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D7C" w:rsidRDefault="00E42D7C" w:rsidP="00E42D7C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Обзор </w:t>
      </w:r>
    </w:p>
    <w:p w:rsidR="00E42D7C" w:rsidRDefault="00E42D7C" w:rsidP="00E42D7C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итогам анализа представленных за 9 месяцев 2020 года </w:t>
      </w:r>
    </w:p>
    <w:p w:rsidR="00E42D7C" w:rsidRDefault="00E42D7C" w:rsidP="00E42D7C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органами государственной власти Республики Татарстан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и органами местного самоуправления </w:t>
      </w:r>
      <w:r w:rsidR="004953EF">
        <w:rPr>
          <w:rFonts w:ascii="Times New Roman" w:hAnsi="Times New Roman" w:cs="Times New Roman"/>
          <w:b/>
          <w:sz w:val="28"/>
          <w:szCs w:val="28"/>
        </w:rPr>
        <w:t xml:space="preserve">в Республике Татарстан </w:t>
      </w:r>
      <w:r w:rsidR="004953EF">
        <w:rPr>
          <w:rFonts w:ascii="Times New Roman" w:hAnsi="Times New Roman" w:cs="Times New Roman"/>
          <w:b/>
          <w:sz w:val="28"/>
          <w:szCs w:val="28"/>
        </w:rPr>
        <w:br/>
        <w:t>отчетов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о реализации мероприятий по противодействию коррупции </w:t>
      </w:r>
    </w:p>
    <w:p w:rsidR="00E42D7C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bookmarkEnd w:id="0"/>
    <w:p w:rsidR="000E6560" w:rsidRDefault="00466032" w:rsidP="00D70E77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Коррупция продолжает оставаться дестабилизирующим фактором, оказывающим негативно</w:t>
      </w:r>
      <w:r w:rsidR="00294EE5">
        <w:rPr>
          <w:rFonts w:ascii="Times New Roman" w:hAnsi="Times New Roman" w:cs="Times New Roman"/>
          <w:sz w:val="28"/>
          <w:szCs w:val="28"/>
        </w:rPr>
        <w:t>е влияние на развитие экономики</w:t>
      </w:r>
      <w:r>
        <w:rPr>
          <w:rFonts w:ascii="Times New Roman" w:hAnsi="Times New Roman" w:cs="Times New Roman"/>
          <w:sz w:val="28"/>
          <w:szCs w:val="28"/>
        </w:rPr>
        <w:t xml:space="preserve">, взаимодействие между властью и обществом. </w:t>
      </w:r>
      <w:r w:rsidR="0016051C">
        <w:rPr>
          <w:rFonts w:ascii="Times New Roman" w:hAnsi="Times New Roman" w:cs="Times New Roman"/>
          <w:sz w:val="28"/>
          <w:szCs w:val="28"/>
        </w:rPr>
        <w:t>Понимая это, в Республике Татарстан реализуются</w:t>
      </w:r>
      <w:r w:rsidR="0016051C" w:rsidRPr="0016051C">
        <w:rPr>
          <w:rFonts w:ascii="Times New Roman" w:hAnsi="Times New Roman" w:cs="Times New Roman"/>
          <w:sz w:val="28"/>
          <w:szCs w:val="28"/>
        </w:rPr>
        <w:t xml:space="preserve"> системные меры, направленные на ее профилактику, эффективность которых невозможна без активного взаимодействия всех уровней власти, правоохранительных органов и населения республики.</w:t>
      </w:r>
    </w:p>
    <w:p w:rsidR="00E42D7C" w:rsidRDefault="000E6560" w:rsidP="00F60568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целях организации антикоррупционной деятельности в органах </w:t>
      </w:r>
      <w:r w:rsidR="00F60568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 w:rsidR="00F60568">
        <w:rPr>
          <w:rFonts w:ascii="Times New Roman" w:hAnsi="Times New Roman" w:cs="Times New Roman"/>
          <w:sz w:val="28"/>
          <w:szCs w:val="28"/>
        </w:rPr>
        <w:t xml:space="preserve">и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Республики Татарстан </w:t>
      </w:r>
      <w:r w:rsidR="00F60568">
        <w:rPr>
          <w:rFonts w:ascii="Times New Roman" w:hAnsi="Times New Roman" w:cs="Times New Roman"/>
          <w:sz w:val="28"/>
          <w:szCs w:val="28"/>
        </w:rPr>
        <w:t>функционируют</w:t>
      </w:r>
      <w:r>
        <w:rPr>
          <w:rFonts w:ascii="Times New Roman" w:hAnsi="Times New Roman" w:cs="Times New Roman"/>
          <w:sz w:val="28"/>
          <w:szCs w:val="28"/>
        </w:rPr>
        <w:t xml:space="preserve"> подразделения кадровой службы по профилактике коррупционных и иных правонарушений, помощники глав муниципальных районов по вопросам противодействия коррупции. </w:t>
      </w:r>
      <w:r w:rsidR="00484687">
        <w:rPr>
          <w:rFonts w:ascii="Times New Roman" w:hAnsi="Times New Roman" w:cs="Times New Roman"/>
          <w:sz w:val="28"/>
          <w:szCs w:val="28"/>
        </w:rPr>
        <w:t>В своей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5047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они </w:t>
      </w:r>
      <w:r w:rsidR="00484687">
        <w:rPr>
          <w:rFonts w:ascii="Times New Roman" w:hAnsi="Times New Roman" w:cs="Times New Roman"/>
          <w:sz w:val="28"/>
          <w:szCs w:val="28"/>
        </w:rPr>
        <w:t>учитывают нормы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687">
        <w:rPr>
          <w:rFonts w:ascii="Times New Roman" w:hAnsi="Times New Roman" w:cs="Times New Roman"/>
          <w:sz w:val="28"/>
          <w:szCs w:val="28"/>
        </w:rPr>
        <w:t>указа</w:t>
      </w:r>
      <w:r w:rsidR="00F60568" w:rsidRPr="00F60568">
        <w:rPr>
          <w:rFonts w:ascii="Times New Roman" w:hAnsi="Times New Roman" w:cs="Times New Roman"/>
          <w:sz w:val="28"/>
          <w:szCs w:val="28"/>
        </w:rPr>
        <w:t xml:space="preserve"> Президента Российской </w:t>
      </w:r>
      <w:r w:rsidR="00F60568">
        <w:rPr>
          <w:rFonts w:ascii="Times New Roman" w:hAnsi="Times New Roman" w:cs="Times New Roman"/>
          <w:sz w:val="28"/>
          <w:szCs w:val="28"/>
        </w:rPr>
        <w:t xml:space="preserve">Федерации от 29 июня 2018 № 378 </w:t>
      </w:r>
      <w:r w:rsidR="00F60568" w:rsidRPr="00F60568">
        <w:rPr>
          <w:rFonts w:ascii="Times New Roman" w:hAnsi="Times New Roman" w:cs="Times New Roman"/>
          <w:sz w:val="28"/>
          <w:szCs w:val="28"/>
        </w:rPr>
        <w:t>«О Национальном плане противодействия коррупции на 2018 - 2020 годы»</w:t>
      </w:r>
      <w:r w:rsidR="00F60568">
        <w:t xml:space="preserve">, </w:t>
      </w:r>
      <w:r w:rsidR="00E85047">
        <w:rPr>
          <w:rFonts w:ascii="Times New Roman" w:hAnsi="Times New Roman" w:cs="Times New Roman"/>
          <w:sz w:val="28"/>
          <w:szCs w:val="28"/>
        </w:rPr>
        <w:t>закон</w:t>
      </w:r>
      <w:r w:rsidR="00F60568" w:rsidRPr="00F60568">
        <w:rPr>
          <w:rFonts w:ascii="Times New Roman" w:hAnsi="Times New Roman" w:cs="Times New Roman"/>
          <w:sz w:val="28"/>
          <w:szCs w:val="28"/>
        </w:rPr>
        <w:t xml:space="preserve"> Республики Т</w:t>
      </w:r>
      <w:r w:rsidR="00E85047">
        <w:rPr>
          <w:rFonts w:ascii="Times New Roman" w:hAnsi="Times New Roman" w:cs="Times New Roman"/>
          <w:sz w:val="28"/>
          <w:szCs w:val="28"/>
        </w:rPr>
        <w:t xml:space="preserve">атарстан от 04 мая </w:t>
      </w:r>
      <w:r w:rsidR="00F60568">
        <w:rPr>
          <w:rFonts w:ascii="Times New Roman" w:hAnsi="Times New Roman" w:cs="Times New Roman"/>
          <w:sz w:val="28"/>
          <w:szCs w:val="28"/>
        </w:rPr>
        <w:t>2006</w:t>
      </w:r>
      <w:r w:rsidR="00E85047">
        <w:rPr>
          <w:rFonts w:ascii="Times New Roman" w:hAnsi="Times New Roman" w:cs="Times New Roman"/>
          <w:sz w:val="28"/>
          <w:szCs w:val="28"/>
        </w:rPr>
        <w:t xml:space="preserve"> года</w:t>
      </w:r>
      <w:r w:rsidR="00E85047">
        <w:rPr>
          <w:rFonts w:ascii="Times New Roman" w:hAnsi="Times New Roman" w:cs="Times New Roman"/>
          <w:sz w:val="28"/>
          <w:szCs w:val="28"/>
        </w:rPr>
        <w:br/>
      </w:r>
      <w:r w:rsidR="00F60568">
        <w:rPr>
          <w:rFonts w:ascii="Times New Roman" w:hAnsi="Times New Roman" w:cs="Times New Roman"/>
          <w:sz w:val="28"/>
          <w:szCs w:val="28"/>
        </w:rPr>
        <w:t xml:space="preserve">№ 34-ЗРТ </w:t>
      </w:r>
      <w:r w:rsidR="00F60568" w:rsidRPr="00F60568">
        <w:rPr>
          <w:rFonts w:ascii="Times New Roman" w:hAnsi="Times New Roman" w:cs="Times New Roman"/>
          <w:sz w:val="28"/>
          <w:szCs w:val="28"/>
        </w:rPr>
        <w:t>«О противодействии коррупции в Республике Татарстан»</w:t>
      </w:r>
      <w:r w:rsidR="00F60568">
        <w:rPr>
          <w:rFonts w:ascii="Times New Roman" w:hAnsi="Times New Roman" w:cs="Times New Roman"/>
          <w:sz w:val="28"/>
          <w:szCs w:val="28"/>
        </w:rPr>
        <w:t xml:space="preserve"> и </w:t>
      </w:r>
      <w:r w:rsidR="00E85047">
        <w:rPr>
          <w:rFonts w:ascii="Times New Roman" w:hAnsi="Times New Roman" w:cs="Times New Roman"/>
          <w:sz w:val="28"/>
          <w:szCs w:val="28"/>
        </w:rPr>
        <w:t>Государственную программу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568">
        <w:rPr>
          <w:rFonts w:ascii="Times New Roman" w:hAnsi="Times New Roman" w:cs="Times New Roman"/>
          <w:sz w:val="28"/>
          <w:szCs w:val="28"/>
        </w:rPr>
        <w:t>«</w:t>
      </w:r>
      <w:r w:rsidR="00E42D7C">
        <w:rPr>
          <w:rFonts w:ascii="Times New Roman" w:hAnsi="Times New Roman" w:cs="Times New Roman"/>
          <w:sz w:val="28"/>
          <w:szCs w:val="28"/>
        </w:rPr>
        <w:t>Реализация антикоррупционной политики Республик</w:t>
      </w:r>
      <w:r w:rsidR="00F60568">
        <w:rPr>
          <w:rFonts w:ascii="Times New Roman" w:hAnsi="Times New Roman" w:cs="Times New Roman"/>
          <w:sz w:val="28"/>
          <w:szCs w:val="28"/>
        </w:rPr>
        <w:t>и Татарстан на 2015 - 2023 годы».</w:t>
      </w:r>
    </w:p>
    <w:p w:rsidR="00E42D7C" w:rsidRDefault="00E42D7C" w:rsidP="00E42D7C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30 сентября 2020 года штатная численность подразделений (должностных лиц) по профилактике коррупционных и иных правонарушений составляла 58 человек в исполнительных органах государственной власти и 163 человек</w:t>
      </w:r>
      <w:r w:rsidR="00FC736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органах местного самоуправления. </w:t>
      </w:r>
    </w:p>
    <w:p w:rsidR="00E42D7C" w:rsidRDefault="00E42D7C" w:rsidP="00E42D7C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хода реализации мероприятий по противодействию коррупции в органах государственной власти Республики Татарстан и органах местного самоуправления в Республике Татарстан используется для оценки организаци</w:t>
      </w:r>
      <w:r w:rsidR="000E6560">
        <w:rPr>
          <w:rFonts w:ascii="Times New Roman" w:eastAsia="Times New Roman" w:hAnsi="Times New Roman" w:cs="Times New Roman"/>
          <w:color w:val="000000"/>
          <w:sz w:val="28"/>
          <w:szCs w:val="28"/>
        </w:rPr>
        <w:t>и и эффективности данной работы.</w:t>
      </w:r>
    </w:p>
    <w:p w:rsidR="000F554F" w:rsidRDefault="000F554F" w:rsidP="005C4BA5">
      <w:pPr>
        <w:spacing w:after="0" w:line="1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E6560" w:rsidRDefault="000E6560" w:rsidP="000E6560">
      <w:pPr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65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 сведений о доходах, расходах, об имуществе и обязательствах имущественного характера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0E6560" w:rsidRPr="000E6560" w:rsidRDefault="000E6560" w:rsidP="000E6560">
      <w:pPr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40D8F" w:rsidRDefault="005C4BA5" w:rsidP="00E42D7C">
      <w:pPr>
        <w:pStyle w:val="Default"/>
        <w:spacing w:after="0" w:line="100" w:lineRule="atLeas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00A1B0" wp14:editId="1247D580">
            <wp:extent cx="5492750" cy="1485900"/>
            <wp:effectExtent l="0" t="57150" r="0" b="7620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E42D7C" w:rsidRPr="00FC736F" w:rsidRDefault="00E42D7C" w:rsidP="00E42D7C">
      <w:pPr>
        <w:pStyle w:val="Default"/>
        <w:spacing w:after="0" w:line="100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Анализ представляемых государственными гражданскими и муниципальными служащими сведений о доходах, расходах, об имуществе и обязательствах имущественного характера (далее – сведения)</w:t>
      </w:r>
      <w:r w:rsidR="00C40D8F">
        <w:rPr>
          <w:sz w:val="28"/>
          <w:szCs w:val="28"/>
        </w:rPr>
        <w:t xml:space="preserve"> является одним </w:t>
      </w:r>
      <w:r w:rsidR="00C40D8F">
        <w:rPr>
          <w:sz w:val="28"/>
          <w:szCs w:val="28"/>
        </w:rPr>
        <w:lastRenderedPageBreak/>
        <w:t>из</w:t>
      </w:r>
      <w:r>
        <w:t xml:space="preserve"> </w:t>
      </w:r>
      <w:r>
        <w:rPr>
          <w:sz w:val="28"/>
          <w:szCs w:val="28"/>
        </w:rPr>
        <w:t>основных инструментов выявления коррупционных рисков и нарушений законодательства о противодействии коррупции</w:t>
      </w:r>
      <w:r w:rsidR="00D5005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50055">
        <w:rPr>
          <w:sz w:val="28"/>
          <w:szCs w:val="28"/>
        </w:rPr>
        <w:t>Из</w:t>
      </w:r>
      <w:r w:rsidR="00C40D8F">
        <w:rPr>
          <w:sz w:val="28"/>
          <w:szCs w:val="28"/>
        </w:rPr>
        <w:t xml:space="preserve"> информации органов местного самоуправления следует, что</w:t>
      </w:r>
      <w:r w:rsidR="00CD6302">
        <w:rPr>
          <w:sz w:val="28"/>
          <w:szCs w:val="28"/>
        </w:rPr>
        <w:t xml:space="preserve"> </w:t>
      </w:r>
      <w:r w:rsidR="00FC736F" w:rsidRPr="00FC736F">
        <w:rPr>
          <w:b/>
          <w:sz w:val="28"/>
          <w:szCs w:val="28"/>
        </w:rPr>
        <w:t xml:space="preserve">в 32 муниципальных образованиях проанализировано </w:t>
      </w:r>
      <w:r w:rsidR="00C40D8F" w:rsidRPr="00FC736F">
        <w:rPr>
          <w:b/>
          <w:sz w:val="28"/>
          <w:szCs w:val="28"/>
        </w:rPr>
        <w:t>более 80% сведений о доходах.</w:t>
      </w:r>
    </w:p>
    <w:p w:rsidR="00E42D7C" w:rsidRDefault="00C40D8F" w:rsidP="00E42D7C">
      <w:pPr>
        <w:pStyle w:val="Default"/>
        <w:spacing w:after="0" w:line="100" w:lineRule="atLeast"/>
        <w:ind w:firstLine="709"/>
        <w:jc w:val="both"/>
        <w:rPr>
          <w:rFonts w:ascii="Wingdings" w:eastAsia="Wingdings" w:hAnsi="Wingdings" w:cs="Wingdings"/>
          <w:color w:val="FF3300"/>
          <w:sz w:val="28"/>
          <w:szCs w:val="28"/>
        </w:rPr>
      </w:pPr>
      <w:r>
        <w:rPr>
          <w:sz w:val="28"/>
          <w:szCs w:val="28"/>
        </w:rPr>
        <w:t>В ряде муниципальных районах проанализировано менее 50% сведений, представленных муниципальными служащими:</w:t>
      </w:r>
      <w:r w:rsidR="00E42D7C">
        <w:rPr>
          <w:sz w:val="28"/>
          <w:szCs w:val="28"/>
        </w:rPr>
        <w:t xml:space="preserve"> </w:t>
      </w:r>
    </w:p>
    <w:p w:rsidR="00E42D7C" w:rsidRPr="00717A77" w:rsidRDefault="00E42D7C" w:rsidP="00D50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/>
        <w:rPr>
          <w:rFonts w:ascii="Times New Roman" w:eastAsia="Times New Roman" w:hAnsi="Times New Roman" w:cs="Times New Roman"/>
          <w:color w:val="FF3300"/>
          <w:sz w:val="24"/>
          <w:szCs w:val="28"/>
        </w:rPr>
      </w:pP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="00FC736F">
        <w:rPr>
          <w:rFonts w:ascii="Times New Roman" w:eastAsia="Times New Roman" w:hAnsi="Times New Roman" w:cs="Times New Roman"/>
          <w:color w:val="FF3300"/>
          <w:sz w:val="24"/>
          <w:szCs w:val="28"/>
        </w:rPr>
        <w:t>Агры</w:t>
      </w:r>
      <w:r w:rsidR="00CD6302">
        <w:rPr>
          <w:rFonts w:ascii="Times New Roman" w:eastAsia="Times New Roman" w:hAnsi="Times New Roman" w:cs="Times New Roman"/>
          <w:color w:val="FF3300"/>
          <w:sz w:val="24"/>
          <w:szCs w:val="28"/>
        </w:rPr>
        <w:t>з</w:t>
      </w:r>
      <w:r w:rsidR="00FC736F">
        <w:rPr>
          <w:rFonts w:ascii="Times New Roman" w:eastAsia="Times New Roman" w:hAnsi="Times New Roman" w:cs="Times New Roman"/>
          <w:color w:val="FF3300"/>
          <w:sz w:val="24"/>
          <w:szCs w:val="28"/>
        </w:rPr>
        <w:t>с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>кий район;</w:t>
      </w:r>
      <w:r w:rsidR="00C40D8F"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                         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Азнакаевский</w:t>
      </w:r>
      <w:r w:rsidR="00C40D8F"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</w:t>
      </w:r>
    </w:p>
    <w:p w:rsidR="00E42D7C" w:rsidRPr="00717A77" w:rsidRDefault="00E42D7C" w:rsidP="00D50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spacing w:after="0"/>
        <w:rPr>
          <w:rFonts w:ascii="Wingdings" w:eastAsia="Wingdings" w:hAnsi="Wingdings" w:cs="Wingdings"/>
          <w:color w:val="FF3300"/>
          <w:sz w:val="24"/>
          <w:szCs w:val="28"/>
        </w:rPr>
      </w:pP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Аксубаевский</w:t>
      </w:r>
      <w:r w:rsidR="00C40D8F"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</w:t>
      </w:r>
      <w:r w:rsidR="00C40D8F"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                 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Арский</w:t>
      </w:r>
      <w:r w:rsidR="00C40D8F"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</w:t>
      </w:r>
    </w:p>
    <w:p w:rsidR="00E42D7C" w:rsidRPr="00717A77" w:rsidRDefault="00E42D7C" w:rsidP="00D50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spacing w:after="0"/>
        <w:rPr>
          <w:rFonts w:ascii="Wingdings" w:eastAsia="Wingdings" w:hAnsi="Wingdings" w:cs="Wingdings"/>
          <w:color w:val="FF3300"/>
          <w:sz w:val="24"/>
          <w:szCs w:val="28"/>
        </w:rPr>
      </w:pP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="00F60568">
        <w:rPr>
          <w:rFonts w:ascii="Times New Roman" w:eastAsia="Wingdings" w:hAnsi="Times New Roman" w:cs="Wingdings"/>
          <w:color w:val="FF3300"/>
          <w:sz w:val="24"/>
          <w:szCs w:val="28"/>
        </w:rPr>
        <w:t>Атнин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ский</w:t>
      </w:r>
      <w:r w:rsidR="00C40D8F"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>район;</w:t>
      </w:r>
      <w:r w:rsidR="00C40D8F"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                     </w:t>
      </w:r>
      <w:r w:rsidR="004953EF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  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Бавлинский</w:t>
      </w:r>
      <w:r w:rsidR="00C40D8F"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</w:t>
      </w:r>
    </w:p>
    <w:p w:rsidR="00E42D7C" w:rsidRPr="00717A77" w:rsidRDefault="00E42D7C" w:rsidP="00D50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spacing w:after="17"/>
        <w:rPr>
          <w:rFonts w:ascii="Wingdings" w:eastAsia="Wingdings" w:hAnsi="Wingdings" w:cs="Wingdings"/>
          <w:color w:val="FF3300"/>
          <w:sz w:val="24"/>
          <w:szCs w:val="28"/>
        </w:rPr>
      </w:pP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Бугульминский</w:t>
      </w:r>
      <w:r w:rsidR="00C40D8F"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</w:t>
      </w:r>
      <w:r w:rsidR="00C40D8F"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               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Верхнеуслонский</w:t>
      </w:r>
      <w:r w:rsidR="00C40D8F"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</w:t>
      </w:r>
    </w:p>
    <w:p w:rsidR="00E42D7C" w:rsidRPr="00717A77" w:rsidRDefault="00E42D7C" w:rsidP="00D50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spacing w:after="17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Кукморский</w:t>
      </w:r>
      <w:r w:rsidR="00C40D8F"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район. </w:t>
      </w:r>
    </w:p>
    <w:p w:rsidR="00E42D7C" w:rsidRPr="00DA63A5" w:rsidRDefault="00E42D7C" w:rsidP="00E42D7C">
      <w:pPr>
        <w:autoSpaceDE w:val="0"/>
        <w:spacing w:after="0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Вышеуказанным районам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</w:rPr>
        <w:t>необходимо активизировать работу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анализу представленных </w:t>
      </w:r>
      <w:r w:rsidR="00C40D8F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служащими сведений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2D7C" w:rsidRPr="00DA63A5" w:rsidRDefault="007F7720" w:rsidP="00E42D7C">
      <w:pPr>
        <w:autoSpaceDE w:val="0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2869565</wp:posOffset>
            </wp:positionH>
            <wp:positionV relativeFrom="paragraph">
              <wp:posOffset>96520</wp:posOffset>
            </wp:positionV>
            <wp:extent cx="3130550" cy="1955800"/>
            <wp:effectExtent l="0" t="0" r="12700" b="6350"/>
            <wp:wrapThrough wrapText="bothSides">
              <wp:wrapPolygon edited="0">
                <wp:start x="0" y="0"/>
                <wp:lineTo x="0" y="21460"/>
                <wp:lineTo x="21556" y="21460"/>
                <wp:lineTo x="21556" y="0"/>
                <wp:lineTo x="0" y="0"/>
              </wp:wrapPolygon>
            </wp:wrapThrough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D7C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За 9 месяцев 2020 года проведен анализ сведений</w:t>
      </w:r>
      <w:r w:rsidR="00564F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C07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представленных 770 лицами</w:t>
      </w:r>
      <w:r w:rsidR="00E42D7C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, претендующим</w:t>
      </w:r>
      <w:r w:rsidR="008C07E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42D7C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замещение должностей государственной гражданской службы Республики Татарстан, и 755 лицами, претендующими на замещение должностей муниципальной службы в Республике Татарстан, в то время как принято на службу за отчетный период 1254 и 1240 лица соответственно. </w:t>
      </w:r>
    </w:p>
    <w:p w:rsidR="00E42D7C" w:rsidRDefault="00E42D7C" w:rsidP="00E42D7C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ряде муниципальных районов в отчетном периоде </w:t>
      </w:r>
      <w:r w:rsidRPr="00DA63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00"/>
        </w:rPr>
        <w:t>проводился лишь выборочный анализ представленных сведений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свидетельствует о наличии резерва для усиления работы.</w:t>
      </w:r>
    </w:p>
    <w:p w:rsidR="00BB30D8" w:rsidRDefault="00BB30D8" w:rsidP="00E42D7C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30D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Учитывая ответственность представителя нанимателя за полноту и достоверность представленных сведений и невозможностью привлечения их к дисциплинарной ответственности, необходимо обратить внимание ответственных лиц на обязанность проведения анализа указанных сведений.</w:t>
      </w:r>
    </w:p>
    <w:p w:rsidR="008C07E7" w:rsidRDefault="008C07E7" w:rsidP="00E42D7C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07E7" w:rsidRPr="00C35F8F" w:rsidRDefault="008C07E7" w:rsidP="00C35F8F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F8F">
        <w:rPr>
          <w:rFonts w:ascii="Times New Roman" w:hAnsi="Times New Roman" w:cs="Times New Roman"/>
          <w:b/>
          <w:sz w:val="28"/>
          <w:szCs w:val="28"/>
        </w:rPr>
        <w:t>Проверки достоверности и полноты представленных сведений</w:t>
      </w:r>
      <w:r w:rsidR="00C35F8F" w:rsidRPr="00C35F8F">
        <w:rPr>
          <w:rFonts w:ascii="Times New Roman" w:hAnsi="Times New Roman" w:cs="Times New Roman"/>
          <w:b/>
          <w:sz w:val="28"/>
          <w:szCs w:val="28"/>
        </w:rPr>
        <w:t xml:space="preserve"> о </w:t>
      </w:r>
      <w:r w:rsidR="00C35F8F">
        <w:rPr>
          <w:rFonts w:ascii="Times New Roman" w:hAnsi="Times New Roman" w:cs="Times New Roman"/>
          <w:b/>
          <w:sz w:val="28"/>
          <w:szCs w:val="28"/>
        </w:rPr>
        <w:t>доходах, имуществе и обязательствах имущественного характера</w:t>
      </w:r>
      <w:r w:rsidR="00C35F8F" w:rsidRPr="00C35F8F">
        <w:rPr>
          <w:rFonts w:ascii="Times New Roman" w:hAnsi="Times New Roman" w:cs="Times New Roman"/>
          <w:b/>
          <w:sz w:val="28"/>
          <w:szCs w:val="28"/>
        </w:rPr>
        <w:t>.</w:t>
      </w:r>
    </w:p>
    <w:p w:rsidR="008C07E7" w:rsidRPr="00C35F8F" w:rsidRDefault="008C07E7" w:rsidP="00C35F8F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F8F" w:rsidRDefault="005437E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Декларирование доходов</w:t>
      </w:r>
      <w:r w:rsidR="00C35F8F">
        <w:rPr>
          <w:rFonts w:ascii="Times New Roman" w:hAnsi="Times New Roman" w:cs="Times New Roman"/>
          <w:sz w:val="28"/>
          <w:szCs w:val="28"/>
        </w:rPr>
        <w:t xml:space="preserve">, имущества и обязательств имущественного характера является одним из элементов антикоррупционного механизма в системе государственной и муниципальной службы, важнейшим фактором, способствующим предотвращению и пресечению коррупционного поведения должностных лиц. </w:t>
      </w: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07E7">
        <w:rPr>
          <w:rFonts w:ascii="Times New Roman" w:hAnsi="Times New Roman" w:cs="Times New Roman"/>
          <w:sz w:val="28"/>
          <w:szCs w:val="28"/>
        </w:rPr>
        <w:t xml:space="preserve">Проверки </w:t>
      </w:r>
      <w:r w:rsidR="008C07E7" w:rsidRPr="008C07E7">
        <w:rPr>
          <w:rFonts w:ascii="Times New Roman" w:hAnsi="Times New Roman" w:cs="Times New Roman"/>
          <w:sz w:val="28"/>
          <w:szCs w:val="28"/>
        </w:rPr>
        <w:t>достоверности и полноты</w:t>
      </w:r>
      <w:r w:rsidRPr="008C07E7">
        <w:rPr>
          <w:rFonts w:ascii="Times New Roman" w:hAnsi="Times New Roman" w:cs="Times New Roman"/>
          <w:sz w:val="28"/>
          <w:szCs w:val="28"/>
        </w:rPr>
        <w:t xml:space="preserve"> сведений о доходах</w:t>
      </w:r>
      <w:r w:rsidRPr="00DA63A5">
        <w:rPr>
          <w:rFonts w:ascii="Times New Roman" w:hAnsi="Times New Roman" w:cs="Times New Roman"/>
          <w:sz w:val="28"/>
          <w:szCs w:val="28"/>
        </w:rPr>
        <w:t xml:space="preserve"> проводились по итогам анализа справок, представленных служащими в 2018-2019 годах</w:t>
      </w:r>
      <w:r w:rsidR="008C07E7">
        <w:rPr>
          <w:rFonts w:ascii="Times New Roman" w:hAnsi="Times New Roman" w:cs="Times New Roman"/>
          <w:sz w:val="28"/>
          <w:szCs w:val="28"/>
        </w:rPr>
        <w:t>, а также в связи с получением информации из органов прокуратуры</w:t>
      </w:r>
      <w:r w:rsidR="00F60568">
        <w:rPr>
          <w:rFonts w:ascii="Times New Roman" w:hAnsi="Times New Roman" w:cs="Times New Roman"/>
          <w:sz w:val="28"/>
          <w:szCs w:val="28"/>
        </w:rPr>
        <w:t xml:space="preserve">. Всего </w:t>
      </w:r>
      <w:r w:rsidR="00F60568">
        <w:rPr>
          <w:rFonts w:ascii="Times New Roman" w:hAnsi="Times New Roman" w:cs="Times New Roman"/>
          <w:sz w:val="28"/>
          <w:szCs w:val="28"/>
        </w:rPr>
        <w:lastRenderedPageBreak/>
        <w:t>проведено 145 проверок</w:t>
      </w:r>
      <w:r w:rsidRPr="00DA63A5">
        <w:rPr>
          <w:rFonts w:ascii="Times New Roman" w:hAnsi="Times New Roman" w:cs="Times New Roman"/>
          <w:sz w:val="28"/>
          <w:szCs w:val="28"/>
        </w:rPr>
        <w:t>, по итогам которых к дисциплин</w:t>
      </w:r>
      <w:r w:rsidR="00F60568">
        <w:rPr>
          <w:rFonts w:ascii="Times New Roman" w:hAnsi="Times New Roman" w:cs="Times New Roman"/>
          <w:sz w:val="28"/>
          <w:szCs w:val="28"/>
        </w:rPr>
        <w:t>арной ответственности</w:t>
      </w:r>
      <w:r w:rsidR="00484687">
        <w:rPr>
          <w:rFonts w:ascii="Times New Roman" w:hAnsi="Times New Roman" w:cs="Times New Roman"/>
          <w:sz w:val="28"/>
          <w:szCs w:val="28"/>
        </w:rPr>
        <w:t xml:space="preserve"> за представление</w:t>
      </w:r>
      <w:r w:rsidR="00484687" w:rsidRPr="00484687">
        <w:rPr>
          <w:rFonts w:ascii="Times New Roman" w:hAnsi="Times New Roman" w:cs="Times New Roman"/>
          <w:sz w:val="28"/>
          <w:szCs w:val="28"/>
        </w:rPr>
        <w:t xml:space="preserve"> недостоверных (неполных) сведений</w:t>
      </w:r>
      <w:r w:rsidR="00F60568">
        <w:rPr>
          <w:rFonts w:ascii="Times New Roman" w:hAnsi="Times New Roman" w:cs="Times New Roman"/>
          <w:sz w:val="28"/>
          <w:szCs w:val="28"/>
        </w:rPr>
        <w:t xml:space="preserve"> привлечено 71 должностное</w:t>
      </w:r>
      <w:r w:rsidRPr="00DA63A5">
        <w:rPr>
          <w:rFonts w:ascii="Times New Roman" w:hAnsi="Times New Roman" w:cs="Times New Roman"/>
          <w:sz w:val="28"/>
          <w:szCs w:val="28"/>
        </w:rPr>
        <w:t xml:space="preserve"> лиц</w:t>
      </w:r>
      <w:r w:rsidR="00F60568">
        <w:rPr>
          <w:rFonts w:ascii="Times New Roman" w:hAnsi="Times New Roman" w:cs="Times New Roman"/>
          <w:sz w:val="28"/>
          <w:szCs w:val="28"/>
        </w:rPr>
        <w:t>о</w:t>
      </w:r>
      <w:r w:rsidR="00484687">
        <w:rPr>
          <w:rFonts w:ascii="Times New Roman" w:hAnsi="Times New Roman" w:cs="Times New Roman"/>
          <w:sz w:val="28"/>
          <w:szCs w:val="28"/>
        </w:rPr>
        <w:t xml:space="preserve"> </w:t>
      </w:r>
      <w:r w:rsidRPr="00DA63A5">
        <w:rPr>
          <w:rFonts w:ascii="Times New Roman" w:hAnsi="Times New Roman" w:cs="Times New Roman"/>
          <w:i/>
          <w:sz w:val="24"/>
          <w:szCs w:val="24"/>
        </w:rPr>
        <w:t>(за аналогичный период прошлого года к</w:t>
      </w:r>
      <w:r w:rsidR="008648D3">
        <w:rPr>
          <w:rFonts w:ascii="Times New Roman" w:hAnsi="Times New Roman" w:cs="Times New Roman"/>
          <w:i/>
          <w:sz w:val="24"/>
          <w:szCs w:val="24"/>
        </w:rPr>
        <w:t xml:space="preserve"> ответственности было</w:t>
      </w:r>
      <w:r w:rsidR="00F60568">
        <w:rPr>
          <w:rFonts w:ascii="Times New Roman" w:hAnsi="Times New Roman" w:cs="Times New Roman"/>
          <w:i/>
          <w:sz w:val="24"/>
          <w:szCs w:val="24"/>
        </w:rPr>
        <w:t xml:space="preserve"> привлечено</w:t>
      </w:r>
      <w:r w:rsidRPr="00DA63A5">
        <w:rPr>
          <w:rFonts w:ascii="Times New Roman" w:hAnsi="Times New Roman" w:cs="Times New Roman"/>
          <w:i/>
          <w:sz w:val="24"/>
          <w:szCs w:val="24"/>
        </w:rPr>
        <w:t xml:space="preserve"> 113 лица)</w:t>
      </w:r>
      <w:r w:rsidRPr="00DA63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4FEC" w:rsidRPr="00564FEC" w:rsidRDefault="00E42D7C" w:rsidP="00564FEC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за нарушения при представлении сведений о доходах полномочия руководителя Исполнительного комитета Базарно-Матакского сельского поселения Аль</w:t>
      </w:r>
      <w:r w:rsidR="002E4EB9">
        <w:rPr>
          <w:rFonts w:ascii="Times New Roman" w:eastAsia="Times New Roman" w:hAnsi="Times New Roman" w:cs="Times New Roman"/>
          <w:color w:val="000000"/>
          <w:sz w:val="28"/>
          <w:szCs w:val="28"/>
        </w:rPr>
        <w:t>кеевского муниципального района</w:t>
      </w:r>
      <w:r w:rsidR="002E4E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Республики Татарстан прекращены досрочно. К дисциплинарной ответственности за представление неполных сведений о своих доходах и доходах своего супруга привлечен</w:t>
      </w:r>
      <w:r w:rsidR="004846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5F6604">
        <w:rPr>
          <w:rFonts w:ascii="Times New Roman" w:eastAsia="Times New Roman" w:hAnsi="Times New Roman" w:cs="Times New Roman"/>
          <w:color w:val="000000"/>
          <w:sz w:val="28"/>
          <w:szCs w:val="28"/>
        </w:rPr>
        <w:t>лицо замещающие государственную должность Республики Татарстан.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4FEC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за нарушения при предоставлении с</w:t>
      </w:r>
      <w:r w:rsidR="00FC736F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ведений о доходах и несоблюдении</w:t>
      </w:r>
      <w:r w:rsidR="00564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4FEC" w:rsidRPr="00564FEC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требований о предотвращении или урегулировании конфликта интересов глава Агрызского муниципального района Республики Татарстан прекратил свои полномочия досрочно</w:t>
      </w:r>
      <w:r w:rsidR="00564FE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428D" w:rsidRDefault="00564FEC" w:rsidP="00E42D7C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Выявление конфликта интересов у государственных гражданских (муниципальных) служащих осуществляется путем анализа сведений о </w:t>
      </w:r>
      <w:r w:rsidR="00E42D7C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родственниках и свойственниках, содержащихся в анкетах государственных и муниципальных служащих, </w:t>
      </w:r>
      <w:r w:rsidR="00E9428D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информационных ресурсах</w:t>
      </w:r>
      <w:r w:rsidR="00E42D7C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Федеральной налоговой службы </w:t>
      </w:r>
      <w:r w:rsidR="00E42D7C" w:rsidRPr="00DA63A5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(Единый государственный реестр юридических лиц и Единый государственный реестр индивидуальных предпринимателей)</w:t>
      </w:r>
      <w:r w:rsidR="00E9428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42D7C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Перечисленные информационные ресурсы позволяют анализировать информацию о служащих, их близких родственниках и свойственниках на предмет участия на платной основе в деятельности органа управления коммерческой организации, а также осуществления предпринимательской деятельнос</w:t>
      </w:r>
      <w:r w:rsidR="00E942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ти. </w:t>
      </w:r>
    </w:p>
    <w:p w:rsidR="00E42D7C" w:rsidRDefault="00E9428D" w:rsidP="00E42D7C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не менее, в ряде органов</w:t>
      </w:r>
      <w:r w:rsidR="00E42D7C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власти</w:t>
      </w:r>
      <w:r w:rsidR="00E42D7C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F60568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муниципальных районах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42D7C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информации о соблюдении служащими ограничений, запретов и требований, установленных в целях противодействия коррупции, </w:t>
      </w:r>
      <w:r w:rsidR="00E42D7C" w:rsidRPr="00DA63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00"/>
        </w:rPr>
        <w:t>не проводился.</w:t>
      </w:r>
    </w:p>
    <w:p w:rsidR="008C4143" w:rsidRPr="00DA63A5" w:rsidRDefault="008C4143" w:rsidP="00E42D7C">
      <w:pPr>
        <w:spacing w:after="0" w:line="100" w:lineRule="atLeast"/>
        <w:ind w:firstLine="709"/>
        <w:jc w:val="both"/>
        <w:rPr>
          <w:rFonts w:ascii="Wingdings" w:eastAsia="Wingdings" w:hAnsi="Wingdings" w:cs="Wingdings"/>
          <w:color w:val="FF3300"/>
          <w:sz w:val="28"/>
          <w:szCs w:val="28"/>
        </w:rPr>
      </w:pPr>
    </w:p>
    <w:p w:rsidR="00E42D7C" w:rsidRPr="00717A77" w:rsidRDefault="00E42D7C" w:rsidP="00E942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spacing w:after="17"/>
        <w:rPr>
          <w:rFonts w:ascii="Wingdings" w:eastAsia="Wingdings" w:hAnsi="Wingdings" w:cs="Wingdings"/>
          <w:color w:val="FF3300"/>
          <w:sz w:val="24"/>
          <w:szCs w:val="28"/>
        </w:rPr>
      </w:pP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="00484687">
        <w:rPr>
          <w:rFonts w:ascii="Times New Roman" w:eastAsia="Times New Roman" w:hAnsi="Times New Roman" w:cs="Times New Roman"/>
          <w:color w:val="FF3300"/>
          <w:sz w:val="24"/>
          <w:szCs w:val="28"/>
        </w:rPr>
        <w:t>Министерство к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ультуры Республики Татарстан; </w:t>
      </w:r>
    </w:p>
    <w:p w:rsidR="00E42D7C" w:rsidRPr="00717A77" w:rsidRDefault="00E42D7C" w:rsidP="00E942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spacing w:after="17"/>
        <w:rPr>
          <w:rFonts w:ascii="Wingdings" w:eastAsia="Wingdings" w:hAnsi="Wingdings" w:cs="Wingdings"/>
          <w:color w:val="FF3300"/>
          <w:sz w:val="24"/>
          <w:szCs w:val="28"/>
        </w:rPr>
      </w:pP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>Государственный комитет Республики Татарстан по тарифам;</w:t>
      </w:r>
    </w:p>
    <w:p w:rsidR="00E42D7C" w:rsidRPr="00717A77" w:rsidRDefault="00E42D7C" w:rsidP="00E942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spacing w:after="17"/>
        <w:rPr>
          <w:rFonts w:ascii="Wingdings" w:eastAsia="Wingdings" w:hAnsi="Wingdings" w:cs="Wingdings"/>
          <w:color w:val="FF3300"/>
          <w:sz w:val="24"/>
          <w:szCs w:val="28"/>
        </w:rPr>
      </w:pP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 xml:space="preserve">Азнакаевский 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                 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 xml:space="preserve">Актанышский 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</w:t>
      </w:r>
    </w:p>
    <w:p w:rsidR="00E42D7C" w:rsidRPr="00717A77" w:rsidRDefault="00E42D7C" w:rsidP="00E942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spacing w:after="17"/>
        <w:rPr>
          <w:rFonts w:ascii="Wingdings" w:eastAsia="Wingdings" w:hAnsi="Wingdings" w:cs="Wingdings"/>
          <w:color w:val="FF3300"/>
          <w:sz w:val="24"/>
          <w:szCs w:val="28"/>
        </w:rPr>
      </w:pP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Алексеевский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                 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Альметьевский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район. </w:t>
      </w:r>
    </w:p>
    <w:p w:rsidR="00E42D7C" w:rsidRPr="00717A77" w:rsidRDefault="00E42D7C" w:rsidP="00E942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spacing w:after="17"/>
        <w:rPr>
          <w:rFonts w:ascii="Wingdings" w:eastAsia="Wingdings" w:hAnsi="Wingdings" w:cs="Wingdings"/>
          <w:color w:val="FF3300"/>
          <w:sz w:val="24"/>
          <w:szCs w:val="28"/>
        </w:rPr>
      </w:pP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Апастовский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>район;                    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Арский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</w:t>
      </w:r>
    </w:p>
    <w:p w:rsidR="00E42D7C" w:rsidRPr="00717A77" w:rsidRDefault="00E42D7C" w:rsidP="00E942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spacing w:after="17" w:line="100" w:lineRule="atLeast"/>
        <w:jc w:val="both"/>
        <w:rPr>
          <w:rFonts w:ascii="Wingdings" w:eastAsia="Wingdings" w:hAnsi="Wingdings" w:cs="Wingdings"/>
          <w:color w:val="FF3300"/>
          <w:sz w:val="24"/>
          <w:szCs w:val="28"/>
        </w:rPr>
      </w:pP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Атнинский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                      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="00FC736F">
        <w:rPr>
          <w:rFonts w:ascii="Times New Roman" w:eastAsia="Wingdings" w:hAnsi="Times New Roman" w:cs="Wingdings"/>
          <w:color w:val="FF3300"/>
          <w:sz w:val="24"/>
          <w:szCs w:val="28"/>
        </w:rPr>
        <w:t>Камско-Устьи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нский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район. </w:t>
      </w:r>
    </w:p>
    <w:p w:rsidR="00E42D7C" w:rsidRPr="00717A77" w:rsidRDefault="00E42D7C" w:rsidP="00E942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spacing w:after="17"/>
        <w:rPr>
          <w:rFonts w:ascii="Wingdings" w:eastAsia="Wingdings" w:hAnsi="Wingdings" w:cs="Wingdings"/>
          <w:color w:val="FF3300"/>
          <w:sz w:val="24"/>
          <w:szCs w:val="28"/>
        </w:rPr>
      </w:pP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Муслюмовский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              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Сабинский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</w:t>
      </w:r>
    </w:p>
    <w:p w:rsidR="008C4143" w:rsidRPr="005F6604" w:rsidRDefault="00E42D7C" w:rsidP="005F66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spacing w:after="17" w:line="100" w:lineRule="atLeast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Тукаевский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 xml:space="preserve">район;                      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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</w:t>
      </w:r>
      <w:r w:rsidRPr="00717A77">
        <w:rPr>
          <w:rFonts w:ascii="Times New Roman" w:eastAsia="Wingdings" w:hAnsi="Times New Roman" w:cs="Wingdings"/>
          <w:color w:val="FF3300"/>
          <w:sz w:val="24"/>
          <w:szCs w:val="28"/>
        </w:rPr>
        <w:t>Черемшанский</w:t>
      </w:r>
      <w:r w:rsidRPr="00717A77">
        <w:rPr>
          <w:rFonts w:ascii="Wingdings" w:eastAsia="Wingdings" w:hAnsi="Wingdings" w:cs="Wingdings"/>
          <w:color w:val="FF3300"/>
          <w:sz w:val="24"/>
          <w:szCs w:val="28"/>
        </w:rPr>
        <w:t></w:t>
      </w:r>
      <w:r w:rsidRPr="00717A77">
        <w:rPr>
          <w:rFonts w:ascii="Times New Roman" w:eastAsia="Times New Roman" w:hAnsi="Times New Roman" w:cs="Times New Roman"/>
          <w:color w:val="FF3300"/>
          <w:sz w:val="24"/>
          <w:szCs w:val="28"/>
        </w:rPr>
        <w:t>район.</w:t>
      </w:r>
    </w:p>
    <w:p w:rsidR="008C4143" w:rsidRDefault="008C4143" w:rsidP="002437F4">
      <w:pPr>
        <w:autoSpaceDE w:val="0"/>
        <w:spacing w:after="17" w:line="100" w:lineRule="atLeast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96D8D" w:rsidRDefault="00B96D8D" w:rsidP="002437F4">
      <w:pPr>
        <w:autoSpaceDE w:val="0"/>
        <w:spacing w:after="17" w:line="100" w:lineRule="atLeast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96D8D" w:rsidRDefault="00B96D8D" w:rsidP="002437F4">
      <w:pPr>
        <w:autoSpaceDE w:val="0"/>
        <w:spacing w:after="17" w:line="100" w:lineRule="atLeast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9428D" w:rsidRDefault="002437F4" w:rsidP="002437F4">
      <w:pPr>
        <w:autoSpaceDE w:val="0"/>
        <w:spacing w:after="17" w:line="100" w:lineRule="atLeast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37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Работа комиссий по соблюдению требований к служебному поведению и урегулированию конфликта интересов.</w:t>
      </w:r>
    </w:p>
    <w:p w:rsidR="00867294" w:rsidRPr="002437F4" w:rsidRDefault="00867294" w:rsidP="002437F4">
      <w:pPr>
        <w:autoSpaceDE w:val="0"/>
        <w:spacing w:after="17" w:line="100" w:lineRule="atLeast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2D7C" w:rsidRPr="00DA63A5" w:rsidRDefault="002437F4" w:rsidP="00E42D7C">
      <w:pPr>
        <w:autoSpaceDE w:val="0"/>
        <w:spacing w:after="17" w:line="10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3174365</wp:posOffset>
            </wp:positionH>
            <wp:positionV relativeFrom="paragraph">
              <wp:posOffset>145415</wp:posOffset>
            </wp:positionV>
            <wp:extent cx="2764790" cy="1549400"/>
            <wp:effectExtent l="0" t="0" r="0" b="0"/>
            <wp:wrapThrough wrapText="bothSides">
              <wp:wrapPolygon edited="0">
                <wp:start x="0" y="0"/>
                <wp:lineTo x="0" y="21246"/>
                <wp:lineTo x="21431" y="21246"/>
                <wp:lineTo x="2143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322_n1775182_big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D7C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9 месяцев 2020 года было </w:t>
      </w:r>
      <w:r w:rsidR="00F60568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проведено 63 заседания</w:t>
      </w:r>
      <w:r w:rsidR="00E42D7C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комиссий по соблюдению требований к служебному поведению и урегулированию конфликта интересов (далее – комиссий) в органах госуда</w:t>
      </w:r>
      <w:r w:rsidR="00FC736F"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рственной власти и 279 заседаний</w:t>
      </w:r>
      <w:r w:rsidR="00E42D7C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 органах местного самоуправления.</w:t>
      </w: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3A5">
        <w:rPr>
          <w:rFonts w:ascii="Times New Roman" w:hAnsi="Times New Roman" w:cs="Times New Roman"/>
          <w:sz w:val="28"/>
          <w:szCs w:val="28"/>
        </w:rPr>
        <w:t xml:space="preserve">Рассмотрены материалы в отношении 1026 служащих, что на 19 % больше, чем в аналогичном периоде прошлого года. </w:t>
      </w:r>
      <w:r w:rsidR="00F60568">
        <w:rPr>
          <w:rFonts w:ascii="Times New Roman" w:hAnsi="Times New Roman" w:cs="Times New Roman"/>
          <w:sz w:val="28"/>
          <w:szCs w:val="28"/>
        </w:rPr>
        <w:t>В частности н</w:t>
      </w:r>
      <w:r w:rsidRPr="00DA63A5">
        <w:rPr>
          <w:rFonts w:ascii="Times New Roman" w:hAnsi="Times New Roman" w:cs="Times New Roman"/>
          <w:sz w:val="28"/>
          <w:szCs w:val="28"/>
        </w:rPr>
        <w:t>а рассмотрение выносились следующие вопросы:</w:t>
      </w: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3A5">
        <w:rPr>
          <w:rFonts w:ascii="Times New Roman" w:hAnsi="Times New Roman" w:cs="Times New Roman"/>
          <w:sz w:val="28"/>
          <w:szCs w:val="28"/>
        </w:rPr>
        <w:t xml:space="preserve">- согласование замещения должности в коммерческой или некоммерческой организации либо на выполнение работы на условиях гражданско-правового договора – 410; </w:t>
      </w: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3A5">
        <w:rPr>
          <w:rFonts w:ascii="Times New Roman" w:hAnsi="Times New Roman" w:cs="Times New Roman"/>
          <w:sz w:val="28"/>
          <w:szCs w:val="28"/>
        </w:rPr>
        <w:t xml:space="preserve">- соблюдение требований к служебному поведению и (или) требований </w:t>
      </w:r>
      <w:r w:rsidRPr="00DA63A5">
        <w:rPr>
          <w:rFonts w:ascii="Times New Roman" w:hAnsi="Times New Roman" w:cs="Times New Roman"/>
          <w:sz w:val="28"/>
          <w:szCs w:val="28"/>
        </w:rPr>
        <w:br/>
        <w:t>об урегулировании конфликта интересов – 49;</w:t>
      </w: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3A5">
        <w:rPr>
          <w:rFonts w:ascii="Times New Roman" w:hAnsi="Times New Roman" w:cs="Times New Roman"/>
          <w:sz w:val="28"/>
          <w:szCs w:val="28"/>
        </w:rPr>
        <w:t xml:space="preserve">- представление недостоверных или неполных сведений о доходах – 171. </w:t>
      </w: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00"/>
        </w:rPr>
      </w:pPr>
      <w:r w:rsidRPr="00DA63A5">
        <w:rPr>
          <w:rFonts w:ascii="Times New Roman" w:hAnsi="Times New Roman" w:cs="Times New Roman"/>
          <w:sz w:val="28"/>
          <w:szCs w:val="28"/>
        </w:rPr>
        <w:t xml:space="preserve">При этом количество </w:t>
      </w:r>
      <w:r w:rsidR="002437F4">
        <w:rPr>
          <w:rFonts w:ascii="Times New Roman" w:hAnsi="Times New Roman" w:cs="Times New Roman"/>
          <w:sz w:val="28"/>
          <w:szCs w:val="28"/>
        </w:rPr>
        <w:t>рассмотренных</w:t>
      </w:r>
      <w:r w:rsidRPr="00DA63A5">
        <w:rPr>
          <w:rFonts w:ascii="Times New Roman" w:hAnsi="Times New Roman" w:cs="Times New Roman"/>
          <w:sz w:val="28"/>
          <w:szCs w:val="28"/>
        </w:rPr>
        <w:t xml:space="preserve"> комиссиями нарушений законодательства о противодействии коррупции сократилос</w:t>
      </w:r>
      <w:r w:rsidR="002437F4">
        <w:rPr>
          <w:rFonts w:ascii="Times New Roman" w:hAnsi="Times New Roman" w:cs="Times New Roman"/>
          <w:sz w:val="28"/>
          <w:szCs w:val="28"/>
        </w:rPr>
        <w:t>ь с 340 за</w:t>
      </w:r>
      <w:r w:rsidR="002437F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9 месяцев 2019 года </w:t>
      </w:r>
      <w:r w:rsidRPr="00DA63A5">
        <w:rPr>
          <w:rFonts w:ascii="Times New Roman" w:hAnsi="Times New Roman" w:cs="Times New Roman"/>
          <w:sz w:val="28"/>
          <w:szCs w:val="28"/>
        </w:rPr>
        <w:t>до 172 за 9 месяцев 2020 года.</w:t>
      </w:r>
    </w:p>
    <w:p w:rsidR="00BA78A0" w:rsidRDefault="00BA78A0" w:rsidP="00BA78A0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8A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соответствии с</w:t>
      </w:r>
      <w:r w:rsidRPr="00BA78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Федеральным</w:t>
      </w:r>
      <w:r w:rsidRPr="00BA78A0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аконом</w:t>
      </w:r>
      <w:r w:rsidR="00484687">
        <w:rPr>
          <w:rFonts w:ascii="Times New Roman" w:hAnsi="Times New Roman" w:cs="Times New Roman"/>
          <w:sz w:val="28"/>
          <w:szCs w:val="28"/>
        </w:rPr>
        <w:t xml:space="preserve"> от 25 декабря </w:t>
      </w:r>
      <w:r>
        <w:rPr>
          <w:rFonts w:ascii="Times New Roman" w:hAnsi="Times New Roman" w:cs="Times New Roman"/>
          <w:sz w:val="28"/>
          <w:szCs w:val="28"/>
        </w:rPr>
        <w:t xml:space="preserve">2008 </w:t>
      </w:r>
      <w:r w:rsidR="00CD6302">
        <w:rPr>
          <w:rFonts w:ascii="Times New Roman" w:hAnsi="Times New Roman" w:cs="Times New Roman"/>
          <w:sz w:val="28"/>
          <w:szCs w:val="28"/>
        </w:rPr>
        <w:t>года</w:t>
      </w:r>
      <w:r w:rsidR="00CD6302">
        <w:rPr>
          <w:rFonts w:ascii="Times New Roman" w:hAnsi="Times New Roman" w:cs="Times New Roman"/>
          <w:sz w:val="28"/>
          <w:szCs w:val="28"/>
        </w:rPr>
        <w:br/>
      </w:r>
      <w:r w:rsidR="00484687">
        <w:rPr>
          <w:rFonts w:ascii="Times New Roman" w:hAnsi="Times New Roman" w:cs="Times New Roman"/>
          <w:sz w:val="28"/>
          <w:szCs w:val="28"/>
        </w:rPr>
        <w:t xml:space="preserve">№ 273-ФЗ </w:t>
      </w:r>
      <w:r>
        <w:rPr>
          <w:rFonts w:ascii="Times New Roman" w:hAnsi="Times New Roman" w:cs="Times New Roman"/>
          <w:sz w:val="28"/>
          <w:szCs w:val="28"/>
        </w:rPr>
        <w:t xml:space="preserve">«О </w:t>
      </w:r>
      <w:r w:rsidRPr="00BA78A0">
        <w:rPr>
          <w:rFonts w:ascii="Times New Roman" w:hAnsi="Times New Roman" w:cs="Times New Roman"/>
          <w:sz w:val="28"/>
          <w:szCs w:val="28"/>
        </w:rPr>
        <w:t>противодействии коррупции» одним из основных принципов противодействия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8A0">
        <w:rPr>
          <w:rFonts w:ascii="Times New Roman" w:hAnsi="Times New Roman" w:cs="Times New Roman"/>
          <w:sz w:val="28"/>
          <w:szCs w:val="28"/>
        </w:rPr>
        <w:t>коррупции является публичность и открытость деятельности государственных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8A0">
        <w:rPr>
          <w:rFonts w:ascii="Times New Roman" w:hAnsi="Times New Roman" w:cs="Times New Roman"/>
          <w:sz w:val="28"/>
          <w:szCs w:val="28"/>
        </w:rPr>
        <w:t xml:space="preserve">органов и </w:t>
      </w:r>
      <w:r>
        <w:rPr>
          <w:rFonts w:ascii="Times New Roman" w:hAnsi="Times New Roman" w:cs="Times New Roman"/>
          <w:sz w:val="28"/>
          <w:szCs w:val="28"/>
        </w:rPr>
        <w:t>органов местного самоуправления.</w:t>
      </w:r>
    </w:p>
    <w:p w:rsidR="00E42D7C" w:rsidRPr="00DA63A5" w:rsidRDefault="00E42D7C" w:rsidP="00BA78A0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3A5">
        <w:rPr>
          <w:rFonts w:ascii="Times New Roman" w:hAnsi="Times New Roman" w:cs="Times New Roman"/>
          <w:sz w:val="28"/>
          <w:szCs w:val="28"/>
        </w:rPr>
        <w:t>Согласно постановлению Кабинета Министров Республики Татарстан от 04.04.2013 № 225 информация о проведенных заседаниях комиссий должна размещаться в соответствующем подразделе раздела «Противодействие коррупции» официальных сайтов исполнительных органов государственной власти Республики</w:t>
      </w:r>
      <w:r w:rsidR="00F60568">
        <w:rPr>
          <w:rFonts w:ascii="Times New Roman" w:hAnsi="Times New Roman" w:cs="Times New Roman"/>
          <w:sz w:val="28"/>
          <w:szCs w:val="28"/>
        </w:rPr>
        <w:t xml:space="preserve"> Татарстан.</w:t>
      </w:r>
      <w:r w:rsidRPr="00DA63A5">
        <w:rPr>
          <w:rFonts w:ascii="Times New Roman" w:hAnsi="Times New Roman" w:cs="Times New Roman"/>
          <w:sz w:val="28"/>
          <w:szCs w:val="28"/>
        </w:rPr>
        <w:t xml:space="preserve"> Аналогичные рекомендации даны органам местного самоуправления. </w:t>
      </w: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63A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8D9FAD" wp14:editId="3E33A243">
            <wp:simplePos x="0" y="0"/>
            <wp:positionH relativeFrom="column">
              <wp:posOffset>4228465</wp:posOffset>
            </wp:positionH>
            <wp:positionV relativeFrom="paragraph">
              <wp:posOffset>711200</wp:posOffset>
            </wp:positionV>
            <wp:extent cx="1892300" cy="1278890"/>
            <wp:effectExtent l="0" t="0" r="0" b="0"/>
            <wp:wrapThrough wrapText="bothSides">
              <wp:wrapPolygon edited="0">
                <wp:start x="0" y="0"/>
                <wp:lineTo x="0" y="21235"/>
                <wp:lineTo x="21310" y="21235"/>
                <wp:lineTo x="2131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78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3A5">
        <w:rPr>
          <w:rFonts w:ascii="Times New Roman" w:hAnsi="Times New Roman" w:cs="Times New Roman"/>
          <w:sz w:val="28"/>
          <w:szCs w:val="28"/>
        </w:rPr>
        <w:t xml:space="preserve">В ходе анализа установлено, что </w:t>
      </w:r>
      <w:r w:rsidR="00484687" w:rsidRPr="00484687">
        <w:rPr>
          <w:rFonts w:ascii="Times New Roman" w:hAnsi="Times New Roman" w:cs="Times New Roman"/>
          <w:sz w:val="28"/>
          <w:szCs w:val="28"/>
        </w:rPr>
        <w:t xml:space="preserve">неполная информация </w:t>
      </w:r>
      <w:r w:rsidRPr="00DA63A5">
        <w:rPr>
          <w:rFonts w:ascii="Times New Roman" w:hAnsi="Times New Roman" w:cs="Times New Roman"/>
          <w:sz w:val="28"/>
          <w:szCs w:val="28"/>
        </w:rPr>
        <w:t xml:space="preserve">о заседаниях комиссий размещена на сайтах </w:t>
      </w:r>
      <w:r w:rsidR="00FC736F">
        <w:rPr>
          <w:rFonts w:ascii="Times New Roman" w:hAnsi="Times New Roman" w:cs="Times New Roman"/>
          <w:b/>
          <w:sz w:val="28"/>
          <w:szCs w:val="28"/>
          <w:shd w:val="clear" w:color="auto" w:fill="FFFF00"/>
        </w:rPr>
        <w:t>Актанышского, Агры</w:t>
      </w:r>
      <w:r w:rsidR="00CD6302">
        <w:rPr>
          <w:rFonts w:ascii="Times New Roman" w:hAnsi="Times New Roman" w:cs="Times New Roman"/>
          <w:b/>
          <w:sz w:val="28"/>
          <w:szCs w:val="28"/>
          <w:shd w:val="clear" w:color="auto" w:fill="FFFF00"/>
        </w:rPr>
        <w:t>з</w:t>
      </w:r>
      <w:r w:rsidR="00FC736F">
        <w:rPr>
          <w:rFonts w:ascii="Times New Roman" w:hAnsi="Times New Roman" w:cs="Times New Roman"/>
          <w:b/>
          <w:sz w:val="28"/>
          <w:szCs w:val="28"/>
          <w:shd w:val="clear" w:color="auto" w:fill="FFFF00"/>
        </w:rPr>
        <w:t>с</w:t>
      </w:r>
      <w:r w:rsidRPr="00DA63A5">
        <w:rPr>
          <w:rFonts w:ascii="Times New Roman" w:hAnsi="Times New Roman" w:cs="Times New Roman"/>
          <w:b/>
          <w:sz w:val="28"/>
          <w:szCs w:val="28"/>
          <w:shd w:val="clear" w:color="auto" w:fill="FFFF00"/>
        </w:rPr>
        <w:t>кого, Кукморского, Муслюмовского, и Тюлячинского муниципальных районов</w:t>
      </w:r>
      <w:r w:rsidRPr="00DA63A5">
        <w:rPr>
          <w:rFonts w:ascii="Times New Roman" w:hAnsi="Times New Roman" w:cs="Times New Roman"/>
          <w:sz w:val="28"/>
          <w:szCs w:val="28"/>
        </w:rPr>
        <w:t xml:space="preserve"> </w:t>
      </w:r>
      <w:r w:rsidRPr="00DA63A5">
        <w:rPr>
          <w:rFonts w:ascii="Times New Roman" w:hAnsi="Times New Roman" w:cs="Times New Roman"/>
          <w:b/>
          <w:i/>
          <w:sz w:val="28"/>
          <w:szCs w:val="28"/>
        </w:rPr>
        <w:t>(Таблица 2).</w:t>
      </w:r>
    </w:p>
    <w:tbl>
      <w:tblPr>
        <w:tblpPr w:leftFromText="180" w:rightFromText="180" w:vertAnchor="text" w:horzAnchor="margin" w:tblpY="145"/>
        <w:tblW w:w="0" w:type="auto"/>
        <w:tblLayout w:type="fixed"/>
        <w:tblLook w:val="0000" w:firstRow="0" w:lastRow="0" w:firstColumn="0" w:lastColumn="0" w:noHBand="0" w:noVBand="0"/>
      </w:tblPr>
      <w:tblGrid>
        <w:gridCol w:w="3396"/>
        <w:gridCol w:w="1418"/>
        <w:gridCol w:w="1844"/>
      </w:tblGrid>
      <w:tr w:rsidR="00E42D7C" w:rsidRPr="00DA63A5" w:rsidTr="0034772E"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DDC9"/>
          </w:tcPr>
          <w:p w:rsidR="00E42D7C" w:rsidRPr="00DA63A5" w:rsidRDefault="00E42D7C" w:rsidP="0034772E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A63A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Муниципальный район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DDC9"/>
          </w:tcPr>
          <w:p w:rsidR="00E42D7C" w:rsidRPr="00DA63A5" w:rsidRDefault="00E42D7C" w:rsidP="0034772E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A63A5">
              <w:rPr>
                <w:rFonts w:ascii="Times New Roman" w:hAnsi="Times New Roman" w:cs="Times New Roman"/>
                <w:b/>
                <w:sz w:val="24"/>
                <w:szCs w:val="28"/>
              </w:rPr>
              <w:t>Проведено заседаний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DDC9"/>
          </w:tcPr>
          <w:p w:rsidR="00E42D7C" w:rsidRPr="00DA63A5" w:rsidRDefault="00E42D7C" w:rsidP="0034772E">
            <w:pPr>
              <w:spacing w:after="0" w:line="100" w:lineRule="atLeast"/>
              <w:jc w:val="both"/>
            </w:pPr>
            <w:r w:rsidRPr="00DA63A5">
              <w:rPr>
                <w:rFonts w:ascii="Times New Roman" w:hAnsi="Times New Roman" w:cs="Times New Roman"/>
                <w:b/>
                <w:sz w:val="24"/>
                <w:szCs w:val="28"/>
              </w:rPr>
              <w:t>Размещение информации</w:t>
            </w:r>
          </w:p>
        </w:tc>
      </w:tr>
      <w:tr w:rsidR="00E42D7C" w:rsidRPr="00DA63A5" w:rsidTr="00BA78A0"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F60568" w:rsidP="0034772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F605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Агрызский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E42D7C" w:rsidP="0034772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14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E42D7C" w:rsidP="0034772E">
            <w:pPr>
              <w:spacing w:after="0" w:line="100" w:lineRule="atLeast"/>
              <w:jc w:val="both"/>
              <w:rPr>
                <w:color w:val="FF0000"/>
              </w:rPr>
            </w:pPr>
            <w:r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</w:t>
            </w:r>
          </w:p>
        </w:tc>
      </w:tr>
      <w:tr w:rsidR="00E42D7C" w:rsidRPr="00DA63A5" w:rsidTr="00BA78A0"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E42D7C" w:rsidP="0034772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Актанышский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E42D7C" w:rsidP="0034772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E42D7C" w:rsidP="0034772E">
            <w:pPr>
              <w:spacing w:after="0" w:line="100" w:lineRule="atLeast"/>
              <w:jc w:val="both"/>
              <w:rPr>
                <w:color w:val="FF0000"/>
              </w:rPr>
            </w:pPr>
            <w:r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</w:t>
            </w:r>
          </w:p>
        </w:tc>
      </w:tr>
      <w:tr w:rsidR="00E42D7C" w:rsidRPr="00DA63A5" w:rsidTr="00BA78A0"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E42D7C" w:rsidP="0034772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Кукморский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E42D7C" w:rsidP="0034772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E42D7C" w:rsidP="0034772E">
            <w:pPr>
              <w:spacing w:after="0" w:line="100" w:lineRule="atLeast"/>
              <w:jc w:val="both"/>
              <w:rPr>
                <w:color w:val="FF0000"/>
              </w:rPr>
            </w:pPr>
            <w:r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0</w:t>
            </w:r>
          </w:p>
        </w:tc>
      </w:tr>
      <w:tr w:rsidR="00E42D7C" w:rsidRPr="00DA63A5" w:rsidTr="00BA78A0"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F60568" w:rsidP="0034772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Муслю</w:t>
            </w:r>
            <w:r w:rsidR="00E42D7C"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мовский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E42D7C" w:rsidP="0034772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E42D7C" w:rsidP="0034772E">
            <w:pPr>
              <w:spacing w:after="0" w:line="100" w:lineRule="atLeast"/>
              <w:jc w:val="both"/>
              <w:rPr>
                <w:color w:val="FF0000"/>
              </w:rPr>
            </w:pPr>
            <w:r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0</w:t>
            </w:r>
          </w:p>
        </w:tc>
      </w:tr>
      <w:tr w:rsidR="00E42D7C" w:rsidRPr="00DA63A5" w:rsidTr="00BA78A0"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E42D7C" w:rsidP="0034772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Тюлячинский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E42D7C" w:rsidP="0034772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42D7C" w:rsidRPr="00BA78A0" w:rsidRDefault="00E42D7C" w:rsidP="0034772E">
            <w:pPr>
              <w:spacing w:after="0" w:line="100" w:lineRule="atLeast"/>
              <w:jc w:val="both"/>
              <w:rPr>
                <w:color w:val="FF0000"/>
              </w:rPr>
            </w:pPr>
            <w:r w:rsidRPr="00BA78A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0</w:t>
            </w:r>
          </w:p>
        </w:tc>
      </w:tr>
    </w:tbl>
    <w:p w:rsidR="00E42D7C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8A0">
        <w:rPr>
          <w:rFonts w:ascii="Times New Roman" w:hAnsi="Times New Roman" w:cs="Times New Roman"/>
          <w:sz w:val="28"/>
          <w:szCs w:val="28"/>
          <w:highlight w:val="yellow"/>
        </w:rPr>
        <w:t>Необходимо отметить, что на отсутствие вышеуказанной работы этим районах ранее уже было указано в предыдущем обзоре Управления.</w:t>
      </w:r>
    </w:p>
    <w:p w:rsidR="00E644A9" w:rsidRDefault="00E644A9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611F" w:rsidRDefault="0045611F" w:rsidP="00E644A9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органов власти с институтами гражданского общества.</w:t>
      </w:r>
    </w:p>
    <w:p w:rsidR="00867294" w:rsidRDefault="00867294" w:rsidP="00E644A9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11F" w:rsidRPr="0045611F" w:rsidRDefault="0045611F" w:rsidP="0045611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Вовлечение институтов гражданского общества </w:t>
      </w:r>
      <w:r w:rsidR="006E431A" w:rsidRPr="006E431A">
        <w:rPr>
          <w:rFonts w:ascii="Times New Roman" w:hAnsi="Times New Roman" w:cs="Times New Roman"/>
          <w:sz w:val="28"/>
          <w:szCs w:val="28"/>
        </w:rPr>
        <w:t xml:space="preserve">в деятельность по профилактике коррупции </w:t>
      </w:r>
      <w:r>
        <w:rPr>
          <w:rFonts w:ascii="Times New Roman" w:hAnsi="Times New Roman" w:cs="Times New Roman"/>
          <w:sz w:val="28"/>
          <w:szCs w:val="28"/>
        </w:rPr>
        <w:t xml:space="preserve">является важной </w:t>
      </w:r>
      <w:r w:rsidR="006E431A">
        <w:rPr>
          <w:rFonts w:ascii="Times New Roman" w:hAnsi="Times New Roman" w:cs="Times New Roman"/>
          <w:sz w:val="28"/>
          <w:szCs w:val="28"/>
        </w:rPr>
        <w:t>составляющей антикоррупционной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611F">
        <w:rPr>
          <w:rFonts w:ascii="Times New Roman" w:hAnsi="Times New Roman" w:cs="Times New Roman"/>
          <w:sz w:val="28"/>
          <w:szCs w:val="28"/>
        </w:rPr>
        <w:t xml:space="preserve">Одной из форм взаимодействия с общественными организациями является их участие в деятельности комиссий по соблюдению требований к служебному поведению и урегулированию конфликта интересов, комиссий по координации работы по противодействию коррупции и при проведении мероприятий антикоррупционной направленности. Кроме того, взаимодействие может осуществляться путем проведения совместных конференций, встреч, круглых столов и научно-практических семинаров с целью правового и антикоррупционного просвещения служащих и населения республики. </w:t>
      </w:r>
    </w:p>
    <w:p w:rsidR="0045611F" w:rsidRDefault="006E431A" w:rsidP="0045611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за 9</w:t>
      </w:r>
      <w:r w:rsidR="0045611F" w:rsidRPr="0045611F">
        <w:rPr>
          <w:rFonts w:ascii="Times New Roman" w:hAnsi="Times New Roman" w:cs="Times New Roman"/>
          <w:sz w:val="28"/>
          <w:szCs w:val="28"/>
        </w:rPr>
        <w:t xml:space="preserve"> ме</w:t>
      </w:r>
      <w:r>
        <w:rPr>
          <w:rFonts w:ascii="Times New Roman" w:hAnsi="Times New Roman" w:cs="Times New Roman"/>
          <w:sz w:val="28"/>
          <w:szCs w:val="28"/>
        </w:rPr>
        <w:t>сяцев 2020</w:t>
      </w:r>
      <w:r w:rsidR="0045611F" w:rsidRPr="0045611F">
        <w:rPr>
          <w:rFonts w:ascii="Times New Roman" w:hAnsi="Times New Roman" w:cs="Times New Roman"/>
          <w:sz w:val="28"/>
          <w:szCs w:val="28"/>
        </w:rPr>
        <w:t xml:space="preserve"> года в республике с участием общественны</w:t>
      </w:r>
      <w:r>
        <w:rPr>
          <w:rFonts w:ascii="Times New Roman" w:hAnsi="Times New Roman" w:cs="Times New Roman"/>
          <w:sz w:val="28"/>
          <w:szCs w:val="28"/>
        </w:rPr>
        <w:t>х организаций было проведено 335</w:t>
      </w:r>
      <w:r w:rsidR="0045611F" w:rsidRPr="0045611F">
        <w:rPr>
          <w:rFonts w:ascii="Times New Roman" w:hAnsi="Times New Roman" w:cs="Times New Roman"/>
          <w:sz w:val="28"/>
          <w:szCs w:val="28"/>
        </w:rPr>
        <w:t xml:space="preserve"> таких мероприятий (в </w:t>
      </w:r>
      <w:r>
        <w:rPr>
          <w:rFonts w:ascii="Times New Roman" w:hAnsi="Times New Roman" w:cs="Times New Roman"/>
          <w:sz w:val="28"/>
          <w:szCs w:val="28"/>
        </w:rPr>
        <w:t>органах государственной власти – 94</w:t>
      </w:r>
      <w:r w:rsidR="0045611F" w:rsidRPr="004561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органах местного самоуправления - 241</w:t>
      </w:r>
      <w:r w:rsidR="0045611F" w:rsidRPr="0045611F">
        <w:rPr>
          <w:rFonts w:ascii="Times New Roman" w:hAnsi="Times New Roman" w:cs="Times New Roman"/>
          <w:sz w:val="28"/>
          <w:szCs w:val="28"/>
        </w:rPr>
        <w:t xml:space="preserve">), за </w:t>
      </w:r>
      <w:r w:rsidR="00867294">
        <w:rPr>
          <w:rFonts w:ascii="Times New Roman" w:hAnsi="Times New Roman" w:cs="Times New Roman"/>
          <w:sz w:val="28"/>
          <w:szCs w:val="28"/>
        </w:rPr>
        <w:t>аналогичный период прошлого года – 202</w:t>
      </w:r>
      <w:r w:rsidR="0045611F" w:rsidRPr="0045611F">
        <w:rPr>
          <w:rFonts w:ascii="Times New Roman" w:hAnsi="Times New Roman" w:cs="Times New Roman"/>
          <w:sz w:val="28"/>
          <w:szCs w:val="28"/>
        </w:rPr>
        <w:t>. При этом согласно представ</w:t>
      </w:r>
      <w:r w:rsidR="008C4143">
        <w:rPr>
          <w:rFonts w:ascii="Times New Roman" w:hAnsi="Times New Roman" w:cs="Times New Roman"/>
          <w:sz w:val="28"/>
          <w:szCs w:val="28"/>
        </w:rPr>
        <w:t xml:space="preserve">ленной информации в </w:t>
      </w:r>
      <w:r w:rsidR="008C4143" w:rsidRPr="008C4143">
        <w:rPr>
          <w:rFonts w:ascii="Times New Roman" w:hAnsi="Times New Roman" w:cs="Times New Roman"/>
          <w:sz w:val="28"/>
          <w:szCs w:val="28"/>
          <w:highlight w:val="yellow"/>
        </w:rPr>
        <w:t>Алексеевском, Муслюмовском</w:t>
      </w:r>
      <w:r w:rsidR="0045611F" w:rsidRPr="008C4143">
        <w:rPr>
          <w:rFonts w:ascii="Times New Roman" w:hAnsi="Times New Roman" w:cs="Times New Roman"/>
          <w:sz w:val="28"/>
          <w:szCs w:val="28"/>
          <w:highlight w:val="yellow"/>
        </w:rPr>
        <w:t xml:space="preserve"> и Камско-Устьинском муниципальных районах</w:t>
      </w:r>
      <w:r w:rsidR="0045611F" w:rsidRPr="0045611F">
        <w:rPr>
          <w:rFonts w:ascii="Times New Roman" w:hAnsi="Times New Roman" w:cs="Times New Roman"/>
          <w:sz w:val="28"/>
          <w:szCs w:val="28"/>
        </w:rPr>
        <w:t xml:space="preserve"> мероприятия с участием представителей общественности </w:t>
      </w:r>
      <w:r w:rsidR="0045611F" w:rsidRPr="008C4143">
        <w:rPr>
          <w:rFonts w:ascii="Times New Roman" w:hAnsi="Times New Roman" w:cs="Times New Roman"/>
          <w:sz w:val="28"/>
          <w:szCs w:val="28"/>
          <w:highlight w:val="yellow"/>
        </w:rPr>
        <w:t>не проводились</w:t>
      </w:r>
      <w:r w:rsidR="0045611F" w:rsidRPr="0045611F">
        <w:rPr>
          <w:rFonts w:ascii="Times New Roman" w:hAnsi="Times New Roman" w:cs="Times New Roman"/>
          <w:sz w:val="28"/>
          <w:szCs w:val="28"/>
        </w:rPr>
        <w:t>.</w:t>
      </w:r>
    </w:p>
    <w:p w:rsidR="00731C26" w:rsidRDefault="00E05F1B" w:rsidP="0045611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Аналогичные недочеты имеются и в работе органов государственной власти Республики Татарстан. </w:t>
      </w:r>
    </w:p>
    <w:p w:rsidR="000A23DC" w:rsidRDefault="00731C26" w:rsidP="000C5A05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C26">
        <w:rPr>
          <w:rFonts w:ascii="Times New Roman" w:hAnsi="Times New Roman" w:cs="Times New Roman"/>
          <w:sz w:val="28"/>
          <w:szCs w:val="28"/>
        </w:rPr>
        <w:t>В здравоохранении и образовании коррупционные с</w:t>
      </w:r>
      <w:r>
        <w:rPr>
          <w:rFonts w:ascii="Times New Roman" w:hAnsi="Times New Roman" w:cs="Times New Roman"/>
          <w:sz w:val="28"/>
          <w:szCs w:val="28"/>
        </w:rPr>
        <w:t>итуации могут возникать на разных этапах</w:t>
      </w:r>
      <w:r w:rsidRPr="00731C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731C26">
        <w:rPr>
          <w:rFonts w:ascii="Times New Roman" w:hAnsi="Times New Roman" w:cs="Times New Roman"/>
          <w:sz w:val="28"/>
          <w:szCs w:val="28"/>
        </w:rPr>
        <w:t xml:space="preserve">, что требует активной работы с общественностью, направленной на антикоррупционное просвещение. </w:t>
      </w:r>
      <w:r>
        <w:rPr>
          <w:rFonts w:ascii="Times New Roman" w:hAnsi="Times New Roman" w:cs="Times New Roman"/>
          <w:sz w:val="28"/>
          <w:szCs w:val="28"/>
        </w:rPr>
        <w:t>Вопрос о необходимости а</w:t>
      </w:r>
      <w:r w:rsidR="00B96D8D">
        <w:rPr>
          <w:rFonts w:ascii="Times New Roman" w:hAnsi="Times New Roman" w:cs="Times New Roman"/>
          <w:sz w:val="28"/>
          <w:szCs w:val="28"/>
        </w:rPr>
        <w:t>ктивизации работы с общественностью поднимался на заседании</w:t>
      </w:r>
      <w:r>
        <w:rPr>
          <w:rFonts w:ascii="Times New Roman" w:hAnsi="Times New Roman" w:cs="Times New Roman"/>
          <w:sz w:val="28"/>
          <w:szCs w:val="28"/>
        </w:rPr>
        <w:t xml:space="preserve"> Комиссии по координации работы по противодействию коррупции в Республике Татарстан</w:t>
      </w:r>
      <w:r w:rsidR="000C5A05">
        <w:rPr>
          <w:rFonts w:ascii="Times New Roman" w:hAnsi="Times New Roman" w:cs="Times New Roman"/>
          <w:sz w:val="28"/>
          <w:szCs w:val="28"/>
        </w:rPr>
        <w:t xml:space="preserve"> (п</w:t>
      </w:r>
      <w:r w:rsidR="000C5A05" w:rsidRPr="000C5A05">
        <w:rPr>
          <w:rFonts w:ascii="Times New Roman" w:hAnsi="Times New Roman" w:cs="Times New Roman"/>
          <w:sz w:val="28"/>
          <w:szCs w:val="28"/>
        </w:rPr>
        <w:t xml:space="preserve">ротокол заседания Комиссии </w:t>
      </w:r>
      <w:r w:rsidR="000C5A05">
        <w:rPr>
          <w:rFonts w:ascii="Times New Roman" w:hAnsi="Times New Roman" w:cs="Times New Roman"/>
          <w:sz w:val="28"/>
          <w:szCs w:val="28"/>
        </w:rPr>
        <w:t>от 31 декабря 2019</w:t>
      </w:r>
      <w:r w:rsidR="000C5A05">
        <w:rPr>
          <w:rFonts w:ascii="Times New Roman" w:hAnsi="Times New Roman" w:cs="Times New Roman"/>
          <w:sz w:val="28"/>
          <w:szCs w:val="28"/>
        </w:rPr>
        <w:br/>
      </w:r>
      <w:r w:rsidR="000C5A05" w:rsidRPr="000C5A05">
        <w:rPr>
          <w:rFonts w:ascii="Times New Roman" w:hAnsi="Times New Roman" w:cs="Times New Roman"/>
          <w:sz w:val="28"/>
          <w:szCs w:val="28"/>
        </w:rPr>
        <w:t>№ ПР-326</w:t>
      </w:r>
      <w:r w:rsidR="000C5A0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5A05">
        <w:rPr>
          <w:rFonts w:ascii="Times New Roman" w:hAnsi="Times New Roman" w:cs="Times New Roman"/>
          <w:sz w:val="28"/>
          <w:szCs w:val="28"/>
        </w:rPr>
        <w:t>Актуальность данного вопроса подтверждает</w:t>
      </w:r>
      <w:r w:rsidR="00B96D8D">
        <w:rPr>
          <w:rFonts w:ascii="Times New Roman" w:hAnsi="Times New Roman" w:cs="Times New Roman"/>
          <w:sz w:val="28"/>
          <w:szCs w:val="28"/>
        </w:rPr>
        <w:t>ся</w:t>
      </w:r>
      <w:r w:rsidR="000A23DC">
        <w:rPr>
          <w:rFonts w:ascii="Times New Roman" w:hAnsi="Times New Roman" w:cs="Times New Roman"/>
          <w:sz w:val="28"/>
          <w:szCs w:val="28"/>
        </w:rPr>
        <w:t xml:space="preserve"> </w:t>
      </w:r>
      <w:r w:rsidR="00B96D8D">
        <w:rPr>
          <w:rFonts w:ascii="Times New Roman" w:hAnsi="Times New Roman" w:cs="Times New Roman"/>
          <w:sz w:val="28"/>
          <w:szCs w:val="28"/>
        </w:rPr>
        <w:t>информацией</w:t>
      </w:r>
      <w:r w:rsidR="000A23DC">
        <w:rPr>
          <w:rFonts w:ascii="Times New Roman" w:hAnsi="Times New Roman" w:cs="Times New Roman"/>
          <w:sz w:val="28"/>
          <w:szCs w:val="28"/>
        </w:rPr>
        <w:t xml:space="preserve"> </w:t>
      </w:r>
      <w:r w:rsidR="00B96D8D">
        <w:rPr>
          <w:rFonts w:ascii="Times New Roman" w:hAnsi="Times New Roman" w:cs="Times New Roman"/>
          <w:sz w:val="28"/>
          <w:szCs w:val="28"/>
        </w:rPr>
        <w:t>уполномоченных органов государственной власти. Так в Департамент</w:t>
      </w:r>
      <w:r w:rsidR="000A23DC">
        <w:rPr>
          <w:rFonts w:ascii="Times New Roman" w:hAnsi="Times New Roman" w:cs="Times New Roman"/>
          <w:sz w:val="28"/>
          <w:szCs w:val="28"/>
        </w:rPr>
        <w:t xml:space="preserve"> надзора и контроля в сфере образования Министерства образования и науки Республики Татарстан</w:t>
      </w:r>
      <w:r w:rsidR="00B96D8D">
        <w:rPr>
          <w:rFonts w:ascii="Times New Roman" w:hAnsi="Times New Roman" w:cs="Times New Roman"/>
          <w:sz w:val="28"/>
          <w:szCs w:val="28"/>
        </w:rPr>
        <w:t xml:space="preserve"> </w:t>
      </w:r>
      <w:r w:rsidR="000A23DC">
        <w:rPr>
          <w:rFonts w:ascii="Times New Roman" w:hAnsi="Times New Roman" w:cs="Times New Roman"/>
          <w:sz w:val="28"/>
          <w:szCs w:val="28"/>
        </w:rPr>
        <w:t>за 1 полугодие 2020 года поступило 340 обращений, из которых 83 обращения по вопросам коррупции в сфере образования Республики Татарстан. В ГИС РТ «Народный контроль» в категорию «Поликлиники и больницы»</w:t>
      </w:r>
      <w:r w:rsidR="00FC736F">
        <w:rPr>
          <w:rFonts w:ascii="Times New Roman" w:hAnsi="Times New Roman" w:cs="Times New Roman"/>
          <w:sz w:val="28"/>
          <w:szCs w:val="28"/>
        </w:rPr>
        <w:t xml:space="preserve"> поступило 1554 обращения</w:t>
      </w:r>
      <w:r w:rsidR="000A23DC">
        <w:rPr>
          <w:rFonts w:ascii="Times New Roman" w:hAnsi="Times New Roman" w:cs="Times New Roman"/>
          <w:sz w:val="28"/>
          <w:szCs w:val="28"/>
        </w:rPr>
        <w:t>, в том числе по фактам незаконного взимания денежных средств за медицинскую помощь.</w:t>
      </w:r>
    </w:p>
    <w:p w:rsidR="00731C26" w:rsidRDefault="00B96D8D" w:rsidP="0045611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</w:t>
      </w:r>
      <w:r w:rsidR="00731C26" w:rsidRPr="00731C26">
        <w:rPr>
          <w:rFonts w:ascii="Times New Roman" w:hAnsi="Times New Roman" w:cs="Times New Roman"/>
          <w:sz w:val="28"/>
          <w:szCs w:val="28"/>
        </w:rPr>
        <w:t xml:space="preserve">, согласно отчетам, представленным Министерством образования и науки Республики Татарстан и Министерством здравоохранения Республики Татарстан мероприятия с участием представителей общественности </w:t>
      </w:r>
      <w:r w:rsidR="00731C26" w:rsidRPr="00B96D8D">
        <w:rPr>
          <w:rFonts w:ascii="Times New Roman" w:hAnsi="Times New Roman" w:cs="Times New Roman"/>
          <w:sz w:val="28"/>
          <w:szCs w:val="28"/>
          <w:highlight w:val="yellow"/>
        </w:rPr>
        <w:t>не проводились</w:t>
      </w:r>
      <w:r w:rsidR="00731C26" w:rsidRPr="00731C26">
        <w:rPr>
          <w:rFonts w:ascii="Times New Roman" w:hAnsi="Times New Roman" w:cs="Times New Roman"/>
          <w:sz w:val="28"/>
          <w:szCs w:val="28"/>
        </w:rPr>
        <w:t>.</w:t>
      </w:r>
    </w:p>
    <w:p w:rsidR="00E05F1B" w:rsidRPr="00731C26" w:rsidRDefault="00E05F1B" w:rsidP="0045611F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изложенное, должностным лицам</w:t>
      </w:r>
      <w:r w:rsidR="00B96D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ответственным за профилактику</w:t>
      </w:r>
      <w:r w:rsidRPr="00E05F1B">
        <w:rPr>
          <w:rFonts w:ascii="Times New Roman" w:hAnsi="Times New Roman" w:cs="Times New Roman"/>
          <w:sz w:val="28"/>
          <w:szCs w:val="28"/>
        </w:rPr>
        <w:t xml:space="preserve"> коррупционных и иных правонарушений</w:t>
      </w:r>
      <w:r>
        <w:rPr>
          <w:rFonts w:ascii="Times New Roman" w:hAnsi="Times New Roman" w:cs="Times New Roman"/>
          <w:sz w:val="28"/>
          <w:szCs w:val="28"/>
        </w:rPr>
        <w:t xml:space="preserve"> в органах государственной власти Республики Татарстан</w:t>
      </w:r>
      <w:r w:rsidR="00107987">
        <w:rPr>
          <w:rFonts w:ascii="Times New Roman" w:hAnsi="Times New Roman" w:cs="Times New Roman"/>
          <w:sz w:val="28"/>
          <w:szCs w:val="28"/>
        </w:rPr>
        <w:t xml:space="preserve">, помощникам </w:t>
      </w:r>
      <w:r w:rsidRPr="00E05F1B">
        <w:rPr>
          <w:rFonts w:ascii="Times New Roman" w:hAnsi="Times New Roman" w:cs="Times New Roman"/>
          <w:sz w:val="28"/>
          <w:szCs w:val="28"/>
        </w:rPr>
        <w:t>глав муниципальных районов</w:t>
      </w:r>
      <w:r w:rsidR="00107987" w:rsidRPr="00107987">
        <w:t xml:space="preserve"> </w:t>
      </w:r>
      <w:r w:rsidR="00107987" w:rsidRPr="00107987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E05F1B">
        <w:rPr>
          <w:rFonts w:ascii="Times New Roman" w:hAnsi="Times New Roman" w:cs="Times New Roman"/>
          <w:sz w:val="28"/>
          <w:szCs w:val="28"/>
        </w:rPr>
        <w:t xml:space="preserve"> по вопросам противодействия </w:t>
      </w:r>
      <w:r w:rsidRPr="00E05F1B">
        <w:rPr>
          <w:rFonts w:ascii="Times New Roman" w:hAnsi="Times New Roman" w:cs="Times New Roman"/>
          <w:sz w:val="28"/>
          <w:szCs w:val="28"/>
        </w:rPr>
        <w:lastRenderedPageBreak/>
        <w:t>коррупции</w:t>
      </w:r>
      <w:r w:rsidR="00107987">
        <w:rPr>
          <w:rFonts w:ascii="Times New Roman" w:hAnsi="Times New Roman" w:cs="Times New Roman"/>
          <w:sz w:val="28"/>
          <w:szCs w:val="28"/>
        </w:rPr>
        <w:t xml:space="preserve"> необходимо организовать взаимодействие с представителями общественности. </w:t>
      </w:r>
    </w:p>
    <w:p w:rsidR="00484687" w:rsidRDefault="00484687" w:rsidP="00EA06D7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</w:p>
    <w:p w:rsidR="00E644A9" w:rsidRDefault="00E644A9" w:rsidP="00E644A9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4A9">
        <w:rPr>
          <w:rFonts w:ascii="Times New Roman" w:hAnsi="Times New Roman" w:cs="Times New Roman"/>
          <w:b/>
          <w:sz w:val="28"/>
          <w:szCs w:val="28"/>
        </w:rPr>
        <w:t>Мониторинг антикоррупционной пропаганды.</w:t>
      </w:r>
    </w:p>
    <w:p w:rsidR="00E42D7C" w:rsidRPr="00DA63A5" w:rsidRDefault="00E42D7C" w:rsidP="007F4794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B6BDB" w:rsidRPr="00867294" w:rsidRDefault="00867294" w:rsidP="00867294">
      <w:pPr>
        <w:spacing w:after="0" w:line="10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3171825</wp:posOffset>
            </wp:positionH>
            <wp:positionV relativeFrom="paragraph">
              <wp:posOffset>113665</wp:posOffset>
            </wp:positionV>
            <wp:extent cx="2813050" cy="1801495"/>
            <wp:effectExtent l="0" t="0" r="6350" b="8255"/>
            <wp:wrapThrough wrapText="bothSides">
              <wp:wrapPolygon edited="0">
                <wp:start x="0" y="0"/>
                <wp:lineTo x="0" y="21471"/>
                <wp:lineTo x="21502" y="21471"/>
                <wp:lineTo x="2150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5" t="9121" r="61197" b="14099"/>
                    <a:stretch/>
                  </pic:blipFill>
                  <pic:spPr bwMode="auto">
                    <a:xfrm>
                      <a:off x="0" y="0"/>
                      <a:ext cx="2813050" cy="180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D7C" w:rsidRPr="00DA63A5">
        <w:rPr>
          <w:rFonts w:ascii="Times New Roman" w:hAnsi="Times New Roman" w:cs="Times New Roman"/>
          <w:sz w:val="28"/>
          <w:szCs w:val="28"/>
        </w:rPr>
        <w:t>Особую роль в организации взаимодействия между органами государственной власти, общественными институтами и гражданами по вопросам антикоррупционной политики занимают средства массовой информации. Именно они обеспечивают гласность в проводимой работе.</w:t>
      </w:r>
      <w:r w:rsidR="0048468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42D7C" w:rsidRPr="00DA63A5">
        <w:rPr>
          <w:rFonts w:ascii="Times New Roman" w:hAnsi="Times New Roman" w:cs="Times New Roman"/>
          <w:color w:val="000000"/>
          <w:sz w:val="28"/>
          <w:szCs w:val="28"/>
        </w:rPr>
        <w:t xml:space="preserve">За 3 квартала 2020 года по сравнению с аналогичным периодом 2019 года </w:t>
      </w:r>
      <w:r w:rsidR="00E42D7C" w:rsidRPr="00DA63A5">
        <w:rPr>
          <w:rFonts w:ascii="Times New Roman" w:hAnsi="Times New Roman" w:cs="Times New Roman"/>
          <w:sz w:val="28"/>
          <w:szCs w:val="28"/>
        </w:rPr>
        <w:t xml:space="preserve">количество выступлений представителей органов государственной власти Республики Татарстан и органов местного самоуправления в средствах массовой информации по вопросам в сфере противодействия коррупции сократилось на 25 % </w:t>
      </w:r>
      <w:r w:rsidR="00E42D7C" w:rsidRPr="00DA63A5">
        <w:rPr>
          <w:rFonts w:ascii="Times New Roman" w:hAnsi="Times New Roman" w:cs="Times New Roman"/>
          <w:i/>
          <w:sz w:val="24"/>
          <w:szCs w:val="24"/>
        </w:rPr>
        <w:t>(с 733 до 553).</w:t>
      </w:r>
      <w:r w:rsidR="00E42D7C" w:rsidRPr="00DA63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DA63A5">
        <w:rPr>
          <w:rFonts w:ascii="Times New Roman" w:hAnsi="Times New Roman" w:cs="Times New Roman"/>
          <w:sz w:val="28"/>
          <w:szCs w:val="28"/>
        </w:rPr>
        <w:t xml:space="preserve">В 9 муниципальных районах таких выступлений не было. </w:t>
      </w:r>
    </w:p>
    <w:p w:rsidR="00E42D7C" w:rsidRPr="00DA63A5" w:rsidRDefault="00E42D7C" w:rsidP="00E42D7C">
      <w:pPr>
        <w:spacing w:after="0" w:line="100" w:lineRule="atLeast"/>
        <w:ind w:left="-108" w:firstLine="67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966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290"/>
        <w:gridCol w:w="261"/>
        <w:gridCol w:w="6117"/>
      </w:tblGrid>
      <w:tr w:rsidR="00E42D7C" w:rsidRPr="00DA63A5" w:rsidTr="00233832">
        <w:tc>
          <w:tcPr>
            <w:tcW w:w="9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DDC9"/>
          </w:tcPr>
          <w:p w:rsidR="00E42D7C" w:rsidRPr="00DA63A5" w:rsidRDefault="00E42D7C" w:rsidP="005548E3">
            <w:pPr>
              <w:spacing w:after="0" w:line="100" w:lineRule="atLeast"/>
              <w:jc w:val="both"/>
            </w:pPr>
            <w:r w:rsidRPr="00DA63A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Количество </w:t>
            </w:r>
            <w:r w:rsidR="005548E3">
              <w:rPr>
                <w:rFonts w:ascii="Times New Roman" w:hAnsi="Times New Roman" w:cs="Times New Roman"/>
                <w:b/>
                <w:sz w:val="24"/>
                <w:szCs w:val="28"/>
              </w:rPr>
              <w:t>выступления</w:t>
            </w:r>
            <w:r w:rsidRPr="00DA63A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антикоррупционной направленности официальных представителей органа местного самоуправления в средствах массовой информации</w:t>
            </w:r>
          </w:p>
        </w:tc>
      </w:tr>
      <w:tr w:rsidR="00E42D7C" w:rsidRPr="00DA63A5" w:rsidTr="00233832"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3F3"/>
            <w:vAlign w:val="center"/>
          </w:tcPr>
          <w:p w:rsidR="00E42D7C" w:rsidRPr="00DA63A5" w:rsidRDefault="00E42D7C" w:rsidP="005548E3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A63A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Более 20 </w:t>
            </w:r>
            <w:r w:rsidR="005548E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выступлений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E42D7C" w:rsidRPr="00CB6BDB" w:rsidRDefault="00E42D7C" w:rsidP="005548E3">
            <w:pPr>
              <w:spacing w:after="0" w:line="100" w:lineRule="atLeast"/>
              <w:jc w:val="center"/>
              <w:rPr>
                <w:color w:val="FF0000"/>
              </w:rPr>
            </w:pPr>
            <w:r w:rsidRPr="00CB6BDB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Отсутствуют </w:t>
            </w:r>
            <w:r w:rsidR="005548E3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выступления</w:t>
            </w:r>
          </w:p>
        </w:tc>
      </w:tr>
      <w:tr w:rsidR="00BE0118" w:rsidRPr="00DA63A5" w:rsidTr="00233832">
        <w:trPr>
          <w:trHeight w:val="303"/>
        </w:trPr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3F3"/>
          </w:tcPr>
          <w:p w:rsidR="00BE0118" w:rsidRPr="00DA63A5" w:rsidRDefault="00F60568" w:rsidP="00233832">
            <w:pPr>
              <w:spacing w:after="0" w:line="100" w:lineRule="atLeast"/>
              <w:ind w:left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0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Агрызский</w:t>
            </w:r>
            <w:r w:rsidR="002338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BE0118" w:rsidRPr="00DA6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Аксубаевский</w:t>
            </w:r>
          </w:p>
          <w:p w:rsidR="00BE0118" w:rsidRPr="00DA63A5" w:rsidRDefault="00BE0118" w:rsidP="00233832">
            <w:pPr>
              <w:spacing w:after="0" w:line="100" w:lineRule="atLeast"/>
              <w:ind w:left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Верхнеуслонский</w:t>
            </w:r>
            <w:r w:rsidR="002338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6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Заинский</w:t>
            </w:r>
          </w:p>
          <w:p w:rsidR="00BE0118" w:rsidRPr="00DA63A5" w:rsidRDefault="00BE0118" w:rsidP="00233832">
            <w:pPr>
              <w:spacing w:after="0" w:line="100" w:lineRule="atLeast"/>
              <w:ind w:left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Зеленодольский</w:t>
            </w:r>
            <w:r w:rsidR="002338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6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Мамадышский</w:t>
            </w:r>
            <w:r w:rsidR="002338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6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Нурлатский</w:t>
            </w:r>
          </w:p>
          <w:p w:rsidR="00BE0118" w:rsidRPr="00DA63A5" w:rsidRDefault="00BE0118" w:rsidP="00233832">
            <w:pPr>
              <w:spacing w:after="0" w:line="100" w:lineRule="atLeast"/>
              <w:ind w:left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Сармановский</w:t>
            </w:r>
            <w:r w:rsidR="002338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6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Тукаевский</w:t>
            </w:r>
          </w:p>
          <w:p w:rsidR="00BE0118" w:rsidRPr="00DA63A5" w:rsidRDefault="00BE0118" w:rsidP="0034772E">
            <w:pPr>
              <w:spacing w:after="0" w:line="100" w:lineRule="atLeast"/>
              <w:ind w:left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Чистопольский</w:t>
            </w: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E2EFD9" w:themeFill="accent6" w:themeFillTint="33"/>
          </w:tcPr>
          <w:p w:rsidR="00BE0118" w:rsidRPr="00CB6BDB" w:rsidRDefault="00BE0118" w:rsidP="0034772E">
            <w:pPr>
              <w:spacing w:after="0" w:line="100" w:lineRule="atLeast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1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BE0118" w:rsidRPr="00CB6BDB" w:rsidRDefault="00BE0118" w:rsidP="00BE0118">
            <w:pPr>
              <w:spacing w:after="0" w:line="10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B6BD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Менделеевский</w:t>
            </w:r>
            <w:r w:rsidR="002338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</w:t>
            </w:r>
            <w:r w:rsidRPr="00CB6BD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Муслюмовский</w:t>
            </w:r>
          </w:p>
          <w:p w:rsidR="00BE0118" w:rsidRPr="00CB6BDB" w:rsidRDefault="00BE0118" w:rsidP="00BE0118">
            <w:pPr>
              <w:spacing w:after="0" w:line="10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B6BD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Рыбно-Слободский</w:t>
            </w:r>
            <w:r w:rsidR="002338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</w:t>
            </w:r>
            <w:r w:rsidRPr="00CB6BD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Тетюшский</w:t>
            </w:r>
          </w:p>
          <w:p w:rsidR="00BE0118" w:rsidRPr="00CB6BDB" w:rsidRDefault="00BE0118" w:rsidP="00BE0118">
            <w:pPr>
              <w:spacing w:after="0" w:line="10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B6BD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Тюлячинский</w:t>
            </w:r>
            <w:r w:rsidR="002338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</w:t>
            </w:r>
            <w:r w:rsidRPr="00CB6BD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Черемшанский</w:t>
            </w:r>
          </w:p>
          <w:p w:rsidR="00BE0118" w:rsidRPr="00233832" w:rsidRDefault="00BE0118" w:rsidP="00BE0118">
            <w:pPr>
              <w:spacing w:after="0" w:line="10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Лаишевский</w:t>
            </w:r>
            <w:r w:rsidR="002338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</w:t>
            </w:r>
            <w:r w:rsidRPr="00BE0118">
              <w:rPr>
                <w:rFonts w:ascii="Times New Roman" w:hAnsi="Times New Roman" w:cs="Times New Roman"/>
                <w:color w:val="FF0000"/>
              </w:rPr>
              <w:t>Высокогорский</w:t>
            </w:r>
          </w:p>
          <w:p w:rsidR="00BE0118" w:rsidRPr="00CB6BDB" w:rsidRDefault="00BE0118" w:rsidP="00BE0118">
            <w:pPr>
              <w:spacing w:after="0" w:line="100" w:lineRule="atLeast"/>
              <w:rPr>
                <w:color w:val="FF0000"/>
              </w:rPr>
            </w:pPr>
            <w:r w:rsidRPr="00BE0118">
              <w:rPr>
                <w:rFonts w:ascii="Times New Roman" w:hAnsi="Times New Roman" w:cs="Times New Roman"/>
                <w:color w:val="FF0000"/>
              </w:rPr>
              <w:t>Камско-Устьинский</w:t>
            </w:r>
          </w:p>
        </w:tc>
      </w:tr>
    </w:tbl>
    <w:p w:rsidR="00484687" w:rsidRDefault="00484687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00"/>
        </w:rPr>
      </w:pP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DA63A5">
        <w:rPr>
          <w:rFonts w:ascii="Times New Roman" w:hAnsi="Times New Roman" w:cs="Times New Roman"/>
          <w:b/>
          <w:sz w:val="28"/>
          <w:szCs w:val="28"/>
          <w:shd w:val="clear" w:color="auto" w:fill="FFFF00"/>
        </w:rPr>
        <w:t>Необходимо отметить, что на отсутствие работы со средствами массовой информации этим районах ранее уже было указано в предыдущем обзоре Управления</w:t>
      </w:r>
      <w:r w:rsidRPr="00DA63A5">
        <w:rPr>
          <w:rFonts w:ascii="Times New Roman" w:hAnsi="Times New Roman" w:cs="Times New Roman"/>
          <w:i/>
          <w:sz w:val="24"/>
          <w:szCs w:val="28"/>
        </w:rPr>
        <w:t>.</w:t>
      </w:r>
    </w:p>
    <w:p w:rsidR="00072F87" w:rsidRDefault="00072F87" w:rsidP="00717A77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2F87" w:rsidRDefault="00072F87" w:rsidP="00717A77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2D7C" w:rsidRPr="00DA63A5" w:rsidRDefault="00CB6BDB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02CB70D" wp14:editId="5E773B7F">
            <wp:simplePos x="0" y="0"/>
            <wp:positionH relativeFrom="margin">
              <wp:posOffset>-635</wp:posOffset>
            </wp:positionH>
            <wp:positionV relativeFrom="paragraph">
              <wp:posOffset>3810</wp:posOffset>
            </wp:positionV>
            <wp:extent cx="1253490" cy="1739900"/>
            <wp:effectExtent l="0" t="0" r="3810" b="0"/>
            <wp:wrapThrough wrapText="bothSides">
              <wp:wrapPolygon edited="0">
                <wp:start x="0" y="0"/>
                <wp:lineTo x="0" y="21285"/>
                <wp:lineTo x="21337" y="21285"/>
                <wp:lineTo x="21337" y="0"/>
                <wp:lineTo x="0" y="0"/>
              </wp:wrapPolygon>
            </wp:wrapThrough>
            <wp:docPr id="7" name="Рисунок 7" descr="C:\Users\Рудаков_В\AppData\Local\Microsoft\Windows\INetCache\Content.Word\20201104_2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даков_В\AppData\Local\Microsoft\Windows\INetCache\Content.Word\20201104_205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4" b="24309"/>
                    <a:stretch/>
                  </pic:blipFill>
                  <pic:spPr bwMode="auto">
                    <a:xfrm>
                      <a:off x="0" y="0"/>
                      <a:ext cx="125349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4634865</wp:posOffset>
            </wp:positionH>
            <wp:positionV relativeFrom="paragraph">
              <wp:posOffset>10160</wp:posOffset>
            </wp:positionV>
            <wp:extent cx="1537970" cy="2883535"/>
            <wp:effectExtent l="0" t="0" r="5080" b="0"/>
            <wp:wrapThrough wrapText="bothSides">
              <wp:wrapPolygon edited="0">
                <wp:start x="0" y="0"/>
                <wp:lineTo x="0" y="21405"/>
                <wp:lineTo x="21404" y="21405"/>
                <wp:lineTo x="21404" y="0"/>
                <wp:lineTo x="0" y="0"/>
              </wp:wrapPolygon>
            </wp:wrapThrough>
            <wp:docPr id="5" name="Рисунок 5" descr="C:\Users\Рудаков_В\AppData\Local\Microsoft\Windows\INetCache\Content.Word\Screenshot_20200703_14060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даков_В\AppData\Local\Microsoft\Windows\INetCache\Content.Word\Screenshot_20200703_14060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D7C" w:rsidRPr="00DA63A5">
        <w:rPr>
          <w:rFonts w:ascii="Times New Roman" w:hAnsi="Times New Roman" w:cs="Times New Roman"/>
          <w:sz w:val="28"/>
          <w:szCs w:val="28"/>
        </w:rPr>
        <w:t>С положительной стороны можно отметить работу со средствами массовой информации, проводимую в Зеленодольском, Верхнеуслонском, Заинском, Чистопольском и Мамадышском муниципальных районах Республики Татарстан</w:t>
      </w:r>
      <w:r w:rsidR="00717A77">
        <w:rPr>
          <w:rFonts w:ascii="Times New Roman" w:hAnsi="Times New Roman" w:cs="Times New Roman"/>
          <w:sz w:val="28"/>
          <w:szCs w:val="28"/>
        </w:rPr>
        <w:t xml:space="preserve"> и </w:t>
      </w:r>
      <w:r w:rsidR="00484687">
        <w:rPr>
          <w:rFonts w:ascii="Times New Roman" w:hAnsi="Times New Roman" w:cs="Times New Roman"/>
          <w:sz w:val="28"/>
          <w:szCs w:val="28"/>
        </w:rPr>
        <w:t>М</w:t>
      </w:r>
      <w:r w:rsidR="00717A77">
        <w:rPr>
          <w:rFonts w:ascii="Times New Roman" w:hAnsi="Times New Roman" w:cs="Times New Roman"/>
          <w:sz w:val="28"/>
          <w:szCs w:val="28"/>
        </w:rPr>
        <w:t>инистерстве образования и науки Республики Татарстан</w:t>
      </w:r>
      <w:r w:rsidR="00E42D7C" w:rsidRPr="00DA63A5">
        <w:rPr>
          <w:rFonts w:ascii="Times New Roman" w:hAnsi="Times New Roman" w:cs="Times New Roman"/>
          <w:sz w:val="28"/>
          <w:szCs w:val="28"/>
        </w:rPr>
        <w:t>.</w:t>
      </w:r>
    </w:p>
    <w:p w:rsidR="00E42D7C" w:rsidRPr="00DA63A5" w:rsidRDefault="00E42D7C" w:rsidP="00BE0118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3A5">
        <w:rPr>
          <w:rFonts w:ascii="Times New Roman" w:hAnsi="Times New Roman" w:cs="Times New Roman"/>
          <w:sz w:val="28"/>
          <w:szCs w:val="28"/>
        </w:rPr>
        <w:t>Так, в средствах массовой информации Зеленодольского мун</w:t>
      </w:r>
      <w:r>
        <w:rPr>
          <w:rFonts w:ascii="Times New Roman" w:hAnsi="Times New Roman" w:cs="Times New Roman"/>
          <w:sz w:val="28"/>
          <w:szCs w:val="28"/>
        </w:rPr>
        <w:t xml:space="preserve">иципального района опубликованы </w:t>
      </w:r>
      <w:r w:rsidRPr="00DA63A5">
        <w:rPr>
          <w:rFonts w:ascii="Times New Roman" w:hAnsi="Times New Roman" w:cs="Times New Roman"/>
          <w:sz w:val="28"/>
          <w:szCs w:val="28"/>
        </w:rPr>
        <w:t>72 материала антик</w:t>
      </w:r>
      <w:r w:rsidR="004157D4">
        <w:rPr>
          <w:rFonts w:ascii="Times New Roman" w:hAnsi="Times New Roman" w:cs="Times New Roman"/>
          <w:sz w:val="28"/>
          <w:szCs w:val="28"/>
        </w:rPr>
        <w:t>оррупционной направленности: 40-</w:t>
      </w:r>
      <w:r w:rsidRPr="00DA63A5">
        <w:rPr>
          <w:rFonts w:ascii="Times New Roman" w:hAnsi="Times New Roman" w:cs="Times New Roman"/>
          <w:sz w:val="28"/>
          <w:szCs w:val="28"/>
        </w:rPr>
        <w:t>в печатных СМИ,</w:t>
      </w:r>
      <w:r w:rsidR="00BE0118">
        <w:rPr>
          <w:rFonts w:ascii="Times New Roman" w:hAnsi="Times New Roman" w:cs="Times New Roman"/>
          <w:sz w:val="28"/>
          <w:szCs w:val="28"/>
        </w:rPr>
        <w:t xml:space="preserve"> </w:t>
      </w:r>
      <w:r w:rsidR="004157D4">
        <w:rPr>
          <w:rFonts w:ascii="Times New Roman" w:hAnsi="Times New Roman" w:cs="Times New Roman"/>
          <w:sz w:val="28"/>
          <w:szCs w:val="28"/>
        </w:rPr>
        <w:t>26-</w:t>
      </w:r>
      <w:r w:rsidRPr="00DA63A5">
        <w:rPr>
          <w:rFonts w:ascii="Times New Roman" w:hAnsi="Times New Roman" w:cs="Times New Roman"/>
          <w:sz w:val="28"/>
          <w:szCs w:val="28"/>
        </w:rPr>
        <w:t>в электронных средствах массовой информац</w:t>
      </w:r>
      <w:r w:rsidR="00FC736F">
        <w:rPr>
          <w:rFonts w:ascii="Times New Roman" w:hAnsi="Times New Roman" w:cs="Times New Roman"/>
          <w:sz w:val="28"/>
          <w:szCs w:val="28"/>
        </w:rPr>
        <w:t>ии, кроме того вышло 6 репортажей</w:t>
      </w:r>
      <w:r w:rsidRPr="00DA63A5">
        <w:rPr>
          <w:rFonts w:ascii="Times New Roman" w:hAnsi="Times New Roman" w:cs="Times New Roman"/>
          <w:sz w:val="28"/>
          <w:szCs w:val="28"/>
        </w:rPr>
        <w:t xml:space="preserve"> на местном телевидении. </w:t>
      </w:r>
    </w:p>
    <w:p w:rsidR="00E42D7C" w:rsidRPr="00DA63A5" w:rsidRDefault="00AC11BB" w:rsidP="00072F87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сети</w:t>
      </w:r>
      <w:r w:rsidR="00F605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развивающиеся в Интернет</w:t>
      </w:r>
      <w:r w:rsidR="006E74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(Вконтакте, Инстаграм, Фейсбук, ТикТок)</w:t>
      </w:r>
      <w:r w:rsidR="00F60568">
        <w:rPr>
          <w:rFonts w:ascii="Times New Roman" w:hAnsi="Times New Roman" w:cs="Times New Roman"/>
          <w:sz w:val="28"/>
          <w:szCs w:val="28"/>
        </w:rPr>
        <w:t>,</w:t>
      </w:r>
      <w:r w:rsidRPr="00AC11BB">
        <w:rPr>
          <w:rFonts w:ascii="Times New Roman" w:hAnsi="Times New Roman" w:cs="Times New Roman"/>
          <w:sz w:val="28"/>
          <w:szCs w:val="28"/>
        </w:rPr>
        <w:t xml:space="preserve"> создал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C11BB">
        <w:rPr>
          <w:rFonts w:ascii="Times New Roman" w:hAnsi="Times New Roman" w:cs="Times New Roman"/>
          <w:sz w:val="28"/>
          <w:szCs w:val="28"/>
        </w:rPr>
        <w:t xml:space="preserve"> среду, которая решает не только информационные задачи, но также является базой для коммуникации и организации</w:t>
      </w:r>
      <w:r w:rsidR="00867294">
        <w:rPr>
          <w:rFonts w:ascii="Times New Roman" w:hAnsi="Times New Roman" w:cs="Times New Roman"/>
          <w:sz w:val="28"/>
          <w:szCs w:val="28"/>
        </w:rPr>
        <w:t xml:space="preserve"> </w:t>
      </w:r>
      <w:r w:rsidRPr="00AC11BB">
        <w:rPr>
          <w:rFonts w:ascii="Times New Roman" w:hAnsi="Times New Roman" w:cs="Times New Roman"/>
          <w:sz w:val="28"/>
          <w:szCs w:val="28"/>
        </w:rPr>
        <w:t>антикоррупционной деятельности.</w:t>
      </w:r>
      <w:r w:rsidR="00CB6BD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5080</wp:posOffset>
            </wp:positionV>
            <wp:extent cx="1486535" cy="2482850"/>
            <wp:effectExtent l="0" t="0" r="0" b="0"/>
            <wp:wrapThrough wrapText="bothSides">
              <wp:wrapPolygon edited="0">
                <wp:start x="0" y="0"/>
                <wp:lineTo x="0" y="21379"/>
                <wp:lineTo x="21314" y="21379"/>
                <wp:lineTo x="21314" y="0"/>
                <wp:lineTo x="0" y="0"/>
              </wp:wrapPolygon>
            </wp:wrapThrough>
            <wp:docPr id="3" name="Рисунок 3" descr="C:\Users\Рудаков_В\AppData\Local\Microsoft\Windows\INetCache\Content.Word\20201104_20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даков_В\AppData\Local\Microsoft\Windows\INetCache\Content.Word\20201104_2056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Так</w:t>
      </w:r>
      <w:r w:rsidR="00CD63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E42D7C" w:rsidRPr="00DA63A5">
        <w:rPr>
          <w:rFonts w:ascii="Times New Roman" w:hAnsi="Times New Roman" w:cs="Times New Roman"/>
          <w:sz w:val="28"/>
          <w:szCs w:val="28"/>
        </w:rPr>
        <w:t xml:space="preserve"> </w:t>
      </w:r>
      <w:r w:rsidR="00E42D7C">
        <w:rPr>
          <w:rFonts w:ascii="Times New Roman" w:hAnsi="Times New Roman" w:cs="Times New Roman"/>
          <w:sz w:val="28"/>
          <w:szCs w:val="28"/>
        </w:rPr>
        <w:t xml:space="preserve">Верхнеуслонском и </w:t>
      </w:r>
      <w:r w:rsidR="00E42D7C" w:rsidRPr="00DA63A5">
        <w:rPr>
          <w:rFonts w:ascii="Times New Roman" w:hAnsi="Times New Roman" w:cs="Times New Roman"/>
          <w:sz w:val="28"/>
          <w:szCs w:val="28"/>
        </w:rPr>
        <w:t xml:space="preserve">Заинском муниципальном районе в социальных сетях </w:t>
      </w:r>
      <w:r w:rsidR="00E42D7C" w:rsidRPr="00DA63A5">
        <w:rPr>
          <w:rFonts w:ascii="Times New Roman" w:hAnsi="Times New Roman"/>
          <w:sz w:val="28"/>
          <w:szCs w:val="28"/>
        </w:rPr>
        <w:t>регулярно публикуется информация антикоррупционной направленности.</w:t>
      </w:r>
      <w:r>
        <w:rPr>
          <w:rFonts w:ascii="Times New Roman" w:hAnsi="Times New Roman"/>
          <w:sz w:val="28"/>
          <w:szCs w:val="28"/>
        </w:rPr>
        <w:t xml:space="preserve"> </w:t>
      </w:r>
      <w:r w:rsidR="00E42D7C" w:rsidRPr="00DA63A5">
        <w:rPr>
          <w:rFonts w:ascii="Times New Roman" w:hAnsi="Times New Roman"/>
          <w:sz w:val="28"/>
          <w:szCs w:val="28"/>
        </w:rPr>
        <w:t xml:space="preserve"> </w:t>
      </w:r>
      <w:r w:rsidR="006E7400">
        <w:rPr>
          <w:rFonts w:ascii="Times New Roman" w:hAnsi="Times New Roman" w:cs="Times New Roman"/>
          <w:sz w:val="28"/>
          <w:szCs w:val="28"/>
        </w:rPr>
        <w:t>Необходимо отметить, что н</w:t>
      </w:r>
      <w:r w:rsidR="00E42D7C" w:rsidRPr="00DA63A5">
        <w:rPr>
          <w:rFonts w:ascii="Times New Roman" w:hAnsi="Times New Roman" w:cs="Times New Roman"/>
          <w:sz w:val="28"/>
          <w:szCs w:val="28"/>
        </w:rPr>
        <w:t xml:space="preserve">есмотря на сложности, связанные с распространением новой коронавирусной инфекции, в указанных районах проводятся мероприятия антикоррупционной направленности </w:t>
      </w:r>
      <w:r w:rsidR="00E42D7C" w:rsidRPr="00DA63A5">
        <w:rPr>
          <w:rFonts w:ascii="Times New Roman" w:hAnsi="Times New Roman" w:cs="Times New Roman"/>
          <w:i/>
          <w:sz w:val="24"/>
          <w:szCs w:val="28"/>
        </w:rPr>
        <w:t xml:space="preserve">(конкурсы, выступления представителей руководства районов, просветительская работа с гражданами и </w:t>
      </w:r>
      <w:r w:rsidR="0086729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120650</wp:posOffset>
            </wp:positionV>
            <wp:extent cx="2495550" cy="1740535"/>
            <wp:effectExtent l="0" t="0" r="0" b="0"/>
            <wp:wrapThrough wrapText="bothSides">
              <wp:wrapPolygon edited="0">
                <wp:start x="0" y="0"/>
                <wp:lineTo x="0" y="21277"/>
                <wp:lineTo x="21435" y="21277"/>
                <wp:lineTo x="2143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3" t="11022" r="59700" b="8400"/>
                    <a:stretch/>
                  </pic:blipFill>
                  <pic:spPr bwMode="auto">
                    <a:xfrm>
                      <a:off x="0" y="0"/>
                      <a:ext cx="2495550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D7C" w:rsidRPr="00DA63A5">
        <w:rPr>
          <w:rFonts w:ascii="Times New Roman" w:hAnsi="Times New Roman" w:cs="Times New Roman"/>
          <w:i/>
          <w:sz w:val="24"/>
          <w:szCs w:val="28"/>
        </w:rPr>
        <w:t>т.д.)</w:t>
      </w:r>
      <w:r w:rsidR="00E42D7C" w:rsidRPr="00DA63A5">
        <w:rPr>
          <w:rFonts w:ascii="Times New Roman" w:hAnsi="Times New Roman" w:cs="Times New Roman"/>
          <w:sz w:val="28"/>
          <w:szCs w:val="28"/>
        </w:rPr>
        <w:t xml:space="preserve">, которые активно освещаются в средствах массовой информации. </w:t>
      </w:r>
      <w:r w:rsidR="00CD6302">
        <w:rPr>
          <w:rFonts w:ascii="Times New Roman" w:hAnsi="Times New Roman" w:cs="Times New Roman"/>
          <w:sz w:val="28"/>
          <w:szCs w:val="28"/>
        </w:rPr>
        <w:t>Например,</w:t>
      </w:r>
      <w:r w:rsidR="00E42D7C" w:rsidRPr="00DA63A5">
        <w:rPr>
          <w:rFonts w:ascii="Times New Roman" w:hAnsi="Times New Roman" w:cs="Times New Roman"/>
          <w:sz w:val="28"/>
          <w:szCs w:val="28"/>
        </w:rPr>
        <w:t xml:space="preserve"> в Верхнеуслонском муниципальном районе проведена акция по раздаче памяток «Детям о коррупции», которая </w:t>
      </w:r>
      <w:r w:rsidR="00484687">
        <w:rPr>
          <w:rFonts w:ascii="Times New Roman" w:hAnsi="Times New Roman" w:cs="Times New Roman"/>
          <w:sz w:val="28"/>
          <w:szCs w:val="28"/>
        </w:rPr>
        <w:t>размещена</w:t>
      </w:r>
      <w:r w:rsidR="00E42D7C" w:rsidRPr="00DA63A5">
        <w:rPr>
          <w:rFonts w:ascii="Times New Roman" w:hAnsi="Times New Roman" w:cs="Times New Roman"/>
          <w:sz w:val="28"/>
          <w:szCs w:val="28"/>
        </w:rPr>
        <w:t xml:space="preserve"> на официальном сайте района. Таким образом, при организации взаимодействия со средствами массовой информации необходимы творческих подход и тесная работа с населением. </w:t>
      </w:r>
    </w:p>
    <w:p w:rsidR="00717A77" w:rsidRDefault="00E42D7C" w:rsidP="00867294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3A5">
        <w:rPr>
          <w:rFonts w:ascii="Times New Roman" w:hAnsi="Times New Roman" w:cs="Times New Roman"/>
          <w:sz w:val="28"/>
          <w:szCs w:val="28"/>
        </w:rPr>
        <w:t xml:space="preserve">Антикоррупционная пропаганда и повышение уровня правовой грамотности граждан, в том числе с привлечением общественных объединений и организаций является действенным способом профилактики коррупционных правонарушений. </w:t>
      </w:r>
    </w:p>
    <w:p w:rsidR="00E644A9" w:rsidRPr="00DA63A5" w:rsidRDefault="004157D4" w:rsidP="00E42D7C">
      <w:pPr>
        <w:spacing w:after="0" w:line="100" w:lineRule="atLeast"/>
        <w:ind w:firstLine="709"/>
        <w:jc w:val="both"/>
      </w:pPr>
      <w:r w:rsidRPr="00DA63A5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BCA1A7F" wp14:editId="23676224">
            <wp:simplePos x="0" y="0"/>
            <wp:positionH relativeFrom="margin">
              <wp:posOffset>3035300</wp:posOffset>
            </wp:positionH>
            <wp:positionV relativeFrom="paragraph">
              <wp:posOffset>2035175</wp:posOffset>
            </wp:positionV>
            <wp:extent cx="2963545" cy="1700530"/>
            <wp:effectExtent l="0" t="0" r="8255" b="0"/>
            <wp:wrapTight wrapText="bothSides">
              <wp:wrapPolygon edited="0">
                <wp:start x="0" y="0"/>
                <wp:lineTo x="0" y="21294"/>
                <wp:lineTo x="21521" y="21294"/>
                <wp:lineTo x="215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700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4A9" w:rsidRPr="00DA63A5">
        <w:rPr>
          <w:rFonts w:ascii="Times New Roman" w:hAnsi="Times New Roman" w:cs="Times New Roman"/>
          <w:sz w:val="28"/>
          <w:szCs w:val="28"/>
        </w:rPr>
        <w:t>Одним из способов получения государственными гражданскими и муниципальными служащими знаний и компетенций по выявлению и профилактике коррупционных правонарушений, формирования нетерпимого отношения к проявлениям коррупции, повышения уровня</w:t>
      </w:r>
      <w:r w:rsidR="00E644A9" w:rsidRPr="00364D33">
        <w:rPr>
          <w:rFonts w:ascii="Times New Roman" w:hAnsi="Times New Roman" w:cs="Times New Roman"/>
          <w:sz w:val="28"/>
          <w:szCs w:val="28"/>
        </w:rPr>
        <w:t xml:space="preserve"> </w:t>
      </w:r>
      <w:r w:rsidR="00E644A9" w:rsidRPr="00DA63A5">
        <w:rPr>
          <w:rFonts w:ascii="Times New Roman" w:hAnsi="Times New Roman" w:cs="Times New Roman"/>
          <w:sz w:val="28"/>
          <w:szCs w:val="28"/>
        </w:rPr>
        <w:t>является проведение мероприятий правовой и антикоррупционной направленности в формате семинаров, круглых столов, консультаций</w:t>
      </w:r>
      <w:r w:rsidR="00E644A9">
        <w:rPr>
          <w:rFonts w:ascii="Times New Roman" w:hAnsi="Times New Roman" w:cs="Times New Roman"/>
          <w:sz w:val="28"/>
          <w:szCs w:val="28"/>
        </w:rPr>
        <w:t xml:space="preserve"> и т.д. Количество </w:t>
      </w:r>
      <w:r w:rsidR="00E644A9" w:rsidRPr="00DA63A5">
        <w:rPr>
          <w:rFonts w:ascii="Times New Roman" w:hAnsi="Times New Roman" w:cs="Times New Roman"/>
          <w:sz w:val="28"/>
          <w:szCs w:val="28"/>
        </w:rPr>
        <w:t>указанных мероприятий, проведенных за 9 месяцев 2020 года</w:t>
      </w:r>
      <w:r w:rsidR="00F60568">
        <w:rPr>
          <w:rFonts w:ascii="Times New Roman" w:hAnsi="Times New Roman" w:cs="Times New Roman"/>
          <w:sz w:val="28"/>
          <w:szCs w:val="28"/>
        </w:rPr>
        <w:t>,</w:t>
      </w:r>
      <w:r w:rsidR="00E644A9" w:rsidRPr="00DA63A5">
        <w:rPr>
          <w:rFonts w:ascii="Times New Roman" w:hAnsi="Times New Roman" w:cs="Times New Roman"/>
          <w:sz w:val="28"/>
          <w:szCs w:val="28"/>
        </w:rPr>
        <w:t xml:space="preserve"> с муниципальными служащими и лицами, замещающими муниципальные должности, снизилось почти на 24 % по сравнению с аналогичным периодом прошлого года</w:t>
      </w:r>
      <w:r w:rsidR="00E644A9" w:rsidRPr="00DA63A5">
        <w:rPr>
          <w:rFonts w:ascii="Times New Roman" w:hAnsi="Times New Roman" w:cs="Times New Roman"/>
          <w:i/>
          <w:sz w:val="28"/>
          <w:szCs w:val="28"/>
        </w:rPr>
        <w:t>.</w:t>
      </w:r>
      <w:r w:rsidR="00E644A9" w:rsidRPr="00DA63A5">
        <w:rPr>
          <w:rFonts w:ascii="Times New Roman" w:hAnsi="Times New Roman" w:cs="Times New Roman"/>
          <w:sz w:val="28"/>
          <w:szCs w:val="28"/>
        </w:rPr>
        <w:t xml:space="preserve"> Одной из причин снижения явились ограничения, связанные с распространением новой коронавирусной инфекции, однако </w:t>
      </w:r>
      <w:r w:rsidR="00981C8F">
        <w:rPr>
          <w:rFonts w:ascii="Times New Roman" w:hAnsi="Times New Roman" w:cs="Times New Roman"/>
          <w:sz w:val="28"/>
          <w:szCs w:val="28"/>
        </w:rPr>
        <w:t>при улучшении</w:t>
      </w:r>
      <w:r w:rsidR="00E644A9" w:rsidRPr="00DA63A5">
        <w:rPr>
          <w:rFonts w:ascii="Times New Roman" w:hAnsi="Times New Roman" w:cs="Times New Roman"/>
          <w:sz w:val="28"/>
          <w:szCs w:val="28"/>
        </w:rPr>
        <w:t xml:space="preserve"> обстановки деятельность по антикоррупционному просвещению государственных гражданских и муниципальных служащих необходимо активизировать.</w:t>
      </w:r>
    </w:p>
    <w:p w:rsidR="00E42D7C" w:rsidRPr="00DA63A5" w:rsidRDefault="00E42D7C" w:rsidP="0045611F">
      <w:pPr>
        <w:spacing w:after="0" w:line="100" w:lineRule="atLeast"/>
        <w:jc w:val="both"/>
      </w:pPr>
    </w:p>
    <w:p w:rsidR="00484687" w:rsidRDefault="00484687" w:rsidP="00E42D7C">
      <w:pPr>
        <w:spacing w:after="0" w:line="100" w:lineRule="atLeast"/>
        <w:jc w:val="center"/>
        <w:rPr>
          <w:color w:val="000000"/>
          <w:sz w:val="28"/>
          <w:szCs w:val="28"/>
        </w:rPr>
      </w:pPr>
    </w:p>
    <w:p w:rsidR="00E42D7C" w:rsidRPr="00DA63A5" w:rsidRDefault="00E42D7C" w:rsidP="00E42D7C">
      <w:pPr>
        <w:spacing w:after="0" w:line="100" w:lineRule="atLeast"/>
        <w:jc w:val="center"/>
      </w:pPr>
      <w:r w:rsidRPr="00DA63A5">
        <w:rPr>
          <w:color w:val="000000"/>
          <w:sz w:val="28"/>
          <w:szCs w:val="28"/>
        </w:rPr>
        <w:t>*  *  *</w:t>
      </w:r>
    </w:p>
    <w:p w:rsidR="00E42D7C" w:rsidRPr="00DA63A5" w:rsidRDefault="00E42D7C" w:rsidP="00E42D7C">
      <w:pPr>
        <w:spacing w:after="0" w:line="100" w:lineRule="atLeast"/>
        <w:ind w:firstLine="709"/>
        <w:jc w:val="both"/>
      </w:pP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</w:rPr>
      </w:pPr>
      <w:r w:rsidRPr="00DA63A5">
        <w:rPr>
          <w:rFonts w:ascii="Times New Roman" w:hAnsi="Times New Roman" w:cs="Times New Roman"/>
          <w:sz w:val="28"/>
        </w:rPr>
        <w:t>В целях повышения эффективности антикоррупционной работы в органах государственной власти и органах местного самоуправления в Республике Татарстан по итогам проведенного мониторинга целесообразно организовать работу по следующим направлениям:</w:t>
      </w: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3A5">
        <w:rPr>
          <w:rFonts w:ascii="Times New Roman" w:hAnsi="Times New Roman" w:cs="Times New Roman"/>
          <w:sz w:val="28"/>
        </w:rPr>
        <w:t xml:space="preserve">- анализ сведений о доходах, соблюдения запретов, ограничений и требований, установленных в целях противодействия коррупции, в отношении всех служащих, проведение антикоррупционных проверок, а также </w:t>
      </w:r>
      <w:r w:rsidRPr="00DA63A5">
        <w:rPr>
          <w:rFonts w:ascii="Times New Roman" w:eastAsia="Calibri" w:hAnsi="Times New Roman" w:cs="Times New Roman"/>
          <w:sz w:val="28"/>
          <w:szCs w:val="28"/>
        </w:rPr>
        <w:t>анализ сведений о доходах всех кандидатов, претендующих на замещение должностей государственной и муниципальной службы;</w:t>
      </w: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3A5">
        <w:rPr>
          <w:rFonts w:ascii="Times New Roman" w:eastAsia="Calibri" w:hAnsi="Times New Roman" w:cs="Times New Roman"/>
          <w:sz w:val="28"/>
          <w:szCs w:val="28"/>
        </w:rPr>
        <w:t>- обеспечение применения мер дисциплинарной ответственности за совершение коррупционных правонарушений;</w:t>
      </w: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3A5">
        <w:rPr>
          <w:rFonts w:ascii="Times New Roman" w:hAnsi="Times New Roman" w:cs="Times New Roman"/>
          <w:sz w:val="28"/>
          <w:szCs w:val="28"/>
        </w:rPr>
        <w:t>- правовое и антикоррупционное просвещение служащих посредством проведения консультаций, семинаров, круглых столов и конференций, в том числе в онлайн-режиме;</w:t>
      </w:r>
    </w:p>
    <w:p w:rsidR="00E42D7C" w:rsidRPr="00DA63A5" w:rsidRDefault="00E42D7C" w:rsidP="00E42D7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3A5">
        <w:rPr>
          <w:rFonts w:ascii="Times New Roman" w:hAnsi="Times New Roman" w:cs="Times New Roman"/>
          <w:sz w:val="28"/>
          <w:szCs w:val="28"/>
        </w:rPr>
        <w:t>- сотрудничество со средствами массовой информации Республики Татарстан по освещению деятельности органов государственной власти по предупреждению коррупционных проявлений;</w:t>
      </w:r>
    </w:p>
    <w:p w:rsidR="007573F2" w:rsidRDefault="00E42D7C" w:rsidP="00062D4A">
      <w:pPr>
        <w:spacing w:after="0" w:line="100" w:lineRule="atLeast"/>
        <w:ind w:firstLine="709"/>
        <w:jc w:val="both"/>
      </w:pPr>
      <w:r w:rsidRPr="00DA63A5">
        <w:rPr>
          <w:rFonts w:ascii="Times New Roman" w:hAnsi="Times New Roman" w:cs="Times New Roman"/>
          <w:sz w:val="28"/>
          <w:szCs w:val="28"/>
        </w:rPr>
        <w:t>- вовлечение институтов гражданского общества, в том числе общественных советов, к антикоррупционной деятельности в</w:t>
      </w:r>
      <w:r w:rsidRPr="00DA63A5">
        <w:rPr>
          <w:rFonts w:ascii="Times New Roman" w:hAnsi="Times New Roman" w:cs="Times New Roman"/>
          <w:sz w:val="28"/>
        </w:rPr>
        <w:t xml:space="preserve"> части проведения конференций, круглых столов и научно-практических семинаров с целью правового и антикоррупционного просвещения служащих и населения республики.</w:t>
      </w:r>
    </w:p>
    <w:sectPr w:rsidR="007573F2" w:rsidSect="00B96D8D">
      <w:headerReference w:type="default" r:id="rId20"/>
      <w:pgSz w:w="11906" w:h="16838"/>
      <w:pgMar w:top="851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095" w:rsidRDefault="00E61095" w:rsidP="00B96D8D">
      <w:pPr>
        <w:spacing w:after="0" w:line="240" w:lineRule="auto"/>
      </w:pPr>
      <w:r>
        <w:separator/>
      </w:r>
    </w:p>
  </w:endnote>
  <w:endnote w:type="continuationSeparator" w:id="0">
    <w:p w:rsidR="00E61095" w:rsidRDefault="00E61095" w:rsidP="00B96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04">
    <w:altName w:val="MV Boli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095" w:rsidRDefault="00E61095" w:rsidP="00B96D8D">
      <w:pPr>
        <w:spacing w:after="0" w:line="240" w:lineRule="auto"/>
      </w:pPr>
      <w:r>
        <w:separator/>
      </w:r>
    </w:p>
  </w:footnote>
  <w:footnote w:type="continuationSeparator" w:id="0">
    <w:p w:rsidR="00E61095" w:rsidRDefault="00E61095" w:rsidP="00B96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0503818"/>
      <w:docPartObj>
        <w:docPartGallery w:val="Page Numbers (Top of Page)"/>
        <w:docPartUnique/>
      </w:docPartObj>
    </w:sdtPr>
    <w:sdtEndPr/>
    <w:sdtContent>
      <w:p w:rsidR="00B96D8D" w:rsidRDefault="00B96D8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BC6">
          <w:rPr>
            <w:noProof/>
          </w:rPr>
          <w:t>2</w:t>
        </w:r>
        <w:r>
          <w:fldChar w:fldCharType="end"/>
        </w:r>
      </w:p>
    </w:sdtContent>
  </w:sdt>
  <w:p w:rsidR="00B96D8D" w:rsidRDefault="00B96D8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D7C"/>
    <w:rsid w:val="000232ED"/>
    <w:rsid w:val="00062D4A"/>
    <w:rsid w:val="00067BDD"/>
    <w:rsid w:val="00072F87"/>
    <w:rsid w:val="000A23DC"/>
    <w:rsid w:val="000C5A05"/>
    <w:rsid w:val="000E5C77"/>
    <w:rsid w:val="000E6560"/>
    <w:rsid w:val="000F554F"/>
    <w:rsid w:val="00107987"/>
    <w:rsid w:val="0016051C"/>
    <w:rsid w:val="00233832"/>
    <w:rsid w:val="002437F4"/>
    <w:rsid w:val="00294EE5"/>
    <w:rsid w:val="002D35C9"/>
    <w:rsid w:val="002E4EB9"/>
    <w:rsid w:val="004157D4"/>
    <w:rsid w:val="0045611F"/>
    <w:rsid w:val="00466032"/>
    <w:rsid w:val="00484687"/>
    <w:rsid w:val="004953EF"/>
    <w:rsid w:val="005437EC"/>
    <w:rsid w:val="005548E3"/>
    <w:rsid w:val="00564FEC"/>
    <w:rsid w:val="005C4BA5"/>
    <w:rsid w:val="005F3BC6"/>
    <w:rsid w:val="005F6604"/>
    <w:rsid w:val="006C2B65"/>
    <w:rsid w:val="006E431A"/>
    <w:rsid w:val="006E7400"/>
    <w:rsid w:val="00717A77"/>
    <w:rsid w:val="00731C26"/>
    <w:rsid w:val="007D6645"/>
    <w:rsid w:val="007F4794"/>
    <w:rsid w:val="007F7720"/>
    <w:rsid w:val="008648D3"/>
    <w:rsid w:val="00867294"/>
    <w:rsid w:val="008C07E7"/>
    <w:rsid w:val="008C4143"/>
    <w:rsid w:val="00981C8F"/>
    <w:rsid w:val="009856D7"/>
    <w:rsid w:val="009C5E2E"/>
    <w:rsid w:val="00A144FD"/>
    <w:rsid w:val="00AC11BB"/>
    <w:rsid w:val="00B96D8D"/>
    <w:rsid w:val="00BA78A0"/>
    <w:rsid w:val="00BB30D8"/>
    <w:rsid w:val="00BE0118"/>
    <w:rsid w:val="00C35F8F"/>
    <w:rsid w:val="00C40D8F"/>
    <w:rsid w:val="00CB6BDB"/>
    <w:rsid w:val="00CD430C"/>
    <w:rsid w:val="00CD6302"/>
    <w:rsid w:val="00D50055"/>
    <w:rsid w:val="00D70E77"/>
    <w:rsid w:val="00E05F1B"/>
    <w:rsid w:val="00E42D7C"/>
    <w:rsid w:val="00E61095"/>
    <w:rsid w:val="00E644A9"/>
    <w:rsid w:val="00E85047"/>
    <w:rsid w:val="00E9428D"/>
    <w:rsid w:val="00EA06D7"/>
    <w:rsid w:val="00EF7420"/>
    <w:rsid w:val="00F60568"/>
    <w:rsid w:val="00F74F33"/>
    <w:rsid w:val="00FB1F2B"/>
    <w:rsid w:val="00FC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A1FFB9-27AC-4193-A464-28C072DD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D7C"/>
    <w:pPr>
      <w:suppressAutoHyphens/>
      <w:spacing w:after="200" w:line="276" w:lineRule="auto"/>
    </w:pPr>
    <w:rPr>
      <w:rFonts w:ascii="Calibri" w:eastAsia="SimSun" w:hAnsi="Calibri" w:cs="font30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E42D7C"/>
    <w:pPr>
      <w:autoSpaceDE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42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2D7C"/>
    <w:rPr>
      <w:rFonts w:ascii="Segoe UI" w:eastAsia="SimSun" w:hAnsi="Segoe UI" w:cs="Segoe UI"/>
      <w:sz w:val="18"/>
      <w:szCs w:val="18"/>
      <w:lang w:eastAsia="ar-SA"/>
    </w:rPr>
  </w:style>
  <w:style w:type="paragraph" w:styleId="a5">
    <w:name w:val="header"/>
    <w:basedOn w:val="a"/>
    <w:link w:val="a6"/>
    <w:uiPriority w:val="99"/>
    <w:unhideWhenUsed/>
    <w:rsid w:val="00B96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6D8D"/>
    <w:rPr>
      <w:rFonts w:ascii="Calibri" w:eastAsia="SimSun" w:hAnsi="Calibri" w:cs="font304"/>
      <w:lang w:eastAsia="ar-SA"/>
    </w:rPr>
  </w:style>
  <w:style w:type="paragraph" w:styleId="a7">
    <w:name w:val="footer"/>
    <w:basedOn w:val="a"/>
    <w:link w:val="a8"/>
    <w:uiPriority w:val="99"/>
    <w:unhideWhenUsed/>
    <w:rsid w:val="00B96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6D8D"/>
    <w:rPr>
      <w:rFonts w:ascii="Calibri" w:eastAsia="SimSun" w:hAnsi="Calibri" w:cs="font30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chart" Target="charts/chart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microsoft.com/office/2007/relationships/diagramDrawing" Target="diagrams/drawing1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Отношение принятых</a:t>
            </a:r>
            <a:r>
              <a:rPr lang="ru-RU" sz="1200" baseline="0"/>
              <a:t> на службу лиц к проанализированным сведениям</a:t>
            </a:r>
            <a:endParaRPr lang="ru-RU" sz="1200"/>
          </a:p>
        </c:rich>
      </c:tx>
      <c:layout>
        <c:manualLayout>
          <c:xMode val="edge"/>
          <c:yMode val="edge"/>
          <c:x val="0.12657200811359026"/>
          <c:y val="3.8961038961038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8.6956521739130436E-3"/>
                  <c:y val="-4.6376811594202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707-4C1B-9AE8-2CF2DE51636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7971014492753624E-3"/>
                  <c:y val="-3.478260869565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07-4C1B-9AE8-2CF2DE51636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Государственные служащие</c:v>
                </c:pt>
                <c:pt idx="1">
                  <c:v>Муниципальные служащие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770</c:v>
                </c:pt>
                <c:pt idx="1">
                  <c:v>755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707-4C1B-9AE8-2CF2DE5163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6086956521739129E-2"/>
                  <c:y val="-4.6376811594202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707-4C1B-9AE8-2CF2DE51636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1884057971014491E-2"/>
                  <c:y val="-4.05797101449275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707-4C1B-9AE8-2CF2DE51636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Государственные служащие</c:v>
                </c:pt>
                <c:pt idx="1">
                  <c:v>Муниципальные служащие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1254</c:v>
                </c:pt>
                <c:pt idx="1">
                  <c:v>1240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707-4C1B-9AE8-2CF2DE51636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315484208"/>
        <c:axId val="315482528"/>
        <c:axId val="0"/>
      </c:bar3DChart>
      <c:catAx>
        <c:axId val="31548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482528"/>
        <c:crosses val="autoZero"/>
        <c:auto val="1"/>
        <c:lblAlgn val="ctr"/>
        <c:lblOffset val="100"/>
        <c:noMultiLvlLbl val="0"/>
      </c:catAx>
      <c:valAx>
        <c:axId val="315482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484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CD4E35-504F-4EC6-A546-C6EB2CC583A6}" type="doc">
      <dgm:prSet loTypeId="urn:microsoft.com/office/officeart/2005/8/layout/balance1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0214EB1-C4DB-4D93-A71C-EE22BA9EFF50}">
      <dgm:prSet phldrT="[Текст]" custT="1"/>
      <dgm:spPr/>
      <dgm:t>
        <a:bodyPr/>
        <a:lstStyle/>
        <a:p>
          <a:pPr algn="ctr"/>
          <a:r>
            <a:rPr lang="ru-RU" sz="1400"/>
            <a:t>Служащие, подающие сведения</a:t>
          </a:r>
        </a:p>
      </dgm:t>
    </dgm:pt>
    <dgm:pt modelId="{DAD9209D-9A42-4B77-BAFC-5F99DD4E62CA}" type="parTrans" cxnId="{BC1A8765-9B89-44F2-99F3-77579891D05B}">
      <dgm:prSet/>
      <dgm:spPr/>
      <dgm:t>
        <a:bodyPr/>
        <a:lstStyle/>
        <a:p>
          <a:pPr algn="ctr"/>
          <a:endParaRPr lang="ru-RU"/>
        </a:p>
      </dgm:t>
    </dgm:pt>
    <dgm:pt modelId="{8FF0BE17-8D88-41A3-9F0F-EE05DDB86811}" type="sibTrans" cxnId="{BC1A8765-9B89-44F2-99F3-77579891D05B}">
      <dgm:prSet/>
      <dgm:spPr/>
      <dgm:t>
        <a:bodyPr/>
        <a:lstStyle/>
        <a:p>
          <a:pPr algn="ctr"/>
          <a:endParaRPr lang="ru-RU"/>
        </a:p>
      </dgm:t>
    </dgm:pt>
    <dgm:pt modelId="{FB86CA78-CDCB-4CE9-8DE2-0A842E3CDB24}">
      <dgm:prSet phldrT="[Текст]" custT="1"/>
      <dgm:spPr/>
      <dgm:t>
        <a:bodyPr/>
        <a:lstStyle/>
        <a:p>
          <a:pPr algn="ctr"/>
          <a:r>
            <a:rPr lang="ru-RU" sz="1000">
              <a:solidFill>
                <a:srgbClr val="FF0000"/>
              </a:solidFill>
            </a:rPr>
            <a:t>12 827 муниципальных служащих</a:t>
          </a:r>
        </a:p>
      </dgm:t>
    </dgm:pt>
    <dgm:pt modelId="{9BBD11DE-D04C-4D9D-80AC-BC6DD99B94CA}" type="parTrans" cxnId="{48C35704-60ED-4677-87ED-E48B23422265}">
      <dgm:prSet/>
      <dgm:spPr/>
      <dgm:t>
        <a:bodyPr/>
        <a:lstStyle/>
        <a:p>
          <a:pPr algn="ctr"/>
          <a:endParaRPr lang="ru-RU"/>
        </a:p>
      </dgm:t>
    </dgm:pt>
    <dgm:pt modelId="{9F647524-86DE-477D-B9DB-FB59B33F7CFC}" type="sibTrans" cxnId="{48C35704-60ED-4677-87ED-E48B23422265}">
      <dgm:prSet/>
      <dgm:spPr/>
      <dgm:t>
        <a:bodyPr/>
        <a:lstStyle/>
        <a:p>
          <a:pPr algn="ctr"/>
          <a:endParaRPr lang="ru-RU"/>
        </a:p>
      </dgm:t>
    </dgm:pt>
    <dgm:pt modelId="{A2D928E8-EE65-45E8-8D0F-39300B961E3D}">
      <dgm:prSet phldrT="[Текст]" custT="1"/>
      <dgm:spPr/>
      <dgm:t>
        <a:bodyPr/>
        <a:lstStyle/>
        <a:p>
          <a:pPr algn="ctr"/>
          <a:r>
            <a:rPr lang="ru-RU" sz="900"/>
            <a:t> </a:t>
          </a:r>
          <a:r>
            <a:rPr lang="ru-RU" sz="1000"/>
            <a:t>3 </a:t>
          </a:r>
          <a:r>
            <a:rPr lang="ru-RU" sz="1050"/>
            <a:t>33</a:t>
          </a:r>
          <a:r>
            <a:rPr lang="ru-RU" sz="1000"/>
            <a:t>4</a:t>
          </a:r>
          <a:r>
            <a:rPr lang="ru-RU" sz="900"/>
            <a:t> </a:t>
          </a:r>
          <a:r>
            <a:rPr lang="ru-RU" sz="1000"/>
            <a:t>государственных</a:t>
          </a:r>
          <a:r>
            <a:rPr lang="ru-RU" sz="900"/>
            <a:t> служащих</a:t>
          </a:r>
        </a:p>
      </dgm:t>
    </dgm:pt>
    <dgm:pt modelId="{846B1AAD-601D-4EEA-B94A-B27C49C7CE86}" type="parTrans" cxnId="{D226CD1B-C710-4E45-8872-8F21EAD9E864}">
      <dgm:prSet/>
      <dgm:spPr/>
      <dgm:t>
        <a:bodyPr/>
        <a:lstStyle/>
        <a:p>
          <a:pPr algn="ctr"/>
          <a:endParaRPr lang="ru-RU"/>
        </a:p>
      </dgm:t>
    </dgm:pt>
    <dgm:pt modelId="{68B23637-782E-4732-A193-05C06CAEDFC4}" type="sibTrans" cxnId="{D226CD1B-C710-4E45-8872-8F21EAD9E864}">
      <dgm:prSet/>
      <dgm:spPr/>
      <dgm:t>
        <a:bodyPr/>
        <a:lstStyle/>
        <a:p>
          <a:pPr algn="ctr"/>
          <a:endParaRPr lang="ru-RU"/>
        </a:p>
      </dgm:t>
    </dgm:pt>
    <dgm:pt modelId="{96909511-7A12-46CE-9CF2-4B9A8D84D368}">
      <dgm:prSet phldrT="[Текст]" custT="1"/>
      <dgm:spPr/>
      <dgm:t>
        <a:bodyPr/>
        <a:lstStyle/>
        <a:p>
          <a:pPr algn="ctr"/>
          <a:r>
            <a:rPr lang="ru-RU" sz="1400"/>
            <a:t>Проанализированные сведения</a:t>
          </a:r>
        </a:p>
      </dgm:t>
    </dgm:pt>
    <dgm:pt modelId="{49DE2C2E-F2AF-4ABF-9814-A3634EBEBBF5}" type="parTrans" cxnId="{E3D8A62C-30A0-4631-B423-B06CD5D2FB70}">
      <dgm:prSet/>
      <dgm:spPr/>
      <dgm:t>
        <a:bodyPr/>
        <a:lstStyle/>
        <a:p>
          <a:pPr algn="ctr"/>
          <a:endParaRPr lang="ru-RU"/>
        </a:p>
      </dgm:t>
    </dgm:pt>
    <dgm:pt modelId="{FA59B327-3024-4A67-96FD-927DFC4B0B04}" type="sibTrans" cxnId="{E3D8A62C-30A0-4631-B423-B06CD5D2FB70}">
      <dgm:prSet/>
      <dgm:spPr/>
      <dgm:t>
        <a:bodyPr/>
        <a:lstStyle/>
        <a:p>
          <a:pPr algn="ctr"/>
          <a:endParaRPr lang="ru-RU"/>
        </a:p>
      </dgm:t>
    </dgm:pt>
    <dgm:pt modelId="{7AC90D86-568A-4963-9C47-7C6B6C95709F}">
      <dgm:prSet phldrT="[Текст]" custT="1"/>
      <dgm:spPr/>
      <dgm:t>
        <a:bodyPr/>
        <a:lstStyle/>
        <a:p>
          <a:pPr algn="ctr"/>
          <a:r>
            <a:rPr lang="ru-RU" sz="1000">
              <a:solidFill>
                <a:srgbClr val="FF0000"/>
              </a:solidFill>
            </a:rPr>
            <a:t>7 559 муниципальных служащих</a:t>
          </a:r>
        </a:p>
      </dgm:t>
    </dgm:pt>
    <dgm:pt modelId="{53BA426C-F9A5-4AFA-9DF6-32EBEAF953B5}" type="parTrans" cxnId="{CDD0721A-33AE-4367-8E5E-A8ECF3091FB5}">
      <dgm:prSet/>
      <dgm:spPr/>
      <dgm:t>
        <a:bodyPr/>
        <a:lstStyle/>
        <a:p>
          <a:pPr algn="ctr"/>
          <a:endParaRPr lang="ru-RU"/>
        </a:p>
      </dgm:t>
    </dgm:pt>
    <dgm:pt modelId="{6365431B-A045-47AF-A1CE-889DFB80CC4F}" type="sibTrans" cxnId="{CDD0721A-33AE-4367-8E5E-A8ECF3091FB5}">
      <dgm:prSet/>
      <dgm:spPr/>
      <dgm:t>
        <a:bodyPr/>
        <a:lstStyle/>
        <a:p>
          <a:pPr algn="ctr"/>
          <a:endParaRPr lang="ru-RU"/>
        </a:p>
      </dgm:t>
    </dgm:pt>
    <dgm:pt modelId="{3644FE1C-691D-488E-8D9D-F5C2F4EBF61E}">
      <dgm:prSet phldrT="[Текст]" custT="1"/>
      <dgm:spPr/>
      <dgm:t>
        <a:bodyPr/>
        <a:lstStyle/>
        <a:p>
          <a:pPr algn="ctr"/>
          <a:r>
            <a:rPr lang="ru-RU" sz="1000"/>
            <a:t>3 197  государственных служащих</a:t>
          </a:r>
        </a:p>
      </dgm:t>
    </dgm:pt>
    <dgm:pt modelId="{559AF29E-537A-49AF-87FA-2B53190E2CDA}" type="parTrans" cxnId="{8FE6BEDE-B14E-4250-9BD5-42C3EC552DD3}">
      <dgm:prSet/>
      <dgm:spPr/>
      <dgm:t>
        <a:bodyPr/>
        <a:lstStyle/>
        <a:p>
          <a:pPr algn="ctr"/>
          <a:endParaRPr lang="ru-RU"/>
        </a:p>
      </dgm:t>
    </dgm:pt>
    <dgm:pt modelId="{D30BF114-833C-4EC3-AF60-18FBFFCD161D}" type="sibTrans" cxnId="{8FE6BEDE-B14E-4250-9BD5-42C3EC552DD3}">
      <dgm:prSet/>
      <dgm:spPr/>
      <dgm:t>
        <a:bodyPr/>
        <a:lstStyle/>
        <a:p>
          <a:pPr algn="ctr"/>
          <a:endParaRPr lang="ru-RU"/>
        </a:p>
      </dgm:t>
    </dgm:pt>
    <dgm:pt modelId="{43FC033B-E075-48DD-BB72-AD6735A2A84D}" type="pres">
      <dgm:prSet presAssocID="{C8CD4E35-504F-4EC6-A546-C6EB2CC583A6}" presName="outerComposite" presStyleCnt="0">
        <dgm:presLayoutVars>
          <dgm:chMax val="2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FAD8F3-266E-4E13-8BF1-40FE425D3367}" type="pres">
      <dgm:prSet presAssocID="{C8CD4E35-504F-4EC6-A546-C6EB2CC583A6}" presName="dummyMaxCanvas" presStyleCnt="0"/>
      <dgm:spPr/>
    </dgm:pt>
    <dgm:pt modelId="{AEC3D80E-294E-4685-925F-CA2C6389F582}" type="pres">
      <dgm:prSet presAssocID="{C8CD4E35-504F-4EC6-A546-C6EB2CC583A6}" presName="parentComposite" presStyleCnt="0"/>
      <dgm:spPr/>
    </dgm:pt>
    <dgm:pt modelId="{847735B8-722D-45D0-BD31-1BB96E753727}" type="pres">
      <dgm:prSet presAssocID="{C8CD4E35-504F-4EC6-A546-C6EB2CC583A6}" presName="parent1" presStyleLbl="alignAccFollowNode1" presStyleIdx="0" presStyleCnt="4" custScaleX="452574" custScaleY="165256" custLinFactX="-100198" custLinFactNeighborX="-200000" custLinFactNeighborY="-62267">
        <dgm:presLayoutVars>
          <dgm:chMax val="4"/>
        </dgm:presLayoutVars>
      </dgm:prSet>
      <dgm:spPr/>
      <dgm:t>
        <a:bodyPr/>
        <a:lstStyle/>
        <a:p>
          <a:endParaRPr lang="ru-RU"/>
        </a:p>
      </dgm:t>
    </dgm:pt>
    <dgm:pt modelId="{8F3298D8-E281-42AB-8E4F-99EEE43930D7}" type="pres">
      <dgm:prSet presAssocID="{C8CD4E35-504F-4EC6-A546-C6EB2CC583A6}" presName="parent2" presStyleLbl="alignAccFollowNode1" presStyleIdx="1" presStyleCnt="4" custScaleX="482739" custScaleY="177923" custLinFactX="100000" custLinFactNeighborX="100902" custLinFactNeighborY="-59253">
        <dgm:presLayoutVars>
          <dgm:chMax val="4"/>
        </dgm:presLayoutVars>
      </dgm:prSet>
      <dgm:spPr/>
      <dgm:t>
        <a:bodyPr/>
        <a:lstStyle/>
        <a:p>
          <a:endParaRPr lang="ru-RU"/>
        </a:p>
      </dgm:t>
    </dgm:pt>
    <dgm:pt modelId="{2B7E3A16-0999-450E-A1FB-522B27AB69CE}" type="pres">
      <dgm:prSet presAssocID="{C8CD4E35-504F-4EC6-A546-C6EB2CC583A6}" presName="childrenComposite" presStyleCnt="0"/>
      <dgm:spPr/>
    </dgm:pt>
    <dgm:pt modelId="{FFC6F67B-B54C-42A3-B30B-7AF37795F251}" type="pres">
      <dgm:prSet presAssocID="{C8CD4E35-504F-4EC6-A546-C6EB2CC583A6}" presName="dummyMaxCanvas_ChildArea" presStyleCnt="0"/>
      <dgm:spPr/>
    </dgm:pt>
    <dgm:pt modelId="{C3B09506-87CF-4B3E-B05D-E974D29501EA}" type="pres">
      <dgm:prSet presAssocID="{C8CD4E35-504F-4EC6-A546-C6EB2CC583A6}" presName="fulcrum" presStyleLbl="alignAccFollowNode1" presStyleIdx="2" presStyleCnt="4" custLinFactNeighborX="-8623" custLinFactNeighborY="25868"/>
      <dgm:spPr/>
    </dgm:pt>
    <dgm:pt modelId="{AC83C68E-ADDC-42F2-91BD-8E85C11EFDA5}" type="pres">
      <dgm:prSet presAssocID="{C8CD4E35-504F-4EC6-A546-C6EB2CC583A6}" presName="balance_22" presStyleLbl="alignAccFollowNode1" presStyleIdx="3" presStyleCnt="4" custAng="20661999" custLinFactNeighborX="-12934" custLinFactNeighborY="56728">
        <dgm:presLayoutVars>
          <dgm:bulletEnabled val="1"/>
        </dgm:presLayoutVars>
      </dgm:prSet>
      <dgm:spPr>
        <a:solidFill>
          <a:schemeClr val="accent1">
            <a:tint val="40000"/>
            <a:hueOff val="0"/>
            <a:satOff val="0"/>
            <a:lumOff val="0"/>
          </a:schemeClr>
        </a:solidFill>
      </dgm:spPr>
    </dgm:pt>
    <dgm:pt modelId="{14B47D34-1B6B-4883-982F-4645947E5303}" type="pres">
      <dgm:prSet presAssocID="{C8CD4E35-504F-4EC6-A546-C6EB2CC583A6}" presName="right_22_1" presStyleLbl="node1" presStyleIdx="0" presStyleCnt="4" custScaleX="426627" custLinFactX="100000" custLinFactNeighborX="115154" custLinFactNeighborY="268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8937D9-F5AF-4436-BD8B-9F7A343AD8F4}" type="pres">
      <dgm:prSet presAssocID="{C8CD4E35-504F-4EC6-A546-C6EB2CC583A6}" presName="right_22_2" presStyleLbl="node1" presStyleIdx="1" presStyleCnt="4" custScaleX="432157" custLinFactX="100000" custLinFactNeighborX="112543" custLinFactNeighborY="162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9249C1-488D-4068-92A8-6E81EFF8D220}" type="pres">
      <dgm:prSet presAssocID="{C8CD4E35-504F-4EC6-A546-C6EB2CC583A6}" presName="left_22_1" presStyleLbl="node1" presStyleIdx="2" presStyleCnt="4" custScaleX="441591" custLinFactX="-100000" custLinFactNeighborX="-119016" custLinFactNeighborY="273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773085-150A-4944-8CEA-79401C57C3AB}" type="pres">
      <dgm:prSet presAssocID="{C8CD4E35-504F-4EC6-A546-C6EB2CC583A6}" presName="left_22_2" presStyleLbl="node1" presStyleIdx="3" presStyleCnt="4" custScaleX="441991" custLinFactX="-100000" custLinFactNeighborX="-116949" custLinFactNeighborY="207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FE6BEDE-B14E-4250-9BD5-42C3EC552DD3}" srcId="{96909511-7A12-46CE-9CF2-4B9A8D84D368}" destId="{3644FE1C-691D-488E-8D9D-F5C2F4EBF61E}" srcOrd="1" destOrd="0" parTransId="{559AF29E-537A-49AF-87FA-2B53190E2CDA}" sibTransId="{D30BF114-833C-4EC3-AF60-18FBFFCD161D}"/>
    <dgm:cxn modelId="{E3D8A62C-30A0-4631-B423-B06CD5D2FB70}" srcId="{C8CD4E35-504F-4EC6-A546-C6EB2CC583A6}" destId="{96909511-7A12-46CE-9CF2-4B9A8D84D368}" srcOrd="1" destOrd="0" parTransId="{49DE2C2E-F2AF-4ABF-9814-A3634EBEBBF5}" sibTransId="{FA59B327-3024-4A67-96FD-927DFC4B0B04}"/>
    <dgm:cxn modelId="{202089EF-3E1D-41DB-9027-E84896259D9A}" type="presOf" srcId="{7AC90D86-568A-4963-9C47-7C6B6C95709F}" destId="{14B47D34-1B6B-4883-982F-4645947E5303}" srcOrd="0" destOrd="0" presId="urn:microsoft.com/office/officeart/2005/8/layout/balance1"/>
    <dgm:cxn modelId="{E95304AF-8352-4AB8-82E1-34DB66387DDF}" type="presOf" srcId="{FB86CA78-CDCB-4CE9-8DE2-0A842E3CDB24}" destId="{239249C1-488D-4068-92A8-6E81EFF8D220}" srcOrd="0" destOrd="0" presId="urn:microsoft.com/office/officeart/2005/8/layout/balance1"/>
    <dgm:cxn modelId="{BC1A8765-9B89-44F2-99F3-77579891D05B}" srcId="{C8CD4E35-504F-4EC6-A546-C6EB2CC583A6}" destId="{C0214EB1-C4DB-4D93-A71C-EE22BA9EFF50}" srcOrd="0" destOrd="0" parTransId="{DAD9209D-9A42-4B77-BAFC-5F99DD4E62CA}" sibTransId="{8FF0BE17-8D88-41A3-9F0F-EE05DDB86811}"/>
    <dgm:cxn modelId="{CDD0721A-33AE-4367-8E5E-A8ECF3091FB5}" srcId="{96909511-7A12-46CE-9CF2-4B9A8D84D368}" destId="{7AC90D86-568A-4963-9C47-7C6B6C95709F}" srcOrd="0" destOrd="0" parTransId="{53BA426C-F9A5-4AFA-9DF6-32EBEAF953B5}" sibTransId="{6365431B-A045-47AF-A1CE-889DFB80CC4F}"/>
    <dgm:cxn modelId="{D226CD1B-C710-4E45-8872-8F21EAD9E864}" srcId="{C0214EB1-C4DB-4D93-A71C-EE22BA9EFF50}" destId="{A2D928E8-EE65-45E8-8D0F-39300B961E3D}" srcOrd="1" destOrd="0" parTransId="{846B1AAD-601D-4EEA-B94A-B27C49C7CE86}" sibTransId="{68B23637-782E-4732-A193-05C06CAEDFC4}"/>
    <dgm:cxn modelId="{CFD9B669-CB1E-425A-9A1E-722EBE68771F}" type="presOf" srcId="{C8CD4E35-504F-4EC6-A546-C6EB2CC583A6}" destId="{43FC033B-E075-48DD-BB72-AD6735A2A84D}" srcOrd="0" destOrd="0" presId="urn:microsoft.com/office/officeart/2005/8/layout/balance1"/>
    <dgm:cxn modelId="{E4201CE9-254B-4D55-91F8-805D0469DF09}" type="presOf" srcId="{96909511-7A12-46CE-9CF2-4B9A8D84D368}" destId="{8F3298D8-E281-42AB-8E4F-99EEE43930D7}" srcOrd="0" destOrd="0" presId="urn:microsoft.com/office/officeart/2005/8/layout/balance1"/>
    <dgm:cxn modelId="{48C35704-60ED-4677-87ED-E48B23422265}" srcId="{C0214EB1-C4DB-4D93-A71C-EE22BA9EFF50}" destId="{FB86CA78-CDCB-4CE9-8DE2-0A842E3CDB24}" srcOrd="0" destOrd="0" parTransId="{9BBD11DE-D04C-4D9D-80AC-BC6DD99B94CA}" sibTransId="{9F647524-86DE-477D-B9DB-FB59B33F7CFC}"/>
    <dgm:cxn modelId="{D5BE192B-0819-4926-A9E2-E917AE7EE982}" type="presOf" srcId="{3644FE1C-691D-488E-8D9D-F5C2F4EBF61E}" destId="{928937D9-F5AF-4436-BD8B-9F7A343AD8F4}" srcOrd="0" destOrd="0" presId="urn:microsoft.com/office/officeart/2005/8/layout/balance1"/>
    <dgm:cxn modelId="{9934296B-2D56-4283-9736-FC0194D511D2}" type="presOf" srcId="{C0214EB1-C4DB-4D93-A71C-EE22BA9EFF50}" destId="{847735B8-722D-45D0-BD31-1BB96E753727}" srcOrd="0" destOrd="0" presId="urn:microsoft.com/office/officeart/2005/8/layout/balance1"/>
    <dgm:cxn modelId="{7169B821-F0E3-4B38-85E6-A216C5E0FBDE}" type="presOf" srcId="{A2D928E8-EE65-45E8-8D0F-39300B961E3D}" destId="{88773085-150A-4944-8CEA-79401C57C3AB}" srcOrd="0" destOrd="0" presId="urn:microsoft.com/office/officeart/2005/8/layout/balance1"/>
    <dgm:cxn modelId="{ACEFE483-368D-4E2D-ABDC-4CFEAB827A66}" type="presParOf" srcId="{43FC033B-E075-48DD-BB72-AD6735A2A84D}" destId="{0EFAD8F3-266E-4E13-8BF1-40FE425D3367}" srcOrd="0" destOrd="0" presId="urn:microsoft.com/office/officeart/2005/8/layout/balance1"/>
    <dgm:cxn modelId="{FD73AC50-D848-4C53-98E6-30D620068A2B}" type="presParOf" srcId="{43FC033B-E075-48DD-BB72-AD6735A2A84D}" destId="{AEC3D80E-294E-4685-925F-CA2C6389F582}" srcOrd="1" destOrd="0" presId="urn:microsoft.com/office/officeart/2005/8/layout/balance1"/>
    <dgm:cxn modelId="{95E3661A-BD73-40BF-B308-A30639BDD8D0}" type="presParOf" srcId="{AEC3D80E-294E-4685-925F-CA2C6389F582}" destId="{847735B8-722D-45D0-BD31-1BB96E753727}" srcOrd="0" destOrd="0" presId="urn:microsoft.com/office/officeart/2005/8/layout/balance1"/>
    <dgm:cxn modelId="{494A316A-3E79-4CFD-BBA9-32CF07981606}" type="presParOf" srcId="{AEC3D80E-294E-4685-925F-CA2C6389F582}" destId="{8F3298D8-E281-42AB-8E4F-99EEE43930D7}" srcOrd="1" destOrd="0" presId="urn:microsoft.com/office/officeart/2005/8/layout/balance1"/>
    <dgm:cxn modelId="{EEA76328-C5A8-490B-85EF-0602A432F308}" type="presParOf" srcId="{43FC033B-E075-48DD-BB72-AD6735A2A84D}" destId="{2B7E3A16-0999-450E-A1FB-522B27AB69CE}" srcOrd="2" destOrd="0" presId="urn:microsoft.com/office/officeart/2005/8/layout/balance1"/>
    <dgm:cxn modelId="{5FEB4982-7891-43A5-8218-CA65591972F0}" type="presParOf" srcId="{2B7E3A16-0999-450E-A1FB-522B27AB69CE}" destId="{FFC6F67B-B54C-42A3-B30B-7AF37795F251}" srcOrd="0" destOrd="0" presId="urn:microsoft.com/office/officeart/2005/8/layout/balance1"/>
    <dgm:cxn modelId="{0ADE2891-5DA8-4D94-857B-AF54E06B8C36}" type="presParOf" srcId="{2B7E3A16-0999-450E-A1FB-522B27AB69CE}" destId="{C3B09506-87CF-4B3E-B05D-E974D29501EA}" srcOrd="1" destOrd="0" presId="urn:microsoft.com/office/officeart/2005/8/layout/balance1"/>
    <dgm:cxn modelId="{66AA01E6-E9D8-454D-880F-6EBDAB9D0440}" type="presParOf" srcId="{2B7E3A16-0999-450E-A1FB-522B27AB69CE}" destId="{AC83C68E-ADDC-42F2-91BD-8E85C11EFDA5}" srcOrd="2" destOrd="0" presId="urn:microsoft.com/office/officeart/2005/8/layout/balance1"/>
    <dgm:cxn modelId="{BAFF24D5-B479-48A4-BF86-6F5F4767B9DD}" type="presParOf" srcId="{2B7E3A16-0999-450E-A1FB-522B27AB69CE}" destId="{14B47D34-1B6B-4883-982F-4645947E5303}" srcOrd="3" destOrd="0" presId="urn:microsoft.com/office/officeart/2005/8/layout/balance1"/>
    <dgm:cxn modelId="{F3A5EF46-0CA8-4A6D-A764-BAE5F3059A0F}" type="presParOf" srcId="{2B7E3A16-0999-450E-A1FB-522B27AB69CE}" destId="{928937D9-F5AF-4436-BD8B-9F7A343AD8F4}" srcOrd="4" destOrd="0" presId="urn:microsoft.com/office/officeart/2005/8/layout/balance1"/>
    <dgm:cxn modelId="{F3BBDA7B-E7AF-441E-823A-AC557AB1B0F6}" type="presParOf" srcId="{2B7E3A16-0999-450E-A1FB-522B27AB69CE}" destId="{239249C1-488D-4068-92A8-6E81EFF8D220}" srcOrd="5" destOrd="0" presId="urn:microsoft.com/office/officeart/2005/8/layout/balance1"/>
    <dgm:cxn modelId="{D17CABD0-FE72-4AAA-BA30-88C55D32D2C0}" type="presParOf" srcId="{2B7E3A16-0999-450E-A1FB-522B27AB69CE}" destId="{88773085-150A-4944-8CEA-79401C57C3AB}" srcOrd="6" destOrd="0" presId="urn:microsoft.com/office/officeart/2005/8/layout/balance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7735B8-722D-45D0-BD31-1BB96E753727}">
      <dsp:nvSpPr>
        <dsp:cNvPr id="0" name=""/>
        <dsp:cNvSpPr/>
      </dsp:nvSpPr>
      <dsp:spPr>
        <a:xfrm>
          <a:off x="0" y="-32210"/>
          <a:ext cx="2399688" cy="4867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Служащие, подающие сведения</a:t>
          </a:r>
        </a:p>
      </dsp:txBody>
      <dsp:txXfrm>
        <a:off x="14258" y="-17952"/>
        <a:ext cx="2371172" cy="458283"/>
      </dsp:txXfrm>
    </dsp:sp>
    <dsp:sp modelId="{8F3298D8-E281-42AB-8E4F-99EEE43930D7}">
      <dsp:nvSpPr>
        <dsp:cNvPr id="0" name=""/>
        <dsp:cNvSpPr/>
      </dsp:nvSpPr>
      <dsp:spPr>
        <a:xfrm>
          <a:off x="2874762" y="-50867"/>
          <a:ext cx="2559632" cy="524112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Проанализированные сведения</a:t>
          </a:r>
        </a:p>
      </dsp:txBody>
      <dsp:txXfrm>
        <a:off x="2890113" y="-35516"/>
        <a:ext cx="2528930" cy="493410"/>
      </dsp:txXfrm>
    </dsp:sp>
    <dsp:sp modelId="{C3B09506-87CF-4B3E-B05D-E974D29501EA}">
      <dsp:nvSpPr>
        <dsp:cNvPr id="0" name=""/>
        <dsp:cNvSpPr/>
      </dsp:nvSpPr>
      <dsp:spPr>
        <a:xfrm>
          <a:off x="2629895" y="1315837"/>
          <a:ext cx="220929" cy="220929"/>
        </a:xfrm>
        <a:prstGeom prst="triangl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83C68E-ADDC-42F2-91BD-8E85C11EFDA5}">
      <dsp:nvSpPr>
        <dsp:cNvPr id="0" name=""/>
        <dsp:cNvSpPr/>
      </dsp:nvSpPr>
      <dsp:spPr>
        <a:xfrm rot="20661999">
          <a:off x="1925171" y="1274141"/>
          <a:ext cx="1325577" cy="89550"/>
        </a:xfrm>
        <a:prstGeom prst="rect">
          <a:avLst/>
        </a:prstGeom>
        <a:solidFill>
          <a:schemeClr val="accent1">
            <a:tint val="40000"/>
            <a:hueOff val="0"/>
            <a:satOff val="0"/>
            <a:lum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B47D34-1B6B-4883-982F-4645947E5303}">
      <dsp:nvSpPr>
        <dsp:cNvPr id="0" name=""/>
        <dsp:cNvSpPr/>
      </dsp:nvSpPr>
      <dsp:spPr>
        <a:xfrm>
          <a:off x="3152114" y="937005"/>
          <a:ext cx="2262109" cy="37705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0000"/>
              </a:solidFill>
            </a:rPr>
            <a:t>7 559 муниципальных служащих</a:t>
          </a:r>
        </a:p>
      </dsp:txBody>
      <dsp:txXfrm>
        <a:off x="3170520" y="955411"/>
        <a:ext cx="2225297" cy="340241"/>
      </dsp:txXfrm>
    </dsp:sp>
    <dsp:sp modelId="{928937D9-F5AF-4436-BD8B-9F7A343AD8F4}">
      <dsp:nvSpPr>
        <dsp:cNvPr id="0" name=""/>
        <dsp:cNvSpPr/>
      </dsp:nvSpPr>
      <dsp:spPr>
        <a:xfrm>
          <a:off x="3123609" y="502197"/>
          <a:ext cx="2291430" cy="37705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3 197  государственных служащих</a:t>
          </a:r>
        </a:p>
      </dsp:txBody>
      <dsp:txXfrm>
        <a:off x="3142015" y="520603"/>
        <a:ext cx="2254618" cy="340241"/>
      </dsp:txXfrm>
    </dsp:sp>
    <dsp:sp modelId="{239249C1-488D-4068-92A8-6E81EFF8D220}">
      <dsp:nvSpPr>
        <dsp:cNvPr id="0" name=""/>
        <dsp:cNvSpPr/>
      </dsp:nvSpPr>
      <dsp:spPr>
        <a:xfrm>
          <a:off x="44448" y="938807"/>
          <a:ext cx="2341452" cy="37705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rgbClr val="FF0000"/>
              </a:solidFill>
            </a:rPr>
            <a:t>12 827 муниципальных служащих</a:t>
          </a:r>
        </a:p>
      </dsp:txBody>
      <dsp:txXfrm>
        <a:off x="62854" y="957213"/>
        <a:ext cx="2304640" cy="340241"/>
      </dsp:txXfrm>
    </dsp:sp>
    <dsp:sp modelId="{88773085-150A-4944-8CEA-79401C57C3AB}">
      <dsp:nvSpPr>
        <dsp:cNvPr id="0" name=""/>
        <dsp:cNvSpPr/>
      </dsp:nvSpPr>
      <dsp:spPr>
        <a:xfrm>
          <a:off x="54347" y="519300"/>
          <a:ext cx="2343573" cy="37705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 </a:t>
          </a:r>
          <a:r>
            <a:rPr lang="ru-RU" sz="1000" kern="1200"/>
            <a:t>3 </a:t>
          </a:r>
          <a:r>
            <a:rPr lang="ru-RU" sz="1050" kern="1200"/>
            <a:t>33</a:t>
          </a:r>
          <a:r>
            <a:rPr lang="ru-RU" sz="1000" kern="1200"/>
            <a:t>4</a:t>
          </a:r>
          <a:r>
            <a:rPr lang="ru-RU" sz="900" kern="1200"/>
            <a:t> </a:t>
          </a:r>
          <a:r>
            <a:rPr lang="ru-RU" sz="1000" kern="1200"/>
            <a:t>государственных</a:t>
          </a:r>
          <a:r>
            <a:rPr lang="ru-RU" sz="900" kern="1200"/>
            <a:t> служащих</a:t>
          </a:r>
        </a:p>
      </dsp:txBody>
      <dsp:txXfrm>
        <a:off x="72753" y="537706"/>
        <a:ext cx="2306761" cy="3402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alance1">
  <dgm:title val=""/>
  <dgm:desc val=""/>
  <dgm:catLst>
    <dgm:cat type="relationship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25" srcId="2" destId="23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2"/>
        <dgm:pt modelId="21"/>
        <dgm:pt modelId="22"/>
        <dgm:pt modelId="23"/>
      </dgm:ptLst>
      <dgm:cxnLst>
        <dgm:cxn modelId="4" srcId="0" destId="1" srcOrd="0" destOrd="0"/>
        <dgm:cxn modelId="5" srcId="0" destId="2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25" srcId="2" destId="21" srcOrd="0" destOrd="0"/>
        <dgm:cxn modelId="26" srcId="2" destId="22" srcOrd="0" destOrd="0"/>
        <dgm:cxn modelId="27" srcId="2" destId="23" srcOrd="0" destOrd="0"/>
      </dgm:cxnLst>
      <dgm:bg/>
      <dgm:whole/>
    </dgm:dataModel>
  </dgm:clrData>
  <dgm:layoutNode name="outerComposite">
    <dgm:varLst>
      <dgm:chMax val="2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>
      <dgm:constr type="h" for="ch" forName="parentComposite" refType="h" refFor="ch" refForName="dummyMaxCanvas" op="equ" fact="0.2"/>
      <dgm:constr type="t" for="ch" forName="parentComposite"/>
      <dgm:constr type="h" for="ch" forName="childrenComposite" refType="h" refFor="ch" refForName="dummyMaxCanvas" op="equ" fact="0.8"/>
      <dgm:constr type="t" for="ch" forName="childrenComposite" refType="h" refFor="ch" refForName="dummyMaxCanvas" fact="0.2"/>
    </dgm:constrLst>
    <dgm:ruleLst/>
    <dgm:layoutNode name="dummyMaxCanvas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arentComposite">
      <dgm:alg type="composite"/>
      <dgm:shape xmlns:r="http://schemas.openxmlformats.org/officeDocument/2006/relationships" r:blip="">
        <dgm:adjLst/>
      </dgm:shape>
      <dgm:presOf/>
      <dgm:constrLst>
        <dgm:constr type="w" for="ch" forName="parent1" refType="w" fact="0.36"/>
        <dgm:constr type="ctrX" for="ch" forName="parent1" refType="w" fact="0.24"/>
        <dgm:constr type="w" for="ch" forName="parent2" refType="w" fact="0.36"/>
        <dgm:constr type="ctrX" for="ch" forName="parent2" refType="w" fact="0.76"/>
        <dgm:constr type="primFontSz" for="ch" ptType="node" op="equ"/>
      </dgm:constrLst>
      <dgm:ruleLst/>
      <dgm:layoutNode name="parent1" styleLbl="alignAccFollowNode1">
        <dgm:varLst>
          <dgm:chMax val="4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ch" ptType="node" cnt="1"/>
        <dgm:constrLst>
          <dgm:constr type="primFontSz" val="65"/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arent2" styleLbl="alignAccFollowNode1">
        <dgm:varLst>
          <dgm:chMax val="4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ch" ptType="node" st="2" cnt="1"/>
        <dgm:constrLst>
          <dgm:constr type="primFontSz" val="65"/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</dgm:layoutNode>
    <dgm:layoutNode name="childrenComposite">
      <dgm:alg type="composite"/>
      <dgm:shape xmlns:r="http://schemas.openxmlformats.org/officeDocument/2006/relationships" r:blip="">
        <dgm:adjLst/>
      </dgm:shape>
      <dgm:presOf/>
      <dgm:constrLst>
        <dgm:constr type="primFontSz" for="ch" ptType="node" op="equ" val="65"/>
        <dgm:constr type="w" for="ch" forName="fulcrum" refType="w" fact="0.15"/>
        <dgm:constr type="h" for="ch" forName="fulcrum" refType="w" refFor="ch" refForName="fulcrum"/>
        <dgm:constr type="b" for="ch" forName="fulcrum" refType="h"/>
        <dgm:constr type="ctrX" for="ch" forName="fulcrum" refType="w" fact="0.5"/>
        <dgm:constr type="w" for="ch" forName="balance_00" refType="w" fact="0.9"/>
        <dgm:constr type="h" for="ch" forName="balance_00" refType="h" fact="0.076"/>
        <dgm:constr type="b" for="ch" forName="balance_00" refType="h" fact="0.81"/>
        <dgm:constr type="ctrX" for="ch" forName="balance_00" refType="w" fact="0.5"/>
        <dgm:constr type="w" for="ch" forName="balance_01" refType="w"/>
        <dgm:constr type="h" for="ch" forName="balance_01" refType="h" fact="0.157"/>
        <dgm:constr type="b" for="ch" forName="balance_01" refType="h" fact="0.85"/>
        <dgm:constr type="ctrX" for="ch" forName="balance_01" refType="w" fact="0.5"/>
        <dgm:constr type="w" for="ch" forName="balance_02" refType="w"/>
        <dgm:constr type="h" for="ch" forName="balance_02" refType="h" fact="0.157"/>
        <dgm:constr type="b" for="ch" forName="balance_02" refType="h" fact="0.85"/>
        <dgm:constr type="ctrX" for="ch" forName="balance_02" refType="w" fact="0.5"/>
        <dgm:constr type="w" for="ch" forName="balance_03" refType="w"/>
        <dgm:constr type="h" for="ch" forName="balance_03" refType="h" fact="0.157"/>
        <dgm:constr type="b" for="ch" forName="balance_03" refType="h" fact="0.85"/>
        <dgm:constr type="ctrX" for="ch" forName="balance_03" refType="w" fact="0.5"/>
        <dgm:constr type="w" for="ch" forName="balance_04" refType="w"/>
        <dgm:constr type="h" for="ch" forName="balance_04" refType="h" fact="0.157"/>
        <dgm:constr type="b" for="ch" forName="balance_04" refType="h" fact="0.85"/>
        <dgm:constr type="ctrX" for="ch" forName="balance_04" refType="w" fact="0.5"/>
        <dgm:constr type="w" for="ch" forName="balance_10" refType="w"/>
        <dgm:constr type="h" for="ch" forName="balance_10" refType="h" fact="0.157"/>
        <dgm:constr type="b" for="ch" forName="balance_10" refType="h" fact="0.85"/>
        <dgm:constr type="ctrX" for="ch" forName="balance_10" refType="w" fact="0.5"/>
        <dgm:constr type="w" for="ch" forName="balance_11" refType="w" fact="0.9"/>
        <dgm:constr type="h" for="ch" forName="balance_11" refType="h" fact="0.076"/>
        <dgm:constr type="b" for="ch" forName="balance_11" refType="h" fact="0.81"/>
        <dgm:constr type="ctrX" for="ch" forName="balance_11" refType="w" fact="0.5"/>
        <dgm:constr type="w" for="ch" forName="balance_12" refType="w"/>
        <dgm:constr type="h" for="ch" forName="balance_12" refType="h" fact="0.157"/>
        <dgm:constr type="b" for="ch" forName="balance_12" refType="h" fact="0.85"/>
        <dgm:constr type="ctrX" for="ch" forName="balance_12" refType="w" fact="0.5"/>
        <dgm:constr type="w" for="ch" forName="balance_13" refType="w"/>
        <dgm:constr type="h" for="ch" forName="balance_13" refType="h" fact="0.157"/>
        <dgm:constr type="b" for="ch" forName="balance_13" refType="h" fact="0.85"/>
        <dgm:constr type="ctrX" for="ch" forName="balance_13" refType="w" fact="0.5"/>
        <dgm:constr type="w" for="ch" forName="balance_14" refType="w"/>
        <dgm:constr type="h" for="ch" forName="balance_14" refType="h" fact="0.157"/>
        <dgm:constr type="b" for="ch" forName="balance_14" refType="h" fact="0.85"/>
        <dgm:constr type="ctrX" for="ch" forName="balance_14" refType="w" fact="0.5"/>
        <dgm:constr type="w" for="ch" forName="balance_20" refType="w"/>
        <dgm:constr type="h" for="ch" forName="balance_20" refType="h" fact="0.157"/>
        <dgm:constr type="b" for="ch" forName="balance_20" refType="h" fact="0.85"/>
        <dgm:constr type="ctrX" for="ch" forName="balance_20" refType="w" fact="0.5"/>
        <dgm:constr type="w" for="ch" forName="balance_21" refType="w"/>
        <dgm:constr type="h" for="ch" forName="balance_21" refType="h" fact="0.157"/>
        <dgm:constr type="b" for="ch" forName="balance_21" refType="h" fact="0.85"/>
        <dgm:constr type="ctrX" for="ch" forName="balance_21" refType="w" fact="0.5"/>
        <dgm:constr type="w" for="ch" forName="balance_22" refType="w" fact="0.9"/>
        <dgm:constr type="h" for="ch" forName="balance_22" refType="h" fact="0.076"/>
        <dgm:constr type="b" for="ch" forName="balance_22" refType="h" fact="0.81"/>
        <dgm:constr type="ctrX" for="ch" forName="balance_22" refType="w" fact="0.5"/>
        <dgm:constr type="w" for="ch" forName="balance_23" refType="w"/>
        <dgm:constr type="h" for="ch" forName="balance_23" refType="h" fact="0.157"/>
        <dgm:constr type="b" for="ch" forName="balance_23" refType="h" fact="0.85"/>
        <dgm:constr type="ctrX" for="ch" forName="balance_23" refType="w" fact="0.5"/>
        <dgm:constr type="w" for="ch" forName="balance_24" refType="w"/>
        <dgm:constr type="h" for="ch" forName="balance_24" refType="h" fact="0.157"/>
        <dgm:constr type="b" for="ch" forName="balance_24" refType="h" fact="0.85"/>
        <dgm:constr type="ctrX" for="ch" forName="balance_24" refType="w" fact="0.5"/>
        <dgm:constr type="w" for="ch" forName="balance_30" refType="w"/>
        <dgm:constr type="h" for="ch" forName="balance_30" refType="h" fact="0.157"/>
        <dgm:constr type="b" for="ch" forName="balance_30" refType="h" fact="0.85"/>
        <dgm:constr type="ctrX" for="ch" forName="balance_30" refType="w" fact="0.5"/>
        <dgm:constr type="w" for="ch" forName="balance_31" refType="w"/>
        <dgm:constr type="h" for="ch" forName="balance_31" refType="h" fact="0.157"/>
        <dgm:constr type="b" for="ch" forName="balance_31" refType="h" fact="0.85"/>
        <dgm:constr type="ctrX" for="ch" forName="balance_31" refType="w" fact="0.5"/>
        <dgm:constr type="w" for="ch" forName="balance_32" refType="w"/>
        <dgm:constr type="h" for="ch" forName="balance_32" refType="h" fact="0.157"/>
        <dgm:constr type="b" for="ch" forName="balance_32" refType="h" fact="0.85"/>
        <dgm:constr type="ctrX" for="ch" forName="balance_32" refType="w" fact="0.5"/>
        <dgm:constr type="w" for="ch" forName="balance_33" refType="w" fact="0.9"/>
        <dgm:constr type="h" for="ch" forName="balance_33" refType="h" fact="0.076"/>
        <dgm:constr type="b" for="ch" forName="balance_33" refType="h" fact="0.81"/>
        <dgm:constr type="ctrX" for="ch" forName="balance_33" refType="w" fact="0.5"/>
        <dgm:constr type="w" for="ch" forName="balance_34" refType="w"/>
        <dgm:constr type="h" for="ch" forName="balance_34" refType="h" fact="0.157"/>
        <dgm:constr type="b" for="ch" forName="balance_34" refType="h" fact="0.85"/>
        <dgm:constr type="ctrX" for="ch" forName="balance_34" refType="w" fact="0.5"/>
        <dgm:constr type="w" for="ch" forName="balance_40" refType="w"/>
        <dgm:constr type="h" for="ch" forName="balance_40" refType="h" fact="0.157"/>
        <dgm:constr type="b" for="ch" forName="balance_40" refType="h" fact="0.85"/>
        <dgm:constr type="ctrX" for="ch" forName="balance_40" refType="w" fact="0.5"/>
        <dgm:constr type="w" for="ch" forName="balance_41" refType="w"/>
        <dgm:constr type="h" for="ch" forName="balance_41" refType="h" fact="0.157"/>
        <dgm:constr type="b" for="ch" forName="balance_41" refType="h" fact="0.85"/>
        <dgm:constr type="ctrX" for="ch" forName="balance_41" refType="w" fact="0.5"/>
        <dgm:constr type="w" for="ch" forName="balance_42" refType="w"/>
        <dgm:constr type="h" for="ch" forName="balance_42" refType="h" fact="0.157"/>
        <dgm:constr type="b" for="ch" forName="balance_42" refType="h" fact="0.85"/>
        <dgm:constr type="ctrX" for="ch" forName="balance_42" refType="w" fact="0.5"/>
        <dgm:constr type="w" for="ch" forName="balance_43" refType="w"/>
        <dgm:constr type="h" for="ch" forName="balance_43" refType="h" fact="0.157"/>
        <dgm:constr type="b" for="ch" forName="balance_43" refType="h" fact="0.85"/>
        <dgm:constr type="ctrX" for="ch" forName="balance_43" refType="w" fact="0.5"/>
        <dgm:constr type="w" for="ch" forName="balance_44" refType="w" fact="0.9"/>
        <dgm:constr type="h" for="ch" forName="balance_44" refType="h" fact="0.076"/>
        <dgm:constr type="b" for="ch" forName="balance_44" refType="h" fact="0.81"/>
        <dgm:constr type="ctrX" for="ch" forName="balance_44" refType="w" fact="0.5"/>
        <dgm:constr type="w" for="ch" forName="right_01_1" refType="w" fact="0.4"/>
        <dgm:constr type="h" for="ch" forName="right_01_1" refType="h" fact="0.7"/>
        <dgm:constr type="b" for="ch" forName="right_01_1" refType="h" fact="0.76"/>
        <dgm:constr type="ctrX" for="ch" forName="right_01_1" refType="w" fact="0.78"/>
        <dgm:constr type="w" for="ch" forName="left_10_1" refType="w" fact="0.4"/>
        <dgm:constr type="h" for="ch" forName="left_10_1" refType="h" fact="0.7"/>
        <dgm:constr type="b" for="ch" forName="left_10_1" refType="h" fact="0.76"/>
        <dgm:constr type="ctrX" for="ch" forName="left_10_1" refType="w" fact="0.22"/>
        <dgm:constr type="w" for="ch" forName="right_11_1" refType="w" fact="0.36"/>
        <dgm:constr type="h" for="ch" forName="right_11_1" refType="h" fact="0.67"/>
        <dgm:constr type="b" for="ch" forName="right_11_1" refType="h" fact="0.725"/>
        <dgm:constr type="ctrX" for="ch" forName="right_11_1" refType="w" fact="0.76"/>
        <dgm:constr type="w" for="ch" forName="left_11_1" refType="w" fact="0.36"/>
        <dgm:constr type="h" for="ch" forName="left_11_1" refType="h" fact="0.67"/>
        <dgm:constr type="b" for="ch" forName="left_11_1" refType="h" fact="0.725"/>
        <dgm:constr type="ctrX" for="ch" forName="left_11_1" refType="w" fact="0.24"/>
        <dgm:constr type="w" for="ch" forName="right_02_1" refType="w" fact="0.388"/>
        <dgm:constr type="h" for="ch" forName="right_02_1" refType="h" fact="0.36"/>
        <dgm:constr type="b" for="ch" forName="right_02_1" refType="h" fact="0.76"/>
        <dgm:constr type="ctrX" for="ch" forName="right_02_1" refType="w" fact="0.77"/>
        <dgm:constr type="w" for="ch" forName="right_02_2" refType="w" fact="0.388"/>
        <dgm:constr type="h" for="ch" forName="right_02_2" refType="h" fact="0.36"/>
        <dgm:constr type="b" for="ch" forName="right_02_2" refType="h" fact="0.42"/>
        <dgm:constr type="ctrX" for="ch" forName="right_02_2" refType="w" fact="0.79"/>
        <dgm:constr type="w" for="ch" forName="left_20_1" refType="w" fact="0.388"/>
        <dgm:constr type="h" for="ch" forName="left_20_1" refType="h" fact="0.36"/>
        <dgm:constr type="b" for="ch" forName="left_20_1" refType="h" fact="0.76"/>
        <dgm:constr type="ctrX" for="ch" forName="left_20_1" refType="w" fact="0.23"/>
        <dgm:constr type="w" for="ch" forName="left_20_2" refType="w" fact="0.388"/>
        <dgm:constr type="h" for="ch" forName="left_20_2" refType="h" fact="0.36"/>
        <dgm:constr type="b" for="ch" forName="left_20_2" refType="h" fact="0.42"/>
        <dgm:constr type="ctrX" for="ch" forName="left_20_2" refType="w" fact="0.21"/>
        <dgm:constr type="w" for="ch" forName="right_12_1" refType="w" fact="0.388"/>
        <dgm:constr type="h" for="ch" forName="right_12_1" refType="h" fact="0.36"/>
        <dgm:constr type="b" for="ch" forName="right_12_1" refType="h" fact="0.76"/>
        <dgm:constr type="ctrX" for="ch" forName="right_12_1" refType="w" fact="0.77"/>
        <dgm:constr type="w" for="ch" forName="right_12_2" refType="w" fact="0.388"/>
        <dgm:constr type="h" for="ch" forName="right_12_2" refType="h" fact="0.36"/>
        <dgm:constr type="b" for="ch" forName="right_12_2" refType="h" fact="0.42"/>
        <dgm:constr type="ctrX" for="ch" forName="right_12_2" refType="w" fact="0.79"/>
        <dgm:constr type="w" for="ch" forName="left_12_1" refType="w" fact="0.388"/>
        <dgm:constr type="h" for="ch" forName="left_12_1" refType="h" fact="0.36"/>
        <dgm:constr type="b" for="ch" forName="left_12_1" refType="h" fact="0.715"/>
        <dgm:constr type="ctrX" for="ch" forName="left_12_1" refType="w" fact="0.255"/>
        <dgm:constr type="w" for="ch" forName="right_22_1" refType="w" fact="0.36"/>
        <dgm:constr type="h" for="ch" forName="right_22_1" refType="h" fact="0.32"/>
        <dgm:constr type="b" for="ch" forName="right_22_1" refType="h" fact="0.725"/>
        <dgm:constr type="ctrX" for="ch" forName="right_22_1" refType="w" fact="0.76"/>
        <dgm:constr type="w" for="ch" forName="right_22_2" refType="w" fact="0.36"/>
        <dgm:constr type="h" for="ch" forName="right_22_2" refType="h" fact="0.32"/>
        <dgm:constr type="b" for="ch" forName="right_22_2" refType="h" fact="0.39"/>
        <dgm:constr type="ctrX" for="ch" forName="right_22_2" refType="w" fact="0.76"/>
        <dgm:constr type="w" for="ch" forName="left_22_1" refType="w" fact="0.36"/>
        <dgm:constr type="h" for="ch" forName="left_22_1" refType="h" fact="0.32"/>
        <dgm:constr type="b" for="ch" forName="left_22_1" refType="h" fact="0.725"/>
        <dgm:constr type="ctrX" for="ch" forName="left_22_1" refType="w" fact="0.24"/>
        <dgm:constr type="w" for="ch" forName="left_22_2" refType="w" fact="0.36"/>
        <dgm:constr type="h" for="ch" forName="left_22_2" refType="h" fact="0.32"/>
        <dgm:constr type="b" for="ch" forName="left_22_2" refType="h" fact="0.39"/>
        <dgm:constr type="ctrX" for="ch" forName="left_22_2" refType="w" fact="0.24"/>
        <dgm:constr type="w" for="ch" forName="left_21_1" refType="w" fact="0.388"/>
        <dgm:constr type="h" for="ch" forName="left_21_1" refType="h" fact="0.36"/>
        <dgm:constr type="b" for="ch" forName="left_21_1" refType="h" fact="0.76"/>
        <dgm:constr type="ctrX" for="ch" forName="left_21_1" refType="w" fact="0.23"/>
        <dgm:constr type="w" for="ch" forName="left_21_2" refType="w" fact="0.388"/>
        <dgm:constr type="h" for="ch" forName="left_21_2" refType="h" fact="0.36"/>
        <dgm:constr type="b" for="ch" forName="left_21_2" refType="h" fact="0.42"/>
        <dgm:constr type="ctrX" for="ch" forName="left_21_2" refType="w" fact="0.21"/>
        <dgm:constr type="w" for="ch" forName="right_21_1" refType="w" fact="0.388"/>
        <dgm:constr type="h" for="ch" forName="right_21_1" refType="h" fact="0.36"/>
        <dgm:constr type="b" for="ch" forName="right_21_1" refType="h" fact="0.715"/>
        <dgm:constr type="ctrX" for="ch" forName="right_21_1" refType="w" fact="0.745"/>
        <dgm:constr type="w" for="ch" forName="right_03_1" refType="w" fact="0.37"/>
        <dgm:constr type="h" for="ch" forName="right_03_1" refType="h" fact="0.24"/>
        <dgm:constr type="b" for="ch" forName="right_03_1" refType="h" fact="0.76"/>
        <dgm:constr type="ctrX" for="ch" forName="right_03_1" refType="w" fact="0.77"/>
        <dgm:constr type="w" for="ch" forName="right_03_2" refType="w" fact="0.37"/>
        <dgm:constr type="h" for="ch" forName="right_03_2" refType="h" fact="0.24"/>
        <dgm:constr type="b" for="ch" forName="right_03_2" refType="h" fact="0.535"/>
        <dgm:constr type="ctrX" for="ch" forName="right_03_2" refType="w" fact="0.783"/>
        <dgm:constr type="w" for="ch" forName="right_03_3" refType="w" fact="0.37"/>
        <dgm:constr type="h" for="ch" forName="right_03_3" refType="h" fact="0.24"/>
        <dgm:constr type="b" for="ch" forName="right_03_3" refType="h" fact="0.315"/>
        <dgm:constr type="ctrX" for="ch" forName="right_03_3" refType="w" fact="0.796"/>
        <dgm:constr type="w" for="ch" forName="left_30_1" refType="w" fact="0.37"/>
        <dgm:constr type="h" for="ch" forName="left_30_1" refType="h" fact="0.24"/>
        <dgm:constr type="b" for="ch" forName="left_30_1" refType="h" fact="0.76"/>
        <dgm:constr type="ctrX" for="ch" forName="left_30_1" refType="w" fact="0.23"/>
        <dgm:constr type="w" for="ch" forName="left_30_2" refType="w" fact="0.37"/>
        <dgm:constr type="h" for="ch" forName="left_30_2" refType="h" fact="0.24"/>
        <dgm:constr type="b" for="ch" forName="left_30_2" refType="h" fact="0.535"/>
        <dgm:constr type="ctrX" for="ch" forName="left_30_2" refType="w" fact="0.217"/>
        <dgm:constr type="w" for="ch" forName="left_30_3" refType="w" fact="0.37"/>
        <dgm:constr type="h" for="ch" forName="left_30_3" refType="h" fact="0.24"/>
        <dgm:constr type="b" for="ch" forName="left_30_3" refType="h" fact="0.315"/>
        <dgm:constr type="ctrX" for="ch" forName="left_30_3" refType="w" fact="0.204"/>
        <dgm:constr type="w" for="ch" forName="right_13_1" refType="w" fact="0.37"/>
        <dgm:constr type="h" for="ch" forName="right_13_1" refType="h" fact="0.24"/>
        <dgm:constr type="b" for="ch" forName="right_13_1" refType="h" fact="0.76"/>
        <dgm:constr type="ctrX" for="ch" forName="right_13_1" refType="w" fact="0.77"/>
        <dgm:constr type="w" for="ch" forName="right_13_2" refType="w" fact="0.37"/>
        <dgm:constr type="h" for="ch" forName="right_13_2" refType="h" fact="0.24"/>
        <dgm:constr type="b" for="ch" forName="right_13_2" refType="h" fact="0.535"/>
        <dgm:constr type="ctrX" for="ch" forName="right_13_2" refType="w" fact="0.783"/>
        <dgm:constr type="w" for="ch" forName="right_13_3" refType="w" fact="0.37"/>
        <dgm:constr type="h" for="ch" forName="right_13_3" refType="h" fact="0.24"/>
        <dgm:constr type="b" for="ch" forName="right_13_3" refType="h" fact="0.315"/>
        <dgm:constr type="ctrX" for="ch" forName="right_13_3" refType="w" fact="0.796"/>
        <dgm:constr type="w" for="ch" forName="left_13_1" refType="w" fact="0.37"/>
        <dgm:constr type="h" for="ch" forName="left_13_1" refType="h" fact="0.24"/>
        <dgm:constr type="b" for="ch" forName="left_13_1" refType="h" fact="0.715"/>
        <dgm:constr type="ctrX" for="ch" forName="left_13_1" refType="w" fact="0.255"/>
        <dgm:constr type="w" for="ch" forName="left_31_1" refType="w" fact="0.37"/>
        <dgm:constr type="h" for="ch" forName="left_31_1" refType="h" fact="0.24"/>
        <dgm:constr type="b" for="ch" forName="left_31_1" refType="h" fact="0.76"/>
        <dgm:constr type="ctrX" for="ch" forName="left_31_1" refType="w" fact="0.23"/>
        <dgm:constr type="w" for="ch" forName="left_31_2" refType="w" fact="0.37"/>
        <dgm:constr type="h" for="ch" forName="left_31_2" refType="h" fact="0.24"/>
        <dgm:constr type="b" for="ch" forName="left_31_2" refType="h" fact="0.535"/>
        <dgm:constr type="ctrX" for="ch" forName="left_31_2" refType="w" fact="0.217"/>
        <dgm:constr type="w" for="ch" forName="left_31_3" refType="w" fact="0.37"/>
        <dgm:constr type="h" for="ch" forName="left_31_3" refType="h" fact="0.24"/>
        <dgm:constr type="b" for="ch" forName="left_31_3" refType="h" fact="0.315"/>
        <dgm:constr type="ctrX" for="ch" forName="left_31_3" refType="w" fact="0.204"/>
        <dgm:constr type="w" for="ch" forName="right_31_1" refType="w" fact="0.37"/>
        <dgm:constr type="h" for="ch" forName="right_31_1" refType="h" fact="0.24"/>
        <dgm:constr type="b" for="ch" forName="right_31_1" refType="h" fact="0.715"/>
        <dgm:constr type="ctrX" for="ch" forName="right_31_1" refType="w" fact="0.745"/>
        <dgm:constr type="w" for="ch" forName="right_23_1" refType="w" fact="0.37"/>
        <dgm:constr type="h" for="ch" forName="right_23_1" refType="h" fact="0.24"/>
        <dgm:constr type="b" for="ch" forName="right_23_1" refType="h" fact="0.76"/>
        <dgm:constr type="ctrX" for="ch" forName="right_23_1" refType="w" fact="0.77"/>
        <dgm:constr type="w" for="ch" forName="right_23_2" refType="w" fact="0.37"/>
        <dgm:constr type="h" for="ch" forName="right_23_2" refType="h" fact="0.24"/>
        <dgm:constr type="b" for="ch" forName="right_23_2" refType="h" fact="0.535"/>
        <dgm:constr type="ctrX" for="ch" forName="right_23_2" refType="w" fact="0.783"/>
        <dgm:constr type="w" for="ch" forName="right_23_3" refType="w" fact="0.37"/>
        <dgm:constr type="h" for="ch" forName="right_23_3" refType="h" fact="0.24"/>
        <dgm:constr type="b" for="ch" forName="right_23_3" refType="h" fact="0.315"/>
        <dgm:constr type="ctrX" for="ch" forName="right_23_3" refType="w" fact="0.796"/>
        <dgm:constr type="w" for="ch" forName="left_23_1" refType="w" fact="0.37"/>
        <dgm:constr type="h" for="ch" forName="left_23_1" refType="h" fact="0.24"/>
        <dgm:constr type="b" for="ch" forName="left_23_1" refType="h" fact="0.715"/>
        <dgm:constr type="ctrX" for="ch" forName="left_23_1" refType="w" fact="0.255"/>
        <dgm:constr type="w" for="ch" forName="left_23_2" refType="w" fact="0.37"/>
        <dgm:constr type="h" for="ch" forName="left_23_2" refType="h" fact="0.24"/>
        <dgm:constr type="b" for="ch" forName="left_23_2" refType="h" fact="0.49"/>
        <dgm:constr type="ctrX" for="ch" forName="left_23_2" refType="w" fact="0.268"/>
        <dgm:constr type="w" for="ch" forName="left_32_1" refType="w" fact="0.37"/>
        <dgm:constr type="h" for="ch" forName="left_32_1" refType="h" fact="0.24"/>
        <dgm:constr type="b" for="ch" forName="left_32_1" refType="h" fact="0.76"/>
        <dgm:constr type="ctrX" for="ch" forName="left_32_1" refType="w" fact="0.23"/>
        <dgm:constr type="w" for="ch" forName="left_32_2" refType="w" fact="0.37"/>
        <dgm:constr type="h" for="ch" forName="left_32_2" refType="h" fact="0.24"/>
        <dgm:constr type="b" for="ch" forName="left_32_2" refType="h" fact="0.535"/>
        <dgm:constr type="ctrX" for="ch" forName="left_32_2" refType="w" fact="0.217"/>
        <dgm:constr type="w" for="ch" forName="left_32_3" refType="w" fact="0.37"/>
        <dgm:constr type="h" for="ch" forName="left_32_3" refType="h" fact="0.24"/>
        <dgm:constr type="b" for="ch" forName="left_32_3" refType="h" fact="0.315"/>
        <dgm:constr type="ctrX" for="ch" forName="left_32_3" refType="w" fact="0.204"/>
        <dgm:constr type="w" for="ch" forName="right_32_1" refType="w" fact="0.37"/>
        <dgm:constr type="h" for="ch" forName="right_32_1" refType="h" fact="0.24"/>
        <dgm:constr type="b" for="ch" forName="right_32_1" refType="h" fact="0.715"/>
        <dgm:constr type="ctrX" for="ch" forName="right_32_1" refType="w" fact="0.745"/>
        <dgm:constr type="w" for="ch" forName="right_32_2" refType="w" fact="0.37"/>
        <dgm:constr type="h" for="ch" forName="right_32_2" refType="h" fact="0.24"/>
        <dgm:constr type="b" for="ch" forName="right_32_2" refType="h" fact="0.49"/>
        <dgm:constr type="ctrX" for="ch" forName="right_32_2" refType="w" fact="0.732"/>
        <dgm:constr type="w" for="ch" forName="right_33_1" refType="w" fact="0.36"/>
        <dgm:constr type="h" for="ch" forName="right_33_1" refType="h" fact="0.21"/>
        <dgm:constr type="b" for="ch" forName="right_33_1" refType="h" fact="0.725"/>
        <dgm:constr type="ctrX" for="ch" forName="right_33_1" refType="w" fact="0.76"/>
        <dgm:constr type="w" for="ch" forName="right_33_2" refType="w" fact="0.36"/>
        <dgm:constr type="h" for="ch" forName="right_33_2" refType="h" fact="0.21"/>
        <dgm:constr type="b" for="ch" forName="right_33_2" refType="h" fact="0.5"/>
        <dgm:constr type="ctrX" for="ch" forName="right_33_2" refType="w" fact="0.76"/>
        <dgm:constr type="w" for="ch" forName="right_33_3" refType="w" fact="0.36"/>
        <dgm:constr type="h" for="ch" forName="right_33_3" refType="h" fact="0.21"/>
        <dgm:constr type="b" for="ch" forName="right_33_3" refType="h" fact="0.275"/>
        <dgm:constr type="ctrX" for="ch" forName="right_33_3" refType="w" fact="0.76"/>
        <dgm:constr type="w" for="ch" forName="left_33_1" refType="w" fact="0.36"/>
        <dgm:constr type="h" for="ch" forName="left_33_1" refType="h" fact="0.21"/>
        <dgm:constr type="b" for="ch" forName="left_33_1" refType="h" fact="0.725"/>
        <dgm:constr type="ctrX" for="ch" forName="left_33_1" refType="w" fact="0.24"/>
        <dgm:constr type="w" for="ch" forName="left_33_2" refType="w" fact="0.36"/>
        <dgm:constr type="h" for="ch" forName="left_33_2" refType="h" fact="0.21"/>
        <dgm:constr type="b" for="ch" forName="left_33_2" refType="h" fact="0.5"/>
        <dgm:constr type="ctrX" for="ch" forName="left_33_2" refType="w" fact="0.24"/>
        <dgm:constr type="w" for="ch" forName="left_33_3" refType="w" fact="0.36"/>
        <dgm:constr type="h" for="ch" forName="left_33_3" refType="h" fact="0.21"/>
        <dgm:constr type="b" for="ch" forName="left_33_3" refType="h" fact="0.275"/>
        <dgm:constr type="ctrX" for="ch" forName="left_33_3" refType="w" fact="0.24"/>
        <dgm:constr type="w" for="ch" forName="right_04_1" refType="w" fact="0.365"/>
        <dgm:constr type="h" for="ch" forName="right_04_1" refType="h" fact="0.185"/>
        <dgm:constr type="b" for="ch" forName="right_04_1" refType="h" fact="0.76"/>
        <dgm:constr type="ctrX" for="ch" forName="right_04_1" refType="w" fact="0.77"/>
        <dgm:constr type="w" for="ch" forName="right_04_2" refType="w" fact="0.365"/>
        <dgm:constr type="h" for="ch" forName="right_04_2" refType="h" fact="0.185"/>
        <dgm:constr type="b" for="ch" forName="right_04_2" refType="h" fact="0.595"/>
        <dgm:constr type="ctrX" for="ch" forName="right_04_2" refType="w" fact="0.78"/>
        <dgm:constr type="w" for="ch" forName="right_04_3" refType="w" fact="0.365"/>
        <dgm:constr type="h" for="ch" forName="right_04_3" refType="h" fact="0.185"/>
        <dgm:constr type="b" for="ch" forName="right_04_3" refType="h" fact="0.43"/>
        <dgm:constr type="ctrX" for="ch" forName="right_04_3" refType="w" fact="0.79"/>
        <dgm:constr type="w" for="ch" forName="right_04_4" refType="w" fact="0.365"/>
        <dgm:constr type="h" for="ch" forName="right_04_4" refType="h" fact="0.185"/>
        <dgm:constr type="b" for="ch" forName="right_04_4" refType="h" fact="0.265"/>
        <dgm:constr type="ctrX" for="ch" forName="right_04_4" refType="w" fact="0.8"/>
        <dgm:constr type="w" for="ch" forName="left_40_1" refType="w" fact="0.365"/>
        <dgm:constr type="h" for="ch" forName="left_40_1" refType="h" fact="0.185"/>
        <dgm:constr type="b" for="ch" forName="left_40_1" refType="h" fact="0.76"/>
        <dgm:constr type="ctrX" for="ch" forName="left_40_1" refType="w" fact="0.23"/>
        <dgm:constr type="w" for="ch" forName="left_40_2" refType="w" fact="0.365"/>
        <dgm:constr type="h" for="ch" forName="left_40_2" refType="h" fact="0.185"/>
        <dgm:constr type="b" for="ch" forName="left_40_2" refType="h" fact="0.595"/>
        <dgm:constr type="ctrX" for="ch" forName="left_40_2" refType="w" fact="0.22"/>
        <dgm:constr type="w" for="ch" forName="left_40_3" refType="w" fact="0.365"/>
        <dgm:constr type="h" for="ch" forName="left_40_3" refType="h" fact="0.185"/>
        <dgm:constr type="b" for="ch" forName="left_40_3" refType="h" fact="0.43"/>
        <dgm:constr type="ctrX" for="ch" forName="left_40_3" refType="w" fact="0.21"/>
        <dgm:constr type="w" for="ch" forName="left_40_4" refType="w" fact="0.365"/>
        <dgm:constr type="h" for="ch" forName="left_40_4" refType="h" fact="0.185"/>
        <dgm:constr type="b" for="ch" forName="left_40_4" refType="h" fact="0.265"/>
        <dgm:constr type="ctrX" for="ch" forName="left_40_4" refType="w" fact="0.2"/>
        <dgm:constr type="w" for="ch" forName="right_14_1" refType="w" fact="0.365"/>
        <dgm:constr type="h" for="ch" forName="right_14_1" refType="h" fact="0.185"/>
        <dgm:constr type="b" for="ch" forName="right_14_1" refType="h" fact="0.76"/>
        <dgm:constr type="ctrX" for="ch" forName="right_14_1" refType="w" fact="0.77"/>
        <dgm:constr type="w" for="ch" forName="right_14_2" refType="w" fact="0.365"/>
        <dgm:constr type="h" for="ch" forName="right_14_2" refType="h" fact="0.185"/>
        <dgm:constr type="b" for="ch" forName="right_14_2" refType="h" fact="0.595"/>
        <dgm:constr type="ctrX" for="ch" forName="right_14_2" refType="w" fact="0.78"/>
        <dgm:constr type="w" for="ch" forName="right_14_3" refType="w" fact="0.365"/>
        <dgm:constr type="h" for="ch" forName="right_14_3" refType="h" fact="0.185"/>
        <dgm:constr type="b" for="ch" forName="right_14_3" refType="h" fact="0.43"/>
        <dgm:constr type="ctrX" for="ch" forName="right_14_3" refType="w" fact="0.79"/>
        <dgm:constr type="w" for="ch" forName="right_14_4" refType="w" fact="0.365"/>
        <dgm:constr type="h" for="ch" forName="right_14_4" refType="h" fact="0.185"/>
        <dgm:constr type="b" for="ch" forName="right_14_4" refType="h" fact="0.265"/>
        <dgm:constr type="ctrX" for="ch" forName="right_14_4" refType="w" fact="0.8"/>
        <dgm:constr type="w" for="ch" forName="left_14_1" refType="w" fact="0.365"/>
        <dgm:constr type="h" for="ch" forName="left_14_1" refType="h" fact="0.185"/>
        <dgm:constr type="b" for="ch" forName="left_14_1" refType="h" fact="0.715"/>
        <dgm:constr type="ctrX" for="ch" forName="left_14_1" refType="w" fact="0.25"/>
        <dgm:constr type="w" for="ch" forName="left_41_1" refType="w" fact="0.365"/>
        <dgm:constr type="h" for="ch" forName="left_41_1" refType="h" fact="0.185"/>
        <dgm:constr type="b" for="ch" forName="left_41_1" refType="h" fact="0.76"/>
        <dgm:constr type="ctrX" for="ch" forName="left_41_1" refType="w" fact="0.23"/>
        <dgm:constr type="w" for="ch" forName="left_41_2" refType="w" fact="0.365"/>
        <dgm:constr type="h" for="ch" forName="left_41_2" refType="h" fact="0.185"/>
        <dgm:constr type="b" for="ch" forName="left_41_2" refType="h" fact="0.595"/>
        <dgm:constr type="ctrX" for="ch" forName="left_41_2" refType="w" fact="0.22"/>
        <dgm:constr type="w" for="ch" forName="left_41_3" refType="w" fact="0.365"/>
        <dgm:constr type="h" for="ch" forName="left_41_3" refType="h" fact="0.185"/>
        <dgm:constr type="b" for="ch" forName="left_41_3" refType="h" fact="0.43"/>
        <dgm:constr type="ctrX" for="ch" forName="left_41_3" refType="w" fact="0.21"/>
        <dgm:constr type="w" for="ch" forName="left_41_4" refType="w" fact="0.365"/>
        <dgm:constr type="h" for="ch" forName="left_41_4" refType="h" fact="0.185"/>
        <dgm:constr type="b" for="ch" forName="left_41_4" refType="h" fact="0.265"/>
        <dgm:constr type="ctrX" for="ch" forName="left_41_4" refType="w" fact="0.2"/>
        <dgm:constr type="w" for="ch" forName="right_41_1" refType="w" fact="0.365"/>
        <dgm:constr type="h" for="ch" forName="right_41_1" refType="h" fact="0.185"/>
        <dgm:constr type="b" for="ch" forName="right_41_1" refType="h" fact="0.715"/>
        <dgm:constr type="ctrX" for="ch" forName="right_41_1" refType="w" fact="0.75"/>
        <dgm:constr type="w" for="ch" forName="right_24_1" refType="w" fact="0.365"/>
        <dgm:constr type="h" for="ch" forName="right_24_1" refType="h" fact="0.185"/>
        <dgm:constr type="b" for="ch" forName="right_24_1" refType="h" fact="0.76"/>
        <dgm:constr type="ctrX" for="ch" forName="right_24_1" refType="w" fact="0.77"/>
        <dgm:constr type="w" for="ch" forName="right_24_2" refType="w" fact="0.365"/>
        <dgm:constr type="h" for="ch" forName="right_24_2" refType="h" fact="0.185"/>
        <dgm:constr type="b" for="ch" forName="right_24_2" refType="h" fact="0.595"/>
        <dgm:constr type="ctrX" for="ch" forName="right_24_2" refType="w" fact="0.78"/>
        <dgm:constr type="w" for="ch" forName="right_24_3" refType="w" fact="0.365"/>
        <dgm:constr type="h" for="ch" forName="right_24_3" refType="h" fact="0.185"/>
        <dgm:constr type="b" for="ch" forName="right_24_3" refType="h" fact="0.43"/>
        <dgm:constr type="ctrX" for="ch" forName="right_24_3" refType="w" fact="0.79"/>
        <dgm:constr type="w" for="ch" forName="right_24_4" refType="w" fact="0.365"/>
        <dgm:constr type="h" for="ch" forName="right_24_4" refType="h" fact="0.185"/>
        <dgm:constr type="b" for="ch" forName="right_24_4" refType="h" fact="0.265"/>
        <dgm:constr type="ctrX" for="ch" forName="right_24_4" refType="w" fact="0.8"/>
        <dgm:constr type="w" for="ch" forName="left_24_1" refType="w" fact="0.365"/>
        <dgm:constr type="h" for="ch" forName="left_24_1" refType="h" fact="0.185"/>
        <dgm:constr type="b" for="ch" forName="left_24_1" refType="h" fact="0.715"/>
        <dgm:constr type="ctrX" for="ch" forName="left_24_1" refType="w" fact="0.25"/>
        <dgm:constr type="w" for="ch" forName="left_24_2" refType="w" fact="0.365"/>
        <dgm:constr type="h" for="ch" forName="left_24_2" refType="h" fact="0.185"/>
        <dgm:constr type="b" for="ch" forName="left_24_2" refType="h" fact="0.55"/>
        <dgm:constr type="ctrX" for="ch" forName="left_24_2" refType="w" fact="0.26"/>
        <dgm:constr type="w" for="ch" forName="left_42_1" refType="w" fact="0.365"/>
        <dgm:constr type="h" for="ch" forName="left_42_1" refType="h" fact="0.185"/>
        <dgm:constr type="b" for="ch" forName="left_42_1" refType="h" fact="0.76"/>
        <dgm:constr type="ctrX" for="ch" forName="left_42_1" refType="w" fact="0.23"/>
        <dgm:constr type="w" for="ch" forName="left_42_2" refType="w" fact="0.365"/>
        <dgm:constr type="h" for="ch" forName="left_42_2" refType="h" fact="0.185"/>
        <dgm:constr type="b" for="ch" forName="left_42_2" refType="h" fact="0.595"/>
        <dgm:constr type="ctrX" for="ch" forName="left_42_2" refType="w" fact="0.22"/>
        <dgm:constr type="w" for="ch" forName="left_42_3" refType="w" fact="0.365"/>
        <dgm:constr type="h" for="ch" forName="left_42_3" refType="h" fact="0.185"/>
        <dgm:constr type="b" for="ch" forName="left_42_3" refType="h" fact="0.43"/>
        <dgm:constr type="ctrX" for="ch" forName="left_42_3" refType="w" fact="0.21"/>
        <dgm:constr type="w" for="ch" forName="left_42_4" refType="w" fact="0.365"/>
        <dgm:constr type="h" for="ch" forName="left_42_4" refType="h" fact="0.185"/>
        <dgm:constr type="b" for="ch" forName="left_42_4" refType="h" fact="0.265"/>
        <dgm:constr type="ctrX" for="ch" forName="left_42_4" refType="w" fact="0.2"/>
        <dgm:constr type="w" for="ch" forName="right_42_1" refType="w" fact="0.365"/>
        <dgm:constr type="h" for="ch" forName="right_42_1" refType="h" fact="0.185"/>
        <dgm:constr type="b" for="ch" forName="right_42_1" refType="h" fact="0.715"/>
        <dgm:constr type="ctrX" for="ch" forName="right_42_1" refType="w" fact="0.75"/>
        <dgm:constr type="w" for="ch" forName="right_42_2" refType="w" fact="0.365"/>
        <dgm:constr type="h" for="ch" forName="right_42_2" refType="h" fact="0.185"/>
        <dgm:constr type="b" for="ch" forName="right_42_2" refType="h" fact="0.55"/>
        <dgm:constr type="ctrX" for="ch" forName="right_42_2" refType="w" fact="0.74"/>
        <dgm:constr type="w" for="ch" forName="right_34_1" refType="w" fact="0.365"/>
        <dgm:constr type="h" for="ch" forName="right_34_1" refType="h" fact="0.185"/>
        <dgm:constr type="b" for="ch" forName="right_34_1" refType="h" fact="0.76"/>
        <dgm:constr type="ctrX" for="ch" forName="right_34_1" refType="w" fact="0.77"/>
        <dgm:constr type="w" for="ch" forName="right_34_2" refType="w" fact="0.365"/>
        <dgm:constr type="h" for="ch" forName="right_34_2" refType="h" fact="0.185"/>
        <dgm:constr type="b" for="ch" forName="right_34_2" refType="h" fact="0.595"/>
        <dgm:constr type="ctrX" for="ch" forName="right_34_2" refType="w" fact="0.78"/>
        <dgm:constr type="w" for="ch" forName="right_34_3" refType="w" fact="0.365"/>
        <dgm:constr type="h" for="ch" forName="right_34_3" refType="h" fact="0.185"/>
        <dgm:constr type="b" for="ch" forName="right_34_3" refType="h" fact="0.43"/>
        <dgm:constr type="ctrX" for="ch" forName="right_34_3" refType="w" fact="0.79"/>
        <dgm:constr type="w" for="ch" forName="right_34_4" refType="w" fact="0.365"/>
        <dgm:constr type="h" for="ch" forName="right_34_4" refType="h" fact="0.185"/>
        <dgm:constr type="b" for="ch" forName="right_34_4" refType="h" fact="0.265"/>
        <dgm:constr type="ctrX" for="ch" forName="right_34_4" refType="w" fact="0.8"/>
        <dgm:constr type="w" for="ch" forName="left_34_1" refType="w" fact="0.365"/>
        <dgm:constr type="h" for="ch" forName="left_34_1" refType="h" fact="0.185"/>
        <dgm:constr type="b" for="ch" forName="left_34_1" refType="h" fact="0.715"/>
        <dgm:constr type="ctrX" for="ch" forName="left_34_1" refType="w" fact="0.25"/>
        <dgm:constr type="w" for="ch" forName="left_34_2" refType="w" fact="0.365"/>
        <dgm:constr type="h" for="ch" forName="left_34_2" refType="h" fact="0.185"/>
        <dgm:constr type="b" for="ch" forName="left_34_2" refType="h" fact="0.55"/>
        <dgm:constr type="ctrX" for="ch" forName="left_34_2" refType="w" fact="0.26"/>
        <dgm:constr type="w" for="ch" forName="left_34_3" refType="w" fact="0.365"/>
        <dgm:constr type="h" for="ch" forName="left_34_3" refType="h" fact="0.185"/>
        <dgm:constr type="b" for="ch" forName="left_34_3" refType="h" fact="0.385"/>
        <dgm:constr type="ctrX" for="ch" forName="left_34_3" refType="w" fact="0.27"/>
        <dgm:constr type="w" for="ch" forName="left_43_1" refType="w" fact="0.365"/>
        <dgm:constr type="h" for="ch" forName="left_43_1" refType="h" fact="0.185"/>
        <dgm:constr type="b" for="ch" forName="left_43_1" refType="h" fact="0.76"/>
        <dgm:constr type="ctrX" for="ch" forName="left_43_1" refType="w" fact="0.23"/>
        <dgm:constr type="w" for="ch" forName="left_43_2" refType="w" fact="0.365"/>
        <dgm:constr type="h" for="ch" forName="left_43_2" refType="h" fact="0.185"/>
        <dgm:constr type="b" for="ch" forName="left_43_2" refType="h" fact="0.595"/>
        <dgm:constr type="ctrX" for="ch" forName="left_43_2" refType="w" fact="0.22"/>
        <dgm:constr type="w" for="ch" forName="left_43_3" refType="w" fact="0.365"/>
        <dgm:constr type="h" for="ch" forName="left_43_3" refType="h" fact="0.185"/>
        <dgm:constr type="b" for="ch" forName="left_43_3" refType="h" fact="0.43"/>
        <dgm:constr type="ctrX" for="ch" forName="left_43_3" refType="w" fact="0.21"/>
        <dgm:constr type="w" for="ch" forName="left_43_4" refType="w" fact="0.365"/>
        <dgm:constr type="h" for="ch" forName="left_43_4" refType="h" fact="0.185"/>
        <dgm:constr type="b" for="ch" forName="left_43_4" refType="h" fact="0.265"/>
        <dgm:constr type="ctrX" for="ch" forName="left_43_4" refType="w" fact="0.2"/>
        <dgm:constr type="w" for="ch" forName="right_43_1" refType="w" fact="0.365"/>
        <dgm:constr type="h" for="ch" forName="right_43_1" refType="h" fact="0.185"/>
        <dgm:constr type="b" for="ch" forName="right_43_1" refType="h" fact="0.715"/>
        <dgm:constr type="ctrX" for="ch" forName="right_43_1" refType="w" fact="0.75"/>
        <dgm:constr type="w" for="ch" forName="right_43_2" refType="w" fact="0.365"/>
        <dgm:constr type="h" for="ch" forName="right_43_2" refType="h" fact="0.185"/>
        <dgm:constr type="b" for="ch" forName="right_43_2" refType="h" fact="0.55"/>
        <dgm:constr type="ctrX" for="ch" forName="right_43_2" refType="w" fact="0.74"/>
        <dgm:constr type="w" for="ch" forName="right_43_3" refType="w" fact="0.365"/>
        <dgm:constr type="h" for="ch" forName="right_43_3" refType="h" fact="0.185"/>
        <dgm:constr type="b" for="ch" forName="right_43_3" refType="h" fact="0.385"/>
        <dgm:constr type="ctrX" for="ch" forName="right_43_3" refType="w" fact="0.73"/>
        <dgm:constr type="w" for="ch" forName="right_44_1" refType="w" fact="0.36"/>
        <dgm:constr type="h" for="ch" forName="right_44_1" refType="h" fact="0.154"/>
        <dgm:constr type="b" for="ch" forName="right_44_1" refType="h" fact="0.725"/>
        <dgm:constr type="ctrX" for="ch" forName="right_44_1" refType="w" fact="0.76"/>
        <dgm:constr type="w" for="ch" forName="right_44_2" refType="w" fact="0.36"/>
        <dgm:constr type="h" for="ch" forName="right_44_2" refType="h" fact="0.154"/>
        <dgm:constr type="b" for="ch" forName="right_44_2" refType="h" fact="0.559"/>
        <dgm:constr type="ctrX" for="ch" forName="right_44_2" refType="w" fact="0.76"/>
        <dgm:constr type="w" for="ch" forName="right_44_3" refType="w" fact="0.36"/>
        <dgm:constr type="h" for="ch" forName="right_44_3" refType="h" fact="0.154"/>
        <dgm:constr type="b" for="ch" forName="right_44_3" refType="h" fact="0.393"/>
        <dgm:constr type="ctrX" for="ch" forName="right_44_3" refType="w" fact="0.76"/>
        <dgm:constr type="w" for="ch" forName="right_44_4" refType="w" fact="0.36"/>
        <dgm:constr type="h" for="ch" forName="right_44_4" refType="h" fact="0.154"/>
        <dgm:constr type="b" for="ch" forName="right_44_4" refType="h" fact="0.224"/>
        <dgm:constr type="ctrX" for="ch" forName="right_44_4" refType="w" fact="0.76"/>
        <dgm:constr type="w" for="ch" forName="left_44_1" refType="w" fact="0.36"/>
        <dgm:constr type="h" for="ch" forName="left_44_1" refType="h" fact="0.154"/>
        <dgm:constr type="b" for="ch" forName="left_44_1" refType="h" fact="0.725"/>
        <dgm:constr type="ctrX" for="ch" forName="left_44_1" refType="w" fact="0.24"/>
        <dgm:constr type="w" for="ch" forName="left_44_2" refType="w" fact="0.36"/>
        <dgm:constr type="h" for="ch" forName="left_44_2" refType="h" fact="0.154"/>
        <dgm:constr type="b" for="ch" forName="left_44_2" refType="h" fact="0.559"/>
        <dgm:constr type="ctrX" for="ch" forName="left_44_2" refType="w" fact="0.24"/>
        <dgm:constr type="w" for="ch" forName="left_44_3" refType="w" fact="0.36"/>
        <dgm:constr type="h" for="ch" forName="left_44_3" refType="h" fact="0.154"/>
        <dgm:constr type="b" for="ch" forName="left_44_3" refType="h" fact="0.393"/>
        <dgm:constr type="ctrX" for="ch" forName="left_44_3" refType="w" fact="0.24"/>
        <dgm:constr type="w" for="ch" forName="left_44_4" refType="w" fact="0.36"/>
        <dgm:constr type="h" for="ch" forName="left_44_4" refType="h" fact="0.154"/>
        <dgm:constr type="b" for="ch" forName="left_44_4" refType="h" fact="0.224"/>
        <dgm:constr type="ctrX" for="ch" forName="left_44_4" refType="w" fact="0.24"/>
      </dgm:constrLst>
      <dgm:ruleLst/>
      <dgm:layoutNode name="dummyMaxCanvas_ChildArea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fulcrum" styleLbl="alignAccFollowNode1">
        <dgm:alg type="sp"/>
        <dgm:shape xmlns:r="http://schemas.openxmlformats.org/officeDocument/2006/relationships" type="triangle" r:blip="">
          <dgm:adjLst/>
        </dgm:shape>
        <dgm:presOf/>
        <dgm:constrLst/>
        <dgm:ruleLst/>
      </dgm:layoutNode>
      <dgm:choose name="Name0">
        <dgm:if name="Name1" axis="ch ch" ptType="node node" st="1 1" cnt="1 0" func="cnt" op="equ" val="0">
          <dgm:choose name="Name2">
            <dgm:if name="Name3" axis="ch ch" ptType="node node" st="2 1" cnt="1 0" func="cnt" op="equ" val="0">
              <dgm:layoutNode name="balance_00" styleLbl="alignAccFollowNode1">
                <dgm:varLst>
                  <dgm:bulletEnabled val="1"/>
                </dgm:varLst>
                <dgm:alg type="sp"/>
                <dgm:shape xmlns:r="http://schemas.openxmlformats.org/officeDocument/2006/relationships" type="rect" r:blip="">
                  <dgm:adjLst/>
                </dgm:shape>
                <dgm:presOf/>
                <dgm:constrLst/>
                <dgm:ruleLst/>
              </dgm:layoutNode>
            </dgm:if>
            <dgm:else name="Name4">
              <dgm:choose name="Name5">
                <dgm:if name="Name6" axis="ch ch" ptType="node node" st="2 1" cnt="1 0" func="cnt" op="equ" val="1">
                  <dgm:layoutNode name="balance_01" styleLbl="alignAccFollowNode1">
                    <dgm:varLst>
                      <dgm:bulletEnabled val="1"/>
                    </dgm:varLst>
                    <dgm:alg type="sp"/>
                    <dgm:shape xmlns:r="http://schemas.openxmlformats.org/officeDocument/2006/relationships" rot="4" type="rect" r:blip="">
                      <dgm:adjLst/>
                    </dgm:shape>
                    <dgm:presOf/>
                    <dgm:constrLst/>
                    <dgm:ruleLst/>
                  </dgm:layoutNode>
                  <dgm:layoutNode name="right_01_1" styleLbl="node1">
                    <dgm:varLst>
                      <dgm:bulletEnabled val="1"/>
                    </dgm:varLst>
                    <dgm:alg type="tx"/>
                    <dgm:shape xmlns:r="http://schemas.openxmlformats.org/officeDocument/2006/relationships" rot="4" type="roundRect" r:blip="">
                      <dgm:adjLst/>
                    </dgm:shape>
                    <dgm:presOf axis="ch ch desOrSelf" ptType="node node node" st="2 1 1" cnt="1 1 0"/>
                    <dgm:constrLst>
                      <dgm:constr type="lMarg" refType="primFontSz" fact="0.3"/>
                      <dgm:constr type="rMarg" refType="primFontSz" fact="0.3"/>
                      <dgm:constr type="tMarg" refType="primFontSz" fact="0.3"/>
                      <dgm:constr type="bMarg" refType="primFontSz" fact="0.3"/>
                    </dgm:constrLst>
                    <dgm:ruleLst>
                      <dgm:rule type="primFontSz" val="5" fact="NaN" max="NaN"/>
                    </dgm:ruleLst>
                  </dgm:layoutNode>
                </dgm:if>
                <dgm:else name="Name7">
                  <dgm:choose name="Name8">
                    <dgm:if name="Name9" axis="ch ch" ptType="node node" st="2 1" cnt="1 0" func="cnt" op="equ" val="2">
                      <dgm:layoutNode name="balance_02" styleLbl="alignAccFollowNode1">
                        <dgm:varLst>
                          <dgm:bulletEnabled val="1"/>
                        </dgm:varLst>
                        <dgm:alg type="sp"/>
                        <dgm:shape xmlns:r="http://schemas.openxmlformats.org/officeDocument/2006/relationships" rot="4" type="rect" r:blip="">
                          <dgm:adjLst/>
                        </dgm:shape>
                        <dgm:presOf/>
                        <dgm:constrLst/>
                        <dgm:ruleLst/>
                      </dgm:layoutNode>
                      <dgm:layoutNode name="right_02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4" type="roundRect" r:blip="">
                          <dgm:adjLst/>
                        </dgm:shape>
                        <dgm:presOf axis="ch ch desOrSelf" ptType="node node node" st="2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right_02_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4" type="roundRect" r:blip="">
                          <dgm:adjLst/>
                        </dgm:shape>
                        <dgm:presOf axis="ch ch desOrSelf" ptType="node node node" st="2 2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</dgm:if>
                    <dgm:else name="Name10">
                      <dgm:choose name="Name11">
                        <dgm:if name="Name12" axis="ch ch" ptType="node node" st="2 1" cnt="1 0" func="cnt" op="equ" val="3">
                          <dgm:layoutNode name="balance_03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right_03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03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03_3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3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13">
                          <dgm:choose name="Name14">
                            <dgm:if name="Name15" axis="ch ch" ptType="node node" st="2 1" cnt="1 0" func="cnt" op="gte" val="4">
                              <dgm:layoutNode name="balance_04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right_04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04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04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04_4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4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16"/>
                          </dgm:choose>
                        </dgm:else>
                      </dgm:choose>
                    </dgm:else>
                  </dgm:choose>
                </dgm:else>
              </dgm:choose>
            </dgm:else>
          </dgm:choose>
        </dgm:if>
        <dgm:else name="Name17">
          <dgm:choose name="Name18">
            <dgm:if name="Name19" axis="ch ch" ptType="node node" st="1 1" cnt="1 0" func="cnt" op="equ" val="1">
              <dgm:choose name="Name20">
                <dgm:if name="Name21" axis="ch ch" ptType="node node" st="2 1" cnt="1 0" func="cnt" op="equ" val="0">
                  <dgm:layoutNode name="balance_10" styleLbl="alignAccFollowNode1">
                    <dgm:varLst>
                      <dgm:bulletEnabled val="1"/>
                    </dgm:varLst>
                    <dgm:alg type="sp"/>
                    <dgm:shape xmlns:r="http://schemas.openxmlformats.org/officeDocument/2006/relationships" rot="-4" type="rect" r:blip="">
                      <dgm:adjLst/>
                    </dgm:shape>
                    <dgm:presOf/>
                    <dgm:constrLst/>
                    <dgm:ruleLst/>
                  </dgm:layoutNode>
                  <dgm:layoutNode name="left_10_1" styleLbl="node1">
                    <dgm:varLst>
                      <dgm:bulletEnabled val="1"/>
                    </dgm:varLst>
                    <dgm:alg type="tx"/>
                    <dgm:shape xmlns:r="http://schemas.openxmlformats.org/officeDocument/2006/relationships" rot="-4" type="roundRect" r:blip="">
                      <dgm:adjLst/>
                    </dgm:shape>
                    <dgm:presOf axis="ch ch desOrSelf" ptType="node node node" st="1 1 1" cnt="1 1 0"/>
                    <dgm:constrLst>
                      <dgm:constr type="lMarg" refType="primFontSz" fact="0.3"/>
                      <dgm:constr type="rMarg" refType="primFontSz" fact="0.3"/>
                      <dgm:constr type="tMarg" refType="primFontSz" fact="0.3"/>
                      <dgm:constr type="bMarg" refType="primFontSz" fact="0.3"/>
                    </dgm:constrLst>
                    <dgm:ruleLst>
                      <dgm:rule type="primFontSz" val="5" fact="NaN" max="NaN"/>
                    </dgm:ruleLst>
                  </dgm:layoutNode>
                </dgm:if>
                <dgm:else name="Name22">
                  <dgm:choose name="Name23">
                    <dgm:if name="Name24" axis="ch ch" ptType="node node" st="2 1" cnt="1 0" func="cnt" op="equ" val="1">
                      <dgm:layoutNode name="balance_11" styleLbl="alignAccFollowNode1">
                        <dgm:varLst>
                          <dgm:bulletEnabled val="1"/>
                        </dgm:varLst>
                        <dgm:alg type="sp"/>
                        <dgm:shape xmlns:r="http://schemas.openxmlformats.org/officeDocument/2006/relationships" type="rect" r:blip="">
                          <dgm:adjLst/>
                        </dgm:shape>
                        <dgm:presOf/>
                        <dgm:constrLst/>
                        <dgm:ruleLst/>
                      </dgm:layoutNode>
                      <dgm:layoutNode name="left_11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ch ch desOrSelf" ptType="node node node" st="1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right_11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ch ch desOrSelf" ptType="node node node" st="2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</dgm:if>
                    <dgm:else name="Name25">
                      <dgm:choose name="Name26">
                        <dgm:if name="Name27" axis="ch ch" ptType="node node" st="2 1" cnt="1 0" func="cnt" op="equ" val="2">
                          <dgm:layoutNode name="balance_12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right_12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12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12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1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28">
                          <dgm:choose name="Name29">
                            <dgm:if name="Name30" axis="ch ch" ptType="node node" st="2 1" cnt="1 0" func="cnt" op="equ" val="3">
                              <dgm:layoutNode name="balance_13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right_13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13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13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13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31">
                              <dgm:choose name="Name32">
                                <dgm:if name="Name33" axis="ch ch" ptType="node node" st="2 1" cnt="1 0" func="cnt" op="gte" val="4">
                                  <dgm:layoutNode name="balance_14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right_14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14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14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14_4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4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14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34"/>
                              </dgm:choose>
                            </dgm:else>
                          </dgm:choose>
                        </dgm:else>
                      </dgm:choose>
                    </dgm:else>
                  </dgm:choose>
                </dgm:else>
              </dgm:choose>
            </dgm:if>
            <dgm:else name="Name35">
              <dgm:choose name="Name36">
                <dgm:if name="Name37" axis="ch ch" ptType="node node" st="1 1" cnt="1 0" func="cnt" op="equ" val="2">
                  <dgm:choose name="Name38">
                    <dgm:if name="Name39" axis="ch ch" ptType="node node" st="2 1" cnt="1 0" func="cnt" op="equ" val="0">
                      <dgm:layoutNode name="balance_20" styleLbl="alignAccFollowNode1">
                        <dgm:varLst>
                          <dgm:bulletEnabled val="1"/>
                        </dgm:varLst>
                        <dgm:alg type="sp"/>
                        <dgm:shape xmlns:r="http://schemas.openxmlformats.org/officeDocument/2006/relationships" rot="-4" type="rect" r:blip="">
                          <dgm:adjLst/>
                        </dgm:shape>
                        <dgm:presOf/>
                        <dgm:constrLst/>
                        <dgm:ruleLst/>
                      </dgm:layoutNode>
                      <dgm:layoutNode name="left_20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-4" type="roundRect" r:blip="">
                          <dgm:adjLst/>
                        </dgm:shape>
                        <dgm:presOf axis="ch ch desOrSelf" ptType="node node node" st="1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left_20_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-4" type="roundRect" r:blip="">
                          <dgm:adjLst/>
                        </dgm:shape>
                        <dgm:presOf axis="ch ch desOrSelf" ptType="node node node" st="1 2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</dgm:if>
                    <dgm:else name="Name40">
                      <dgm:choose name="Name41">
                        <dgm:if name="Name42" axis="ch ch" ptType="node node" st="2 1" cnt="1 0" func="cnt" op="equ" val="1">
                          <dgm:layoutNode name="balance_21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-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left_21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21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21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2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43">
                          <dgm:choose name="Name44">
                            <dgm:if name="Name45" axis="ch ch" ptType="node node" st="2 1" cnt="1 0" func="cnt" op="equ" val="2">
                              <dgm:layoutNode name="balance_22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right_22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22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2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22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22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1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46">
                              <dgm:choose name="Name47">
                                <dgm:if name="Name48" axis="ch ch" ptType="node node" st="2 1" cnt="1 0" func="cnt" op="equ" val="3">
                                  <dgm:layoutNode name="balance_23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right_23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23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23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23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23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1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49">
                                  <dgm:choose name="Name50">
                                    <dgm:if name="Name51" axis="ch ch" ptType="node node" st="2 1" cnt="1 0" func="cnt" op="gte" val="4">
                                      <dgm:layoutNode name="balance_24" styleLbl="alignAccFollowNode1">
                                        <dgm:varLst>
                                          <dgm:bulletEnabled val="1"/>
                                        </dgm:varLst>
                                        <dgm:alg type="sp"/>
                                        <dgm:shape xmlns:r="http://schemas.openxmlformats.org/officeDocument/2006/relationships" rot="4" type="rect" r:blip="">
                                          <dgm:adjLst/>
                                        </dgm:shape>
                                        <dgm:presOf/>
                                        <dgm:constrLst/>
                                        <dgm:ruleLst/>
                                      </dgm:layoutNode>
                                      <dgm:layoutNode name="right_24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24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24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24_4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4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24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1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24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1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</dgm:if>
                                    <dgm:else name="Name52"/>
                                  </dgm:choose>
                                </dgm:else>
                              </dgm:choose>
                            </dgm:else>
                          </dgm:choose>
                        </dgm:else>
                      </dgm:choose>
                    </dgm:else>
                  </dgm:choose>
                </dgm:if>
                <dgm:else name="Name53">
                  <dgm:choose name="Name54">
                    <dgm:if name="Name55" axis="ch ch" ptType="node node" st="1 1" cnt="1 0" func="cnt" op="equ" val="3">
                      <dgm:choose name="Name56">
                        <dgm:if name="Name57" axis="ch ch" ptType="node node" st="2 1" cnt="1 0" func="cnt" op="equ" val="0">
                          <dgm:layoutNode name="balance_30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-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left_30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30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30_3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3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58">
                          <dgm:choose name="Name59">
                            <dgm:if name="Name60" axis="ch ch" ptType="node node" st="2 1" cnt="1 0" func="cnt" op="equ" val="1">
                              <dgm:layoutNode name="balance_31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-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left_31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31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31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31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61">
                              <dgm:choose name="Name62">
                                <dgm:if name="Name63" axis="ch ch" ptType="node node" st="2 1" cnt="1 0" func="cnt" op="equ" val="2">
                                  <dgm:layoutNode name="balance_32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-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left_32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32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32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32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32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2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64">
                                  <dgm:choose name="Name65">
                                    <dgm:if name="Name66" axis="ch ch" ptType="node node" st="2 1" cnt="1 0" func="cnt" op="equ" val="3">
                                      <dgm:layoutNode name="balance_33" styleLbl="alignAccFollowNode1">
                                        <dgm:varLst>
                                          <dgm:bulletEnabled val="1"/>
                                        </dgm:varLst>
                                        <dgm:alg type="sp"/>
                                        <dgm:shape xmlns:r="http://schemas.openxmlformats.org/officeDocument/2006/relationships" type="rect" r:blip="">
                                          <dgm:adjLst/>
                                        </dgm:shape>
                                        <dgm:presOf/>
                                        <dgm:constrLst/>
                                        <dgm:ruleLst/>
                                      </dgm:layoutNode>
                                      <dgm:layoutNode name="right_33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2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33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2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33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2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33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1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33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1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33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1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</dgm:if>
                                    <dgm:else name="Name67">
                                      <dgm:choose name="Name68">
                                        <dgm:if name="Name69" axis="ch ch" ptType="node node" st="2 1" cnt="1 0" func="cnt" op="gte" val="4">
                                          <dgm:layoutNode name="balance_34" styleLbl="alignAccFollowNode1">
                                            <dgm:varLst>
                                              <dgm:bulletEnabled val="1"/>
                                            </dgm:varLst>
                                            <dgm:alg type="sp"/>
                                            <dgm:shape xmlns:r="http://schemas.openxmlformats.org/officeDocument/2006/relationships" rot="4" type="rect" r:blip="">
                                              <dgm:adjLst/>
                                            </dgm:shape>
                                            <dgm:presOf/>
                                            <dgm:constrLst/>
                                            <dgm:ruleLst/>
                                          </dgm:layoutNode>
                                          <dgm:layoutNode name="right_34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34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34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34_4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4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34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1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34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1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34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1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</dgm:if>
                                        <dgm:else name="Name70"/>
                                      </dgm:choose>
                                    </dgm:else>
                                  </dgm:choose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71">
                      <dgm:choose name="Name72">
                        <dgm:if name="Name73" axis="ch ch" ptType="node node" st="1 1" cnt="1 0" func="cnt" op="gte" val="4">
                          <dgm:choose name="Name74">
                            <dgm:if name="Name75" axis="ch ch" ptType="node node" st="2 1" cnt="1 0" func="cnt" op="equ" val="0">
                              <dgm:layoutNode name="balance_40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-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left_40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40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40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40_4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4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76">
                              <dgm:choose name="Name77">
                                <dgm:if name="Name78" axis="ch ch" ptType="node node" st="2 1" cnt="1 0" func="cnt" op="equ" val="1">
                                  <dgm:layoutNode name="balance_41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-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left_41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41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41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41_4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4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41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79">
                                  <dgm:choose name="Name80">
                                    <dgm:if name="Name81" axis="ch ch" ptType="node node" st="2 1" cnt="1 0" func="cnt" op="equ" val="2">
                                      <dgm:layoutNode name="balance_42" styleLbl="alignAccFollowNode1">
                                        <dgm:varLst>
                                          <dgm:bulletEnabled val="1"/>
                                        </dgm:varLst>
                                        <dgm:alg type="sp"/>
                                        <dgm:shape xmlns:r="http://schemas.openxmlformats.org/officeDocument/2006/relationships" rot="-4" type="rect" r:blip="">
                                          <dgm:adjLst/>
                                        </dgm:shape>
                                        <dgm:presOf/>
                                        <dgm:constrLst/>
                                        <dgm:ruleLst/>
                                      </dgm:layoutNode>
                                      <dgm:layoutNode name="left_42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42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42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42_4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4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42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2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42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2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</dgm:if>
                                    <dgm:else name="Name82">
                                      <dgm:choose name="Name83">
                                        <dgm:if name="Name84" axis="ch ch" ptType="node node" st="2 1" cnt="1 0" func="cnt" op="equ" val="3">
                                          <dgm:layoutNode name="balance_43" styleLbl="alignAccFollowNode1">
                                            <dgm:varLst>
                                              <dgm:bulletEnabled val="1"/>
                                            </dgm:varLst>
                                            <dgm:alg type="sp"/>
                                            <dgm:shape xmlns:r="http://schemas.openxmlformats.org/officeDocument/2006/relationships" rot="-4" type="rect" r:blip="">
                                              <dgm:adjLst/>
                                            </dgm:shape>
                                            <dgm:presOf/>
                                            <dgm:constrLst/>
                                            <dgm:ruleLst/>
                                          </dgm:layoutNode>
                                          <dgm:layoutNode name="left_43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43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43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43_4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4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43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2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43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2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43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2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</dgm:if>
                                        <dgm:else name="Name85">
                                          <dgm:choose name="Name86">
                                            <dgm:if name="Name87" axis="ch ch" ptType="node node" st="2 1" cnt="1 0" func="cnt" op="gte" val="4">
                                              <dgm:layoutNode name="balance_44" styleLbl="alignAccFollowNode1">
                                                <dgm:varLst>
                                                  <dgm:bulletEnabled val="1"/>
                                                </dgm:varLst>
                                                <dgm:alg type="sp"/>
                                                <dgm:shape xmlns:r="http://schemas.openxmlformats.org/officeDocument/2006/relationships" type="rect" r:blip="">
                                                  <dgm:adjLst/>
                                                </dgm:shape>
                                                <dgm:presOf/>
                                                <dgm:constrLst/>
                                                <dgm:ruleLst/>
                                              </dgm:layoutNode>
                                              <dgm:layoutNode name="right_44_1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1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right_44_2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2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right_44_3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3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right_44_4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4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1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1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2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2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3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3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4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4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</dgm:if>
                                            <dgm:else name="Name88"/>
                                          </dgm:choose>
                                        </dgm:else>
                                      </dgm:choose>
                                    </dgm:else>
                                  </dgm:choose>
                                </dgm:else>
                              </dgm:choose>
                            </dgm:else>
                          </dgm:choose>
                        </dgm:if>
                        <dgm:else name="Name89"/>
                      </dgm:choose>
                    </dgm:else>
                  </dgm:choose>
                </dgm:else>
              </dgm:choose>
            </dgm:else>
          </dgm:choose>
        </dgm:else>
      </dgm:choos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2491</Words>
  <Characters>14200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Рудаков_В</dc:creator>
  <cp:keywords/>
  <dc:description/>
  <cp:lastModifiedBy>admin</cp:lastModifiedBy>
  <cp:revision>2</cp:revision>
  <cp:lastPrinted>2020-11-13T15:37:00Z</cp:lastPrinted>
  <dcterms:created xsi:type="dcterms:W3CDTF">2020-12-28T15:24:00Z</dcterms:created>
  <dcterms:modified xsi:type="dcterms:W3CDTF">2020-12-28T15:24:00Z</dcterms:modified>
</cp:coreProperties>
</file>