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B9" w:rsidRPr="00F877B9" w:rsidRDefault="00F877B9" w:rsidP="00F877B9">
      <w:pPr>
        <w:spacing w:line="240" w:lineRule="atLeast"/>
        <w:jc w:val="right"/>
      </w:pPr>
      <w:r w:rsidRPr="00F877B9">
        <w:t>Приложение</w:t>
      </w:r>
    </w:p>
    <w:p w:rsidR="00F877B9" w:rsidRDefault="00F877B9" w:rsidP="00F877B9">
      <w:pPr>
        <w:spacing w:line="240" w:lineRule="atLeast"/>
        <w:jc w:val="right"/>
        <w:rPr>
          <w:b/>
        </w:rPr>
      </w:pPr>
    </w:p>
    <w:p w:rsidR="00F877B9" w:rsidRDefault="00F877B9" w:rsidP="00847F57">
      <w:pPr>
        <w:spacing w:line="240" w:lineRule="atLeast"/>
        <w:jc w:val="center"/>
        <w:rPr>
          <w:b/>
        </w:rPr>
      </w:pPr>
    </w:p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</w:t>
      </w:r>
      <w:r w:rsidRPr="00535C48">
        <w:lastRenderedPageBreak/>
        <w:t>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</w:t>
      </w:r>
      <w:r w:rsidRPr="003624A5">
        <w:rPr>
          <w:rFonts w:eastAsiaTheme="minorHAnsi"/>
          <w:szCs w:val="28"/>
          <w:lang w:eastAsia="en-US"/>
        </w:rPr>
        <w:lastRenderedPageBreak/>
        <w:t>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</w:t>
      </w:r>
      <w:r w:rsidR="00847F57" w:rsidRPr="003624A5">
        <w:lastRenderedPageBreak/>
        <w:t>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</w:t>
      </w:r>
      <w:r w:rsidRPr="00535C48">
        <w:lastRenderedPageBreak/>
        <w:t>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6) должностные (служебные) обязанности, исполняемые гражданином во время замещения им должности государственной (муниципальной) службы. </w:t>
      </w:r>
      <w:r w:rsidRPr="00535C48">
        <w:lastRenderedPageBreak/>
        <w:t>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</w:t>
      </w:r>
      <w:r w:rsidRPr="00535C48">
        <w:lastRenderedPageBreak/>
        <w:t>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</w:t>
      </w:r>
      <w:r w:rsidRPr="00535C48">
        <w:lastRenderedPageBreak/>
        <w:t>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 xml:space="preserve">возможность получения необоснованных выгод и преимуществ в качестве компенсации за решения, принятые им в отношении </w:t>
      </w:r>
      <w:r>
        <w:lastRenderedPageBreak/>
        <w:t>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26. После завершения работы ликвидационной комиссии государственного (муниципального) органа вышеназванные сведения следует направлять в </w:t>
      </w:r>
      <w:r w:rsidRPr="00535C48">
        <w:lastRenderedPageBreak/>
        <w:t>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 xml:space="preserve"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</w:t>
      </w:r>
      <w:r w:rsidRPr="00535C48">
        <w:lastRenderedPageBreak/>
        <w:t>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</w:t>
      </w:r>
      <w:r w:rsidRPr="00535C48">
        <w:lastRenderedPageBreak/>
        <w:t>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С указанными перечнями работодатель может ознакомиться в справочно-правовых системах, а также на официальном сайте федерального </w:t>
      </w:r>
      <w:r w:rsidRPr="00535C48">
        <w:lastRenderedPageBreak/>
        <w:t>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bookmarkStart w:id="1" w:name="_GoBack"/>
      <w:bookmarkEnd w:id="1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</w:t>
      </w:r>
      <w:r w:rsidR="00847F57" w:rsidRPr="00535C48">
        <w:lastRenderedPageBreak/>
        <w:t xml:space="preserve">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Согласно указанной статье КоАП РФ привлечение работодателем либо заказчиком работ (услуг) к трудовой деятельности на условиях трудового </w:t>
      </w:r>
      <w:r w:rsidRPr="00535C48">
        <w:lastRenderedPageBreak/>
        <w:t>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</w:t>
      </w:r>
      <w:r w:rsidR="005C7084" w:rsidRPr="008C06A8">
        <w:rPr>
          <w:rFonts w:eastAsiaTheme="minorHAnsi"/>
          <w:szCs w:val="28"/>
          <w:lang w:eastAsia="en-US"/>
        </w:rPr>
        <w:lastRenderedPageBreak/>
        <w:t xml:space="preserve">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</w:t>
      </w:r>
      <w:r w:rsidR="00847F57" w:rsidRPr="00535C48">
        <w:lastRenderedPageBreak/>
        <w:t xml:space="preserve">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lastRenderedPageBreak/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</w:t>
      </w:r>
      <w:r w:rsidR="00847F57" w:rsidRPr="00535C48">
        <w:lastRenderedPageBreak/>
        <w:t xml:space="preserve">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F877B9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2" w:right="708" w:bottom="1134" w:left="1418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F6C" w:rsidRDefault="007A6F6C" w:rsidP="00847F57">
      <w:pPr>
        <w:spacing w:line="240" w:lineRule="auto"/>
      </w:pPr>
      <w:r>
        <w:separator/>
      </w:r>
    </w:p>
  </w:endnote>
  <w:endnote w:type="continuationSeparator" w:id="0">
    <w:p w:rsidR="007A6F6C" w:rsidRDefault="007A6F6C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F6C" w:rsidRDefault="007A6F6C" w:rsidP="00847F57">
      <w:pPr>
        <w:spacing w:line="240" w:lineRule="auto"/>
      </w:pPr>
      <w:r>
        <w:separator/>
      </w:r>
    </w:p>
  </w:footnote>
  <w:footnote w:type="continuationSeparator" w:id="0">
    <w:p w:rsidR="007A6F6C" w:rsidRDefault="007A6F6C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106D6D">
      <w:rPr>
        <w:rStyle w:val="a7"/>
        <w:noProof/>
        <w:snapToGrid w:val="0"/>
        <w:color w:val="000000"/>
        <w:szCs w:val="0"/>
        <w:u w:color="000000"/>
      </w:rPr>
      <w:t>25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D623B"/>
    <w:rsid w:val="000F0EA3"/>
    <w:rsid w:val="000F3E8D"/>
    <w:rsid w:val="00106D6D"/>
    <w:rsid w:val="0012047F"/>
    <w:rsid w:val="0013743F"/>
    <w:rsid w:val="001B540D"/>
    <w:rsid w:val="001C186B"/>
    <w:rsid w:val="001E613D"/>
    <w:rsid w:val="00210287"/>
    <w:rsid w:val="00245574"/>
    <w:rsid w:val="002626D4"/>
    <w:rsid w:val="00280A30"/>
    <w:rsid w:val="002C4396"/>
    <w:rsid w:val="002E3B52"/>
    <w:rsid w:val="002F6760"/>
    <w:rsid w:val="002F6F98"/>
    <w:rsid w:val="003068E6"/>
    <w:rsid w:val="003624A5"/>
    <w:rsid w:val="00380623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7A6F6C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877B9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BA942F4"/>
  <w15:docId w15:val="{BDA838A6-1640-437D-94CC-DC9BDB16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927DF-B9F8-4ADC-AB96-3B0B4893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8572</Words>
  <Characters>48863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Гильмутдинова_А</cp:lastModifiedBy>
  <cp:revision>4</cp:revision>
  <cp:lastPrinted>2018-10-26T14:11:00Z</cp:lastPrinted>
  <dcterms:created xsi:type="dcterms:W3CDTF">2018-10-26T12:21:00Z</dcterms:created>
  <dcterms:modified xsi:type="dcterms:W3CDTF">2018-10-26T15:20:00Z</dcterms:modified>
</cp:coreProperties>
</file>