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D2D" w:rsidRDefault="00C01D2D" w:rsidP="00C01D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C01D2D" w:rsidRDefault="00C01D2D" w:rsidP="00C01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Схема размещения рекламных конструкций </w:t>
      </w:r>
    </w:p>
    <w:p w:rsidR="00C01D2D" w:rsidRDefault="00C01D2D" w:rsidP="00C01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proofErr w:type="spellStart"/>
      <w:r>
        <w:rPr>
          <w:b/>
          <w:sz w:val="28"/>
          <w:szCs w:val="28"/>
        </w:rPr>
        <w:t>Бавлинского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</w:p>
    <w:p w:rsidR="00C01D2D" w:rsidRDefault="00C01D2D" w:rsidP="00C01D2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C01D2D" w:rsidRDefault="00C01D2D" w:rsidP="00C01D2D">
      <w:pPr>
        <w:jc w:val="center"/>
        <w:rPr>
          <w:sz w:val="28"/>
          <w:szCs w:val="28"/>
        </w:rPr>
      </w:pPr>
    </w:p>
    <w:p w:rsidR="00C01D2D" w:rsidRDefault="00C01D2D" w:rsidP="00C01D2D">
      <w:pPr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1. Сфера применения Схемы.</w:t>
      </w:r>
    </w:p>
    <w:p w:rsidR="00C01D2D" w:rsidRDefault="00C01D2D" w:rsidP="00C01D2D">
      <w:pPr>
        <w:jc w:val="both"/>
        <w:rPr>
          <w:rFonts w:cs="Times New Roman"/>
          <w:sz w:val="28"/>
          <w:szCs w:val="28"/>
        </w:rPr>
      </w:pPr>
    </w:p>
    <w:p w:rsidR="00C01D2D" w:rsidRDefault="00C01D2D" w:rsidP="00C01D2D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Настоящая Схема в соответствии с положениями статьи 19 Федерального закона «О рекламе» определяет места размещения рекламных конструкций на территории </w:t>
      </w:r>
      <w:proofErr w:type="spellStart"/>
      <w:r>
        <w:rPr>
          <w:rFonts w:cs="Times New Roman"/>
          <w:sz w:val="28"/>
          <w:szCs w:val="28"/>
        </w:rPr>
        <w:t>Бавлинского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района.</w:t>
      </w:r>
    </w:p>
    <w:p w:rsidR="00C01D2D" w:rsidRDefault="00C01D2D" w:rsidP="00C01D2D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Схема применяется при распространении рекламы с использованием щитов, стендов, электронных табло и иных технических средств наружной рекламы, представляющих собой рекламные конструкции. </w:t>
      </w:r>
    </w:p>
    <w:p w:rsidR="00C01D2D" w:rsidRDefault="00C01D2D" w:rsidP="00C01D2D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Схема применяется в отношении рекламных конструкций, отдельно стоящих на территории, свободной от застройки.</w:t>
      </w:r>
    </w:p>
    <w:p w:rsidR="00C01D2D" w:rsidRDefault="00C01D2D" w:rsidP="00C01D2D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использовании Схемы предметом регулирования являются вид и местоположение размещения рекламной конструкции.</w:t>
      </w:r>
    </w:p>
    <w:p w:rsidR="00C01D2D" w:rsidRDefault="00C01D2D" w:rsidP="00C01D2D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Схема состоит </w:t>
      </w:r>
      <w:proofErr w:type="gramStart"/>
      <w:r>
        <w:rPr>
          <w:rFonts w:cs="Times New Roman"/>
          <w:sz w:val="28"/>
          <w:szCs w:val="28"/>
        </w:rPr>
        <w:t>из</w:t>
      </w:r>
      <w:proofErr w:type="gramEnd"/>
      <w:r>
        <w:rPr>
          <w:rFonts w:cs="Times New Roman"/>
          <w:sz w:val="28"/>
          <w:szCs w:val="28"/>
        </w:rPr>
        <w:t>:</w:t>
      </w:r>
    </w:p>
    <w:p w:rsidR="00C01D2D" w:rsidRDefault="00C01D2D" w:rsidP="00C01D2D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пояснительной записки, определяющей виды рекламных конструкций и перечень случаев, при которых требуется внесение изменений в Схему;</w:t>
      </w:r>
    </w:p>
    <w:p w:rsidR="00C01D2D" w:rsidRDefault="00C01D2D" w:rsidP="00C01D2D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карт и иных графических материалов;</w:t>
      </w:r>
    </w:p>
    <w:p w:rsidR="00C01D2D" w:rsidRDefault="00C01D2D" w:rsidP="00C01D2D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перечня рекламных конструкций;</w:t>
      </w:r>
    </w:p>
    <w:p w:rsidR="00C01D2D" w:rsidRDefault="00C01D2D" w:rsidP="00C01D2D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сборника средств наружной рекламы в типовом исполнении. </w:t>
      </w:r>
    </w:p>
    <w:p w:rsidR="00C01D2D" w:rsidRDefault="00C01D2D" w:rsidP="00C01D2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На Схеме отображены существующие рекламные конструкции, а также места допустимого их размещения.</w:t>
      </w:r>
    </w:p>
    <w:p w:rsidR="00C01D2D" w:rsidRDefault="00C01D2D" w:rsidP="00C01D2D">
      <w:pPr>
        <w:jc w:val="both"/>
        <w:rPr>
          <w:rFonts w:cs="Times New Roman"/>
          <w:sz w:val="28"/>
          <w:szCs w:val="28"/>
        </w:rPr>
      </w:pPr>
    </w:p>
    <w:p w:rsidR="00C01D2D" w:rsidRDefault="00C01D2D" w:rsidP="00C01D2D">
      <w:pPr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 Терминология.</w:t>
      </w:r>
    </w:p>
    <w:p w:rsidR="00C01D2D" w:rsidRDefault="00C01D2D" w:rsidP="00C01D2D">
      <w:pPr>
        <w:ind w:firstLine="709"/>
        <w:jc w:val="both"/>
        <w:rPr>
          <w:rFonts w:cs="Times New Roman"/>
          <w:sz w:val="28"/>
          <w:szCs w:val="28"/>
        </w:rPr>
      </w:pPr>
    </w:p>
    <w:p w:rsidR="00C01D2D" w:rsidRDefault="00C01D2D" w:rsidP="00C01D2D">
      <w:pPr>
        <w:shd w:val="clear" w:color="auto" w:fill="FFFFFF"/>
        <w:ind w:firstLine="709"/>
        <w:jc w:val="both"/>
        <w:rPr>
          <w:rFonts w:cs="Times New Roman"/>
          <w:color w:val="000000"/>
          <w:sz w:val="28"/>
          <w:szCs w:val="28"/>
        </w:rPr>
      </w:pPr>
      <w:proofErr w:type="gramStart"/>
      <w:r>
        <w:rPr>
          <w:rFonts w:cs="Times New Roman"/>
          <w:color w:val="000000"/>
          <w:sz w:val="28"/>
          <w:szCs w:val="28"/>
        </w:rPr>
        <w:t>Наружная реклама (рекламные конструкции) - щитовые конструкции, стенды, тумбы, панели-кронштейны, настенные панно, электронные табло, проекционные конструкции с элементами ориентирующей информации, информирующие о маршрутах движения и находящихся на них объектах, рамы с рекламной информацией и иные технические средства, функционально предназначенные для размещения на них рекламной информации, в том числе на внешних стенах, крышах и иных конструктивных элементах зданий, строений и сооружений.</w:t>
      </w:r>
      <w:proofErr w:type="gramEnd"/>
    </w:p>
    <w:p w:rsidR="00C01D2D" w:rsidRDefault="00C01D2D" w:rsidP="00C01D2D">
      <w:pPr>
        <w:shd w:val="clear" w:color="auto" w:fill="FFFFFF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Рекламное поле - поверхность рекламной конструкции, предназначенная для распространения рекламы или размещения информации.</w:t>
      </w:r>
    </w:p>
    <w:p w:rsidR="00C01D2D" w:rsidRDefault="00C01D2D" w:rsidP="00C01D2D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Виды рекламной конструкции – классификация рекламных конструкций в зависимости от способа их размещения, площади рекламного поля,  конструктивных решений и целей размещаемой информации.</w:t>
      </w:r>
    </w:p>
    <w:p w:rsidR="00C01D2D" w:rsidRDefault="00C01D2D" w:rsidP="00C01D2D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 xml:space="preserve">Объект притяжения – предприятие, объект обслуживания населения или торговли, социально значимый объект, остановка общественного транспорта,  место проведения общественных или массовых мероприятий, </w:t>
      </w:r>
      <w:r>
        <w:rPr>
          <w:rFonts w:cs="Times New Roman"/>
          <w:color w:val="000000"/>
          <w:sz w:val="28"/>
          <w:szCs w:val="28"/>
        </w:rPr>
        <w:lastRenderedPageBreak/>
        <w:t>объект культурного наследия.</w:t>
      </w:r>
    </w:p>
    <w:p w:rsidR="00C01D2D" w:rsidRDefault="00C01D2D" w:rsidP="00C01D2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</w:p>
    <w:p w:rsidR="00C01D2D" w:rsidRDefault="00C01D2D" w:rsidP="00C01D2D">
      <w:pPr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3. Виды рекламных конструкций.</w:t>
      </w:r>
    </w:p>
    <w:p w:rsidR="00C01D2D" w:rsidRDefault="00C01D2D" w:rsidP="00C01D2D">
      <w:pPr>
        <w:jc w:val="both"/>
        <w:rPr>
          <w:rFonts w:cs="Times New Roman"/>
          <w:sz w:val="28"/>
          <w:szCs w:val="28"/>
        </w:rPr>
      </w:pPr>
    </w:p>
    <w:p w:rsidR="00C01D2D" w:rsidRDefault="00C01D2D" w:rsidP="00C01D2D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целей использования настоящей Схемы определяются следующие виды рекламных конструкций по способу их размещения:</w:t>
      </w:r>
    </w:p>
    <w:p w:rsidR="00C01D2D" w:rsidRDefault="00C01D2D" w:rsidP="00C01D2D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Отдельно </w:t>
      </w:r>
      <w:r w:rsidR="00633D21">
        <w:rPr>
          <w:rFonts w:cs="Times New Roman"/>
          <w:sz w:val="28"/>
          <w:szCs w:val="28"/>
        </w:rPr>
        <w:t>стоящие крупногабаритные – стел</w:t>
      </w:r>
      <w:r>
        <w:rPr>
          <w:rFonts w:cs="Times New Roman"/>
          <w:sz w:val="28"/>
          <w:szCs w:val="28"/>
        </w:rPr>
        <w:t xml:space="preserve">ы, щиты и электронные табло с длиной наиболее длинной стороны рекламного поля 6 и более метров, или с площадью 18 и более кв. м. К данному виду рекламных конструкций также относятся принятые в рекламной отрасли названия стандартных конструкций щитов – </w:t>
      </w:r>
      <w:proofErr w:type="spellStart"/>
      <w:r>
        <w:rPr>
          <w:rFonts w:cs="Times New Roman"/>
          <w:sz w:val="28"/>
          <w:szCs w:val="28"/>
        </w:rPr>
        <w:t>суперборды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суперсайты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еврощиты</w:t>
      </w:r>
      <w:proofErr w:type="spellEnd"/>
      <w:r>
        <w:rPr>
          <w:rFonts w:cs="Times New Roman"/>
          <w:sz w:val="28"/>
          <w:szCs w:val="28"/>
        </w:rPr>
        <w:t>, арки. Расстояние между отдельно размещенными на одной стороне дороги средствами наружной рекламы должно быть не менее 150 м.</w:t>
      </w:r>
    </w:p>
    <w:p w:rsidR="00C01D2D" w:rsidRDefault="00C01D2D" w:rsidP="00C01D2D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2) Отдельно </w:t>
      </w:r>
      <w:r w:rsidR="00633D21">
        <w:rPr>
          <w:rFonts w:cs="Times New Roman"/>
          <w:sz w:val="28"/>
          <w:szCs w:val="28"/>
        </w:rPr>
        <w:t>стоящие среднегабаритные – стел</w:t>
      </w:r>
      <w:r>
        <w:rPr>
          <w:rFonts w:cs="Times New Roman"/>
          <w:sz w:val="28"/>
          <w:szCs w:val="28"/>
        </w:rPr>
        <w:t xml:space="preserve">ы, щиты и электронное табло с длиной наиболее длинной стороны рекламного поля менее 6 метров, с площадью от 3 до 18 кв. м. К данному виду рекламных конструкций также относятся принятые в рекламной отрасли названия стандартных конструкций щитов – </w:t>
      </w:r>
      <w:proofErr w:type="spellStart"/>
      <w:r>
        <w:rPr>
          <w:rFonts w:cs="Times New Roman"/>
          <w:sz w:val="28"/>
          <w:szCs w:val="28"/>
        </w:rPr>
        <w:t>ситиборды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билборды</w:t>
      </w:r>
      <w:proofErr w:type="spellEnd"/>
      <w:r>
        <w:rPr>
          <w:rFonts w:cs="Times New Roman"/>
          <w:sz w:val="28"/>
          <w:szCs w:val="28"/>
        </w:rPr>
        <w:t>. Расстояние между отдельно размещенными на одной стороне дороги средствами наружной рекламы должно быть не менее 100 м.</w:t>
      </w:r>
    </w:p>
    <w:p w:rsidR="00C01D2D" w:rsidRDefault="00C01D2D" w:rsidP="00C01D2D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  Отдельн</w:t>
      </w:r>
      <w:r w:rsidR="00633D21">
        <w:rPr>
          <w:rFonts w:cs="Times New Roman"/>
          <w:sz w:val="28"/>
          <w:szCs w:val="28"/>
        </w:rPr>
        <w:t>о стоящие малогабаритные — стел</w:t>
      </w:r>
      <w:r>
        <w:rPr>
          <w:rFonts w:cs="Times New Roman"/>
          <w:sz w:val="28"/>
          <w:szCs w:val="28"/>
        </w:rPr>
        <w:t xml:space="preserve">ы и щиты с площадью менее 3 </w:t>
      </w:r>
      <w:proofErr w:type="spellStart"/>
      <w:r>
        <w:rPr>
          <w:rFonts w:cs="Times New Roman"/>
          <w:sz w:val="28"/>
          <w:szCs w:val="28"/>
        </w:rPr>
        <w:t>кв.м</w:t>
      </w:r>
      <w:proofErr w:type="spellEnd"/>
      <w:r>
        <w:rPr>
          <w:rFonts w:cs="Times New Roman"/>
          <w:sz w:val="28"/>
          <w:szCs w:val="28"/>
        </w:rPr>
        <w:t xml:space="preserve">., знаки информирования об объектах притяжения, тумбы, стенды, указатели с рекламным модулем. К данному виду рекламных конструкций также относятся принятые в рекламной отрасли названия стандартных конструкций – сити-форматы,  </w:t>
      </w:r>
      <w:proofErr w:type="spellStart"/>
      <w:r>
        <w:rPr>
          <w:rFonts w:cs="Times New Roman"/>
          <w:sz w:val="28"/>
          <w:szCs w:val="28"/>
        </w:rPr>
        <w:t>пилларсы</w:t>
      </w:r>
      <w:proofErr w:type="spellEnd"/>
      <w:r>
        <w:rPr>
          <w:rFonts w:cs="Times New Roman"/>
          <w:sz w:val="28"/>
          <w:szCs w:val="28"/>
        </w:rPr>
        <w:t>, пилоны. Расстояние между отдельно размещенными на одной стороне дороги средствами наружной рекламы должно быть не менее 30 м.</w:t>
      </w:r>
    </w:p>
    <w:p w:rsidR="00C01D2D" w:rsidRDefault="00C01D2D" w:rsidP="00633D2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C01D2D" w:rsidRDefault="00C01D2D" w:rsidP="00C01D2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C01D2D" w:rsidRDefault="00C01D2D" w:rsidP="00C01D2D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>4. Требования к размещению рекламных конструкций.</w:t>
      </w:r>
    </w:p>
    <w:p w:rsidR="00C01D2D" w:rsidRDefault="00C01D2D" w:rsidP="00C01D2D">
      <w:pPr>
        <w:jc w:val="both"/>
        <w:rPr>
          <w:rFonts w:cs="Times New Roman"/>
          <w:sz w:val="28"/>
          <w:szCs w:val="28"/>
        </w:rPr>
      </w:pPr>
    </w:p>
    <w:p w:rsidR="00C01D2D" w:rsidRDefault="00C01D2D" w:rsidP="00C01D2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Размещение рекламных конструкций регламентируется следующими нормативными документами:</w:t>
      </w:r>
    </w:p>
    <w:p w:rsidR="00C01D2D" w:rsidRDefault="00C01D2D" w:rsidP="00C01D2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1) Федеральный закон «О рекламе» от 13.03.2006 № 38-ФЗ;</w:t>
      </w:r>
    </w:p>
    <w:p w:rsidR="00C01D2D" w:rsidRDefault="00C01D2D" w:rsidP="00C01D2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2) ГОСТ </w:t>
      </w:r>
      <w:proofErr w:type="gramStart"/>
      <w:r>
        <w:rPr>
          <w:rFonts w:cs="Times New Roman"/>
          <w:sz w:val="28"/>
          <w:szCs w:val="28"/>
        </w:rPr>
        <w:t>Р</w:t>
      </w:r>
      <w:proofErr w:type="gramEnd"/>
      <w:r>
        <w:rPr>
          <w:rFonts w:cs="Times New Roman"/>
          <w:sz w:val="28"/>
          <w:szCs w:val="28"/>
        </w:rPr>
        <w:t xml:space="preserve"> 52044-2003.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</w:t>
      </w:r>
      <w:proofErr w:type="gramStart"/>
      <w:r>
        <w:rPr>
          <w:rFonts w:cs="Times New Roman"/>
          <w:sz w:val="28"/>
          <w:szCs w:val="28"/>
        </w:rPr>
        <w:t>.»</w:t>
      </w:r>
      <w:proofErr w:type="gramEnd"/>
    </w:p>
    <w:p w:rsidR="00C01D2D" w:rsidRDefault="00C01D2D" w:rsidP="00C01D2D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 требованиями ГОСТ </w:t>
      </w:r>
      <w:proofErr w:type="gramStart"/>
      <w:r>
        <w:rPr>
          <w:rFonts w:cs="Times New Roman"/>
          <w:sz w:val="28"/>
          <w:szCs w:val="28"/>
        </w:rPr>
        <w:t>Р</w:t>
      </w:r>
      <w:proofErr w:type="gramEnd"/>
      <w:r>
        <w:rPr>
          <w:rFonts w:cs="Times New Roman"/>
          <w:sz w:val="28"/>
          <w:szCs w:val="28"/>
        </w:rPr>
        <w:t xml:space="preserve"> 52044-2003 и нормативными документами, ограничивающими использование охранных зон электросетей, линий связи и газораспределительных сетей, размещение рекламных средств в данных зонах не допустимо:</w:t>
      </w:r>
    </w:p>
    <w:p w:rsidR="00C01D2D" w:rsidRDefault="00C01D2D" w:rsidP="00C01D2D">
      <w:pPr>
        <w:widowControl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1) Постановление Правительства РФ от 24 февраля 2009 г. N 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</w:t>
      </w:r>
    </w:p>
    <w:p w:rsidR="00C01D2D" w:rsidRDefault="00C01D2D" w:rsidP="00C01D2D">
      <w:pPr>
        <w:widowControl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>2) Постановление от 9 июня 1995 г. n 578 «О</w:t>
      </w:r>
      <w:r>
        <w:rPr>
          <w:rFonts w:cs="Times New Roman"/>
          <w:sz w:val="28"/>
          <w:szCs w:val="28"/>
        </w:rPr>
        <w:t>б утверждении правил охраны линий и сооружений связи Российской Федерации»</w:t>
      </w:r>
    </w:p>
    <w:p w:rsidR="00C01D2D" w:rsidRDefault="00C01D2D" w:rsidP="00C01D2D">
      <w:pPr>
        <w:widowControl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 Постановление Правительства РФ от 20 ноября 2000 г. N 878 "Об утверждении Правил охраны газораспределительных сетей".</w:t>
      </w:r>
    </w:p>
    <w:p w:rsidR="00C01D2D" w:rsidRDefault="00C01D2D" w:rsidP="00C01D2D">
      <w:pPr>
        <w:widowControl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охранных зонах электросетей, линий связи, газораспределительных сетей запрещается строительство и размещении любых объектов, в том числе и рекламных конструкций.</w:t>
      </w:r>
    </w:p>
    <w:p w:rsidR="00C01D2D" w:rsidRDefault="00C01D2D" w:rsidP="00C01D2D">
      <w:pPr>
        <w:widowControl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Допустимые места размещения рекламных конструкций показаны на схеме условным знаком. Точное местоположение рекламной конструкции на местности устанавливается с учетом  инженерных изысканий, наличия подземных и надземных сетей, необходимости соблюдения необходимых отступов и интервалов относительно дорожного  полотна и объектов капитального строительства.</w:t>
      </w:r>
    </w:p>
    <w:p w:rsidR="00C01D2D" w:rsidRDefault="00C01D2D" w:rsidP="00C01D2D">
      <w:pPr>
        <w:widowControl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При размещении рекламной конструкции в придорожной полосе автомобильной дороги необходимо получение согласования от обслуживающей организации. </w:t>
      </w:r>
    </w:p>
    <w:p w:rsidR="00C01D2D" w:rsidRDefault="00C01D2D" w:rsidP="00C01D2D">
      <w:pPr>
        <w:jc w:val="both"/>
        <w:rPr>
          <w:rFonts w:cs="Times New Roman"/>
          <w:sz w:val="28"/>
          <w:szCs w:val="28"/>
        </w:rPr>
      </w:pPr>
    </w:p>
    <w:p w:rsidR="00C01D2D" w:rsidRDefault="00C01D2D" w:rsidP="00C01D2D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>5. Внесение изменений в схему</w:t>
      </w:r>
    </w:p>
    <w:p w:rsidR="00C01D2D" w:rsidRDefault="00C01D2D" w:rsidP="00C01D2D">
      <w:pPr>
        <w:jc w:val="both"/>
        <w:rPr>
          <w:rFonts w:cs="Times New Roman"/>
          <w:sz w:val="28"/>
          <w:szCs w:val="28"/>
        </w:rPr>
      </w:pPr>
    </w:p>
    <w:p w:rsidR="00C01D2D" w:rsidRDefault="00C01D2D" w:rsidP="00C01D2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Изменения содержания карт, графических материалов, определяющих вид и место размещения рекламных конструкций, осуществляется по мере необходимости в порядке, установленном Федеральным законом «О рекламе».</w:t>
      </w:r>
    </w:p>
    <w:p w:rsidR="00C01D2D" w:rsidRDefault="00C01D2D" w:rsidP="00C01D2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Также, требуется внесение изменений в Схему в случаях:</w:t>
      </w:r>
    </w:p>
    <w:p w:rsidR="00C01D2D" w:rsidRDefault="00C01D2D" w:rsidP="00C01D2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установки новых рекламных конструкций на допустимом месте размещения — внесение изменений в перечень рекламных конструкций;</w:t>
      </w:r>
    </w:p>
    <w:p w:rsidR="00C01D2D" w:rsidRDefault="00C01D2D" w:rsidP="00C01D2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дополнения Схемы картами по мере распространения действия Схемы </w:t>
      </w:r>
      <w:proofErr w:type="gramStart"/>
      <w:r>
        <w:rPr>
          <w:rFonts w:cs="Times New Roman"/>
          <w:sz w:val="28"/>
          <w:szCs w:val="28"/>
        </w:rPr>
        <w:t>на части территории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Бавлинского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района — внесение изменений в раздел 6. </w:t>
      </w:r>
    </w:p>
    <w:p w:rsidR="00C01D2D" w:rsidRDefault="00C01D2D" w:rsidP="00C01D2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начала строительства, ввода в эксплуатацию объектов капитального строительства, местоположение которых оказывает влияние на возможность размещения рекламной конструкции или ее эксплуатации — внесение изменений в графические материалы (изменение условного знака на другой вид рекламной конструкции или его удаление);</w:t>
      </w:r>
    </w:p>
    <w:p w:rsidR="00C01D2D" w:rsidRDefault="00C01D2D" w:rsidP="00C01D2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необходимости корректировки количества и описания видов рекламных конструкций — внесение изменений в раздел 3 и графические материалы (изменение условного знака на другой вид рекламной конструкции или его удаление).</w:t>
      </w:r>
    </w:p>
    <w:p w:rsidR="00C01D2D" w:rsidRDefault="00C01D2D" w:rsidP="00C01D2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C01D2D" w:rsidRDefault="00C01D2D" w:rsidP="00C01D2D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>6. Состав карт Схемы</w:t>
      </w:r>
    </w:p>
    <w:p w:rsidR="00C01D2D" w:rsidRDefault="00C01D2D" w:rsidP="00C01D2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C01D2D" w:rsidRDefault="00C01D2D" w:rsidP="00C01D2D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Лист 1. Схема размещения рекламных конструкций на территории города Бавлы.</w:t>
      </w:r>
    </w:p>
    <w:p w:rsidR="00681B71" w:rsidRDefault="00C01D2D" w:rsidP="001D4065">
      <w:pPr>
        <w:ind w:firstLine="709"/>
        <w:jc w:val="both"/>
      </w:pPr>
      <w:r>
        <w:rPr>
          <w:rFonts w:cs="Times New Roman"/>
          <w:sz w:val="28"/>
          <w:szCs w:val="28"/>
        </w:rPr>
        <w:t xml:space="preserve">3) Лист 2. Схема размещения рекламных конструкций на территории </w:t>
      </w:r>
      <w:proofErr w:type="spellStart"/>
      <w:r>
        <w:rPr>
          <w:rFonts w:cs="Times New Roman"/>
          <w:sz w:val="28"/>
          <w:szCs w:val="28"/>
        </w:rPr>
        <w:t>Бавлинского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района</w:t>
      </w:r>
      <w:r w:rsidR="001D4065">
        <w:rPr>
          <w:rFonts w:cs="Times New Roman"/>
          <w:sz w:val="28"/>
          <w:szCs w:val="28"/>
        </w:rPr>
        <w:t>.</w:t>
      </w:r>
      <w:bookmarkStart w:id="0" w:name="_GoBack"/>
      <w:bookmarkEnd w:id="0"/>
      <w:r w:rsidR="001D4065">
        <w:t xml:space="preserve"> </w:t>
      </w:r>
    </w:p>
    <w:sectPr w:rsidR="0068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2D"/>
    <w:rsid w:val="001D4065"/>
    <w:rsid w:val="003D74D4"/>
    <w:rsid w:val="00633D21"/>
    <w:rsid w:val="00681B71"/>
    <w:rsid w:val="007D66A9"/>
    <w:rsid w:val="00C0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2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2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Хасиятуллина</dc:creator>
  <cp:lastModifiedBy>Роза Хасиятуллина</cp:lastModifiedBy>
  <cp:revision>4</cp:revision>
  <dcterms:created xsi:type="dcterms:W3CDTF">2017-09-20T06:24:00Z</dcterms:created>
  <dcterms:modified xsi:type="dcterms:W3CDTF">2017-11-20T05:32:00Z</dcterms:modified>
</cp:coreProperties>
</file>