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300"/>
      </w:tblGrid>
      <w:tr w:rsidR="00DE3E64" w:rsidRPr="00A17A84">
        <w:trPr>
          <w:trHeight w:val="1221"/>
        </w:trPr>
        <w:tc>
          <w:tcPr>
            <w:tcW w:w="4400" w:type="dxa"/>
            <w:noWrap/>
          </w:tcPr>
          <w:p w:rsidR="00DE3E64" w:rsidRPr="00A17A84" w:rsidRDefault="00B35085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A84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DE3E64" w:rsidRPr="00A17A84" w:rsidRDefault="00B35085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A8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noWrap/>
          </w:tcPr>
          <w:p w:rsidR="00DE3E64" w:rsidRPr="00A17A84" w:rsidRDefault="00B3508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A8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-19050</wp:posOffset>
                  </wp:positionV>
                  <wp:extent cx="655320" cy="777240"/>
                  <wp:effectExtent l="0" t="0" r="0" b="0"/>
                  <wp:wrapNone/>
                  <wp:docPr id="1" name="_x0000_i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/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E64" w:rsidRPr="00A17A84" w:rsidRDefault="00DE3E6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E64" w:rsidRPr="00A17A84" w:rsidRDefault="00DE3E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E64" w:rsidRPr="00A17A84" w:rsidRDefault="00DE3E6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noWrap/>
          </w:tcPr>
          <w:p w:rsidR="00DE3E64" w:rsidRPr="00A17A84" w:rsidRDefault="00B35085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7A84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A17A84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</w:p>
          <w:p w:rsidR="00DE3E64" w:rsidRPr="00A17A84" w:rsidRDefault="00B35085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17A8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17A84">
              <w:rPr>
                <w:rFonts w:ascii="Arial" w:hAnsi="Arial" w:cs="Arial"/>
                <w:sz w:val="24"/>
                <w:szCs w:val="24"/>
              </w:rPr>
              <w:t>Ц</w:t>
            </w:r>
            <w:r w:rsidRPr="00A17A8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17A84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DE3E64" w:rsidRPr="00A17A84" w:rsidRDefault="00B35085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A84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DE3E64" w:rsidRPr="00A17A84">
        <w:trPr>
          <w:trHeight w:val="458"/>
        </w:trPr>
        <w:tc>
          <w:tcPr>
            <w:tcW w:w="9800" w:type="dxa"/>
            <w:gridSpan w:val="3"/>
            <w:noWrap/>
          </w:tcPr>
          <w:p w:rsidR="00DE3E64" w:rsidRPr="00A17A84" w:rsidRDefault="00DE3E64">
            <w:pPr>
              <w:pBdr>
                <w:bottom w:val="single" w:sz="18" w:space="1" w:color="000000"/>
                <w:between w:val="single" w:sz="2" w:space="1" w:color="000000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E64" w:rsidRPr="00A17A84" w:rsidRDefault="00B35085">
            <w:pPr>
              <w:spacing w:before="51"/>
              <w:rPr>
                <w:rFonts w:ascii="Arial" w:hAnsi="Arial" w:cs="Arial"/>
                <w:bCs/>
                <w:sz w:val="24"/>
                <w:szCs w:val="24"/>
              </w:rPr>
            </w:pPr>
            <w:r w:rsidRPr="00A17A84">
              <w:rPr>
                <w:rFonts w:ascii="Arial" w:hAnsi="Arial" w:cs="Arial"/>
                <w:bCs/>
                <w:sz w:val="24"/>
                <w:szCs w:val="24"/>
              </w:rPr>
              <w:t xml:space="preserve">          ПОСТАНОВЛЕНИЕ                                                        КАРАР</w:t>
            </w:r>
          </w:p>
        </w:tc>
      </w:tr>
      <w:tr w:rsidR="00DE3E64" w:rsidRPr="00A17A84" w:rsidTr="002F01F7">
        <w:trPr>
          <w:trHeight w:val="547"/>
        </w:trPr>
        <w:tc>
          <w:tcPr>
            <w:tcW w:w="9800" w:type="dxa"/>
            <w:gridSpan w:val="3"/>
            <w:noWrap/>
            <w:vAlign w:val="bottom"/>
          </w:tcPr>
          <w:p w:rsidR="00DE3E64" w:rsidRPr="00A17A84" w:rsidRDefault="00C62CD8" w:rsidP="00A17A8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17A8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A17A84" w:rsidRPr="00A17A84">
              <w:rPr>
                <w:rFonts w:ascii="Arial" w:hAnsi="Arial" w:cs="Arial"/>
                <w:sz w:val="24"/>
                <w:szCs w:val="24"/>
              </w:rPr>
              <w:t>30.03.20</w:t>
            </w:r>
            <w:r w:rsidR="00780847" w:rsidRPr="00A17A84">
              <w:rPr>
                <w:rFonts w:ascii="Arial" w:hAnsi="Arial" w:cs="Arial"/>
                <w:sz w:val="24"/>
                <w:szCs w:val="24"/>
              </w:rPr>
              <w:t>26</w:t>
            </w:r>
            <w:r w:rsidRPr="00A17A84">
              <w:rPr>
                <w:rFonts w:ascii="Arial" w:hAnsi="Arial" w:cs="Arial"/>
                <w:sz w:val="24"/>
                <w:szCs w:val="24"/>
              </w:rPr>
              <w:t xml:space="preserve">г.            </w:t>
            </w:r>
            <w:r w:rsidR="00B35085" w:rsidRPr="00A17A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5085" w:rsidRPr="00A17A84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B35085" w:rsidRPr="00A17A84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A17A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5085" w:rsidRPr="00A17A84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A17A84" w:rsidRPr="00A17A84">
              <w:rPr>
                <w:rFonts w:ascii="Arial" w:hAnsi="Arial" w:cs="Arial"/>
                <w:bCs/>
                <w:sz w:val="24"/>
                <w:szCs w:val="24"/>
              </w:rPr>
              <w:t>52</w:t>
            </w:r>
          </w:p>
        </w:tc>
      </w:tr>
    </w:tbl>
    <w:p w:rsidR="00DE3E64" w:rsidRPr="00A17A84" w:rsidRDefault="00DE3E64">
      <w:pPr>
        <w:rPr>
          <w:rFonts w:ascii="Arial" w:hAnsi="Arial" w:cs="Arial"/>
          <w:sz w:val="24"/>
          <w:szCs w:val="24"/>
        </w:rPr>
      </w:pPr>
    </w:p>
    <w:tbl>
      <w:tblPr>
        <w:tblStyle w:val="af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714"/>
      </w:tblGrid>
      <w:tr w:rsidR="009F4798" w:rsidRPr="00A17A84" w:rsidTr="000B052C">
        <w:tc>
          <w:tcPr>
            <w:tcW w:w="9351" w:type="dxa"/>
          </w:tcPr>
          <w:p w:rsidR="009F4798" w:rsidRPr="00A17A84" w:rsidRDefault="009F4798" w:rsidP="000B052C">
            <w:pPr>
              <w:pStyle w:val="52"/>
              <w:shd w:val="clear" w:color="auto" w:fill="auto"/>
              <w:spacing w:before="0" w:after="0" w:line="240" w:lineRule="auto"/>
              <w:ind w:left="20" w:right="4254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bookmarkStart w:id="0" w:name="_GoBack"/>
            <w:r w:rsidRPr="00A17A84">
              <w:rPr>
                <w:rFonts w:ascii="Arial" w:hAnsi="Arial" w:cs="Arial"/>
                <w:sz w:val="24"/>
                <w:szCs w:val="24"/>
              </w:rPr>
              <w:t>О внесении изменений и дополнений в муниципальную программу</w:t>
            </w:r>
            <w:r w:rsidRPr="00A17A84">
              <w:rPr>
                <w:rStyle w:val="15"/>
                <w:rFonts w:ascii="Arial" w:hAnsi="Arial" w:cs="Arial"/>
                <w:sz w:val="24"/>
                <w:szCs w:val="24"/>
              </w:rPr>
              <w:t xml:space="preserve"> «Развитие физической культуры и спорта в Бавлинском муниципальном районе Республики Татарстан на 2025-2027 годы»</w:t>
            </w:r>
            <w:r w:rsidR="007C65D6" w:rsidRPr="00A17A84">
              <w:rPr>
                <w:rStyle w:val="15"/>
                <w:rFonts w:ascii="Arial" w:hAnsi="Arial" w:cs="Arial"/>
                <w:sz w:val="24"/>
                <w:szCs w:val="24"/>
              </w:rPr>
              <w:t>,</w:t>
            </w:r>
            <w:r w:rsidR="00BF1F9C" w:rsidRPr="00A17A84">
              <w:rPr>
                <w:rStyle w:val="15"/>
                <w:rFonts w:ascii="Arial" w:hAnsi="Arial" w:cs="Arial"/>
                <w:sz w:val="24"/>
                <w:szCs w:val="24"/>
              </w:rPr>
              <w:t xml:space="preserve"> </w:t>
            </w:r>
            <w:r w:rsidRPr="00A17A84">
              <w:rPr>
                <w:rFonts w:ascii="Arial" w:hAnsi="Arial" w:cs="Arial"/>
                <w:sz w:val="24"/>
                <w:szCs w:val="24"/>
              </w:rPr>
              <w:t>утвержденную постановлением Исполнительного комитета Бавлинского муниципального района от 17.03.2025 №33 (с изм. от 22.10.2025 №127,</w:t>
            </w:r>
            <w:r w:rsidR="007C65D6" w:rsidRPr="00A17A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7A84">
              <w:rPr>
                <w:rFonts w:ascii="Arial" w:hAnsi="Arial" w:cs="Arial"/>
                <w:sz w:val="24"/>
                <w:szCs w:val="24"/>
              </w:rPr>
              <w:t>от 05.12.2025 №165, от 23.12.2025 №183)</w:t>
            </w:r>
            <w:bookmarkEnd w:id="0"/>
          </w:p>
        </w:tc>
        <w:tc>
          <w:tcPr>
            <w:tcW w:w="714" w:type="dxa"/>
          </w:tcPr>
          <w:p w:rsidR="009F4798" w:rsidRPr="00A17A84" w:rsidRDefault="009F4798">
            <w:pPr>
              <w:pStyle w:val="52"/>
              <w:shd w:val="clear" w:color="auto" w:fill="auto"/>
              <w:spacing w:before="0" w:after="0" w:line="240" w:lineRule="auto"/>
              <w:ind w:right="4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3E64" w:rsidRPr="00A17A84" w:rsidRDefault="00DE3E64" w:rsidP="009F4798">
      <w:pPr>
        <w:pStyle w:val="52"/>
        <w:shd w:val="clear" w:color="auto" w:fill="auto"/>
        <w:spacing w:before="0" w:after="0" w:line="240" w:lineRule="auto"/>
        <w:ind w:right="4254"/>
        <w:jc w:val="left"/>
        <w:rPr>
          <w:rFonts w:ascii="Arial" w:hAnsi="Arial" w:cs="Arial"/>
          <w:sz w:val="24"/>
          <w:szCs w:val="24"/>
        </w:rPr>
      </w:pPr>
    </w:p>
    <w:p w:rsidR="00DE3E64" w:rsidRPr="00A17A84" w:rsidRDefault="00B35085" w:rsidP="00C62CD8">
      <w:pPr>
        <w:pStyle w:val="52"/>
        <w:shd w:val="clear" w:color="auto" w:fill="auto"/>
        <w:spacing w:before="0" w:after="0" w:line="360" w:lineRule="auto"/>
        <w:ind w:firstLine="709"/>
        <w:rPr>
          <w:rStyle w:val="15"/>
          <w:rFonts w:ascii="Arial" w:hAnsi="Arial" w:cs="Arial"/>
          <w:sz w:val="24"/>
          <w:szCs w:val="24"/>
        </w:rPr>
      </w:pPr>
      <w:r w:rsidRPr="00A17A84">
        <w:rPr>
          <w:rStyle w:val="15"/>
          <w:rFonts w:ascii="Arial" w:hAnsi="Arial" w:cs="Arial"/>
          <w:sz w:val="24"/>
          <w:szCs w:val="24"/>
        </w:rPr>
        <w:t>В соответствии с Федеральным законом от 20.03.2025 №33-Ф3 «Об общих принципах организации местного самоуправления в единой системе публичной власти», в связи с изменением объема финансирования муниципальной программы «Развитие физической культуры и спорта в Бавлинском муниципальном районе Республики Татарстан на 2025-2027 годы» Исполнительный комитет Бавлинского муниципального района Республики Татарстан</w:t>
      </w:r>
    </w:p>
    <w:p w:rsidR="00DE3E64" w:rsidRPr="00A17A84" w:rsidRDefault="00B35085" w:rsidP="00C62CD8">
      <w:pPr>
        <w:pStyle w:val="52"/>
        <w:shd w:val="clear" w:color="auto" w:fill="auto"/>
        <w:spacing w:before="0" w:after="0" w:line="360" w:lineRule="auto"/>
        <w:ind w:left="23" w:hanging="23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17A84">
        <w:rPr>
          <w:rStyle w:val="15"/>
          <w:rFonts w:ascii="Arial" w:hAnsi="Arial" w:cs="Arial"/>
          <w:sz w:val="24"/>
          <w:szCs w:val="24"/>
        </w:rPr>
        <w:t>П О С Т А Н О В Л Я Е Т:</w:t>
      </w:r>
    </w:p>
    <w:p w:rsidR="00DE3E64" w:rsidRPr="00A17A84" w:rsidRDefault="00B35085" w:rsidP="00C62CD8">
      <w:pPr>
        <w:pStyle w:val="52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A17A84">
        <w:rPr>
          <w:rStyle w:val="15"/>
          <w:rFonts w:ascii="Arial" w:hAnsi="Arial" w:cs="Arial"/>
          <w:sz w:val="24"/>
          <w:szCs w:val="24"/>
        </w:rPr>
        <w:t xml:space="preserve"> Внести в муниципальную программу «Развитие физической культуры и спорта в Бавлинском муниципальном районе Республики Татарстан на 2025-2027 годы» (далее - Программа), </w:t>
      </w:r>
      <w:r w:rsidRPr="00A17A84">
        <w:rPr>
          <w:rFonts w:ascii="Arial" w:hAnsi="Arial" w:cs="Arial"/>
          <w:sz w:val="24"/>
          <w:szCs w:val="24"/>
        </w:rPr>
        <w:t>утвержденную постановлением Исполнительного комитета Бавлинского муниципального района от 17.03.2025 №33 (с изменениями</w:t>
      </w:r>
      <w:r w:rsidR="000767AA" w:rsidRPr="00A17A84">
        <w:rPr>
          <w:rFonts w:ascii="Arial" w:hAnsi="Arial" w:cs="Arial"/>
          <w:sz w:val="24"/>
          <w:szCs w:val="24"/>
        </w:rPr>
        <w:t xml:space="preserve"> и дополнениями</w:t>
      </w:r>
      <w:r w:rsidRPr="00A17A84">
        <w:rPr>
          <w:rFonts w:ascii="Arial" w:hAnsi="Arial" w:cs="Arial"/>
          <w:sz w:val="24"/>
          <w:szCs w:val="24"/>
        </w:rPr>
        <w:t>, внесенными постановлениями от 22.10.2025 №127, от 05.12.2025 №165</w:t>
      </w:r>
      <w:r w:rsidR="000767AA" w:rsidRPr="00A17A84">
        <w:rPr>
          <w:rFonts w:ascii="Arial" w:hAnsi="Arial" w:cs="Arial"/>
          <w:sz w:val="24"/>
          <w:szCs w:val="24"/>
        </w:rPr>
        <w:t>, от 23.12.2025 №183</w:t>
      </w:r>
      <w:r w:rsidRPr="00A17A84">
        <w:rPr>
          <w:rFonts w:ascii="Arial" w:hAnsi="Arial" w:cs="Arial"/>
          <w:sz w:val="24"/>
          <w:szCs w:val="24"/>
        </w:rPr>
        <w:t>), следующие изменения:</w:t>
      </w:r>
    </w:p>
    <w:p w:rsidR="00DE3E64" w:rsidRPr="00A17A84" w:rsidRDefault="00B35085" w:rsidP="00C62CD8">
      <w:pPr>
        <w:pStyle w:val="52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A17A84">
        <w:rPr>
          <w:rFonts w:ascii="Arial" w:hAnsi="Arial" w:cs="Arial"/>
          <w:sz w:val="24"/>
          <w:szCs w:val="24"/>
        </w:rPr>
        <w:t>в Паспорте Программы:</w:t>
      </w:r>
    </w:p>
    <w:p w:rsidR="00DE3E64" w:rsidRPr="00A17A84" w:rsidRDefault="00B35085" w:rsidP="00C62CD8">
      <w:pPr>
        <w:pStyle w:val="52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A17A84">
        <w:rPr>
          <w:rFonts w:ascii="Arial" w:hAnsi="Arial" w:cs="Arial"/>
          <w:sz w:val="24"/>
          <w:szCs w:val="24"/>
        </w:rPr>
        <w:t>в строке «Объемы финансирования Программы с распределением п</w:t>
      </w:r>
      <w:r w:rsidR="006F4846" w:rsidRPr="00A17A84">
        <w:rPr>
          <w:rFonts w:ascii="Arial" w:hAnsi="Arial" w:cs="Arial"/>
          <w:sz w:val="24"/>
          <w:szCs w:val="24"/>
        </w:rPr>
        <w:t>о годам и источникам» цифры «66</w:t>
      </w:r>
      <w:r w:rsidR="004A2199" w:rsidRPr="00A17A84">
        <w:rPr>
          <w:rFonts w:ascii="Arial" w:hAnsi="Arial" w:cs="Arial"/>
          <w:sz w:val="24"/>
          <w:szCs w:val="24"/>
        </w:rPr>
        <w:t>4 508,40» заменить на цифры «347 375,01</w:t>
      </w:r>
      <w:r w:rsidRPr="00A17A84">
        <w:rPr>
          <w:rFonts w:ascii="Arial" w:hAnsi="Arial" w:cs="Arial"/>
          <w:sz w:val="24"/>
          <w:szCs w:val="24"/>
        </w:rPr>
        <w:t>», цифры «</w:t>
      </w:r>
      <w:r w:rsidR="006F4846" w:rsidRPr="00A17A84">
        <w:rPr>
          <w:rFonts w:ascii="Arial" w:hAnsi="Arial" w:cs="Arial"/>
          <w:sz w:val="24"/>
          <w:szCs w:val="24"/>
        </w:rPr>
        <w:t>453 129,70</w:t>
      </w:r>
      <w:r w:rsidRPr="00A17A84">
        <w:rPr>
          <w:rFonts w:ascii="Arial" w:hAnsi="Arial" w:cs="Arial"/>
          <w:sz w:val="24"/>
          <w:szCs w:val="24"/>
        </w:rPr>
        <w:t>» заменить на цифры «</w:t>
      </w:r>
      <w:r w:rsidR="004A2199" w:rsidRPr="00A17A84">
        <w:rPr>
          <w:rFonts w:ascii="Arial" w:hAnsi="Arial" w:cs="Arial"/>
          <w:sz w:val="24"/>
          <w:szCs w:val="24"/>
        </w:rPr>
        <w:t>114 741,98</w:t>
      </w:r>
      <w:r w:rsidRPr="00A17A84">
        <w:rPr>
          <w:rFonts w:ascii="Arial" w:hAnsi="Arial" w:cs="Arial"/>
          <w:sz w:val="24"/>
          <w:szCs w:val="24"/>
        </w:rPr>
        <w:t>»</w:t>
      </w:r>
      <w:r w:rsidR="006F4846" w:rsidRPr="00A17A84">
        <w:rPr>
          <w:rFonts w:ascii="Arial" w:hAnsi="Arial" w:cs="Arial"/>
          <w:sz w:val="24"/>
          <w:szCs w:val="24"/>
        </w:rPr>
        <w:t>, цифры «10</w:t>
      </w:r>
      <w:r w:rsidR="004A2199" w:rsidRPr="00A17A84">
        <w:rPr>
          <w:rFonts w:ascii="Arial" w:hAnsi="Arial" w:cs="Arial"/>
          <w:sz w:val="24"/>
          <w:szCs w:val="24"/>
        </w:rPr>
        <w:t>1 219,80» заменить на цифры «129 312,13</w:t>
      </w:r>
      <w:r w:rsidR="006F4846" w:rsidRPr="00A17A84">
        <w:rPr>
          <w:rFonts w:ascii="Arial" w:hAnsi="Arial" w:cs="Arial"/>
          <w:sz w:val="24"/>
          <w:szCs w:val="24"/>
        </w:rPr>
        <w:t>»</w:t>
      </w:r>
      <w:r w:rsidR="00F12D41" w:rsidRPr="00A17A84">
        <w:rPr>
          <w:rFonts w:ascii="Arial" w:hAnsi="Arial" w:cs="Arial"/>
          <w:sz w:val="24"/>
          <w:szCs w:val="24"/>
        </w:rPr>
        <w:t>, цифры «110 158,90» заменить на цифры «</w:t>
      </w:r>
      <w:r w:rsidR="004A2199" w:rsidRPr="00A17A84">
        <w:rPr>
          <w:rFonts w:ascii="Arial" w:hAnsi="Arial" w:cs="Arial"/>
          <w:sz w:val="24"/>
          <w:szCs w:val="24"/>
        </w:rPr>
        <w:t>103 320,9</w:t>
      </w:r>
      <w:r w:rsidR="00F12D41" w:rsidRPr="00A17A84">
        <w:rPr>
          <w:rFonts w:ascii="Arial" w:hAnsi="Arial" w:cs="Arial"/>
          <w:sz w:val="24"/>
          <w:szCs w:val="24"/>
        </w:rPr>
        <w:t>0»;</w:t>
      </w:r>
    </w:p>
    <w:p w:rsidR="00DE3E64" w:rsidRPr="00A17A84" w:rsidRDefault="00B35085" w:rsidP="00C62CD8">
      <w:pPr>
        <w:pStyle w:val="52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A17A84">
        <w:rPr>
          <w:rFonts w:ascii="Arial" w:hAnsi="Arial" w:cs="Arial"/>
          <w:sz w:val="24"/>
          <w:szCs w:val="24"/>
        </w:rPr>
        <w:t>в разделе III «Обоснование ресурсного обеспечения Программы»:</w:t>
      </w:r>
    </w:p>
    <w:p w:rsidR="004A2199" w:rsidRPr="00A17A84" w:rsidRDefault="00B35085" w:rsidP="00C62CD8">
      <w:pPr>
        <w:pStyle w:val="52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A17A84">
        <w:rPr>
          <w:rFonts w:ascii="Arial" w:hAnsi="Arial" w:cs="Arial"/>
          <w:sz w:val="24"/>
          <w:szCs w:val="24"/>
        </w:rPr>
        <w:t xml:space="preserve">в первом абзаце после слов «Общий объем финансирования Программы в 2025-2027 годах составит» </w:t>
      </w:r>
      <w:r w:rsidR="004A2199" w:rsidRPr="00A17A84">
        <w:rPr>
          <w:rFonts w:ascii="Arial" w:hAnsi="Arial" w:cs="Arial"/>
          <w:sz w:val="24"/>
          <w:szCs w:val="24"/>
        </w:rPr>
        <w:t xml:space="preserve">цифры «664 508,40» заменить на цифры «347 375,01», цифры «453 </w:t>
      </w:r>
      <w:r w:rsidR="004A2199" w:rsidRPr="00A17A84">
        <w:rPr>
          <w:rFonts w:ascii="Arial" w:hAnsi="Arial" w:cs="Arial"/>
          <w:sz w:val="24"/>
          <w:szCs w:val="24"/>
        </w:rPr>
        <w:lastRenderedPageBreak/>
        <w:t>129,70» заменить на цифры «114 741,98», цифры «101 219,80» заменить на цифры «129 312,13», цифры «110 158,90» заменить на цифры «103 320,90»;</w:t>
      </w:r>
    </w:p>
    <w:p w:rsidR="00DE3E64" w:rsidRPr="00A17A84" w:rsidRDefault="00B35085" w:rsidP="00C62CD8">
      <w:pPr>
        <w:pStyle w:val="52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A17A84">
        <w:rPr>
          <w:rFonts w:ascii="Arial" w:hAnsi="Arial" w:cs="Arial"/>
          <w:sz w:val="24"/>
          <w:szCs w:val="24"/>
        </w:rPr>
        <w:t>в разделе VI «Перечень мероприятий к муниципальной программе «Развитие физической культуры и спорта в Бавлинском муниципальном районе Республики Татарстан 2025-2027 годы»:</w:t>
      </w:r>
    </w:p>
    <w:p w:rsidR="00DE3E64" w:rsidRPr="00A17A84" w:rsidRDefault="00B35085" w:rsidP="00C62CD8">
      <w:pPr>
        <w:pStyle w:val="52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A17A84">
        <w:rPr>
          <w:rFonts w:ascii="Arial" w:hAnsi="Arial" w:cs="Arial"/>
          <w:sz w:val="24"/>
          <w:szCs w:val="24"/>
        </w:rPr>
        <w:t>подраздел III изложить в следующей редакции:</w:t>
      </w:r>
    </w:p>
    <w:p w:rsidR="00DE3E64" w:rsidRPr="00A17A84" w:rsidRDefault="00B35085" w:rsidP="00C62CD8">
      <w:pPr>
        <w:pStyle w:val="52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  <w:r w:rsidRPr="00A17A84">
        <w:rPr>
          <w:rFonts w:ascii="Arial" w:hAnsi="Arial" w:cs="Arial"/>
          <w:sz w:val="24"/>
          <w:szCs w:val="24"/>
        </w:rPr>
        <w:t>«</w:t>
      </w:r>
      <w:r w:rsidRPr="00A17A84">
        <w:rPr>
          <w:rFonts w:ascii="Arial" w:hAnsi="Arial" w:cs="Arial"/>
          <w:sz w:val="24"/>
          <w:szCs w:val="24"/>
          <w:lang w:val="en-US"/>
        </w:rPr>
        <w:t>III</w:t>
      </w:r>
      <w:r w:rsidRPr="00A17A84">
        <w:rPr>
          <w:rFonts w:ascii="Arial" w:hAnsi="Arial" w:cs="Arial"/>
          <w:sz w:val="24"/>
          <w:szCs w:val="24"/>
        </w:rPr>
        <w:t xml:space="preserve">. </w:t>
      </w:r>
      <w:r w:rsidRPr="00A17A84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Перечень мероприятий подпрограммы «Развитие спорта высших </w:t>
      </w:r>
      <w:r w:rsidR="002F01F7" w:rsidRPr="00A17A84">
        <w:rPr>
          <w:rFonts w:ascii="Arial" w:hAnsi="Arial" w:cs="Arial"/>
          <w:bCs/>
          <w:color w:val="000000"/>
          <w:sz w:val="24"/>
          <w:szCs w:val="24"/>
          <w:lang w:bidi="ru-RU"/>
        </w:rPr>
        <w:t>достижений и</w:t>
      </w:r>
      <w:r w:rsidRPr="00A17A84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системы подготовки спортивного резерва на 2025-2027 годы»</w:t>
      </w:r>
    </w:p>
    <w:tbl>
      <w:tblPr>
        <w:tblW w:w="97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486"/>
        <w:gridCol w:w="2526"/>
        <w:gridCol w:w="1263"/>
        <w:gridCol w:w="1122"/>
        <w:gridCol w:w="1122"/>
        <w:gridCol w:w="806"/>
      </w:tblGrid>
      <w:tr w:rsidR="00C62CD8" w:rsidRPr="00A17A84" w:rsidTr="000B052C">
        <w:trPr>
          <w:cantSplit/>
          <w:trHeight w:hRule="exact" w:val="197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65610D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65610D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спортивных школ специальным оборудованием, спортивным инвентарём и экипировкой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  <w:vAlign w:val="center"/>
          </w:tcPr>
          <w:p w:rsidR="00C62CD8" w:rsidRPr="00A17A84" w:rsidRDefault="00C62CD8" w:rsidP="00B5726A">
            <w:pPr>
              <w:widowControl w:val="0"/>
              <w:spacing w:line="283" w:lineRule="atLeas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  <w:p w:rsidR="00C62CD8" w:rsidRPr="00A17A84" w:rsidRDefault="00C62CD8" w:rsidP="00B5726A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«СШ №2»</w:t>
            </w:r>
          </w:p>
          <w:p w:rsidR="00C62CD8" w:rsidRPr="00A17A84" w:rsidRDefault="00C62CD8" w:rsidP="00B5726A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65610D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65610D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65610D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  <w:p w:rsidR="00C62CD8" w:rsidRPr="00A17A84" w:rsidRDefault="00C62CD8" w:rsidP="0065610D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канский</w:t>
            </w:r>
            <w:proofErr w:type="spellEnd"/>
          </w:p>
          <w:p w:rsidR="00C62CD8" w:rsidRPr="00A17A84" w:rsidRDefault="00C62CD8" w:rsidP="0065610D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362,50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676,71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tabs>
                <w:tab w:val="center" w:pos="911"/>
              </w:tabs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tabs>
                <w:tab w:val="center" w:pos="911"/>
              </w:tabs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tabs>
                <w:tab w:val="center" w:pos="911"/>
              </w:tabs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tabs>
                <w:tab w:val="center" w:pos="911"/>
              </w:tabs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C62CD8" w:rsidRPr="00A17A84" w:rsidTr="000B052C">
        <w:trPr>
          <w:cantSplit/>
          <w:trHeight w:val="1112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Участие в Первенстве Республики Татарстан и России (группа А) по хоккею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  <w:vAlign w:val="center"/>
          </w:tcPr>
          <w:p w:rsidR="00C62CD8" w:rsidRPr="00A17A84" w:rsidRDefault="00C62CD8" w:rsidP="00B5726A">
            <w:pPr>
              <w:widowControl w:val="0"/>
              <w:spacing w:before="6"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  <w:p w:rsidR="00C62CD8" w:rsidRPr="00A17A84" w:rsidRDefault="00C62CD8" w:rsidP="00B5726A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</w:tcPr>
          <w:p w:rsidR="00C62CD8" w:rsidRPr="00A17A84" w:rsidRDefault="00C62CD8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627,60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624,40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C62CD8" w:rsidRPr="00A17A84" w:rsidTr="000B052C">
        <w:trPr>
          <w:cantSplit/>
          <w:trHeight w:val="195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спортивным оборудованием, инвентарём и экипировкой для введенного нового спортивного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  <w:vAlign w:val="center"/>
          </w:tcPr>
          <w:p w:rsidR="00C62CD8" w:rsidRPr="00A17A84" w:rsidRDefault="00C62CD8" w:rsidP="00B5726A">
            <w:pPr>
              <w:widowControl w:val="0"/>
              <w:spacing w:before="6"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«СШ №2»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C62CD8" w:rsidRPr="00A17A84" w:rsidTr="000B052C">
        <w:trPr>
          <w:cantSplit/>
          <w:trHeight w:val="1690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Обеспечение вознаграждения </w:t>
            </w:r>
          </w:p>
          <w:p w:rsidR="00C62CD8" w:rsidRPr="00A17A84" w:rsidRDefault="00C62CD8" w:rsidP="000767AA">
            <w:pPr>
              <w:widowControl w:val="0"/>
              <w:ind w:lef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тренерам-</w:t>
            </w: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преподава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телям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за подготовку </w:t>
            </w: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высококвалифициро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-ванных спортсменов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C62CD8" w:rsidRPr="00A17A84" w:rsidRDefault="00C62CD8" w:rsidP="00B5726A">
            <w:pPr>
              <w:widowControl w:val="0"/>
              <w:spacing w:before="6"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  <w:p w:rsidR="00C62CD8" w:rsidRPr="00A17A84" w:rsidRDefault="00C62CD8" w:rsidP="00B5726A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«СШ №2»</w:t>
            </w:r>
          </w:p>
          <w:p w:rsidR="00C62CD8" w:rsidRPr="00A17A84" w:rsidRDefault="00C62CD8" w:rsidP="00B5726A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канский</w:t>
            </w:r>
            <w:proofErr w:type="spellEnd"/>
          </w:p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бюджет</w:t>
            </w:r>
          </w:p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182,19</w:t>
            </w:r>
          </w:p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300,00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C62CD8" w:rsidRPr="00A17A84" w:rsidTr="000B052C">
        <w:trPr>
          <w:cantSplit/>
          <w:trHeight w:val="1410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Единовременная денежная выплата на хозяйственное </w:t>
            </w: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обу-стройство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работни-</w:t>
            </w: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кам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молодым специалистам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C62CD8" w:rsidRPr="00A17A84" w:rsidRDefault="00C62CD8" w:rsidP="00B5726A">
            <w:pPr>
              <w:widowControl w:val="0"/>
              <w:spacing w:before="6"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республи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канский</w:t>
            </w:r>
            <w:proofErr w:type="spellEnd"/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C62CD8" w:rsidRPr="00A17A84" w:rsidTr="000B052C">
        <w:trPr>
          <w:cantSplit/>
          <w:trHeight w:val="1615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Обеспечение денежной выплатой молодых </w:t>
            </w: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специали-стов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физкультурно-спортивных </w:t>
            </w: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органи-заций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C62CD8" w:rsidRPr="00A17A84" w:rsidRDefault="00C62CD8" w:rsidP="00B5726A">
            <w:pPr>
              <w:widowControl w:val="0"/>
              <w:spacing w:before="6"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9,80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140,00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  <w:p w:rsidR="00C62CD8" w:rsidRPr="00A17A84" w:rsidRDefault="00C62CD8" w:rsidP="00BF1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CD8" w:rsidRPr="00A17A84" w:rsidRDefault="00C62CD8" w:rsidP="00BF1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CD8" w:rsidRPr="00A17A84" w:rsidRDefault="00C62CD8" w:rsidP="00BF1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CD8" w:rsidRPr="00A17A84" w:rsidTr="000B052C">
        <w:trPr>
          <w:cantSplit/>
          <w:trHeight w:val="1414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Приобретение спортивного оборудования,</w:t>
            </w:r>
          </w:p>
          <w:p w:rsidR="00C62CD8" w:rsidRPr="00A17A84" w:rsidRDefault="00C62CD8" w:rsidP="000767AA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инвентаря и экипировки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C62CD8" w:rsidRPr="00A17A84" w:rsidRDefault="00C62CD8" w:rsidP="00B5726A">
            <w:pPr>
              <w:widowControl w:val="0"/>
              <w:spacing w:before="6" w:line="283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 ДО «СШ №1»</w:t>
            </w:r>
          </w:p>
          <w:p w:rsidR="00C62CD8" w:rsidRPr="00A17A84" w:rsidRDefault="00C62CD8" w:rsidP="00B5726A">
            <w:pPr>
              <w:widowControl w:val="0"/>
              <w:spacing w:line="283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«СШ №2»</w:t>
            </w:r>
          </w:p>
          <w:p w:rsidR="00C62CD8" w:rsidRPr="00A17A84" w:rsidRDefault="00C62CD8" w:rsidP="00B5726A">
            <w:pPr>
              <w:widowControl w:val="0"/>
              <w:spacing w:line="283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303,08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C62CD8" w:rsidRPr="00A17A84" w:rsidTr="000B052C">
        <w:trPr>
          <w:cantSplit/>
          <w:trHeight w:val="852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Аренда транспорт-</w:t>
            </w: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ного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средства (автобус)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C62CD8" w:rsidRPr="00A17A84" w:rsidRDefault="00C62CD8" w:rsidP="00B5726A">
            <w:pPr>
              <w:widowControl w:val="0"/>
              <w:spacing w:before="6" w:line="283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МКУ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ОРСиТ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»</w:t>
            </w:r>
          </w:p>
          <w:p w:rsidR="00C62CD8" w:rsidRPr="00A17A84" w:rsidRDefault="00C62CD8" w:rsidP="00B5726A">
            <w:pPr>
              <w:widowControl w:val="0"/>
              <w:spacing w:before="6" w:line="283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канский</w:t>
            </w:r>
            <w:proofErr w:type="spellEnd"/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213,60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C62CD8" w:rsidRPr="00A17A84" w:rsidTr="000B052C">
        <w:trPr>
          <w:cantSplit/>
          <w:trHeight w:val="568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Реализация</w:t>
            </w:r>
          </w:p>
          <w:p w:rsidR="00C62CD8" w:rsidRPr="00A17A84" w:rsidRDefault="00C62CD8" w:rsidP="000767AA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мероприятий, связанных с обеспечением условий для развития физической культуры, массового спорта, организации проведения официальных физкультурно-оздоровительных и спортивных </w:t>
            </w: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меро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-приятий в части увеличения объема финансового обеспечения на праве оперативного управления спортивного зала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  <w:vAlign w:val="center"/>
          </w:tcPr>
          <w:p w:rsidR="00C62CD8" w:rsidRPr="00A17A84" w:rsidRDefault="00C62CD8" w:rsidP="00B5726A">
            <w:pPr>
              <w:widowControl w:val="0"/>
              <w:spacing w:before="6"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</w:t>
            </w:r>
            <w:proofErr w:type="spellEnd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канский</w:t>
            </w:r>
            <w:proofErr w:type="spellEnd"/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311,47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4 959,40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BF1F9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C62CD8" w:rsidRPr="00A17A84" w:rsidTr="000B052C">
        <w:trPr>
          <w:cantSplit/>
          <w:trHeight w:val="105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65610D">
            <w:pPr>
              <w:widowControl w:val="0"/>
              <w:spacing w:line="283" w:lineRule="exact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Увеличение объема финансового обеспечения на праве оперативного управления спортивного зала «Центр настольного тенниса»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  <w:vAlign w:val="center"/>
          </w:tcPr>
          <w:p w:rsidR="00C62CD8" w:rsidRPr="00A17A84" w:rsidRDefault="00C62CD8" w:rsidP="00B5726A">
            <w:pPr>
              <w:widowControl w:val="0"/>
              <w:spacing w:before="6" w:line="283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 ДО «КСШ №3»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  <w:vAlign w:val="center"/>
          </w:tcPr>
          <w:p w:rsidR="00C62CD8" w:rsidRPr="00A17A84" w:rsidRDefault="00C62CD8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местный</w:t>
            </w:r>
          </w:p>
          <w:p w:rsidR="00C62CD8" w:rsidRPr="00A17A84" w:rsidRDefault="00C62CD8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C62CD8" w:rsidRPr="00A17A84" w:rsidRDefault="00C62CD8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0B052C" w:rsidRPr="00A17A84" w:rsidRDefault="000B052C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0B052C">
            <w:pPr>
              <w:widowControl w:val="0"/>
              <w:spacing w:line="283" w:lineRule="exac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62CD8" w:rsidRPr="00A17A84" w:rsidRDefault="00C62CD8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120,00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0B052C">
            <w:pPr>
              <w:widowControl w:val="0"/>
              <w:spacing w:line="283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2CD8" w:rsidRPr="00A17A84" w:rsidRDefault="00C62CD8" w:rsidP="000B052C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C62CD8" w:rsidRPr="00A17A84" w:rsidTr="000B052C">
        <w:trPr>
          <w:cantSplit/>
          <w:trHeight w:val="416"/>
          <w:jc w:val="center"/>
        </w:trPr>
        <w:tc>
          <w:tcPr>
            <w:tcW w:w="5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spacing w:before="28" w:line="283" w:lineRule="exac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:rsidR="00C62CD8" w:rsidRPr="00A17A84" w:rsidRDefault="00C62CD8" w:rsidP="000767AA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2 001,47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0767AA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7 034,11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62CD8" w:rsidRPr="00A17A84" w:rsidRDefault="00C62CD8" w:rsidP="008023F3">
            <w:pPr>
              <w:widowControl w:val="0"/>
              <w:spacing w:line="283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A84">
              <w:rPr>
                <w:rFonts w:ascii="Arial" w:hAnsi="Arial" w:cs="Arial"/>
                <w:color w:val="000000"/>
                <w:sz w:val="24"/>
                <w:szCs w:val="24"/>
              </w:rPr>
              <w:t>-».</w:t>
            </w:r>
          </w:p>
        </w:tc>
      </w:tr>
    </w:tbl>
    <w:p w:rsidR="00DE3E64" w:rsidRPr="00A17A84" w:rsidRDefault="00B35085" w:rsidP="000B052C">
      <w:pPr>
        <w:pStyle w:val="52"/>
        <w:numPr>
          <w:ilvl w:val="0"/>
          <w:numId w:val="4"/>
        </w:numPr>
        <w:shd w:val="clear" w:color="auto" w:fill="auto"/>
        <w:tabs>
          <w:tab w:val="left" w:pos="993"/>
        </w:tabs>
        <w:spacing w:before="283" w:after="0" w:line="360" w:lineRule="auto"/>
        <w:ind w:firstLine="709"/>
        <w:rPr>
          <w:rStyle w:val="15"/>
          <w:rFonts w:ascii="Arial" w:hAnsi="Arial" w:cs="Arial"/>
          <w:sz w:val="24"/>
          <w:szCs w:val="24"/>
        </w:rPr>
      </w:pPr>
      <w:r w:rsidRPr="00A17A84">
        <w:rPr>
          <w:rStyle w:val="15"/>
          <w:rFonts w:ascii="Arial" w:hAnsi="Arial" w:cs="Arial"/>
          <w:sz w:val="24"/>
          <w:szCs w:val="24"/>
        </w:rPr>
        <w:t xml:space="preserve">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DE3E64" w:rsidRPr="00A17A84" w:rsidRDefault="00B35085" w:rsidP="000B052C">
      <w:pPr>
        <w:pStyle w:val="52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5"/>
          <w:rFonts w:ascii="Arial" w:hAnsi="Arial" w:cs="Arial"/>
          <w:sz w:val="24"/>
          <w:szCs w:val="24"/>
        </w:rPr>
      </w:pPr>
      <w:r w:rsidRPr="00A17A84">
        <w:rPr>
          <w:rStyle w:val="15"/>
          <w:rFonts w:ascii="Arial" w:hAnsi="Arial" w:cs="Arial"/>
          <w:sz w:val="24"/>
          <w:szCs w:val="24"/>
        </w:rPr>
        <w:t xml:space="preserve">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EC2B93" w:rsidRPr="00A17A84" w:rsidRDefault="00C62CD8" w:rsidP="00EC2B93">
      <w:pPr>
        <w:ind w:firstLine="709"/>
        <w:rPr>
          <w:rFonts w:ascii="Arial" w:hAnsi="Arial" w:cs="Arial"/>
          <w:sz w:val="24"/>
          <w:szCs w:val="24"/>
        </w:rPr>
      </w:pPr>
      <w:r w:rsidRPr="00A17A84">
        <w:rPr>
          <w:rFonts w:ascii="Arial" w:hAnsi="Arial" w:cs="Arial"/>
          <w:color w:val="000000"/>
          <w:sz w:val="24"/>
          <w:szCs w:val="24"/>
        </w:rPr>
        <w:t xml:space="preserve">          </w:t>
      </w:r>
      <w:proofErr w:type="spellStart"/>
      <w:r w:rsidR="00EC2B93" w:rsidRPr="00A17A84">
        <w:rPr>
          <w:rFonts w:ascii="Arial" w:hAnsi="Arial" w:cs="Arial"/>
          <w:color w:val="000000"/>
          <w:sz w:val="24"/>
          <w:szCs w:val="24"/>
        </w:rPr>
        <w:t>И.о</w:t>
      </w:r>
      <w:proofErr w:type="spellEnd"/>
      <w:r w:rsidR="00EC2B93" w:rsidRPr="00A17A84">
        <w:rPr>
          <w:rFonts w:ascii="Arial" w:hAnsi="Arial" w:cs="Arial"/>
          <w:color w:val="000000"/>
          <w:sz w:val="24"/>
          <w:szCs w:val="24"/>
        </w:rPr>
        <w:t>. руководителя-</w:t>
      </w:r>
    </w:p>
    <w:p w:rsidR="00DE3E64" w:rsidRPr="00A17A84" w:rsidRDefault="00EC2B93" w:rsidP="00A17A84">
      <w:pPr>
        <w:ind w:firstLine="709"/>
        <w:rPr>
          <w:rFonts w:ascii="Arial" w:hAnsi="Arial" w:cs="Arial"/>
          <w:sz w:val="24"/>
          <w:szCs w:val="24"/>
        </w:rPr>
      </w:pPr>
      <w:r w:rsidRPr="00A17A84">
        <w:rPr>
          <w:rFonts w:ascii="Arial" w:hAnsi="Arial" w:cs="Arial"/>
          <w:color w:val="000000"/>
          <w:sz w:val="24"/>
          <w:szCs w:val="24"/>
        </w:rPr>
        <w:t>первый заместитель руководителя по социальным вопросам</w:t>
      </w:r>
      <w:r w:rsidR="00A17A84">
        <w:rPr>
          <w:rFonts w:ascii="Arial" w:hAnsi="Arial" w:cs="Arial"/>
          <w:color w:val="000000"/>
          <w:sz w:val="24"/>
          <w:szCs w:val="24"/>
        </w:rPr>
        <w:t xml:space="preserve">           </w:t>
      </w:r>
      <w:proofErr w:type="spellStart"/>
      <w:r w:rsidR="00A17A84">
        <w:rPr>
          <w:rFonts w:ascii="Arial" w:hAnsi="Arial" w:cs="Arial"/>
          <w:color w:val="000000"/>
          <w:sz w:val="24"/>
          <w:szCs w:val="24"/>
        </w:rPr>
        <w:t>И.И</w:t>
      </w:r>
      <w:proofErr w:type="spellEnd"/>
      <w:r w:rsidR="00A17A84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A17A84">
        <w:rPr>
          <w:rFonts w:ascii="Arial" w:hAnsi="Arial" w:cs="Arial"/>
          <w:color w:val="000000"/>
          <w:sz w:val="24"/>
          <w:szCs w:val="24"/>
        </w:rPr>
        <w:t>Хуснуллина</w:t>
      </w:r>
      <w:proofErr w:type="spellEnd"/>
    </w:p>
    <w:sectPr w:rsidR="00DE3E64" w:rsidRPr="00A17A84" w:rsidSect="00A17A84">
      <w:headerReference w:type="default" r:id="rId9"/>
      <w:pgSz w:w="11906" w:h="16838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04" w:rsidRDefault="00EB4D04">
      <w:r>
        <w:separator/>
      </w:r>
    </w:p>
  </w:endnote>
  <w:endnote w:type="continuationSeparator" w:id="0">
    <w:p w:rsidR="00EB4D04" w:rsidRDefault="00EB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04" w:rsidRDefault="00EB4D04">
      <w:r>
        <w:separator/>
      </w:r>
    </w:p>
  </w:footnote>
  <w:footnote w:type="continuationSeparator" w:id="0">
    <w:p w:rsidR="00EB4D04" w:rsidRDefault="00EB4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E64" w:rsidRDefault="00080EAD">
    <w:pPr>
      <w:pStyle w:val="1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B35085"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A965C3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524"/>
    <w:multiLevelType w:val="hybridMultilevel"/>
    <w:tmpl w:val="787CC9AC"/>
    <w:lvl w:ilvl="0" w:tplc="4864B34C">
      <w:start w:val="1"/>
      <w:numFmt w:val="decimal"/>
      <w:lvlText w:val="%1."/>
      <w:lvlJc w:val="left"/>
      <w:pPr>
        <w:ind w:left="1429" w:hanging="360"/>
      </w:pPr>
      <w:rPr>
        <w:sz w:val="26"/>
      </w:rPr>
    </w:lvl>
    <w:lvl w:ilvl="1" w:tplc="0D827184">
      <w:start w:val="1"/>
      <w:numFmt w:val="lowerLetter"/>
      <w:lvlText w:val="%2."/>
      <w:lvlJc w:val="left"/>
      <w:pPr>
        <w:ind w:left="2149" w:hanging="360"/>
      </w:pPr>
    </w:lvl>
    <w:lvl w:ilvl="2" w:tplc="30ACA446">
      <w:start w:val="1"/>
      <w:numFmt w:val="lowerRoman"/>
      <w:lvlText w:val="%3."/>
      <w:lvlJc w:val="right"/>
      <w:pPr>
        <w:ind w:left="2869" w:hanging="180"/>
      </w:pPr>
    </w:lvl>
    <w:lvl w:ilvl="3" w:tplc="7CAA13EC">
      <w:start w:val="1"/>
      <w:numFmt w:val="decimal"/>
      <w:lvlText w:val="%4."/>
      <w:lvlJc w:val="left"/>
      <w:pPr>
        <w:ind w:left="3589" w:hanging="360"/>
      </w:pPr>
    </w:lvl>
    <w:lvl w:ilvl="4" w:tplc="BEEE361A">
      <w:start w:val="1"/>
      <w:numFmt w:val="lowerLetter"/>
      <w:lvlText w:val="%5."/>
      <w:lvlJc w:val="left"/>
      <w:pPr>
        <w:ind w:left="4309" w:hanging="360"/>
      </w:pPr>
    </w:lvl>
    <w:lvl w:ilvl="5" w:tplc="E39C7BBA">
      <w:start w:val="1"/>
      <w:numFmt w:val="lowerRoman"/>
      <w:lvlText w:val="%6."/>
      <w:lvlJc w:val="right"/>
      <w:pPr>
        <w:ind w:left="5029" w:hanging="180"/>
      </w:pPr>
    </w:lvl>
    <w:lvl w:ilvl="6" w:tplc="F50A3C58">
      <w:start w:val="1"/>
      <w:numFmt w:val="decimal"/>
      <w:lvlText w:val="%7."/>
      <w:lvlJc w:val="left"/>
      <w:pPr>
        <w:ind w:left="5749" w:hanging="360"/>
      </w:pPr>
    </w:lvl>
    <w:lvl w:ilvl="7" w:tplc="7C809E06">
      <w:start w:val="1"/>
      <w:numFmt w:val="lowerLetter"/>
      <w:lvlText w:val="%8."/>
      <w:lvlJc w:val="left"/>
      <w:pPr>
        <w:ind w:left="6469" w:hanging="360"/>
      </w:pPr>
    </w:lvl>
    <w:lvl w:ilvl="8" w:tplc="F7EEF42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1331F"/>
    <w:multiLevelType w:val="hybridMultilevel"/>
    <w:tmpl w:val="DE7E0B92"/>
    <w:lvl w:ilvl="0" w:tplc="25AC84D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A2E9ADA">
      <w:start w:val="1"/>
      <w:numFmt w:val="decimal"/>
      <w:lvlText w:val=""/>
      <w:lvlJc w:val="left"/>
      <w:pPr>
        <w:ind w:left="0" w:firstLine="0"/>
      </w:pPr>
    </w:lvl>
    <w:lvl w:ilvl="2" w:tplc="288495F2">
      <w:start w:val="1"/>
      <w:numFmt w:val="decimal"/>
      <w:lvlText w:val=""/>
      <w:lvlJc w:val="left"/>
      <w:pPr>
        <w:ind w:left="0" w:firstLine="0"/>
      </w:pPr>
    </w:lvl>
    <w:lvl w:ilvl="3" w:tplc="0276C446">
      <w:start w:val="1"/>
      <w:numFmt w:val="decimal"/>
      <w:lvlText w:val=""/>
      <w:lvlJc w:val="left"/>
      <w:pPr>
        <w:ind w:left="0" w:firstLine="0"/>
      </w:pPr>
    </w:lvl>
    <w:lvl w:ilvl="4" w:tplc="2A3E17BE">
      <w:start w:val="1"/>
      <w:numFmt w:val="decimal"/>
      <w:lvlText w:val=""/>
      <w:lvlJc w:val="left"/>
      <w:pPr>
        <w:ind w:left="0" w:firstLine="0"/>
      </w:pPr>
    </w:lvl>
    <w:lvl w:ilvl="5" w:tplc="1AEAF3E2">
      <w:start w:val="1"/>
      <w:numFmt w:val="decimal"/>
      <w:lvlText w:val=""/>
      <w:lvlJc w:val="left"/>
      <w:pPr>
        <w:ind w:left="0" w:firstLine="0"/>
      </w:pPr>
    </w:lvl>
    <w:lvl w:ilvl="6" w:tplc="A80C6828">
      <w:start w:val="1"/>
      <w:numFmt w:val="decimal"/>
      <w:lvlText w:val=""/>
      <w:lvlJc w:val="left"/>
      <w:pPr>
        <w:ind w:left="0" w:firstLine="0"/>
      </w:pPr>
    </w:lvl>
    <w:lvl w:ilvl="7" w:tplc="5BD0C5CE">
      <w:start w:val="1"/>
      <w:numFmt w:val="decimal"/>
      <w:lvlText w:val=""/>
      <w:lvlJc w:val="left"/>
      <w:pPr>
        <w:ind w:left="0" w:firstLine="0"/>
      </w:pPr>
    </w:lvl>
    <w:lvl w:ilvl="8" w:tplc="F44EE6B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C9606A9"/>
    <w:multiLevelType w:val="hybridMultilevel"/>
    <w:tmpl w:val="61D46EAE"/>
    <w:lvl w:ilvl="0" w:tplc="691E18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642FC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9FA11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BFEAB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BB87B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F9ACC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1C0D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3F65F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F9C54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B512005"/>
    <w:multiLevelType w:val="hybridMultilevel"/>
    <w:tmpl w:val="3F2E43B0"/>
    <w:lvl w:ilvl="0" w:tplc="2D046B6A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26E2582">
      <w:start w:val="1"/>
      <w:numFmt w:val="decimal"/>
      <w:lvlText w:val=""/>
      <w:lvlJc w:val="left"/>
      <w:pPr>
        <w:ind w:left="0" w:firstLine="0"/>
      </w:pPr>
    </w:lvl>
    <w:lvl w:ilvl="2" w:tplc="345C3B02">
      <w:start w:val="1"/>
      <w:numFmt w:val="decimal"/>
      <w:lvlText w:val=""/>
      <w:lvlJc w:val="left"/>
      <w:pPr>
        <w:ind w:left="0" w:firstLine="0"/>
      </w:pPr>
    </w:lvl>
    <w:lvl w:ilvl="3" w:tplc="4BC8C57E">
      <w:start w:val="1"/>
      <w:numFmt w:val="decimal"/>
      <w:lvlText w:val=""/>
      <w:lvlJc w:val="left"/>
      <w:pPr>
        <w:ind w:left="0" w:firstLine="0"/>
      </w:pPr>
    </w:lvl>
    <w:lvl w:ilvl="4" w:tplc="14985570">
      <w:start w:val="1"/>
      <w:numFmt w:val="decimal"/>
      <w:lvlText w:val=""/>
      <w:lvlJc w:val="left"/>
      <w:pPr>
        <w:ind w:left="0" w:firstLine="0"/>
      </w:pPr>
    </w:lvl>
    <w:lvl w:ilvl="5" w:tplc="1A3CD4B2">
      <w:start w:val="1"/>
      <w:numFmt w:val="decimal"/>
      <w:lvlText w:val=""/>
      <w:lvlJc w:val="left"/>
      <w:pPr>
        <w:ind w:left="0" w:firstLine="0"/>
      </w:pPr>
    </w:lvl>
    <w:lvl w:ilvl="6" w:tplc="6E182CE4">
      <w:start w:val="1"/>
      <w:numFmt w:val="decimal"/>
      <w:lvlText w:val=""/>
      <w:lvlJc w:val="left"/>
      <w:pPr>
        <w:ind w:left="0" w:firstLine="0"/>
      </w:pPr>
    </w:lvl>
    <w:lvl w:ilvl="7" w:tplc="9314CF14">
      <w:start w:val="1"/>
      <w:numFmt w:val="decimal"/>
      <w:lvlText w:val=""/>
      <w:lvlJc w:val="left"/>
      <w:pPr>
        <w:ind w:left="0" w:firstLine="0"/>
      </w:pPr>
    </w:lvl>
    <w:lvl w:ilvl="8" w:tplc="D966D18A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32A4523"/>
    <w:multiLevelType w:val="hybridMultilevel"/>
    <w:tmpl w:val="494E9294"/>
    <w:lvl w:ilvl="0" w:tplc="9A924BE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3309D98">
      <w:start w:val="1"/>
      <w:numFmt w:val="decimal"/>
      <w:lvlText w:val=""/>
      <w:lvlJc w:val="left"/>
    </w:lvl>
    <w:lvl w:ilvl="2" w:tplc="4E1ABC50">
      <w:start w:val="1"/>
      <w:numFmt w:val="decimal"/>
      <w:lvlText w:val=""/>
      <w:lvlJc w:val="left"/>
    </w:lvl>
    <w:lvl w:ilvl="3" w:tplc="D46269DC">
      <w:start w:val="1"/>
      <w:numFmt w:val="decimal"/>
      <w:lvlText w:val=""/>
      <w:lvlJc w:val="left"/>
    </w:lvl>
    <w:lvl w:ilvl="4" w:tplc="9BBE5E00">
      <w:start w:val="1"/>
      <w:numFmt w:val="decimal"/>
      <w:lvlText w:val=""/>
      <w:lvlJc w:val="left"/>
    </w:lvl>
    <w:lvl w:ilvl="5" w:tplc="AA18C60A">
      <w:start w:val="1"/>
      <w:numFmt w:val="decimal"/>
      <w:lvlText w:val=""/>
      <w:lvlJc w:val="left"/>
    </w:lvl>
    <w:lvl w:ilvl="6" w:tplc="24923D22">
      <w:start w:val="1"/>
      <w:numFmt w:val="decimal"/>
      <w:lvlText w:val=""/>
      <w:lvlJc w:val="left"/>
    </w:lvl>
    <w:lvl w:ilvl="7" w:tplc="998AA978">
      <w:start w:val="1"/>
      <w:numFmt w:val="decimal"/>
      <w:lvlText w:val=""/>
      <w:lvlJc w:val="left"/>
    </w:lvl>
    <w:lvl w:ilvl="8" w:tplc="00F6343E">
      <w:start w:val="1"/>
      <w:numFmt w:val="decimal"/>
      <w:lvlText w:val=""/>
      <w:lvlJc w:val="left"/>
    </w:lvl>
  </w:abstractNum>
  <w:abstractNum w:abstractNumId="5" w15:restartNumberingAfterBreak="0">
    <w:nsid w:val="2A7A47F0"/>
    <w:multiLevelType w:val="hybridMultilevel"/>
    <w:tmpl w:val="093C9652"/>
    <w:lvl w:ilvl="0" w:tplc="59580E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45A14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EAAD6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17432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46FC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84ADD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FCC1F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A471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BA6C6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EF82749"/>
    <w:multiLevelType w:val="hybridMultilevel"/>
    <w:tmpl w:val="ABD459D4"/>
    <w:lvl w:ilvl="0" w:tplc="B352D4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0B83E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F98B4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7E4F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6B8D5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AA80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DECFD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1B064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DDAD1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18B62DF"/>
    <w:multiLevelType w:val="hybridMultilevel"/>
    <w:tmpl w:val="8E3C32AA"/>
    <w:lvl w:ilvl="0" w:tplc="0A2E040E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DE5AC43A">
      <w:start w:val="1"/>
      <w:numFmt w:val="lowerLetter"/>
      <w:lvlText w:val="%2."/>
      <w:lvlJc w:val="left"/>
      <w:pPr>
        <w:ind w:left="1506" w:hanging="360"/>
      </w:pPr>
    </w:lvl>
    <w:lvl w:ilvl="2" w:tplc="7DC8D6E0">
      <w:start w:val="1"/>
      <w:numFmt w:val="lowerRoman"/>
      <w:lvlText w:val="%3."/>
      <w:lvlJc w:val="right"/>
      <w:pPr>
        <w:ind w:left="2226" w:hanging="180"/>
      </w:pPr>
    </w:lvl>
    <w:lvl w:ilvl="3" w:tplc="F32EBE28">
      <w:start w:val="1"/>
      <w:numFmt w:val="decimal"/>
      <w:lvlText w:val="%4."/>
      <w:lvlJc w:val="left"/>
      <w:pPr>
        <w:ind w:left="2946" w:hanging="360"/>
      </w:pPr>
    </w:lvl>
    <w:lvl w:ilvl="4" w:tplc="B61AB210">
      <w:start w:val="1"/>
      <w:numFmt w:val="lowerLetter"/>
      <w:lvlText w:val="%5."/>
      <w:lvlJc w:val="left"/>
      <w:pPr>
        <w:ind w:left="3666" w:hanging="360"/>
      </w:pPr>
    </w:lvl>
    <w:lvl w:ilvl="5" w:tplc="811EEE3A">
      <w:start w:val="1"/>
      <w:numFmt w:val="lowerRoman"/>
      <w:lvlText w:val="%6."/>
      <w:lvlJc w:val="right"/>
      <w:pPr>
        <w:ind w:left="4386" w:hanging="180"/>
      </w:pPr>
    </w:lvl>
    <w:lvl w:ilvl="6" w:tplc="B8E48978">
      <w:start w:val="1"/>
      <w:numFmt w:val="decimal"/>
      <w:lvlText w:val="%7."/>
      <w:lvlJc w:val="left"/>
      <w:pPr>
        <w:ind w:left="5106" w:hanging="360"/>
      </w:pPr>
    </w:lvl>
    <w:lvl w:ilvl="7" w:tplc="25FA587E">
      <w:start w:val="1"/>
      <w:numFmt w:val="lowerLetter"/>
      <w:lvlText w:val="%8."/>
      <w:lvlJc w:val="left"/>
      <w:pPr>
        <w:ind w:left="5826" w:hanging="360"/>
      </w:pPr>
    </w:lvl>
    <w:lvl w:ilvl="8" w:tplc="45508732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02A4C38"/>
    <w:multiLevelType w:val="hybridMultilevel"/>
    <w:tmpl w:val="954AA3DE"/>
    <w:lvl w:ilvl="0" w:tplc="1C1A83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8E6C7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75A1E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3C38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EE815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CB0D6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06EF9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789A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AE448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8506785"/>
    <w:multiLevelType w:val="hybridMultilevel"/>
    <w:tmpl w:val="57223920"/>
    <w:lvl w:ilvl="0" w:tplc="0F64C57E">
      <w:start w:val="1"/>
      <w:numFmt w:val="decimal"/>
      <w:lvlText w:val="%1."/>
      <w:lvlJc w:val="left"/>
      <w:pPr>
        <w:ind w:left="1429" w:hanging="360"/>
      </w:pPr>
    </w:lvl>
    <w:lvl w:ilvl="1" w:tplc="2AF6781E">
      <w:start w:val="1"/>
      <w:numFmt w:val="lowerLetter"/>
      <w:lvlText w:val="%2."/>
      <w:lvlJc w:val="left"/>
      <w:pPr>
        <w:ind w:left="2149" w:hanging="360"/>
      </w:pPr>
    </w:lvl>
    <w:lvl w:ilvl="2" w:tplc="A6045C8C">
      <w:start w:val="1"/>
      <w:numFmt w:val="lowerRoman"/>
      <w:lvlText w:val="%3."/>
      <w:lvlJc w:val="right"/>
      <w:pPr>
        <w:ind w:left="2869" w:hanging="180"/>
      </w:pPr>
    </w:lvl>
    <w:lvl w:ilvl="3" w:tplc="DCA4140C">
      <w:start w:val="1"/>
      <w:numFmt w:val="decimal"/>
      <w:lvlText w:val="%4."/>
      <w:lvlJc w:val="left"/>
      <w:pPr>
        <w:ind w:left="3589" w:hanging="360"/>
      </w:pPr>
    </w:lvl>
    <w:lvl w:ilvl="4" w:tplc="5BB83E8C">
      <w:start w:val="1"/>
      <w:numFmt w:val="lowerLetter"/>
      <w:lvlText w:val="%5."/>
      <w:lvlJc w:val="left"/>
      <w:pPr>
        <w:ind w:left="4309" w:hanging="360"/>
      </w:pPr>
    </w:lvl>
    <w:lvl w:ilvl="5" w:tplc="F9D03598">
      <w:start w:val="1"/>
      <w:numFmt w:val="lowerRoman"/>
      <w:lvlText w:val="%6."/>
      <w:lvlJc w:val="right"/>
      <w:pPr>
        <w:ind w:left="5029" w:hanging="180"/>
      </w:pPr>
    </w:lvl>
    <w:lvl w:ilvl="6" w:tplc="823EFEF4">
      <w:start w:val="1"/>
      <w:numFmt w:val="decimal"/>
      <w:lvlText w:val="%7."/>
      <w:lvlJc w:val="left"/>
      <w:pPr>
        <w:ind w:left="5749" w:hanging="360"/>
      </w:pPr>
    </w:lvl>
    <w:lvl w:ilvl="7" w:tplc="94B69674">
      <w:start w:val="1"/>
      <w:numFmt w:val="lowerLetter"/>
      <w:lvlText w:val="%8."/>
      <w:lvlJc w:val="left"/>
      <w:pPr>
        <w:ind w:left="6469" w:hanging="360"/>
      </w:pPr>
    </w:lvl>
    <w:lvl w:ilvl="8" w:tplc="4C000174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741FA9"/>
    <w:multiLevelType w:val="hybridMultilevel"/>
    <w:tmpl w:val="983A6BA2"/>
    <w:lvl w:ilvl="0" w:tplc="A0D22E1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FEE2C3C">
      <w:start w:val="1"/>
      <w:numFmt w:val="decimal"/>
      <w:lvlText w:val=""/>
      <w:lvlJc w:val="left"/>
    </w:lvl>
    <w:lvl w:ilvl="2" w:tplc="8022305C">
      <w:start w:val="1"/>
      <w:numFmt w:val="decimal"/>
      <w:lvlText w:val=""/>
      <w:lvlJc w:val="left"/>
    </w:lvl>
    <w:lvl w:ilvl="3" w:tplc="C11AA072">
      <w:start w:val="1"/>
      <w:numFmt w:val="decimal"/>
      <w:lvlText w:val=""/>
      <w:lvlJc w:val="left"/>
    </w:lvl>
    <w:lvl w:ilvl="4" w:tplc="A9768040">
      <w:start w:val="1"/>
      <w:numFmt w:val="decimal"/>
      <w:lvlText w:val=""/>
      <w:lvlJc w:val="left"/>
    </w:lvl>
    <w:lvl w:ilvl="5" w:tplc="A1BACC26">
      <w:start w:val="1"/>
      <w:numFmt w:val="decimal"/>
      <w:lvlText w:val=""/>
      <w:lvlJc w:val="left"/>
    </w:lvl>
    <w:lvl w:ilvl="6" w:tplc="72CA2FF8">
      <w:start w:val="1"/>
      <w:numFmt w:val="decimal"/>
      <w:lvlText w:val=""/>
      <w:lvlJc w:val="left"/>
    </w:lvl>
    <w:lvl w:ilvl="7" w:tplc="9A60CB92">
      <w:start w:val="1"/>
      <w:numFmt w:val="decimal"/>
      <w:lvlText w:val=""/>
      <w:lvlJc w:val="left"/>
    </w:lvl>
    <w:lvl w:ilvl="8" w:tplc="561E290E">
      <w:start w:val="1"/>
      <w:numFmt w:val="decimal"/>
      <w:lvlText w:val=""/>
      <w:lvlJc w:val="left"/>
    </w:lvl>
  </w:abstractNum>
  <w:abstractNum w:abstractNumId="11" w15:restartNumberingAfterBreak="0">
    <w:nsid w:val="500524DE"/>
    <w:multiLevelType w:val="hybridMultilevel"/>
    <w:tmpl w:val="3B20C902"/>
    <w:lvl w:ilvl="0" w:tplc="0EDA23AA">
      <w:start w:val="1"/>
      <w:numFmt w:val="upperRoman"/>
      <w:lvlText w:val="%1."/>
      <w:lvlJc w:val="left"/>
      <w:pPr>
        <w:ind w:left="4405" w:hanging="720"/>
      </w:pPr>
      <w:rPr>
        <w:rFonts w:hint="default"/>
      </w:rPr>
    </w:lvl>
    <w:lvl w:ilvl="1" w:tplc="95DCA590">
      <w:start w:val="1"/>
      <w:numFmt w:val="lowerLetter"/>
      <w:lvlText w:val="%2."/>
      <w:lvlJc w:val="left"/>
      <w:pPr>
        <w:ind w:left="1140" w:hanging="360"/>
      </w:pPr>
    </w:lvl>
    <w:lvl w:ilvl="2" w:tplc="17B86BC4">
      <w:start w:val="1"/>
      <w:numFmt w:val="lowerRoman"/>
      <w:lvlText w:val="%3."/>
      <w:lvlJc w:val="right"/>
      <w:pPr>
        <w:ind w:left="1860" w:hanging="180"/>
      </w:pPr>
    </w:lvl>
    <w:lvl w:ilvl="3" w:tplc="D33C467A">
      <w:start w:val="1"/>
      <w:numFmt w:val="decimal"/>
      <w:lvlText w:val="%4."/>
      <w:lvlJc w:val="left"/>
      <w:pPr>
        <w:ind w:left="2580" w:hanging="360"/>
      </w:pPr>
    </w:lvl>
    <w:lvl w:ilvl="4" w:tplc="4C3649CE">
      <w:start w:val="1"/>
      <w:numFmt w:val="lowerLetter"/>
      <w:lvlText w:val="%5."/>
      <w:lvlJc w:val="left"/>
      <w:pPr>
        <w:ind w:left="3300" w:hanging="360"/>
      </w:pPr>
    </w:lvl>
    <w:lvl w:ilvl="5" w:tplc="B8728FB0">
      <w:start w:val="1"/>
      <w:numFmt w:val="lowerRoman"/>
      <w:lvlText w:val="%6."/>
      <w:lvlJc w:val="right"/>
      <w:pPr>
        <w:ind w:left="4020" w:hanging="180"/>
      </w:pPr>
    </w:lvl>
    <w:lvl w:ilvl="6" w:tplc="EC343022">
      <w:start w:val="1"/>
      <w:numFmt w:val="decimal"/>
      <w:lvlText w:val="%7."/>
      <w:lvlJc w:val="left"/>
      <w:pPr>
        <w:ind w:left="4740" w:hanging="360"/>
      </w:pPr>
    </w:lvl>
    <w:lvl w:ilvl="7" w:tplc="FED26354">
      <w:start w:val="1"/>
      <w:numFmt w:val="lowerLetter"/>
      <w:lvlText w:val="%8."/>
      <w:lvlJc w:val="left"/>
      <w:pPr>
        <w:ind w:left="5460" w:hanging="360"/>
      </w:pPr>
    </w:lvl>
    <w:lvl w:ilvl="8" w:tplc="1B364D64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85A3E45"/>
    <w:multiLevelType w:val="hybridMultilevel"/>
    <w:tmpl w:val="4C966DAA"/>
    <w:lvl w:ilvl="0" w:tplc="95D21B98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88E5F14">
      <w:start w:val="1"/>
      <w:numFmt w:val="lowerLetter"/>
      <w:lvlText w:val="%2."/>
      <w:lvlJc w:val="left"/>
      <w:pPr>
        <w:ind w:left="1506" w:hanging="360"/>
      </w:pPr>
    </w:lvl>
    <w:lvl w:ilvl="2" w:tplc="087E1212">
      <w:start w:val="1"/>
      <w:numFmt w:val="lowerRoman"/>
      <w:lvlText w:val="%3."/>
      <w:lvlJc w:val="right"/>
      <w:pPr>
        <w:ind w:left="2226" w:hanging="180"/>
      </w:pPr>
    </w:lvl>
    <w:lvl w:ilvl="3" w:tplc="ADC01CF8">
      <w:start w:val="1"/>
      <w:numFmt w:val="decimal"/>
      <w:lvlText w:val="%4."/>
      <w:lvlJc w:val="left"/>
      <w:pPr>
        <w:ind w:left="2946" w:hanging="360"/>
      </w:pPr>
    </w:lvl>
    <w:lvl w:ilvl="4" w:tplc="9E383D68">
      <w:start w:val="1"/>
      <w:numFmt w:val="lowerLetter"/>
      <w:lvlText w:val="%5."/>
      <w:lvlJc w:val="left"/>
      <w:pPr>
        <w:ind w:left="3666" w:hanging="360"/>
      </w:pPr>
    </w:lvl>
    <w:lvl w:ilvl="5" w:tplc="07B4CD84">
      <w:start w:val="1"/>
      <w:numFmt w:val="lowerRoman"/>
      <w:lvlText w:val="%6."/>
      <w:lvlJc w:val="right"/>
      <w:pPr>
        <w:ind w:left="4386" w:hanging="180"/>
      </w:pPr>
    </w:lvl>
    <w:lvl w:ilvl="6" w:tplc="BB1CA68A">
      <w:start w:val="1"/>
      <w:numFmt w:val="decimal"/>
      <w:lvlText w:val="%7."/>
      <w:lvlJc w:val="left"/>
      <w:pPr>
        <w:ind w:left="5106" w:hanging="360"/>
      </w:pPr>
    </w:lvl>
    <w:lvl w:ilvl="7" w:tplc="8382AED2">
      <w:start w:val="1"/>
      <w:numFmt w:val="lowerLetter"/>
      <w:lvlText w:val="%8."/>
      <w:lvlJc w:val="left"/>
      <w:pPr>
        <w:ind w:left="5826" w:hanging="360"/>
      </w:pPr>
    </w:lvl>
    <w:lvl w:ilvl="8" w:tplc="29A892B4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236AD2"/>
    <w:multiLevelType w:val="hybridMultilevel"/>
    <w:tmpl w:val="83EC9B4A"/>
    <w:lvl w:ilvl="0" w:tplc="F54AC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AAB0A2">
      <w:start w:val="1"/>
      <w:numFmt w:val="lowerLetter"/>
      <w:lvlText w:val="%2."/>
      <w:lvlJc w:val="left"/>
      <w:pPr>
        <w:ind w:left="1440" w:hanging="360"/>
      </w:pPr>
    </w:lvl>
    <w:lvl w:ilvl="2" w:tplc="DCF88EE8">
      <w:start w:val="1"/>
      <w:numFmt w:val="lowerRoman"/>
      <w:lvlText w:val="%3."/>
      <w:lvlJc w:val="right"/>
      <w:pPr>
        <w:ind w:left="2160" w:hanging="180"/>
      </w:pPr>
    </w:lvl>
    <w:lvl w:ilvl="3" w:tplc="CD142908">
      <w:start w:val="1"/>
      <w:numFmt w:val="decimal"/>
      <w:lvlText w:val="%4."/>
      <w:lvlJc w:val="left"/>
      <w:pPr>
        <w:ind w:left="2880" w:hanging="360"/>
      </w:pPr>
    </w:lvl>
    <w:lvl w:ilvl="4" w:tplc="A2120EEC">
      <w:start w:val="1"/>
      <w:numFmt w:val="lowerLetter"/>
      <w:lvlText w:val="%5."/>
      <w:lvlJc w:val="left"/>
      <w:pPr>
        <w:ind w:left="3600" w:hanging="360"/>
      </w:pPr>
    </w:lvl>
    <w:lvl w:ilvl="5" w:tplc="CB60AD84">
      <w:start w:val="1"/>
      <w:numFmt w:val="lowerRoman"/>
      <w:lvlText w:val="%6."/>
      <w:lvlJc w:val="right"/>
      <w:pPr>
        <w:ind w:left="4320" w:hanging="180"/>
      </w:pPr>
    </w:lvl>
    <w:lvl w:ilvl="6" w:tplc="230E34A2">
      <w:start w:val="1"/>
      <w:numFmt w:val="decimal"/>
      <w:lvlText w:val="%7."/>
      <w:lvlJc w:val="left"/>
      <w:pPr>
        <w:ind w:left="5040" w:hanging="360"/>
      </w:pPr>
    </w:lvl>
    <w:lvl w:ilvl="7" w:tplc="A10CF2D2">
      <w:start w:val="1"/>
      <w:numFmt w:val="lowerLetter"/>
      <w:lvlText w:val="%8."/>
      <w:lvlJc w:val="left"/>
      <w:pPr>
        <w:ind w:left="5760" w:hanging="360"/>
      </w:pPr>
    </w:lvl>
    <w:lvl w:ilvl="8" w:tplc="07CC61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33533"/>
    <w:multiLevelType w:val="hybridMultilevel"/>
    <w:tmpl w:val="57105158"/>
    <w:lvl w:ilvl="0" w:tplc="1DC6928C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AE8A7E3A">
      <w:start w:val="1"/>
      <w:numFmt w:val="lowerLetter"/>
      <w:lvlText w:val="%2."/>
      <w:lvlJc w:val="left"/>
      <w:pPr>
        <w:ind w:left="1780" w:hanging="360"/>
      </w:pPr>
    </w:lvl>
    <w:lvl w:ilvl="2" w:tplc="1F623490">
      <w:start w:val="1"/>
      <w:numFmt w:val="lowerRoman"/>
      <w:lvlText w:val="%3."/>
      <w:lvlJc w:val="right"/>
      <w:pPr>
        <w:ind w:left="2500" w:hanging="180"/>
      </w:pPr>
    </w:lvl>
    <w:lvl w:ilvl="3" w:tplc="C32AA204">
      <w:start w:val="1"/>
      <w:numFmt w:val="decimal"/>
      <w:lvlText w:val="%4."/>
      <w:lvlJc w:val="left"/>
      <w:pPr>
        <w:ind w:left="3220" w:hanging="360"/>
      </w:pPr>
    </w:lvl>
    <w:lvl w:ilvl="4" w:tplc="E03279E4">
      <w:start w:val="1"/>
      <w:numFmt w:val="lowerLetter"/>
      <w:lvlText w:val="%5."/>
      <w:lvlJc w:val="left"/>
      <w:pPr>
        <w:ind w:left="3940" w:hanging="360"/>
      </w:pPr>
    </w:lvl>
    <w:lvl w:ilvl="5" w:tplc="C658D764">
      <w:start w:val="1"/>
      <w:numFmt w:val="lowerRoman"/>
      <w:lvlText w:val="%6."/>
      <w:lvlJc w:val="right"/>
      <w:pPr>
        <w:ind w:left="4660" w:hanging="180"/>
      </w:pPr>
    </w:lvl>
    <w:lvl w:ilvl="6" w:tplc="D870DEC6">
      <w:start w:val="1"/>
      <w:numFmt w:val="decimal"/>
      <w:lvlText w:val="%7."/>
      <w:lvlJc w:val="left"/>
      <w:pPr>
        <w:ind w:left="5380" w:hanging="360"/>
      </w:pPr>
    </w:lvl>
    <w:lvl w:ilvl="7" w:tplc="CC402916">
      <w:start w:val="1"/>
      <w:numFmt w:val="lowerLetter"/>
      <w:lvlText w:val="%8."/>
      <w:lvlJc w:val="left"/>
      <w:pPr>
        <w:ind w:left="6100" w:hanging="360"/>
      </w:pPr>
    </w:lvl>
    <w:lvl w:ilvl="8" w:tplc="B6BE1244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2020"/>
    </w:lvlOverride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7"/>
  </w:num>
  <w:num w:numId="10">
    <w:abstractNumId w:val="12"/>
  </w:num>
  <w:num w:numId="11">
    <w:abstractNumId w:val="5"/>
  </w:num>
  <w:num w:numId="12">
    <w:abstractNumId w:val="9"/>
  </w:num>
  <w:num w:numId="13">
    <w:abstractNumId w:val="0"/>
  </w:num>
  <w:num w:numId="14">
    <w:abstractNumId w:val="2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64"/>
    <w:rsid w:val="000767AA"/>
    <w:rsid w:val="00080EAD"/>
    <w:rsid w:val="000B052C"/>
    <w:rsid w:val="001254A3"/>
    <w:rsid w:val="00143612"/>
    <w:rsid w:val="002C564E"/>
    <w:rsid w:val="002F01F7"/>
    <w:rsid w:val="004A2199"/>
    <w:rsid w:val="00510C50"/>
    <w:rsid w:val="005640E7"/>
    <w:rsid w:val="006708E8"/>
    <w:rsid w:val="006D2A09"/>
    <w:rsid w:val="006D3ED9"/>
    <w:rsid w:val="006F4846"/>
    <w:rsid w:val="00780847"/>
    <w:rsid w:val="0079523C"/>
    <w:rsid w:val="007C65D6"/>
    <w:rsid w:val="008023F3"/>
    <w:rsid w:val="0083328B"/>
    <w:rsid w:val="00902019"/>
    <w:rsid w:val="009E657F"/>
    <w:rsid w:val="009F4798"/>
    <w:rsid w:val="00A17A84"/>
    <w:rsid w:val="00A40E4F"/>
    <w:rsid w:val="00A965C3"/>
    <w:rsid w:val="00AC73A7"/>
    <w:rsid w:val="00B35085"/>
    <w:rsid w:val="00B5726A"/>
    <w:rsid w:val="00B60B73"/>
    <w:rsid w:val="00B84517"/>
    <w:rsid w:val="00BF1F9C"/>
    <w:rsid w:val="00C62CD8"/>
    <w:rsid w:val="00DE3E64"/>
    <w:rsid w:val="00E94C21"/>
    <w:rsid w:val="00EB4D04"/>
    <w:rsid w:val="00EC2B93"/>
    <w:rsid w:val="00ED0F63"/>
    <w:rsid w:val="00F12D41"/>
    <w:rsid w:val="00F4716D"/>
    <w:rsid w:val="00F7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0EDE-0F6A-4F42-BB04-2BFE80E7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EA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080EA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80EA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80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80EA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80E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80EA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80EAD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080EAD"/>
    <w:rPr>
      <w:sz w:val="24"/>
      <w:szCs w:val="24"/>
    </w:rPr>
  </w:style>
  <w:style w:type="character" w:customStyle="1" w:styleId="QuoteChar">
    <w:name w:val="Quote Char"/>
    <w:uiPriority w:val="29"/>
    <w:rsid w:val="00080EAD"/>
    <w:rPr>
      <w:i/>
    </w:rPr>
  </w:style>
  <w:style w:type="character" w:customStyle="1" w:styleId="IntenseQuoteChar">
    <w:name w:val="Intense Quote Char"/>
    <w:uiPriority w:val="30"/>
    <w:rsid w:val="00080EAD"/>
    <w:rPr>
      <w:i/>
    </w:rPr>
  </w:style>
  <w:style w:type="character" w:customStyle="1" w:styleId="FooterChar">
    <w:name w:val="Footer Char"/>
    <w:basedOn w:val="a0"/>
    <w:uiPriority w:val="99"/>
    <w:rsid w:val="00080EAD"/>
  </w:style>
  <w:style w:type="character" w:customStyle="1" w:styleId="CaptionChar">
    <w:name w:val="Caption Char"/>
    <w:basedOn w:val="a0"/>
    <w:uiPriority w:val="35"/>
    <w:rsid w:val="00080EAD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sid w:val="00080EAD"/>
    <w:rPr>
      <w:sz w:val="20"/>
    </w:rPr>
  </w:style>
  <w:style w:type="paragraph" w:customStyle="1" w:styleId="11">
    <w:name w:val="Заголовок 11"/>
    <w:basedOn w:val="a"/>
    <w:next w:val="a"/>
    <w:link w:val="1"/>
    <w:qFormat/>
    <w:rsid w:val="00080EA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"/>
    <w:qFormat/>
    <w:rsid w:val="00080EAD"/>
    <w:pPr>
      <w:keepNext/>
      <w:jc w:val="center"/>
      <w:outlineLvl w:val="1"/>
    </w:pPr>
    <w:rPr>
      <w:b/>
      <w:szCs w:val="20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080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080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080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080EA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080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080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080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080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80EAD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080EA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080EA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080EA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080EA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080E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080EA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080EA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0EAD"/>
    <w:pPr>
      <w:ind w:left="720"/>
      <w:contextualSpacing/>
    </w:pPr>
  </w:style>
  <w:style w:type="paragraph" w:styleId="a4">
    <w:name w:val="No Spacing"/>
    <w:uiPriority w:val="1"/>
    <w:qFormat/>
    <w:rsid w:val="00080EAD"/>
  </w:style>
  <w:style w:type="character" w:customStyle="1" w:styleId="TitleChar">
    <w:name w:val="Title Char"/>
    <w:basedOn w:val="a0"/>
    <w:uiPriority w:val="10"/>
    <w:rsid w:val="00080EA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80EAD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80EA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080EA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080EA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80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80EAD"/>
    <w:rPr>
      <w:i/>
    </w:rPr>
  </w:style>
  <w:style w:type="character" w:customStyle="1" w:styleId="HeaderChar">
    <w:name w:val="Header Char"/>
    <w:basedOn w:val="a0"/>
    <w:uiPriority w:val="99"/>
    <w:rsid w:val="00080EAD"/>
  </w:style>
  <w:style w:type="character" w:customStyle="1" w:styleId="a9">
    <w:name w:val="Нижний колонтитул Знак"/>
    <w:basedOn w:val="a0"/>
    <w:link w:val="10"/>
    <w:uiPriority w:val="99"/>
    <w:rsid w:val="00080EAD"/>
  </w:style>
  <w:style w:type="paragraph" w:customStyle="1" w:styleId="12">
    <w:name w:val="Название объекта1"/>
    <w:basedOn w:val="a"/>
    <w:next w:val="a"/>
    <w:link w:val="aa"/>
    <w:uiPriority w:val="35"/>
    <w:semiHidden/>
    <w:unhideWhenUsed/>
    <w:qFormat/>
    <w:rsid w:val="00080EA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12"/>
    <w:uiPriority w:val="35"/>
    <w:rsid w:val="00080EAD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80EA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80EA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080EA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080EA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080EA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80EA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80EA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80EA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80EA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80EA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80EA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80EA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80EA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80EA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80EA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80EA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80EA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80EA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80EA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80EA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80EA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80EA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80EA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80EA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80EA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80EA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80EA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80EA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80EA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80EA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80EA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80EA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80EA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80EA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80EA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80E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80E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80EA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80EA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80EA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80EA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80EA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80EA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80EA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80E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80EA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80EA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80EA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80EA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80EA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80EA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80EA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80EA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80EAD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080EAD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080EAD"/>
    <w:rPr>
      <w:sz w:val="20"/>
    </w:rPr>
  </w:style>
  <w:style w:type="character" w:styleId="ad">
    <w:name w:val="endnote reference"/>
    <w:basedOn w:val="a0"/>
    <w:uiPriority w:val="99"/>
    <w:semiHidden/>
    <w:unhideWhenUsed/>
    <w:rsid w:val="00080EA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80EAD"/>
    <w:pPr>
      <w:spacing w:after="57"/>
    </w:pPr>
  </w:style>
  <w:style w:type="paragraph" w:styleId="23">
    <w:name w:val="toc 2"/>
    <w:basedOn w:val="a"/>
    <w:next w:val="a"/>
    <w:uiPriority w:val="39"/>
    <w:unhideWhenUsed/>
    <w:rsid w:val="00080EA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80EA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80EA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80EA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80EA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80EA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80EA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80EAD"/>
    <w:pPr>
      <w:spacing w:after="57"/>
      <w:ind w:left="2268"/>
    </w:pPr>
  </w:style>
  <w:style w:type="paragraph" w:styleId="ae">
    <w:name w:val="TOC Heading"/>
    <w:uiPriority w:val="39"/>
    <w:unhideWhenUsed/>
    <w:rsid w:val="00080EAD"/>
  </w:style>
  <w:style w:type="paragraph" w:styleId="af">
    <w:name w:val="table of figures"/>
    <w:basedOn w:val="a"/>
    <w:next w:val="a"/>
    <w:uiPriority w:val="99"/>
    <w:unhideWhenUsed/>
    <w:rsid w:val="00080EAD"/>
  </w:style>
  <w:style w:type="paragraph" w:customStyle="1" w:styleId="14">
    <w:name w:val="Верхний колонтитул1"/>
    <w:basedOn w:val="a"/>
    <w:link w:val="af0"/>
    <w:uiPriority w:val="99"/>
    <w:rsid w:val="00080EAD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080EAD"/>
  </w:style>
  <w:style w:type="character" w:styleId="af2">
    <w:name w:val="Hyperlink"/>
    <w:rsid w:val="00080EAD"/>
    <w:rPr>
      <w:color w:val="0000FF"/>
      <w:u w:val="single"/>
    </w:rPr>
  </w:style>
  <w:style w:type="paragraph" w:styleId="af3">
    <w:name w:val="Body Text"/>
    <w:basedOn w:val="a"/>
    <w:link w:val="af4"/>
    <w:rsid w:val="00080EAD"/>
    <w:pPr>
      <w:jc w:val="center"/>
    </w:pPr>
    <w:rPr>
      <w:rFonts w:ascii="Verdana" w:hAnsi="Verdana"/>
      <w:b/>
      <w:sz w:val="36"/>
      <w:szCs w:val="24"/>
      <w:lang w:val="ar-SA"/>
    </w:rPr>
  </w:style>
  <w:style w:type="character" w:customStyle="1" w:styleId="2">
    <w:name w:val="Заголовок 2 Знак"/>
    <w:link w:val="21"/>
    <w:rsid w:val="00080EAD"/>
    <w:rPr>
      <w:b/>
      <w:sz w:val="28"/>
      <w:lang w:val="ru-RU" w:eastAsia="ru-RU" w:bidi="ar-SA"/>
    </w:rPr>
  </w:style>
  <w:style w:type="character" w:customStyle="1" w:styleId="af4">
    <w:name w:val="Основной текст Знак"/>
    <w:link w:val="af3"/>
    <w:rsid w:val="00080EAD"/>
    <w:rPr>
      <w:rFonts w:ascii="Verdana" w:hAnsi="Verdana"/>
      <w:b/>
      <w:sz w:val="36"/>
      <w:szCs w:val="24"/>
      <w:lang w:val="ar-SA" w:eastAsia="ru-RU" w:bidi="ar-SA"/>
    </w:rPr>
  </w:style>
  <w:style w:type="paragraph" w:customStyle="1" w:styleId="10">
    <w:name w:val="Нижний колонтитул1"/>
    <w:basedOn w:val="a"/>
    <w:link w:val="a9"/>
    <w:rsid w:val="00080E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14"/>
    <w:uiPriority w:val="99"/>
    <w:rsid w:val="00080EAD"/>
    <w:rPr>
      <w:sz w:val="28"/>
      <w:szCs w:val="28"/>
    </w:rPr>
  </w:style>
  <w:style w:type="paragraph" w:styleId="24">
    <w:name w:val="Body Text Indent 2"/>
    <w:basedOn w:val="a"/>
    <w:link w:val="25"/>
    <w:unhideWhenUsed/>
    <w:rsid w:val="00080EA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080EAD"/>
    <w:rPr>
      <w:sz w:val="28"/>
      <w:szCs w:val="28"/>
    </w:rPr>
  </w:style>
  <w:style w:type="character" w:customStyle="1" w:styleId="1">
    <w:name w:val="Заголовок 1 Знак"/>
    <w:link w:val="11"/>
    <w:rsid w:val="00080EAD"/>
    <w:rPr>
      <w:rFonts w:ascii="Cambria" w:eastAsia="Times New Roman" w:hAnsi="Cambria" w:cs="Times New Roman"/>
      <w:b/>
      <w:bCs/>
      <w:sz w:val="32"/>
      <w:szCs w:val="32"/>
    </w:rPr>
  </w:style>
  <w:style w:type="character" w:styleId="af5">
    <w:name w:val="Strong"/>
    <w:uiPriority w:val="22"/>
    <w:qFormat/>
    <w:rsid w:val="00080EAD"/>
    <w:rPr>
      <w:b/>
      <w:bCs/>
    </w:rPr>
  </w:style>
  <w:style w:type="character" w:customStyle="1" w:styleId="apple-converted-space">
    <w:name w:val="apple-converted-space"/>
    <w:rsid w:val="00080EAD"/>
  </w:style>
  <w:style w:type="paragraph" w:styleId="af6">
    <w:name w:val="Balloon Text"/>
    <w:basedOn w:val="a"/>
    <w:link w:val="af7"/>
    <w:rsid w:val="00080E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080EAD"/>
    <w:rPr>
      <w:rFonts w:ascii="Tahoma" w:hAnsi="Tahoma" w:cs="Tahoma"/>
      <w:sz w:val="16"/>
      <w:szCs w:val="16"/>
    </w:rPr>
  </w:style>
  <w:style w:type="paragraph" w:styleId="af8">
    <w:name w:val="footnote text"/>
    <w:basedOn w:val="a"/>
    <w:link w:val="af9"/>
    <w:rsid w:val="00080EAD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080EAD"/>
  </w:style>
  <w:style w:type="character" w:styleId="afa">
    <w:name w:val="footnote reference"/>
    <w:rsid w:val="00080EAD"/>
    <w:rPr>
      <w:vertAlign w:val="superscript"/>
    </w:rPr>
  </w:style>
  <w:style w:type="paragraph" w:customStyle="1" w:styleId="42">
    <w:name w:val="Знак Знак4"/>
    <w:basedOn w:val="a"/>
    <w:rsid w:val="00080E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080EAD"/>
    <w:pPr>
      <w:spacing w:after="120" w:line="480" w:lineRule="auto"/>
    </w:pPr>
  </w:style>
  <w:style w:type="character" w:customStyle="1" w:styleId="27">
    <w:name w:val="Основной текст 2 Знак"/>
    <w:link w:val="26"/>
    <w:rsid w:val="00080EAD"/>
    <w:rPr>
      <w:sz w:val="28"/>
      <w:szCs w:val="28"/>
    </w:rPr>
  </w:style>
  <w:style w:type="paragraph" w:styleId="afb">
    <w:name w:val="Title"/>
    <w:basedOn w:val="a"/>
    <w:next w:val="a"/>
    <w:link w:val="afc"/>
    <w:qFormat/>
    <w:rsid w:val="00080EA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c">
    <w:name w:val="Заголовок Знак"/>
    <w:link w:val="afb"/>
    <w:rsid w:val="00080EAD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43">
    <w:name w:val="Знак Знак4"/>
    <w:basedOn w:val="a"/>
    <w:rsid w:val="00080E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rsid w:val="00080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52"/>
    <w:rsid w:val="00080EAD"/>
    <w:rPr>
      <w:sz w:val="26"/>
      <w:szCs w:val="26"/>
      <w:shd w:val="clear" w:color="auto" w:fill="FFFFFF"/>
    </w:rPr>
  </w:style>
  <w:style w:type="character" w:customStyle="1" w:styleId="15">
    <w:name w:val="Основной текст1"/>
    <w:basedOn w:val="afe"/>
    <w:rsid w:val="00080EAD"/>
    <w:rPr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2">
    <w:name w:val="Основной текст5"/>
    <w:basedOn w:val="a"/>
    <w:link w:val="afe"/>
    <w:rsid w:val="00080EAD"/>
    <w:pPr>
      <w:widowControl w:val="0"/>
      <w:shd w:val="clear" w:color="auto" w:fill="FFFFFF"/>
      <w:spacing w:before="360" w:after="240" w:line="298" w:lineRule="exact"/>
      <w:jc w:val="both"/>
    </w:pPr>
    <w:rPr>
      <w:sz w:val="26"/>
      <w:szCs w:val="26"/>
    </w:rPr>
  </w:style>
  <w:style w:type="table" w:customStyle="1" w:styleId="16">
    <w:name w:val="Сетка таблицы1"/>
    <w:basedOn w:val="a1"/>
    <w:next w:val="afd"/>
    <w:uiPriority w:val="59"/>
    <w:rsid w:val="00080EAD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12DD-CA5A-4046-8A42-66685DCA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2026-04-07T12:17:00Z</cp:lastPrinted>
  <dcterms:created xsi:type="dcterms:W3CDTF">2026-04-28T11:14:00Z</dcterms:created>
  <dcterms:modified xsi:type="dcterms:W3CDTF">2026-04-28T11:14:00Z</dcterms:modified>
</cp:coreProperties>
</file>