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A46C0" w:rsidRPr="00561E9F" w:rsidTr="005A5C11">
        <w:trPr>
          <w:trHeight w:val="1221"/>
        </w:trPr>
        <w:tc>
          <w:tcPr>
            <w:tcW w:w="4400" w:type="dxa"/>
          </w:tcPr>
          <w:p w:rsidR="003A46C0" w:rsidRPr="00C52237" w:rsidRDefault="003A46C0" w:rsidP="005A5C11">
            <w:pPr>
              <w:tabs>
                <w:tab w:val="left" w:pos="687"/>
              </w:tabs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3A46C0" w:rsidRPr="00C52237" w:rsidRDefault="003A46C0" w:rsidP="005A5C11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A46C0" w:rsidRPr="00C52237" w:rsidRDefault="003A46C0" w:rsidP="005A5C1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AD5B14" wp14:editId="7B8BC6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46C0" w:rsidRPr="00C52237" w:rsidRDefault="003A46C0" w:rsidP="005A5C1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6C0" w:rsidRPr="00C52237" w:rsidRDefault="003A46C0" w:rsidP="005A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6C0" w:rsidRPr="00C52237" w:rsidRDefault="003A46C0" w:rsidP="005A5C1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3A46C0" w:rsidRPr="00C52237" w:rsidRDefault="003A46C0" w:rsidP="005A5C11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A46C0" w:rsidRPr="00C52237" w:rsidRDefault="003A46C0" w:rsidP="005A5C11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3A46C0" w:rsidRPr="00C52237" w:rsidRDefault="003A46C0" w:rsidP="005A5C11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3A46C0" w:rsidRPr="00C52237" w:rsidTr="005A5C11">
        <w:trPr>
          <w:trHeight w:hRule="exact" w:val="387"/>
        </w:trPr>
        <w:tc>
          <w:tcPr>
            <w:tcW w:w="9800" w:type="dxa"/>
            <w:gridSpan w:val="4"/>
          </w:tcPr>
          <w:p w:rsidR="003A46C0" w:rsidRPr="00C52237" w:rsidRDefault="003A46C0" w:rsidP="005A5C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6C0" w:rsidRPr="00C52237" w:rsidRDefault="003A46C0" w:rsidP="005A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3A46C0" w:rsidRPr="00C52237" w:rsidTr="005A5C11">
        <w:trPr>
          <w:trHeight w:val="413"/>
        </w:trPr>
        <w:tc>
          <w:tcPr>
            <w:tcW w:w="4850" w:type="dxa"/>
            <w:gridSpan w:val="2"/>
            <w:vAlign w:val="bottom"/>
          </w:tcPr>
          <w:p w:rsidR="003A46C0" w:rsidRPr="00C52237" w:rsidRDefault="003A46C0" w:rsidP="005A5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A46C0" w:rsidRPr="00C52237" w:rsidRDefault="003A46C0" w:rsidP="005A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3A46C0" w:rsidRPr="00C52237" w:rsidTr="005A5C11">
        <w:trPr>
          <w:trHeight w:val="413"/>
        </w:trPr>
        <w:tc>
          <w:tcPr>
            <w:tcW w:w="9800" w:type="dxa"/>
            <w:gridSpan w:val="4"/>
            <w:vAlign w:val="bottom"/>
          </w:tcPr>
          <w:p w:rsidR="003A46C0" w:rsidRPr="00C52237" w:rsidRDefault="003A46C0" w:rsidP="005A5C11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6C0" w:rsidRPr="00C52237" w:rsidRDefault="003A46C0" w:rsidP="005A5C11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3A46C0" w:rsidRPr="00C52237" w:rsidRDefault="003A46C0" w:rsidP="005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</w:t>
            </w:r>
            <w:r w:rsidR="008E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2025</w:t>
            </w: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         г.Бавлы                           № ________</w:t>
            </w:r>
          </w:p>
        </w:tc>
      </w:tr>
    </w:tbl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AB" w:rsidRDefault="003A46C0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7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</w:p>
    <w:p w:rsidR="00AB3206" w:rsidRDefault="003A46C0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международного,</w:t>
      </w:r>
      <w:r w:rsidR="00D7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</w:t>
      </w:r>
      <w:proofErr w:type="spellEnd"/>
      <w:r w:rsidR="00AB32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A3FAB" w:rsidRDefault="00AB3206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A46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межмуниципального</w:t>
      </w:r>
      <w:r w:rsidR="00D7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</w:t>
      </w:r>
      <w:r w:rsidR="00D7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ичества </w:t>
      </w:r>
    </w:p>
    <w:p w:rsidR="004A3FAB" w:rsidRDefault="00D76715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Бавлинском муниципаль</w:t>
      </w:r>
      <w:r w:rsidR="003A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3A46C0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6C0" w:rsidRPr="00C52237" w:rsidRDefault="003A46C0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Татарстан </w:t>
      </w:r>
      <w:r w:rsidR="00571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2025-2029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3A46C0" w:rsidRPr="00C52237" w:rsidRDefault="003A46C0" w:rsidP="003A4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6C0" w:rsidRPr="00C52237" w:rsidRDefault="003A46C0" w:rsidP="003A46C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40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и укрепления международного, межрегионального и межмуниципального сотрудничества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Бавлинском </w:t>
      </w:r>
      <w:r w:rsidR="00403040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40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040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комитет Бавлинского муниципального района Республики Татарстан</w:t>
      </w:r>
    </w:p>
    <w:p w:rsidR="003A46C0" w:rsidRPr="00C52237" w:rsidRDefault="003A46C0" w:rsidP="003A46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</w:t>
      </w:r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 :</w:t>
      </w:r>
      <w:proofErr w:type="gramEnd"/>
    </w:p>
    <w:p w:rsidR="003A46C0" w:rsidRPr="00C52237" w:rsidRDefault="003A46C0" w:rsidP="003A46C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</w:t>
      </w:r>
      <w:r w:rsidRPr="00C52237">
        <w:rPr>
          <w:rFonts w:ascii="Times New Roman" w:eastAsia="Times New Roman" w:hAnsi="Times New Roman" w:cs="Times New Roman"/>
          <w:sz w:val="28"/>
          <w:szCs w:val="28"/>
        </w:rPr>
        <w:t>программу «</w:t>
      </w:r>
      <w:r w:rsidR="0040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международного, межрегионального и межмуниципального сотрудничества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 муниципальном районе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="00571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 на 2025-2029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6C0" w:rsidRPr="00C52237" w:rsidRDefault="003A46C0" w:rsidP="003A46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37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3A46C0" w:rsidRPr="00C52237" w:rsidRDefault="003A46C0" w:rsidP="003A46C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6C0" w:rsidRPr="00C52237" w:rsidRDefault="003A46C0" w:rsidP="003A46C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F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="006F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Бакиров</w:t>
      </w:r>
    </w:p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6C0" w:rsidRPr="00C52237" w:rsidRDefault="003A46C0" w:rsidP="003A4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6C0" w:rsidRDefault="003A46C0" w:rsidP="003A46C0"/>
    <w:p w:rsidR="003A46C0" w:rsidRDefault="003A46C0" w:rsidP="003A46C0"/>
    <w:p w:rsidR="00930BFE" w:rsidRDefault="00930BFE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326D0" wp14:editId="0875084E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CEDCC"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УТВЕРЖДЕНА</w:t>
      </w: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 2024г. №_____</w:t>
      </w:r>
    </w:p>
    <w:p w:rsidR="004B1B7C" w:rsidRDefault="004B1B7C" w:rsidP="004B1B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7C" w:rsidRPr="0048658B" w:rsidRDefault="004B1B7C" w:rsidP="004B1B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4B1B7C" w:rsidRPr="00535A5D" w:rsidRDefault="004B1B7C" w:rsidP="004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</w:p>
    <w:p w:rsidR="004B1B7C" w:rsidRPr="00535A5D" w:rsidRDefault="004B1B7C" w:rsidP="004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международного, межрегионального и межмуниципального сотрудничества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Бавлинском муниципальном районе </w:t>
      </w:r>
    </w:p>
    <w:p w:rsidR="004B1B7C" w:rsidRPr="00535A5D" w:rsidRDefault="004B1B7C" w:rsidP="004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25-2029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4B1B7C" w:rsidRPr="00535A5D" w:rsidRDefault="004B1B7C" w:rsidP="004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7C" w:rsidRPr="00535A5D" w:rsidRDefault="004B1B7C" w:rsidP="004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 ПРОГРАММЫ</w:t>
      </w:r>
    </w:p>
    <w:p w:rsidR="004B1B7C" w:rsidRPr="00535A5D" w:rsidRDefault="004B1B7C" w:rsidP="004B1B7C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73"/>
        <w:gridCol w:w="2496"/>
        <w:gridCol w:w="2543"/>
      </w:tblGrid>
      <w:tr w:rsidR="004B1B7C" w:rsidRPr="00535A5D" w:rsidTr="000F6D35">
        <w:trPr>
          <w:trHeight w:val="9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-родного, межрегионального и межмуниципального сотрудничества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Бавлинс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муниципальном районе Респуб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 Татарстан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25-2029 годы» (далее - Програм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ма)</w:t>
            </w:r>
          </w:p>
        </w:tc>
      </w:tr>
      <w:tr w:rsidR="004B1B7C" w:rsidRPr="00535A5D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4B1B7C" w:rsidRPr="00535A5D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Программы 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4B1B7C" w:rsidRPr="00561E9F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4B1B7C" w:rsidRPr="00535A5D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и укрепление международного,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межре-гионального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межмуниципального сотрудничества в Бавлинском муниципальном районе</w:t>
            </w:r>
          </w:p>
        </w:tc>
      </w:tr>
      <w:tr w:rsidR="004B1B7C" w:rsidRPr="00535A5D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межрегиональных и международных связей с регионами Российской Федерации и зарубежными странами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B1B7C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поддержание и активизация побратимских связей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активизация участия молодежи Бавлинского муниципального района в деятельности межрегиональных и межмуниципальных объединений.</w:t>
            </w:r>
          </w:p>
        </w:tc>
      </w:tr>
      <w:tr w:rsidR="004B1B7C" w:rsidRPr="00535A5D" w:rsidTr="000F6D35">
        <w:trPr>
          <w:trHeight w:val="9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4B1B7C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B7C" w:rsidRPr="00535A5D" w:rsidTr="000F6D35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с </w:t>
            </w:r>
          </w:p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разбивкой по годам и источникам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предполагаемых средств,</w:t>
            </w:r>
          </w:p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4B1B7C" w:rsidRPr="00535A5D" w:rsidTr="000F6D35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муниципального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B1B7C" w:rsidRPr="00535A5D" w:rsidTr="000F6D35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</w:tr>
      <w:tr w:rsidR="004B1B7C" w:rsidRPr="00535A5D" w:rsidTr="000F6D35">
        <w:trPr>
          <w:trHeight w:val="286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ind w:left="7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</w:tr>
      <w:tr w:rsidR="004B1B7C" w:rsidRPr="00535A5D" w:rsidTr="000F6D35">
        <w:trPr>
          <w:trHeight w:val="208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ind w:left="7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</w:tr>
      <w:tr w:rsidR="004B1B7C" w:rsidRPr="00535A5D" w:rsidTr="000F6D35">
        <w:trPr>
          <w:trHeight w:val="102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</w:tr>
      <w:tr w:rsidR="004B1B7C" w:rsidRPr="00535A5D" w:rsidTr="000F6D35">
        <w:trPr>
          <w:trHeight w:val="28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2029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</w:tr>
      <w:tr w:rsidR="004B1B7C" w:rsidRPr="00535A5D" w:rsidTr="000F6D35">
        <w:trPr>
          <w:trHeight w:val="202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C" w:rsidRPr="00535A5D" w:rsidRDefault="004B1B7C" w:rsidP="000F6D35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5000,00</w:t>
            </w:r>
          </w:p>
        </w:tc>
      </w:tr>
      <w:tr w:rsidR="004B1B7C" w:rsidRPr="00535A5D" w:rsidTr="000F6D35">
        <w:trPr>
          <w:trHeight w:val="238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– внебюджетные источники.</w:t>
            </w:r>
          </w:p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объемы фина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нсирования Программы носят прог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нозный характер и подлежа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ежегодной корректировке с уче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формирования бюджетов соответствующих уровней на соответствующий год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период, а также выделе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средств из федерального и республиканского бюджетов на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 Программы</w:t>
            </w:r>
          </w:p>
        </w:tc>
      </w:tr>
      <w:tr w:rsidR="004B1B7C" w:rsidRPr="00535A5D" w:rsidTr="000F6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535A5D" w:rsidRDefault="004B1B7C" w:rsidP="000F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C" w:rsidRPr="009E6DAE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способствует:</w:t>
            </w:r>
          </w:p>
          <w:p w:rsidR="004B1B7C" w:rsidRPr="009E6DAE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увеличению количества совместных проектов в рамках международного и регионального сотрудничества;</w:t>
            </w:r>
          </w:p>
          <w:p w:rsidR="004B1B7C" w:rsidRPr="009E6DAE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увеличению количества мероприятий, направленных на продвижение имиджа Бавлинского муниципального района;</w:t>
            </w:r>
          </w:p>
          <w:p w:rsidR="004B1B7C" w:rsidRPr="00535A5D" w:rsidRDefault="004B1B7C" w:rsidP="000F6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увеличению количества мероприятий, направленных на продвижение татарского, русского языка и культуры за рубежом, развитие взаимодействия с соотечественниками, проживающими за рубежом.</w:t>
            </w:r>
          </w:p>
        </w:tc>
      </w:tr>
    </w:tbl>
    <w:p w:rsidR="004B1B7C" w:rsidRDefault="004B1B7C" w:rsidP="004B1B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1B7C" w:rsidRDefault="004B1B7C" w:rsidP="004B1B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5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«Развитие международного, межрегионального и межмуниципального сотрудничества в Бавлинском муниципальном районе Республики Татарстан на 2025-2029 годы» (далее –Программа) направлена на развитие межрегиональных и международных связей с регионами Российской Федерации и зарубежными странами.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люди мобильны, активны, быстрее адаптируются к изменяющимся условиям жизни, а кроме того, в массе свободны от влияния стереотипов, которыми отягощен жизненный опыт представителей старшего поколения. Им проще вне экономических, политических, социальных и иных интересов устанавливать связи со своими ровесниками, знакомиться с национальными традициями, обычаями, увлечениями, обмениваться опытом,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реализовывать совместные проекты. Поэтому одним из приоритетных направлений молодежной политики является вовлечение молодежи в международные культурные, экономические, научные и образовательные процессы посредством постоянного развития программ международного молодежного сотрудничества, обменов в сфере работы с молодежью.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реализует всестороннюю воспитательную работу по передаче молодому поколению глубоких духовно-нравственных ценностей всех у народов и национальностей, проживающих в Российской Федерации и за ее пределами. Свое развитие может получить самый широкий круг общественных проектов и программ, направленных на сплочение и консолидацию молодежи на фундаментальных и базовых основах российского патриотизма, высокого духа гражданственности, нравственности и социальной справедливости.</w:t>
      </w:r>
    </w:p>
    <w:p w:rsidR="004B1B7C" w:rsidRDefault="004B1B7C" w:rsidP="004B1B7C">
      <w:pPr>
        <w:tabs>
          <w:tab w:val="left" w:pos="3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tabs>
          <w:tab w:val="left" w:pos="3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tabs>
          <w:tab w:val="left" w:pos="3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tabs>
          <w:tab w:val="left" w:pos="3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Pr="008B3E59" w:rsidRDefault="004B1B7C" w:rsidP="004B1B7C">
      <w:pPr>
        <w:tabs>
          <w:tab w:val="left" w:pos="3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59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Основные цели, задачи и сроки реализации Программы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международные отношения - это, прежде всего, процесс взаимодействия их участников, характер которого выходит за рамки их территориальных образований. Формирование благоприятной внешней гуманитарной среды является приоритетной задачей для многих его активных участников. 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приоритетов государственной молодежной политики основными целями реализации Программы являются: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вовлеченности молодежи Бавлинского муниципального района в процесс международной интеграции;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участия молодежи и молодежных объединений в международных структурах в работе международных форумов, конференций и фестивалей;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молодежи с историческим наследием, культурой и обычаями других государств.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содействие в реализации программ двусторонних молодежных обменов, а также развитие и укрепление сотрудничества с молодежными организациями соотечественников, проживающих за рубежом;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международных молодежных мероприятий;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комплексных программ, направленных на работу с соотечественниками, проживающими за рубежом, обеспечение поддержки их инициатив и содействие в организации мероприятий;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проведения международных молодежных обменов.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этапы реализации Программы 2025-2029 годы.</w:t>
      </w:r>
    </w:p>
    <w:p w:rsidR="004B1B7C" w:rsidRDefault="004B1B7C" w:rsidP="004B1B7C">
      <w:pPr>
        <w:tabs>
          <w:tab w:val="left" w:pos="40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1B7C" w:rsidRDefault="004B1B7C" w:rsidP="004B1B7C">
      <w:pPr>
        <w:tabs>
          <w:tab w:val="left" w:pos="404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tabs>
          <w:tab w:val="left" w:pos="404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Pr="00A41C91" w:rsidRDefault="004B1B7C" w:rsidP="004B1B7C">
      <w:pPr>
        <w:tabs>
          <w:tab w:val="left" w:pos="404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Финансирование Программы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Объемы финансирования Программы из средств местного бюджета составляет 0 тыс. рублей, из внебюджетных источников 5000 (пять тысяч) рублей.</w:t>
      </w:r>
    </w:p>
    <w:p w:rsidR="004B1B7C" w:rsidRPr="00055467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Программы 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Pr="00D8608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4B1B7C" w:rsidRDefault="004B1B7C" w:rsidP="004B1B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2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Программы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результативности международной деятельности в Бавлинском муниципальном районе является построение интернационального молодежного сообщества, направленного на укрепление международного, межрегионального сотрудничества, основанного на принципах дружбы между народами, признания мирового культурного разнообразия.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межрегиональных и международных образовательных, волонтерских, культурных программах, двусторонних обменах является для молодежи Бавлинского муниципального района возможностью: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познакомиться с культурой и обычаями других регионов Российской Федерации и зарубежных стран;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увеличить количество совместных проектов в рамках международного и регионального сотрудничества, количество мероприятий, направленных на продвижение русского языка и культуры за рубежом, развитие взаимодействия с соотечественниками, проживающими за рубежом;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участие молодежи Бавлинского муниципального района в деятельности межрегиональных и межмуниципальных объединений.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молодежное сотрудничество является одним из актуальных и перспективных направлений в государственной молодежной политике Российской Федерации. Международная деятельность молодежи – это значимый механизм в формировании позитивного имиджа России в международной молодежной среде.</w:t>
      </w:r>
    </w:p>
    <w:p w:rsidR="004B1B7C" w:rsidRDefault="004B1B7C" w:rsidP="004B1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B7C" w:rsidRPr="009E6DAE" w:rsidRDefault="004B1B7C" w:rsidP="004B1B7C">
      <w:pPr>
        <w:tabs>
          <w:tab w:val="left" w:pos="57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1B7C" w:rsidRPr="009E6DAE" w:rsidRDefault="004B1B7C" w:rsidP="004B1B7C">
      <w:pPr>
        <w:tabs>
          <w:tab w:val="left" w:pos="57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  <w:sectPr w:rsidR="004B1B7C" w:rsidSect="006F7400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1B7C" w:rsidRPr="004B1B7C" w:rsidRDefault="004B1B7C" w:rsidP="004B1B7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4B1B7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-US" w:eastAsia="ru-RU"/>
        </w:rPr>
        <w:t>VI</w:t>
      </w:r>
      <w:r w:rsidRPr="004B1B7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. Индикаторы оценки результатов и финансирование по мероприятиям Программы</w:t>
      </w:r>
    </w:p>
    <w:tbl>
      <w:tblPr>
        <w:tblStyle w:val="a3"/>
        <w:tblpPr w:leftFromText="180" w:rightFromText="180" w:vertAnchor="text" w:tblpXSpec="center" w:tblpY="1"/>
        <w:tblOverlap w:val="never"/>
        <w:tblW w:w="16260" w:type="dxa"/>
        <w:tblLook w:val="04A0" w:firstRow="1" w:lastRow="0" w:firstColumn="1" w:lastColumn="0" w:noHBand="0" w:noVBand="1"/>
      </w:tblPr>
      <w:tblGrid>
        <w:gridCol w:w="3937"/>
        <w:gridCol w:w="2242"/>
        <w:gridCol w:w="1701"/>
        <w:gridCol w:w="828"/>
        <w:gridCol w:w="828"/>
        <w:gridCol w:w="828"/>
        <w:gridCol w:w="828"/>
        <w:gridCol w:w="828"/>
        <w:gridCol w:w="848"/>
        <w:gridCol w:w="848"/>
        <w:gridCol w:w="848"/>
        <w:gridCol w:w="848"/>
        <w:gridCol w:w="848"/>
      </w:tblGrid>
      <w:tr w:rsidR="004B1B7C" w:rsidRPr="004B1B7C" w:rsidTr="000F6D35">
        <w:trPr>
          <w:trHeight w:val="844"/>
        </w:trPr>
        <w:tc>
          <w:tcPr>
            <w:tcW w:w="3937" w:type="dxa"/>
            <w:vMerge w:val="restart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мероприятий</w:t>
            </w:r>
          </w:p>
        </w:tc>
        <w:tc>
          <w:tcPr>
            <w:tcW w:w="0" w:type="auto"/>
            <w:vMerge w:val="restart"/>
          </w:tcPr>
          <w:p w:rsidR="004B1B7C" w:rsidRPr="004B1B7C" w:rsidRDefault="004B1B7C" w:rsidP="004B1B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конечных результатов,                ед. изм.</w:t>
            </w:r>
          </w:p>
        </w:tc>
        <w:tc>
          <w:tcPr>
            <w:tcW w:w="4109" w:type="dxa"/>
            <w:gridSpan w:val="5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индикаторов</w:t>
            </w:r>
          </w:p>
        </w:tc>
        <w:tc>
          <w:tcPr>
            <w:tcW w:w="0" w:type="auto"/>
            <w:gridSpan w:val="5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с указанием источника финансирования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</w:tr>
      <w:tr w:rsidR="004B1B7C" w:rsidRPr="004B1B7C" w:rsidTr="000F6D35">
        <w:trPr>
          <w:trHeight w:val="261"/>
        </w:trPr>
        <w:tc>
          <w:tcPr>
            <w:tcW w:w="3937" w:type="dxa"/>
            <w:vMerge/>
          </w:tcPr>
          <w:p w:rsidR="004B1B7C" w:rsidRPr="004B1B7C" w:rsidRDefault="004B1B7C" w:rsidP="004B1B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4B1B7C" w:rsidRPr="004B1B7C" w:rsidRDefault="004B1B7C" w:rsidP="004B1B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4B1B7C" w:rsidRPr="004B1B7C" w:rsidRDefault="004B1B7C" w:rsidP="004B1B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2025г.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2026г.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2027г.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2028г.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2029г.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2025г.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2026г.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2027г.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2028г.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sz w:val="23"/>
                <w:szCs w:val="23"/>
                <w:lang w:eastAsia="ru-RU"/>
              </w:rPr>
              <w:t>2029г.</w:t>
            </w:r>
          </w:p>
        </w:tc>
      </w:tr>
      <w:tr w:rsidR="004B1B7C" w:rsidRPr="004B1B7C" w:rsidTr="000F6D35">
        <w:trPr>
          <w:trHeight w:val="155"/>
        </w:trPr>
        <w:tc>
          <w:tcPr>
            <w:tcW w:w="3937" w:type="dxa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6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7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11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12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13</w:t>
            </w:r>
          </w:p>
        </w:tc>
      </w:tr>
      <w:tr w:rsidR="004B1B7C" w:rsidRPr="004B1B7C" w:rsidTr="000F6D35">
        <w:trPr>
          <w:trHeight w:val="442"/>
        </w:trPr>
        <w:tc>
          <w:tcPr>
            <w:tcW w:w="16260" w:type="dxa"/>
            <w:gridSpan w:val="13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Поддержка и укрепление международного, межрегионального и межмуниципального сотрудничества в Бавлинском муниципальном районе</w:t>
            </w:r>
          </w:p>
        </w:tc>
      </w:tr>
      <w:tr w:rsidR="004B1B7C" w:rsidRPr="004B1B7C" w:rsidTr="000F6D35">
        <w:trPr>
          <w:trHeight w:val="307"/>
        </w:trPr>
        <w:tc>
          <w:tcPr>
            <w:tcW w:w="16260" w:type="dxa"/>
            <w:gridSpan w:val="13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 Развитие межрегиональных и международных связей с регионами Российской Федерации и зарубежными странами</w:t>
            </w:r>
          </w:p>
        </w:tc>
      </w:tr>
      <w:tr w:rsidR="004B1B7C" w:rsidRPr="004B1B7C" w:rsidTr="000F6D35">
        <w:trPr>
          <w:trHeight w:val="1417"/>
        </w:trPr>
        <w:tc>
          <w:tcPr>
            <w:tcW w:w="3937" w:type="dxa"/>
          </w:tcPr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1.Проведение</w:t>
            </w:r>
            <w:proofErr w:type="gram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международных </w:t>
            </w:r>
          </w:p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межрегиональных </w:t>
            </w:r>
            <w:proofErr w:type="gramStart"/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межмуниципа</w:t>
            </w:r>
            <w:proofErr w:type="spellEnd"/>
            <w:proofErr w:type="gramEnd"/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фестивалей, семинаров, кон-</w:t>
            </w:r>
          </w:p>
          <w:p w:rsidR="004B1B7C" w:rsidRPr="004B1B7C" w:rsidRDefault="004B1B7C" w:rsidP="004B1B7C">
            <w:pPr>
              <w:spacing w:after="0" w:line="240" w:lineRule="auto"/>
              <w:jc w:val="both"/>
              <w:rPr>
                <w:lang w:eastAsia="ru-RU"/>
              </w:rPr>
            </w:pP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ференций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конкурсов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</w:t>
            </w:r>
            <w:proofErr w:type="spellEnd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«Отдел по делам молодежи Бавлинского муниципального района РТ»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(далее - </w:t>
            </w:r>
            <w:proofErr w:type="spellStart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ОДМ</w:t>
            </w:r>
            <w:proofErr w:type="spellEnd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Количество </w:t>
            </w:r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1B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мероприятий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B1B7C" w:rsidRPr="004B1B7C" w:rsidTr="000F6D35">
        <w:trPr>
          <w:trHeight w:val="212"/>
        </w:trPr>
        <w:tc>
          <w:tcPr>
            <w:tcW w:w="16260" w:type="dxa"/>
            <w:gridSpan w:val="13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Поддержание и активизация побратимских связей</w:t>
            </w:r>
          </w:p>
        </w:tc>
      </w:tr>
      <w:tr w:rsidR="004B1B7C" w:rsidRPr="004B1B7C" w:rsidTr="000F6D35">
        <w:trPr>
          <w:trHeight w:val="212"/>
        </w:trPr>
        <w:tc>
          <w:tcPr>
            <w:tcW w:w="3937" w:type="dxa"/>
          </w:tcPr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1.Информационная</w:t>
            </w:r>
            <w:proofErr w:type="gramEnd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proofErr w:type="spellStart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онная</w:t>
            </w:r>
            <w:proofErr w:type="spellEnd"/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 мероприятий и конкурсов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ОДМ</w:t>
            </w:r>
            <w:proofErr w:type="spellEnd"/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Количество мероприятий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B1B7C" w:rsidRPr="004B1B7C" w:rsidTr="000F6D35">
        <w:trPr>
          <w:trHeight w:val="57"/>
        </w:trPr>
        <w:tc>
          <w:tcPr>
            <w:tcW w:w="16260" w:type="dxa"/>
            <w:gridSpan w:val="13"/>
            <w:vAlign w:val="bottom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Активизация участия молодежи Бавлинского муниципального района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деятельности межрегиональных и межмуниципальных объединений</w:t>
            </w:r>
          </w:p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  <w:tr w:rsidR="004B1B7C" w:rsidRPr="004B1B7C" w:rsidTr="000F6D35">
        <w:trPr>
          <w:trHeight w:val="212"/>
        </w:trPr>
        <w:tc>
          <w:tcPr>
            <w:tcW w:w="3937" w:type="dxa"/>
          </w:tcPr>
          <w:p w:rsidR="004B1B7C" w:rsidRPr="004B1B7C" w:rsidRDefault="004B1B7C" w:rsidP="004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3.1.Участие в международных, </w:t>
            </w: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рес-публиканских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</w:t>
            </w: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фести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валей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-конкурсов, визиты и поездки спортивных коллективов (в </w:t>
            </w:r>
            <w:proofErr w:type="spellStart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1B7C">
              <w:rPr>
                <w:rFonts w:ascii="Times New Roman" w:hAnsi="Times New Roman" w:cs="Times New Roman"/>
                <w:sz w:val="24"/>
                <w:szCs w:val="24"/>
              </w:rPr>
              <w:t xml:space="preserve">. детских) 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B1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ОДМ</w:t>
            </w:r>
            <w:proofErr w:type="spellEnd"/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B1B7C" w:rsidRPr="004B1B7C" w:rsidTr="000F6D35">
        <w:tc>
          <w:tcPr>
            <w:tcW w:w="3937" w:type="dxa"/>
          </w:tcPr>
          <w:p w:rsidR="004B1B7C" w:rsidRPr="004B1B7C" w:rsidRDefault="004B1B7C" w:rsidP="004B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</w:tcPr>
          <w:p w:rsidR="004B1B7C" w:rsidRPr="004B1B7C" w:rsidRDefault="004B1B7C" w:rsidP="004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4B1B7C" w:rsidRPr="004B1B7C" w:rsidRDefault="004B1B7C" w:rsidP="004B1B7C">
      <w:pPr>
        <w:shd w:val="clear" w:color="auto" w:fill="FFFFFF"/>
        <w:spacing w:after="240" w:line="240" w:lineRule="auto"/>
      </w:pPr>
    </w:p>
    <w:p w:rsidR="004B1B7C" w:rsidRPr="004B1B7C" w:rsidRDefault="004B1B7C" w:rsidP="004B1B7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4B1B7C">
        <w:t>_________________________</w:t>
      </w:r>
    </w:p>
    <w:p w:rsidR="004B1B7C" w:rsidRDefault="004B1B7C">
      <w:pPr>
        <w:rPr>
          <w:rFonts w:ascii="Times New Roman" w:hAnsi="Times New Roman" w:cs="Times New Roman"/>
          <w:sz w:val="28"/>
          <w:szCs w:val="28"/>
        </w:rPr>
        <w:sectPr w:rsidR="004B1B7C" w:rsidSect="004B1B7C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:rsidR="004B1B7C" w:rsidRDefault="004B1B7C">
      <w:pPr>
        <w:rPr>
          <w:rFonts w:ascii="Times New Roman" w:hAnsi="Times New Roman" w:cs="Times New Roman"/>
          <w:sz w:val="28"/>
          <w:szCs w:val="28"/>
        </w:rPr>
      </w:pPr>
    </w:p>
    <w:p w:rsidR="004B1B7C" w:rsidRPr="003A46C0" w:rsidRDefault="004B1B7C">
      <w:pPr>
        <w:rPr>
          <w:rFonts w:ascii="Times New Roman" w:hAnsi="Times New Roman" w:cs="Times New Roman"/>
          <w:sz w:val="28"/>
          <w:szCs w:val="28"/>
        </w:rPr>
      </w:pPr>
    </w:p>
    <w:sectPr w:rsidR="004B1B7C" w:rsidRPr="003A46C0" w:rsidSect="006F74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C0"/>
    <w:rsid w:val="003A46C0"/>
    <w:rsid w:val="00403040"/>
    <w:rsid w:val="004A3FAB"/>
    <w:rsid w:val="004B1B7C"/>
    <w:rsid w:val="00571DF0"/>
    <w:rsid w:val="00572FA4"/>
    <w:rsid w:val="006F7400"/>
    <w:rsid w:val="008E0A35"/>
    <w:rsid w:val="00930BFE"/>
    <w:rsid w:val="00AB3206"/>
    <w:rsid w:val="00D76715"/>
    <w:rsid w:val="00E55645"/>
    <w:rsid w:val="00F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8D43"/>
  <w15:docId w15:val="{57FD2431-0452-41C8-B194-9298F539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2025-02-06T08:20:00Z</cp:lastPrinted>
  <dcterms:created xsi:type="dcterms:W3CDTF">2025-02-07T08:53:00Z</dcterms:created>
  <dcterms:modified xsi:type="dcterms:W3CDTF">2025-02-07T08:53:00Z</dcterms:modified>
</cp:coreProperties>
</file>