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27517" w:rsidRPr="00E934AA" w:rsidTr="00A50BB3">
        <w:trPr>
          <w:trHeight w:val="1221"/>
        </w:trPr>
        <w:tc>
          <w:tcPr>
            <w:tcW w:w="4542" w:type="dxa"/>
          </w:tcPr>
          <w:p w:rsidR="00B27517" w:rsidRPr="00E934AA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934AA">
              <w:rPr>
                <w:rFonts w:ascii="Arial" w:eastAsia="Times New Roman" w:hAnsi="Arial" w:cs="Arial"/>
                <w:sz w:val="24"/>
                <w:szCs w:val="24"/>
              </w:rPr>
              <w:t>СОВЕТ БАВЛИНСКОГО</w:t>
            </w:r>
          </w:p>
          <w:p w:rsidR="00B27517" w:rsidRPr="00E934AA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934AA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27517" w:rsidRPr="00E934AA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934AA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435D116" wp14:editId="3FA2F0F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7517" w:rsidRPr="00E934AA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27517" w:rsidRPr="00E934AA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27517" w:rsidRPr="00E934AA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27517" w:rsidRPr="00E934AA" w:rsidRDefault="00B27517" w:rsidP="00B27517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934AA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27517" w:rsidRPr="00E934AA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934AA">
              <w:rPr>
                <w:rFonts w:ascii="Arial" w:eastAsia="Times New Roman" w:hAnsi="Arial" w:cs="Arial"/>
                <w:sz w:val="24"/>
                <w:szCs w:val="24"/>
              </w:rPr>
              <w:t>РАЙОНЫ СОВЕТЫ</w:t>
            </w:r>
          </w:p>
          <w:p w:rsidR="00B27517" w:rsidRPr="00E934AA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517" w:rsidRPr="00E934AA" w:rsidTr="00A50BB3">
        <w:trPr>
          <w:trHeight w:hRule="exact" w:val="387"/>
        </w:trPr>
        <w:tc>
          <w:tcPr>
            <w:tcW w:w="9842" w:type="dxa"/>
            <w:gridSpan w:val="4"/>
          </w:tcPr>
          <w:p w:rsidR="00B27517" w:rsidRPr="00E934AA" w:rsidRDefault="00B27517" w:rsidP="00B27517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27517" w:rsidRPr="00E934AA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517" w:rsidRPr="00E934AA" w:rsidTr="00A50BB3">
        <w:trPr>
          <w:trHeight w:val="413"/>
        </w:trPr>
        <w:tc>
          <w:tcPr>
            <w:tcW w:w="4992" w:type="dxa"/>
            <w:gridSpan w:val="2"/>
            <w:vAlign w:val="bottom"/>
          </w:tcPr>
          <w:p w:rsidR="00B27517" w:rsidRPr="00E934AA" w:rsidRDefault="00B27517" w:rsidP="00B2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34A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27517" w:rsidRPr="00E934AA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934AA">
              <w:rPr>
                <w:rFonts w:ascii="Arial" w:eastAsia="Times New Roman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27517" w:rsidRPr="00E934AA" w:rsidTr="00A50BB3">
        <w:trPr>
          <w:trHeight w:val="413"/>
        </w:trPr>
        <w:tc>
          <w:tcPr>
            <w:tcW w:w="9842" w:type="dxa"/>
            <w:gridSpan w:val="4"/>
            <w:vAlign w:val="bottom"/>
          </w:tcPr>
          <w:p w:rsidR="00B27517" w:rsidRPr="00E934AA" w:rsidRDefault="00B27517" w:rsidP="00E934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828DB" w:rsidRPr="00E934AA" w:rsidRDefault="00E828DB" w:rsidP="00E8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28DB" w:rsidRPr="00E934AA" w:rsidRDefault="00E828DB" w:rsidP="00E8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517" w:rsidRPr="00E934AA" w:rsidRDefault="00E828DB" w:rsidP="00E828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pacing w:val="-1"/>
          <w:sz w:val="24"/>
          <w:szCs w:val="24"/>
        </w:rPr>
      </w:pPr>
      <w:r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О</w:t>
      </w:r>
      <w:r w:rsidR="00B27517"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б</w:t>
      </w:r>
      <w:r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утверждении отчета </w:t>
      </w:r>
      <w:r w:rsidR="00B27517"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о выполнении </w:t>
      </w:r>
    </w:p>
    <w:p w:rsidR="00B27517" w:rsidRPr="00E934AA" w:rsidRDefault="00B27517" w:rsidP="00E828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pacing w:val="-1"/>
          <w:sz w:val="24"/>
          <w:szCs w:val="24"/>
        </w:rPr>
      </w:pPr>
      <w:r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Прогнозного</w:t>
      </w:r>
      <w:r w:rsidR="00E828DB"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плана (программы)</w:t>
      </w:r>
      <w:r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</w:t>
      </w:r>
      <w:r w:rsidR="00E828DB"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приватизации</w:t>
      </w:r>
    </w:p>
    <w:p w:rsidR="00B27517" w:rsidRPr="00E934AA" w:rsidRDefault="00E828DB" w:rsidP="00E828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pacing w:val="-1"/>
          <w:sz w:val="24"/>
          <w:szCs w:val="24"/>
        </w:rPr>
      </w:pPr>
      <w:r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муниципального имущества </w:t>
      </w:r>
      <w:r w:rsidR="008331E0"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Бавлинского</w:t>
      </w:r>
      <w:r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</w:t>
      </w:r>
    </w:p>
    <w:p w:rsidR="00E828DB" w:rsidRPr="00E934AA" w:rsidRDefault="00E828DB" w:rsidP="00E828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муниципального района за 202</w:t>
      </w:r>
      <w:r w:rsidR="00443F1B"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4</w:t>
      </w:r>
      <w:r w:rsidR="00B27517" w:rsidRPr="00E934AA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год</w:t>
      </w:r>
    </w:p>
    <w:p w:rsidR="00E828DB" w:rsidRPr="00E934AA" w:rsidRDefault="00E828DB" w:rsidP="00E828DB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E828DB" w:rsidRPr="00E934AA" w:rsidRDefault="00E828DB" w:rsidP="00B27517">
      <w:pPr>
        <w:pStyle w:val="a4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34AA">
        <w:rPr>
          <w:rFonts w:ascii="Arial" w:hAnsi="Arial" w:cs="Arial"/>
          <w:sz w:val="24"/>
          <w:szCs w:val="24"/>
        </w:rPr>
        <w:t>В соответствии с Федеральным</w:t>
      </w:r>
      <w:r w:rsidR="00B27517" w:rsidRPr="00E934AA">
        <w:rPr>
          <w:rFonts w:ascii="Arial" w:hAnsi="Arial" w:cs="Arial"/>
          <w:sz w:val="24"/>
          <w:szCs w:val="24"/>
        </w:rPr>
        <w:t>и</w:t>
      </w:r>
      <w:r w:rsidRPr="00E934AA">
        <w:rPr>
          <w:rFonts w:ascii="Arial" w:hAnsi="Arial" w:cs="Arial"/>
          <w:sz w:val="24"/>
          <w:szCs w:val="24"/>
        </w:rPr>
        <w:t xml:space="preserve"> закон</w:t>
      </w:r>
      <w:r w:rsidR="00B27517" w:rsidRPr="00E934AA">
        <w:rPr>
          <w:rFonts w:ascii="Arial" w:hAnsi="Arial" w:cs="Arial"/>
          <w:sz w:val="24"/>
          <w:szCs w:val="24"/>
        </w:rPr>
        <w:t xml:space="preserve">ами </w:t>
      </w:r>
      <w:r w:rsidRPr="00E934AA">
        <w:rPr>
          <w:rFonts w:ascii="Arial" w:hAnsi="Arial" w:cs="Arial"/>
          <w:sz w:val="24"/>
          <w:szCs w:val="24"/>
        </w:rPr>
        <w:t>от 6</w:t>
      </w:r>
      <w:r w:rsidR="003262A3" w:rsidRPr="00E934AA">
        <w:rPr>
          <w:rFonts w:ascii="Arial" w:hAnsi="Arial" w:cs="Arial"/>
          <w:sz w:val="24"/>
          <w:szCs w:val="24"/>
        </w:rPr>
        <w:t xml:space="preserve"> октября </w:t>
      </w:r>
      <w:r w:rsidRPr="00E934AA">
        <w:rPr>
          <w:rFonts w:ascii="Arial" w:hAnsi="Arial" w:cs="Arial"/>
          <w:sz w:val="24"/>
          <w:szCs w:val="24"/>
        </w:rPr>
        <w:t>2003</w:t>
      </w:r>
      <w:r w:rsidR="003262A3" w:rsidRPr="00E934AA">
        <w:rPr>
          <w:rFonts w:ascii="Arial" w:hAnsi="Arial" w:cs="Arial"/>
          <w:sz w:val="24"/>
          <w:szCs w:val="24"/>
        </w:rPr>
        <w:t xml:space="preserve"> года</w:t>
      </w:r>
      <w:r w:rsidRPr="00E934AA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от 21</w:t>
      </w:r>
      <w:r w:rsidR="003262A3" w:rsidRPr="00E934AA">
        <w:rPr>
          <w:rFonts w:ascii="Arial" w:hAnsi="Arial" w:cs="Arial"/>
          <w:sz w:val="24"/>
          <w:szCs w:val="24"/>
        </w:rPr>
        <w:t xml:space="preserve"> декабря </w:t>
      </w:r>
      <w:r w:rsidRPr="00E934AA">
        <w:rPr>
          <w:rFonts w:ascii="Arial" w:hAnsi="Arial" w:cs="Arial"/>
          <w:sz w:val="24"/>
          <w:szCs w:val="24"/>
        </w:rPr>
        <w:t>2001</w:t>
      </w:r>
      <w:r w:rsidR="003262A3" w:rsidRPr="00E934AA">
        <w:rPr>
          <w:rFonts w:ascii="Arial" w:hAnsi="Arial" w:cs="Arial"/>
          <w:sz w:val="24"/>
          <w:szCs w:val="24"/>
        </w:rPr>
        <w:t xml:space="preserve"> года</w:t>
      </w:r>
      <w:r w:rsidRPr="00E934AA">
        <w:rPr>
          <w:rFonts w:ascii="Arial" w:hAnsi="Arial" w:cs="Arial"/>
          <w:sz w:val="24"/>
          <w:szCs w:val="24"/>
        </w:rPr>
        <w:t xml:space="preserve"> №178-ФЗ «О приватизации государственного и муниципального имущества», Уставом </w:t>
      </w:r>
      <w:r w:rsidR="008331E0" w:rsidRPr="00E934AA">
        <w:rPr>
          <w:rFonts w:ascii="Arial" w:hAnsi="Arial" w:cs="Arial"/>
          <w:sz w:val="24"/>
          <w:szCs w:val="24"/>
        </w:rPr>
        <w:t xml:space="preserve">Бавлинского </w:t>
      </w:r>
      <w:r w:rsidRPr="00E934AA">
        <w:rPr>
          <w:rFonts w:ascii="Arial" w:hAnsi="Arial" w:cs="Arial"/>
          <w:sz w:val="24"/>
          <w:szCs w:val="24"/>
        </w:rPr>
        <w:t>муниципально</w:t>
      </w:r>
      <w:r w:rsidR="00B27517" w:rsidRPr="00E934AA">
        <w:rPr>
          <w:rFonts w:ascii="Arial" w:hAnsi="Arial" w:cs="Arial"/>
          <w:sz w:val="24"/>
          <w:szCs w:val="24"/>
        </w:rPr>
        <w:t>го района Республики Татарстан</w:t>
      </w:r>
      <w:r w:rsidR="003262A3" w:rsidRPr="00E934AA">
        <w:rPr>
          <w:rFonts w:ascii="Arial" w:hAnsi="Arial" w:cs="Arial"/>
          <w:sz w:val="24"/>
          <w:szCs w:val="24"/>
        </w:rPr>
        <w:t>,</w:t>
      </w:r>
      <w:r w:rsidR="00B27517" w:rsidRPr="00E934AA">
        <w:rPr>
          <w:rFonts w:ascii="Arial" w:hAnsi="Arial" w:cs="Arial"/>
          <w:sz w:val="24"/>
          <w:szCs w:val="24"/>
        </w:rPr>
        <w:t xml:space="preserve"> </w:t>
      </w:r>
      <w:r w:rsidRPr="00E934AA">
        <w:rPr>
          <w:rFonts w:ascii="Arial" w:hAnsi="Arial" w:cs="Arial"/>
          <w:sz w:val="24"/>
          <w:szCs w:val="24"/>
        </w:rPr>
        <w:t xml:space="preserve">Совет </w:t>
      </w:r>
      <w:r w:rsidR="008331E0" w:rsidRPr="00E934AA">
        <w:rPr>
          <w:rFonts w:ascii="Arial" w:hAnsi="Arial" w:cs="Arial"/>
          <w:sz w:val="24"/>
          <w:szCs w:val="24"/>
        </w:rPr>
        <w:t>Бавлинского</w:t>
      </w:r>
      <w:r w:rsidRPr="00E934A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B27517" w:rsidRPr="00E934AA">
        <w:rPr>
          <w:rFonts w:ascii="Arial" w:hAnsi="Arial" w:cs="Arial"/>
          <w:sz w:val="24"/>
          <w:szCs w:val="24"/>
        </w:rPr>
        <w:t>РЕШИЛ:</w:t>
      </w:r>
      <w:r w:rsidRPr="00E934AA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B27517" w:rsidRPr="00E934AA" w:rsidRDefault="00E828DB" w:rsidP="00B27517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color w:val="000000"/>
          <w:spacing w:val="4"/>
          <w:sz w:val="24"/>
          <w:szCs w:val="24"/>
        </w:rPr>
      </w:pPr>
      <w:r w:rsidRPr="00E934AA">
        <w:rPr>
          <w:rFonts w:ascii="Arial" w:eastAsia="Times New Roman" w:hAnsi="Arial" w:cs="Arial"/>
          <w:sz w:val="24"/>
          <w:szCs w:val="24"/>
        </w:rPr>
        <w:t>1.</w:t>
      </w:r>
      <w:r w:rsidR="00B27517" w:rsidRPr="00E934AA">
        <w:rPr>
          <w:rFonts w:ascii="Arial" w:eastAsia="Times New Roman" w:hAnsi="Arial" w:cs="Arial"/>
          <w:sz w:val="24"/>
          <w:szCs w:val="24"/>
        </w:rPr>
        <w:t xml:space="preserve"> Утвердить отчет о выполнении Прогнозного плана (программы) </w:t>
      </w:r>
      <w:r w:rsidRPr="00E934AA">
        <w:rPr>
          <w:rFonts w:ascii="Arial" w:eastAsia="Times New Roman" w:hAnsi="Arial" w:cs="Arial"/>
          <w:sz w:val="24"/>
          <w:szCs w:val="24"/>
        </w:rPr>
        <w:t xml:space="preserve">приватизации муниципального </w:t>
      </w:r>
      <w:r w:rsidRPr="00E934AA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имущества </w:t>
      </w:r>
      <w:r w:rsidR="008331E0" w:rsidRPr="00E934AA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Бавлинского</w:t>
      </w:r>
      <w:r w:rsidRPr="00E934AA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 муниципального района </w:t>
      </w:r>
      <w:r w:rsidR="00EF6B1A" w:rsidRPr="00E934AA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за 202</w:t>
      </w:r>
      <w:r w:rsidR="003262A3" w:rsidRPr="00E934AA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4</w:t>
      </w:r>
      <w:r w:rsidR="00EF6B1A" w:rsidRPr="00E934AA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 год</w:t>
      </w:r>
      <w:r w:rsidR="009F40D1" w:rsidRPr="00E934AA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,</w:t>
      </w:r>
      <w:r w:rsidR="00EF6B1A" w:rsidRPr="00E934AA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 согласно приложению №1</w:t>
      </w:r>
      <w:r w:rsidR="00B27517" w:rsidRPr="00E934AA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.</w:t>
      </w:r>
    </w:p>
    <w:p w:rsidR="00E828DB" w:rsidRPr="00E934AA" w:rsidRDefault="00E828DB" w:rsidP="00B275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34AA">
        <w:rPr>
          <w:rFonts w:ascii="Arial" w:eastAsia="Times New Roman" w:hAnsi="Arial" w:cs="Arial"/>
          <w:sz w:val="24"/>
          <w:szCs w:val="24"/>
        </w:rPr>
        <w:t>2.</w:t>
      </w:r>
      <w:r w:rsidR="00B27517" w:rsidRPr="00E934AA">
        <w:rPr>
          <w:rFonts w:ascii="Arial" w:eastAsia="Times New Roman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и на сайте Бавлинского муниципального района в информационно-телекоммуникационной сети «Интернет».</w:t>
      </w:r>
    </w:p>
    <w:p w:rsidR="00A40130" w:rsidRPr="00E934AA" w:rsidRDefault="004C02AB" w:rsidP="00B27517">
      <w:pPr>
        <w:pStyle w:val="a4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34AA">
        <w:rPr>
          <w:rFonts w:ascii="Arial" w:hAnsi="Arial" w:cs="Arial"/>
          <w:sz w:val="24"/>
          <w:szCs w:val="24"/>
        </w:rPr>
        <w:t xml:space="preserve">3. </w:t>
      </w:r>
      <w:r w:rsidR="00B27517" w:rsidRPr="00E934AA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Бавлинского муниципального района по вопросам экономического развития, предпринимательства, малого бизнеса и жилищно-коммунального хозяйства.</w:t>
      </w:r>
    </w:p>
    <w:p w:rsidR="003262A3" w:rsidRPr="00E934AA" w:rsidRDefault="00E828DB" w:rsidP="00271EAE">
      <w:pPr>
        <w:pStyle w:val="a4"/>
        <w:tabs>
          <w:tab w:val="center" w:pos="5032"/>
        </w:tabs>
        <w:rPr>
          <w:rFonts w:ascii="Arial" w:hAnsi="Arial" w:cs="Arial"/>
          <w:sz w:val="24"/>
          <w:szCs w:val="24"/>
        </w:rPr>
      </w:pPr>
      <w:r w:rsidRPr="00E934AA">
        <w:rPr>
          <w:rFonts w:ascii="Arial" w:hAnsi="Arial" w:cs="Arial"/>
          <w:sz w:val="24"/>
          <w:szCs w:val="24"/>
        </w:rPr>
        <w:tab/>
      </w:r>
    </w:p>
    <w:p w:rsidR="00D62EBE" w:rsidRPr="00E934AA" w:rsidRDefault="00E828DB" w:rsidP="00271EAE">
      <w:pPr>
        <w:pStyle w:val="a4"/>
        <w:tabs>
          <w:tab w:val="center" w:pos="5032"/>
        </w:tabs>
        <w:rPr>
          <w:rFonts w:ascii="Arial" w:hAnsi="Arial" w:cs="Arial"/>
          <w:sz w:val="24"/>
          <w:szCs w:val="24"/>
        </w:rPr>
      </w:pPr>
      <w:r w:rsidRPr="00E934AA">
        <w:rPr>
          <w:rFonts w:ascii="Arial" w:hAnsi="Arial" w:cs="Arial"/>
          <w:sz w:val="24"/>
          <w:szCs w:val="24"/>
        </w:rPr>
        <w:t xml:space="preserve">  </w:t>
      </w:r>
    </w:p>
    <w:p w:rsidR="00D27FBE" w:rsidRPr="00E934AA" w:rsidRDefault="00D27FBE" w:rsidP="00D27FB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34AA">
        <w:rPr>
          <w:rFonts w:ascii="Arial" w:eastAsia="Times New Roman" w:hAnsi="Arial" w:cs="Arial"/>
          <w:sz w:val="24"/>
          <w:szCs w:val="24"/>
        </w:rPr>
        <w:t xml:space="preserve">        Глава, Председатель Совета</w:t>
      </w:r>
    </w:p>
    <w:p w:rsidR="00D27FBE" w:rsidRPr="00E934AA" w:rsidRDefault="00D27FBE" w:rsidP="00D27FB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34AA">
        <w:rPr>
          <w:rFonts w:ascii="Arial" w:eastAsia="Times New Roman" w:hAnsi="Arial" w:cs="Arial"/>
          <w:sz w:val="24"/>
          <w:szCs w:val="24"/>
        </w:rPr>
        <w:t xml:space="preserve">Бавлинского муниципального района                                             </w:t>
      </w:r>
      <w:proofErr w:type="spellStart"/>
      <w:r w:rsidRPr="00E934AA">
        <w:rPr>
          <w:rFonts w:ascii="Arial" w:eastAsia="Times New Roman" w:hAnsi="Arial" w:cs="Arial"/>
          <w:sz w:val="24"/>
          <w:szCs w:val="24"/>
        </w:rPr>
        <w:t>И.И</w:t>
      </w:r>
      <w:proofErr w:type="spellEnd"/>
      <w:r w:rsidRPr="00E934AA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934AA">
        <w:rPr>
          <w:rFonts w:ascii="Arial" w:eastAsia="Times New Roman" w:hAnsi="Arial" w:cs="Arial"/>
          <w:sz w:val="24"/>
          <w:szCs w:val="24"/>
        </w:rPr>
        <w:t>Гузаиров</w:t>
      </w:r>
      <w:proofErr w:type="spellEnd"/>
    </w:p>
    <w:p w:rsidR="009F40D1" w:rsidRPr="00E934AA" w:rsidRDefault="009F40D1" w:rsidP="00271EAE">
      <w:pPr>
        <w:pStyle w:val="a4"/>
        <w:tabs>
          <w:tab w:val="center" w:pos="5032"/>
        </w:tabs>
        <w:rPr>
          <w:rFonts w:ascii="Arial" w:hAnsi="Arial" w:cs="Arial"/>
          <w:sz w:val="24"/>
          <w:szCs w:val="24"/>
        </w:rPr>
      </w:pPr>
    </w:p>
    <w:p w:rsidR="009F40D1" w:rsidRPr="00E934AA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  <w:sectPr w:rsidR="009F40D1" w:rsidRPr="00E934AA" w:rsidSect="00B27517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9F40D1" w:rsidRPr="00E934AA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934AA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№1 </w:t>
      </w:r>
    </w:p>
    <w:p w:rsidR="009F40D1" w:rsidRPr="00E934AA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9F40D1" w:rsidRPr="00E934AA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934AA">
        <w:rPr>
          <w:rFonts w:ascii="Arial" w:eastAsia="Times New Roman" w:hAnsi="Arial" w:cs="Arial"/>
          <w:sz w:val="24"/>
          <w:szCs w:val="24"/>
        </w:rPr>
        <w:t>УТВЕРЖДЕН</w:t>
      </w:r>
    </w:p>
    <w:p w:rsidR="009F40D1" w:rsidRPr="00E934AA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934AA">
        <w:rPr>
          <w:rFonts w:ascii="Arial" w:eastAsia="Times New Roman" w:hAnsi="Arial" w:cs="Arial"/>
          <w:sz w:val="24"/>
          <w:szCs w:val="24"/>
        </w:rPr>
        <w:t xml:space="preserve">решением Совета </w:t>
      </w:r>
    </w:p>
    <w:p w:rsidR="009F40D1" w:rsidRPr="00E934AA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934AA">
        <w:rPr>
          <w:rFonts w:ascii="Arial" w:eastAsia="Times New Roman" w:hAnsi="Arial" w:cs="Arial"/>
          <w:sz w:val="24"/>
          <w:szCs w:val="24"/>
        </w:rPr>
        <w:t xml:space="preserve">Бавлинского муниципального района </w:t>
      </w:r>
    </w:p>
    <w:p w:rsidR="009F40D1" w:rsidRPr="00E934AA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934AA">
        <w:rPr>
          <w:rFonts w:ascii="Arial" w:eastAsia="Times New Roman" w:hAnsi="Arial" w:cs="Arial"/>
          <w:sz w:val="24"/>
          <w:szCs w:val="24"/>
        </w:rPr>
        <w:t xml:space="preserve">от </w:t>
      </w:r>
      <w:r w:rsidR="00E934AA">
        <w:rPr>
          <w:rFonts w:ascii="Arial" w:eastAsia="Times New Roman" w:hAnsi="Arial" w:cs="Arial"/>
          <w:sz w:val="24"/>
          <w:szCs w:val="24"/>
        </w:rPr>
        <w:t>03.02.</w:t>
      </w:r>
      <w:r w:rsidRPr="00E934AA">
        <w:rPr>
          <w:rFonts w:ascii="Arial" w:eastAsia="Times New Roman" w:hAnsi="Arial" w:cs="Arial"/>
          <w:sz w:val="24"/>
          <w:szCs w:val="24"/>
        </w:rPr>
        <w:t>202</w:t>
      </w:r>
      <w:r w:rsidR="00443F1B" w:rsidRPr="00E934AA">
        <w:rPr>
          <w:rFonts w:ascii="Arial" w:eastAsia="Times New Roman" w:hAnsi="Arial" w:cs="Arial"/>
          <w:sz w:val="24"/>
          <w:szCs w:val="24"/>
        </w:rPr>
        <w:t>5</w:t>
      </w:r>
      <w:r w:rsidRPr="00E934AA">
        <w:rPr>
          <w:rFonts w:ascii="Arial" w:eastAsia="Times New Roman" w:hAnsi="Arial" w:cs="Arial"/>
          <w:sz w:val="24"/>
          <w:szCs w:val="24"/>
        </w:rPr>
        <w:t>г. №</w:t>
      </w:r>
      <w:r w:rsidR="00E934AA">
        <w:rPr>
          <w:rFonts w:ascii="Arial" w:eastAsia="Times New Roman" w:hAnsi="Arial" w:cs="Arial"/>
          <w:sz w:val="24"/>
          <w:szCs w:val="24"/>
        </w:rPr>
        <w:t>290</w:t>
      </w:r>
    </w:p>
    <w:p w:rsidR="009F40D1" w:rsidRPr="00E934AA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E934AA">
        <w:rPr>
          <w:rFonts w:ascii="Arial" w:eastAsia="Times New Roman" w:hAnsi="Arial" w:cs="Arial"/>
          <w:sz w:val="28"/>
          <w:szCs w:val="28"/>
        </w:rPr>
        <w:t>Отчет</w:t>
      </w:r>
    </w:p>
    <w:p w:rsidR="009F40D1" w:rsidRPr="00E934AA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pacing w:val="4"/>
          <w:sz w:val="28"/>
          <w:szCs w:val="28"/>
        </w:rPr>
      </w:pPr>
      <w:r w:rsidRPr="00E934AA">
        <w:rPr>
          <w:rFonts w:ascii="Arial" w:eastAsia="Times New Roman" w:hAnsi="Arial" w:cs="Arial"/>
          <w:sz w:val="28"/>
          <w:szCs w:val="28"/>
        </w:rPr>
        <w:t xml:space="preserve">о выполнении Прогнозного плана (программы) приватизации муниципального </w:t>
      </w:r>
      <w:r w:rsidRPr="00E934AA">
        <w:rPr>
          <w:rFonts w:ascii="Arial" w:eastAsia="Calibri" w:hAnsi="Arial" w:cs="Arial"/>
          <w:bCs/>
          <w:color w:val="000000"/>
          <w:spacing w:val="4"/>
          <w:sz w:val="28"/>
          <w:szCs w:val="28"/>
        </w:rPr>
        <w:t xml:space="preserve">имущества </w:t>
      </w:r>
    </w:p>
    <w:p w:rsidR="009F40D1" w:rsidRPr="00E934AA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pacing w:val="4"/>
          <w:sz w:val="28"/>
          <w:szCs w:val="28"/>
        </w:rPr>
      </w:pPr>
      <w:r w:rsidRPr="00E934AA">
        <w:rPr>
          <w:rFonts w:ascii="Arial" w:eastAsia="Calibri" w:hAnsi="Arial" w:cs="Arial"/>
          <w:bCs/>
          <w:color w:val="000000"/>
          <w:spacing w:val="4"/>
          <w:sz w:val="28"/>
          <w:szCs w:val="28"/>
        </w:rPr>
        <w:t>Бавлинского муниципального района</w:t>
      </w:r>
      <w:r w:rsidR="000F5D19" w:rsidRPr="00E934AA">
        <w:rPr>
          <w:rFonts w:ascii="Arial" w:hAnsi="Arial" w:cs="Arial"/>
        </w:rPr>
        <w:t xml:space="preserve"> </w:t>
      </w:r>
      <w:r w:rsidR="000F5D19" w:rsidRPr="00E934AA">
        <w:rPr>
          <w:rFonts w:ascii="Arial" w:eastAsia="Calibri" w:hAnsi="Arial" w:cs="Arial"/>
          <w:bCs/>
          <w:color w:val="000000"/>
          <w:spacing w:val="4"/>
          <w:sz w:val="28"/>
          <w:szCs w:val="28"/>
        </w:rPr>
        <w:t>за 202</w:t>
      </w:r>
      <w:r w:rsidR="00443F1B" w:rsidRPr="00E934AA">
        <w:rPr>
          <w:rFonts w:ascii="Arial" w:eastAsia="Calibri" w:hAnsi="Arial" w:cs="Arial"/>
          <w:bCs/>
          <w:color w:val="000000"/>
          <w:spacing w:val="4"/>
          <w:sz w:val="28"/>
          <w:szCs w:val="28"/>
        </w:rPr>
        <w:t>4</w:t>
      </w:r>
      <w:r w:rsidR="000F5D19" w:rsidRPr="00E934AA">
        <w:rPr>
          <w:rFonts w:ascii="Arial" w:eastAsia="Calibri" w:hAnsi="Arial" w:cs="Arial"/>
          <w:bCs/>
          <w:color w:val="000000"/>
          <w:spacing w:val="4"/>
          <w:sz w:val="28"/>
          <w:szCs w:val="28"/>
        </w:rPr>
        <w:t xml:space="preserve"> год</w:t>
      </w:r>
    </w:p>
    <w:p w:rsidR="009F40D1" w:rsidRPr="00E934AA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29"/>
        <w:gridCol w:w="706"/>
        <w:gridCol w:w="571"/>
        <w:gridCol w:w="566"/>
        <w:gridCol w:w="706"/>
        <w:gridCol w:w="710"/>
        <w:gridCol w:w="710"/>
        <w:gridCol w:w="403"/>
        <w:gridCol w:w="586"/>
        <w:gridCol w:w="504"/>
        <w:gridCol w:w="490"/>
        <w:gridCol w:w="566"/>
        <w:gridCol w:w="427"/>
        <w:gridCol w:w="624"/>
        <w:gridCol w:w="566"/>
        <w:gridCol w:w="427"/>
        <w:gridCol w:w="566"/>
        <w:gridCol w:w="566"/>
        <w:gridCol w:w="422"/>
        <w:gridCol w:w="571"/>
        <w:gridCol w:w="566"/>
        <w:gridCol w:w="422"/>
        <w:gridCol w:w="624"/>
        <w:gridCol w:w="706"/>
        <w:gridCol w:w="509"/>
        <w:gridCol w:w="907"/>
      </w:tblGrid>
      <w:tr w:rsidR="009F40D1" w:rsidRPr="000F5D19" w:rsidTr="00A50BB3">
        <w:tc>
          <w:tcPr>
            <w:tcW w:w="821" w:type="dxa"/>
            <w:vMerge w:val="restart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наименование субъекта Российской Федерации</w:t>
            </w:r>
          </w:p>
        </w:tc>
        <w:tc>
          <w:tcPr>
            <w:tcW w:w="706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программы приватизации </w:t>
            </w:r>
            <w:hyperlink w:anchor="P334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 (номер, дата, кем утверждена)</w:t>
            </w:r>
          </w:p>
        </w:tc>
        <w:tc>
          <w:tcPr>
            <w:tcW w:w="2553" w:type="dxa"/>
            <w:gridSpan w:val="4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Плановые показатели (в соответствии с программой приватизации по состоянию на 31 декабря отчетного года)</w:t>
            </w:r>
          </w:p>
        </w:tc>
        <w:tc>
          <w:tcPr>
            <w:tcW w:w="11162" w:type="dxa"/>
            <w:gridSpan w:val="20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Фактические показатели</w:t>
            </w:r>
          </w:p>
        </w:tc>
      </w:tr>
      <w:tr w:rsidR="009F40D1" w:rsidRPr="000F5D19" w:rsidTr="00A50BB3">
        <w:tc>
          <w:tcPr>
            <w:tcW w:w="821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хозяйственные общества, единиц</w:t>
            </w:r>
          </w:p>
        </w:tc>
        <w:tc>
          <w:tcPr>
            <w:tcW w:w="566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унитарные предприятия, единиц</w:t>
            </w:r>
          </w:p>
        </w:tc>
        <w:tc>
          <w:tcPr>
            <w:tcW w:w="706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иное имущество казны (недвижимое и движимое имущество), единиц</w:t>
            </w:r>
          </w:p>
        </w:tc>
        <w:tc>
          <w:tcPr>
            <w:tcW w:w="710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поступления в бюджет от приватизации всего, тыс. рублей</w:t>
            </w:r>
          </w:p>
        </w:tc>
        <w:tc>
          <w:tcPr>
            <w:tcW w:w="710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количество хозяйственных обществ, в отношении которых в отчетном году проводились торги, единиц</w:t>
            </w:r>
          </w:p>
        </w:tc>
        <w:tc>
          <w:tcPr>
            <w:tcW w:w="8330" w:type="dxa"/>
            <w:gridSpan w:val="16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приватизировано хозяйственных обществ (пакетов акций (долей в уставных капиталах), в том числе</w:t>
            </w:r>
          </w:p>
        </w:tc>
        <w:tc>
          <w:tcPr>
            <w:tcW w:w="706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общее количество хозяйственных обществ, исключенных из программы приватизации, единиц</w:t>
            </w:r>
          </w:p>
        </w:tc>
        <w:tc>
          <w:tcPr>
            <w:tcW w:w="509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приватизировано унитарных предприятий, единиц</w:t>
            </w:r>
          </w:p>
        </w:tc>
        <w:tc>
          <w:tcPr>
            <w:tcW w:w="907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общее количество унитарных предприятий, исключенных из программы приватизации, единиц</w:t>
            </w:r>
          </w:p>
        </w:tc>
      </w:tr>
      <w:tr w:rsidR="009F40D1" w:rsidRPr="000F5D19" w:rsidTr="00A50BB3">
        <w:tc>
          <w:tcPr>
            <w:tcW w:w="821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gridSpan w:val="3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на аукционе</w:t>
            </w:r>
          </w:p>
        </w:tc>
        <w:tc>
          <w:tcPr>
            <w:tcW w:w="1056" w:type="dxa"/>
            <w:gridSpan w:val="2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при реализации преимущественного права</w:t>
            </w:r>
          </w:p>
        </w:tc>
        <w:tc>
          <w:tcPr>
            <w:tcW w:w="1617" w:type="dxa"/>
            <w:gridSpan w:val="3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посредством публичного предложения</w:t>
            </w:r>
          </w:p>
        </w:tc>
        <w:tc>
          <w:tcPr>
            <w:tcW w:w="1559" w:type="dxa"/>
            <w:gridSpan w:val="3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по минимально допустимой цене </w:t>
            </w:r>
            <w:hyperlink w:anchor="P335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559" w:type="dxa"/>
            <w:gridSpan w:val="3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на конкурсе</w:t>
            </w:r>
          </w:p>
        </w:tc>
        <w:tc>
          <w:tcPr>
            <w:tcW w:w="1046" w:type="dxa"/>
            <w:gridSpan w:val="2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внесено в уставный капитал</w:t>
            </w: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0D1" w:rsidRPr="000F5D19" w:rsidTr="00A50BB3">
        <w:tc>
          <w:tcPr>
            <w:tcW w:w="821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58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504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продажи, тыс. рублей</w:t>
            </w:r>
          </w:p>
        </w:tc>
        <w:tc>
          <w:tcPr>
            <w:tcW w:w="490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продажи, тыс. рублей</w:t>
            </w:r>
          </w:p>
        </w:tc>
        <w:tc>
          <w:tcPr>
            <w:tcW w:w="427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624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первоначальных предложений, тыс. рублей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продажи, тыс. рублей</w:t>
            </w:r>
          </w:p>
        </w:tc>
        <w:tc>
          <w:tcPr>
            <w:tcW w:w="427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минимальных цен, тыс. рублей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продажи, тыс. рублей</w:t>
            </w:r>
          </w:p>
        </w:tc>
        <w:tc>
          <w:tcPr>
            <w:tcW w:w="422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571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продажи, тыс. руб.</w:t>
            </w:r>
          </w:p>
        </w:tc>
        <w:tc>
          <w:tcPr>
            <w:tcW w:w="422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624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общая стоимость внесенного имущества, тыс. рублей</w:t>
            </w: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0D1" w:rsidRPr="000F5D19" w:rsidTr="00A50BB3">
        <w:tc>
          <w:tcPr>
            <w:tcW w:w="821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1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0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0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3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8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4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7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7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2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71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2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09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07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9F40D1" w:rsidRPr="000F5D19" w:rsidTr="00A50BB3">
        <w:tc>
          <w:tcPr>
            <w:tcW w:w="821" w:type="dxa"/>
          </w:tcPr>
          <w:p w:rsidR="009F40D1" w:rsidRPr="000F5D19" w:rsidRDefault="009F40D1" w:rsidP="000F5D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программой приватизации </w:t>
            </w:r>
            <w:r w:rsidR="000F5D19">
              <w:rPr>
                <w:rFonts w:ascii="Times New Roman" w:hAnsi="Times New Roman" w:cs="Times New Roman"/>
                <w:sz w:val="16"/>
                <w:szCs w:val="16"/>
              </w:rPr>
              <w:t>за 2023</w:t>
            </w: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629" w:type="dxa"/>
          </w:tcPr>
          <w:p w:rsidR="009F40D1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Бавлинский муниципальный район</w:t>
            </w:r>
          </w:p>
        </w:tc>
        <w:tc>
          <w:tcPr>
            <w:tcW w:w="70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9F40D1" w:rsidRPr="003262A3" w:rsidRDefault="009F40D1" w:rsidP="00A50BB3">
            <w:pPr>
              <w:pStyle w:val="ConsPlusNormal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706" w:type="dxa"/>
          </w:tcPr>
          <w:p w:rsidR="009F40D1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8"/>
                <w:szCs w:val="16"/>
              </w:rPr>
            </w:pPr>
            <w:r w:rsidRPr="003262A3">
              <w:rPr>
                <w:rFonts w:ascii="Times New Roman" w:hAnsi="Times New Roman" w:cs="Times New Roman"/>
                <w:sz w:val="28"/>
                <w:szCs w:val="16"/>
              </w:rPr>
              <w:t>7</w:t>
            </w:r>
          </w:p>
        </w:tc>
        <w:tc>
          <w:tcPr>
            <w:tcW w:w="710" w:type="dxa"/>
          </w:tcPr>
          <w:p w:rsidR="009F40D1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8"/>
                <w:szCs w:val="16"/>
              </w:rPr>
            </w:pPr>
            <w:r w:rsidRPr="003262A3">
              <w:rPr>
                <w:rFonts w:ascii="Times New Roman" w:hAnsi="Times New Roman" w:cs="Times New Roman"/>
                <w:sz w:val="28"/>
                <w:szCs w:val="16"/>
              </w:rPr>
              <w:t>6953</w:t>
            </w:r>
          </w:p>
        </w:tc>
        <w:tc>
          <w:tcPr>
            <w:tcW w:w="710" w:type="dxa"/>
          </w:tcPr>
          <w:p w:rsidR="009F40D1" w:rsidRPr="003262A3" w:rsidRDefault="009F40D1" w:rsidP="00A50BB3">
            <w:pPr>
              <w:pStyle w:val="ConsPlusNormal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403" w:type="dxa"/>
          </w:tcPr>
          <w:p w:rsidR="009F40D1" w:rsidRPr="003262A3" w:rsidRDefault="009F40D1" w:rsidP="00A50BB3">
            <w:pPr>
              <w:pStyle w:val="ConsPlusNormal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586" w:type="dxa"/>
          </w:tcPr>
          <w:p w:rsidR="009F40D1" w:rsidRPr="003262A3" w:rsidRDefault="009F40D1" w:rsidP="00A50BB3">
            <w:pPr>
              <w:pStyle w:val="ConsPlusNormal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504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40D1" w:rsidRDefault="009F40D1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454"/>
        <w:gridCol w:w="648"/>
        <w:gridCol w:w="619"/>
        <w:gridCol w:w="504"/>
        <w:gridCol w:w="787"/>
        <w:gridCol w:w="427"/>
        <w:gridCol w:w="794"/>
        <w:gridCol w:w="691"/>
        <w:gridCol w:w="480"/>
        <w:gridCol w:w="763"/>
        <w:gridCol w:w="600"/>
        <w:gridCol w:w="528"/>
        <w:gridCol w:w="605"/>
        <w:gridCol w:w="566"/>
        <w:gridCol w:w="427"/>
        <w:gridCol w:w="794"/>
        <w:gridCol w:w="907"/>
        <w:gridCol w:w="422"/>
        <w:gridCol w:w="710"/>
        <w:gridCol w:w="710"/>
        <w:gridCol w:w="850"/>
        <w:gridCol w:w="427"/>
        <w:gridCol w:w="686"/>
        <w:gridCol w:w="763"/>
      </w:tblGrid>
      <w:tr w:rsidR="000F5D19" w:rsidRPr="000F5D19" w:rsidTr="00A50BB3">
        <w:tc>
          <w:tcPr>
            <w:tcW w:w="10421" w:type="dxa"/>
            <w:gridSpan w:val="17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Фактические показатели</w:t>
            </w:r>
          </w:p>
        </w:tc>
        <w:tc>
          <w:tcPr>
            <w:tcW w:w="907" w:type="dxa"/>
            <w:vMerge w:val="restart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Прогноз поступлений по источникам финансирования дефицита бюджета от приватизации имущества, учтенный при формировании бюджета на отчетный год </w:t>
            </w:r>
            <w:hyperlink w:anchor="P337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&lt;5&gt;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1842" w:type="dxa"/>
            <w:gridSpan w:val="3"/>
            <w:vMerge w:val="restart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исполнение в отчетном году прогноза поступлений по источникам финансирования дефицита бюджета </w:t>
            </w:r>
            <w:hyperlink w:anchor="P337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850" w:type="dxa"/>
            <w:vMerge w:val="restart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Прогноз поступлений неналоговых доходов бюджета от приватизации имущества, учтенный при формировании бюджета на отчетный год </w:t>
            </w:r>
            <w:hyperlink w:anchor="P337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&lt;5&gt;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1876" w:type="dxa"/>
            <w:gridSpan w:val="3"/>
            <w:vMerge w:val="restart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исполнение в отчетном году поступлений неналоговых доходов бюджета, полученных от приватизации имущества </w:t>
            </w:r>
            <w:hyperlink w:anchor="P337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&lt;5&gt;</w:t>
              </w:r>
            </w:hyperlink>
          </w:p>
        </w:tc>
      </w:tr>
      <w:tr w:rsidR="000F5D19" w:rsidRPr="000F5D19" w:rsidTr="00A50BB3">
        <w:tc>
          <w:tcPr>
            <w:tcW w:w="734" w:type="dxa"/>
            <w:vMerge w:val="restart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иного имущества казны, в отношении которого в отчетном году проводились торги, единиц</w:t>
            </w:r>
          </w:p>
        </w:tc>
        <w:tc>
          <w:tcPr>
            <w:tcW w:w="9687" w:type="dxa"/>
            <w:gridSpan w:val="16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приватизировано объектов недвижимого и движимого имущества, в том числе</w:t>
            </w:r>
          </w:p>
        </w:tc>
        <w:tc>
          <w:tcPr>
            <w:tcW w:w="907" w:type="dxa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gridSpan w:val="3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D19" w:rsidRPr="000F5D19" w:rsidTr="00A50BB3">
        <w:tc>
          <w:tcPr>
            <w:tcW w:w="734" w:type="dxa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gridSpan w:val="3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на аукционе</w:t>
            </w:r>
          </w:p>
        </w:tc>
        <w:tc>
          <w:tcPr>
            <w:tcW w:w="1291" w:type="dxa"/>
            <w:gridSpan w:val="2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при реализации преимущественного права, в том числе субъектами малого и среднего предпринимательства</w:t>
            </w:r>
          </w:p>
        </w:tc>
        <w:tc>
          <w:tcPr>
            <w:tcW w:w="1912" w:type="dxa"/>
            <w:gridSpan w:val="3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посредством публичного предложения</w:t>
            </w:r>
          </w:p>
        </w:tc>
        <w:tc>
          <w:tcPr>
            <w:tcW w:w="1843" w:type="dxa"/>
            <w:gridSpan w:val="3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по минимально допустимой цене </w:t>
            </w:r>
            <w:hyperlink w:anchor="P335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699" w:type="dxa"/>
            <w:gridSpan w:val="3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на конкурсе</w:t>
            </w:r>
          </w:p>
        </w:tc>
        <w:tc>
          <w:tcPr>
            <w:tcW w:w="1221" w:type="dxa"/>
            <w:gridSpan w:val="2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внесено в уставный капитал</w:t>
            </w:r>
          </w:p>
        </w:tc>
        <w:tc>
          <w:tcPr>
            <w:tcW w:w="907" w:type="dxa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тыс. рублей</w:t>
            </w:r>
          </w:p>
        </w:tc>
        <w:tc>
          <w:tcPr>
            <w:tcW w:w="71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от имущества, приватизированного в отчетном году, тыс. рублей</w:t>
            </w:r>
          </w:p>
        </w:tc>
        <w:tc>
          <w:tcPr>
            <w:tcW w:w="71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от имущества, приватизированного в году, предшествующем отчетному, тыс. рублей</w:t>
            </w:r>
          </w:p>
        </w:tc>
        <w:tc>
          <w:tcPr>
            <w:tcW w:w="850" w:type="dxa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тыс. рублей</w:t>
            </w:r>
          </w:p>
        </w:tc>
        <w:tc>
          <w:tcPr>
            <w:tcW w:w="686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от имущества, приватизированного в отчетном году, тыс. рублей</w:t>
            </w:r>
          </w:p>
        </w:tc>
        <w:tc>
          <w:tcPr>
            <w:tcW w:w="763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от имущества, приватизированного в году, предшествующему отчетному, тыс. рублей</w:t>
            </w:r>
          </w:p>
        </w:tc>
      </w:tr>
      <w:tr w:rsidR="000F5D19" w:rsidRPr="000F5D19" w:rsidTr="00A50BB3">
        <w:tc>
          <w:tcPr>
            <w:tcW w:w="734" w:type="dxa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648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619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сумма цен продажи </w:t>
            </w:r>
            <w:hyperlink w:anchor="P336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50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78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сумма цен продажи </w:t>
            </w:r>
            <w:hyperlink w:anchor="P336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42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79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первоначальных предложений, тыс. рублей</w:t>
            </w:r>
          </w:p>
        </w:tc>
        <w:tc>
          <w:tcPr>
            <w:tcW w:w="691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сумма цен продажи </w:t>
            </w:r>
            <w:hyperlink w:anchor="P336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48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763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минимальных цен, тыс. рублей</w:t>
            </w:r>
          </w:p>
        </w:tc>
        <w:tc>
          <w:tcPr>
            <w:tcW w:w="60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сумма цен продажи </w:t>
            </w:r>
            <w:hyperlink w:anchor="P336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528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605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566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сумма цен продажи </w:t>
            </w:r>
            <w:hyperlink w:anchor="P336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42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79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общая стоимость внесенного имущества, тыс. рублей</w:t>
            </w:r>
          </w:p>
        </w:tc>
        <w:tc>
          <w:tcPr>
            <w:tcW w:w="907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D19" w:rsidRPr="003262A3" w:rsidTr="00A50BB3">
        <w:tc>
          <w:tcPr>
            <w:tcW w:w="734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28</w:t>
            </w:r>
          </w:p>
        </w:tc>
        <w:tc>
          <w:tcPr>
            <w:tcW w:w="454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29</w:t>
            </w:r>
          </w:p>
        </w:tc>
        <w:tc>
          <w:tcPr>
            <w:tcW w:w="648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30</w:t>
            </w:r>
          </w:p>
        </w:tc>
        <w:tc>
          <w:tcPr>
            <w:tcW w:w="619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31</w:t>
            </w:r>
          </w:p>
        </w:tc>
        <w:tc>
          <w:tcPr>
            <w:tcW w:w="504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32</w:t>
            </w:r>
          </w:p>
        </w:tc>
        <w:tc>
          <w:tcPr>
            <w:tcW w:w="787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33</w:t>
            </w:r>
          </w:p>
        </w:tc>
        <w:tc>
          <w:tcPr>
            <w:tcW w:w="427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34</w:t>
            </w:r>
          </w:p>
        </w:tc>
        <w:tc>
          <w:tcPr>
            <w:tcW w:w="794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35</w:t>
            </w:r>
          </w:p>
        </w:tc>
        <w:tc>
          <w:tcPr>
            <w:tcW w:w="691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36</w:t>
            </w:r>
          </w:p>
        </w:tc>
        <w:tc>
          <w:tcPr>
            <w:tcW w:w="480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37</w:t>
            </w:r>
          </w:p>
        </w:tc>
        <w:tc>
          <w:tcPr>
            <w:tcW w:w="763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38</w:t>
            </w:r>
          </w:p>
        </w:tc>
        <w:tc>
          <w:tcPr>
            <w:tcW w:w="600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39</w:t>
            </w:r>
          </w:p>
        </w:tc>
        <w:tc>
          <w:tcPr>
            <w:tcW w:w="528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40</w:t>
            </w:r>
          </w:p>
        </w:tc>
        <w:tc>
          <w:tcPr>
            <w:tcW w:w="605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41</w:t>
            </w:r>
          </w:p>
        </w:tc>
        <w:tc>
          <w:tcPr>
            <w:tcW w:w="566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42</w:t>
            </w:r>
          </w:p>
        </w:tc>
        <w:tc>
          <w:tcPr>
            <w:tcW w:w="427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43</w:t>
            </w:r>
          </w:p>
        </w:tc>
        <w:tc>
          <w:tcPr>
            <w:tcW w:w="794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44</w:t>
            </w:r>
          </w:p>
        </w:tc>
        <w:tc>
          <w:tcPr>
            <w:tcW w:w="907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45</w:t>
            </w:r>
          </w:p>
        </w:tc>
        <w:tc>
          <w:tcPr>
            <w:tcW w:w="422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46</w:t>
            </w:r>
          </w:p>
        </w:tc>
        <w:tc>
          <w:tcPr>
            <w:tcW w:w="710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47</w:t>
            </w:r>
          </w:p>
        </w:tc>
        <w:tc>
          <w:tcPr>
            <w:tcW w:w="710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48</w:t>
            </w:r>
          </w:p>
        </w:tc>
        <w:tc>
          <w:tcPr>
            <w:tcW w:w="850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49</w:t>
            </w:r>
          </w:p>
        </w:tc>
        <w:tc>
          <w:tcPr>
            <w:tcW w:w="427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50</w:t>
            </w:r>
          </w:p>
        </w:tc>
        <w:tc>
          <w:tcPr>
            <w:tcW w:w="686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51</w:t>
            </w:r>
          </w:p>
        </w:tc>
        <w:tc>
          <w:tcPr>
            <w:tcW w:w="763" w:type="dxa"/>
          </w:tcPr>
          <w:p w:rsidR="000F5D19" w:rsidRPr="003262A3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52</w:t>
            </w:r>
          </w:p>
        </w:tc>
      </w:tr>
      <w:tr w:rsidR="000F5D19" w:rsidRPr="003262A3" w:rsidTr="00A50BB3">
        <w:tc>
          <w:tcPr>
            <w:tcW w:w="734" w:type="dxa"/>
          </w:tcPr>
          <w:p w:rsidR="000F5D19" w:rsidRPr="003262A3" w:rsidRDefault="000F5D19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454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7</w:t>
            </w:r>
          </w:p>
        </w:tc>
        <w:tc>
          <w:tcPr>
            <w:tcW w:w="648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4166</w:t>
            </w:r>
          </w:p>
        </w:tc>
        <w:tc>
          <w:tcPr>
            <w:tcW w:w="619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6953</w:t>
            </w:r>
          </w:p>
        </w:tc>
        <w:tc>
          <w:tcPr>
            <w:tcW w:w="504" w:type="dxa"/>
          </w:tcPr>
          <w:p w:rsidR="000F5D19" w:rsidRPr="003262A3" w:rsidRDefault="000F5D19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787" w:type="dxa"/>
          </w:tcPr>
          <w:p w:rsidR="000F5D19" w:rsidRPr="003262A3" w:rsidRDefault="000F5D19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427" w:type="dxa"/>
          </w:tcPr>
          <w:p w:rsidR="000F5D19" w:rsidRPr="003262A3" w:rsidRDefault="000F5D19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794" w:type="dxa"/>
          </w:tcPr>
          <w:p w:rsidR="000F5D19" w:rsidRPr="003262A3" w:rsidRDefault="000F5D19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691" w:type="dxa"/>
          </w:tcPr>
          <w:p w:rsidR="000F5D19" w:rsidRPr="003262A3" w:rsidRDefault="000F5D19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480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763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600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528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605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566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427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794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907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422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710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710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850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427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686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763" w:type="dxa"/>
          </w:tcPr>
          <w:p w:rsidR="000F5D19" w:rsidRPr="003262A3" w:rsidRDefault="00443F1B" w:rsidP="00A50BB3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3262A3">
              <w:rPr>
                <w:rFonts w:ascii="Times New Roman" w:hAnsi="Times New Roman" w:cs="Times New Roman"/>
                <w:sz w:val="24"/>
                <w:szCs w:val="16"/>
              </w:rPr>
              <w:t>0</w:t>
            </w:r>
          </w:p>
        </w:tc>
      </w:tr>
    </w:tbl>
    <w:p w:rsidR="000F5D19" w:rsidRPr="003262A3" w:rsidRDefault="000F5D19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0F5D19" w:rsidRDefault="000F5D19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D19" w:rsidRPr="009F40D1" w:rsidRDefault="000F5D19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F5D19" w:rsidRPr="009F40D1" w:rsidSect="009F40D1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35"/>
    <w:rsid w:val="000F5D19"/>
    <w:rsid w:val="002216BA"/>
    <w:rsid w:val="00271EAE"/>
    <w:rsid w:val="003262A3"/>
    <w:rsid w:val="00443F1B"/>
    <w:rsid w:val="00472035"/>
    <w:rsid w:val="004C02AB"/>
    <w:rsid w:val="005E78AD"/>
    <w:rsid w:val="006B6206"/>
    <w:rsid w:val="007B4C21"/>
    <w:rsid w:val="008220EE"/>
    <w:rsid w:val="008331E0"/>
    <w:rsid w:val="009F40D1"/>
    <w:rsid w:val="00A40130"/>
    <w:rsid w:val="00B27517"/>
    <w:rsid w:val="00B75578"/>
    <w:rsid w:val="00BE5E66"/>
    <w:rsid w:val="00C6165E"/>
    <w:rsid w:val="00D27FBE"/>
    <w:rsid w:val="00D62EBE"/>
    <w:rsid w:val="00E828DB"/>
    <w:rsid w:val="00E934AA"/>
    <w:rsid w:val="00E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2E23D-9074-4741-B95C-4F851585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8DB"/>
    <w:rPr>
      <w:color w:val="0563C1" w:themeColor="hyperlink"/>
      <w:u w:val="single"/>
    </w:rPr>
  </w:style>
  <w:style w:type="paragraph" w:styleId="a4">
    <w:name w:val="No Spacing"/>
    <w:uiPriority w:val="1"/>
    <w:qFormat/>
    <w:rsid w:val="00E828D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B1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F40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Алатырева</cp:lastModifiedBy>
  <cp:revision>2</cp:revision>
  <cp:lastPrinted>2025-01-23T07:15:00Z</cp:lastPrinted>
  <dcterms:created xsi:type="dcterms:W3CDTF">2025-02-05T12:10:00Z</dcterms:created>
  <dcterms:modified xsi:type="dcterms:W3CDTF">2025-02-05T12:10:00Z</dcterms:modified>
</cp:coreProperties>
</file>