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700" w:type="dxa"/>
        <w:tblLayout w:type="fixed"/>
        <w:tblLook w:val="0000" w:firstRow="0" w:lastRow="0" w:firstColumn="0" w:lastColumn="0" w:noHBand="0" w:noVBand="0"/>
      </w:tblPr>
      <w:tblGrid>
        <w:gridCol w:w="4400"/>
        <w:gridCol w:w="450"/>
        <w:gridCol w:w="650"/>
        <w:gridCol w:w="4200"/>
      </w:tblGrid>
      <w:tr w:rsidR="00C12CB7" w:rsidRPr="008B2C8E" w14:paraId="08CDB451" w14:textId="77777777" w:rsidTr="00FE4577">
        <w:trPr>
          <w:trHeight w:val="1221"/>
        </w:trPr>
        <w:tc>
          <w:tcPr>
            <w:tcW w:w="4400" w:type="dxa"/>
          </w:tcPr>
          <w:p w14:paraId="5A07CB0B" w14:textId="77777777" w:rsidR="00C12CB7" w:rsidRPr="008B2C8E" w:rsidRDefault="00C12CB7" w:rsidP="00FE4577">
            <w:pPr>
              <w:jc w:val="center"/>
              <w:rPr>
                <w:rFonts w:ascii="Arial" w:hAnsi="Arial" w:cs="Arial"/>
                <w:color w:val="000000" w:themeColor="text1"/>
                <w:sz w:val="24"/>
              </w:rPr>
            </w:pPr>
            <w:bookmarkStart w:id="0" w:name="_Toc291676238"/>
            <w:bookmarkStart w:id="1" w:name="_Toc503453097"/>
            <w:bookmarkStart w:id="2" w:name="_Toc104889500"/>
            <w:r w:rsidRPr="008B2C8E">
              <w:rPr>
                <w:rFonts w:ascii="Arial" w:hAnsi="Arial" w:cs="Arial"/>
                <w:color w:val="000000" w:themeColor="text1"/>
                <w:sz w:val="24"/>
              </w:rPr>
              <w:t>СОВЕТ БАВЛИНСКОГО</w:t>
            </w:r>
          </w:p>
          <w:p w14:paraId="78053BD6" w14:textId="77777777" w:rsidR="00C12CB7" w:rsidRPr="008B2C8E" w:rsidRDefault="00C12CB7" w:rsidP="00FE4577">
            <w:pPr>
              <w:jc w:val="center"/>
              <w:rPr>
                <w:rFonts w:ascii="Arial" w:hAnsi="Arial" w:cs="Arial"/>
                <w:color w:val="000000" w:themeColor="text1"/>
                <w:sz w:val="24"/>
              </w:rPr>
            </w:pPr>
            <w:r w:rsidRPr="008B2C8E">
              <w:rPr>
                <w:rFonts w:ascii="Arial" w:hAnsi="Arial" w:cs="Arial"/>
                <w:color w:val="000000" w:themeColor="text1"/>
                <w:sz w:val="24"/>
              </w:rPr>
              <w:t>МУНИЦИПАЛЬНОГО РАЙОНА РЕСПУБЛИКИ ТАТАРСТАН</w:t>
            </w:r>
          </w:p>
        </w:tc>
        <w:tc>
          <w:tcPr>
            <w:tcW w:w="1100" w:type="dxa"/>
            <w:gridSpan w:val="2"/>
          </w:tcPr>
          <w:p w14:paraId="7BD56E95" w14:textId="77777777" w:rsidR="00C12CB7" w:rsidRPr="008B2C8E" w:rsidRDefault="00C12CB7" w:rsidP="00FE4577">
            <w:pPr>
              <w:jc w:val="center"/>
              <w:rPr>
                <w:rFonts w:ascii="Arial" w:hAnsi="Arial" w:cs="Arial"/>
                <w:color w:val="000000" w:themeColor="text1"/>
                <w:sz w:val="24"/>
              </w:rPr>
            </w:pPr>
            <w:r w:rsidRPr="008B2C8E">
              <w:rPr>
                <w:rFonts w:ascii="Arial" w:hAnsi="Arial" w:cs="Arial"/>
                <w:noProof/>
                <w:color w:val="000000" w:themeColor="text1"/>
                <w:sz w:val="24"/>
              </w:rPr>
              <w:drawing>
                <wp:anchor distT="0" distB="0" distL="114300" distR="114300" simplePos="0" relativeHeight="251659264" behindDoc="0" locked="0" layoutInCell="1" allowOverlap="1" wp14:anchorId="70DBCD14" wp14:editId="3B5765E3">
                  <wp:simplePos x="0" y="0"/>
                  <wp:positionH relativeFrom="column">
                    <wp:posOffset>-68580</wp:posOffset>
                  </wp:positionH>
                  <wp:positionV relativeFrom="paragraph">
                    <wp:posOffset>0</wp:posOffset>
                  </wp:positionV>
                  <wp:extent cx="683895" cy="810895"/>
                  <wp:effectExtent l="0" t="0" r="1905" b="8255"/>
                  <wp:wrapNone/>
                  <wp:docPr id="1" name="Рисунок 1" descr="Бавлинский р-н (герб).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Бавлинский р-н (герб).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3895" cy="810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00556C" w14:textId="77777777" w:rsidR="00C12CB7" w:rsidRPr="008B2C8E" w:rsidRDefault="00C12CB7" w:rsidP="00FE4577">
            <w:pPr>
              <w:jc w:val="center"/>
              <w:rPr>
                <w:rFonts w:ascii="Arial" w:hAnsi="Arial" w:cs="Arial"/>
                <w:color w:val="000000" w:themeColor="text1"/>
                <w:sz w:val="24"/>
              </w:rPr>
            </w:pPr>
          </w:p>
          <w:p w14:paraId="15D9DD7D" w14:textId="77777777" w:rsidR="00C12CB7" w:rsidRPr="008B2C8E" w:rsidRDefault="00C12CB7" w:rsidP="00FE4577">
            <w:pPr>
              <w:jc w:val="center"/>
              <w:rPr>
                <w:rFonts w:ascii="Arial" w:hAnsi="Arial" w:cs="Arial"/>
                <w:color w:val="000000" w:themeColor="text1"/>
                <w:sz w:val="24"/>
              </w:rPr>
            </w:pPr>
          </w:p>
          <w:p w14:paraId="6212C24D" w14:textId="77777777" w:rsidR="00C12CB7" w:rsidRPr="008B2C8E" w:rsidRDefault="00C12CB7" w:rsidP="00FE4577">
            <w:pPr>
              <w:jc w:val="center"/>
              <w:rPr>
                <w:rFonts w:ascii="Arial" w:hAnsi="Arial" w:cs="Arial"/>
                <w:color w:val="000000" w:themeColor="text1"/>
                <w:sz w:val="24"/>
              </w:rPr>
            </w:pPr>
          </w:p>
        </w:tc>
        <w:tc>
          <w:tcPr>
            <w:tcW w:w="4200" w:type="dxa"/>
            <w:shd w:val="clear" w:color="auto" w:fill="auto"/>
          </w:tcPr>
          <w:p w14:paraId="04B4DF2A" w14:textId="77777777" w:rsidR="00C12CB7" w:rsidRPr="008B2C8E" w:rsidRDefault="00C12CB7" w:rsidP="00FE4577">
            <w:pPr>
              <w:ind w:hanging="79"/>
              <w:jc w:val="center"/>
              <w:rPr>
                <w:rFonts w:ascii="Arial" w:hAnsi="Arial" w:cs="Arial"/>
                <w:color w:val="000000" w:themeColor="text1"/>
                <w:sz w:val="24"/>
              </w:rPr>
            </w:pPr>
            <w:r w:rsidRPr="008B2C8E">
              <w:rPr>
                <w:rFonts w:ascii="Arial" w:hAnsi="Arial" w:cs="Arial"/>
                <w:color w:val="000000" w:themeColor="text1"/>
                <w:sz w:val="24"/>
              </w:rPr>
              <w:t>ТАТАРСТАН РЕСПУБЛИКАСЫ БАУЛЫ МУНИЦИПАЛЬ</w:t>
            </w:r>
          </w:p>
          <w:p w14:paraId="29E203E8" w14:textId="77777777" w:rsidR="00C12CB7" w:rsidRPr="008B2C8E" w:rsidRDefault="00C12CB7" w:rsidP="00FE4577">
            <w:pPr>
              <w:jc w:val="center"/>
              <w:rPr>
                <w:rFonts w:ascii="Arial" w:hAnsi="Arial" w:cs="Arial"/>
                <w:color w:val="000000" w:themeColor="text1"/>
                <w:sz w:val="24"/>
              </w:rPr>
            </w:pPr>
            <w:r w:rsidRPr="008B2C8E">
              <w:rPr>
                <w:rFonts w:ascii="Arial" w:hAnsi="Arial" w:cs="Arial"/>
                <w:color w:val="000000" w:themeColor="text1"/>
                <w:sz w:val="24"/>
              </w:rPr>
              <w:t>РАЙОНЫ СОВЕТЫ</w:t>
            </w:r>
          </w:p>
          <w:p w14:paraId="5EBCB737" w14:textId="77777777" w:rsidR="00C12CB7" w:rsidRPr="008B2C8E" w:rsidRDefault="00C12CB7" w:rsidP="00FE4577">
            <w:pPr>
              <w:jc w:val="center"/>
              <w:rPr>
                <w:rFonts w:ascii="Arial" w:hAnsi="Arial" w:cs="Arial"/>
                <w:color w:val="000000" w:themeColor="text1"/>
                <w:sz w:val="24"/>
              </w:rPr>
            </w:pPr>
          </w:p>
        </w:tc>
      </w:tr>
      <w:tr w:rsidR="00C12CB7" w:rsidRPr="008B2C8E" w14:paraId="3A3B3457" w14:textId="77777777" w:rsidTr="00FE4577">
        <w:trPr>
          <w:trHeight w:hRule="exact" w:val="387"/>
        </w:trPr>
        <w:tc>
          <w:tcPr>
            <w:tcW w:w="9700" w:type="dxa"/>
            <w:gridSpan w:val="4"/>
          </w:tcPr>
          <w:p w14:paraId="568B3A27" w14:textId="77777777" w:rsidR="00C12CB7" w:rsidRPr="008B2C8E" w:rsidRDefault="00C12CB7" w:rsidP="00FE4577">
            <w:pPr>
              <w:pBdr>
                <w:bottom w:val="single" w:sz="18" w:space="1" w:color="auto"/>
                <w:between w:val="single" w:sz="2" w:space="1" w:color="auto"/>
              </w:pBdr>
              <w:contextualSpacing/>
              <w:jc w:val="center"/>
              <w:rPr>
                <w:rFonts w:ascii="Arial" w:hAnsi="Arial" w:cs="Arial"/>
                <w:color w:val="000000" w:themeColor="text1"/>
                <w:sz w:val="24"/>
              </w:rPr>
            </w:pPr>
          </w:p>
          <w:p w14:paraId="3642C2E2" w14:textId="77777777" w:rsidR="00C12CB7" w:rsidRPr="008B2C8E" w:rsidRDefault="00C12CB7" w:rsidP="00FE4577">
            <w:pPr>
              <w:jc w:val="center"/>
              <w:rPr>
                <w:rFonts w:ascii="Arial" w:hAnsi="Arial" w:cs="Arial"/>
                <w:color w:val="000000" w:themeColor="text1"/>
                <w:sz w:val="24"/>
              </w:rPr>
            </w:pPr>
          </w:p>
        </w:tc>
      </w:tr>
      <w:tr w:rsidR="00C12CB7" w:rsidRPr="008B2C8E" w14:paraId="1E7AF744" w14:textId="77777777" w:rsidTr="00FE4577">
        <w:trPr>
          <w:trHeight w:val="413"/>
        </w:trPr>
        <w:tc>
          <w:tcPr>
            <w:tcW w:w="4850" w:type="dxa"/>
            <w:gridSpan w:val="2"/>
            <w:vAlign w:val="bottom"/>
          </w:tcPr>
          <w:p w14:paraId="0C53B816" w14:textId="77777777" w:rsidR="00C12CB7" w:rsidRPr="008B2C8E" w:rsidRDefault="00C12CB7" w:rsidP="00FE4577">
            <w:pPr>
              <w:rPr>
                <w:rFonts w:ascii="Arial" w:hAnsi="Arial" w:cs="Arial"/>
                <w:color w:val="000000" w:themeColor="text1"/>
                <w:sz w:val="24"/>
              </w:rPr>
            </w:pPr>
            <w:r w:rsidRPr="008B2C8E">
              <w:rPr>
                <w:rFonts w:ascii="Arial" w:hAnsi="Arial" w:cs="Arial"/>
                <w:color w:val="000000" w:themeColor="text1"/>
                <w:sz w:val="24"/>
              </w:rPr>
              <w:t xml:space="preserve">                     </w:t>
            </w:r>
          </w:p>
          <w:p w14:paraId="02C9EC9A" w14:textId="38786BAD" w:rsidR="00C12CB7" w:rsidRPr="008B2C8E" w:rsidRDefault="00C12CB7" w:rsidP="00FE4577">
            <w:pPr>
              <w:rPr>
                <w:rFonts w:ascii="Arial" w:hAnsi="Arial" w:cs="Arial"/>
                <w:color w:val="000000" w:themeColor="text1"/>
                <w:sz w:val="24"/>
              </w:rPr>
            </w:pPr>
            <w:r w:rsidRPr="008B2C8E">
              <w:rPr>
                <w:rFonts w:ascii="Arial" w:hAnsi="Arial" w:cs="Arial"/>
                <w:color w:val="000000" w:themeColor="text1"/>
                <w:sz w:val="24"/>
              </w:rPr>
              <w:t xml:space="preserve">          РЕШЕНИЕ</w:t>
            </w:r>
          </w:p>
        </w:tc>
        <w:tc>
          <w:tcPr>
            <w:tcW w:w="4850" w:type="dxa"/>
            <w:gridSpan w:val="2"/>
            <w:vAlign w:val="bottom"/>
          </w:tcPr>
          <w:p w14:paraId="178683CC" w14:textId="19EF6A13" w:rsidR="00C12CB7" w:rsidRPr="008B2C8E" w:rsidRDefault="008B2C8E" w:rsidP="008B2C8E">
            <w:pPr>
              <w:jc w:val="left"/>
              <w:rPr>
                <w:rFonts w:ascii="Arial" w:hAnsi="Arial" w:cs="Arial"/>
                <w:color w:val="000000" w:themeColor="text1"/>
                <w:sz w:val="24"/>
              </w:rPr>
            </w:pPr>
            <w:r>
              <w:rPr>
                <w:rFonts w:ascii="Arial" w:hAnsi="Arial" w:cs="Arial"/>
                <w:color w:val="000000" w:themeColor="text1"/>
                <w:sz w:val="24"/>
              </w:rPr>
              <w:t xml:space="preserve">      </w:t>
            </w:r>
            <w:r w:rsidR="00C12CB7" w:rsidRPr="008B2C8E">
              <w:rPr>
                <w:rFonts w:ascii="Arial" w:hAnsi="Arial" w:cs="Arial"/>
                <w:color w:val="000000" w:themeColor="text1"/>
                <w:sz w:val="24"/>
              </w:rPr>
              <w:t xml:space="preserve">      КАРАР</w:t>
            </w:r>
          </w:p>
        </w:tc>
      </w:tr>
    </w:tbl>
    <w:p w14:paraId="6E6CA120" w14:textId="77777777" w:rsidR="00C12CB7" w:rsidRPr="008B2C8E" w:rsidRDefault="00C12CB7" w:rsidP="00C12CB7">
      <w:pPr>
        <w:tabs>
          <w:tab w:val="left" w:pos="4500"/>
          <w:tab w:val="left" w:pos="4680"/>
        </w:tabs>
        <w:rPr>
          <w:rFonts w:ascii="Arial" w:hAnsi="Arial" w:cs="Arial"/>
          <w:color w:val="000000" w:themeColor="text1"/>
          <w:sz w:val="24"/>
        </w:rPr>
      </w:pPr>
      <w:r w:rsidRPr="008B2C8E">
        <w:rPr>
          <w:rFonts w:ascii="Arial" w:hAnsi="Arial" w:cs="Arial"/>
          <w:color w:val="000000" w:themeColor="text1"/>
          <w:sz w:val="24"/>
        </w:rPr>
        <w:t xml:space="preserve"> </w:t>
      </w:r>
    </w:p>
    <w:p w14:paraId="171B3F27" w14:textId="77777777" w:rsidR="00C12CB7" w:rsidRPr="008B2C8E" w:rsidRDefault="00C12CB7" w:rsidP="00C12CB7">
      <w:pPr>
        <w:tabs>
          <w:tab w:val="left" w:pos="4500"/>
          <w:tab w:val="left" w:pos="4680"/>
        </w:tabs>
        <w:rPr>
          <w:rFonts w:ascii="Arial" w:hAnsi="Arial" w:cs="Arial"/>
          <w:color w:val="000000" w:themeColor="text1"/>
          <w:sz w:val="24"/>
        </w:rPr>
      </w:pPr>
    </w:p>
    <w:p w14:paraId="0B526CC6" w14:textId="77777777" w:rsidR="00C12CB7" w:rsidRPr="008B2C8E" w:rsidRDefault="00C12CB7" w:rsidP="00C12CB7">
      <w:pPr>
        <w:rPr>
          <w:rFonts w:ascii="Arial" w:hAnsi="Arial" w:cs="Arial"/>
          <w:color w:val="000000"/>
          <w:sz w:val="24"/>
        </w:rPr>
      </w:pPr>
    </w:p>
    <w:p w14:paraId="7423A4D8" w14:textId="77777777" w:rsidR="00C12CB7" w:rsidRPr="008B2C8E" w:rsidRDefault="00C12CB7" w:rsidP="00C12CB7">
      <w:pPr>
        <w:ind w:firstLine="0"/>
        <w:rPr>
          <w:rFonts w:ascii="Arial" w:hAnsi="Arial" w:cs="Arial"/>
          <w:color w:val="000000"/>
          <w:sz w:val="24"/>
        </w:rPr>
      </w:pPr>
      <w:r w:rsidRPr="008B2C8E">
        <w:rPr>
          <w:rFonts w:ascii="Arial" w:hAnsi="Arial" w:cs="Arial"/>
          <w:color w:val="000000"/>
          <w:sz w:val="24"/>
        </w:rPr>
        <w:t xml:space="preserve">Об утверждении генерального плана </w:t>
      </w:r>
    </w:p>
    <w:p w14:paraId="1677E629" w14:textId="77777777" w:rsidR="00C12CB7" w:rsidRPr="008B2C8E" w:rsidRDefault="00C12CB7" w:rsidP="00C12CB7">
      <w:pPr>
        <w:ind w:firstLine="0"/>
        <w:rPr>
          <w:rFonts w:ascii="Arial" w:hAnsi="Arial" w:cs="Arial"/>
          <w:color w:val="000000"/>
          <w:sz w:val="24"/>
        </w:rPr>
      </w:pPr>
      <w:r w:rsidRPr="008B2C8E">
        <w:rPr>
          <w:rFonts w:ascii="Arial" w:hAnsi="Arial" w:cs="Arial"/>
          <w:color w:val="000000"/>
          <w:sz w:val="24"/>
        </w:rPr>
        <w:t>Новозареченского сельского поселения</w:t>
      </w:r>
    </w:p>
    <w:p w14:paraId="10C577C2" w14:textId="77777777" w:rsidR="00C12CB7" w:rsidRPr="008B2C8E" w:rsidRDefault="00C12CB7" w:rsidP="00C12CB7">
      <w:pPr>
        <w:ind w:firstLine="0"/>
        <w:rPr>
          <w:rFonts w:ascii="Arial" w:hAnsi="Arial" w:cs="Arial"/>
          <w:color w:val="000000"/>
          <w:sz w:val="24"/>
        </w:rPr>
      </w:pPr>
      <w:r w:rsidRPr="008B2C8E">
        <w:rPr>
          <w:rFonts w:ascii="Arial" w:hAnsi="Arial" w:cs="Arial"/>
          <w:color w:val="000000"/>
          <w:sz w:val="24"/>
        </w:rPr>
        <w:t>Бавлинского муниципального района</w:t>
      </w:r>
    </w:p>
    <w:p w14:paraId="028FFE2F" w14:textId="77777777" w:rsidR="00C12CB7" w:rsidRPr="008B2C8E" w:rsidRDefault="00C12CB7" w:rsidP="00C12CB7">
      <w:pPr>
        <w:rPr>
          <w:rFonts w:ascii="Arial" w:hAnsi="Arial" w:cs="Arial"/>
          <w:sz w:val="24"/>
        </w:rPr>
      </w:pPr>
    </w:p>
    <w:p w14:paraId="69170718" w14:textId="77777777" w:rsidR="00C12CB7" w:rsidRPr="008B2C8E" w:rsidRDefault="00C12CB7" w:rsidP="00C12CB7">
      <w:pPr>
        <w:tabs>
          <w:tab w:val="left" w:pos="4470"/>
        </w:tabs>
        <w:rPr>
          <w:rFonts w:ascii="Arial" w:hAnsi="Arial" w:cs="Arial"/>
          <w:sz w:val="24"/>
        </w:rPr>
      </w:pPr>
      <w:r w:rsidRPr="008B2C8E">
        <w:rPr>
          <w:rFonts w:ascii="Arial" w:hAnsi="Arial" w:cs="Arial"/>
          <w:sz w:val="24"/>
        </w:rPr>
        <w:tab/>
      </w:r>
    </w:p>
    <w:p w14:paraId="33782280" w14:textId="77777777" w:rsidR="00C12CB7" w:rsidRPr="008B2C8E" w:rsidRDefault="00C12CB7" w:rsidP="00C12CB7">
      <w:pPr>
        <w:spacing w:line="360" w:lineRule="auto"/>
        <w:ind w:firstLine="851"/>
        <w:rPr>
          <w:rFonts w:ascii="Arial" w:hAnsi="Arial" w:cs="Arial"/>
          <w:sz w:val="24"/>
        </w:rPr>
      </w:pPr>
      <w:r w:rsidRPr="008B2C8E">
        <w:rPr>
          <w:rFonts w:ascii="Arial" w:hAnsi="Arial" w:cs="Arial"/>
          <w:sz w:val="24"/>
        </w:rPr>
        <w:t>В соответствии с Градостроительным кодексом Российской Федерации, Федеральным законом Российской Федерации от 6 октября 2003 №131-ФЗ «Об общих принципах организации местного самоуправления в Российской Федерации», Законом Республики Татарстан от 28.07.2004 №45-ЗРТ «О местном самоуправлении в Республике Татарстан», Уставом Бавлинского муниципального района Республики Татарстан, на основании протокола публичных слушаний, заключения комиссии о результатах публичных слушаний Совет Бавлинского муниципального района РЕШИЛ:</w:t>
      </w:r>
    </w:p>
    <w:p w14:paraId="22D05FDE" w14:textId="77777777" w:rsidR="00C12CB7" w:rsidRPr="008B2C8E" w:rsidRDefault="00C12CB7" w:rsidP="00C12CB7">
      <w:pPr>
        <w:spacing w:line="360" w:lineRule="auto"/>
        <w:ind w:firstLine="708"/>
        <w:rPr>
          <w:rFonts w:ascii="Arial" w:hAnsi="Arial" w:cs="Arial"/>
          <w:sz w:val="24"/>
        </w:rPr>
      </w:pPr>
      <w:r w:rsidRPr="008B2C8E">
        <w:rPr>
          <w:rFonts w:ascii="Arial" w:hAnsi="Arial" w:cs="Arial"/>
          <w:sz w:val="24"/>
        </w:rPr>
        <w:t>1. Утвердить генеральный план Новозареченского сельского поселения Бавлинского муниципального района Республики Татарстан.</w:t>
      </w:r>
    </w:p>
    <w:p w14:paraId="2EFA998C" w14:textId="77777777" w:rsidR="00C12CB7" w:rsidRPr="008B2C8E" w:rsidRDefault="00C12CB7" w:rsidP="00C12CB7">
      <w:pPr>
        <w:spacing w:line="360" w:lineRule="auto"/>
        <w:ind w:firstLine="708"/>
        <w:rPr>
          <w:rFonts w:ascii="Arial" w:hAnsi="Arial" w:cs="Arial"/>
          <w:sz w:val="24"/>
        </w:rPr>
      </w:pPr>
      <w:r w:rsidRPr="008B2C8E">
        <w:rPr>
          <w:rFonts w:ascii="Arial" w:hAnsi="Arial" w:cs="Arial"/>
          <w:sz w:val="24"/>
        </w:rPr>
        <w:t>2. Опубликовать настоящее решение на официальном портале правовой информации Республики Татарстан (</w:t>
      </w:r>
      <w:r w:rsidRPr="008B2C8E">
        <w:rPr>
          <w:rFonts w:ascii="Arial" w:hAnsi="Arial" w:cs="Arial"/>
          <w:sz w:val="24"/>
          <w:lang w:val="en-US"/>
        </w:rPr>
        <w:t>pravo</w:t>
      </w:r>
      <w:r w:rsidRPr="008B2C8E">
        <w:rPr>
          <w:rFonts w:ascii="Arial" w:hAnsi="Arial" w:cs="Arial"/>
          <w:sz w:val="24"/>
        </w:rPr>
        <w:t>.</w:t>
      </w:r>
      <w:r w:rsidRPr="008B2C8E">
        <w:rPr>
          <w:rFonts w:ascii="Arial" w:hAnsi="Arial" w:cs="Arial"/>
          <w:sz w:val="24"/>
          <w:lang w:val="en-US"/>
        </w:rPr>
        <w:t>tatarstan</w:t>
      </w:r>
      <w:r w:rsidRPr="008B2C8E">
        <w:rPr>
          <w:rFonts w:ascii="Arial" w:hAnsi="Arial" w:cs="Arial"/>
          <w:sz w:val="24"/>
        </w:rPr>
        <w:t>.</w:t>
      </w:r>
      <w:r w:rsidRPr="008B2C8E">
        <w:rPr>
          <w:rFonts w:ascii="Arial" w:hAnsi="Arial" w:cs="Arial"/>
          <w:sz w:val="24"/>
          <w:lang w:val="en-US"/>
        </w:rPr>
        <w:t>ru</w:t>
      </w:r>
      <w:r w:rsidRPr="008B2C8E">
        <w:rPr>
          <w:rFonts w:ascii="Arial" w:hAnsi="Arial" w:cs="Arial"/>
          <w:sz w:val="24"/>
        </w:rPr>
        <w:t>) и на сайте Бавлинского муниципального района в сети Интернет (</w:t>
      </w:r>
      <w:r w:rsidRPr="008B2C8E">
        <w:rPr>
          <w:rFonts w:ascii="Arial" w:hAnsi="Arial" w:cs="Arial"/>
          <w:sz w:val="24"/>
          <w:lang w:val="en-US"/>
        </w:rPr>
        <w:t>bavly</w:t>
      </w:r>
      <w:r w:rsidRPr="008B2C8E">
        <w:rPr>
          <w:rFonts w:ascii="Arial" w:hAnsi="Arial" w:cs="Arial"/>
          <w:sz w:val="24"/>
        </w:rPr>
        <w:t>.</w:t>
      </w:r>
      <w:r w:rsidRPr="008B2C8E">
        <w:rPr>
          <w:rFonts w:ascii="Arial" w:hAnsi="Arial" w:cs="Arial"/>
          <w:sz w:val="24"/>
          <w:lang w:val="en-US"/>
        </w:rPr>
        <w:t>tatarstan</w:t>
      </w:r>
      <w:r w:rsidRPr="008B2C8E">
        <w:rPr>
          <w:rFonts w:ascii="Arial" w:hAnsi="Arial" w:cs="Arial"/>
          <w:sz w:val="24"/>
        </w:rPr>
        <w:t>.</w:t>
      </w:r>
      <w:r w:rsidRPr="008B2C8E">
        <w:rPr>
          <w:rFonts w:ascii="Arial" w:hAnsi="Arial" w:cs="Arial"/>
          <w:sz w:val="24"/>
          <w:lang w:val="en-US"/>
        </w:rPr>
        <w:t>ru</w:t>
      </w:r>
      <w:r w:rsidRPr="008B2C8E">
        <w:rPr>
          <w:rFonts w:ascii="Arial" w:hAnsi="Arial" w:cs="Arial"/>
          <w:sz w:val="24"/>
        </w:rPr>
        <w:t>).</w:t>
      </w:r>
    </w:p>
    <w:p w14:paraId="5EE157CA" w14:textId="5D873704" w:rsidR="00C12CB7" w:rsidRPr="008B2C8E" w:rsidRDefault="00C12CB7" w:rsidP="00C12CB7">
      <w:pPr>
        <w:spacing w:line="360" w:lineRule="auto"/>
        <w:ind w:firstLine="708"/>
        <w:rPr>
          <w:rFonts w:ascii="Arial" w:hAnsi="Arial" w:cs="Arial"/>
          <w:sz w:val="24"/>
        </w:rPr>
      </w:pPr>
      <w:r w:rsidRPr="008B2C8E">
        <w:rPr>
          <w:rFonts w:ascii="Arial" w:hAnsi="Arial" w:cs="Arial"/>
          <w:sz w:val="24"/>
        </w:rPr>
        <w:t>3. Контроль за исполнением настоящего решения возложить на постоянную комиссию Совета Бавлинского муниципального района по вопросам местного самоуправления, законности, правопорядка и депутатской этики.</w:t>
      </w:r>
    </w:p>
    <w:p w14:paraId="275685BF" w14:textId="45260F1E" w:rsidR="00C12CB7" w:rsidRDefault="00C12CB7" w:rsidP="00C12CB7">
      <w:pPr>
        <w:spacing w:line="360" w:lineRule="auto"/>
        <w:ind w:firstLine="0"/>
        <w:rPr>
          <w:rFonts w:ascii="Arial" w:hAnsi="Arial" w:cs="Arial"/>
          <w:sz w:val="24"/>
        </w:rPr>
      </w:pPr>
    </w:p>
    <w:p w14:paraId="128793AF" w14:textId="77777777" w:rsidR="008B2C8E" w:rsidRPr="008B2C8E" w:rsidRDefault="008B2C8E" w:rsidP="00C12CB7">
      <w:pPr>
        <w:spacing w:line="360" w:lineRule="auto"/>
        <w:ind w:firstLine="0"/>
        <w:rPr>
          <w:rFonts w:ascii="Arial" w:hAnsi="Arial" w:cs="Arial"/>
          <w:sz w:val="24"/>
        </w:rPr>
      </w:pPr>
    </w:p>
    <w:p w14:paraId="397243A3" w14:textId="77777777" w:rsidR="00C12CB7" w:rsidRPr="008B2C8E" w:rsidRDefault="00C12CB7" w:rsidP="00C12CB7">
      <w:pPr>
        <w:ind w:firstLine="708"/>
        <w:rPr>
          <w:rFonts w:ascii="Arial" w:hAnsi="Arial" w:cs="Arial"/>
          <w:sz w:val="24"/>
        </w:rPr>
      </w:pPr>
      <w:r w:rsidRPr="008B2C8E">
        <w:rPr>
          <w:rFonts w:ascii="Arial" w:hAnsi="Arial" w:cs="Arial"/>
          <w:sz w:val="24"/>
        </w:rPr>
        <w:t xml:space="preserve">Глава, Председатель Совета      </w:t>
      </w:r>
    </w:p>
    <w:p w14:paraId="6F998DA4" w14:textId="343B2F02" w:rsidR="00C12CB7" w:rsidRPr="008B2C8E" w:rsidRDefault="00C12CB7" w:rsidP="00C12CB7">
      <w:pPr>
        <w:tabs>
          <w:tab w:val="left" w:pos="4500"/>
          <w:tab w:val="left" w:pos="4680"/>
        </w:tabs>
        <w:rPr>
          <w:rFonts w:ascii="Arial" w:hAnsi="Arial" w:cs="Arial"/>
          <w:color w:val="000000" w:themeColor="text1"/>
          <w:sz w:val="24"/>
        </w:rPr>
      </w:pPr>
      <w:r w:rsidRPr="008B2C8E">
        <w:rPr>
          <w:rFonts w:ascii="Arial" w:hAnsi="Arial" w:cs="Arial"/>
          <w:sz w:val="24"/>
        </w:rPr>
        <w:t>Бавлинского муниципального района                                       И.И. Гузаиров</w:t>
      </w:r>
    </w:p>
    <w:p w14:paraId="15982492" w14:textId="77777777" w:rsidR="008B2C8E" w:rsidRDefault="008B2C8E" w:rsidP="00137397">
      <w:pPr>
        <w:pStyle w:val="afffff6"/>
        <w:jc w:val="right"/>
        <w:rPr>
          <w:rFonts w:ascii="Arial" w:hAnsi="Arial" w:cs="Arial"/>
          <w:b w:val="0"/>
          <w:bCs w:val="0"/>
          <w:sz w:val="24"/>
          <w:szCs w:val="24"/>
          <w:lang w:val="ru-RU"/>
        </w:rPr>
      </w:pPr>
    </w:p>
    <w:p w14:paraId="3F1D5A2E" w14:textId="77777777" w:rsidR="008B2C8E" w:rsidRDefault="008B2C8E" w:rsidP="00137397">
      <w:pPr>
        <w:pStyle w:val="afffff6"/>
        <w:jc w:val="right"/>
        <w:rPr>
          <w:rFonts w:ascii="Arial" w:hAnsi="Arial" w:cs="Arial"/>
          <w:b w:val="0"/>
          <w:bCs w:val="0"/>
          <w:sz w:val="24"/>
          <w:szCs w:val="24"/>
          <w:lang w:val="ru-RU"/>
        </w:rPr>
      </w:pPr>
    </w:p>
    <w:p w14:paraId="404A3406" w14:textId="77777777" w:rsidR="008B2C8E" w:rsidRDefault="008B2C8E" w:rsidP="00137397">
      <w:pPr>
        <w:pStyle w:val="afffff6"/>
        <w:jc w:val="right"/>
        <w:rPr>
          <w:rFonts w:ascii="Arial" w:hAnsi="Arial" w:cs="Arial"/>
          <w:b w:val="0"/>
          <w:bCs w:val="0"/>
          <w:sz w:val="24"/>
          <w:szCs w:val="24"/>
          <w:lang w:val="ru-RU"/>
        </w:rPr>
      </w:pPr>
    </w:p>
    <w:p w14:paraId="06199DAD" w14:textId="794E5E52" w:rsidR="008B2C8E" w:rsidRDefault="008B2C8E" w:rsidP="00137397">
      <w:pPr>
        <w:pStyle w:val="afffff6"/>
        <w:jc w:val="right"/>
        <w:rPr>
          <w:rFonts w:ascii="Arial" w:hAnsi="Arial" w:cs="Arial"/>
          <w:b w:val="0"/>
          <w:bCs w:val="0"/>
          <w:sz w:val="24"/>
          <w:szCs w:val="24"/>
          <w:lang w:val="ru-RU"/>
        </w:rPr>
      </w:pPr>
    </w:p>
    <w:p w14:paraId="4E855ADC" w14:textId="77777777" w:rsidR="00AB5EA9" w:rsidRDefault="00AB5EA9" w:rsidP="00137397">
      <w:pPr>
        <w:pStyle w:val="afffff6"/>
        <w:jc w:val="right"/>
        <w:rPr>
          <w:rFonts w:ascii="Arial" w:hAnsi="Arial" w:cs="Arial"/>
          <w:b w:val="0"/>
          <w:bCs w:val="0"/>
          <w:sz w:val="24"/>
          <w:szCs w:val="24"/>
          <w:lang w:val="ru-RU"/>
        </w:rPr>
      </w:pPr>
    </w:p>
    <w:p w14:paraId="0A59A1A8" w14:textId="77777777" w:rsidR="008B2C8E" w:rsidRDefault="008B2C8E" w:rsidP="00137397">
      <w:pPr>
        <w:pStyle w:val="afffff6"/>
        <w:jc w:val="right"/>
        <w:rPr>
          <w:rFonts w:ascii="Arial" w:hAnsi="Arial" w:cs="Arial"/>
          <w:b w:val="0"/>
          <w:bCs w:val="0"/>
          <w:sz w:val="24"/>
          <w:szCs w:val="24"/>
          <w:lang w:val="ru-RU"/>
        </w:rPr>
      </w:pPr>
    </w:p>
    <w:p w14:paraId="0098EA56" w14:textId="77777777" w:rsidR="008B2C8E" w:rsidRDefault="008B2C8E" w:rsidP="00137397">
      <w:pPr>
        <w:pStyle w:val="afffff6"/>
        <w:jc w:val="right"/>
        <w:rPr>
          <w:rFonts w:ascii="Arial" w:hAnsi="Arial" w:cs="Arial"/>
          <w:b w:val="0"/>
          <w:bCs w:val="0"/>
          <w:sz w:val="24"/>
          <w:szCs w:val="24"/>
          <w:lang w:val="ru-RU"/>
        </w:rPr>
      </w:pPr>
    </w:p>
    <w:p w14:paraId="32501F1B" w14:textId="77777777" w:rsidR="008B2C8E" w:rsidRDefault="008B2C8E" w:rsidP="00137397">
      <w:pPr>
        <w:pStyle w:val="afffff6"/>
        <w:jc w:val="right"/>
        <w:rPr>
          <w:rFonts w:ascii="Arial" w:hAnsi="Arial" w:cs="Arial"/>
          <w:b w:val="0"/>
          <w:bCs w:val="0"/>
          <w:sz w:val="24"/>
          <w:szCs w:val="24"/>
          <w:lang w:val="ru-RU"/>
        </w:rPr>
      </w:pPr>
    </w:p>
    <w:p w14:paraId="4DE02045" w14:textId="05629739" w:rsidR="00B40B58" w:rsidRPr="008B2C8E" w:rsidRDefault="00137397" w:rsidP="00137397">
      <w:pPr>
        <w:pStyle w:val="afffff6"/>
        <w:jc w:val="right"/>
        <w:rPr>
          <w:rFonts w:ascii="Arial" w:hAnsi="Arial" w:cs="Arial"/>
          <w:b w:val="0"/>
          <w:bCs w:val="0"/>
          <w:sz w:val="24"/>
          <w:szCs w:val="24"/>
          <w:lang w:val="ru-RU"/>
        </w:rPr>
      </w:pPr>
      <w:r w:rsidRPr="008B2C8E">
        <w:rPr>
          <w:rFonts w:ascii="Arial" w:hAnsi="Arial" w:cs="Arial"/>
          <w:b w:val="0"/>
          <w:bCs w:val="0"/>
          <w:sz w:val="24"/>
          <w:szCs w:val="24"/>
          <w:lang w:val="ru-RU"/>
        </w:rPr>
        <w:lastRenderedPageBreak/>
        <w:t>Приложение к решению</w:t>
      </w:r>
    </w:p>
    <w:p w14:paraId="1000E883" w14:textId="4E24BEF8" w:rsidR="00137397" w:rsidRPr="008B2C8E" w:rsidRDefault="00137397" w:rsidP="00137397">
      <w:pPr>
        <w:pStyle w:val="afffff6"/>
        <w:jc w:val="right"/>
        <w:rPr>
          <w:rFonts w:ascii="Arial" w:hAnsi="Arial" w:cs="Arial"/>
          <w:b w:val="0"/>
          <w:bCs w:val="0"/>
          <w:sz w:val="24"/>
          <w:szCs w:val="24"/>
          <w:lang w:val="ru-RU"/>
        </w:rPr>
      </w:pPr>
      <w:r w:rsidRPr="008B2C8E">
        <w:rPr>
          <w:rFonts w:ascii="Arial" w:hAnsi="Arial" w:cs="Arial"/>
          <w:b w:val="0"/>
          <w:bCs w:val="0"/>
          <w:sz w:val="24"/>
          <w:szCs w:val="24"/>
          <w:lang w:val="ru-RU"/>
        </w:rPr>
        <w:t>Совета Бавлинского муниципального района</w:t>
      </w:r>
    </w:p>
    <w:p w14:paraId="72BF01D6" w14:textId="1B06EC1F" w:rsidR="00137397" w:rsidRPr="008B2C8E" w:rsidRDefault="00137397" w:rsidP="00137397">
      <w:pPr>
        <w:pStyle w:val="afffff6"/>
        <w:jc w:val="right"/>
        <w:rPr>
          <w:rFonts w:ascii="Arial" w:hAnsi="Arial" w:cs="Arial"/>
          <w:b w:val="0"/>
          <w:bCs w:val="0"/>
          <w:sz w:val="24"/>
          <w:szCs w:val="24"/>
          <w:lang w:val="ru-RU"/>
        </w:rPr>
      </w:pPr>
      <w:r w:rsidRPr="008B2C8E">
        <w:rPr>
          <w:rFonts w:ascii="Arial" w:hAnsi="Arial" w:cs="Arial"/>
          <w:b w:val="0"/>
          <w:bCs w:val="0"/>
          <w:sz w:val="24"/>
          <w:szCs w:val="24"/>
          <w:lang w:val="ru-RU"/>
        </w:rPr>
        <w:t xml:space="preserve">от </w:t>
      </w:r>
      <w:bookmarkStart w:id="3" w:name="_GoBack"/>
      <w:bookmarkEnd w:id="3"/>
    </w:p>
    <w:p w14:paraId="75452791" w14:textId="77777777" w:rsidR="00137397" w:rsidRPr="008B2C8E" w:rsidRDefault="00137397" w:rsidP="00E8626F">
      <w:pPr>
        <w:pStyle w:val="afffff6"/>
        <w:rPr>
          <w:rFonts w:ascii="Arial" w:hAnsi="Arial" w:cs="Arial"/>
          <w:b w:val="0"/>
          <w:bCs w:val="0"/>
          <w:sz w:val="24"/>
          <w:szCs w:val="24"/>
        </w:rPr>
      </w:pPr>
    </w:p>
    <w:p w14:paraId="55A1BB63" w14:textId="77777777" w:rsidR="00137397" w:rsidRPr="008B2C8E" w:rsidRDefault="00137397" w:rsidP="00E8626F">
      <w:pPr>
        <w:pStyle w:val="afffff6"/>
        <w:rPr>
          <w:rFonts w:ascii="Arial" w:hAnsi="Arial" w:cs="Arial"/>
          <w:b w:val="0"/>
          <w:bCs w:val="0"/>
          <w:sz w:val="24"/>
          <w:szCs w:val="24"/>
        </w:rPr>
      </w:pPr>
    </w:p>
    <w:p w14:paraId="3A727D29" w14:textId="77777777" w:rsidR="00137397" w:rsidRPr="008B2C8E" w:rsidRDefault="00137397" w:rsidP="00E8626F">
      <w:pPr>
        <w:pStyle w:val="afffff6"/>
        <w:rPr>
          <w:rFonts w:ascii="Arial" w:hAnsi="Arial" w:cs="Arial"/>
          <w:b w:val="0"/>
          <w:bCs w:val="0"/>
          <w:sz w:val="24"/>
          <w:szCs w:val="24"/>
        </w:rPr>
      </w:pPr>
    </w:p>
    <w:p w14:paraId="6F8EAD5D" w14:textId="77777777" w:rsidR="00137397" w:rsidRPr="008B2C8E" w:rsidRDefault="00137397" w:rsidP="00E8626F">
      <w:pPr>
        <w:pStyle w:val="afffff6"/>
        <w:rPr>
          <w:rFonts w:ascii="Arial" w:hAnsi="Arial" w:cs="Arial"/>
          <w:b w:val="0"/>
          <w:bCs w:val="0"/>
          <w:sz w:val="24"/>
          <w:szCs w:val="24"/>
        </w:rPr>
      </w:pPr>
    </w:p>
    <w:p w14:paraId="71237B73" w14:textId="77777777" w:rsidR="00137397" w:rsidRPr="008B2C8E" w:rsidRDefault="00137397" w:rsidP="00E8626F">
      <w:pPr>
        <w:pStyle w:val="afffff6"/>
        <w:rPr>
          <w:rFonts w:ascii="Arial" w:hAnsi="Arial" w:cs="Arial"/>
          <w:b w:val="0"/>
          <w:bCs w:val="0"/>
          <w:sz w:val="24"/>
          <w:szCs w:val="24"/>
        </w:rPr>
      </w:pPr>
    </w:p>
    <w:p w14:paraId="3D3B9546" w14:textId="77777777" w:rsidR="00137397" w:rsidRPr="008B2C8E" w:rsidRDefault="00137397" w:rsidP="00E8626F">
      <w:pPr>
        <w:pStyle w:val="afffff6"/>
        <w:rPr>
          <w:rFonts w:ascii="Arial" w:hAnsi="Arial" w:cs="Arial"/>
          <w:b w:val="0"/>
          <w:bCs w:val="0"/>
          <w:sz w:val="24"/>
          <w:szCs w:val="24"/>
        </w:rPr>
      </w:pPr>
    </w:p>
    <w:p w14:paraId="24AF4777" w14:textId="77777777" w:rsidR="00137397" w:rsidRPr="008B2C8E" w:rsidRDefault="00137397" w:rsidP="00E8626F">
      <w:pPr>
        <w:pStyle w:val="afffff6"/>
        <w:rPr>
          <w:rFonts w:ascii="Arial" w:hAnsi="Arial" w:cs="Arial"/>
          <w:b w:val="0"/>
          <w:bCs w:val="0"/>
        </w:rPr>
      </w:pPr>
    </w:p>
    <w:p w14:paraId="2EC63268" w14:textId="77777777" w:rsidR="00137397" w:rsidRPr="008B2C8E" w:rsidRDefault="00137397" w:rsidP="00E8626F">
      <w:pPr>
        <w:pStyle w:val="afffff6"/>
        <w:rPr>
          <w:rFonts w:ascii="Arial" w:hAnsi="Arial" w:cs="Arial"/>
          <w:b w:val="0"/>
          <w:bCs w:val="0"/>
        </w:rPr>
      </w:pPr>
    </w:p>
    <w:p w14:paraId="041061C1" w14:textId="77777777" w:rsidR="00137397" w:rsidRPr="008B2C8E" w:rsidRDefault="00137397" w:rsidP="00E8626F">
      <w:pPr>
        <w:pStyle w:val="afffff6"/>
        <w:rPr>
          <w:rFonts w:ascii="Arial" w:hAnsi="Arial" w:cs="Arial"/>
          <w:b w:val="0"/>
          <w:bCs w:val="0"/>
        </w:rPr>
      </w:pPr>
    </w:p>
    <w:p w14:paraId="4C4A3610" w14:textId="77777777" w:rsidR="00137397" w:rsidRPr="008B2C8E" w:rsidRDefault="00137397" w:rsidP="00E8626F">
      <w:pPr>
        <w:pStyle w:val="afffff6"/>
        <w:rPr>
          <w:rFonts w:ascii="Arial" w:hAnsi="Arial" w:cs="Arial"/>
          <w:b w:val="0"/>
          <w:bCs w:val="0"/>
        </w:rPr>
      </w:pPr>
    </w:p>
    <w:p w14:paraId="30457DA6" w14:textId="77777777" w:rsidR="00137397" w:rsidRPr="008B2C8E" w:rsidRDefault="00137397" w:rsidP="00E8626F">
      <w:pPr>
        <w:pStyle w:val="afffff6"/>
        <w:rPr>
          <w:rFonts w:ascii="Arial" w:hAnsi="Arial" w:cs="Arial"/>
          <w:b w:val="0"/>
          <w:bCs w:val="0"/>
        </w:rPr>
      </w:pPr>
    </w:p>
    <w:p w14:paraId="2A42CB10" w14:textId="5608F255" w:rsidR="00B40B58" w:rsidRPr="008B2C8E" w:rsidRDefault="00B40B58" w:rsidP="00E8626F">
      <w:pPr>
        <w:pStyle w:val="afffff6"/>
        <w:rPr>
          <w:rFonts w:ascii="Arial" w:hAnsi="Arial" w:cs="Arial"/>
          <w:b w:val="0"/>
          <w:bCs w:val="0"/>
        </w:rPr>
      </w:pPr>
      <w:r w:rsidRPr="008B2C8E">
        <w:rPr>
          <w:rFonts w:ascii="Arial" w:hAnsi="Arial" w:cs="Arial"/>
          <w:b w:val="0"/>
          <w:bCs w:val="0"/>
        </w:rPr>
        <w:t xml:space="preserve">ГЕНЕРАЛЬНЫЙ ПЛАН </w:t>
      </w:r>
    </w:p>
    <w:p w14:paraId="5F74F00A" w14:textId="77777777" w:rsidR="00B40B58" w:rsidRPr="008B2C8E" w:rsidRDefault="00C57C12" w:rsidP="00E8626F">
      <w:pPr>
        <w:pStyle w:val="afffff6"/>
        <w:rPr>
          <w:rFonts w:ascii="Arial" w:hAnsi="Arial" w:cs="Arial"/>
          <w:b w:val="0"/>
          <w:bCs w:val="0"/>
        </w:rPr>
      </w:pPr>
      <w:r w:rsidRPr="008B2C8E">
        <w:rPr>
          <w:rFonts w:ascii="Arial" w:hAnsi="Arial" w:cs="Arial"/>
          <w:b w:val="0"/>
          <w:bCs w:val="0"/>
          <w:lang w:val="ru-RU"/>
        </w:rPr>
        <w:t xml:space="preserve">НОВОЗАРЕЧЕНСКОГО </w:t>
      </w:r>
      <w:r w:rsidR="00B40B58" w:rsidRPr="008B2C8E">
        <w:rPr>
          <w:rFonts w:ascii="Arial" w:hAnsi="Arial" w:cs="Arial"/>
          <w:b w:val="0"/>
          <w:bCs w:val="0"/>
        </w:rPr>
        <w:t>СЕЛЬСКОГО ПОСЕЛЕНИЯ</w:t>
      </w:r>
    </w:p>
    <w:p w14:paraId="2429978F" w14:textId="77777777" w:rsidR="00B40B58" w:rsidRPr="008B2C8E" w:rsidRDefault="00C57C12" w:rsidP="00E8626F">
      <w:pPr>
        <w:pStyle w:val="afffff6"/>
        <w:rPr>
          <w:rFonts w:ascii="Arial" w:hAnsi="Arial" w:cs="Arial"/>
          <w:b w:val="0"/>
          <w:bCs w:val="0"/>
        </w:rPr>
      </w:pPr>
      <w:r w:rsidRPr="008B2C8E">
        <w:rPr>
          <w:rFonts w:ascii="Arial" w:hAnsi="Arial" w:cs="Arial"/>
          <w:b w:val="0"/>
          <w:bCs w:val="0"/>
          <w:lang w:val="ru-RU"/>
        </w:rPr>
        <w:t>БАВЛИНСКОГО</w:t>
      </w:r>
      <w:r w:rsidR="00E9016B" w:rsidRPr="008B2C8E">
        <w:rPr>
          <w:rFonts w:ascii="Arial" w:hAnsi="Arial" w:cs="Arial"/>
          <w:b w:val="0"/>
          <w:bCs w:val="0"/>
          <w:lang w:val="ru-RU"/>
        </w:rPr>
        <w:t xml:space="preserve"> </w:t>
      </w:r>
      <w:r w:rsidR="00B40B58" w:rsidRPr="008B2C8E">
        <w:rPr>
          <w:rFonts w:ascii="Arial" w:hAnsi="Arial" w:cs="Arial"/>
          <w:b w:val="0"/>
          <w:bCs w:val="0"/>
        </w:rPr>
        <w:t xml:space="preserve">МУНИЦИПАЛЬНОГО РАЙОНА </w:t>
      </w:r>
    </w:p>
    <w:p w14:paraId="6AA82050" w14:textId="77777777" w:rsidR="00B40B58" w:rsidRPr="008B2C8E" w:rsidRDefault="00B40B58" w:rsidP="00E8626F">
      <w:pPr>
        <w:pStyle w:val="afffff6"/>
        <w:rPr>
          <w:rFonts w:ascii="Arial" w:hAnsi="Arial" w:cs="Arial"/>
          <w:b w:val="0"/>
          <w:bCs w:val="0"/>
        </w:rPr>
      </w:pPr>
      <w:r w:rsidRPr="008B2C8E">
        <w:rPr>
          <w:rFonts w:ascii="Arial" w:hAnsi="Arial" w:cs="Arial"/>
          <w:b w:val="0"/>
          <w:bCs w:val="0"/>
        </w:rPr>
        <w:t>РЕСПУБЛИКИ ТАТАРСТАН</w:t>
      </w:r>
    </w:p>
    <w:p w14:paraId="4EEC9552" w14:textId="77777777" w:rsidR="00B40B58" w:rsidRPr="008B2C8E" w:rsidRDefault="00B40B58" w:rsidP="00E8626F">
      <w:pPr>
        <w:pStyle w:val="affff5"/>
        <w:spacing w:after="0"/>
        <w:ind w:left="0"/>
        <w:jc w:val="center"/>
        <w:rPr>
          <w:rFonts w:ascii="Arial" w:hAnsi="Arial" w:cs="Arial"/>
          <w:sz w:val="32"/>
        </w:rPr>
      </w:pPr>
    </w:p>
    <w:p w14:paraId="65295915" w14:textId="77777777" w:rsidR="00B40B58" w:rsidRPr="008B2C8E" w:rsidRDefault="00B40B58" w:rsidP="00E8626F">
      <w:pPr>
        <w:pStyle w:val="afffff6"/>
        <w:rPr>
          <w:rFonts w:ascii="Arial" w:hAnsi="Arial" w:cs="Arial"/>
          <w:b w:val="0"/>
          <w:bCs w:val="0"/>
        </w:rPr>
      </w:pPr>
    </w:p>
    <w:p w14:paraId="7E4B62DA" w14:textId="77777777" w:rsidR="00B40B58" w:rsidRPr="008B2C8E" w:rsidRDefault="00B40B58" w:rsidP="00E8626F">
      <w:pPr>
        <w:pStyle w:val="1d"/>
        <w:spacing w:before="0" w:after="0"/>
        <w:jc w:val="center"/>
        <w:rPr>
          <w:rFonts w:cs="Arial"/>
          <w:sz w:val="28"/>
          <w:szCs w:val="28"/>
        </w:rPr>
      </w:pPr>
      <w:r w:rsidRPr="008B2C8E">
        <w:rPr>
          <w:rFonts w:cs="Arial"/>
          <w:sz w:val="28"/>
          <w:szCs w:val="28"/>
        </w:rPr>
        <w:t>Материалы по обоснованию проекта генерального плана</w:t>
      </w:r>
    </w:p>
    <w:p w14:paraId="2D1C3870" w14:textId="77777777" w:rsidR="00B40B58" w:rsidRPr="008B2C8E" w:rsidRDefault="00B40B58" w:rsidP="00E8626F">
      <w:pPr>
        <w:pStyle w:val="afffff6"/>
        <w:rPr>
          <w:rFonts w:ascii="Arial" w:eastAsia="Calibri" w:hAnsi="Arial" w:cs="Arial"/>
          <w:b w:val="0"/>
          <w:bCs w:val="0"/>
          <w:szCs w:val="28"/>
        </w:rPr>
      </w:pPr>
      <w:r w:rsidRPr="008B2C8E">
        <w:rPr>
          <w:rFonts w:ascii="Arial" w:eastAsia="Calibri" w:hAnsi="Arial" w:cs="Arial"/>
          <w:b w:val="0"/>
          <w:bCs w:val="0"/>
          <w:szCs w:val="28"/>
        </w:rPr>
        <w:t>Пояснительная записка</w:t>
      </w:r>
    </w:p>
    <w:p w14:paraId="2EADE240" w14:textId="77777777" w:rsidR="00B40B58" w:rsidRPr="008B2C8E" w:rsidRDefault="00B40B58" w:rsidP="00E8626F">
      <w:pPr>
        <w:pStyle w:val="afffff6"/>
        <w:rPr>
          <w:rFonts w:ascii="Arial" w:hAnsi="Arial" w:cs="Arial"/>
          <w:b w:val="0"/>
          <w:bCs w:val="0"/>
          <w:sz w:val="32"/>
        </w:rPr>
      </w:pPr>
    </w:p>
    <w:p w14:paraId="5FCD889D" w14:textId="77777777" w:rsidR="00B40B58" w:rsidRPr="008B2C8E" w:rsidRDefault="00B40B58" w:rsidP="00E8626F">
      <w:pPr>
        <w:pStyle w:val="afffff6"/>
        <w:rPr>
          <w:rFonts w:ascii="Arial" w:hAnsi="Arial" w:cs="Arial"/>
          <w:b w:val="0"/>
          <w:bCs w:val="0"/>
          <w:sz w:val="32"/>
        </w:rPr>
      </w:pPr>
    </w:p>
    <w:p w14:paraId="6AFEE74B" w14:textId="77777777" w:rsidR="00B40B58" w:rsidRPr="008B2C8E" w:rsidRDefault="00B40B58" w:rsidP="00E8626F">
      <w:pPr>
        <w:pStyle w:val="afffff6"/>
        <w:rPr>
          <w:rFonts w:ascii="Arial" w:hAnsi="Arial" w:cs="Arial"/>
          <w:b w:val="0"/>
          <w:bCs w:val="0"/>
          <w:sz w:val="32"/>
        </w:rPr>
      </w:pPr>
    </w:p>
    <w:p w14:paraId="4FFC168A" w14:textId="77777777" w:rsidR="00B40B58" w:rsidRPr="008B2C8E" w:rsidRDefault="00B40B58" w:rsidP="00E8626F">
      <w:pPr>
        <w:pStyle w:val="afffff6"/>
        <w:rPr>
          <w:rFonts w:ascii="Arial" w:hAnsi="Arial" w:cs="Arial"/>
          <w:b w:val="0"/>
          <w:bCs w:val="0"/>
          <w:sz w:val="32"/>
        </w:rPr>
      </w:pPr>
    </w:p>
    <w:p w14:paraId="14F9945C" w14:textId="77777777" w:rsidR="00B40B58" w:rsidRPr="008B2C8E" w:rsidRDefault="00B40B58" w:rsidP="00E8626F">
      <w:pPr>
        <w:pStyle w:val="afffff6"/>
        <w:rPr>
          <w:rFonts w:ascii="Arial" w:hAnsi="Arial" w:cs="Arial"/>
          <w:b w:val="0"/>
          <w:bCs w:val="0"/>
          <w:sz w:val="32"/>
        </w:rPr>
      </w:pPr>
    </w:p>
    <w:p w14:paraId="45BD5A4C" w14:textId="77777777" w:rsidR="00B40B58" w:rsidRPr="008B2C8E" w:rsidRDefault="00B40B58" w:rsidP="00E8626F">
      <w:pPr>
        <w:pStyle w:val="afffff6"/>
        <w:rPr>
          <w:rFonts w:ascii="Arial" w:hAnsi="Arial" w:cs="Arial"/>
          <w:b w:val="0"/>
          <w:bCs w:val="0"/>
          <w:sz w:val="32"/>
        </w:rPr>
      </w:pPr>
    </w:p>
    <w:p w14:paraId="0C3DFD63" w14:textId="77777777" w:rsidR="00085BC5" w:rsidRPr="008B2C8E" w:rsidRDefault="00085BC5" w:rsidP="00E8626F">
      <w:pPr>
        <w:pStyle w:val="afffff6"/>
        <w:rPr>
          <w:rFonts w:ascii="Arial" w:hAnsi="Arial" w:cs="Arial"/>
          <w:b w:val="0"/>
          <w:bCs w:val="0"/>
          <w:sz w:val="32"/>
        </w:rPr>
      </w:pPr>
    </w:p>
    <w:p w14:paraId="412E8865" w14:textId="74F209D1" w:rsidR="00085BC5" w:rsidRPr="008B2C8E" w:rsidRDefault="00085BC5" w:rsidP="00E8626F">
      <w:pPr>
        <w:pStyle w:val="afffff6"/>
        <w:rPr>
          <w:rFonts w:ascii="Arial" w:hAnsi="Arial" w:cs="Arial"/>
          <w:b w:val="0"/>
          <w:bCs w:val="0"/>
          <w:sz w:val="32"/>
        </w:rPr>
      </w:pPr>
    </w:p>
    <w:p w14:paraId="046F7FD4" w14:textId="4487A6E1" w:rsidR="00137397" w:rsidRPr="008B2C8E" w:rsidRDefault="00137397" w:rsidP="00E8626F">
      <w:pPr>
        <w:pStyle w:val="afffff6"/>
        <w:rPr>
          <w:rFonts w:ascii="Arial" w:hAnsi="Arial" w:cs="Arial"/>
          <w:b w:val="0"/>
          <w:bCs w:val="0"/>
          <w:sz w:val="32"/>
        </w:rPr>
      </w:pPr>
    </w:p>
    <w:p w14:paraId="2319EECA" w14:textId="34EA882F" w:rsidR="00137397" w:rsidRPr="008B2C8E" w:rsidRDefault="00137397" w:rsidP="00E8626F">
      <w:pPr>
        <w:pStyle w:val="afffff6"/>
        <w:rPr>
          <w:rFonts w:ascii="Arial" w:hAnsi="Arial" w:cs="Arial"/>
          <w:b w:val="0"/>
          <w:bCs w:val="0"/>
          <w:sz w:val="32"/>
        </w:rPr>
      </w:pPr>
    </w:p>
    <w:p w14:paraId="247753E2" w14:textId="46C61307" w:rsidR="00137397" w:rsidRDefault="00137397" w:rsidP="00E8626F">
      <w:pPr>
        <w:pStyle w:val="afffff6"/>
        <w:rPr>
          <w:rFonts w:ascii="Arial" w:hAnsi="Arial" w:cs="Arial"/>
          <w:b w:val="0"/>
          <w:bCs w:val="0"/>
          <w:sz w:val="32"/>
        </w:rPr>
      </w:pPr>
    </w:p>
    <w:p w14:paraId="37D4C148" w14:textId="7807BF1E" w:rsidR="008B2C8E" w:rsidRDefault="008B2C8E" w:rsidP="00E8626F">
      <w:pPr>
        <w:pStyle w:val="afffff6"/>
        <w:rPr>
          <w:rFonts w:ascii="Arial" w:hAnsi="Arial" w:cs="Arial"/>
          <w:b w:val="0"/>
          <w:bCs w:val="0"/>
          <w:sz w:val="32"/>
        </w:rPr>
      </w:pPr>
    </w:p>
    <w:p w14:paraId="5C3BEB8A" w14:textId="01C800E7" w:rsidR="008B2C8E" w:rsidRDefault="008B2C8E" w:rsidP="00E8626F">
      <w:pPr>
        <w:pStyle w:val="afffff6"/>
        <w:rPr>
          <w:rFonts w:ascii="Arial" w:hAnsi="Arial" w:cs="Arial"/>
          <w:b w:val="0"/>
          <w:bCs w:val="0"/>
          <w:sz w:val="32"/>
        </w:rPr>
      </w:pPr>
    </w:p>
    <w:p w14:paraId="70D74361" w14:textId="0D40D98E" w:rsidR="008B2C8E" w:rsidRDefault="008B2C8E" w:rsidP="00E8626F">
      <w:pPr>
        <w:pStyle w:val="afffff6"/>
        <w:rPr>
          <w:rFonts w:ascii="Arial" w:hAnsi="Arial" w:cs="Arial"/>
          <w:b w:val="0"/>
          <w:bCs w:val="0"/>
          <w:sz w:val="32"/>
        </w:rPr>
      </w:pPr>
    </w:p>
    <w:p w14:paraId="0BE6C3A1" w14:textId="77777777" w:rsidR="008B2C8E" w:rsidRPr="008B2C8E" w:rsidRDefault="008B2C8E" w:rsidP="00E8626F">
      <w:pPr>
        <w:pStyle w:val="afffff6"/>
        <w:rPr>
          <w:rFonts w:ascii="Arial" w:hAnsi="Arial" w:cs="Arial"/>
          <w:b w:val="0"/>
          <w:bCs w:val="0"/>
          <w:sz w:val="32"/>
        </w:rPr>
      </w:pPr>
    </w:p>
    <w:p w14:paraId="0F732A6F" w14:textId="502FAF07" w:rsidR="00137397" w:rsidRPr="008B2C8E" w:rsidRDefault="00137397" w:rsidP="00E8626F">
      <w:pPr>
        <w:pStyle w:val="afffff6"/>
        <w:rPr>
          <w:rFonts w:ascii="Arial" w:hAnsi="Arial" w:cs="Arial"/>
          <w:b w:val="0"/>
          <w:bCs w:val="0"/>
          <w:sz w:val="32"/>
        </w:rPr>
      </w:pPr>
    </w:p>
    <w:p w14:paraId="505A7D0E" w14:textId="3A7C4FF0" w:rsidR="00137397" w:rsidRPr="008B2C8E" w:rsidRDefault="00137397" w:rsidP="00E8626F">
      <w:pPr>
        <w:pStyle w:val="afffff6"/>
        <w:rPr>
          <w:rFonts w:ascii="Arial" w:hAnsi="Arial" w:cs="Arial"/>
          <w:b w:val="0"/>
          <w:bCs w:val="0"/>
          <w:sz w:val="32"/>
        </w:rPr>
      </w:pPr>
    </w:p>
    <w:p w14:paraId="4E137976" w14:textId="5087024E" w:rsidR="00137397" w:rsidRDefault="00137397" w:rsidP="00E8626F">
      <w:pPr>
        <w:pStyle w:val="afffff6"/>
        <w:rPr>
          <w:rFonts w:ascii="Arial" w:hAnsi="Arial" w:cs="Arial"/>
          <w:b w:val="0"/>
          <w:bCs w:val="0"/>
          <w:sz w:val="32"/>
        </w:rPr>
      </w:pPr>
    </w:p>
    <w:p w14:paraId="66704AEB" w14:textId="7CF6F860" w:rsidR="008B2C8E" w:rsidRDefault="008B2C8E" w:rsidP="00E8626F">
      <w:pPr>
        <w:pStyle w:val="afffff6"/>
        <w:rPr>
          <w:rFonts w:ascii="Arial" w:hAnsi="Arial" w:cs="Arial"/>
          <w:b w:val="0"/>
          <w:bCs w:val="0"/>
          <w:sz w:val="32"/>
        </w:rPr>
      </w:pPr>
    </w:p>
    <w:p w14:paraId="29A3875E" w14:textId="77777777" w:rsidR="008B2C8E" w:rsidRPr="008B2C8E" w:rsidRDefault="008B2C8E" w:rsidP="00E8626F">
      <w:pPr>
        <w:pStyle w:val="afffff6"/>
        <w:rPr>
          <w:rFonts w:ascii="Arial" w:hAnsi="Arial" w:cs="Arial"/>
          <w:b w:val="0"/>
          <w:bCs w:val="0"/>
          <w:sz w:val="32"/>
        </w:rPr>
      </w:pPr>
    </w:p>
    <w:p w14:paraId="73110EC9" w14:textId="70711B25" w:rsidR="00137397" w:rsidRPr="008B2C8E" w:rsidRDefault="00137397" w:rsidP="00E8626F">
      <w:pPr>
        <w:pStyle w:val="afffff6"/>
        <w:rPr>
          <w:rFonts w:ascii="Arial" w:hAnsi="Arial" w:cs="Arial"/>
          <w:b w:val="0"/>
          <w:bCs w:val="0"/>
          <w:sz w:val="32"/>
        </w:rPr>
      </w:pPr>
    </w:p>
    <w:p w14:paraId="3E2B4A76" w14:textId="1DD459A0" w:rsidR="00137397" w:rsidRPr="008B2C8E" w:rsidRDefault="00137397" w:rsidP="00E8626F">
      <w:pPr>
        <w:pStyle w:val="afffff6"/>
        <w:rPr>
          <w:rFonts w:ascii="Arial" w:hAnsi="Arial" w:cs="Arial"/>
          <w:b w:val="0"/>
          <w:bCs w:val="0"/>
          <w:sz w:val="32"/>
        </w:rPr>
      </w:pPr>
    </w:p>
    <w:p w14:paraId="42815A25" w14:textId="7E7CCC00" w:rsidR="0085524D" w:rsidRPr="008B2C8E" w:rsidRDefault="00C767C2" w:rsidP="0041540B">
      <w:pPr>
        <w:pStyle w:val="afffff6"/>
        <w:rPr>
          <w:rFonts w:ascii="Arial" w:hAnsi="Arial" w:cs="Arial"/>
          <w:b w:val="0"/>
          <w:bCs w:val="0"/>
          <w:noProof/>
        </w:rPr>
      </w:pPr>
      <w:r w:rsidRPr="008B2C8E">
        <w:rPr>
          <w:rFonts w:ascii="Arial" w:hAnsi="Arial" w:cs="Arial"/>
          <w:b w:val="0"/>
          <w:bCs w:val="0"/>
          <w:szCs w:val="28"/>
        </w:rPr>
        <w:t>СОДЕРЖАНИЕ</w:t>
      </w:r>
      <w:bookmarkEnd w:id="0"/>
      <w:bookmarkEnd w:id="1"/>
      <w:bookmarkEnd w:id="2"/>
      <w:r w:rsidR="00C25E26" w:rsidRPr="008B2C8E">
        <w:rPr>
          <w:rFonts w:ascii="Arial" w:hAnsi="Arial" w:cs="Arial"/>
          <w:b w:val="0"/>
          <w:bCs w:val="0"/>
          <w:caps/>
          <w:sz w:val="24"/>
          <w:szCs w:val="24"/>
        </w:rPr>
        <w:fldChar w:fldCharType="begin"/>
      </w:r>
      <w:r w:rsidR="00C25E26" w:rsidRPr="008B2C8E">
        <w:rPr>
          <w:rFonts w:ascii="Arial" w:hAnsi="Arial" w:cs="Arial"/>
          <w:b w:val="0"/>
          <w:bCs w:val="0"/>
          <w:caps/>
          <w:sz w:val="24"/>
          <w:szCs w:val="24"/>
        </w:rPr>
        <w:instrText xml:space="preserve"> TOC \o "1-3" \h \z \u </w:instrText>
      </w:r>
      <w:r w:rsidR="00C25E26" w:rsidRPr="008B2C8E">
        <w:rPr>
          <w:rFonts w:ascii="Arial" w:hAnsi="Arial" w:cs="Arial"/>
          <w:b w:val="0"/>
          <w:bCs w:val="0"/>
          <w:caps/>
          <w:sz w:val="24"/>
          <w:szCs w:val="24"/>
        </w:rPr>
        <w:fldChar w:fldCharType="separate"/>
      </w:r>
    </w:p>
    <w:p w14:paraId="776C1840" w14:textId="53F1BA8B" w:rsidR="0085524D" w:rsidRPr="008B2C8E" w:rsidRDefault="00327DE1">
      <w:pPr>
        <w:pStyle w:val="1b"/>
        <w:rPr>
          <w:rFonts w:ascii="Arial" w:eastAsiaTheme="minorEastAsia" w:hAnsi="Arial" w:cs="Arial"/>
          <w:b w:val="0"/>
          <w:bCs w:val="0"/>
          <w:caps w:val="0"/>
          <w:sz w:val="22"/>
          <w:szCs w:val="22"/>
          <w:lang w:val="ru-RU" w:eastAsia="ru-RU"/>
        </w:rPr>
      </w:pPr>
      <w:hyperlink w:anchor="_Toc135841154" w:history="1">
        <w:r w:rsidR="0085524D" w:rsidRPr="008B2C8E">
          <w:rPr>
            <w:rStyle w:val="afff2"/>
            <w:rFonts w:ascii="Arial" w:hAnsi="Arial" w:cs="Arial"/>
            <w:b w:val="0"/>
            <w:bCs w:val="0"/>
          </w:rPr>
          <w:t>ВВЕДЕНИЕ</w:t>
        </w:r>
        <w:r w:rsidR="0085524D" w:rsidRPr="008B2C8E">
          <w:rPr>
            <w:rFonts w:ascii="Arial" w:hAnsi="Arial" w:cs="Arial"/>
            <w:b w:val="0"/>
            <w:bCs w:val="0"/>
            <w:webHidden/>
          </w:rPr>
          <w:tab/>
        </w:r>
        <w:r w:rsidR="0085524D" w:rsidRPr="008B2C8E">
          <w:rPr>
            <w:rFonts w:ascii="Arial" w:hAnsi="Arial" w:cs="Arial"/>
            <w:b w:val="0"/>
            <w:bCs w:val="0"/>
            <w:webHidden/>
          </w:rPr>
          <w:fldChar w:fldCharType="begin"/>
        </w:r>
        <w:r w:rsidR="0085524D" w:rsidRPr="008B2C8E">
          <w:rPr>
            <w:rFonts w:ascii="Arial" w:hAnsi="Arial" w:cs="Arial"/>
            <w:b w:val="0"/>
            <w:bCs w:val="0"/>
            <w:webHidden/>
          </w:rPr>
          <w:instrText xml:space="preserve"> PAGEREF _Toc135841154 \h </w:instrText>
        </w:r>
        <w:r w:rsidR="0085524D" w:rsidRPr="008B2C8E">
          <w:rPr>
            <w:rFonts w:ascii="Arial" w:hAnsi="Arial" w:cs="Arial"/>
            <w:b w:val="0"/>
            <w:bCs w:val="0"/>
            <w:webHidden/>
          </w:rPr>
        </w:r>
        <w:r w:rsidR="0085524D" w:rsidRPr="008B2C8E">
          <w:rPr>
            <w:rFonts w:ascii="Arial" w:hAnsi="Arial" w:cs="Arial"/>
            <w:b w:val="0"/>
            <w:bCs w:val="0"/>
            <w:webHidden/>
          </w:rPr>
          <w:fldChar w:fldCharType="separate"/>
        </w:r>
        <w:r w:rsidR="00381816" w:rsidRPr="008B2C8E">
          <w:rPr>
            <w:rFonts w:ascii="Arial" w:hAnsi="Arial" w:cs="Arial"/>
            <w:b w:val="0"/>
            <w:bCs w:val="0"/>
            <w:webHidden/>
          </w:rPr>
          <w:t>4</w:t>
        </w:r>
        <w:r w:rsidR="0085524D" w:rsidRPr="008B2C8E">
          <w:rPr>
            <w:rFonts w:ascii="Arial" w:hAnsi="Arial" w:cs="Arial"/>
            <w:b w:val="0"/>
            <w:bCs w:val="0"/>
            <w:webHidden/>
          </w:rPr>
          <w:fldChar w:fldCharType="end"/>
        </w:r>
      </w:hyperlink>
    </w:p>
    <w:p w14:paraId="08EB5527" w14:textId="46D86C2C" w:rsidR="0085524D" w:rsidRPr="008B2C8E" w:rsidRDefault="00327DE1">
      <w:pPr>
        <w:pStyle w:val="1b"/>
        <w:rPr>
          <w:rFonts w:ascii="Arial" w:eastAsiaTheme="minorEastAsia" w:hAnsi="Arial" w:cs="Arial"/>
          <w:b w:val="0"/>
          <w:bCs w:val="0"/>
          <w:caps w:val="0"/>
          <w:sz w:val="22"/>
          <w:szCs w:val="22"/>
          <w:lang w:val="ru-RU" w:eastAsia="ru-RU"/>
        </w:rPr>
      </w:pPr>
      <w:hyperlink w:anchor="_Toc135841155" w:history="1">
        <w:r w:rsidR="0085524D" w:rsidRPr="008B2C8E">
          <w:rPr>
            <w:rStyle w:val="afff2"/>
            <w:rFonts w:ascii="Arial" w:hAnsi="Arial" w:cs="Arial"/>
            <w:b w:val="0"/>
            <w:bCs w:val="0"/>
          </w:rPr>
          <w:t>1.</w:t>
        </w:r>
        <w:r w:rsidR="0085524D" w:rsidRPr="008B2C8E">
          <w:rPr>
            <w:rFonts w:ascii="Arial" w:eastAsiaTheme="minorEastAsia" w:hAnsi="Arial" w:cs="Arial"/>
            <w:b w:val="0"/>
            <w:bCs w:val="0"/>
            <w:caps w:val="0"/>
            <w:sz w:val="22"/>
            <w:szCs w:val="22"/>
            <w:lang w:val="ru-RU" w:eastAsia="ru-RU"/>
          </w:rPr>
          <w:tab/>
        </w:r>
        <w:r w:rsidR="0085524D" w:rsidRPr="008B2C8E">
          <w:rPr>
            <w:rStyle w:val="afff2"/>
            <w:rFonts w:ascii="Arial" w:hAnsi="Arial" w:cs="Arial"/>
            <w:b w:val="0"/>
            <w:bCs w:val="0"/>
          </w:rPr>
          <w:t>ЦЕЛИ И ЗАДАЧИ ГЕНЕРАЛЬНОГО ПЛАНА Новозареченского СЕЛЬСКОГО ПОСЕЛЕНИЯ</w:t>
        </w:r>
        <w:r w:rsidR="0085524D" w:rsidRPr="008B2C8E">
          <w:rPr>
            <w:rFonts w:ascii="Arial" w:hAnsi="Arial" w:cs="Arial"/>
            <w:b w:val="0"/>
            <w:bCs w:val="0"/>
            <w:webHidden/>
          </w:rPr>
          <w:tab/>
        </w:r>
        <w:r w:rsidR="0085524D" w:rsidRPr="008B2C8E">
          <w:rPr>
            <w:rFonts w:ascii="Arial" w:hAnsi="Arial" w:cs="Arial"/>
            <w:b w:val="0"/>
            <w:bCs w:val="0"/>
            <w:webHidden/>
          </w:rPr>
          <w:fldChar w:fldCharType="begin"/>
        </w:r>
        <w:r w:rsidR="0085524D" w:rsidRPr="008B2C8E">
          <w:rPr>
            <w:rFonts w:ascii="Arial" w:hAnsi="Arial" w:cs="Arial"/>
            <w:b w:val="0"/>
            <w:bCs w:val="0"/>
            <w:webHidden/>
          </w:rPr>
          <w:instrText xml:space="preserve"> PAGEREF _Toc135841155 \h </w:instrText>
        </w:r>
        <w:r w:rsidR="0085524D" w:rsidRPr="008B2C8E">
          <w:rPr>
            <w:rFonts w:ascii="Arial" w:hAnsi="Arial" w:cs="Arial"/>
            <w:b w:val="0"/>
            <w:bCs w:val="0"/>
            <w:webHidden/>
          </w:rPr>
        </w:r>
        <w:r w:rsidR="0085524D" w:rsidRPr="008B2C8E">
          <w:rPr>
            <w:rFonts w:ascii="Arial" w:hAnsi="Arial" w:cs="Arial"/>
            <w:b w:val="0"/>
            <w:bCs w:val="0"/>
            <w:webHidden/>
          </w:rPr>
          <w:fldChar w:fldCharType="separate"/>
        </w:r>
        <w:r w:rsidR="00381816" w:rsidRPr="008B2C8E">
          <w:rPr>
            <w:rFonts w:ascii="Arial" w:hAnsi="Arial" w:cs="Arial"/>
            <w:b w:val="0"/>
            <w:bCs w:val="0"/>
            <w:webHidden/>
          </w:rPr>
          <w:t>6</w:t>
        </w:r>
        <w:r w:rsidR="0085524D" w:rsidRPr="008B2C8E">
          <w:rPr>
            <w:rFonts w:ascii="Arial" w:hAnsi="Arial" w:cs="Arial"/>
            <w:b w:val="0"/>
            <w:bCs w:val="0"/>
            <w:webHidden/>
          </w:rPr>
          <w:fldChar w:fldCharType="end"/>
        </w:r>
      </w:hyperlink>
    </w:p>
    <w:p w14:paraId="472E5D0F" w14:textId="4FDC2720" w:rsidR="0085524D" w:rsidRPr="008B2C8E" w:rsidRDefault="00327DE1">
      <w:pPr>
        <w:pStyle w:val="1b"/>
        <w:rPr>
          <w:rFonts w:ascii="Arial" w:eastAsiaTheme="minorEastAsia" w:hAnsi="Arial" w:cs="Arial"/>
          <w:b w:val="0"/>
          <w:bCs w:val="0"/>
          <w:caps w:val="0"/>
          <w:sz w:val="22"/>
          <w:szCs w:val="22"/>
          <w:lang w:val="ru-RU" w:eastAsia="ru-RU"/>
        </w:rPr>
      </w:pPr>
      <w:hyperlink w:anchor="_Toc135841156" w:history="1">
        <w:r w:rsidR="0085524D" w:rsidRPr="008B2C8E">
          <w:rPr>
            <w:rStyle w:val="afff2"/>
            <w:rFonts w:ascii="Arial" w:hAnsi="Arial" w:cs="Arial"/>
            <w:b w:val="0"/>
            <w:bCs w:val="0"/>
          </w:rPr>
          <w:t>2.</w:t>
        </w:r>
        <w:r w:rsidR="0085524D" w:rsidRPr="008B2C8E">
          <w:rPr>
            <w:rFonts w:ascii="Arial" w:eastAsiaTheme="minorEastAsia" w:hAnsi="Arial" w:cs="Arial"/>
            <w:b w:val="0"/>
            <w:bCs w:val="0"/>
            <w:caps w:val="0"/>
            <w:sz w:val="22"/>
            <w:szCs w:val="22"/>
            <w:lang w:val="ru-RU" w:eastAsia="ru-RU"/>
          </w:rPr>
          <w:tab/>
        </w:r>
        <w:r w:rsidR="0085524D" w:rsidRPr="008B2C8E">
          <w:rPr>
            <w:rStyle w:val="afff2"/>
            <w:rFonts w:ascii="Arial" w:hAnsi="Arial" w:cs="Arial"/>
            <w:b w:val="0"/>
            <w:bCs w:val="0"/>
          </w:rPr>
          <w:t>СОВРЕМЕННОЕ СОСТОЯНИЕ И ИСПОЛЬЗОВАНИЕ ТЕРРИТОРИИ НОВОЗАРЕЧЕНСКОГО СЕЛЬСКОГО ПОСЕЛЕНИЯ</w:t>
        </w:r>
        <w:r w:rsidR="0085524D" w:rsidRPr="008B2C8E">
          <w:rPr>
            <w:rFonts w:ascii="Arial" w:hAnsi="Arial" w:cs="Arial"/>
            <w:b w:val="0"/>
            <w:bCs w:val="0"/>
            <w:webHidden/>
          </w:rPr>
          <w:tab/>
        </w:r>
        <w:r w:rsidR="0085524D" w:rsidRPr="008B2C8E">
          <w:rPr>
            <w:rFonts w:ascii="Arial" w:hAnsi="Arial" w:cs="Arial"/>
            <w:b w:val="0"/>
            <w:bCs w:val="0"/>
            <w:webHidden/>
          </w:rPr>
          <w:fldChar w:fldCharType="begin"/>
        </w:r>
        <w:r w:rsidR="0085524D" w:rsidRPr="008B2C8E">
          <w:rPr>
            <w:rFonts w:ascii="Arial" w:hAnsi="Arial" w:cs="Arial"/>
            <w:b w:val="0"/>
            <w:bCs w:val="0"/>
            <w:webHidden/>
          </w:rPr>
          <w:instrText xml:space="preserve"> PAGEREF _Toc135841156 \h </w:instrText>
        </w:r>
        <w:r w:rsidR="0085524D" w:rsidRPr="008B2C8E">
          <w:rPr>
            <w:rFonts w:ascii="Arial" w:hAnsi="Arial" w:cs="Arial"/>
            <w:b w:val="0"/>
            <w:bCs w:val="0"/>
            <w:webHidden/>
          </w:rPr>
        </w:r>
        <w:r w:rsidR="0085524D" w:rsidRPr="008B2C8E">
          <w:rPr>
            <w:rFonts w:ascii="Arial" w:hAnsi="Arial" w:cs="Arial"/>
            <w:b w:val="0"/>
            <w:bCs w:val="0"/>
            <w:webHidden/>
          </w:rPr>
          <w:fldChar w:fldCharType="separate"/>
        </w:r>
        <w:r w:rsidR="00381816" w:rsidRPr="008B2C8E">
          <w:rPr>
            <w:rFonts w:ascii="Arial" w:hAnsi="Arial" w:cs="Arial"/>
            <w:b w:val="0"/>
            <w:bCs w:val="0"/>
            <w:webHidden/>
          </w:rPr>
          <w:t>8</w:t>
        </w:r>
        <w:r w:rsidR="0085524D" w:rsidRPr="008B2C8E">
          <w:rPr>
            <w:rFonts w:ascii="Arial" w:hAnsi="Arial" w:cs="Arial"/>
            <w:b w:val="0"/>
            <w:bCs w:val="0"/>
            <w:webHidden/>
          </w:rPr>
          <w:fldChar w:fldCharType="end"/>
        </w:r>
      </w:hyperlink>
    </w:p>
    <w:p w14:paraId="58B4E283" w14:textId="659CAC09"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57" w:history="1">
        <w:r w:rsidR="0085524D" w:rsidRPr="008B2C8E">
          <w:rPr>
            <w:rStyle w:val="afff2"/>
            <w:rFonts w:ascii="Arial" w:hAnsi="Arial" w:cs="Arial"/>
            <w:bCs w:val="0"/>
          </w:rPr>
          <w:t>2.1.</w:t>
        </w:r>
        <w:r w:rsidR="0085524D" w:rsidRPr="008B2C8E">
          <w:rPr>
            <w:rFonts w:ascii="Arial" w:eastAsiaTheme="minorEastAsia" w:hAnsi="Arial" w:cs="Arial"/>
            <w:bCs w:val="0"/>
            <w:iCs w:val="0"/>
            <w:smallCaps w:val="0"/>
            <w:sz w:val="22"/>
            <w:szCs w:val="22"/>
            <w:lang w:val="ru-RU" w:eastAsia="ru-RU"/>
          </w:rPr>
          <w:tab/>
        </w:r>
        <w:r w:rsidR="0085524D" w:rsidRPr="008B2C8E">
          <w:rPr>
            <w:rStyle w:val="afff2"/>
            <w:rFonts w:ascii="Arial" w:hAnsi="Arial" w:cs="Arial"/>
            <w:bCs w:val="0"/>
          </w:rPr>
          <w:t>Экономико-географическое положение. Место Новозареченского сельского поселения в системе расселения Бавлинского муниципального района</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_Toc135841157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8</w:t>
        </w:r>
        <w:r w:rsidR="0085524D" w:rsidRPr="008B2C8E">
          <w:rPr>
            <w:rFonts w:ascii="Arial" w:hAnsi="Arial" w:cs="Arial"/>
            <w:bCs w:val="0"/>
            <w:webHidden/>
          </w:rPr>
          <w:fldChar w:fldCharType="end"/>
        </w:r>
      </w:hyperlink>
    </w:p>
    <w:p w14:paraId="2E62A22B" w14:textId="575696F5"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58" w:history="1">
        <w:r w:rsidR="0085524D" w:rsidRPr="008B2C8E">
          <w:rPr>
            <w:rStyle w:val="afff2"/>
            <w:rFonts w:ascii="Arial" w:hAnsi="Arial" w:cs="Arial"/>
            <w:bCs w:val="0"/>
            <w:i/>
            <w:lang w:val="ru-RU"/>
          </w:rPr>
          <w:t>2</w:t>
        </w:r>
        <w:r w:rsidR="0085524D" w:rsidRPr="008B2C8E">
          <w:rPr>
            <w:rStyle w:val="afff2"/>
            <w:rFonts w:ascii="Arial" w:hAnsi="Arial" w:cs="Arial"/>
            <w:bCs w:val="0"/>
            <w:i/>
          </w:rPr>
          <w:t>.2. Характеристика земельного фонда</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_Toc135841158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9</w:t>
        </w:r>
        <w:r w:rsidR="0085524D" w:rsidRPr="008B2C8E">
          <w:rPr>
            <w:rFonts w:ascii="Arial" w:hAnsi="Arial" w:cs="Arial"/>
            <w:bCs w:val="0"/>
            <w:webHidden/>
          </w:rPr>
          <w:fldChar w:fldCharType="end"/>
        </w:r>
      </w:hyperlink>
    </w:p>
    <w:p w14:paraId="18F418A6" w14:textId="40D54B50"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59" w:history="1">
        <w:r w:rsidR="0085524D" w:rsidRPr="008B2C8E">
          <w:rPr>
            <w:rStyle w:val="afff2"/>
            <w:rFonts w:ascii="Arial" w:hAnsi="Arial" w:cs="Arial"/>
            <w:noProof/>
          </w:rPr>
          <w:t>2.2.1. Распределение земельного фонда по категориям и функциональное использование территории</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_Toc135841159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9</w:t>
        </w:r>
        <w:r w:rsidR="0085524D" w:rsidRPr="008B2C8E">
          <w:rPr>
            <w:rFonts w:ascii="Arial" w:hAnsi="Arial" w:cs="Arial"/>
            <w:noProof/>
            <w:webHidden/>
          </w:rPr>
          <w:fldChar w:fldCharType="end"/>
        </w:r>
      </w:hyperlink>
    </w:p>
    <w:p w14:paraId="676267A7" w14:textId="7973BDB4"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60" w:history="1">
        <w:r w:rsidR="0085524D" w:rsidRPr="008B2C8E">
          <w:rPr>
            <w:rStyle w:val="afff2"/>
            <w:rFonts w:ascii="Arial" w:hAnsi="Arial" w:cs="Arial"/>
            <w:noProof/>
          </w:rPr>
          <w:t>2.2.2. Распределение земельного фонда по формам собственности</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_Toc135841160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10</w:t>
        </w:r>
        <w:r w:rsidR="0085524D" w:rsidRPr="008B2C8E">
          <w:rPr>
            <w:rFonts w:ascii="Arial" w:hAnsi="Arial" w:cs="Arial"/>
            <w:noProof/>
            <w:webHidden/>
          </w:rPr>
          <w:fldChar w:fldCharType="end"/>
        </w:r>
      </w:hyperlink>
    </w:p>
    <w:p w14:paraId="452F5938" w14:textId="3AC7DECB"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61" w:history="1">
        <w:r w:rsidR="0085524D" w:rsidRPr="008B2C8E">
          <w:rPr>
            <w:rStyle w:val="afff2"/>
            <w:rFonts w:ascii="Arial" w:hAnsi="Arial" w:cs="Arial"/>
            <w:bCs w:val="0"/>
            <w:i/>
            <w:lang w:val="ru-RU"/>
          </w:rPr>
          <w:t>2</w:t>
        </w:r>
        <w:r w:rsidR="0085524D" w:rsidRPr="008B2C8E">
          <w:rPr>
            <w:rStyle w:val="afff2"/>
            <w:rFonts w:ascii="Arial" w:hAnsi="Arial" w:cs="Arial"/>
            <w:bCs w:val="0"/>
            <w:i/>
          </w:rPr>
          <w:t>.3. Социально-экономический потенциал территории</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_Toc135841161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11</w:t>
        </w:r>
        <w:r w:rsidR="0085524D" w:rsidRPr="008B2C8E">
          <w:rPr>
            <w:rFonts w:ascii="Arial" w:hAnsi="Arial" w:cs="Arial"/>
            <w:bCs w:val="0"/>
            <w:webHidden/>
          </w:rPr>
          <w:fldChar w:fldCharType="end"/>
        </w:r>
      </w:hyperlink>
    </w:p>
    <w:p w14:paraId="447E943B" w14:textId="3A8B7217"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62" w:history="1">
        <w:r w:rsidR="0085524D" w:rsidRPr="008B2C8E">
          <w:rPr>
            <w:rStyle w:val="afff2"/>
            <w:rFonts w:ascii="Arial" w:hAnsi="Arial" w:cs="Arial"/>
            <w:noProof/>
          </w:rPr>
          <w:t>2.3.1.  Демографический потенциал</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_Toc135841162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11</w:t>
        </w:r>
        <w:r w:rsidR="0085524D" w:rsidRPr="008B2C8E">
          <w:rPr>
            <w:rFonts w:ascii="Arial" w:hAnsi="Arial" w:cs="Arial"/>
            <w:noProof/>
            <w:webHidden/>
          </w:rPr>
          <w:fldChar w:fldCharType="end"/>
        </w:r>
      </w:hyperlink>
    </w:p>
    <w:p w14:paraId="470981EF" w14:textId="55C8B87F"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63" w:history="1">
        <w:r w:rsidR="0085524D" w:rsidRPr="008B2C8E">
          <w:rPr>
            <w:rStyle w:val="afff2"/>
            <w:rFonts w:ascii="Arial" w:hAnsi="Arial" w:cs="Arial"/>
            <w:noProof/>
          </w:rPr>
          <w:t>2.3.2. Производственные территории</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_Toc135841163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12</w:t>
        </w:r>
        <w:r w:rsidR="0085524D" w:rsidRPr="008B2C8E">
          <w:rPr>
            <w:rFonts w:ascii="Arial" w:hAnsi="Arial" w:cs="Arial"/>
            <w:noProof/>
            <w:webHidden/>
          </w:rPr>
          <w:fldChar w:fldCharType="end"/>
        </w:r>
      </w:hyperlink>
    </w:p>
    <w:p w14:paraId="52CA9A3F" w14:textId="05218C09"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64" w:history="1">
        <w:r w:rsidR="0085524D" w:rsidRPr="008B2C8E">
          <w:rPr>
            <w:rStyle w:val="afff2"/>
            <w:rFonts w:ascii="Arial" w:hAnsi="Arial" w:cs="Arial"/>
            <w:noProof/>
          </w:rPr>
          <w:t>2.3.3. Агропромышленный комплекс</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_Toc135841164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12</w:t>
        </w:r>
        <w:r w:rsidR="0085524D" w:rsidRPr="008B2C8E">
          <w:rPr>
            <w:rFonts w:ascii="Arial" w:hAnsi="Arial" w:cs="Arial"/>
            <w:noProof/>
            <w:webHidden/>
          </w:rPr>
          <w:fldChar w:fldCharType="end"/>
        </w:r>
      </w:hyperlink>
    </w:p>
    <w:p w14:paraId="418C365B" w14:textId="478A78DB"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65" w:history="1">
        <w:r w:rsidR="0085524D" w:rsidRPr="008B2C8E">
          <w:rPr>
            <w:rStyle w:val="afff2"/>
            <w:rFonts w:ascii="Arial" w:hAnsi="Arial" w:cs="Arial"/>
            <w:noProof/>
          </w:rPr>
          <w:t>2.3.4. Садоводческие и дачные некоммерческие объединения</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_Toc135841165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12</w:t>
        </w:r>
        <w:r w:rsidR="0085524D" w:rsidRPr="008B2C8E">
          <w:rPr>
            <w:rFonts w:ascii="Arial" w:hAnsi="Arial" w:cs="Arial"/>
            <w:noProof/>
            <w:webHidden/>
          </w:rPr>
          <w:fldChar w:fldCharType="end"/>
        </w:r>
      </w:hyperlink>
    </w:p>
    <w:p w14:paraId="3B0E283C" w14:textId="31C9E1B1"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66" w:history="1">
        <w:r w:rsidR="0085524D" w:rsidRPr="008B2C8E">
          <w:rPr>
            <w:rStyle w:val="afff2"/>
            <w:rFonts w:ascii="Arial" w:hAnsi="Arial" w:cs="Arial"/>
            <w:noProof/>
          </w:rPr>
          <w:t>2.3.5. Лесной комплекс</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_Toc135841166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12</w:t>
        </w:r>
        <w:r w:rsidR="0085524D" w:rsidRPr="008B2C8E">
          <w:rPr>
            <w:rFonts w:ascii="Arial" w:hAnsi="Arial" w:cs="Arial"/>
            <w:noProof/>
            <w:webHidden/>
          </w:rPr>
          <w:fldChar w:fldCharType="end"/>
        </w:r>
      </w:hyperlink>
    </w:p>
    <w:p w14:paraId="292A6435" w14:textId="505615BC"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67" w:history="1">
        <w:r w:rsidR="0085524D" w:rsidRPr="008B2C8E">
          <w:rPr>
            <w:rStyle w:val="afff2"/>
            <w:rFonts w:ascii="Arial" w:hAnsi="Arial" w:cs="Arial"/>
            <w:noProof/>
          </w:rPr>
          <w:t>2.3.6. Жилищный фонд</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_Toc135841167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14</w:t>
        </w:r>
        <w:r w:rsidR="0085524D" w:rsidRPr="008B2C8E">
          <w:rPr>
            <w:rFonts w:ascii="Arial" w:hAnsi="Arial" w:cs="Arial"/>
            <w:noProof/>
            <w:webHidden/>
          </w:rPr>
          <w:fldChar w:fldCharType="end"/>
        </w:r>
      </w:hyperlink>
    </w:p>
    <w:p w14:paraId="5A5319FF" w14:textId="5D64AAD5"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68" w:history="1">
        <w:r w:rsidR="0085524D" w:rsidRPr="008B2C8E">
          <w:rPr>
            <w:rStyle w:val="afff2"/>
            <w:rFonts w:ascii="Arial" w:hAnsi="Arial" w:cs="Arial"/>
            <w:noProof/>
          </w:rPr>
          <w:t>2.3.7. Объекты социального и культурно-бытового обслуживания</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_Toc135841168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15</w:t>
        </w:r>
        <w:r w:rsidR="0085524D" w:rsidRPr="008B2C8E">
          <w:rPr>
            <w:rFonts w:ascii="Arial" w:hAnsi="Arial" w:cs="Arial"/>
            <w:noProof/>
            <w:webHidden/>
          </w:rPr>
          <w:fldChar w:fldCharType="end"/>
        </w:r>
      </w:hyperlink>
    </w:p>
    <w:p w14:paraId="4119362F" w14:textId="1C80F13E"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69" w:history="1">
        <w:r w:rsidR="0085524D" w:rsidRPr="008B2C8E">
          <w:rPr>
            <w:rStyle w:val="afff2"/>
            <w:rFonts w:ascii="Arial" w:hAnsi="Arial" w:cs="Arial"/>
            <w:noProof/>
          </w:rPr>
          <w:t>2.3.8. Объекты коммунального обслуживания (кладбища)</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_Toc135841169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20</w:t>
        </w:r>
        <w:r w:rsidR="0085524D" w:rsidRPr="008B2C8E">
          <w:rPr>
            <w:rFonts w:ascii="Arial" w:hAnsi="Arial" w:cs="Arial"/>
            <w:noProof/>
            <w:webHidden/>
          </w:rPr>
          <w:fldChar w:fldCharType="end"/>
        </w:r>
      </w:hyperlink>
    </w:p>
    <w:p w14:paraId="7F408E26" w14:textId="173BD86F"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70" w:history="1">
        <w:r w:rsidR="0085524D" w:rsidRPr="008B2C8E">
          <w:rPr>
            <w:rStyle w:val="afff2"/>
            <w:rFonts w:ascii="Arial" w:hAnsi="Arial" w:cs="Arial"/>
            <w:bCs w:val="0"/>
            <w:lang w:val="ru-RU"/>
          </w:rPr>
          <w:t>2</w:t>
        </w:r>
        <w:r w:rsidR="0085524D" w:rsidRPr="008B2C8E">
          <w:rPr>
            <w:rStyle w:val="afff2"/>
            <w:rFonts w:ascii="Arial" w:hAnsi="Arial" w:cs="Arial"/>
            <w:bCs w:val="0"/>
          </w:rPr>
          <w:t>.4. Туристско-рекреационный потенциал. Организация отдыха местного населения</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_Toc135841170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23</w:t>
        </w:r>
        <w:r w:rsidR="0085524D" w:rsidRPr="008B2C8E">
          <w:rPr>
            <w:rFonts w:ascii="Arial" w:hAnsi="Arial" w:cs="Arial"/>
            <w:bCs w:val="0"/>
            <w:webHidden/>
          </w:rPr>
          <w:fldChar w:fldCharType="end"/>
        </w:r>
      </w:hyperlink>
    </w:p>
    <w:p w14:paraId="6A9A4947" w14:textId="6664266F"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71" w:history="1">
        <w:r w:rsidR="0085524D" w:rsidRPr="008B2C8E">
          <w:rPr>
            <w:rStyle w:val="afff2"/>
            <w:rFonts w:ascii="Arial" w:hAnsi="Arial" w:cs="Arial"/>
            <w:bCs w:val="0"/>
            <w:i/>
            <w:lang w:val="ru-RU"/>
          </w:rPr>
          <w:t>2</w:t>
        </w:r>
        <w:r w:rsidR="0085524D" w:rsidRPr="008B2C8E">
          <w:rPr>
            <w:rStyle w:val="afff2"/>
            <w:rFonts w:ascii="Arial" w:hAnsi="Arial" w:cs="Arial"/>
            <w:bCs w:val="0"/>
            <w:i/>
          </w:rPr>
          <w:t>.5. Историко-культурное наследие</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_Toc135841171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23</w:t>
        </w:r>
        <w:r w:rsidR="0085524D" w:rsidRPr="008B2C8E">
          <w:rPr>
            <w:rFonts w:ascii="Arial" w:hAnsi="Arial" w:cs="Arial"/>
            <w:bCs w:val="0"/>
            <w:webHidden/>
          </w:rPr>
          <w:fldChar w:fldCharType="end"/>
        </w:r>
      </w:hyperlink>
    </w:p>
    <w:p w14:paraId="3BFA2433" w14:textId="04AFF59F"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72" w:history="1">
        <w:r w:rsidR="0085524D" w:rsidRPr="008B2C8E">
          <w:rPr>
            <w:rStyle w:val="afff2"/>
            <w:rFonts w:ascii="Arial" w:hAnsi="Arial" w:cs="Arial"/>
            <w:bCs w:val="0"/>
            <w:i/>
            <w:lang w:val="ru-RU"/>
          </w:rPr>
          <w:t>2</w:t>
        </w:r>
        <w:r w:rsidR="0085524D" w:rsidRPr="008B2C8E">
          <w:rPr>
            <w:rStyle w:val="afff2"/>
            <w:rFonts w:ascii="Arial" w:hAnsi="Arial" w:cs="Arial"/>
            <w:bCs w:val="0"/>
            <w:i/>
          </w:rPr>
          <w:t>.6. Транспортно-коммуникационная инфраструктура</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_Toc135841172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24</w:t>
        </w:r>
        <w:r w:rsidR="0085524D" w:rsidRPr="008B2C8E">
          <w:rPr>
            <w:rFonts w:ascii="Arial" w:hAnsi="Arial" w:cs="Arial"/>
            <w:bCs w:val="0"/>
            <w:webHidden/>
          </w:rPr>
          <w:fldChar w:fldCharType="end"/>
        </w:r>
      </w:hyperlink>
    </w:p>
    <w:p w14:paraId="064B9897" w14:textId="45E30D05"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73" w:history="1">
        <w:r w:rsidR="0085524D" w:rsidRPr="008B2C8E">
          <w:rPr>
            <w:rStyle w:val="afff2"/>
            <w:rFonts w:ascii="Arial" w:hAnsi="Arial" w:cs="Arial"/>
            <w:bCs w:val="0"/>
            <w:i/>
            <w:lang w:val="ru-RU"/>
          </w:rPr>
          <w:t>2</w:t>
        </w:r>
        <w:r w:rsidR="0085524D" w:rsidRPr="008B2C8E">
          <w:rPr>
            <w:rStyle w:val="afff2"/>
            <w:rFonts w:ascii="Arial" w:hAnsi="Arial" w:cs="Arial"/>
            <w:bCs w:val="0"/>
            <w:i/>
          </w:rPr>
          <w:t>.7. Инженерная инфраструктура</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_Toc135841173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29</w:t>
        </w:r>
        <w:r w:rsidR="0085524D" w:rsidRPr="008B2C8E">
          <w:rPr>
            <w:rFonts w:ascii="Arial" w:hAnsi="Arial" w:cs="Arial"/>
            <w:bCs w:val="0"/>
            <w:webHidden/>
          </w:rPr>
          <w:fldChar w:fldCharType="end"/>
        </w:r>
      </w:hyperlink>
    </w:p>
    <w:p w14:paraId="1D298717" w14:textId="26CD4727"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74" w:history="1">
        <w:r w:rsidR="0085524D" w:rsidRPr="008B2C8E">
          <w:rPr>
            <w:rStyle w:val="afff2"/>
            <w:rFonts w:ascii="Arial" w:hAnsi="Arial" w:cs="Arial"/>
            <w:noProof/>
          </w:rPr>
          <w:t>2.7.1. Водоснабжение</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_Toc135841174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29</w:t>
        </w:r>
        <w:r w:rsidR="0085524D" w:rsidRPr="008B2C8E">
          <w:rPr>
            <w:rFonts w:ascii="Arial" w:hAnsi="Arial" w:cs="Arial"/>
            <w:noProof/>
            <w:webHidden/>
          </w:rPr>
          <w:fldChar w:fldCharType="end"/>
        </w:r>
      </w:hyperlink>
    </w:p>
    <w:p w14:paraId="5D30339A" w14:textId="3320DB51"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75" w:history="1">
        <w:r w:rsidR="0085524D" w:rsidRPr="008B2C8E">
          <w:rPr>
            <w:rStyle w:val="afff2"/>
            <w:rFonts w:ascii="Arial" w:hAnsi="Arial" w:cs="Arial"/>
            <w:noProof/>
          </w:rPr>
          <w:t>2.7.2. Канализация</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_Toc135841175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30</w:t>
        </w:r>
        <w:r w:rsidR="0085524D" w:rsidRPr="008B2C8E">
          <w:rPr>
            <w:rFonts w:ascii="Arial" w:hAnsi="Arial" w:cs="Arial"/>
            <w:noProof/>
            <w:webHidden/>
          </w:rPr>
          <w:fldChar w:fldCharType="end"/>
        </w:r>
      </w:hyperlink>
    </w:p>
    <w:p w14:paraId="1D388845" w14:textId="7181FD69"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76" w:history="1">
        <w:r w:rsidR="0085524D" w:rsidRPr="008B2C8E">
          <w:rPr>
            <w:rStyle w:val="afff2"/>
            <w:rFonts w:ascii="Arial" w:hAnsi="Arial" w:cs="Arial"/>
            <w:noProof/>
          </w:rPr>
          <w:t>2.7.3. Санитарная очистка территории</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_Toc135841176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30</w:t>
        </w:r>
        <w:r w:rsidR="0085524D" w:rsidRPr="008B2C8E">
          <w:rPr>
            <w:rFonts w:ascii="Arial" w:hAnsi="Arial" w:cs="Arial"/>
            <w:noProof/>
            <w:webHidden/>
          </w:rPr>
          <w:fldChar w:fldCharType="end"/>
        </w:r>
      </w:hyperlink>
    </w:p>
    <w:p w14:paraId="1CD07312" w14:textId="10F7E858"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77" w:history="1">
        <w:r w:rsidR="0085524D" w:rsidRPr="008B2C8E">
          <w:rPr>
            <w:rStyle w:val="afff2"/>
            <w:rFonts w:ascii="Arial" w:hAnsi="Arial" w:cs="Arial"/>
            <w:noProof/>
            <w:lang w:eastAsia="en-US"/>
          </w:rPr>
          <w:t>2.7.4. Теплоснабжение</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_Toc135841177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31</w:t>
        </w:r>
        <w:r w:rsidR="0085524D" w:rsidRPr="008B2C8E">
          <w:rPr>
            <w:rFonts w:ascii="Arial" w:hAnsi="Arial" w:cs="Arial"/>
            <w:noProof/>
            <w:webHidden/>
          </w:rPr>
          <w:fldChar w:fldCharType="end"/>
        </w:r>
      </w:hyperlink>
    </w:p>
    <w:p w14:paraId="03DB2F44" w14:textId="3B41704E"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78" w:history="1">
        <w:r w:rsidR="0085524D" w:rsidRPr="008B2C8E">
          <w:rPr>
            <w:rStyle w:val="afff2"/>
            <w:rFonts w:ascii="Arial" w:hAnsi="Arial" w:cs="Arial"/>
            <w:noProof/>
          </w:rPr>
          <w:t>2.7.5. Газоснабжение</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_Toc135841178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31</w:t>
        </w:r>
        <w:r w:rsidR="0085524D" w:rsidRPr="008B2C8E">
          <w:rPr>
            <w:rFonts w:ascii="Arial" w:hAnsi="Arial" w:cs="Arial"/>
            <w:noProof/>
            <w:webHidden/>
          </w:rPr>
          <w:fldChar w:fldCharType="end"/>
        </w:r>
      </w:hyperlink>
    </w:p>
    <w:p w14:paraId="0AB10040" w14:textId="7A8564CE"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79" w:history="1">
        <w:r w:rsidR="0085524D" w:rsidRPr="008B2C8E">
          <w:rPr>
            <w:rStyle w:val="afff2"/>
            <w:rFonts w:ascii="Arial" w:hAnsi="Arial" w:cs="Arial"/>
            <w:noProof/>
          </w:rPr>
          <w:t>2.7.6. Электроснабжение</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_Toc135841179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31</w:t>
        </w:r>
        <w:r w:rsidR="0085524D" w:rsidRPr="008B2C8E">
          <w:rPr>
            <w:rFonts w:ascii="Arial" w:hAnsi="Arial" w:cs="Arial"/>
            <w:noProof/>
            <w:webHidden/>
          </w:rPr>
          <w:fldChar w:fldCharType="end"/>
        </w:r>
      </w:hyperlink>
    </w:p>
    <w:p w14:paraId="436341BC" w14:textId="45FE3FEF"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80" w:history="1">
        <w:r w:rsidR="0085524D" w:rsidRPr="008B2C8E">
          <w:rPr>
            <w:rStyle w:val="afff2"/>
            <w:rFonts w:ascii="Arial" w:hAnsi="Arial" w:cs="Arial"/>
            <w:noProof/>
          </w:rPr>
          <w:t>2.7.7. Слаботочные сети</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_Toc135841180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32</w:t>
        </w:r>
        <w:r w:rsidR="0085524D" w:rsidRPr="008B2C8E">
          <w:rPr>
            <w:rFonts w:ascii="Arial" w:hAnsi="Arial" w:cs="Arial"/>
            <w:noProof/>
            <w:webHidden/>
          </w:rPr>
          <w:fldChar w:fldCharType="end"/>
        </w:r>
      </w:hyperlink>
    </w:p>
    <w:p w14:paraId="51DDA2C3" w14:textId="61128ED5"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81" w:history="1">
        <w:r w:rsidR="0085524D" w:rsidRPr="008B2C8E">
          <w:rPr>
            <w:rStyle w:val="afff2"/>
            <w:rFonts w:ascii="Arial" w:hAnsi="Arial" w:cs="Arial"/>
            <w:bCs w:val="0"/>
            <w:lang w:val="ru-RU"/>
          </w:rPr>
          <w:t xml:space="preserve">2.8. </w:t>
        </w:r>
        <w:r w:rsidR="0085524D" w:rsidRPr="008B2C8E">
          <w:rPr>
            <w:rStyle w:val="afff2"/>
            <w:rFonts w:ascii="Arial" w:hAnsi="Arial" w:cs="Arial"/>
            <w:bCs w:val="0"/>
          </w:rPr>
          <w:t>Инженерная подготовка территории</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_Toc135841181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33</w:t>
        </w:r>
        <w:r w:rsidR="0085524D" w:rsidRPr="008B2C8E">
          <w:rPr>
            <w:rFonts w:ascii="Arial" w:hAnsi="Arial" w:cs="Arial"/>
            <w:bCs w:val="0"/>
            <w:webHidden/>
          </w:rPr>
          <w:fldChar w:fldCharType="end"/>
        </w:r>
      </w:hyperlink>
    </w:p>
    <w:p w14:paraId="3EB9E809" w14:textId="7C4621C7" w:rsidR="0085524D" w:rsidRPr="008B2C8E" w:rsidRDefault="00327DE1">
      <w:pPr>
        <w:pStyle w:val="1b"/>
        <w:rPr>
          <w:rFonts w:ascii="Arial" w:eastAsiaTheme="minorEastAsia" w:hAnsi="Arial" w:cs="Arial"/>
          <w:b w:val="0"/>
          <w:bCs w:val="0"/>
          <w:caps w:val="0"/>
          <w:sz w:val="22"/>
          <w:szCs w:val="22"/>
          <w:lang w:val="ru-RU" w:eastAsia="ru-RU"/>
        </w:rPr>
      </w:pPr>
      <w:hyperlink w:anchor="_Toc135841182" w:history="1">
        <w:r w:rsidR="0085524D" w:rsidRPr="008B2C8E">
          <w:rPr>
            <w:rStyle w:val="afff2"/>
            <w:rFonts w:ascii="Arial" w:hAnsi="Arial" w:cs="Arial"/>
            <w:b w:val="0"/>
            <w:bCs w:val="0"/>
          </w:rPr>
          <w:t>3.</w:t>
        </w:r>
        <w:r w:rsidR="0085524D" w:rsidRPr="008B2C8E">
          <w:rPr>
            <w:rFonts w:ascii="Arial" w:eastAsiaTheme="minorEastAsia" w:hAnsi="Arial" w:cs="Arial"/>
            <w:b w:val="0"/>
            <w:bCs w:val="0"/>
            <w:caps w:val="0"/>
            <w:sz w:val="22"/>
            <w:szCs w:val="22"/>
            <w:lang w:val="ru-RU" w:eastAsia="ru-RU"/>
          </w:rPr>
          <w:tab/>
        </w:r>
        <w:r w:rsidR="0085524D" w:rsidRPr="008B2C8E">
          <w:rPr>
            <w:rStyle w:val="afff2"/>
            <w:rFonts w:ascii="Arial" w:hAnsi="Arial" w:cs="Arial"/>
            <w:b w:val="0"/>
            <w:bCs w:val="0"/>
          </w:rPr>
          <w:t>НАПРАВЛЕНИЯ РАЗВИТИЯ Новозареченского СЕЛЬСКОГО ПОСЕЛЕНИЯ ДО 2043 ГОДА. ОБОСНОВАНИЕ МЕРОПРИЯТИЙ ПО ТЕРРИТОРИАЛЬНОМУ ПЛАНИРОВАНИЮ</w:t>
        </w:r>
        <w:r w:rsidR="0085524D" w:rsidRPr="008B2C8E">
          <w:rPr>
            <w:rFonts w:ascii="Arial" w:hAnsi="Arial" w:cs="Arial"/>
            <w:b w:val="0"/>
            <w:bCs w:val="0"/>
            <w:webHidden/>
          </w:rPr>
          <w:tab/>
        </w:r>
        <w:r w:rsidR="0085524D" w:rsidRPr="008B2C8E">
          <w:rPr>
            <w:rFonts w:ascii="Arial" w:hAnsi="Arial" w:cs="Arial"/>
            <w:b w:val="0"/>
            <w:bCs w:val="0"/>
            <w:webHidden/>
          </w:rPr>
          <w:fldChar w:fldCharType="begin"/>
        </w:r>
        <w:r w:rsidR="0085524D" w:rsidRPr="008B2C8E">
          <w:rPr>
            <w:rFonts w:ascii="Arial" w:hAnsi="Arial" w:cs="Arial"/>
            <w:b w:val="0"/>
            <w:bCs w:val="0"/>
            <w:webHidden/>
          </w:rPr>
          <w:instrText xml:space="preserve"> PAGEREF _Toc135841182 \h </w:instrText>
        </w:r>
        <w:r w:rsidR="0085524D" w:rsidRPr="008B2C8E">
          <w:rPr>
            <w:rFonts w:ascii="Arial" w:hAnsi="Arial" w:cs="Arial"/>
            <w:b w:val="0"/>
            <w:bCs w:val="0"/>
            <w:webHidden/>
          </w:rPr>
        </w:r>
        <w:r w:rsidR="0085524D" w:rsidRPr="008B2C8E">
          <w:rPr>
            <w:rFonts w:ascii="Arial" w:hAnsi="Arial" w:cs="Arial"/>
            <w:b w:val="0"/>
            <w:bCs w:val="0"/>
            <w:webHidden/>
          </w:rPr>
          <w:fldChar w:fldCharType="separate"/>
        </w:r>
        <w:r w:rsidR="00381816" w:rsidRPr="008B2C8E">
          <w:rPr>
            <w:rFonts w:ascii="Arial" w:hAnsi="Arial" w:cs="Arial"/>
            <w:b w:val="0"/>
            <w:bCs w:val="0"/>
            <w:webHidden/>
          </w:rPr>
          <w:t>39</w:t>
        </w:r>
        <w:r w:rsidR="0085524D" w:rsidRPr="008B2C8E">
          <w:rPr>
            <w:rFonts w:ascii="Arial" w:hAnsi="Arial" w:cs="Arial"/>
            <w:b w:val="0"/>
            <w:bCs w:val="0"/>
            <w:webHidden/>
          </w:rPr>
          <w:fldChar w:fldCharType="end"/>
        </w:r>
      </w:hyperlink>
    </w:p>
    <w:p w14:paraId="7D0768E6" w14:textId="4F0498EA"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83" w:history="1">
        <w:r w:rsidR="0085524D" w:rsidRPr="008B2C8E">
          <w:rPr>
            <w:rStyle w:val="afff2"/>
            <w:rFonts w:ascii="Arial" w:hAnsi="Arial" w:cs="Arial"/>
            <w:bCs w:val="0"/>
            <w:i/>
          </w:rPr>
          <w:t>3.1. Прогноз численности населения</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_Toc135841183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39</w:t>
        </w:r>
        <w:r w:rsidR="0085524D" w:rsidRPr="008B2C8E">
          <w:rPr>
            <w:rFonts w:ascii="Arial" w:hAnsi="Arial" w:cs="Arial"/>
            <w:bCs w:val="0"/>
            <w:webHidden/>
          </w:rPr>
          <w:fldChar w:fldCharType="end"/>
        </w:r>
      </w:hyperlink>
    </w:p>
    <w:p w14:paraId="20503246" w14:textId="6D6CE44A"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84" w:history="1">
        <w:r w:rsidR="0085524D" w:rsidRPr="008B2C8E">
          <w:rPr>
            <w:rStyle w:val="afff2"/>
            <w:rFonts w:ascii="Arial" w:hAnsi="Arial" w:cs="Arial"/>
            <w:bCs w:val="0"/>
            <w:i/>
          </w:rPr>
          <w:t>3.2. Экономическое развитие</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_Toc135841184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40</w:t>
        </w:r>
        <w:r w:rsidR="0085524D" w:rsidRPr="008B2C8E">
          <w:rPr>
            <w:rFonts w:ascii="Arial" w:hAnsi="Arial" w:cs="Arial"/>
            <w:bCs w:val="0"/>
            <w:webHidden/>
          </w:rPr>
          <w:fldChar w:fldCharType="end"/>
        </w:r>
      </w:hyperlink>
    </w:p>
    <w:p w14:paraId="3FA55E81" w14:textId="6DC062C2"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85" w:history="1">
        <w:r w:rsidR="0085524D" w:rsidRPr="008B2C8E">
          <w:rPr>
            <w:rStyle w:val="afff2"/>
            <w:rFonts w:ascii="Arial" w:hAnsi="Arial" w:cs="Arial"/>
            <w:noProof/>
          </w:rPr>
          <w:t>3.2.1. Развитие промышленного производства</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_Toc135841185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42</w:t>
        </w:r>
        <w:r w:rsidR="0085524D" w:rsidRPr="008B2C8E">
          <w:rPr>
            <w:rFonts w:ascii="Arial" w:hAnsi="Arial" w:cs="Arial"/>
            <w:noProof/>
            <w:webHidden/>
          </w:rPr>
          <w:fldChar w:fldCharType="end"/>
        </w:r>
      </w:hyperlink>
    </w:p>
    <w:p w14:paraId="462741BF" w14:textId="09155150"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86" w:history="1">
        <w:r w:rsidR="0085524D" w:rsidRPr="008B2C8E">
          <w:rPr>
            <w:rStyle w:val="afff2"/>
            <w:rFonts w:ascii="Arial" w:hAnsi="Arial" w:cs="Arial"/>
            <w:noProof/>
          </w:rPr>
          <w:t>3.2.2. Развитие агропромышленного комплекса</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_Toc135841186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42</w:t>
        </w:r>
        <w:r w:rsidR="0085524D" w:rsidRPr="008B2C8E">
          <w:rPr>
            <w:rFonts w:ascii="Arial" w:hAnsi="Arial" w:cs="Arial"/>
            <w:noProof/>
            <w:webHidden/>
          </w:rPr>
          <w:fldChar w:fldCharType="end"/>
        </w:r>
      </w:hyperlink>
    </w:p>
    <w:p w14:paraId="6B120FC8" w14:textId="68A3C13F"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87" w:history="1">
        <w:r w:rsidR="0085524D" w:rsidRPr="008B2C8E">
          <w:rPr>
            <w:rStyle w:val="afff2"/>
            <w:rFonts w:ascii="Arial" w:hAnsi="Arial" w:cs="Arial"/>
            <w:noProof/>
          </w:rPr>
          <w:t>3.2.3. Развитие лесного комплекса</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_Toc135841187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44</w:t>
        </w:r>
        <w:r w:rsidR="0085524D" w:rsidRPr="008B2C8E">
          <w:rPr>
            <w:rFonts w:ascii="Arial" w:hAnsi="Arial" w:cs="Arial"/>
            <w:noProof/>
            <w:webHidden/>
          </w:rPr>
          <w:fldChar w:fldCharType="end"/>
        </w:r>
      </w:hyperlink>
    </w:p>
    <w:p w14:paraId="2EF44BDE" w14:textId="4FF968F9"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88" w:history="1">
        <w:r w:rsidR="0085524D" w:rsidRPr="008B2C8E">
          <w:rPr>
            <w:rStyle w:val="afff2"/>
            <w:rFonts w:ascii="Arial" w:hAnsi="Arial" w:cs="Arial"/>
            <w:bCs w:val="0"/>
          </w:rPr>
          <w:t>3.3. Развитие жилищной инфраструктуры</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_Toc135841188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46</w:t>
        </w:r>
        <w:r w:rsidR="0085524D" w:rsidRPr="008B2C8E">
          <w:rPr>
            <w:rFonts w:ascii="Arial" w:hAnsi="Arial" w:cs="Arial"/>
            <w:bCs w:val="0"/>
            <w:webHidden/>
          </w:rPr>
          <w:fldChar w:fldCharType="end"/>
        </w:r>
      </w:hyperlink>
    </w:p>
    <w:p w14:paraId="6D0F3FD0" w14:textId="73112050"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89" w:history="1">
        <w:r w:rsidR="0085524D" w:rsidRPr="008B2C8E">
          <w:rPr>
            <w:rStyle w:val="afff2"/>
            <w:rFonts w:ascii="Arial" w:hAnsi="Arial" w:cs="Arial"/>
            <w:bCs w:val="0"/>
          </w:rPr>
          <w:t>3.4. Развитие системы обслуживания населения</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_Toc135841189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46</w:t>
        </w:r>
        <w:r w:rsidR="0085524D" w:rsidRPr="008B2C8E">
          <w:rPr>
            <w:rFonts w:ascii="Arial" w:hAnsi="Arial" w:cs="Arial"/>
            <w:bCs w:val="0"/>
            <w:webHidden/>
          </w:rPr>
          <w:fldChar w:fldCharType="end"/>
        </w:r>
      </w:hyperlink>
    </w:p>
    <w:p w14:paraId="7D10094B" w14:textId="04EAD58B"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190" w:history="1">
        <w:r w:rsidR="0085524D" w:rsidRPr="008B2C8E">
          <w:rPr>
            <w:rStyle w:val="afff2"/>
            <w:rFonts w:ascii="Arial" w:hAnsi="Arial" w:cs="Arial"/>
            <w:noProof/>
          </w:rPr>
          <w:t>3.4.1. Развитие объектов социального и культурно-бытового обслуживания</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_Toc135841190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46</w:t>
        </w:r>
        <w:r w:rsidR="0085524D" w:rsidRPr="008B2C8E">
          <w:rPr>
            <w:rFonts w:ascii="Arial" w:hAnsi="Arial" w:cs="Arial"/>
            <w:noProof/>
            <w:webHidden/>
          </w:rPr>
          <w:fldChar w:fldCharType="end"/>
        </w:r>
      </w:hyperlink>
    </w:p>
    <w:p w14:paraId="6B417077" w14:textId="147747E0" w:rsidR="0085524D" w:rsidRPr="008B2C8E" w:rsidRDefault="00327DE1">
      <w:pPr>
        <w:pStyle w:val="34"/>
        <w:tabs>
          <w:tab w:val="left" w:pos="1960"/>
          <w:tab w:val="right" w:leader="dot" w:pos="9345"/>
        </w:tabs>
        <w:rPr>
          <w:rFonts w:ascii="Arial" w:eastAsiaTheme="minorEastAsia" w:hAnsi="Arial" w:cs="Arial"/>
          <w:i w:val="0"/>
          <w:iCs w:val="0"/>
          <w:noProof/>
          <w:sz w:val="22"/>
          <w:szCs w:val="22"/>
        </w:rPr>
      </w:pPr>
      <w:hyperlink w:anchor="_Toc135841191" w:history="1">
        <w:r w:rsidR="0085524D" w:rsidRPr="008B2C8E">
          <w:rPr>
            <w:rStyle w:val="afff2"/>
            <w:rFonts w:ascii="Arial" w:hAnsi="Arial" w:cs="Arial"/>
            <w:noProof/>
          </w:rPr>
          <w:t>3.4.2.</w:t>
        </w:r>
        <w:r w:rsidR="0085524D" w:rsidRPr="008B2C8E">
          <w:rPr>
            <w:rFonts w:ascii="Arial" w:eastAsiaTheme="minorEastAsia" w:hAnsi="Arial" w:cs="Arial"/>
            <w:i w:val="0"/>
            <w:iCs w:val="0"/>
            <w:noProof/>
            <w:sz w:val="22"/>
            <w:szCs w:val="22"/>
          </w:rPr>
          <w:tab/>
        </w:r>
        <w:r w:rsidR="0085524D" w:rsidRPr="008B2C8E">
          <w:rPr>
            <w:rStyle w:val="afff2"/>
            <w:rFonts w:ascii="Arial" w:hAnsi="Arial" w:cs="Arial"/>
            <w:noProof/>
          </w:rPr>
          <w:t>Развитие объектов коммунального обслуживания (кладбищ)</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_Toc135841191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53</w:t>
        </w:r>
        <w:r w:rsidR="0085524D" w:rsidRPr="008B2C8E">
          <w:rPr>
            <w:rFonts w:ascii="Arial" w:hAnsi="Arial" w:cs="Arial"/>
            <w:noProof/>
            <w:webHidden/>
          </w:rPr>
          <w:fldChar w:fldCharType="end"/>
        </w:r>
      </w:hyperlink>
    </w:p>
    <w:p w14:paraId="48846690" w14:textId="772541D3"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92" w:history="1">
        <w:r w:rsidR="0085524D" w:rsidRPr="008B2C8E">
          <w:rPr>
            <w:rStyle w:val="afff2"/>
            <w:rFonts w:ascii="Arial" w:hAnsi="Arial" w:cs="Arial"/>
            <w:bCs w:val="0"/>
          </w:rPr>
          <w:t>3.5. Развитие туристско-рекреационной системы. Организация мест отдыха местного населения</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_Toc135841192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54</w:t>
        </w:r>
        <w:r w:rsidR="0085524D" w:rsidRPr="008B2C8E">
          <w:rPr>
            <w:rFonts w:ascii="Arial" w:hAnsi="Arial" w:cs="Arial"/>
            <w:bCs w:val="0"/>
            <w:webHidden/>
          </w:rPr>
          <w:fldChar w:fldCharType="end"/>
        </w:r>
      </w:hyperlink>
    </w:p>
    <w:p w14:paraId="1A5F7A5B" w14:textId="249E631F"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93" w:history="1">
        <w:r w:rsidR="0085524D" w:rsidRPr="008B2C8E">
          <w:rPr>
            <w:rStyle w:val="afff2"/>
            <w:rFonts w:ascii="Arial" w:hAnsi="Arial" w:cs="Arial"/>
            <w:bCs w:val="0"/>
          </w:rPr>
          <w:t xml:space="preserve">3.6.  Развитие транспортно-коммуникационной инфраструктуры </w:t>
        </w:r>
        <w:r w:rsidR="0085524D" w:rsidRPr="008B2C8E">
          <w:rPr>
            <w:rStyle w:val="afff2"/>
            <w:rFonts w:ascii="Arial" w:hAnsi="Arial" w:cs="Arial"/>
            <w:bCs w:val="0"/>
            <w:lang w:val="ru-RU"/>
          </w:rPr>
          <w:t>Новозареченского</w:t>
        </w:r>
        <w:r w:rsidR="0085524D" w:rsidRPr="008B2C8E">
          <w:rPr>
            <w:rStyle w:val="afff2"/>
            <w:rFonts w:ascii="Arial" w:hAnsi="Arial" w:cs="Arial"/>
            <w:bCs w:val="0"/>
          </w:rPr>
          <w:t xml:space="preserve"> сельского поселения</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_Toc135841193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56</w:t>
        </w:r>
        <w:r w:rsidR="0085524D" w:rsidRPr="008B2C8E">
          <w:rPr>
            <w:rFonts w:ascii="Arial" w:hAnsi="Arial" w:cs="Arial"/>
            <w:bCs w:val="0"/>
            <w:webHidden/>
          </w:rPr>
          <w:fldChar w:fldCharType="end"/>
        </w:r>
      </w:hyperlink>
    </w:p>
    <w:p w14:paraId="5BE5B8F1" w14:textId="10C20E48"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94" w:history="1">
        <w:r w:rsidR="0085524D" w:rsidRPr="008B2C8E">
          <w:rPr>
            <w:rStyle w:val="afff2"/>
            <w:rFonts w:ascii="Arial" w:hAnsi="Arial" w:cs="Arial"/>
            <w:bCs w:val="0"/>
          </w:rPr>
          <w:t xml:space="preserve">3.7. Мероприятия по установлению границ населенных пунктов </w:t>
        </w:r>
        <w:r w:rsidR="0085524D" w:rsidRPr="008B2C8E">
          <w:rPr>
            <w:rStyle w:val="afff2"/>
            <w:rFonts w:ascii="Arial" w:hAnsi="Arial" w:cs="Arial"/>
            <w:bCs w:val="0"/>
            <w:lang w:val="ru-RU"/>
          </w:rPr>
          <w:t>Новозареченского</w:t>
        </w:r>
        <w:r w:rsidR="0085524D" w:rsidRPr="008B2C8E">
          <w:rPr>
            <w:rStyle w:val="afff2"/>
            <w:rFonts w:ascii="Arial" w:hAnsi="Arial" w:cs="Arial"/>
            <w:bCs w:val="0"/>
          </w:rPr>
          <w:t xml:space="preserve"> сельского поселения</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_Toc135841194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60</w:t>
        </w:r>
        <w:r w:rsidR="0085524D" w:rsidRPr="008B2C8E">
          <w:rPr>
            <w:rFonts w:ascii="Arial" w:hAnsi="Arial" w:cs="Arial"/>
            <w:bCs w:val="0"/>
            <w:webHidden/>
          </w:rPr>
          <w:fldChar w:fldCharType="end"/>
        </w:r>
      </w:hyperlink>
    </w:p>
    <w:p w14:paraId="16F4E51F" w14:textId="50A0607C" w:rsidR="0085524D" w:rsidRPr="008B2C8E" w:rsidRDefault="00327DE1">
      <w:pPr>
        <w:pStyle w:val="27"/>
        <w:rPr>
          <w:rFonts w:ascii="Arial" w:eastAsiaTheme="minorEastAsia" w:hAnsi="Arial" w:cs="Arial"/>
          <w:bCs w:val="0"/>
          <w:iCs w:val="0"/>
          <w:smallCaps w:val="0"/>
          <w:sz w:val="22"/>
          <w:szCs w:val="22"/>
          <w:lang w:val="ru-RU" w:eastAsia="ru-RU"/>
        </w:rPr>
      </w:pPr>
      <w:hyperlink w:anchor="_Toc135841195" w:history="1">
        <w:r w:rsidR="0085524D" w:rsidRPr="008B2C8E">
          <w:rPr>
            <w:rStyle w:val="afff2"/>
            <w:rFonts w:ascii="Arial" w:hAnsi="Arial" w:cs="Arial"/>
            <w:bCs w:val="0"/>
          </w:rPr>
          <w:t>3.8.</w:t>
        </w:r>
        <w:r w:rsidR="0085524D" w:rsidRPr="008B2C8E">
          <w:rPr>
            <w:rFonts w:ascii="Arial" w:eastAsiaTheme="minorEastAsia" w:hAnsi="Arial" w:cs="Arial"/>
            <w:bCs w:val="0"/>
            <w:iCs w:val="0"/>
            <w:smallCaps w:val="0"/>
            <w:sz w:val="22"/>
            <w:szCs w:val="22"/>
            <w:lang w:val="ru-RU" w:eastAsia="ru-RU"/>
          </w:rPr>
          <w:tab/>
        </w:r>
        <w:r w:rsidR="0085524D" w:rsidRPr="008B2C8E">
          <w:rPr>
            <w:rStyle w:val="afff2"/>
            <w:rFonts w:ascii="Arial" w:hAnsi="Arial" w:cs="Arial"/>
            <w:bCs w:val="0"/>
          </w:rPr>
          <w:t>Мероприятия по развитию инженерной инфраструктуры</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_Toc135841195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65</w:t>
        </w:r>
        <w:r w:rsidR="0085524D" w:rsidRPr="008B2C8E">
          <w:rPr>
            <w:rFonts w:ascii="Arial" w:hAnsi="Arial" w:cs="Arial"/>
            <w:bCs w:val="0"/>
            <w:webHidden/>
          </w:rPr>
          <w:fldChar w:fldCharType="end"/>
        </w:r>
      </w:hyperlink>
    </w:p>
    <w:p w14:paraId="4C069B7F" w14:textId="75EF9E2B" w:rsidR="0085524D" w:rsidRPr="008B2C8E" w:rsidRDefault="00327DE1">
      <w:pPr>
        <w:pStyle w:val="34"/>
        <w:tabs>
          <w:tab w:val="left" w:pos="1960"/>
          <w:tab w:val="right" w:leader="dot" w:pos="9345"/>
        </w:tabs>
        <w:rPr>
          <w:rFonts w:ascii="Arial" w:eastAsiaTheme="minorEastAsia" w:hAnsi="Arial" w:cs="Arial"/>
          <w:i w:val="0"/>
          <w:iCs w:val="0"/>
          <w:noProof/>
          <w:sz w:val="22"/>
          <w:szCs w:val="22"/>
        </w:rPr>
      </w:pPr>
      <w:hyperlink w:anchor="_Toc135841196" w:history="1">
        <w:r w:rsidR="0085524D" w:rsidRPr="008B2C8E">
          <w:rPr>
            <w:rStyle w:val="afff2"/>
            <w:rFonts w:ascii="Arial" w:hAnsi="Arial" w:cs="Arial"/>
            <w:noProof/>
          </w:rPr>
          <w:t>3.8.1.</w:t>
        </w:r>
        <w:r w:rsidR="0085524D" w:rsidRPr="008B2C8E">
          <w:rPr>
            <w:rFonts w:ascii="Arial" w:eastAsiaTheme="minorEastAsia" w:hAnsi="Arial" w:cs="Arial"/>
            <w:i w:val="0"/>
            <w:iCs w:val="0"/>
            <w:noProof/>
            <w:sz w:val="22"/>
            <w:szCs w:val="22"/>
          </w:rPr>
          <w:tab/>
        </w:r>
        <w:r w:rsidR="0085524D" w:rsidRPr="008B2C8E">
          <w:rPr>
            <w:rStyle w:val="afff2"/>
            <w:rFonts w:ascii="Arial" w:hAnsi="Arial" w:cs="Arial"/>
            <w:noProof/>
          </w:rPr>
          <w:t>Водоснабжение</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_Toc135841196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65</w:t>
        </w:r>
        <w:r w:rsidR="0085524D" w:rsidRPr="008B2C8E">
          <w:rPr>
            <w:rFonts w:ascii="Arial" w:hAnsi="Arial" w:cs="Arial"/>
            <w:noProof/>
            <w:webHidden/>
          </w:rPr>
          <w:fldChar w:fldCharType="end"/>
        </w:r>
      </w:hyperlink>
    </w:p>
    <w:p w14:paraId="34882AAF" w14:textId="3344F402" w:rsidR="0085524D" w:rsidRPr="008B2C8E" w:rsidRDefault="00327DE1">
      <w:pPr>
        <w:pStyle w:val="34"/>
        <w:tabs>
          <w:tab w:val="left" w:pos="1960"/>
          <w:tab w:val="right" w:leader="dot" w:pos="9345"/>
        </w:tabs>
        <w:rPr>
          <w:rFonts w:ascii="Arial" w:eastAsiaTheme="minorEastAsia" w:hAnsi="Arial" w:cs="Arial"/>
          <w:i w:val="0"/>
          <w:iCs w:val="0"/>
          <w:noProof/>
          <w:sz w:val="22"/>
          <w:szCs w:val="22"/>
        </w:rPr>
      </w:pPr>
      <w:hyperlink w:anchor="_Toc135841197" w:history="1">
        <w:r w:rsidR="0085524D" w:rsidRPr="008B2C8E">
          <w:rPr>
            <w:rStyle w:val="afff2"/>
            <w:rFonts w:ascii="Arial" w:hAnsi="Arial" w:cs="Arial"/>
            <w:noProof/>
          </w:rPr>
          <w:t>3.8.2.</w:t>
        </w:r>
        <w:r w:rsidR="0085524D" w:rsidRPr="008B2C8E">
          <w:rPr>
            <w:rFonts w:ascii="Arial" w:eastAsiaTheme="minorEastAsia" w:hAnsi="Arial" w:cs="Arial"/>
            <w:i w:val="0"/>
            <w:iCs w:val="0"/>
            <w:noProof/>
            <w:sz w:val="22"/>
            <w:szCs w:val="22"/>
          </w:rPr>
          <w:tab/>
        </w:r>
        <w:r w:rsidR="0085524D" w:rsidRPr="008B2C8E">
          <w:rPr>
            <w:rStyle w:val="afff2"/>
            <w:rFonts w:ascii="Arial" w:hAnsi="Arial" w:cs="Arial"/>
            <w:noProof/>
          </w:rPr>
          <w:t>Канализация.</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_Toc135841197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68</w:t>
        </w:r>
        <w:r w:rsidR="0085524D" w:rsidRPr="008B2C8E">
          <w:rPr>
            <w:rFonts w:ascii="Arial" w:hAnsi="Arial" w:cs="Arial"/>
            <w:noProof/>
            <w:webHidden/>
          </w:rPr>
          <w:fldChar w:fldCharType="end"/>
        </w:r>
      </w:hyperlink>
    </w:p>
    <w:p w14:paraId="66DA435A" w14:textId="174254F2" w:rsidR="0085524D" w:rsidRPr="008B2C8E" w:rsidRDefault="00327DE1">
      <w:pPr>
        <w:pStyle w:val="34"/>
        <w:tabs>
          <w:tab w:val="left" w:pos="1960"/>
          <w:tab w:val="right" w:leader="dot" w:pos="9345"/>
        </w:tabs>
        <w:rPr>
          <w:rFonts w:ascii="Arial" w:eastAsiaTheme="minorEastAsia" w:hAnsi="Arial" w:cs="Arial"/>
          <w:i w:val="0"/>
          <w:iCs w:val="0"/>
          <w:noProof/>
          <w:sz w:val="22"/>
          <w:szCs w:val="22"/>
        </w:rPr>
      </w:pPr>
      <w:hyperlink w:anchor="_Toc135841198" w:history="1">
        <w:r w:rsidR="0085524D" w:rsidRPr="008B2C8E">
          <w:rPr>
            <w:rStyle w:val="afff2"/>
            <w:rFonts w:ascii="Arial" w:hAnsi="Arial" w:cs="Arial"/>
            <w:noProof/>
          </w:rPr>
          <w:t>3.8.3.</w:t>
        </w:r>
        <w:r w:rsidR="0085524D" w:rsidRPr="008B2C8E">
          <w:rPr>
            <w:rFonts w:ascii="Arial" w:eastAsiaTheme="minorEastAsia" w:hAnsi="Arial" w:cs="Arial"/>
            <w:i w:val="0"/>
            <w:iCs w:val="0"/>
            <w:noProof/>
            <w:sz w:val="22"/>
            <w:szCs w:val="22"/>
          </w:rPr>
          <w:tab/>
        </w:r>
        <w:r w:rsidR="0085524D" w:rsidRPr="008B2C8E">
          <w:rPr>
            <w:rStyle w:val="afff2"/>
            <w:rFonts w:ascii="Arial" w:hAnsi="Arial" w:cs="Arial"/>
            <w:noProof/>
          </w:rPr>
          <w:t>Санитарная очистка территории.</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_Toc135841198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76</w:t>
        </w:r>
        <w:r w:rsidR="0085524D" w:rsidRPr="008B2C8E">
          <w:rPr>
            <w:rFonts w:ascii="Arial" w:hAnsi="Arial" w:cs="Arial"/>
            <w:noProof/>
            <w:webHidden/>
          </w:rPr>
          <w:fldChar w:fldCharType="end"/>
        </w:r>
      </w:hyperlink>
    </w:p>
    <w:p w14:paraId="5E56D458" w14:textId="2A595DF7" w:rsidR="0085524D" w:rsidRPr="008B2C8E" w:rsidRDefault="00327DE1">
      <w:pPr>
        <w:pStyle w:val="34"/>
        <w:tabs>
          <w:tab w:val="left" w:pos="1960"/>
          <w:tab w:val="right" w:leader="dot" w:pos="9345"/>
        </w:tabs>
        <w:rPr>
          <w:rFonts w:ascii="Arial" w:eastAsiaTheme="minorEastAsia" w:hAnsi="Arial" w:cs="Arial"/>
          <w:i w:val="0"/>
          <w:iCs w:val="0"/>
          <w:noProof/>
          <w:sz w:val="22"/>
          <w:szCs w:val="22"/>
        </w:rPr>
      </w:pPr>
      <w:hyperlink w:anchor="_Toc135841199" w:history="1">
        <w:r w:rsidR="0085524D" w:rsidRPr="008B2C8E">
          <w:rPr>
            <w:rStyle w:val="afff2"/>
            <w:rFonts w:ascii="Arial" w:hAnsi="Arial" w:cs="Arial"/>
            <w:noProof/>
          </w:rPr>
          <w:t>3.8.4.</w:t>
        </w:r>
        <w:r w:rsidR="0085524D" w:rsidRPr="008B2C8E">
          <w:rPr>
            <w:rFonts w:ascii="Arial" w:eastAsiaTheme="minorEastAsia" w:hAnsi="Arial" w:cs="Arial"/>
            <w:i w:val="0"/>
            <w:iCs w:val="0"/>
            <w:noProof/>
            <w:sz w:val="22"/>
            <w:szCs w:val="22"/>
          </w:rPr>
          <w:tab/>
        </w:r>
        <w:r w:rsidR="0085524D" w:rsidRPr="008B2C8E">
          <w:rPr>
            <w:rStyle w:val="afff2"/>
            <w:rFonts w:ascii="Arial" w:hAnsi="Arial" w:cs="Arial"/>
            <w:noProof/>
          </w:rPr>
          <w:t>Теплоснабжение</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_Toc135841199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80</w:t>
        </w:r>
        <w:r w:rsidR="0085524D" w:rsidRPr="008B2C8E">
          <w:rPr>
            <w:rFonts w:ascii="Arial" w:hAnsi="Arial" w:cs="Arial"/>
            <w:noProof/>
            <w:webHidden/>
          </w:rPr>
          <w:fldChar w:fldCharType="end"/>
        </w:r>
      </w:hyperlink>
    </w:p>
    <w:p w14:paraId="441D2F73" w14:textId="7B51F537" w:rsidR="0085524D" w:rsidRPr="008B2C8E" w:rsidRDefault="00327DE1">
      <w:pPr>
        <w:pStyle w:val="34"/>
        <w:tabs>
          <w:tab w:val="left" w:pos="1960"/>
          <w:tab w:val="right" w:leader="dot" w:pos="9345"/>
        </w:tabs>
        <w:rPr>
          <w:rFonts w:ascii="Arial" w:eastAsiaTheme="minorEastAsia" w:hAnsi="Arial" w:cs="Arial"/>
          <w:i w:val="0"/>
          <w:iCs w:val="0"/>
          <w:noProof/>
          <w:sz w:val="22"/>
          <w:szCs w:val="22"/>
        </w:rPr>
      </w:pPr>
      <w:hyperlink w:anchor="_Toc135841200" w:history="1">
        <w:r w:rsidR="0085524D" w:rsidRPr="008B2C8E">
          <w:rPr>
            <w:rStyle w:val="afff2"/>
            <w:rFonts w:ascii="Arial" w:hAnsi="Arial" w:cs="Arial"/>
            <w:noProof/>
          </w:rPr>
          <w:t>3.8.5.</w:t>
        </w:r>
        <w:r w:rsidR="0085524D" w:rsidRPr="008B2C8E">
          <w:rPr>
            <w:rFonts w:ascii="Arial" w:eastAsiaTheme="minorEastAsia" w:hAnsi="Arial" w:cs="Arial"/>
            <w:i w:val="0"/>
            <w:iCs w:val="0"/>
            <w:noProof/>
            <w:sz w:val="22"/>
            <w:szCs w:val="22"/>
          </w:rPr>
          <w:tab/>
        </w:r>
        <w:r w:rsidR="0085524D" w:rsidRPr="008B2C8E">
          <w:rPr>
            <w:rStyle w:val="afff2"/>
            <w:rFonts w:ascii="Arial" w:hAnsi="Arial" w:cs="Arial"/>
            <w:noProof/>
          </w:rPr>
          <w:t>Газоснабжение</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_Toc135841200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80</w:t>
        </w:r>
        <w:r w:rsidR="0085524D" w:rsidRPr="008B2C8E">
          <w:rPr>
            <w:rFonts w:ascii="Arial" w:hAnsi="Arial" w:cs="Arial"/>
            <w:noProof/>
            <w:webHidden/>
          </w:rPr>
          <w:fldChar w:fldCharType="end"/>
        </w:r>
      </w:hyperlink>
    </w:p>
    <w:p w14:paraId="2EB235CE" w14:textId="36EF5A34" w:rsidR="0085524D" w:rsidRPr="008B2C8E" w:rsidRDefault="00327DE1">
      <w:pPr>
        <w:pStyle w:val="34"/>
        <w:tabs>
          <w:tab w:val="left" w:pos="1960"/>
          <w:tab w:val="right" w:leader="dot" w:pos="9345"/>
        </w:tabs>
        <w:rPr>
          <w:rFonts w:ascii="Arial" w:eastAsiaTheme="minorEastAsia" w:hAnsi="Arial" w:cs="Arial"/>
          <w:i w:val="0"/>
          <w:iCs w:val="0"/>
          <w:noProof/>
          <w:sz w:val="22"/>
          <w:szCs w:val="22"/>
        </w:rPr>
      </w:pPr>
      <w:hyperlink w:anchor="_Toc135841201" w:history="1">
        <w:r w:rsidR="0085524D" w:rsidRPr="008B2C8E">
          <w:rPr>
            <w:rStyle w:val="afff2"/>
            <w:rFonts w:ascii="Arial" w:hAnsi="Arial" w:cs="Arial"/>
            <w:noProof/>
          </w:rPr>
          <w:t>3.8.6.</w:t>
        </w:r>
        <w:r w:rsidR="0085524D" w:rsidRPr="008B2C8E">
          <w:rPr>
            <w:rFonts w:ascii="Arial" w:eastAsiaTheme="minorEastAsia" w:hAnsi="Arial" w:cs="Arial"/>
            <w:i w:val="0"/>
            <w:iCs w:val="0"/>
            <w:noProof/>
            <w:sz w:val="22"/>
            <w:szCs w:val="22"/>
          </w:rPr>
          <w:tab/>
        </w:r>
        <w:r w:rsidR="0085524D" w:rsidRPr="008B2C8E">
          <w:rPr>
            <w:rStyle w:val="afff2"/>
            <w:rFonts w:ascii="Arial" w:hAnsi="Arial" w:cs="Arial"/>
            <w:noProof/>
          </w:rPr>
          <w:t>Электроснабжение</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_Toc135841201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82</w:t>
        </w:r>
        <w:r w:rsidR="0085524D" w:rsidRPr="008B2C8E">
          <w:rPr>
            <w:rFonts w:ascii="Arial" w:hAnsi="Arial" w:cs="Arial"/>
            <w:noProof/>
            <w:webHidden/>
          </w:rPr>
          <w:fldChar w:fldCharType="end"/>
        </w:r>
      </w:hyperlink>
    </w:p>
    <w:p w14:paraId="05C6F050" w14:textId="7FDBB00A" w:rsidR="0085524D" w:rsidRPr="008B2C8E" w:rsidRDefault="00327DE1">
      <w:pPr>
        <w:pStyle w:val="34"/>
        <w:tabs>
          <w:tab w:val="left" w:pos="1960"/>
          <w:tab w:val="right" w:leader="dot" w:pos="9345"/>
        </w:tabs>
        <w:rPr>
          <w:rFonts w:ascii="Arial" w:eastAsiaTheme="minorEastAsia" w:hAnsi="Arial" w:cs="Arial"/>
          <w:i w:val="0"/>
          <w:iCs w:val="0"/>
          <w:noProof/>
          <w:sz w:val="22"/>
          <w:szCs w:val="22"/>
        </w:rPr>
      </w:pPr>
      <w:hyperlink w:anchor="_Toc135841202" w:history="1">
        <w:r w:rsidR="0085524D" w:rsidRPr="008B2C8E">
          <w:rPr>
            <w:rStyle w:val="afff2"/>
            <w:rFonts w:ascii="Arial" w:hAnsi="Arial" w:cs="Arial"/>
            <w:noProof/>
          </w:rPr>
          <w:t>3.8.7.</w:t>
        </w:r>
        <w:r w:rsidR="0085524D" w:rsidRPr="008B2C8E">
          <w:rPr>
            <w:rFonts w:ascii="Arial" w:eastAsiaTheme="minorEastAsia" w:hAnsi="Arial" w:cs="Arial"/>
            <w:i w:val="0"/>
            <w:iCs w:val="0"/>
            <w:noProof/>
            <w:sz w:val="22"/>
            <w:szCs w:val="22"/>
          </w:rPr>
          <w:tab/>
        </w:r>
        <w:r w:rsidR="0085524D" w:rsidRPr="008B2C8E">
          <w:rPr>
            <w:rStyle w:val="afff2"/>
            <w:rFonts w:ascii="Arial" w:hAnsi="Arial" w:cs="Arial"/>
            <w:noProof/>
          </w:rPr>
          <w:t>Слаботочные сети</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_Toc135841202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84</w:t>
        </w:r>
        <w:r w:rsidR="0085524D" w:rsidRPr="008B2C8E">
          <w:rPr>
            <w:rFonts w:ascii="Arial" w:hAnsi="Arial" w:cs="Arial"/>
            <w:noProof/>
            <w:webHidden/>
          </w:rPr>
          <w:fldChar w:fldCharType="end"/>
        </w:r>
      </w:hyperlink>
    </w:p>
    <w:p w14:paraId="3BFDE3B0" w14:textId="7CD77DF8" w:rsidR="0085524D" w:rsidRPr="008B2C8E" w:rsidRDefault="00327DE1">
      <w:pPr>
        <w:pStyle w:val="27"/>
        <w:rPr>
          <w:rFonts w:ascii="Arial" w:eastAsiaTheme="minorEastAsia" w:hAnsi="Arial" w:cs="Arial"/>
          <w:bCs w:val="0"/>
          <w:iCs w:val="0"/>
          <w:smallCaps w:val="0"/>
          <w:sz w:val="22"/>
          <w:szCs w:val="22"/>
          <w:lang w:val="ru-RU" w:eastAsia="ru-RU"/>
        </w:rPr>
      </w:pPr>
      <w:hyperlink w:anchor="_Toc135841203" w:history="1">
        <w:r w:rsidR="0085524D" w:rsidRPr="008B2C8E">
          <w:rPr>
            <w:rStyle w:val="afff2"/>
            <w:rFonts w:ascii="Arial" w:hAnsi="Arial" w:cs="Arial"/>
            <w:bCs w:val="0"/>
          </w:rPr>
          <w:t>3.9.</w:t>
        </w:r>
        <w:r w:rsidR="0085524D" w:rsidRPr="008B2C8E">
          <w:rPr>
            <w:rFonts w:ascii="Arial" w:eastAsiaTheme="minorEastAsia" w:hAnsi="Arial" w:cs="Arial"/>
            <w:bCs w:val="0"/>
            <w:iCs w:val="0"/>
            <w:smallCaps w:val="0"/>
            <w:sz w:val="22"/>
            <w:szCs w:val="22"/>
            <w:lang w:val="ru-RU" w:eastAsia="ru-RU"/>
          </w:rPr>
          <w:tab/>
        </w:r>
        <w:r w:rsidR="0085524D" w:rsidRPr="008B2C8E">
          <w:rPr>
            <w:rStyle w:val="afff2"/>
            <w:rFonts w:ascii="Arial" w:hAnsi="Arial" w:cs="Arial"/>
            <w:bCs w:val="0"/>
          </w:rPr>
          <w:t xml:space="preserve">Мероприятия инженерной </w:t>
        </w:r>
        <w:r w:rsidR="0085524D" w:rsidRPr="008B2C8E">
          <w:rPr>
            <w:rStyle w:val="afff2"/>
            <w:rFonts w:ascii="Arial" w:hAnsi="Arial" w:cs="Arial"/>
            <w:bCs w:val="0"/>
            <w:lang w:val="ru-RU"/>
          </w:rPr>
          <w:t>подготовки территории</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_Toc135841203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85</w:t>
        </w:r>
        <w:r w:rsidR="0085524D" w:rsidRPr="008B2C8E">
          <w:rPr>
            <w:rFonts w:ascii="Arial" w:hAnsi="Arial" w:cs="Arial"/>
            <w:bCs w:val="0"/>
            <w:webHidden/>
          </w:rPr>
          <w:fldChar w:fldCharType="end"/>
        </w:r>
      </w:hyperlink>
    </w:p>
    <w:p w14:paraId="16149A60" w14:textId="4C38D141" w:rsidR="0085524D" w:rsidRPr="008B2C8E" w:rsidRDefault="00327DE1">
      <w:pPr>
        <w:pStyle w:val="27"/>
        <w:rPr>
          <w:rFonts w:ascii="Arial" w:eastAsiaTheme="minorEastAsia" w:hAnsi="Arial" w:cs="Arial"/>
          <w:bCs w:val="0"/>
          <w:iCs w:val="0"/>
          <w:smallCaps w:val="0"/>
          <w:sz w:val="22"/>
          <w:szCs w:val="22"/>
          <w:lang w:val="ru-RU" w:eastAsia="ru-RU"/>
        </w:rPr>
      </w:pPr>
      <w:hyperlink w:anchor="_Toc135841204" w:history="1">
        <w:r w:rsidR="0085524D" w:rsidRPr="008B2C8E">
          <w:rPr>
            <w:rStyle w:val="afff2"/>
            <w:rFonts w:ascii="Arial" w:hAnsi="Arial" w:cs="Arial"/>
            <w:bCs w:val="0"/>
          </w:rPr>
          <w:t>3.10. Перечень мероприятий по гражданской обороне, мероприятий по предупреждению чрезвычайных ситуаций природного и техногенного характера</w:t>
        </w:r>
        <w:r w:rsidR="0085524D" w:rsidRPr="008B2C8E">
          <w:rPr>
            <w:rFonts w:ascii="Arial" w:hAnsi="Arial" w:cs="Arial"/>
            <w:bCs w:val="0"/>
            <w:webHidden/>
          </w:rPr>
          <w:tab/>
        </w:r>
        <w:r w:rsidR="0085524D" w:rsidRPr="008B2C8E">
          <w:rPr>
            <w:rFonts w:ascii="Arial" w:hAnsi="Arial" w:cs="Arial"/>
            <w:bCs w:val="0"/>
            <w:webHidden/>
          </w:rPr>
          <w:fldChar w:fldCharType="begin"/>
        </w:r>
        <w:r w:rsidR="0085524D" w:rsidRPr="008B2C8E">
          <w:rPr>
            <w:rFonts w:ascii="Arial" w:hAnsi="Arial" w:cs="Arial"/>
            <w:bCs w:val="0"/>
            <w:webHidden/>
          </w:rPr>
          <w:instrText xml:space="preserve"> PAGEREF _Toc135841204 \h </w:instrText>
        </w:r>
        <w:r w:rsidR="0085524D" w:rsidRPr="008B2C8E">
          <w:rPr>
            <w:rFonts w:ascii="Arial" w:hAnsi="Arial" w:cs="Arial"/>
            <w:bCs w:val="0"/>
            <w:webHidden/>
          </w:rPr>
        </w:r>
        <w:r w:rsidR="0085524D" w:rsidRPr="008B2C8E">
          <w:rPr>
            <w:rFonts w:ascii="Arial" w:hAnsi="Arial" w:cs="Arial"/>
            <w:bCs w:val="0"/>
            <w:webHidden/>
          </w:rPr>
          <w:fldChar w:fldCharType="separate"/>
        </w:r>
        <w:r w:rsidR="00381816" w:rsidRPr="008B2C8E">
          <w:rPr>
            <w:rFonts w:ascii="Arial" w:hAnsi="Arial" w:cs="Arial"/>
            <w:bCs w:val="0"/>
            <w:webHidden/>
          </w:rPr>
          <w:t>88</w:t>
        </w:r>
        <w:r w:rsidR="0085524D" w:rsidRPr="008B2C8E">
          <w:rPr>
            <w:rFonts w:ascii="Arial" w:hAnsi="Arial" w:cs="Arial"/>
            <w:bCs w:val="0"/>
            <w:webHidden/>
          </w:rPr>
          <w:fldChar w:fldCharType="end"/>
        </w:r>
      </w:hyperlink>
    </w:p>
    <w:p w14:paraId="2F731AA2" w14:textId="04A0BF18"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205" w:history="1">
        <w:r w:rsidR="0085524D" w:rsidRPr="008B2C8E">
          <w:rPr>
            <w:rStyle w:val="afff2"/>
            <w:rFonts w:ascii="Arial" w:hAnsi="Arial" w:cs="Arial"/>
            <w:noProof/>
          </w:rPr>
          <w:t>3.10.1. Перечень мероприятий по гражданской обороне</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_Toc135841205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89</w:t>
        </w:r>
        <w:r w:rsidR="0085524D" w:rsidRPr="008B2C8E">
          <w:rPr>
            <w:rFonts w:ascii="Arial" w:hAnsi="Arial" w:cs="Arial"/>
            <w:noProof/>
            <w:webHidden/>
          </w:rPr>
          <w:fldChar w:fldCharType="end"/>
        </w:r>
      </w:hyperlink>
    </w:p>
    <w:p w14:paraId="6DD196CF" w14:textId="2D5E0D5F"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206" w:history="1">
        <w:r w:rsidR="0085524D" w:rsidRPr="008B2C8E">
          <w:rPr>
            <w:rStyle w:val="afff2"/>
            <w:rFonts w:ascii="Arial" w:hAnsi="Arial" w:cs="Arial"/>
            <w:noProof/>
          </w:rPr>
          <w:t>3.10.2. Перечень мероприятий по предупреждению чрезвычайных ситуаций природного и техногенного характера</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_Toc135841206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92</w:t>
        </w:r>
        <w:r w:rsidR="0085524D" w:rsidRPr="008B2C8E">
          <w:rPr>
            <w:rFonts w:ascii="Arial" w:hAnsi="Arial" w:cs="Arial"/>
            <w:noProof/>
            <w:webHidden/>
          </w:rPr>
          <w:fldChar w:fldCharType="end"/>
        </w:r>
      </w:hyperlink>
    </w:p>
    <w:p w14:paraId="1C937ADD" w14:textId="35CCB93D"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207" w:history="1">
        <w:r w:rsidR="0085524D" w:rsidRPr="008B2C8E">
          <w:rPr>
            <w:rStyle w:val="afff2"/>
            <w:rFonts w:ascii="Arial" w:hAnsi="Arial" w:cs="Arial"/>
            <w:noProof/>
          </w:rPr>
          <w:t>3.10.3. Перечень мероприятий по предупреждению чрезвычайных ситуаций техногенного характера</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_Toc135841207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100</w:t>
        </w:r>
        <w:r w:rsidR="0085524D" w:rsidRPr="008B2C8E">
          <w:rPr>
            <w:rFonts w:ascii="Arial" w:hAnsi="Arial" w:cs="Arial"/>
            <w:noProof/>
            <w:webHidden/>
          </w:rPr>
          <w:fldChar w:fldCharType="end"/>
        </w:r>
      </w:hyperlink>
    </w:p>
    <w:p w14:paraId="60DD26E8" w14:textId="1B9540C4"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208" w:history="1">
        <w:r w:rsidR="0085524D" w:rsidRPr="008B2C8E">
          <w:rPr>
            <w:rStyle w:val="afff2"/>
            <w:rFonts w:ascii="Arial" w:hAnsi="Arial" w:cs="Arial"/>
            <w:noProof/>
          </w:rPr>
          <w:t>3.10.4. Эвакуация при ЧС природного и техногенного характера</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_Toc135841208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117</w:t>
        </w:r>
        <w:r w:rsidR="0085524D" w:rsidRPr="008B2C8E">
          <w:rPr>
            <w:rFonts w:ascii="Arial" w:hAnsi="Arial" w:cs="Arial"/>
            <w:noProof/>
            <w:webHidden/>
          </w:rPr>
          <w:fldChar w:fldCharType="end"/>
        </w:r>
      </w:hyperlink>
    </w:p>
    <w:p w14:paraId="1F2A7C15" w14:textId="52341BBE" w:rsidR="0085524D" w:rsidRPr="008B2C8E" w:rsidRDefault="00327DE1">
      <w:pPr>
        <w:pStyle w:val="34"/>
        <w:tabs>
          <w:tab w:val="right" w:leader="dot" w:pos="9345"/>
        </w:tabs>
        <w:rPr>
          <w:rFonts w:ascii="Arial" w:eastAsiaTheme="minorEastAsia" w:hAnsi="Arial" w:cs="Arial"/>
          <w:i w:val="0"/>
          <w:iCs w:val="0"/>
          <w:noProof/>
          <w:sz w:val="22"/>
          <w:szCs w:val="22"/>
        </w:rPr>
      </w:pPr>
      <w:hyperlink w:anchor="_Toc135841209" w:history="1">
        <w:r w:rsidR="0085524D" w:rsidRPr="008B2C8E">
          <w:rPr>
            <w:rStyle w:val="afff2"/>
            <w:rFonts w:ascii="Arial" w:hAnsi="Arial" w:cs="Arial"/>
            <w:noProof/>
          </w:rPr>
          <w:t>3.10.5. Перечень мероприятий по обеспечению пожарной безопасности</w:t>
        </w:r>
        <w:r w:rsidR="0085524D" w:rsidRPr="008B2C8E">
          <w:rPr>
            <w:rFonts w:ascii="Arial" w:hAnsi="Arial" w:cs="Arial"/>
            <w:noProof/>
            <w:webHidden/>
          </w:rPr>
          <w:tab/>
        </w:r>
        <w:r w:rsidR="0085524D" w:rsidRPr="008B2C8E">
          <w:rPr>
            <w:rFonts w:ascii="Arial" w:hAnsi="Arial" w:cs="Arial"/>
            <w:noProof/>
            <w:webHidden/>
          </w:rPr>
          <w:fldChar w:fldCharType="begin"/>
        </w:r>
        <w:r w:rsidR="0085524D" w:rsidRPr="008B2C8E">
          <w:rPr>
            <w:rFonts w:ascii="Arial" w:hAnsi="Arial" w:cs="Arial"/>
            <w:noProof/>
            <w:webHidden/>
          </w:rPr>
          <w:instrText xml:space="preserve"> PAGEREF _Toc135841209 \h </w:instrText>
        </w:r>
        <w:r w:rsidR="0085524D" w:rsidRPr="008B2C8E">
          <w:rPr>
            <w:rFonts w:ascii="Arial" w:hAnsi="Arial" w:cs="Arial"/>
            <w:noProof/>
            <w:webHidden/>
          </w:rPr>
        </w:r>
        <w:r w:rsidR="0085524D" w:rsidRPr="008B2C8E">
          <w:rPr>
            <w:rFonts w:ascii="Arial" w:hAnsi="Arial" w:cs="Arial"/>
            <w:noProof/>
            <w:webHidden/>
          </w:rPr>
          <w:fldChar w:fldCharType="separate"/>
        </w:r>
        <w:r w:rsidR="00381816" w:rsidRPr="008B2C8E">
          <w:rPr>
            <w:rFonts w:ascii="Arial" w:hAnsi="Arial" w:cs="Arial"/>
            <w:noProof/>
            <w:webHidden/>
          </w:rPr>
          <w:t>117</w:t>
        </w:r>
        <w:r w:rsidR="0085524D" w:rsidRPr="008B2C8E">
          <w:rPr>
            <w:rFonts w:ascii="Arial" w:hAnsi="Arial" w:cs="Arial"/>
            <w:noProof/>
            <w:webHidden/>
          </w:rPr>
          <w:fldChar w:fldCharType="end"/>
        </w:r>
      </w:hyperlink>
    </w:p>
    <w:p w14:paraId="3BE6F763" w14:textId="43B92702" w:rsidR="0085524D" w:rsidRPr="008B2C8E" w:rsidRDefault="00327DE1">
      <w:pPr>
        <w:pStyle w:val="1b"/>
        <w:rPr>
          <w:rFonts w:ascii="Arial" w:eastAsiaTheme="minorEastAsia" w:hAnsi="Arial" w:cs="Arial"/>
          <w:b w:val="0"/>
          <w:bCs w:val="0"/>
          <w:caps w:val="0"/>
          <w:sz w:val="22"/>
          <w:szCs w:val="22"/>
          <w:lang w:val="ru-RU" w:eastAsia="ru-RU"/>
        </w:rPr>
      </w:pPr>
      <w:hyperlink w:anchor="_Toc135841210" w:history="1">
        <w:r w:rsidR="0085524D" w:rsidRPr="008B2C8E">
          <w:rPr>
            <w:rStyle w:val="afff2"/>
            <w:rFonts w:ascii="Arial" w:hAnsi="Arial" w:cs="Arial"/>
            <w:b w:val="0"/>
            <w:bCs w:val="0"/>
          </w:rPr>
          <w:t>4.</w:t>
        </w:r>
        <w:r w:rsidR="0085524D" w:rsidRPr="008B2C8E">
          <w:rPr>
            <w:rFonts w:ascii="Arial" w:eastAsiaTheme="minorEastAsia" w:hAnsi="Arial" w:cs="Arial"/>
            <w:b w:val="0"/>
            <w:bCs w:val="0"/>
            <w:caps w:val="0"/>
            <w:sz w:val="22"/>
            <w:szCs w:val="22"/>
            <w:lang w:val="ru-RU" w:eastAsia="ru-RU"/>
          </w:rPr>
          <w:tab/>
        </w:r>
        <w:r w:rsidR="0085524D" w:rsidRPr="008B2C8E">
          <w:rPr>
            <w:rStyle w:val="afff2"/>
            <w:rFonts w:ascii="Arial" w:hAnsi="Arial" w:cs="Arial"/>
            <w:b w:val="0"/>
            <w:bCs w:val="0"/>
          </w:rPr>
          <w:t>ТЕХНИКО-ЭКОНОМИЧЕСКИЕ ПОКАЗАТЕЛИ</w:t>
        </w:r>
        <w:r w:rsidR="0085524D" w:rsidRPr="008B2C8E">
          <w:rPr>
            <w:rFonts w:ascii="Arial" w:hAnsi="Arial" w:cs="Arial"/>
            <w:b w:val="0"/>
            <w:bCs w:val="0"/>
            <w:webHidden/>
          </w:rPr>
          <w:tab/>
        </w:r>
        <w:r w:rsidR="0085524D" w:rsidRPr="008B2C8E">
          <w:rPr>
            <w:rFonts w:ascii="Arial" w:hAnsi="Arial" w:cs="Arial"/>
            <w:b w:val="0"/>
            <w:bCs w:val="0"/>
            <w:webHidden/>
          </w:rPr>
          <w:fldChar w:fldCharType="begin"/>
        </w:r>
        <w:r w:rsidR="0085524D" w:rsidRPr="008B2C8E">
          <w:rPr>
            <w:rFonts w:ascii="Arial" w:hAnsi="Arial" w:cs="Arial"/>
            <w:b w:val="0"/>
            <w:bCs w:val="0"/>
            <w:webHidden/>
          </w:rPr>
          <w:instrText xml:space="preserve"> PAGEREF _Toc135841210 \h </w:instrText>
        </w:r>
        <w:r w:rsidR="0085524D" w:rsidRPr="008B2C8E">
          <w:rPr>
            <w:rFonts w:ascii="Arial" w:hAnsi="Arial" w:cs="Arial"/>
            <w:b w:val="0"/>
            <w:bCs w:val="0"/>
            <w:webHidden/>
          </w:rPr>
        </w:r>
        <w:r w:rsidR="0085524D" w:rsidRPr="008B2C8E">
          <w:rPr>
            <w:rFonts w:ascii="Arial" w:hAnsi="Arial" w:cs="Arial"/>
            <w:b w:val="0"/>
            <w:bCs w:val="0"/>
            <w:webHidden/>
          </w:rPr>
          <w:fldChar w:fldCharType="separate"/>
        </w:r>
        <w:r w:rsidR="00381816" w:rsidRPr="008B2C8E">
          <w:rPr>
            <w:rFonts w:ascii="Arial" w:hAnsi="Arial" w:cs="Arial"/>
            <w:b w:val="0"/>
            <w:bCs w:val="0"/>
            <w:webHidden/>
          </w:rPr>
          <w:t>122</w:t>
        </w:r>
        <w:r w:rsidR="0085524D" w:rsidRPr="008B2C8E">
          <w:rPr>
            <w:rFonts w:ascii="Arial" w:hAnsi="Arial" w:cs="Arial"/>
            <w:b w:val="0"/>
            <w:bCs w:val="0"/>
            <w:webHidden/>
          </w:rPr>
          <w:fldChar w:fldCharType="end"/>
        </w:r>
      </w:hyperlink>
    </w:p>
    <w:p w14:paraId="26AD6EED" w14:textId="59FCF63E" w:rsidR="0085524D" w:rsidRPr="008B2C8E" w:rsidRDefault="00327DE1">
      <w:pPr>
        <w:pStyle w:val="1b"/>
        <w:rPr>
          <w:rFonts w:ascii="Arial" w:eastAsiaTheme="minorEastAsia" w:hAnsi="Arial" w:cs="Arial"/>
          <w:b w:val="0"/>
          <w:bCs w:val="0"/>
          <w:caps w:val="0"/>
          <w:sz w:val="22"/>
          <w:szCs w:val="22"/>
          <w:lang w:val="ru-RU" w:eastAsia="ru-RU"/>
        </w:rPr>
      </w:pPr>
      <w:hyperlink w:anchor="_Toc135841211" w:history="1">
        <w:r w:rsidR="0085524D" w:rsidRPr="008B2C8E">
          <w:rPr>
            <w:rStyle w:val="afff2"/>
            <w:rFonts w:ascii="Arial" w:hAnsi="Arial" w:cs="Arial"/>
            <w:b w:val="0"/>
            <w:bCs w:val="0"/>
          </w:rPr>
          <w:t>СПИСОК  ИСПОЛЬЗОВАННОЙ  ЛИТЕРАТУРЫ</w:t>
        </w:r>
        <w:r w:rsidR="0085524D" w:rsidRPr="008B2C8E">
          <w:rPr>
            <w:rFonts w:ascii="Arial" w:hAnsi="Arial" w:cs="Arial"/>
            <w:b w:val="0"/>
            <w:bCs w:val="0"/>
            <w:webHidden/>
          </w:rPr>
          <w:tab/>
        </w:r>
        <w:r w:rsidR="0085524D" w:rsidRPr="008B2C8E">
          <w:rPr>
            <w:rFonts w:ascii="Arial" w:hAnsi="Arial" w:cs="Arial"/>
            <w:b w:val="0"/>
            <w:bCs w:val="0"/>
            <w:webHidden/>
          </w:rPr>
          <w:fldChar w:fldCharType="begin"/>
        </w:r>
        <w:r w:rsidR="0085524D" w:rsidRPr="008B2C8E">
          <w:rPr>
            <w:rFonts w:ascii="Arial" w:hAnsi="Arial" w:cs="Arial"/>
            <w:b w:val="0"/>
            <w:bCs w:val="0"/>
            <w:webHidden/>
          </w:rPr>
          <w:instrText xml:space="preserve"> PAGEREF _Toc135841211 \h </w:instrText>
        </w:r>
        <w:r w:rsidR="0085524D" w:rsidRPr="008B2C8E">
          <w:rPr>
            <w:rFonts w:ascii="Arial" w:hAnsi="Arial" w:cs="Arial"/>
            <w:b w:val="0"/>
            <w:bCs w:val="0"/>
            <w:webHidden/>
          </w:rPr>
        </w:r>
        <w:r w:rsidR="0085524D" w:rsidRPr="008B2C8E">
          <w:rPr>
            <w:rFonts w:ascii="Arial" w:hAnsi="Arial" w:cs="Arial"/>
            <w:b w:val="0"/>
            <w:bCs w:val="0"/>
            <w:webHidden/>
          </w:rPr>
          <w:fldChar w:fldCharType="separate"/>
        </w:r>
        <w:r w:rsidR="00381816" w:rsidRPr="008B2C8E">
          <w:rPr>
            <w:rFonts w:ascii="Arial" w:hAnsi="Arial" w:cs="Arial"/>
            <w:b w:val="0"/>
            <w:bCs w:val="0"/>
            <w:webHidden/>
          </w:rPr>
          <w:t>127</w:t>
        </w:r>
        <w:r w:rsidR="0085524D" w:rsidRPr="008B2C8E">
          <w:rPr>
            <w:rFonts w:ascii="Arial" w:hAnsi="Arial" w:cs="Arial"/>
            <w:b w:val="0"/>
            <w:bCs w:val="0"/>
            <w:webHidden/>
          </w:rPr>
          <w:fldChar w:fldCharType="end"/>
        </w:r>
      </w:hyperlink>
    </w:p>
    <w:p w14:paraId="66854B65" w14:textId="3114A04D" w:rsidR="0085524D" w:rsidRPr="008B2C8E" w:rsidRDefault="00327DE1">
      <w:pPr>
        <w:pStyle w:val="1b"/>
        <w:rPr>
          <w:rFonts w:ascii="Arial" w:eastAsiaTheme="minorEastAsia" w:hAnsi="Arial" w:cs="Arial"/>
          <w:b w:val="0"/>
          <w:bCs w:val="0"/>
          <w:caps w:val="0"/>
          <w:sz w:val="22"/>
          <w:szCs w:val="22"/>
          <w:lang w:val="ru-RU" w:eastAsia="ru-RU"/>
        </w:rPr>
      </w:pPr>
      <w:hyperlink w:anchor="_Toc135841212" w:history="1">
        <w:r w:rsidR="0085524D" w:rsidRPr="008B2C8E">
          <w:rPr>
            <w:rStyle w:val="afff2"/>
            <w:rFonts w:ascii="Arial" w:hAnsi="Arial" w:cs="Arial"/>
            <w:b w:val="0"/>
            <w:bCs w:val="0"/>
          </w:rPr>
          <w:t>ПРИЛОЖЕНИЕ</w:t>
        </w:r>
        <w:r w:rsidR="0085524D" w:rsidRPr="008B2C8E">
          <w:rPr>
            <w:rFonts w:ascii="Arial" w:hAnsi="Arial" w:cs="Arial"/>
            <w:b w:val="0"/>
            <w:bCs w:val="0"/>
            <w:webHidden/>
          </w:rPr>
          <w:tab/>
        </w:r>
        <w:r w:rsidR="0085524D" w:rsidRPr="008B2C8E">
          <w:rPr>
            <w:rFonts w:ascii="Arial" w:hAnsi="Arial" w:cs="Arial"/>
            <w:b w:val="0"/>
            <w:bCs w:val="0"/>
            <w:webHidden/>
          </w:rPr>
          <w:fldChar w:fldCharType="begin"/>
        </w:r>
        <w:r w:rsidR="0085524D" w:rsidRPr="008B2C8E">
          <w:rPr>
            <w:rFonts w:ascii="Arial" w:hAnsi="Arial" w:cs="Arial"/>
            <w:b w:val="0"/>
            <w:bCs w:val="0"/>
            <w:webHidden/>
          </w:rPr>
          <w:instrText xml:space="preserve"> PAGEREF _Toc135841212 \h </w:instrText>
        </w:r>
        <w:r w:rsidR="0085524D" w:rsidRPr="008B2C8E">
          <w:rPr>
            <w:rFonts w:ascii="Arial" w:hAnsi="Arial" w:cs="Arial"/>
            <w:b w:val="0"/>
            <w:bCs w:val="0"/>
            <w:webHidden/>
          </w:rPr>
        </w:r>
        <w:r w:rsidR="0085524D" w:rsidRPr="008B2C8E">
          <w:rPr>
            <w:rFonts w:ascii="Arial" w:hAnsi="Arial" w:cs="Arial"/>
            <w:b w:val="0"/>
            <w:bCs w:val="0"/>
            <w:webHidden/>
          </w:rPr>
          <w:fldChar w:fldCharType="separate"/>
        </w:r>
        <w:r w:rsidR="00381816" w:rsidRPr="008B2C8E">
          <w:rPr>
            <w:rFonts w:ascii="Arial" w:hAnsi="Arial" w:cs="Arial"/>
            <w:b w:val="0"/>
            <w:bCs w:val="0"/>
            <w:webHidden/>
          </w:rPr>
          <w:t>133</w:t>
        </w:r>
        <w:r w:rsidR="0085524D" w:rsidRPr="008B2C8E">
          <w:rPr>
            <w:rFonts w:ascii="Arial" w:hAnsi="Arial" w:cs="Arial"/>
            <w:b w:val="0"/>
            <w:bCs w:val="0"/>
            <w:webHidden/>
          </w:rPr>
          <w:fldChar w:fldCharType="end"/>
        </w:r>
      </w:hyperlink>
    </w:p>
    <w:p w14:paraId="22AA3E9B" w14:textId="77777777" w:rsidR="00525B31" w:rsidRPr="008B2C8E" w:rsidRDefault="00C25E26" w:rsidP="00E8626F">
      <w:pPr>
        <w:jc w:val="center"/>
        <w:rPr>
          <w:rFonts w:ascii="Arial" w:hAnsi="Arial" w:cs="Arial"/>
          <w:caps/>
          <w:sz w:val="18"/>
          <w:szCs w:val="18"/>
          <w:highlight w:val="yellow"/>
        </w:rPr>
      </w:pPr>
      <w:r w:rsidRPr="008B2C8E">
        <w:rPr>
          <w:rFonts w:ascii="Arial" w:hAnsi="Arial" w:cs="Arial"/>
          <w:sz w:val="24"/>
        </w:rPr>
        <w:fldChar w:fldCharType="end"/>
      </w:r>
    </w:p>
    <w:p w14:paraId="78307CC6" w14:textId="77777777" w:rsidR="00802196" w:rsidRPr="008B2C8E" w:rsidRDefault="00802196" w:rsidP="00DA3A0E">
      <w:pPr>
        <w:pStyle w:val="1a"/>
        <w:rPr>
          <w:rFonts w:ascii="Arial" w:hAnsi="Arial"/>
          <w:b w:val="0"/>
          <w:bCs w:val="0"/>
        </w:rPr>
      </w:pPr>
      <w:bookmarkStart w:id="4" w:name="_Toc135841154"/>
      <w:r w:rsidRPr="008B2C8E">
        <w:rPr>
          <w:rFonts w:ascii="Arial" w:hAnsi="Arial"/>
          <w:b w:val="0"/>
          <w:bCs w:val="0"/>
        </w:rPr>
        <w:lastRenderedPageBreak/>
        <w:t>ВВЕДЕНИЕ</w:t>
      </w:r>
      <w:bookmarkEnd w:id="4"/>
    </w:p>
    <w:p w14:paraId="772FA82B" w14:textId="77777777" w:rsidR="005D220F" w:rsidRPr="008B2C8E" w:rsidRDefault="005D220F" w:rsidP="005D220F">
      <w:pPr>
        <w:rPr>
          <w:rFonts w:ascii="Arial" w:hAnsi="Arial" w:cs="Arial"/>
        </w:rPr>
      </w:pPr>
    </w:p>
    <w:p w14:paraId="7A537DB7" w14:textId="77777777" w:rsidR="00B85659" w:rsidRPr="008B2C8E" w:rsidRDefault="000342D5" w:rsidP="00B85659">
      <w:pPr>
        <w:ind w:firstLine="700"/>
        <w:rPr>
          <w:rFonts w:ascii="Arial" w:hAnsi="Arial" w:cs="Arial"/>
          <w:szCs w:val="28"/>
        </w:rPr>
      </w:pPr>
      <w:bookmarkStart w:id="5" w:name="_Hlk124756805"/>
      <w:r w:rsidRPr="008B2C8E">
        <w:rPr>
          <w:rFonts w:ascii="Arial" w:hAnsi="Arial" w:cs="Arial"/>
          <w:szCs w:val="28"/>
        </w:rPr>
        <w:t xml:space="preserve">Проект </w:t>
      </w:r>
      <w:r w:rsidR="00B85659" w:rsidRPr="008B2C8E">
        <w:rPr>
          <w:rFonts w:ascii="Arial" w:hAnsi="Arial" w:cs="Arial"/>
          <w:szCs w:val="28"/>
        </w:rPr>
        <w:t xml:space="preserve">генерального плана </w:t>
      </w:r>
      <w:r w:rsidR="00085BC5"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w:t>
      </w:r>
      <w:r w:rsidR="00E70462" w:rsidRPr="008B2C8E">
        <w:rPr>
          <w:rFonts w:ascii="Arial" w:hAnsi="Arial" w:cs="Arial"/>
          <w:szCs w:val="28"/>
        </w:rPr>
        <w:t>Бавлинского</w:t>
      </w:r>
      <w:r w:rsidRPr="008B2C8E">
        <w:rPr>
          <w:rFonts w:ascii="Arial" w:hAnsi="Arial" w:cs="Arial"/>
          <w:szCs w:val="28"/>
        </w:rPr>
        <w:t xml:space="preserve"> муниципального района Республики Татарстан </w:t>
      </w:r>
      <w:r w:rsidR="00B85659" w:rsidRPr="008B2C8E">
        <w:rPr>
          <w:rFonts w:ascii="Arial" w:hAnsi="Arial" w:cs="Arial"/>
          <w:szCs w:val="28"/>
        </w:rPr>
        <w:t>разработан ООО «</w:t>
      </w:r>
      <w:r w:rsidR="00BD608E" w:rsidRPr="008B2C8E">
        <w:rPr>
          <w:rFonts w:ascii="Arial" w:hAnsi="Arial" w:cs="Arial"/>
          <w:szCs w:val="28"/>
        </w:rPr>
        <w:t>Геоконсалтинг</w:t>
      </w:r>
      <w:r w:rsidR="00B85659" w:rsidRPr="008B2C8E">
        <w:rPr>
          <w:rFonts w:ascii="Arial" w:hAnsi="Arial" w:cs="Arial"/>
          <w:szCs w:val="28"/>
        </w:rPr>
        <w:t>» на основании задания на проектирование.</w:t>
      </w:r>
    </w:p>
    <w:p w14:paraId="700ADEAC" w14:textId="77777777" w:rsidR="00FB09DE" w:rsidRPr="008B2C8E" w:rsidRDefault="00FB09DE" w:rsidP="00FB09DE">
      <w:pPr>
        <w:ind w:firstLine="700"/>
        <w:rPr>
          <w:rFonts w:ascii="Arial" w:hAnsi="Arial" w:cs="Arial"/>
          <w:szCs w:val="28"/>
          <w:highlight w:val="yellow"/>
        </w:rPr>
      </w:pPr>
      <w:r w:rsidRPr="008B2C8E">
        <w:rPr>
          <w:rFonts w:ascii="Arial" w:hAnsi="Arial" w:cs="Arial"/>
          <w:szCs w:val="28"/>
        </w:rPr>
        <w:t xml:space="preserve">Заказчиком на разработку генерального плана является </w:t>
      </w:r>
      <w:r w:rsidR="00A208FA" w:rsidRPr="008B2C8E">
        <w:rPr>
          <w:rFonts w:ascii="Arial" w:hAnsi="Arial" w:cs="Arial"/>
          <w:szCs w:val="28"/>
        </w:rPr>
        <w:t>Исполнительный комитет Бавлинского муниципального района.</w:t>
      </w:r>
    </w:p>
    <w:p w14:paraId="6C0D5CCD" w14:textId="77777777" w:rsidR="00FE4711" w:rsidRPr="008B2C8E" w:rsidRDefault="00FB09DE" w:rsidP="00E8626F">
      <w:pPr>
        <w:rPr>
          <w:rFonts w:ascii="Arial" w:hAnsi="Arial" w:cs="Arial"/>
          <w:szCs w:val="28"/>
        </w:rPr>
      </w:pPr>
      <w:r w:rsidRPr="008B2C8E">
        <w:rPr>
          <w:rFonts w:ascii="Arial" w:hAnsi="Arial" w:cs="Arial"/>
          <w:szCs w:val="28"/>
        </w:rPr>
        <w:t xml:space="preserve">Генеральный план </w:t>
      </w:r>
      <w:r w:rsidR="00F778F4" w:rsidRPr="008B2C8E">
        <w:rPr>
          <w:rFonts w:ascii="Arial" w:hAnsi="Arial" w:cs="Arial"/>
          <w:szCs w:val="28"/>
        </w:rPr>
        <w:t xml:space="preserve">Новозареченского </w:t>
      </w:r>
      <w:r w:rsidRPr="008B2C8E">
        <w:rPr>
          <w:rFonts w:ascii="Arial" w:hAnsi="Arial" w:cs="Arial"/>
          <w:szCs w:val="28"/>
        </w:rPr>
        <w:t>сельского поселения</w:t>
      </w:r>
      <w:r w:rsidR="00FE4711" w:rsidRPr="008B2C8E">
        <w:rPr>
          <w:rFonts w:ascii="Arial" w:hAnsi="Arial" w:cs="Arial"/>
          <w:szCs w:val="28"/>
        </w:rPr>
        <w:t xml:space="preserve"> </w:t>
      </w:r>
      <w:r w:rsidR="00F778F4" w:rsidRPr="008B2C8E">
        <w:rPr>
          <w:rFonts w:ascii="Arial" w:hAnsi="Arial" w:cs="Arial"/>
          <w:szCs w:val="28"/>
        </w:rPr>
        <w:t xml:space="preserve">Бавлинского </w:t>
      </w:r>
      <w:r w:rsidR="00FE4711" w:rsidRPr="008B2C8E">
        <w:rPr>
          <w:rFonts w:ascii="Arial" w:hAnsi="Arial" w:cs="Arial"/>
          <w:szCs w:val="28"/>
        </w:rPr>
        <w:t>муниципального района – документ территориального планирования, определяющий градостроительную стратегию, условия формирования среды жизнедеятельности, направления и границы развития территорий поселения, установление и изменение границ населенных пунктов в составе поселения, функциональное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14:paraId="57AE091A" w14:textId="77777777" w:rsidR="00FE4711" w:rsidRPr="008B2C8E" w:rsidRDefault="00A02A86" w:rsidP="00E8626F">
      <w:pPr>
        <w:rPr>
          <w:rFonts w:ascii="Arial" w:hAnsi="Arial" w:cs="Arial"/>
          <w:szCs w:val="28"/>
        </w:rPr>
      </w:pPr>
      <w:r w:rsidRPr="008B2C8E">
        <w:rPr>
          <w:rFonts w:ascii="Arial" w:hAnsi="Arial" w:cs="Arial"/>
          <w:szCs w:val="28"/>
        </w:rPr>
        <w:t xml:space="preserve">Проект </w:t>
      </w:r>
      <w:r w:rsidR="00E013C8" w:rsidRPr="008B2C8E">
        <w:rPr>
          <w:rFonts w:ascii="Arial" w:hAnsi="Arial" w:cs="Arial"/>
          <w:szCs w:val="28"/>
        </w:rPr>
        <w:t xml:space="preserve">генерального плана </w:t>
      </w:r>
      <w:r w:rsidR="00FE4711" w:rsidRPr="008B2C8E">
        <w:rPr>
          <w:rFonts w:ascii="Arial" w:hAnsi="Arial" w:cs="Arial"/>
          <w:szCs w:val="28"/>
        </w:rPr>
        <w:t>разработан на следующие временные сроки его реализации:</w:t>
      </w:r>
    </w:p>
    <w:p w14:paraId="4AA00230" w14:textId="77777777" w:rsidR="00FE4711" w:rsidRPr="008B2C8E" w:rsidRDefault="00FE4711" w:rsidP="00E8626F">
      <w:pPr>
        <w:rPr>
          <w:rFonts w:ascii="Arial" w:hAnsi="Arial" w:cs="Arial"/>
          <w:szCs w:val="28"/>
        </w:rPr>
      </w:pPr>
      <w:r w:rsidRPr="008B2C8E">
        <w:rPr>
          <w:rFonts w:ascii="Arial" w:hAnsi="Arial" w:cs="Arial"/>
          <w:szCs w:val="28"/>
          <w:u w:val="single"/>
        </w:rPr>
        <w:t>Первая очередь,</w:t>
      </w:r>
      <w:r w:rsidRPr="008B2C8E">
        <w:rPr>
          <w:rFonts w:ascii="Arial" w:hAnsi="Arial" w:cs="Arial"/>
          <w:szCs w:val="28"/>
        </w:rPr>
        <w:t xml:space="preserve"> на которую определены первоочередные мероприятия по реализа</w:t>
      </w:r>
      <w:r w:rsidR="00A02A86" w:rsidRPr="008B2C8E">
        <w:rPr>
          <w:rFonts w:ascii="Arial" w:hAnsi="Arial" w:cs="Arial"/>
          <w:szCs w:val="28"/>
        </w:rPr>
        <w:t>ции генерального плана – до 203</w:t>
      </w:r>
      <w:r w:rsidR="00A7478B" w:rsidRPr="008B2C8E">
        <w:rPr>
          <w:rFonts w:ascii="Arial" w:hAnsi="Arial" w:cs="Arial"/>
          <w:szCs w:val="28"/>
        </w:rPr>
        <w:t>3</w:t>
      </w:r>
      <w:r w:rsidRPr="008B2C8E">
        <w:rPr>
          <w:rFonts w:ascii="Arial" w:hAnsi="Arial" w:cs="Arial"/>
          <w:szCs w:val="28"/>
        </w:rPr>
        <w:t xml:space="preserve"> года.</w:t>
      </w:r>
    </w:p>
    <w:p w14:paraId="7780B9CF" w14:textId="77777777" w:rsidR="00FE4711" w:rsidRPr="008B2C8E" w:rsidRDefault="00FE4711" w:rsidP="00E8626F">
      <w:pPr>
        <w:rPr>
          <w:rFonts w:ascii="Arial" w:hAnsi="Arial" w:cs="Arial"/>
          <w:szCs w:val="28"/>
        </w:rPr>
      </w:pPr>
      <w:r w:rsidRPr="008B2C8E">
        <w:rPr>
          <w:rFonts w:ascii="Arial" w:hAnsi="Arial" w:cs="Arial"/>
          <w:szCs w:val="28"/>
          <w:u w:val="single"/>
        </w:rPr>
        <w:t>Расчетный срок</w:t>
      </w:r>
      <w:r w:rsidRPr="008B2C8E">
        <w:rPr>
          <w:rFonts w:ascii="Arial" w:hAnsi="Arial" w:cs="Arial"/>
          <w:szCs w:val="28"/>
        </w:rPr>
        <w:t>, на который запланированы все основные проектные реше</w:t>
      </w:r>
      <w:r w:rsidR="00A02A86" w:rsidRPr="008B2C8E">
        <w:rPr>
          <w:rFonts w:ascii="Arial" w:hAnsi="Arial" w:cs="Arial"/>
          <w:szCs w:val="28"/>
        </w:rPr>
        <w:t>ния генерального плана – до 204</w:t>
      </w:r>
      <w:r w:rsidR="00A7478B" w:rsidRPr="008B2C8E">
        <w:rPr>
          <w:rFonts w:ascii="Arial" w:hAnsi="Arial" w:cs="Arial"/>
          <w:szCs w:val="28"/>
        </w:rPr>
        <w:t>3</w:t>
      </w:r>
      <w:r w:rsidRPr="008B2C8E">
        <w:rPr>
          <w:rFonts w:ascii="Arial" w:hAnsi="Arial" w:cs="Arial"/>
          <w:szCs w:val="28"/>
        </w:rPr>
        <w:t xml:space="preserve"> года.</w:t>
      </w:r>
    </w:p>
    <w:p w14:paraId="20653A41" w14:textId="77777777" w:rsidR="00FE4711" w:rsidRPr="008B2C8E" w:rsidRDefault="00FE4711" w:rsidP="00E8626F">
      <w:pPr>
        <w:rPr>
          <w:rFonts w:ascii="Arial" w:hAnsi="Arial" w:cs="Arial"/>
          <w:szCs w:val="28"/>
        </w:rPr>
      </w:pPr>
      <w:r w:rsidRPr="008B2C8E">
        <w:rPr>
          <w:rFonts w:ascii="Arial" w:hAnsi="Arial" w:cs="Arial"/>
          <w:szCs w:val="28"/>
        </w:rPr>
        <w:t>В соответствии со статьей 23 градостроительного кодекса Российской Федерации проект</w:t>
      </w:r>
      <w:r w:rsidR="00EC1FC3" w:rsidRPr="008B2C8E">
        <w:rPr>
          <w:rFonts w:ascii="Arial" w:hAnsi="Arial" w:cs="Arial"/>
          <w:szCs w:val="28"/>
        </w:rPr>
        <w:t xml:space="preserve"> </w:t>
      </w:r>
      <w:r w:rsidR="00A02A86" w:rsidRPr="008B2C8E">
        <w:rPr>
          <w:rFonts w:ascii="Arial" w:hAnsi="Arial" w:cs="Arial"/>
          <w:szCs w:val="28"/>
        </w:rPr>
        <w:t>генеральн</w:t>
      </w:r>
      <w:r w:rsidR="00EC1FC3" w:rsidRPr="008B2C8E">
        <w:rPr>
          <w:rFonts w:ascii="Arial" w:hAnsi="Arial" w:cs="Arial"/>
          <w:szCs w:val="28"/>
        </w:rPr>
        <w:t>ого</w:t>
      </w:r>
      <w:r w:rsidR="00A02A86" w:rsidRPr="008B2C8E">
        <w:rPr>
          <w:rFonts w:ascii="Arial" w:hAnsi="Arial" w:cs="Arial"/>
          <w:szCs w:val="28"/>
        </w:rPr>
        <w:t xml:space="preserve"> план</w:t>
      </w:r>
      <w:r w:rsidR="00EC1FC3" w:rsidRPr="008B2C8E">
        <w:rPr>
          <w:rFonts w:ascii="Arial" w:hAnsi="Arial" w:cs="Arial"/>
          <w:szCs w:val="28"/>
        </w:rPr>
        <w:t>а</w:t>
      </w:r>
      <w:r w:rsidR="002E0F6C" w:rsidRPr="008B2C8E">
        <w:rPr>
          <w:rFonts w:ascii="Arial" w:hAnsi="Arial" w:cs="Arial"/>
          <w:szCs w:val="28"/>
        </w:rPr>
        <w:t xml:space="preserve"> </w:t>
      </w:r>
      <w:r w:rsidR="00F778F4" w:rsidRPr="008B2C8E">
        <w:rPr>
          <w:rFonts w:ascii="Arial" w:hAnsi="Arial" w:cs="Arial"/>
          <w:szCs w:val="28"/>
        </w:rPr>
        <w:t xml:space="preserve">Новозареченского </w:t>
      </w:r>
      <w:r w:rsidRPr="008B2C8E">
        <w:rPr>
          <w:rFonts w:ascii="Arial" w:hAnsi="Arial" w:cs="Arial"/>
          <w:szCs w:val="28"/>
        </w:rPr>
        <w:t>сельского поселения включает в себя:</w:t>
      </w:r>
    </w:p>
    <w:p w14:paraId="6678936C" w14:textId="77777777" w:rsidR="00C43267" w:rsidRPr="008B2C8E" w:rsidRDefault="00C43267" w:rsidP="00C43267">
      <w:pPr>
        <w:ind w:firstLine="700"/>
        <w:rPr>
          <w:rFonts w:ascii="Arial" w:hAnsi="Arial" w:cs="Arial"/>
          <w:szCs w:val="28"/>
        </w:rPr>
      </w:pPr>
      <w:r w:rsidRPr="008B2C8E">
        <w:rPr>
          <w:rFonts w:ascii="Arial" w:hAnsi="Arial" w:cs="Arial"/>
          <w:szCs w:val="28"/>
        </w:rPr>
        <w:t>Текстовые материалы - Положение о территориальном планировании, которое включает в себя цели и задачи территориального планирования, перечень мероприятий по территориальному планированию и последовательность их выполнения по этапам реализации генерального плана.</w:t>
      </w:r>
    </w:p>
    <w:p w14:paraId="3ABC7ED6" w14:textId="77777777" w:rsidR="00C43267" w:rsidRPr="008B2C8E" w:rsidRDefault="00C43267" w:rsidP="00C43267">
      <w:pPr>
        <w:ind w:firstLine="700"/>
        <w:rPr>
          <w:rFonts w:ascii="Arial" w:hAnsi="Arial" w:cs="Arial"/>
          <w:szCs w:val="28"/>
        </w:rPr>
      </w:pPr>
      <w:r w:rsidRPr="008B2C8E">
        <w:rPr>
          <w:rFonts w:ascii="Arial" w:hAnsi="Arial" w:cs="Arial"/>
          <w:szCs w:val="28"/>
        </w:rPr>
        <w:t>Графические материалы содержат карты (схемы) территориального планирования.</w:t>
      </w:r>
    </w:p>
    <w:p w14:paraId="6C5AA118" w14:textId="77777777" w:rsidR="00C43267" w:rsidRPr="008B2C8E" w:rsidRDefault="00C43267" w:rsidP="00C43267">
      <w:pPr>
        <w:ind w:firstLine="700"/>
        <w:rPr>
          <w:rFonts w:ascii="Arial" w:hAnsi="Arial" w:cs="Arial"/>
          <w:szCs w:val="28"/>
        </w:rPr>
      </w:pPr>
      <w:r w:rsidRPr="008B2C8E">
        <w:rPr>
          <w:rFonts w:ascii="Arial" w:hAnsi="Arial" w:cs="Arial"/>
          <w:szCs w:val="28"/>
        </w:rPr>
        <w:t>Материалы по обоснованию проекта, которые разрабатываются в целях обоснования и пояснения предложений территориального планирования, для согласования и обеспечения процесса утверждения генерального плана сельского поселения, выполненные в составе текстовых и графических материалов.</w:t>
      </w:r>
    </w:p>
    <w:p w14:paraId="6BE30F40" w14:textId="77777777" w:rsidR="00C43267" w:rsidRPr="008B2C8E" w:rsidRDefault="00C43267" w:rsidP="00C43267">
      <w:pPr>
        <w:ind w:firstLine="700"/>
        <w:rPr>
          <w:rFonts w:ascii="Arial" w:hAnsi="Arial" w:cs="Arial"/>
          <w:szCs w:val="28"/>
        </w:rPr>
      </w:pPr>
      <w:r w:rsidRPr="008B2C8E">
        <w:rPr>
          <w:rFonts w:ascii="Arial" w:hAnsi="Arial" w:cs="Arial"/>
          <w:szCs w:val="28"/>
        </w:rPr>
        <w:t xml:space="preserve">Текстовые материалы включают в себя анализ состояния территории поселения, проблем и направлений ее комплексного развития, обоснование территориального и пространственно-планировочного развития, перечень мероприятий по территориальному планированию, этапы их реализации, перечень </w:t>
      </w:r>
      <w:r w:rsidRPr="008B2C8E">
        <w:rPr>
          <w:rFonts w:ascii="Arial" w:hAnsi="Arial" w:cs="Arial"/>
          <w:szCs w:val="28"/>
        </w:rPr>
        <w:lastRenderedPageBreak/>
        <w:t>основных факторов риска возникновения чрезвычайных ситуаций природного и техногенного характера.</w:t>
      </w:r>
    </w:p>
    <w:p w14:paraId="00CCFC12" w14:textId="77777777" w:rsidR="00C43267" w:rsidRPr="008B2C8E" w:rsidRDefault="00C43267" w:rsidP="00C43267">
      <w:pPr>
        <w:ind w:firstLine="700"/>
        <w:rPr>
          <w:rFonts w:ascii="Arial" w:hAnsi="Arial" w:cs="Arial"/>
          <w:szCs w:val="28"/>
        </w:rPr>
      </w:pPr>
      <w:r w:rsidRPr="008B2C8E">
        <w:rPr>
          <w:rFonts w:ascii="Arial" w:hAnsi="Arial" w:cs="Arial"/>
          <w:szCs w:val="28"/>
        </w:rPr>
        <w:t>Графические материалы содержат схемы по обоснованию проекта генерального плана поселения.</w:t>
      </w:r>
    </w:p>
    <w:p w14:paraId="52EEEEB8" w14:textId="77777777" w:rsidR="0007167C" w:rsidRPr="008B2C8E" w:rsidRDefault="0007167C" w:rsidP="00C43267">
      <w:pPr>
        <w:ind w:firstLine="700"/>
        <w:rPr>
          <w:rFonts w:ascii="Arial" w:hAnsi="Arial" w:cs="Arial"/>
          <w:szCs w:val="28"/>
        </w:rPr>
      </w:pPr>
      <w:r w:rsidRPr="008B2C8E">
        <w:rPr>
          <w:rFonts w:ascii="Arial" w:hAnsi="Arial" w:cs="Arial"/>
          <w:szCs w:val="28"/>
        </w:rPr>
        <w:t>В соответствии с Градостроительным кодексом Российской Федерации от 29.12.2004 N 190-ФЗ, Федеральным законом «Об общих принципах организации местного самоуправления в Российской Федерации» от 06.10.2003 N 131-ФЗ утверждению подлежат мероприятия местного значения поселения.</w:t>
      </w:r>
    </w:p>
    <w:p w14:paraId="3348DAD1" w14:textId="77777777" w:rsidR="00C43267" w:rsidRPr="008B2C8E" w:rsidRDefault="00C43267" w:rsidP="00C43267">
      <w:pPr>
        <w:ind w:firstLine="700"/>
        <w:rPr>
          <w:rFonts w:ascii="Arial" w:hAnsi="Arial" w:cs="Arial"/>
          <w:szCs w:val="28"/>
        </w:rPr>
      </w:pPr>
      <w:r w:rsidRPr="008B2C8E">
        <w:rPr>
          <w:rFonts w:ascii="Arial" w:hAnsi="Arial" w:cs="Arial"/>
          <w:szCs w:val="28"/>
        </w:rPr>
        <w:t xml:space="preserve">При разработке проекта генерального плана </w:t>
      </w:r>
      <w:r w:rsidR="00EB6C61"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w:t>
      </w:r>
      <w:r w:rsidR="00EB6C61" w:rsidRPr="008B2C8E">
        <w:rPr>
          <w:rFonts w:ascii="Arial" w:hAnsi="Arial" w:cs="Arial"/>
          <w:szCs w:val="28"/>
        </w:rPr>
        <w:t xml:space="preserve">Бавлинского </w:t>
      </w:r>
      <w:r w:rsidRPr="008B2C8E">
        <w:rPr>
          <w:rFonts w:ascii="Arial" w:hAnsi="Arial" w:cs="Arial"/>
          <w:szCs w:val="28"/>
        </w:rPr>
        <w:t>муниципального района были использованы материалы:</w:t>
      </w:r>
    </w:p>
    <w:p w14:paraId="0CFF5E4B" w14:textId="77777777" w:rsidR="00B557A0" w:rsidRPr="008B2C8E" w:rsidRDefault="00B557A0" w:rsidP="00C43267">
      <w:pPr>
        <w:ind w:firstLine="700"/>
        <w:rPr>
          <w:rFonts w:ascii="Arial" w:hAnsi="Arial" w:cs="Arial"/>
          <w:szCs w:val="28"/>
        </w:rPr>
      </w:pPr>
      <w:r w:rsidRPr="008B2C8E">
        <w:rPr>
          <w:rFonts w:ascii="Arial" w:hAnsi="Arial" w:cs="Arial"/>
          <w:szCs w:val="28"/>
        </w:rPr>
        <w:t>- Схемы территориального планирования Бавлинского муниципального района Республики Татарстан, утвержденной Решением Совета Бавлинского муниципального района от 18.02.2013 №153 "Об утверждении Схемы территориального планирования Бавлинского муниципального района Республики Татарстан";</w:t>
      </w:r>
    </w:p>
    <w:p w14:paraId="3BD118F8" w14:textId="77777777" w:rsidR="00C43267" w:rsidRPr="008B2C8E" w:rsidRDefault="00C43267" w:rsidP="00C43267">
      <w:pPr>
        <w:ind w:firstLine="700"/>
        <w:rPr>
          <w:rFonts w:ascii="Arial" w:hAnsi="Arial" w:cs="Arial"/>
          <w:szCs w:val="28"/>
        </w:rPr>
      </w:pPr>
      <w:r w:rsidRPr="008B2C8E">
        <w:rPr>
          <w:rFonts w:ascii="Arial" w:hAnsi="Arial" w:cs="Arial"/>
          <w:szCs w:val="28"/>
        </w:rPr>
        <w:t xml:space="preserve">- Генерального плана </w:t>
      </w:r>
      <w:r w:rsidR="00397112"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w:t>
      </w:r>
      <w:r w:rsidR="00397112" w:rsidRPr="008B2C8E">
        <w:rPr>
          <w:rFonts w:ascii="Arial" w:hAnsi="Arial" w:cs="Arial"/>
          <w:szCs w:val="28"/>
        </w:rPr>
        <w:t xml:space="preserve">Бавлинского </w:t>
      </w:r>
      <w:r w:rsidRPr="008B2C8E">
        <w:rPr>
          <w:rFonts w:ascii="Arial" w:hAnsi="Arial" w:cs="Arial"/>
          <w:szCs w:val="28"/>
        </w:rPr>
        <w:t xml:space="preserve">муниципального района Республики Татарстан </w:t>
      </w:r>
      <w:r w:rsidR="007B44A3" w:rsidRPr="008B2C8E">
        <w:rPr>
          <w:rFonts w:ascii="Arial" w:hAnsi="Arial" w:cs="Arial"/>
          <w:szCs w:val="28"/>
        </w:rPr>
        <w:t xml:space="preserve">от </w:t>
      </w:r>
      <w:r w:rsidR="002F090F" w:rsidRPr="008B2C8E">
        <w:rPr>
          <w:rFonts w:ascii="Arial" w:hAnsi="Arial" w:cs="Arial"/>
          <w:szCs w:val="28"/>
        </w:rPr>
        <w:t xml:space="preserve">18.04.2013 </w:t>
      </w:r>
      <w:r w:rsidR="007B44A3" w:rsidRPr="008B2C8E">
        <w:rPr>
          <w:rFonts w:ascii="Arial" w:hAnsi="Arial" w:cs="Arial"/>
          <w:szCs w:val="28"/>
        </w:rPr>
        <w:t>г. №</w:t>
      </w:r>
      <w:r w:rsidR="002F090F" w:rsidRPr="008B2C8E">
        <w:rPr>
          <w:rFonts w:ascii="Arial" w:hAnsi="Arial" w:cs="Arial"/>
          <w:szCs w:val="28"/>
        </w:rPr>
        <w:t>47</w:t>
      </w:r>
      <w:r w:rsidRPr="008B2C8E">
        <w:rPr>
          <w:rFonts w:ascii="Arial" w:hAnsi="Arial" w:cs="Arial"/>
          <w:szCs w:val="28"/>
        </w:rPr>
        <w:t>;</w:t>
      </w:r>
    </w:p>
    <w:p w14:paraId="5FB7C4FF" w14:textId="77777777" w:rsidR="00C43267" w:rsidRPr="008B2C8E" w:rsidRDefault="00C43267" w:rsidP="00C43267">
      <w:pPr>
        <w:ind w:firstLine="700"/>
        <w:rPr>
          <w:rFonts w:ascii="Arial" w:hAnsi="Arial" w:cs="Arial"/>
          <w:szCs w:val="28"/>
        </w:rPr>
      </w:pPr>
      <w:r w:rsidRPr="008B2C8E">
        <w:rPr>
          <w:rFonts w:ascii="Arial" w:hAnsi="Arial" w:cs="Arial"/>
          <w:szCs w:val="28"/>
        </w:rPr>
        <w:t xml:space="preserve">- официальные данные, предоставленные Исполнительным комитетом </w:t>
      </w:r>
      <w:r w:rsidR="002F090F" w:rsidRPr="008B2C8E">
        <w:rPr>
          <w:rFonts w:ascii="Arial" w:hAnsi="Arial" w:cs="Arial"/>
          <w:szCs w:val="28"/>
        </w:rPr>
        <w:t xml:space="preserve">Бавлинского </w:t>
      </w:r>
      <w:r w:rsidRPr="008B2C8E">
        <w:rPr>
          <w:rFonts w:ascii="Arial" w:hAnsi="Arial" w:cs="Arial"/>
          <w:szCs w:val="28"/>
        </w:rPr>
        <w:t xml:space="preserve">муниципального района и </w:t>
      </w:r>
      <w:r w:rsidR="002F090F" w:rsidRPr="008B2C8E">
        <w:rPr>
          <w:rFonts w:ascii="Arial" w:hAnsi="Arial" w:cs="Arial"/>
          <w:szCs w:val="28"/>
        </w:rPr>
        <w:t xml:space="preserve">Новозареченского </w:t>
      </w:r>
      <w:r w:rsidRPr="008B2C8E">
        <w:rPr>
          <w:rFonts w:ascii="Arial" w:hAnsi="Arial" w:cs="Arial"/>
          <w:szCs w:val="28"/>
        </w:rPr>
        <w:t>сельского поселения, входящего в его состав.</w:t>
      </w:r>
    </w:p>
    <w:bookmarkEnd w:id="5"/>
    <w:p w14:paraId="280D61D9" w14:textId="77777777" w:rsidR="00CB0D29" w:rsidRPr="008B2C8E" w:rsidRDefault="00CB0D29" w:rsidP="00E8626F">
      <w:pPr>
        <w:rPr>
          <w:rFonts w:ascii="Arial" w:hAnsi="Arial" w:cs="Arial"/>
          <w:highlight w:val="yellow"/>
        </w:rPr>
      </w:pPr>
    </w:p>
    <w:p w14:paraId="246F9B4C" w14:textId="77777777" w:rsidR="003707F8" w:rsidRPr="008B2C8E" w:rsidRDefault="00802196" w:rsidP="00936049">
      <w:pPr>
        <w:pStyle w:val="1a"/>
        <w:numPr>
          <w:ilvl w:val="0"/>
          <w:numId w:val="92"/>
        </w:numPr>
        <w:rPr>
          <w:rFonts w:ascii="Arial" w:hAnsi="Arial"/>
          <w:b w:val="0"/>
          <w:bCs w:val="0"/>
        </w:rPr>
      </w:pPr>
      <w:bookmarkStart w:id="6" w:name="_Toc135841155"/>
      <w:r w:rsidRPr="008B2C8E">
        <w:rPr>
          <w:rFonts w:ascii="Arial" w:hAnsi="Arial"/>
          <w:b w:val="0"/>
          <w:bCs w:val="0"/>
        </w:rPr>
        <w:lastRenderedPageBreak/>
        <w:t xml:space="preserve">ЦЕЛИ И ЗАДАЧИ ГЕНЕРАЛЬНОГО ПЛАНА </w:t>
      </w:r>
      <w:r w:rsidR="009E3D81" w:rsidRPr="008B2C8E">
        <w:rPr>
          <w:rFonts w:ascii="Arial" w:hAnsi="Arial"/>
          <w:b w:val="0"/>
          <w:bCs w:val="0"/>
        </w:rPr>
        <w:t>Новозареченского</w:t>
      </w:r>
      <w:r w:rsidRPr="008B2C8E">
        <w:rPr>
          <w:rFonts w:ascii="Arial" w:hAnsi="Arial"/>
          <w:b w:val="0"/>
          <w:bCs w:val="0"/>
        </w:rPr>
        <w:t xml:space="preserve"> СЕЛЬСКОГО ПОСЕЛЕНИЯ</w:t>
      </w:r>
      <w:bookmarkEnd w:id="6"/>
      <w:r w:rsidR="005D220F" w:rsidRPr="008B2C8E">
        <w:rPr>
          <w:rFonts w:ascii="Arial" w:hAnsi="Arial"/>
          <w:b w:val="0"/>
          <w:bCs w:val="0"/>
        </w:rPr>
        <w:t xml:space="preserve"> </w:t>
      </w:r>
    </w:p>
    <w:p w14:paraId="68A587CD" w14:textId="77777777" w:rsidR="005D220F" w:rsidRPr="008B2C8E" w:rsidRDefault="005D220F" w:rsidP="005D220F">
      <w:pPr>
        <w:rPr>
          <w:rFonts w:ascii="Arial" w:hAnsi="Arial" w:cs="Arial"/>
        </w:rPr>
      </w:pPr>
    </w:p>
    <w:p w14:paraId="3157B178" w14:textId="77777777" w:rsidR="004701A1" w:rsidRPr="008B2C8E" w:rsidRDefault="004701A1" w:rsidP="00E8626F">
      <w:pPr>
        <w:ind w:firstLine="700"/>
        <w:rPr>
          <w:rFonts w:ascii="Arial" w:hAnsi="Arial" w:cs="Arial"/>
          <w:szCs w:val="28"/>
        </w:rPr>
      </w:pPr>
      <w:r w:rsidRPr="008B2C8E">
        <w:rPr>
          <w:rFonts w:ascii="Arial" w:hAnsi="Arial" w:cs="Arial"/>
          <w:szCs w:val="28"/>
        </w:rPr>
        <w:t>Генеральный план поселения – документ территориального планирования, определяющий стратегию градостроительного развития поселения.</w:t>
      </w:r>
    </w:p>
    <w:p w14:paraId="0C4014F3" w14:textId="77777777" w:rsidR="004701A1" w:rsidRPr="008B2C8E" w:rsidRDefault="004701A1" w:rsidP="00E8626F">
      <w:pPr>
        <w:ind w:firstLine="700"/>
        <w:rPr>
          <w:rFonts w:ascii="Arial" w:hAnsi="Arial" w:cs="Arial"/>
          <w:szCs w:val="28"/>
        </w:rPr>
      </w:pPr>
      <w:r w:rsidRPr="008B2C8E">
        <w:rPr>
          <w:rFonts w:ascii="Arial" w:hAnsi="Arial" w:cs="Arial"/>
          <w:szCs w:val="28"/>
        </w:rPr>
        <w:t>Генеральный план является основным градостроительным документом, определяющим в интересах населения и государства условия формирования среды жизнедеятельности, направления и границы развития территорий поселений,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14:paraId="11706547" w14:textId="77777777" w:rsidR="004701A1" w:rsidRPr="008B2C8E" w:rsidRDefault="004701A1" w:rsidP="00E8626F">
      <w:pPr>
        <w:ind w:firstLine="700"/>
        <w:rPr>
          <w:rFonts w:ascii="Arial" w:hAnsi="Arial" w:cs="Arial"/>
          <w:szCs w:val="28"/>
        </w:rPr>
      </w:pPr>
      <w:r w:rsidRPr="008B2C8E">
        <w:rPr>
          <w:rFonts w:ascii="Arial" w:hAnsi="Arial" w:cs="Arial"/>
          <w:szCs w:val="28"/>
        </w:rPr>
        <w:t xml:space="preserve">Основными целями территориального планирования при разработке генерального плана </w:t>
      </w:r>
      <w:r w:rsidR="00EC2A2C" w:rsidRPr="008B2C8E">
        <w:rPr>
          <w:rFonts w:ascii="Arial" w:hAnsi="Arial" w:cs="Arial"/>
          <w:szCs w:val="28"/>
        </w:rPr>
        <w:t xml:space="preserve">Новозареченского </w:t>
      </w:r>
      <w:r w:rsidRPr="008B2C8E">
        <w:rPr>
          <w:rFonts w:ascii="Arial" w:hAnsi="Arial" w:cs="Arial"/>
          <w:szCs w:val="28"/>
        </w:rPr>
        <w:t>сельского поселения являются:</w:t>
      </w:r>
    </w:p>
    <w:p w14:paraId="1FEA14B6" w14:textId="77777777" w:rsidR="004701A1" w:rsidRPr="008B2C8E" w:rsidRDefault="004701A1" w:rsidP="00E8626F">
      <w:pPr>
        <w:pStyle w:val="a6"/>
        <w:numPr>
          <w:ilvl w:val="0"/>
          <w:numId w:val="2"/>
        </w:numPr>
        <w:tabs>
          <w:tab w:val="clear" w:pos="1134"/>
          <w:tab w:val="num" w:pos="1"/>
          <w:tab w:val="left" w:pos="1021"/>
        </w:tabs>
        <w:ind w:firstLine="700"/>
        <w:rPr>
          <w:rFonts w:ascii="Arial" w:hAnsi="Arial" w:cs="Arial"/>
          <w:szCs w:val="28"/>
        </w:rPr>
      </w:pPr>
      <w:r w:rsidRPr="008B2C8E">
        <w:rPr>
          <w:rFonts w:ascii="Arial" w:hAnsi="Arial" w:cs="Arial"/>
          <w:szCs w:val="28"/>
        </w:rPr>
        <w:t xml:space="preserve">создание действенного инструмента управления развитием территории в соответствии с федеральным законодательством и законодательством субъекта Российской Федерации; </w:t>
      </w:r>
    </w:p>
    <w:p w14:paraId="72293B44" w14:textId="77777777" w:rsidR="004701A1" w:rsidRPr="008B2C8E" w:rsidRDefault="004701A1" w:rsidP="00E8626F">
      <w:pPr>
        <w:pStyle w:val="a6"/>
        <w:numPr>
          <w:ilvl w:val="0"/>
          <w:numId w:val="2"/>
        </w:numPr>
        <w:tabs>
          <w:tab w:val="clear" w:pos="1134"/>
          <w:tab w:val="num" w:pos="1"/>
          <w:tab w:val="left" w:pos="1021"/>
        </w:tabs>
        <w:ind w:firstLine="700"/>
        <w:rPr>
          <w:rFonts w:ascii="Arial" w:hAnsi="Arial" w:cs="Arial"/>
          <w:szCs w:val="28"/>
        </w:rPr>
      </w:pPr>
      <w:r w:rsidRPr="008B2C8E">
        <w:rPr>
          <w:rFonts w:ascii="Arial" w:hAnsi="Arial" w:cs="Arial"/>
          <w:szCs w:val="28"/>
        </w:rPr>
        <w:t>обеспечение средствами территориального планирования целостности сельского поселения как муниципального образования;</w:t>
      </w:r>
    </w:p>
    <w:p w14:paraId="32D3A5E7" w14:textId="77777777" w:rsidR="004701A1" w:rsidRPr="008B2C8E" w:rsidRDefault="004701A1" w:rsidP="00E8626F">
      <w:pPr>
        <w:pStyle w:val="a6"/>
        <w:numPr>
          <w:ilvl w:val="0"/>
          <w:numId w:val="2"/>
        </w:numPr>
        <w:tabs>
          <w:tab w:val="clear" w:pos="1134"/>
          <w:tab w:val="num" w:pos="1"/>
          <w:tab w:val="left" w:pos="1021"/>
        </w:tabs>
        <w:ind w:firstLine="700"/>
        <w:rPr>
          <w:rFonts w:ascii="Arial" w:hAnsi="Arial" w:cs="Arial"/>
          <w:szCs w:val="28"/>
        </w:rPr>
      </w:pPr>
      <w:r w:rsidRPr="008B2C8E">
        <w:rPr>
          <w:rFonts w:ascii="Arial" w:hAnsi="Arial" w:cs="Arial"/>
          <w:szCs w:val="28"/>
        </w:rPr>
        <w:t>выработка рациональных решений по планировочной организации, функциональному зонированию территории и созданию условий для проведения градостроительного зонирования, соответствующего максимальному раскрытию рекреационного и социально-экономического потенциала поселения с учетом развития инженерной и транспортной инфраструктуры;</w:t>
      </w:r>
    </w:p>
    <w:p w14:paraId="7C904EAE" w14:textId="77777777" w:rsidR="004701A1" w:rsidRPr="008B2C8E" w:rsidRDefault="004701A1" w:rsidP="00E8626F">
      <w:pPr>
        <w:ind w:firstLine="700"/>
        <w:rPr>
          <w:rFonts w:ascii="Arial" w:hAnsi="Arial" w:cs="Arial"/>
          <w:szCs w:val="28"/>
        </w:rPr>
      </w:pPr>
      <w:r w:rsidRPr="008B2C8E">
        <w:rPr>
          <w:rFonts w:ascii="Arial" w:hAnsi="Arial" w:cs="Arial"/>
          <w:szCs w:val="28"/>
        </w:rPr>
        <w:t>Проектные решения генерального плана являются основой для комплексного решения вопросов организации планировочной структуры; территориального, инфраструктурного и социально-экономического развития поселения; разработки правил землепользования и застройки, устанавливающих правовой режим использования территориальных зон; определения зон инвестиционного развития.</w:t>
      </w:r>
    </w:p>
    <w:p w14:paraId="47275927" w14:textId="77777777" w:rsidR="004701A1" w:rsidRPr="008B2C8E" w:rsidRDefault="004701A1" w:rsidP="00E8626F">
      <w:pPr>
        <w:ind w:firstLine="700"/>
        <w:rPr>
          <w:rFonts w:ascii="Arial" w:hAnsi="Arial" w:cs="Arial"/>
          <w:szCs w:val="28"/>
        </w:rPr>
      </w:pPr>
      <w:r w:rsidRPr="008B2C8E">
        <w:rPr>
          <w:rFonts w:ascii="Arial" w:hAnsi="Arial" w:cs="Arial"/>
          <w:szCs w:val="28"/>
        </w:rPr>
        <w:t>Реализация указанных целей осуществляется посредством решения следующих задач территориального планирования:</w:t>
      </w:r>
    </w:p>
    <w:p w14:paraId="4B941565" w14:textId="77777777" w:rsidR="004701A1" w:rsidRPr="008B2C8E" w:rsidRDefault="004701A1" w:rsidP="00E8626F">
      <w:pPr>
        <w:pStyle w:val="a6"/>
        <w:numPr>
          <w:ilvl w:val="0"/>
          <w:numId w:val="2"/>
        </w:numPr>
        <w:tabs>
          <w:tab w:val="clear" w:pos="1134"/>
          <w:tab w:val="num" w:pos="1"/>
          <w:tab w:val="left" w:pos="1021"/>
        </w:tabs>
        <w:ind w:firstLine="700"/>
        <w:rPr>
          <w:rFonts w:ascii="Arial" w:hAnsi="Arial" w:cs="Arial"/>
          <w:szCs w:val="28"/>
        </w:rPr>
      </w:pPr>
      <w:r w:rsidRPr="008B2C8E">
        <w:rPr>
          <w:rFonts w:ascii="Arial" w:hAnsi="Arial" w:cs="Arial"/>
          <w:szCs w:val="28"/>
        </w:rPr>
        <w:t>выявление проблем градостроительного развития территории населенных пунктов, обеспечивающих решение этих проблем на основе анализа параметров муниципальной среды, существующих ресурсов жизнеобеспечения, а также отдельных принятых градостроительных решений;</w:t>
      </w:r>
    </w:p>
    <w:p w14:paraId="0B059092" w14:textId="77777777" w:rsidR="004701A1" w:rsidRPr="008B2C8E" w:rsidRDefault="004701A1" w:rsidP="00E8626F">
      <w:pPr>
        <w:pStyle w:val="a6"/>
        <w:numPr>
          <w:ilvl w:val="0"/>
          <w:numId w:val="2"/>
        </w:numPr>
        <w:tabs>
          <w:tab w:val="clear" w:pos="1134"/>
          <w:tab w:val="num" w:pos="1"/>
          <w:tab w:val="left" w:pos="1021"/>
        </w:tabs>
        <w:ind w:firstLine="700"/>
        <w:rPr>
          <w:rFonts w:ascii="Arial" w:hAnsi="Arial" w:cs="Arial"/>
          <w:szCs w:val="28"/>
        </w:rPr>
      </w:pPr>
      <w:r w:rsidRPr="008B2C8E">
        <w:rPr>
          <w:rFonts w:ascii="Arial" w:hAnsi="Arial" w:cs="Arial"/>
          <w:szCs w:val="28"/>
        </w:rPr>
        <w:t>функциональное зонирование территории (отображение планируемых границ функциональных зон);</w:t>
      </w:r>
    </w:p>
    <w:p w14:paraId="6F87F273" w14:textId="77777777" w:rsidR="004701A1" w:rsidRPr="008B2C8E" w:rsidRDefault="004701A1" w:rsidP="00E8626F">
      <w:pPr>
        <w:pStyle w:val="a6"/>
        <w:numPr>
          <w:ilvl w:val="0"/>
          <w:numId w:val="2"/>
        </w:numPr>
        <w:tabs>
          <w:tab w:val="clear" w:pos="1134"/>
          <w:tab w:val="num" w:pos="1"/>
          <w:tab w:val="left" w:pos="1021"/>
        </w:tabs>
        <w:ind w:firstLine="700"/>
        <w:rPr>
          <w:rFonts w:ascii="Arial" w:hAnsi="Arial" w:cs="Arial"/>
          <w:szCs w:val="28"/>
        </w:rPr>
      </w:pPr>
      <w:r w:rsidRPr="008B2C8E">
        <w:rPr>
          <w:rFonts w:ascii="Arial" w:hAnsi="Arial" w:cs="Arial"/>
          <w:szCs w:val="28"/>
        </w:rPr>
        <w:lastRenderedPageBreak/>
        <w:t>разработка оптимальной функционально-планировочной структуры населенных пунктов, создающей предпосылки для гармоничного и устойчивого развития территорий для последующей разработки градостроительного зонирования, подготовки правил землепользования и застройки;</w:t>
      </w:r>
    </w:p>
    <w:p w14:paraId="4D6D1592" w14:textId="77777777" w:rsidR="004701A1" w:rsidRPr="008B2C8E" w:rsidRDefault="004701A1" w:rsidP="00791494">
      <w:pPr>
        <w:pStyle w:val="a6"/>
        <w:rPr>
          <w:rFonts w:ascii="Arial" w:hAnsi="Arial" w:cs="Arial"/>
        </w:rPr>
      </w:pPr>
      <w:r w:rsidRPr="008B2C8E">
        <w:rPr>
          <w:rFonts w:ascii="Arial" w:hAnsi="Arial" w:cs="Arial"/>
        </w:rPr>
        <w:t xml:space="preserve">определение системы параметров развития </w:t>
      </w:r>
      <w:r w:rsidR="00791494" w:rsidRPr="008B2C8E">
        <w:rPr>
          <w:rFonts w:ascii="Arial" w:hAnsi="Arial" w:cs="Arial"/>
          <w:szCs w:val="28"/>
        </w:rPr>
        <w:t xml:space="preserve">Новозареченского </w:t>
      </w:r>
      <w:r w:rsidRPr="008B2C8E">
        <w:rPr>
          <w:rFonts w:ascii="Arial" w:hAnsi="Arial" w:cs="Arial"/>
        </w:rPr>
        <w:t>сельского поселения, обеспечивающей взаимосогласованную и сбалансированную динамику градостроительных, инфраструктурных, природных, социальных и рекреационных компонентов развития;</w:t>
      </w:r>
    </w:p>
    <w:p w14:paraId="6CE15C2D" w14:textId="77777777" w:rsidR="004701A1" w:rsidRPr="008B2C8E" w:rsidRDefault="004701A1" w:rsidP="00E8626F">
      <w:pPr>
        <w:pStyle w:val="a6"/>
        <w:numPr>
          <w:ilvl w:val="0"/>
          <w:numId w:val="2"/>
        </w:numPr>
        <w:tabs>
          <w:tab w:val="clear" w:pos="1134"/>
          <w:tab w:val="num" w:pos="1"/>
          <w:tab w:val="left" w:pos="1021"/>
        </w:tabs>
        <w:ind w:firstLine="700"/>
        <w:rPr>
          <w:rFonts w:ascii="Arial" w:hAnsi="Arial" w:cs="Arial"/>
          <w:szCs w:val="28"/>
        </w:rPr>
      </w:pPr>
      <w:r w:rsidRPr="008B2C8E">
        <w:rPr>
          <w:rFonts w:ascii="Arial" w:hAnsi="Arial" w:cs="Arial"/>
          <w:szCs w:val="28"/>
        </w:rPr>
        <w:t>подготовка перечня первоочередных мероприятий и действий по обеспечению инвестиционной привлекательности сельского поселения при условии сохранения окружающей природной среды;</w:t>
      </w:r>
    </w:p>
    <w:p w14:paraId="1C9A17E5" w14:textId="77777777" w:rsidR="004701A1" w:rsidRPr="008B2C8E" w:rsidRDefault="004701A1" w:rsidP="00E8626F">
      <w:pPr>
        <w:pStyle w:val="a6"/>
        <w:numPr>
          <w:ilvl w:val="0"/>
          <w:numId w:val="2"/>
        </w:numPr>
        <w:tabs>
          <w:tab w:val="clear" w:pos="1134"/>
          <w:tab w:val="num" w:pos="1"/>
          <w:tab w:val="left" w:pos="1021"/>
        </w:tabs>
        <w:ind w:firstLine="700"/>
        <w:rPr>
          <w:rFonts w:ascii="Arial" w:hAnsi="Arial" w:cs="Arial"/>
          <w:szCs w:val="28"/>
        </w:rPr>
      </w:pPr>
      <w:r w:rsidRPr="008B2C8E">
        <w:rPr>
          <w:rFonts w:ascii="Arial" w:hAnsi="Arial" w:cs="Arial"/>
          <w:szCs w:val="28"/>
        </w:rPr>
        <w:t>планируемое размещение объектов капитального строительства, существующие и планируемые границы земель промышленности, энергетики, транспорта и связи.</w:t>
      </w:r>
    </w:p>
    <w:p w14:paraId="5E93753F" w14:textId="77777777" w:rsidR="0027147B" w:rsidRPr="008B2C8E" w:rsidRDefault="0027147B" w:rsidP="00E8626F">
      <w:pPr>
        <w:rPr>
          <w:rFonts w:ascii="Arial" w:hAnsi="Arial" w:cs="Arial"/>
          <w:highlight w:val="yellow"/>
        </w:rPr>
      </w:pPr>
    </w:p>
    <w:p w14:paraId="5A05CF8C" w14:textId="77777777" w:rsidR="00CB0D29" w:rsidRPr="008B2C8E" w:rsidRDefault="00CB0D29" w:rsidP="00E8626F">
      <w:pPr>
        <w:rPr>
          <w:rFonts w:ascii="Arial" w:hAnsi="Arial" w:cs="Arial"/>
          <w:highlight w:val="yellow"/>
        </w:rPr>
      </w:pPr>
    </w:p>
    <w:p w14:paraId="2BF809A6" w14:textId="77777777" w:rsidR="006E4303" w:rsidRPr="008B2C8E" w:rsidRDefault="006E4303" w:rsidP="00E8626F">
      <w:pPr>
        <w:tabs>
          <w:tab w:val="left" w:pos="8820"/>
          <w:tab w:val="left" w:pos="9480"/>
        </w:tabs>
        <w:rPr>
          <w:rFonts w:ascii="Arial" w:hAnsi="Arial" w:cs="Arial"/>
          <w:szCs w:val="28"/>
          <w:highlight w:val="yellow"/>
        </w:rPr>
      </w:pPr>
    </w:p>
    <w:p w14:paraId="6596EC56" w14:textId="77777777" w:rsidR="00051F04" w:rsidRPr="008B2C8E" w:rsidRDefault="00051F04" w:rsidP="00E8626F">
      <w:pPr>
        <w:rPr>
          <w:rFonts w:ascii="Arial" w:hAnsi="Arial" w:cs="Arial"/>
          <w:szCs w:val="28"/>
          <w:highlight w:val="yellow"/>
        </w:rPr>
      </w:pPr>
    </w:p>
    <w:p w14:paraId="69F58092" w14:textId="77777777" w:rsidR="00051F04" w:rsidRPr="008B2C8E" w:rsidRDefault="00051F04" w:rsidP="00E8626F">
      <w:pPr>
        <w:rPr>
          <w:rFonts w:ascii="Arial" w:hAnsi="Arial" w:cs="Arial"/>
          <w:szCs w:val="28"/>
          <w:highlight w:val="yellow"/>
        </w:rPr>
      </w:pPr>
    </w:p>
    <w:p w14:paraId="0A525F5F" w14:textId="77777777" w:rsidR="000971D5" w:rsidRPr="008B2C8E" w:rsidRDefault="000971D5" w:rsidP="00E8626F">
      <w:pPr>
        <w:tabs>
          <w:tab w:val="left" w:pos="8820"/>
          <w:tab w:val="left" w:pos="9480"/>
        </w:tabs>
        <w:rPr>
          <w:rFonts w:ascii="Arial" w:hAnsi="Arial" w:cs="Arial"/>
          <w:szCs w:val="28"/>
          <w:highlight w:val="yellow"/>
        </w:rPr>
      </w:pPr>
    </w:p>
    <w:p w14:paraId="15217C6E" w14:textId="77777777" w:rsidR="000971D5" w:rsidRPr="008B2C8E" w:rsidRDefault="000971D5" w:rsidP="00E8626F">
      <w:pPr>
        <w:tabs>
          <w:tab w:val="left" w:pos="8820"/>
          <w:tab w:val="left" w:pos="9480"/>
        </w:tabs>
        <w:rPr>
          <w:rFonts w:ascii="Arial" w:hAnsi="Arial" w:cs="Arial"/>
          <w:szCs w:val="28"/>
          <w:highlight w:val="yellow"/>
        </w:rPr>
      </w:pPr>
    </w:p>
    <w:p w14:paraId="40AF554A" w14:textId="77777777" w:rsidR="00CB0D29" w:rsidRPr="008B2C8E" w:rsidRDefault="00CC089F" w:rsidP="00936049">
      <w:pPr>
        <w:pStyle w:val="1a"/>
        <w:numPr>
          <w:ilvl w:val="0"/>
          <w:numId w:val="92"/>
        </w:numPr>
        <w:tabs>
          <w:tab w:val="left" w:pos="-900"/>
        </w:tabs>
        <w:rPr>
          <w:rFonts w:ascii="Arial" w:hAnsi="Arial"/>
          <w:b w:val="0"/>
          <w:bCs w:val="0"/>
          <w:caps w:val="0"/>
          <w:kern w:val="0"/>
          <w:szCs w:val="20"/>
          <w:lang w:eastAsia="x-none"/>
        </w:rPr>
      </w:pPr>
      <w:bookmarkStart w:id="7" w:name="_Toc135841156"/>
      <w:r w:rsidRPr="008B2C8E">
        <w:rPr>
          <w:rFonts w:ascii="Arial" w:hAnsi="Arial"/>
          <w:b w:val="0"/>
          <w:bCs w:val="0"/>
          <w:caps w:val="0"/>
          <w:kern w:val="0"/>
          <w:szCs w:val="20"/>
          <w:lang w:eastAsia="x-none"/>
        </w:rPr>
        <w:lastRenderedPageBreak/>
        <w:t>СОВРЕМЕННОЕ СОСТОЯНИЕ</w:t>
      </w:r>
      <w:r w:rsidR="003061BD" w:rsidRPr="008B2C8E">
        <w:rPr>
          <w:rFonts w:ascii="Arial" w:hAnsi="Arial"/>
          <w:b w:val="0"/>
          <w:bCs w:val="0"/>
          <w:caps w:val="0"/>
          <w:kern w:val="0"/>
          <w:szCs w:val="20"/>
          <w:lang w:eastAsia="x-none"/>
        </w:rPr>
        <w:t xml:space="preserve"> И ИСПОЛЬЗОВАНИЕ</w:t>
      </w:r>
      <w:r w:rsidRPr="008B2C8E">
        <w:rPr>
          <w:rFonts w:ascii="Arial" w:hAnsi="Arial"/>
          <w:b w:val="0"/>
          <w:bCs w:val="0"/>
          <w:caps w:val="0"/>
          <w:kern w:val="0"/>
          <w:szCs w:val="20"/>
          <w:lang w:eastAsia="x-none"/>
        </w:rPr>
        <w:t xml:space="preserve"> ТЕРРИТОРИИ </w:t>
      </w:r>
      <w:r w:rsidR="007C11F5" w:rsidRPr="008B2C8E">
        <w:rPr>
          <w:rFonts w:ascii="Arial" w:hAnsi="Arial"/>
          <w:b w:val="0"/>
          <w:bCs w:val="0"/>
          <w:caps w:val="0"/>
          <w:kern w:val="0"/>
          <w:szCs w:val="20"/>
          <w:lang w:eastAsia="x-none"/>
        </w:rPr>
        <w:t xml:space="preserve">НОВОЗАРЕЧЕНСКОГО </w:t>
      </w:r>
      <w:r w:rsidRPr="008B2C8E">
        <w:rPr>
          <w:rFonts w:ascii="Arial" w:hAnsi="Arial"/>
          <w:b w:val="0"/>
          <w:bCs w:val="0"/>
          <w:caps w:val="0"/>
          <w:kern w:val="0"/>
          <w:szCs w:val="20"/>
          <w:lang w:eastAsia="x-none"/>
        </w:rPr>
        <w:t>СЕЛЬСКОГО ПОСЕЛЕНИЯ</w:t>
      </w:r>
      <w:bookmarkEnd w:id="7"/>
    </w:p>
    <w:p w14:paraId="2167BCBE" w14:textId="77777777" w:rsidR="005D220F" w:rsidRPr="008B2C8E" w:rsidRDefault="005D220F" w:rsidP="005D220F">
      <w:pPr>
        <w:rPr>
          <w:rFonts w:ascii="Arial" w:hAnsi="Arial" w:cs="Arial"/>
          <w:lang w:eastAsia="x-none"/>
        </w:rPr>
      </w:pPr>
    </w:p>
    <w:p w14:paraId="23C09C18" w14:textId="77777777" w:rsidR="00A934EE" w:rsidRPr="008B2C8E" w:rsidRDefault="00CC089F" w:rsidP="00936049">
      <w:pPr>
        <w:pStyle w:val="25"/>
        <w:numPr>
          <w:ilvl w:val="1"/>
          <w:numId w:val="92"/>
        </w:numPr>
        <w:rPr>
          <w:rFonts w:ascii="Arial" w:hAnsi="Arial" w:cs="Arial"/>
          <w:b w:val="0"/>
          <w:bCs w:val="0"/>
          <w:szCs w:val="20"/>
        </w:rPr>
      </w:pPr>
      <w:bookmarkStart w:id="8" w:name="_Toc135841157"/>
      <w:r w:rsidRPr="008B2C8E">
        <w:rPr>
          <w:rFonts w:ascii="Arial" w:hAnsi="Arial" w:cs="Arial"/>
          <w:b w:val="0"/>
          <w:bCs w:val="0"/>
          <w:szCs w:val="20"/>
        </w:rPr>
        <w:t>Экон</w:t>
      </w:r>
      <w:r w:rsidR="002453A1" w:rsidRPr="008B2C8E">
        <w:rPr>
          <w:rFonts w:ascii="Arial" w:hAnsi="Arial" w:cs="Arial"/>
          <w:b w:val="0"/>
          <w:bCs w:val="0"/>
          <w:szCs w:val="20"/>
        </w:rPr>
        <w:t>омико-географическое положение</w:t>
      </w:r>
      <w:r w:rsidR="00A934EE" w:rsidRPr="008B2C8E">
        <w:rPr>
          <w:rFonts w:ascii="Arial" w:hAnsi="Arial" w:cs="Arial"/>
          <w:b w:val="0"/>
          <w:bCs w:val="0"/>
          <w:szCs w:val="20"/>
        </w:rPr>
        <w:t xml:space="preserve">. Место </w:t>
      </w:r>
      <w:r w:rsidR="007C11F5" w:rsidRPr="008B2C8E">
        <w:rPr>
          <w:rFonts w:ascii="Arial" w:hAnsi="Arial" w:cs="Arial"/>
          <w:b w:val="0"/>
          <w:bCs w:val="0"/>
          <w:szCs w:val="20"/>
        </w:rPr>
        <w:t xml:space="preserve">Новозареченского </w:t>
      </w:r>
      <w:r w:rsidR="00A934EE" w:rsidRPr="008B2C8E">
        <w:rPr>
          <w:rFonts w:ascii="Arial" w:hAnsi="Arial" w:cs="Arial"/>
          <w:b w:val="0"/>
          <w:bCs w:val="0"/>
          <w:szCs w:val="20"/>
        </w:rPr>
        <w:t xml:space="preserve">сельского поселения в системе расселения </w:t>
      </w:r>
      <w:r w:rsidR="007C11F5" w:rsidRPr="008B2C8E">
        <w:rPr>
          <w:rFonts w:ascii="Arial" w:hAnsi="Arial" w:cs="Arial"/>
          <w:b w:val="0"/>
          <w:bCs w:val="0"/>
          <w:szCs w:val="20"/>
        </w:rPr>
        <w:t xml:space="preserve">Бавлинского </w:t>
      </w:r>
      <w:r w:rsidR="00A934EE" w:rsidRPr="008B2C8E">
        <w:rPr>
          <w:rFonts w:ascii="Arial" w:hAnsi="Arial" w:cs="Arial"/>
          <w:b w:val="0"/>
          <w:bCs w:val="0"/>
          <w:szCs w:val="20"/>
        </w:rPr>
        <w:t>муниципального района</w:t>
      </w:r>
      <w:bookmarkEnd w:id="8"/>
    </w:p>
    <w:p w14:paraId="2F30FABE" w14:textId="77777777" w:rsidR="005D220F" w:rsidRPr="008B2C8E" w:rsidRDefault="005D220F" w:rsidP="005D220F">
      <w:pPr>
        <w:rPr>
          <w:rFonts w:ascii="Arial" w:hAnsi="Arial" w:cs="Arial"/>
          <w:lang w:val="x-none" w:eastAsia="x-none"/>
        </w:rPr>
      </w:pPr>
    </w:p>
    <w:p w14:paraId="05102371" w14:textId="77777777" w:rsidR="009E7F0F" w:rsidRPr="008B2C8E" w:rsidRDefault="001E066D" w:rsidP="009E7F0F">
      <w:pPr>
        <w:tabs>
          <w:tab w:val="left" w:pos="6325"/>
          <w:tab w:val="left" w:pos="8926"/>
          <w:tab w:val="left" w:pos="9390"/>
        </w:tabs>
        <w:ind w:firstLine="720"/>
        <w:rPr>
          <w:rFonts w:ascii="Arial" w:hAnsi="Arial" w:cs="Arial"/>
          <w:szCs w:val="28"/>
        </w:rPr>
      </w:pPr>
      <w:r w:rsidRPr="008B2C8E">
        <w:rPr>
          <w:rFonts w:ascii="Arial" w:hAnsi="Arial" w:cs="Arial"/>
          <w:szCs w:val="28"/>
        </w:rPr>
        <w:t xml:space="preserve">Граница </w:t>
      </w:r>
      <w:r w:rsidR="007C11F5"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принята в соответствии с </w:t>
      </w:r>
      <w:r w:rsidR="009E7F0F" w:rsidRPr="008B2C8E">
        <w:rPr>
          <w:rFonts w:ascii="Arial" w:hAnsi="Arial" w:cs="Arial"/>
          <w:szCs w:val="28"/>
        </w:rPr>
        <w:t xml:space="preserve">Законом Республики Татарстан </w:t>
      </w:r>
      <w:r w:rsidR="00B7092F" w:rsidRPr="008B2C8E">
        <w:rPr>
          <w:rFonts w:ascii="Arial" w:hAnsi="Arial" w:cs="Arial"/>
          <w:szCs w:val="28"/>
        </w:rPr>
        <w:t>от 31 января 2005 года N 16-ЗРТ «Об установлении границ территорий и статусе муниципального образования «Бавлинский муниципальный район» и муниципальных образований в его составе».</w:t>
      </w:r>
    </w:p>
    <w:p w14:paraId="572C666A" w14:textId="77777777" w:rsidR="00DE1C0B" w:rsidRPr="008B2C8E" w:rsidRDefault="00BD12D2" w:rsidP="00E8626F">
      <w:pPr>
        <w:tabs>
          <w:tab w:val="left" w:pos="6325"/>
          <w:tab w:val="left" w:pos="8926"/>
          <w:tab w:val="left" w:pos="9390"/>
        </w:tabs>
        <w:ind w:firstLine="720"/>
        <w:rPr>
          <w:rFonts w:ascii="Arial" w:hAnsi="Arial" w:cs="Arial"/>
          <w:szCs w:val="28"/>
        </w:rPr>
      </w:pPr>
      <w:r w:rsidRPr="008B2C8E">
        <w:rPr>
          <w:rFonts w:ascii="Arial" w:hAnsi="Arial" w:cs="Arial"/>
          <w:szCs w:val="28"/>
        </w:rPr>
        <w:t xml:space="preserve">В состав </w:t>
      </w:r>
      <w:r w:rsidR="006758E6" w:rsidRPr="008B2C8E">
        <w:rPr>
          <w:rFonts w:ascii="Arial" w:hAnsi="Arial" w:cs="Arial"/>
          <w:szCs w:val="28"/>
        </w:rPr>
        <w:t xml:space="preserve">Новозареченского </w:t>
      </w:r>
      <w:r w:rsidR="00CA4B96" w:rsidRPr="008B2C8E">
        <w:rPr>
          <w:rFonts w:ascii="Arial" w:hAnsi="Arial" w:cs="Arial"/>
          <w:szCs w:val="28"/>
        </w:rPr>
        <w:t xml:space="preserve">сельского поселения </w:t>
      </w:r>
      <w:r w:rsidRPr="008B2C8E">
        <w:rPr>
          <w:rFonts w:ascii="Arial" w:hAnsi="Arial" w:cs="Arial"/>
          <w:szCs w:val="28"/>
        </w:rPr>
        <w:t>входит</w:t>
      </w:r>
      <w:r w:rsidR="00B42FF4" w:rsidRPr="008B2C8E">
        <w:rPr>
          <w:rFonts w:ascii="Arial" w:hAnsi="Arial" w:cs="Arial"/>
          <w:szCs w:val="28"/>
        </w:rPr>
        <w:t xml:space="preserve"> </w:t>
      </w:r>
      <w:r w:rsidR="006408AB" w:rsidRPr="008B2C8E">
        <w:rPr>
          <w:rFonts w:ascii="Arial" w:hAnsi="Arial" w:cs="Arial"/>
          <w:szCs w:val="28"/>
        </w:rPr>
        <w:t>посёлок</w:t>
      </w:r>
      <w:r w:rsidR="00553F75" w:rsidRPr="008B2C8E">
        <w:rPr>
          <w:rFonts w:ascii="Arial" w:hAnsi="Arial" w:cs="Arial"/>
          <w:szCs w:val="28"/>
        </w:rPr>
        <w:t xml:space="preserve"> Новозареченск </w:t>
      </w:r>
      <w:r w:rsidRPr="008B2C8E">
        <w:rPr>
          <w:rFonts w:ascii="Arial" w:hAnsi="Arial" w:cs="Arial"/>
          <w:szCs w:val="28"/>
        </w:rPr>
        <w:t xml:space="preserve">(административный центр), </w:t>
      </w:r>
      <w:r w:rsidR="00553F75" w:rsidRPr="008B2C8E">
        <w:rPr>
          <w:rFonts w:ascii="Arial" w:hAnsi="Arial" w:cs="Arial"/>
          <w:szCs w:val="28"/>
        </w:rPr>
        <w:t>село Дмитриевка</w:t>
      </w:r>
      <w:r w:rsidRPr="008B2C8E">
        <w:rPr>
          <w:rFonts w:ascii="Arial" w:hAnsi="Arial" w:cs="Arial"/>
          <w:szCs w:val="28"/>
        </w:rPr>
        <w:t xml:space="preserve">, </w:t>
      </w:r>
      <w:r w:rsidR="00553F75" w:rsidRPr="008B2C8E">
        <w:rPr>
          <w:rFonts w:ascii="Arial" w:hAnsi="Arial" w:cs="Arial"/>
          <w:szCs w:val="28"/>
        </w:rPr>
        <w:t>деревня Измайлово, село Николашкино, пос</w:t>
      </w:r>
      <w:r w:rsidR="00D92CDE" w:rsidRPr="008B2C8E">
        <w:rPr>
          <w:rFonts w:ascii="Arial" w:hAnsi="Arial" w:cs="Arial"/>
          <w:szCs w:val="28"/>
        </w:rPr>
        <w:t>ё</w:t>
      </w:r>
      <w:r w:rsidR="00553F75" w:rsidRPr="008B2C8E">
        <w:rPr>
          <w:rFonts w:ascii="Arial" w:hAnsi="Arial" w:cs="Arial"/>
          <w:szCs w:val="28"/>
        </w:rPr>
        <w:t>лок Таллы-Куль</w:t>
      </w:r>
      <w:r w:rsidR="005039A9" w:rsidRPr="008B2C8E">
        <w:rPr>
          <w:rFonts w:ascii="Arial" w:hAnsi="Arial" w:cs="Arial"/>
          <w:szCs w:val="28"/>
        </w:rPr>
        <w:t>.</w:t>
      </w:r>
      <w:r w:rsidR="003159B0" w:rsidRPr="008B2C8E">
        <w:rPr>
          <w:rFonts w:ascii="Arial" w:hAnsi="Arial" w:cs="Arial"/>
          <w:szCs w:val="28"/>
        </w:rPr>
        <w:t xml:space="preserve"> </w:t>
      </w:r>
    </w:p>
    <w:p w14:paraId="5D61CB78" w14:textId="77777777" w:rsidR="00000427" w:rsidRPr="008B2C8E" w:rsidRDefault="00000427" w:rsidP="00000427">
      <w:pPr>
        <w:tabs>
          <w:tab w:val="left" w:pos="6325"/>
          <w:tab w:val="left" w:pos="8926"/>
          <w:tab w:val="left" w:pos="9390"/>
        </w:tabs>
        <w:ind w:firstLine="720"/>
        <w:rPr>
          <w:rFonts w:ascii="Arial" w:hAnsi="Arial" w:cs="Arial"/>
          <w:szCs w:val="28"/>
        </w:rPr>
      </w:pPr>
      <w:r w:rsidRPr="008B2C8E">
        <w:rPr>
          <w:rFonts w:ascii="Arial" w:hAnsi="Arial" w:cs="Arial"/>
          <w:szCs w:val="28"/>
        </w:rPr>
        <w:t>Новозареченское сельское поселение граничит с Покровско-Урустамакским, Поповским, Салиховским, Татарско-Кандызским, Шалтинским сельскими поселениями и Республикой Башкортостан.</w:t>
      </w:r>
    </w:p>
    <w:p w14:paraId="0BC7A811" w14:textId="77777777" w:rsidR="00000427" w:rsidRPr="008B2C8E" w:rsidRDefault="00000427" w:rsidP="00000427">
      <w:pPr>
        <w:tabs>
          <w:tab w:val="left" w:pos="6325"/>
          <w:tab w:val="left" w:pos="8926"/>
          <w:tab w:val="left" w:pos="9390"/>
        </w:tabs>
        <w:ind w:firstLine="720"/>
        <w:rPr>
          <w:rFonts w:ascii="Arial" w:hAnsi="Arial" w:cs="Arial"/>
          <w:szCs w:val="28"/>
        </w:rPr>
      </w:pPr>
      <w:r w:rsidRPr="008B2C8E">
        <w:rPr>
          <w:rFonts w:ascii="Arial" w:hAnsi="Arial" w:cs="Arial"/>
          <w:szCs w:val="28"/>
        </w:rPr>
        <w:t>Бавлинский район входит в состав Юго-Восточной экономической зоны. Экономика этой зоны имеет ярко выраженную специализацию: нефтедобыча и производство нефтяного оборудования.</w:t>
      </w:r>
    </w:p>
    <w:p w14:paraId="0587561E" w14:textId="77777777" w:rsidR="00ED51E2" w:rsidRPr="008B2C8E" w:rsidRDefault="00ED51E2" w:rsidP="00ED51E2">
      <w:pPr>
        <w:pStyle w:val="1e"/>
        <w:spacing w:line="240" w:lineRule="auto"/>
        <w:rPr>
          <w:rFonts w:ascii="Arial" w:hAnsi="Arial" w:cs="Arial"/>
          <w:sz w:val="28"/>
          <w:szCs w:val="28"/>
        </w:rPr>
      </w:pPr>
      <w:r w:rsidRPr="008B2C8E">
        <w:rPr>
          <w:rFonts w:ascii="Arial" w:hAnsi="Arial" w:cs="Arial"/>
          <w:sz w:val="28"/>
          <w:szCs w:val="28"/>
        </w:rPr>
        <w:t xml:space="preserve">Общая площадь </w:t>
      </w:r>
      <w:r w:rsidR="007F46E7" w:rsidRPr="008B2C8E">
        <w:rPr>
          <w:rFonts w:ascii="Arial" w:hAnsi="Arial" w:cs="Arial"/>
          <w:sz w:val="28"/>
          <w:szCs w:val="28"/>
        </w:rPr>
        <w:t xml:space="preserve">Новозареченского </w:t>
      </w:r>
      <w:r w:rsidRPr="008B2C8E">
        <w:rPr>
          <w:rFonts w:ascii="Arial" w:hAnsi="Arial" w:cs="Arial"/>
          <w:sz w:val="28"/>
          <w:szCs w:val="28"/>
        </w:rPr>
        <w:t xml:space="preserve">сельского поселения составляет </w:t>
      </w:r>
      <w:r w:rsidR="00CE3BC9" w:rsidRPr="008B2C8E">
        <w:rPr>
          <w:rFonts w:ascii="Arial" w:hAnsi="Arial" w:cs="Arial"/>
          <w:sz w:val="28"/>
          <w:szCs w:val="28"/>
        </w:rPr>
        <w:t>13</w:t>
      </w:r>
      <w:r w:rsidR="005A554E" w:rsidRPr="008B2C8E">
        <w:rPr>
          <w:rFonts w:ascii="Arial" w:hAnsi="Arial" w:cs="Arial"/>
          <w:sz w:val="28"/>
          <w:szCs w:val="28"/>
        </w:rPr>
        <w:t>14</w:t>
      </w:r>
      <w:r w:rsidR="00CE3BC9" w:rsidRPr="008B2C8E">
        <w:rPr>
          <w:rFonts w:ascii="Arial" w:hAnsi="Arial" w:cs="Arial"/>
          <w:sz w:val="28"/>
          <w:szCs w:val="28"/>
        </w:rPr>
        <w:t>7</w:t>
      </w:r>
      <w:r w:rsidR="005A554E" w:rsidRPr="008B2C8E">
        <w:rPr>
          <w:rFonts w:ascii="Arial" w:hAnsi="Arial" w:cs="Arial"/>
          <w:sz w:val="28"/>
          <w:szCs w:val="28"/>
        </w:rPr>
        <w:t xml:space="preserve"> </w:t>
      </w:r>
      <w:r w:rsidRPr="008B2C8E">
        <w:rPr>
          <w:rFonts w:ascii="Arial" w:hAnsi="Arial" w:cs="Arial"/>
          <w:sz w:val="28"/>
          <w:szCs w:val="28"/>
        </w:rPr>
        <w:t xml:space="preserve">га, в т.ч. площадь населенных пунктов </w:t>
      </w:r>
      <w:r w:rsidR="00D90372" w:rsidRPr="008B2C8E">
        <w:rPr>
          <w:rFonts w:ascii="Arial" w:hAnsi="Arial" w:cs="Arial"/>
          <w:sz w:val="28"/>
          <w:szCs w:val="28"/>
        </w:rPr>
        <w:t>490</w:t>
      </w:r>
      <w:r w:rsidRPr="008B2C8E">
        <w:rPr>
          <w:rFonts w:ascii="Arial" w:hAnsi="Arial" w:cs="Arial"/>
          <w:sz w:val="28"/>
          <w:szCs w:val="28"/>
        </w:rPr>
        <w:t xml:space="preserve"> га, из них: </w:t>
      </w:r>
      <w:r w:rsidR="005E4394" w:rsidRPr="008B2C8E">
        <w:rPr>
          <w:rFonts w:ascii="Arial" w:hAnsi="Arial" w:cs="Arial"/>
          <w:sz w:val="28"/>
          <w:szCs w:val="28"/>
        </w:rPr>
        <w:t xml:space="preserve">с. Николашкино </w:t>
      </w:r>
      <w:r w:rsidRPr="008B2C8E">
        <w:rPr>
          <w:rFonts w:ascii="Arial" w:hAnsi="Arial" w:cs="Arial"/>
          <w:sz w:val="28"/>
          <w:szCs w:val="28"/>
        </w:rPr>
        <w:t xml:space="preserve">– </w:t>
      </w:r>
      <w:r w:rsidR="00085AD4" w:rsidRPr="008B2C8E">
        <w:rPr>
          <w:rFonts w:ascii="Arial" w:hAnsi="Arial" w:cs="Arial"/>
          <w:sz w:val="28"/>
          <w:szCs w:val="28"/>
        </w:rPr>
        <w:t>137</w:t>
      </w:r>
      <w:r w:rsidRPr="008B2C8E">
        <w:rPr>
          <w:rFonts w:ascii="Arial" w:hAnsi="Arial" w:cs="Arial"/>
          <w:sz w:val="28"/>
          <w:szCs w:val="28"/>
        </w:rPr>
        <w:t xml:space="preserve"> га, </w:t>
      </w:r>
      <w:r w:rsidR="005E4394" w:rsidRPr="008B2C8E">
        <w:rPr>
          <w:rFonts w:ascii="Arial" w:hAnsi="Arial" w:cs="Arial"/>
          <w:sz w:val="28"/>
          <w:szCs w:val="28"/>
        </w:rPr>
        <w:t xml:space="preserve">с. Дмитриевка </w:t>
      </w:r>
      <w:r w:rsidRPr="008B2C8E">
        <w:rPr>
          <w:rFonts w:ascii="Arial" w:hAnsi="Arial" w:cs="Arial"/>
          <w:sz w:val="28"/>
          <w:szCs w:val="28"/>
        </w:rPr>
        <w:t xml:space="preserve">– </w:t>
      </w:r>
      <w:r w:rsidR="00085AD4" w:rsidRPr="008B2C8E">
        <w:rPr>
          <w:rFonts w:ascii="Arial" w:hAnsi="Arial" w:cs="Arial"/>
          <w:sz w:val="28"/>
          <w:szCs w:val="28"/>
        </w:rPr>
        <w:t>68</w:t>
      </w:r>
      <w:r w:rsidR="008072DF" w:rsidRPr="008B2C8E">
        <w:rPr>
          <w:rFonts w:ascii="Arial" w:hAnsi="Arial" w:cs="Arial"/>
          <w:sz w:val="28"/>
          <w:szCs w:val="28"/>
        </w:rPr>
        <w:t xml:space="preserve"> </w:t>
      </w:r>
      <w:r w:rsidRPr="008B2C8E">
        <w:rPr>
          <w:rFonts w:ascii="Arial" w:hAnsi="Arial" w:cs="Arial"/>
          <w:sz w:val="28"/>
          <w:szCs w:val="28"/>
        </w:rPr>
        <w:t>га</w:t>
      </w:r>
      <w:r w:rsidR="005E4394" w:rsidRPr="008B2C8E">
        <w:rPr>
          <w:rFonts w:ascii="Arial" w:hAnsi="Arial" w:cs="Arial"/>
          <w:sz w:val="28"/>
          <w:szCs w:val="28"/>
        </w:rPr>
        <w:t xml:space="preserve">, п. Новозареченск – </w:t>
      </w:r>
      <w:r w:rsidR="00085AD4" w:rsidRPr="008B2C8E">
        <w:rPr>
          <w:rFonts w:ascii="Arial" w:hAnsi="Arial" w:cs="Arial"/>
          <w:sz w:val="28"/>
          <w:szCs w:val="28"/>
        </w:rPr>
        <w:t>10</w:t>
      </w:r>
      <w:r w:rsidR="00D90372" w:rsidRPr="008B2C8E">
        <w:rPr>
          <w:rFonts w:ascii="Arial" w:hAnsi="Arial" w:cs="Arial"/>
          <w:sz w:val="28"/>
          <w:szCs w:val="28"/>
        </w:rPr>
        <w:t>7</w:t>
      </w:r>
      <w:r w:rsidR="008072DF" w:rsidRPr="008B2C8E">
        <w:rPr>
          <w:rFonts w:ascii="Arial" w:hAnsi="Arial" w:cs="Arial"/>
          <w:sz w:val="28"/>
          <w:szCs w:val="28"/>
        </w:rPr>
        <w:t xml:space="preserve"> </w:t>
      </w:r>
      <w:r w:rsidR="005E4394" w:rsidRPr="008B2C8E">
        <w:rPr>
          <w:rFonts w:ascii="Arial" w:hAnsi="Arial" w:cs="Arial"/>
          <w:sz w:val="28"/>
          <w:szCs w:val="28"/>
        </w:rPr>
        <w:t xml:space="preserve">га, п. Таллы-Куль – </w:t>
      </w:r>
      <w:r w:rsidR="00085AD4" w:rsidRPr="008B2C8E">
        <w:rPr>
          <w:rFonts w:ascii="Arial" w:hAnsi="Arial" w:cs="Arial"/>
          <w:sz w:val="28"/>
          <w:szCs w:val="28"/>
        </w:rPr>
        <w:t>9</w:t>
      </w:r>
      <w:r w:rsidR="00D90372" w:rsidRPr="008B2C8E">
        <w:rPr>
          <w:rFonts w:ascii="Arial" w:hAnsi="Arial" w:cs="Arial"/>
          <w:sz w:val="28"/>
          <w:szCs w:val="28"/>
        </w:rPr>
        <w:t>5</w:t>
      </w:r>
      <w:r w:rsidR="008072DF" w:rsidRPr="008B2C8E">
        <w:rPr>
          <w:rFonts w:ascii="Arial" w:hAnsi="Arial" w:cs="Arial"/>
          <w:sz w:val="28"/>
          <w:szCs w:val="28"/>
        </w:rPr>
        <w:t xml:space="preserve"> </w:t>
      </w:r>
      <w:r w:rsidR="005E4394" w:rsidRPr="008B2C8E">
        <w:rPr>
          <w:rFonts w:ascii="Arial" w:hAnsi="Arial" w:cs="Arial"/>
          <w:sz w:val="28"/>
          <w:szCs w:val="28"/>
        </w:rPr>
        <w:t xml:space="preserve">га, д. Измайлово – </w:t>
      </w:r>
      <w:r w:rsidR="00085AD4" w:rsidRPr="008B2C8E">
        <w:rPr>
          <w:rFonts w:ascii="Arial" w:hAnsi="Arial" w:cs="Arial"/>
          <w:sz w:val="28"/>
          <w:szCs w:val="28"/>
        </w:rPr>
        <w:t>83</w:t>
      </w:r>
      <w:r w:rsidR="008072DF" w:rsidRPr="008B2C8E">
        <w:rPr>
          <w:rFonts w:ascii="Arial" w:hAnsi="Arial" w:cs="Arial"/>
          <w:sz w:val="28"/>
          <w:szCs w:val="28"/>
        </w:rPr>
        <w:t xml:space="preserve"> </w:t>
      </w:r>
      <w:r w:rsidR="005E4394" w:rsidRPr="008B2C8E">
        <w:rPr>
          <w:rFonts w:ascii="Arial" w:hAnsi="Arial" w:cs="Arial"/>
          <w:sz w:val="28"/>
          <w:szCs w:val="28"/>
        </w:rPr>
        <w:t xml:space="preserve">га </w:t>
      </w:r>
      <w:r w:rsidRPr="008B2C8E">
        <w:rPr>
          <w:rFonts w:ascii="Arial" w:hAnsi="Arial" w:cs="Arial"/>
          <w:sz w:val="28"/>
          <w:szCs w:val="28"/>
        </w:rPr>
        <w:t>(согласно картографическому материалу).</w:t>
      </w:r>
    </w:p>
    <w:p w14:paraId="33FF6A62" w14:textId="77777777" w:rsidR="00AB7692" w:rsidRPr="008B2C8E" w:rsidRDefault="00AB7692" w:rsidP="00E8626F">
      <w:pPr>
        <w:tabs>
          <w:tab w:val="left" w:pos="6325"/>
          <w:tab w:val="left" w:pos="8926"/>
          <w:tab w:val="left" w:pos="9390"/>
        </w:tabs>
        <w:ind w:firstLine="720"/>
        <w:rPr>
          <w:rFonts w:ascii="Arial" w:hAnsi="Arial" w:cs="Arial"/>
          <w:szCs w:val="28"/>
        </w:rPr>
      </w:pPr>
      <w:r w:rsidRPr="008B2C8E">
        <w:rPr>
          <w:rFonts w:ascii="Arial" w:hAnsi="Arial" w:cs="Arial"/>
          <w:szCs w:val="28"/>
        </w:rPr>
        <w:t>В поселении имеется детский сад, средняя общеобразовательная школа,</w:t>
      </w:r>
      <w:r w:rsidR="00EE1B31" w:rsidRPr="008B2C8E">
        <w:rPr>
          <w:rFonts w:ascii="Arial" w:hAnsi="Arial" w:cs="Arial"/>
          <w:szCs w:val="28"/>
        </w:rPr>
        <w:t xml:space="preserve"> </w:t>
      </w:r>
      <w:r w:rsidRPr="008B2C8E">
        <w:rPr>
          <w:rFonts w:ascii="Arial" w:hAnsi="Arial" w:cs="Arial"/>
          <w:szCs w:val="28"/>
        </w:rPr>
        <w:t>фельдшерско-акушерски</w:t>
      </w:r>
      <w:r w:rsidR="00EE1B31" w:rsidRPr="008B2C8E">
        <w:rPr>
          <w:rFonts w:ascii="Arial" w:hAnsi="Arial" w:cs="Arial"/>
          <w:szCs w:val="28"/>
        </w:rPr>
        <w:t>й</w:t>
      </w:r>
      <w:r w:rsidRPr="008B2C8E">
        <w:rPr>
          <w:rFonts w:ascii="Arial" w:hAnsi="Arial" w:cs="Arial"/>
          <w:szCs w:val="28"/>
        </w:rPr>
        <w:t xml:space="preserve"> пункт, сельский дом культуры, библиотек</w:t>
      </w:r>
      <w:r w:rsidR="005F5A0D" w:rsidRPr="008B2C8E">
        <w:rPr>
          <w:rFonts w:ascii="Arial" w:hAnsi="Arial" w:cs="Arial"/>
          <w:szCs w:val="28"/>
        </w:rPr>
        <w:t>а</w:t>
      </w:r>
      <w:r w:rsidRPr="008B2C8E">
        <w:rPr>
          <w:rFonts w:ascii="Arial" w:hAnsi="Arial" w:cs="Arial"/>
          <w:szCs w:val="28"/>
        </w:rPr>
        <w:t>, отделение</w:t>
      </w:r>
      <w:r w:rsidR="00EE1B31" w:rsidRPr="008B2C8E">
        <w:rPr>
          <w:rFonts w:ascii="Arial" w:hAnsi="Arial" w:cs="Arial"/>
          <w:szCs w:val="28"/>
        </w:rPr>
        <w:t xml:space="preserve"> почтовой </w:t>
      </w:r>
      <w:r w:rsidRPr="008B2C8E">
        <w:rPr>
          <w:rFonts w:ascii="Arial" w:hAnsi="Arial" w:cs="Arial"/>
          <w:szCs w:val="28"/>
        </w:rPr>
        <w:t xml:space="preserve">связи, предприятия </w:t>
      </w:r>
      <w:r w:rsidR="00CE1DC0" w:rsidRPr="008B2C8E">
        <w:rPr>
          <w:rFonts w:ascii="Arial" w:hAnsi="Arial" w:cs="Arial"/>
          <w:szCs w:val="28"/>
        </w:rPr>
        <w:t>торговли,</w:t>
      </w:r>
      <w:r w:rsidR="005F5A0D" w:rsidRPr="008B2C8E">
        <w:rPr>
          <w:rFonts w:ascii="Arial" w:hAnsi="Arial" w:cs="Arial"/>
          <w:szCs w:val="28"/>
        </w:rPr>
        <w:t xml:space="preserve"> </w:t>
      </w:r>
      <w:r w:rsidR="00A75EED" w:rsidRPr="008B2C8E">
        <w:rPr>
          <w:rFonts w:ascii="Arial" w:hAnsi="Arial" w:cs="Arial"/>
          <w:szCs w:val="28"/>
        </w:rPr>
        <w:t>сельскохозяйственные и производственные предприятия</w:t>
      </w:r>
      <w:r w:rsidRPr="008B2C8E">
        <w:rPr>
          <w:rFonts w:ascii="Arial" w:hAnsi="Arial" w:cs="Arial"/>
          <w:szCs w:val="28"/>
        </w:rPr>
        <w:t>.</w:t>
      </w:r>
    </w:p>
    <w:p w14:paraId="68A0EEE4" w14:textId="77777777" w:rsidR="005614C5" w:rsidRPr="008B2C8E" w:rsidRDefault="005614C5" w:rsidP="00BC7762">
      <w:pPr>
        <w:tabs>
          <w:tab w:val="left" w:pos="6325"/>
          <w:tab w:val="left" w:pos="8926"/>
          <w:tab w:val="left" w:pos="9390"/>
        </w:tabs>
        <w:ind w:firstLine="720"/>
        <w:rPr>
          <w:rFonts w:ascii="Arial" w:hAnsi="Arial" w:cs="Arial"/>
          <w:highlight w:val="yellow"/>
        </w:rPr>
      </w:pPr>
      <w:bookmarkStart w:id="9" w:name="_Toc260476327"/>
      <w:r w:rsidRPr="008B2C8E">
        <w:rPr>
          <w:rFonts w:ascii="Arial" w:hAnsi="Arial" w:cs="Arial"/>
        </w:rPr>
        <w:t xml:space="preserve">Транспортная связь </w:t>
      </w:r>
      <w:r w:rsidR="00820C60" w:rsidRPr="008B2C8E">
        <w:rPr>
          <w:rFonts w:ascii="Arial" w:hAnsi="Arial" w:cs="Arial"/>
        </w:rPr>
        <w:t xml:space="preserve">Новозареченского </w:t>
      </w:r>
      <w:r w:rsidRPr="008B2C8E">
        <w:rPr>
          <w:rFonts w:ascii="Arial" w:hAnsi="Arial" w:cs="Arial"/>
        </w:rPr>
        <w:t xml:space="preserve">сельского поселения с районами Республики Татарстан и другими поселениями </w:t>
      </w:r>
      <w:r w:rsidR="00820C60" w:rsidRPr="008B2C8E">
        <w:rPr>
          <w:rFonts w:ascii="Arial" w:hAnsi="Arial" w:cs="Arial"/>
        </w:rPr>
        <w:t xml:space="preserve">Бавлинского </w:t>
      </w:r>
      <w:r w:rsidRPr="008B2C8E">
        <w:rPr>
          <w:rFonts w:ascii="Arial" w:hAnsi="Arial" w:cs="Arial"/>
        </w:rPr>
        <w:t xml:space="preserve">муниципального района в настоящее время осуществляется через </w:t>
      </w:r>
      <w:r w:rsidR="003A5BB0" w:rsidRPr="008B2C8E">
        <w:rPr>
          <w:rFonts w:ascii="Arial" w:hAnsi="Arial" w:cs="Arial"/>
        </w:rPr>
        <w:t xml:space="preserve">федеральные, </w:t>
      </w:r>
      <w:r w:rsidRPr="008B2C8E">
        <w:rPr>
          <w:rFonts w:ascii="Arial" w:hAnsi="Arial" w:cs="Arial"/>
        </w:rPr>
        <w:t>региональные и местные автомобильные дороги</w:t>
      </w:r>
      <w:bookmarkStart w:id="10" w:name="OLE_LINK6"/>
      <w:bookmarkStart w:id="11" w:name="OLE_LINK7"/>
      <w:r w:rsidRPr="008B2C8E">
        <w:rPr>
          <w:rFonts w:ascii="Arial" w:hAnsi="Arial" w:cs="Arial"/>
        </w:rPr>
        <w:t>. По территории поселения проход</w:t>
      </w:r>
      <w:r w:rsidR="00AE5430" w:rsidRPr="008B2C8E">
        <w:rPr>
          <w:rFonts w:ascii="Arial" w:hAnsi="Arial" w:cs="Arial"/>
        </w:rPr>
        <w:t>ит</w:t>
      </w:r>
      <w:r w:rsidRPr="008B2C8E">
        <w:rPr>
          <w:rFonts w:ascii="Arial" w:hAnsi="Arial" w:cs="Arial"/>
        </w:rPr>
        <w:t xml:space="preserve"> автодорог</w:t>
      </w:r>
      <w:r w:rsidR="00AE5430" w:rsidRPr="008B2C8E">
        <w:rPr>
          <w:rFonts w:ascii="Arial" w:hAnsi="Arial" w:cs="Arial"/>
        </w:rPr>
        <w:t>а</w:t>
      </w:r>
      <w:r w:rsidRPr="008B2C8E">
        <w:rPr>
          <w:rFonts w:ascii="Arial" w:hAnsi="Arial" w:cs="Arial"/>
        </w:rPr>
        <w:t xml:space="preserve"> </w:t>
      </w:r>
      <w:r w:rsidR="00FF032B" w:rsidRPr="008B2C8E">
        <w:rPr>
          <w:rFonts w:ascii="Arial" w:hAnsi="Arial" w:cs="Arial"/>
        </w:rPr>
        <w:t xml:space="preserve">федерального значения </w:t>
      </w:r>
      <w:r w:rsidR="00652D95" w:rsidRPr="008B2C8E">
        <w:rPr>
          <w:rFonts w:ascii="Arial" w:hAnsi="Arial" w:cs="Arial"/>
        </w:rPr>
        <w:t>Р-239 «Казань – Оренбург»</w:t>
      </w:r>
      <w:r w:rsidR="002A1DCF" w:rsidRPr="008B2C8E">
        <w:rPr>
          <w:rFonts w:ascii="Arial" w:hAnsi="Arial" w:cs="Arial"/>
        </w:rPr>
        <w:t xml:space="preserve"> (IБ категория), </w:t>
      </w:r>
      <w:r w:rsidRPr="008B2C8E">
        <w:rPr>
          <w:rFonts w:ascii="Arial" w:hAnsi="Arial" w:cs="Arial"/>
        </w:rPr>
        <w:t xml:space="preserve">регионального значения </w:t>
      </w:r>
      <w:bookmarkEnd w:id="10"/>
      <w:bookmarkEnd w:id="11"/>
      <w:r w:rsidR="008B4A33" w:rsidRPr="008B2C8E">
        <w:rPr>
          <w:rFonts w:ascii="Arial" w:hAnsi="Arial" w:cs="Arial"/>
        </w:rPr>
        <w:t>«</w:t>
      </w:r>
      <w:r w:rsidR="008B4A33" w:rsidRPr="008B2C8E">
        <w:rPr>
          <w:rFonts w:ascii="Arial" w:hAnsi="Arial" w:cs="Arial"/>
          <w:szCs w:val="28"/>
        </w:rPr>
        <w:t>Казань-Оренбург»-Измайлово»</w:t>
      </w:r>
      <w:r w:rsidR="00AE5430" w:rsidRPr="008B2C8E">
        <w:rPr>
          <w:rFonts w:ascii="Arial" w:hAnsi="Arial" w:cs="Arial"/>
          <w:szCs w:val="28"/>
        </w:rPr>
        <w:t xml:space="preserve"> (</w:t>
      </w:r>
      <w:r w:rsidR="00AE5430" w:rsidRPr="008B2C8E">
        <w:rPr>
          <w:rFonts w:ascii="Arial" w:hAnsi="Arial" w:cs="Arial"/>
          <w:szCs w:val="28"/>
          <w:lang w:val="en-US"/>
        </w:rPr>
        <w:t>IV</w:t>
      </w:r>
      <w:r w:rsidR="00AE5430" w:rsidRPr="008B2C8E">
        <w:rPr>
          <w:rFonts w:ascii="Arial" w:hAnsi="Arial" w:cs="Arial"/>
          <w:szCs w:val="28"/>
        </w:rPr>
        <w:t xml:space="preserve"> категори</w:t>
      </w:r>
      <w:r w:rsidR="00254548" w:rsidRPr="008B2C8E">
        <w:rPr>
          <w:rFonts w:ascii="Arial" w:hAnsi="Arial" w:cs="Arial"/>
          <w:szCs w:val="28"/>
        </w:rPr>
        <w:t>я</w:t>
      </w:r>
      <w:r w:rsidR="00AE5430" w:rsidRPr="008B2C8E">
        <w:rPr>
          <w:rFonts w:ascii="Arial" w:hAnsi="Arial" w:cs="Arial"/>
          <w:szCs w:val="28"/>
        </w:rPr>
        <w:t>)</w:t>
      </w:r>
      <w:r w:rsidR="008B4A33" w:rsidRPr="008B2C8E">
        <w:rPr>
          <w:rFonts w:ascii="Arial" w:hAnsi="Arial" w:cs="Arial"/>
          <w:szCs w:val="28"/>
        </w:rPr>
        <w:t xml:space="preserve">, </w:t>
      </w:r>
      <w:r w:rsidR="00B10C28" w:rsidRPr="008B2C8E">
        <w:rPr>
          <w:rFonts w:ascii="Arial" w:hAnsi="Arial" w:cs="Arial"/>
          <w:szCs w:val="28"/>
        </w:rPr>
        <w:t>«Казань – Оренбург» - Дмитриевка – Поповка»</w:t>
      </w:r>
      <w:r w:rsidR="00B10C28" w:rsidRPr="008B2C8E">
        <w:rPr>
          <w:rFonts w:ascii="Arial" w:hAnsi="Arial" w:cs="Arial"/>
        </w:rPr>
        <w:t xml:space="preserve"> </w:t>
      </w:r>
      <w:r w:rsidR="00B10C28" w:rsidRPr="008B2C8E">
        <w:rPr>
          <w:rFonts w:ascii="Arial" w:hAnsi="Arial" w:cs="Arial"/>
          <w:szCs w:val="28"/>
        </w:rPr>
        <w:t xml:space="preserve">(IV категория), </w:t>
      </w:r>
      <w:r w:rsidR="00FF0E21" w:rsidRPr="008B2C8E">
        <w:rPr>
          <w:rFonts w:ascii="Arial" w:hAnsi="Arial" w:cs="Arial"/>
          <w:szCs w:val="28"/>
        </w:rPr>
        <w:t>«Казань – Оренбург» - Новые Чути – Хансверкино» (IV категория).</w:t>
      </w:r>
      <w:r w:rsidR="00254548" w:rsidRPr="008B2C8E">
        <w:rPr>
          <w:rFonts w:ascii="Arial" w:hAnsi="Arial" w:cs="Arial"/>
          <w:szCs w:val="28"/>
        </w:rPr>
        <w:t xml:space="preserve"> Автодорог</w:t>
      </w:r>
      <w:r w:rsidR="008363D2" w:rsidRPr="008B2C8E">
        <w:rPr>
          <w:rFonts w:ascii="Arial" w:hAnsi="Arial" w:cs="Arial"/>
          <w:szCs w:val="28"/>
        </w:rPr>
        <w:t>ами</w:t>
      </w:r>
      <w:r w:rsidR="00254548" w:rsidRPr="008B2C8E">
        <w:rPr>
          <w:rFonts w:ascii="Arial" w:hAnsi="Arial" w:cs="Arial"/>
          <w:szCs w:val="28"/>
        </w:rPr>
        <w:t xml:space="preserve"> местного значения явля</w:t>
      </w:r>
      <w:r w:rsidR="008363D2" w:rsidRPr="008B2C8E">
        <w:rPr>
          <w:rFonts w:ascii="Arial" w:hAnsi="Arial" w:cs="Arial"/>
          <w:szCs w:val="28"/>
        </w:rPr>
        <w:t>ю</w:t>
      </w:r>
      <w:r w:rsidR="00254548" w:rsidRPr="008B2C8E">
        <w:rPr>
          <w:rFonts w:ascii="Arial" w:hAnsi="Arial" w:cs="Arial"/>
          <w:szCs w:val="28"/>
        </w:rPr>
        <w:t>тся «</w:t>
      </w:r>
      <w:r w:rsidR="008363D2" w:rsidRPr="008B2C8E">
        <w:rPr>
          <w:rFonts w:ascii="Arial" w:hAnsi="Arial" w:cs="Arial"/>
          <w:szCs w:val="28"/>
        </w:rPr>
        <w:t>Подъезд к д.Измайлово</w:t>
      </w:r>
      <w:r w:rsidR="00254548" w:rsidRPr="008B2C8E">
        <w:rPr>
          <w:rFonts w:ascii="Arial" w:hAnsi="Arial" w:cs="Arial"/>
          <w:szCs w:val="28"/>
        </w:rPr>
        <w:t>» (</w:t>
      </w:r>
      <w:r w:rsidR="00254548" w:rsidRPr="008B2C8E">
        <w:rPr>
          <w:rFonts w:ascii="Arial" w:hAnsi="Arial" w:cs="Arial"/>
          <w:szCs w:val="28"/>
          <w:lang w:val="en-US"/>
        </w:rPr>
        <w:t>V</w:t>
      </w:r>
      <w:r w:rsidR="00254548" w:rsidRPr="008B2C8E">
        <w:rPr>
          <w:rFonts w:ascii="Arial" w:hAnsi="Arial" w:cs="Arial"/>
          <w:szCs w:val="28"/>
        </w:rPr>
        <w:t xml:space="preserve"> категория)</w:t>
      </w:r>
      <w:r w:rsidR="008363D2" w:rsidRPr="008B2C8E">
        <w:rPr>
          <w:rFonts w:ascii="Arial" w:hAnsi="Arial" w:cs="Arial"/>
          <w:szCs w:val="28"/>
        </w:rPr>
        <w:t xml:space="preserve">, </w:t>
      </w:r>
      <w:r w:rsidR="00BC7762" w:rsidRPr="008B2C8E">
        <w:rPr>
          <w:rFonts w:ascii="Arial" w:hAnsi="Arial" w:cs="Arial"/>
          <w:szCs w:val="28"/>
        </w:rPr>
        <w:t>«Подъезд к недействующему МТП у д.Измайлово» (V категория), «Казань-Оренбург» - Таллы-Куль» (V категория)</w:t>
      </w:r>
      <w:r w:rsidR="002E4234" w:rsidRPr="008B2C8E">
        <w:rPr>
          <w:rFonts w:ascii="Arial" w:hAnsi="Arial" w:cs="Arial"/>
          <w:szCs w:val="28"/>
        </w:rPr>
        <w:t>, «</w:t>
      </w:r>
      <w:r w:rsidR="00E8158A" w:rsidRPr="008B2C8E">
        <w:rPr>
          <w:rFonts w:ascii="Arial" w:hAnsi="Arial" w:cs="Arial"/>
          <w:szCs w:val="28"/>
        </w:rPr>
        <w:t>Проезд</w:t>
      </w:r>
      <w:r w:rsidR="002E4234" w:rsidRPr="008B2C8E">
        <w:rPr>
          <w:rFonts w:ascii="Arial" w:hAnsi="Arial" w:cs="Arial"/>
          <w:szCs w:val="28"/>
        </w:rPr>
        <w:t xml:space="preserve"> от села Поповка к Кряжлинскому сельсовету» (V категория</w:t>
      </w:r>
      <w:r w:rsidR="00343B81" w:rsidRPr="008B2C8E">
        <w:rPr>
          <w:rFonts w:ascii="Arial" w:hAnsi="Arial" w:cs="Arial"/>
          <w:szCs w:val="28"/>
        </w:rPr>
        <w:t>)</w:t>
      </w:r>
      <w:r w:rsidR="00B0285E" w:rsidRPr="008B2C8E">
        <w:rPr>
          <w:rFonts w:ascii="Arial" w:hAnsi="Arial" w:cs="Arial"/>
          <w:szCs w:val="28"/>
        </w:rPr>
        <w:t>, «Подъезд к с.Дмитриевка» (V категория)</w:t>
      </w:r>
      <w:r w:rsidR="00BC7762" w:rsidRPr="008B2C8E">
        <w:rPr>
          <w:rFonts w:ascii="Arial" w:hAnsi="Arial" w:cs="Arial"/>
          <w:szCs w:val="28"/>
        </w:rPr>
        <w:t>.</w:t>
      </w:r>
    </w:p>
    <w:p w14:paraId="00F99100" w14:textId="77777777" w:rsidR="00E56BC6" w:rsidRPr="008B2C8E" w:rsidRDefault="00E56BC6" w:rsidP="00E8626F">
      <w:pPr>
        <w:ind w:firstLine="720"/>
        <w:rPr>
          <w:rFonts w:ascii="Arial" w:hAnsi="Arial" w:cs="Arial"/>
        </w:rPr>
      </w:pPr>
      <w:r w:rsidRPr="008B2C8E">
        <w:rPr>
          <w:rFonts w:ascii="Arial" w:hAnsi="Arial" w:cs="Arial"/>
        </w:rPr>
        <w:lastRenderedPageBreak/>
        <w:t xml:space="preserve">Экономико-географическое положение </w:t>
      </w:r>
      <w:r w:rsidR="00754719" w:rsidRPr="008B2C8E">
        <w:rPr>
          <w:rFonts w:ascii="Arial" w:hAnsi="Arial" w:cs="Arial"/>
        </w:rPr>
        <w:t xml:space="preserve">Бавлинского </w:t>
      </w:r>
      <w:r w:rsidRPr="008B2C8E">
        <w:rPr>
          <w:rFonts w:ascii="Arial" w:hAnsi="Arial" w:cs="Arial"/>
        </w:rPr>
        <w:t>муниципального района достаточно благоприятно для дальнейшего формирования района как высокоразвитого сельскохозяйственного, производственно-делового, инфраструктурного, рекреационного региона Республики Татарстан, что будет способствовать интенсивному развитию</w:t>
      </w:r>
      <w:r w:rsidR="00160FBE" w:rsidRPr="008B2C8E">
        <w:rPr>
          <w:rFonts w:ascii="Arial" w:hAnsi="Arial" w:cs="Arial"/>
        </w:rPr>
        <w:t xml:space="preserve"> </w:t>
      </w:r>
      <w:r w:rsidRPr="008B2C8E">
        <w:rPr>
          <w:rFonts w:ascii="Arial" w:hAnsi="Arial" w:cs="Arial"/>
        </w:rPr>
        <w:t>Республики Татарстан</w:t>
      </w:r>
      <w:r w:rsidR="00160FBE" w:rsidRPr="008B2C8E">
        <w:rPr>
          <w:rFonts w:ascii="Arial" w:hAnsi="Arial" w:cs="Arial"/>
        </w:rPr>
        <w:t>.</w:t>
      </w:r>
    </w:p>
    <w:p w14:paraId="013C5D42" w14:textId="77777777" w:rsidR="00095FA3" w:rsidRPr="008B2C8E" w:rsidRDefault="00095FA3" w:rsidP="00E8626F">
      <w:pPr>
        <w:tabs>
          <w:tab w:val="left" w:pos="6325"/>
          <w:tab w:val="left" w:pos="8926"/>
          <w:tab w:val="left" w:pos="9390"/>
        </w:tabs>
        <w:ind w:firstLine="720"/>
        <w:rPr>
          <w:rFonts w:ascii="Arial" w:hAnsi="Arial" w:cs="Arial"/>
        </w:rPr>
      </w:pPr>
      <w:r w:rsidRPr="008B2C8E">
        <w:rPr>
          <w:rFonts w:ascii="Arial" w:hAnsi="Arial" w:cs="Arial"/>
        </w:rPr>
        <w:t>Роль в системе расселения</w:t>
      </w:r>
    </w:p>
    <w:p w14:paraId="03D25F8F" w14:textId="77777777" w:rsidR="00D442E6" w:rsidRPr="008B2C8E" w:rsidRDefault="00D442E6" w:rsidP="00E8626F">
      <w:pPr>
        <w:pStyle w:val="1e"/>
        <w:spacing w:line="240" w:lineRule="auto"/>
        <w:rPr>
          <w:rFonts w:ascii="Arial" w:hAnsi="Arial" w:cs="Arial"/>
          <w:sz w:val="28"/>
          <w:szCs w:val="28"/>
        </w:rPr>
      </w:pPr>
      <w:r w:rsidRPr="008B2C8E">
        <w:rPr>
          <w:rFonts w:ascii="Arial" w:hAnsi="Arial" w:cs="Arial"/>
          <w:sz w:val="28"/>
          <w:szCs w:val="28"/>
        </w:rPr>
        <w:t xml:space="preserve">Территориальная организация </w:t>
      </w:r>
      <w:r w:rsidR="0057792F" w:rsidRPr="008B2C8E">
        <w:rPr>
          <w:rFonts w:ascii="Arial" w:hAnsi="Arial" w:cs="Arial"/>
          <w:sz w:val="28"/>
          <w:szCs w:val="28"/>
        </w:rPr>
        <w:t xml:space="preserve">Новозареченского </w:t>
      </w:r>
      <w:r w:rsidRPr="008B2C8E">
        <w:rPr>
          <w:rFonts w:ascii="Arial" w:hAnsi="Arial" w:cs="Arial"/>
          <w:sz w:val="28"/>
          <w:szCs w:val="28"/>
        </w:rPr>
        <w:t xml:space="preserve">сельского поселения является частью системы расселения </w:t>
      </w:r>
      <w:r w:rsidR="0057792F" w:rsidRPr="008B2C8E">
        <w:rPr>
          <w:rFonts w:ascii="Arial" w:hAnsi="Arial" w:cs="Arial"/>
          <w:sz w:val="28"/>
          <w:szCs w:val="28"/>
        </w:rPr>
        <w:t xml:space="preserve">Бавлинского </w:t>
      </w:r>
      <w:r w:rsidRPr="008B2C8E">
        <w:rPr>
          <w:rFonts w:ascii="Arial" w:hAnsi="Arial" w:cs="Arial"/>
          <w:sz w:val="28"/>
          <w:szCs w:val="28"/>
        </w:rPr>
        <w:t xml:space="preserve">муниципального района, которая входит </w:t>
      </w:r>
      <w:r w:rsidR="001363C7" w:rsidRPr="008B2C8E">
        <w:rPr>
          <w:rFonts w:ascii="Arial" w:hAnsi="Arial" w:cs="Arial"/>
          <w:sz w:val="28"/>
          <w:szCs w:val="28"/>
        </w:rPr>
        <w:t>в систему расселения Республики Татарстан и характеризуется как общими признаками развития ее территории, так и конкретными градостроительными ситуациями.</w:t>
      </w:r>
    </w:p>
    <w:p w14:paraId="38A8A0DD" w14:textId="77777777" w:rsidR="002A6D1A" w:rsidRPr="008B2C8E" w:rsidRDefault="002A6D1A" w:rsidP="00E8626F">
      <w:pPr>
        <w:ind w:firstLine="720"/>
        <w:rPr>
          <w:rFonts w:ascii="Arial" w:hAnsi="Arial" w:cs="Arial"/>
          <w:szCs w:val="28"/>
        </w:rPr>
      </w:pPr>
      <w:r w:rsidRPr="008B2C8E">
        <w:rPr>
          <w:rFonts w:ascii="Arial" w:hAnsi="Arial" w:cs="Arial"/>
          <w:szCs w:val="28"/>
        </w:rPr>
        <w:t>Основным системообразующим фактором в системе расселения являются автомобильные дороги, по которым осуществляется связь населенных пунктов друг с другом</w:t>
      </w:r>
      <w:r w:rsidR="0057792F" w:rsidRPr="008B2C8E">
        <w:rPr>
          <w:rFonts w:ascii="Arial" w:hAnsi="Arial" w:cs="Arial"/>
          <w:szCs w:val="28"/>
        </w:rPr>
        <w:t>,</w:t>
      </w:r>
      <w:r w:rsidR="0057792F" w:rsidRPr="008B2C8E">
        <w:rPr>
          <w:rFonts w:ascii="Arial" w:hAnsi="Arial" w:cs="Arial"/>
        </w:rPr>
        <w:t xml:space="preserve"> </w:t>
      </w:r>
      <w:r w:rsidR="0057792F" w:rsidRPr="008B2C8E">
        <w:rPr>
          <w:rFonts w:ascii="Arial" w:hAnsi="Arial" w:cs="Arial"/>
          <w:szCs w:val="28"/>
        </w:rPr>
        <w:t>с районным центром</w:t>
      </w:r>
    </w:p>
    <w:p w14:paraId="38301A6B" w14:textId="77777777" w:rsidR="00D442E6" w:rsidRPr="008B2C8E" w:rsidRDefault="00D442E6" w:rsidP="00E8626F">
      <w:pPr>
        <w:ind w:firstLine="720"/>
        <w:rPr>
          <w:rFonts w:ascii="Arial" w:hAnsi="Arial" w:cs="Arial"/>
          <w:szCs w:val="28"/>
        </w:rPr>
      </w:pPr>
      <w:r w:rsidRPr="008B2C8E">
        <w:rPr>
          <w:rFonts w:ascii="Arial" w:hAnsi="Arial" w:cs="Arial"/>
          <w:szCs w:val="28"/>
        </w:rPr>
        <w:t>Вторым системообразующим фактором является речная сеть, по которой в результате исторического развития начала формироваться система расселения территории поселения, района и всей территории Республики Татарстан.</w:t>
      </w:r>
      <w:r w:rsidR="00806012" w:rsidRPr="008B2C8E">
        <w:rPr>
          <w:rFonts w:ascii="Arial" w:hAnsi="Arial" w:cs="Arial"/>
          <w:szCs w:val="28"/>
        </w:rPr>
        <w:t xml:space="preserve"> </w:t>
      </w:r>
    </w:p>
    <w:p w14:paraId="28725D54" w14:textId="77777777" w:rsidR="00D442E6" w:rsidRPr="008B2C8E" w:rsidRDefault="00D442E6" w:rsidP="00E8626F">
      <w:pPr>
        <w:pStyle w:val="1e"/>
        <w:spacing w:line="240" w:lineRule="auto"/>
        <w:rPr>
          <w:rFonts w:ascii="Arial" w:hAnsi="Arial" w:cs="Arial"/>
          <w:sz w:val="28"/>
          <w:szCs w:val="28"/>
        </w:rPr>
      </w:pPr>
      <w:r w:rsidRPr="008B2C8E">
        <w:rPr>
          <w:rFonts w:ascii="Arial" w:hAnsi="Arial" w:cs="Arial"/>
          <w:sz w:val="28"/>
          <w:szCs w:val="28"/>
        </w:rPr>
        <w:t>На начало 20</w:t>
      </w:r>
      <w:r w:rsidR="008802CA" w:rsidRPr="008B2C8E">
        <w:rPr>
          <w:rFonts w:ascii="Arial" w:hAnsi="Arial" w:cs="Arial"/>
          <w:sz w:val="28"/>
          <w:szCs w:val="28"/>
        </w:rPr>
        <w:t>2</w:t>
      </w:r>
      <w:r w:rsidR="0003693F" w:rsidRPr="008B2C8E">
        <w:rPr>
          <w:rFonts w:ascii="Arial" w:hAnsi="Arial" w:cs="Arial"/>
          <w:sz w:val="28"/>
          <w:szCs w:val="28"/>
        </w:rPr>
        <w:t>3</w:t>
      </w:r>
      <w:r w:rsidRPr="008B2C8E">
        <w:rPr>
          <w:rFonts w:ascii="Arial" w:hAnsi="Arial" w:cs="Arial"/>
          <w:sz w:val="28"/>
          <w:szCs w:val="28"/>
        </w:rPr>
        <w:t xml:space="preserve"> г. средняя плотность населения </w:t>
      </w:r>
      <w:r w:rsidR="00DB3F97" w:rsidRPr="008B2C8E">
        <w:rPr>
          <w:rFonts w:ascii="Arial" w:hAnsi="Arial" w:cs="Arial"/>
          <w:sz w:val="28"/>
          <w:szCs w:val="28"/>
        </w:rPr>
        <w:t xml:space="preserve">Новозареченского </w:t>
      </w:r>
      <w:r w:rsidRPr="008B2C8E">
        <w:rPr>
          <w:rFonts w:ascii="Arial" w:hAnsi="Arial" w:cs="Arial"/>
          <w:sz w:val="28"/>
          <w:szCs w:val="28"/>
        </w:rPr>
        <w:t>сельского поселения составила</w:t>
      </w:r>
      <w:r w:rsidR="00106739" w:rsidRPr="008B2C8E">
        <w:rPr>
          <w:rFonts w:ascii="Arial" w:hAnsi="Arial" w:cs="Arial"/>
          <w:sz w:val="28"/>
          <w:szCs w:val="28"/>
        </w:rPr>
        <w:t xml:space="preserve"> </w:t>
      </w:r>
      <w:r w:rsidR="007E134B" w:rsidRPr="008B2C8E">
        <w:rPr>
          <w:rFonts w:ascii="Arial" w:hAnsi="Arial" w:cs="Arial"/>
          <w:sz w:val="28"/>
          <w:szCs w:val="28"/>
        </w:rPr>
        <w:t>10</w:t>
      </w:r>
      <w:r w:rsidR="002D361F" w:rsidRPr="008B2C8E">
        <w:rPr>
          <w:rFonts w:ascii="Arial" w:hAnsi="Arial" w:cs="Arial"/>
          <w:sz w:val="28"/>
          <w:szCs w:val="28"/>
        </w:rPr>
        <w:t xml:space="preserve"> </w:t>
      </w:r>
      <w:r w:rsidRPr="008B2C8E">
        <w:rPr>
          <w:rFonts w:ascii="Arial" w:hAnsi="Arial" w:cs="Arial"/>
          <w:sz w:val="28"/>
          <w:szCs w:val="28"/>
        </w:rPr>
        <w:t>чел. на 1 кв.км.</w:t>
      </w:r>
    </w:p>
    <w:p w14:paraId="46732CEB" w14:textId="77777777" w:rsidR="00D442E6" w:rsidRPr="008B2C8E" w:rsidRDefault="00D442E6" w:rsidP="00E8626F">
      <w:pPr>
        <w:ind w:firstLine="720"/>
        <w:rPr>
          <w:rFonts w:ascii="Arial" w:hAnsi="Arial" w:cs="Arial"/>
          <w:szCs w:val="28"/>
        </w:rPr>
      </w:pPr>
      <w:r w:rsidRPr="008B2C8E">
        <w:rPr>
          <w:rFonts w:ascii="Arial" w:hAnsi="Arial" w:cs="Arial"/>
          <w:szCs w:val="28"/>
        </w:rPr>
        <w:t xml:space="preserve">Система расселения </w:t>
      </w:r>
      <w:r w:rsidR="00991C9B"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имеет двухранговый характер. </w:t>
      </w:r>
    </w:p>
    <w:p w14:paraId="4B8EFF33" w14:textId="77777777" w:rsidR="00D442E6" w:rsidRPr="008B2C8E" w:rsidRDefault="00D442E6" w:rsidP="00E8626F">
      <w:pPr>
        <w:ind w:firstLine="720"/>
        <w:rPr>
          <w:rFonts w:ascii="Arial" w:hAnsi="Arial" w:cs="Arial"/>
          <w:szCs w:val="28"/>
        </w:rPr>
      </w:pPr>
      <w:r w:rsidRPr="008B2C8E">
        <w:rPr>
          <w:rFonts w:ascii="Arial" w:hAnsi="Arial" w:cs="Arial"/>
          <w:szCs w:val="28"/>
        </w:rPr>
        <w:t>Первый ранг занимает центр посел</w:t>
      </w:r>
      <w:r w:rsidR="002A0FA6" w:rsidRPr="008B2C8E">
        <w:rPr>
          <w:rFonts w:ascii="Arial" w:hAnsi="Arial" w:cs="Arial"/>
          <w:szCs w:val="28"/>
        </w:rPr>
        <w:t>ения</w:t>
      </w:r>
      <w:r w:rsidR="00AC38C0" w:rsidRPr="008B2C8E">
        <w:rPr>
          <w:rFonts w:ascii="Arial" w:hAnsi="Arial" w:cs="Arial"/>
          <w:szCs w:val="28"/>
        </w:rPr>
        <w:t xml:space="preserve"> </w:t>
      </w:r>
      <w:r w:rsidR="00991C9B" w:rsidRPr="008B2C8E">
        <w:rPr>
          <w:rFonts w:ascii="Arial" w:hAnsi="Arial" w:cs="Arial"/>
          <w:szCs w:val="28"/>
        </w:rPr>
        <w:t>п</w:t>
      </w:r>
      <w:r w:rsidR="00AC38C0" w:rsidRPr="008B2C8E">
        <w:rPr>
          <w:rFonts w:ascii="Arial" w:hAnsi="Arial" w:cs="Arial"/>
          <w:szCs w:val="28"/>
        </w:rPr>
        <w:t>.</w:t>
      </w:r>
      <w:r w:rsidR="0003693F" w:rsidRPr="008B2C8E">
        <w:rPr>
          <w:rFonts w:ascii="Arial" w:hAnsi="Arial" w:cs="Arial"/>
          <w:szCs w:val="28"/>
        </w:rPr>
        <w:t xml:space="preserve"> </w:t>
      </w:r>
      <w:r w:rsidR="00991C9B" w:rsidRPr="008B2C8E">
        <w:rPr>
          <w:rFonts w:ascii="Arial" w:hAnsi="Arial" w:cs="Arial"/>
          <w:szCs w:val="28"/>
        </w:rPr>
        <w:t xml:space="preserve">Новозареченск </w:t>
      </w:r>
      <w:r w:rsidRPr="008B2C8E">
        <w:rPr>
          <w:rFonts w:ascii="Arial" w:hAnsi="Arial" w:cs="Arial"/>
          <w:szCs w:val="28"/>
        </w:rPr>
        <w:t>с о</w:t>
      </w:r>
      <w:r w:rsidR="00AC38C0" w:rsidRPr="008B2C8E">
        <w:rPr>
          <w:rFonts w:ascii="Arial" w:hAnsi="Arial" w:cs="Arial"/>
          <w:szCs w:val="28"/>
        </w:rPr>
        <w:t xml:space="preserve">бщей численностью населения </w:t>
      </w:r>
      <w:r w:rsidR="00C13DF1" w:rsidRPr="008B2C8E">
        <w:rPr>
          <w:rFonts w:ascii="Arial" w:hAnsi="Arial" w:cs="Arial"/>
          <w:szCs w:val="28"/>
        </w:rPr>
        <w:t xml:space="preserve">666 </w:t>
      </w:r>
      <w:r w:rsidRPr="008B2C8E">
        <w:rPr>
          <w:rFonts w:ascii="Arial" w:hAnsi="Arial" w:cs="Arial"/>
          <w:szCs w:val="28"/>
        </w:rPr>
        <w:t xml:space="preserve">человек, где размещены административные функции, </w:t>
      </w:r>
      <w:r w:rsidR="009C75A4" w:rsidRPr="008B2C8E">
        <w:rPr>
          <w:rFonts w:ascii="Arial" w:hAnsi="Arial" w:cs="Arial"/>
          <w:szCs w:val="28"/>
        </w:rPr>
        <w:t>образовательные организации</w:t>
      </w:r>
      <w:r w:rsidRPr="008B2C8E">
        <w:rPr>
          <w:rFonts w:ascii="Arial" w:hAnsi="Arial" w:cs="Arial"/>
          <w:szCs w:val="28"/>
        </w:rPr>
        <w:t xml:space="preserve">, </w:t>
      </w:r>
      <w:r w:rsidR="009C75A4" w:rsidRPr="008B2C8E">
        <w:rPr>
          <w:rFonts w:ascii="Arial" w:hAnsi="Arial" w:cs="Arial"/>
          <w:szCs w:val="28"/>
        </w:rPr>
        <w:t xml:space="preserve">учреждения </w:t>
      </w:r>
      <w:r w:rsidRPr="008B2C8E">
        <w:rPr>
          <w:rFonts w:ascii="Arial" w:hAnsi="Arial" w:cs="Arial"/>
          <w:szCs w:val="28"/>
        </w:rPr>
        <w:t xml:space="preserve">культуры, </w:t>
      </w:r>
      <w:r w:rsidR="009C75A4" w:rsidRPr="008B2C8E">
        <w:rPr>
          <w:rFonts w:ascii="Arial" w:hAnsi="Arial" w:cs="Arial"/>
          <w:szCs w:val="28"/>
        </w:rPr>
        <w:t>медицинские организации</w:t>
      </w:r>
      <w:r w:rsidRPr="008B2C8E">
        <w:rPr>
          <w:rFonts w:ascii="Arial" w:hAnsi="Arial" w:cs="Arial"/>
          <w:szCs w:val="28"/>
        </w:rPr>
        <w:t>, предприятия торговли.</w:t>
      </w:r>
    </w:p>
    <w:p w14:paraId="47E11A79" w14:textId="77777777" w:rsidR="00D442E6" w:rsidRPr="008B2C8E" w:rsidRDefault="00D442E6" w:rsidP="00E8626F">
      <w:pPr>
        <w:ind w:firstLine="720"/>
        <w:rPr>
          <w:rFonts w:ascii="Arial" w:hAnsi="Arial" w:cs="Arial"/>
          <w:szCs w:val="28"/>
        </w:rPr>
      </w:pPr>
      <w:r w:rsidRPr="008B2C8E">
        <w:rPr>
          <w:rFonts w:ascii="Arial" w:hAnsi="Arial" w:cs="Arial"/>
          <w:szCs w:val="28"/>
        </w:rPr>
        <w:t>Второй ранг занимает</w:t>
      </w:r>
      <w:r w:rsidR="00AC38C0" w:rsidRPr="008B2C8E">
        <w:rPr>
          <w:rFonts w:ascii="Arial" w:hAnsi="Arial" w:cs="Arial"/>
          <w:szCs w:val="28"/>
        </w:rPr>
        <w:t xml:space="preserve"> </w:t>
      </w:r>
      <w:r w:rsidR="003A7EC8" w:rsidRPr="008B2C8E">
        <w:rPr>
          <w:rFonts w:ascii="Arial" w:hAnsi="Arial" w:cs="Arial"/>
          <w:szCs w:val="28"/>
        </w:rPr>
        <w:t xml:space="preserve">д. Измайлово </w:t>
      </w:r>
      <w:r w:rsidRPr="008B2C8E">
        <w:rPr>
          <w:rFonts w:ascii="Arial" w:hAnsi="Arial" w:cs="Arial"/>
          <w:szCs w:val="28"/>
        </w:rPr>
        <w:t>с</w:t>
      </w:r>
      <w:r w:rsidR="007F4AB3" w:rsidRPr="008B2C8E">
        <w:rPr>
          <w:rFonts w:ascii="Arial" w:hAnsi="Arial" w:cs="Arial"/>
          <w:szCs w:val="28"/>
        </w:rPr>
        <w:t xml:space="preserve"> </w:t>
      </w:r>
      <w:r w:rsidR="00AC38C0" w:rsidRPr="008B2C8E">
        <w:rPr>
          <w:rFonts w:ascii="Arial" w:hAnsi="Arial" w:cs="Arial"/>
          <w:szCs w:val="28"/>
        </w:rPr>
        <w:t xml:space="preserve">общей численностью населения </w:t>
      </w:r>
      <w:r w:rsidR="00424A79" w:rsidRPr="008B2C8E">
        <w:rPr>
          <w:rFonts w:ascii="Arial" w:hAnsi="Arial" w:cs="Arial"/>
          <w:szCs w:val="28"/>
        </w:rPr>
        <w:t>212</w:t>
      </w:r>
      <w:r w:rsidRPr="008B2C8E">
        <w:rPr>
          <w:rFonts w:ascii="Arial" w:hAnsi="Arial" w:cs="Arial"/>
          <w:szCs w:val="28"/>
        </w:rPr>
        <w:t xml:space="preserve"> человек,</w:t>
      </w:r>
      <w:r w:rsidR="00AC38C0" w:rsidRPr="008B2C8E">
        <w:rPr>
          <w:rFonts w:ascii="Arial" w:hAnsi="Arial" w:cs="Arial"/>
          <w:szCs w:val="28"/>
        </w:rPr>
        <w:t xml:space="preserve"> </w:t>
      </w:r>
      <w:r w:rsidR="003A7EC8" w:rsidRPr="008B2C8E">
        <w:rPr>
          <w:rFonts w:ascii="Arial" w:hAnsi="Arial" w:cs="Arial"/>
          <w:szCs w:val="28"/>
        </w:rPr>
        <w:t xml:space="preserve">с. Николашкино </w:t>
      </w:r>
      <w:r w:rsidR="002A0FA6" w:rsidRPr="008B2C8E">
        <w:rPr>
          <w:rFonts w:ascii="Arial" w:hAnsi="Arial" w:cs="Arial"/>
          <w:szCs w:val="28"/>
        </w:rPr>
        <w:t>с</w:t>
      </w:r>
      <w:r w:rsidR="007F4AB3" w:rsidRPr="008B2C8E">
        <w:rPr>
          <w:rFonts w:ascii="Arial" w:hAnsi="Arial" w:cs="Arial"/>
          <w:szCs w:val="28"/>
        </w:rPr>
        <w:t xml:space="preserve"> </w:t>
      </w:r>
      <w:r w:rsidR="00AC38C0" w:rsidRPr="008B2C8E">
        <w:rPr>
          <w:rFonts w:ascii="Arial" w:hAnsi="Arial" w:cs="Arial"/>
          <w:szCs w:val="28"/>
        </w:rPr>
        <w:t>общей численностью населения</w:t>
      </w:r>
      <w:r w:rsidR="00D74874" w:rsidRPr="008B2C8E">
        <w:rPr>
          <w:rFonts w:ascii="Arial" w:hAnsi="Arial" w:cs="Arial"/>
          <w:szCs w:val="28"/>
        </w:rPr>
        <w:t xml:space="preserve"> </w:t>
      </w:r>
      <w:r w:rsidR="00424A79" w:rsidRPr="008B2C8E">
        <w:rPr>
          <w:rFonts w:ascii="Arial" w:hAnsi="Arial" w:cs="Arial"/>
          <w:szCs w:val="28"/>
        </w:rPr>
        <w:t>202</w:t>
      </w:r>
      <w:r w:rsidR="00D74874" w:rsidRPr="008B2C8E">
        <w:rPr>
          <w:rFonts w:ascii="Arial" w:hAnsi="Arial" w:cs="Arial"/>
          <w:szCs w:val="28"/>
        </w:rPr>
        <w:t xml:space="preserve"> </w:t>
      </w:r>
      <w:r w:rsidR="002A0FA6" w:rsidRPr="008B2C8E">
        <w:rPr>
          <w:rFonts w:ascii="Arial" w:hAnsi="Arial" w:cs="Arial"/>
          <w:szCs w:val="28"/>
        </w:rPr>
        <w:t>человек</w:t>
      </w:r>
      <w:r w:rsidR="003A7EC8" w:rsidRPr="008B2C8E">
        <w:rPr>
          <w:rFonts w:ascii="Arial" w:hAnsi="Arial" w:cs="Arial"/>
          <w:szCs w:val="28"/>
        </w:rPr>
        <w:t xml:space="preserve">, </w:t>
      </w:r>
      <w:r w:rsidR="0064793B" w:rsidRPr="008B2C8E">
        <w:rPr>
          <w:rFonts w:ascii="Arial" w:hAnsi="Arial" w:cs="Arial"/>
          <w:szCs w:val="28"/>
        </w:rPr>
        <w:t>п. Таллы-Куль с общей численностью населения 166 человек, с. Дмитриевка с общей численностью населения 57 человек</w:t>
      </w:r>
      <w:r w:rsidR="006E715D" w:rsidRPr="008B2C8E">
        <w:rPr>
          <w:rFonts w:ascii="Arial" w:hAnsi="Arial" w:cs="Arial"/>
          <w:szCs w:val="28"/>
        </w:rPr>
        <w:t>.</w:t>
      </w:r>
    </w:p>
    <w:p w14:paraId="21C170B8" w14:textId="77777777" w:rsidR="006E715D" w:rsidRPr="008B2C8E" w:rsidRDefault="006E715D" w:rsidP="00E8626F">
      <w:pPr>
        <w:ind w:firstLine="720"/>
        <w:rPr>
          <w:rFonts w:ascii="Arial" w:hAnsi="Arial" w:cs="Arial"/>
          <w:szCs w:val="28"/>
          <w:highlight w:val="yellow"/>
        </w:rPr>
      </w:pPr>
    </w:p>
    <w:p w14:paraId="150E17BE" w14:textId="77777777" w:rsidR="00AC38C0" w:rsidRPr="008B2C8E" w:rsidRDefault="00AC38C0" w:rsidP="00E8626F">
      <w:pPr>
        <w:tabs>
          <w:tab w:val="left" w:pos="6325"/>
          <w:tab w:val="left" w:pos="8926"/>
          <w:tab w:val="left" w:pos="9390"/>
        </w:tabs>
        <w:ind w:firstLine="720"/>
        <w:rPr>
          <w:rFonts w:ascii="Arial" w:hAnsi="Arial" w:cs="Arial"/>
          <w:szCs w:val="28"/>
          <w:highlight w:val="yellow"/>
        </w:rPr>
      </w:pPr>
    </w:p>
    <w:p w14:paraId="58B17FC8" w14:textId="77777777" w:rsidR="0030292C" w:rsidRPr="008B2C8E" w:rsidRDefault="001256F8" w:rsidP="00E8626F">
      <w:pPr>
        <w:pStyle w:val="25"/>
        <w:rPr>
          <w:rFonts w:ascii="Arial" w:hAnsi="Arial" w:cs="Arial"/>
          <w:b w:val="0"/>
          <w:bCs w:val="0"/>
          <w:i/>
          <w:szCs w:val="20"/>
        </w:rPr>
      </w:pPr>
      <w:bookmarkStart w:id="12" w:name="_Toc315953116"/>
      <w:bookmarkStart w:id="13" w:name="_Toc496956687"/>
      <w:bookmarkStart w:id="14" w:name="_Toc135841158"/>
      <w:bookmarkEnd w:id="9"/>
      <w:r w:rsidRPr="008B2C8E">
        <w:rPr>
          <w:rFonts w:ascii="Arial" w:hAnsi="Arial" w:cs="Arial"/>
          <w:b w:val="0"/>
          <w:bCs w:val="0"/>
          <w:i/>
          <w:szCs w:val="20"/>
          <w:lang w:val="ru-RU"/>
        </w:rPr>
        <w:t>2</w:t>
      </w:r>
      <w:r w:rsidR="00CC2EA3" w:rsidRPr="008B2C8E">
        <w:rPr>
          <w:rFonts w:ascii="Arial" w:hAnsi="Arial" w:cs="Arial"/>
          <w:b w:val="0"/>
          <w:bCs w:val="0"/>
          <w:i/>
          <w:szCs w:val="20"/>
        </w:rPr>
        <w:t>.2</w:t>
      </w:r>
      <w:r w:rsidR="002A0FA6" w:rsidRPr="008B2C8E">
        <w:rPr>
          <w:rFonts w:ascii="Arial" w:hAnsi="Arial" w:cs="Arial"/>
          <w:b w:val="0"/>
          <w:bCs w:val="0"/>
          <w:i/>
          <w:szCs w:val="20"/>
        </w:rPr>
        <w:t xml:space="preserve">. </w:t>
      </w:r>
      <w:bookmarkEnd w:id="12"/>
      <w:r w:rsidR="002A0FA6" w:rsidRPr="008B2C8E">
        <w:rPr>
          <w:rFonts w:ascii="Arial" w:hAnsi="Arial" w:cs="Arial"/>
          <w:b w:val="0"/>
          <w:bCs w:val="0"/>
          <w:i/>
          <w:szCs w:val="20"/>
        </w:rPr>
        <w:t>Характеристика земельного фонда</w:t>
      </w:r>
      <w:bookmarkEnd w:id="13"/>
      <w:bookmarkEnd w:id="14"/>
    </w:p>
    <w:p w14:paraId="2C7FF87E" w14:textId="77777777" w:rsidR="0030292C" w:rsidRPr="008B2C8E" w:rsidRDefault="0030292C" w:rsidP="0030292C">
      <w:pPr>
        <w:pStyle w:val="32"/>
        <w:ind w:left="354"/>
        <w:rPr>
          <w:rFonts w:ascii="Arial" w:hAnsi="Arial"/>
          <w:b w:val="0"/>
          <w:bCs w:val="0"/>
          <w:i w:val="0"/>
        </w:rPr>
      </w:pPr>
      <w:bookmarkStart w:id="15" w:name="_Toc135841159"/>
      <w:r w:rsidRPr="008B2C8E">
        <w:rPr>
          <w:rFonts w:ascii="Arial" w:hAnsi="Arial"/>
          <w:b w:val="0"/>
          <w:bCs w:val="0"/>
          <w:i w:val="0"/>
          <w:iCs/>
          <w:szCs w:val="28"/>
        </w:rPr>
        <w:t xml:space="preserve">2.2.1. </w:t>
      </w:r>
      <w:bookmarkStart w:id="16" w:name="_Toc37427512"/>
      <w:r w:rsidRPr="008B2C8E">
        <w:rPr>
          <w:rFonts w:ascii="Arial" w:hAnsi="Arial"/>
          <w:b w:val="0"/>
          <w:bCs w:val="0"/>
          <w:i w:val="0"/>
        </w:rPr>
        <w:t>Распределение земельного фонда по категориям и функциональное использование территории</w:t>
      </w:r>
      <w:bookmarkEnd w:id="15"/>
      <w:bookmarkEnd w:id="16"/>
    </w:p>
    <w:p w14:paraId="446CD5A3" w14:textId="77777777" w:rsidR="0030292C" w:rsidRPr="008B2C8E" w:rsidRDefault="0030292C" w:rsidP="00E8626F">
      <w:pPr>
        <w:ind w:firstLine="700"/>
        <w:rPr>
          <w:rFonts w:ascii="Arial" w:hAnsi="Arial" w:cs="Arial"/>
          <w:szCs w:val="28"/>
          <w:u w:val="single"/>
        </w:rPr>
      </w:pPr>
    </w:p>
    <w:p w14:paraId="1E4C9C38" w14:textId="77777777" w:rsidR="002A0FA6" w:rsidRPr="008B2C8E" w:rsidRDefault="002A0FA6" w:rsidP="00E8626F">
      <w:pPr>
        <w:ind w:firstLine="700"/>
        <w:rPr>
          <w:rFonts w:ascii="Arial" w:hAnsi="Arial" w:cs="Arial"/>
          <w:szCs w:val="28"/>
          <w:u w:val="single"/>
        </w:rPr>
      </w:pPr>
      <w:r w:rsidRPr="008B2C8E">
        <w:rPr>
          <w:rFonts w:ascii="Arial" w:hAnsi="Arial" w:cs="Arial"/>
          <w:szCs w:val="28"/>
          <w:u w:val="single"/>
        </w:rPr>
        <w:t xml:space="preserve">Распределение земельного фонда по категориям </w:t>
      </w:r>
    </w:p>
    <w:p w14:paraId="7C11C730" w14:textId="77777777" w:rsidR="002A0FA6" w:rsidRPr="008B2C8E" w:rsidRDefault="002A0FA6" w:rsidP="00E8626F">
      <w:pPr>
        <w:pStyle w:val="1e"/>
        <w:spacing w:line="240" w:lineRule="auto"/>
        <w:ind w:firstLine="700"/>
        <w:rPr>
          <w:rFonts w:ascii="Arial" w:hAnsi="Arial" w:cs="Arial"/>
          <w:sz w:val="28"/>
          <w:szCs w:val="28"/>
        </w:rPr>
      </w:pPr>
      <w:r w:rsidRPr="008B2C8E">
        <w:rPr>
          <w:rFonts w:ascii="Arial" w:hAnsi="Arial" w:cs="Arial"/>
          <w:sz w:val="28"/>
          <w:szCs w:val="28"/>
        </w:rPr>
        <w:t>Все земли, расположенные в границах той или иной территории, рассматриваются как ее земельные ресурсы, которые либо вовлечены в хозяйственный оборот, либо могут быть использованы в нем.</w:t>
      </w:r>
    </w:p>
    <w:p w14:paraId="51137B24" w14:textId="77777777" w:rsidR="002A0FA6" w:rsidRPr="008B2C8E" w:rsidRDefault="002A0FA6" w:rsidP="00E8626F">
      <w:pPr>
        <w:ind w:firstLine="700"/>
        <w:rPr>
          <w:rFonts w:ascii="Arial" w:hAnsi="Arial" w:cs="Arial"/>
          <w:szCs w:val="28"/>
        </w:rPr>
      </w:pPr>
      <w:r w:rsidRPr="008B2C8E">
        <w:rPr>
          <w:rFonts w:ascii="Arial" w:hAnsi="Arial" w:cs="Arial"/>
          <w:szCs w:val="28"/>
        </w:rPr>
        <w:lastRenderedPageBreak/>
        <w:t>В соответствии со статьей 7 п.1 Земельного кодекса Российской Федерации земли в Российской Федерации по целевому назначению подразделяются на следующие категории:</w:t>
      </w:r>
    </w:p>
    <w:p w14:paraId="7367F3E9" w14:textId="77777777" w:rsidR="002A0FA6" w:rsidRPr="008B2C8E" w:rsidRDefault="002A0FA6" w:rsidP="00E8626F">
      <w:pPr>
        <w:pStyle w:val="a0"/>
        <w:rPr>
          <w:rFonts w:ascii="Arial" w:hAnsi="Arial" w:cs="Arial"/>
        </w:rPr>
      </w:pPr>
      <w:r w:rsidRPr="008B2C8E">
        <w:rPr>
          <w:rFonts w:ascii="Arial" w:hAnsi="Arial" w:cs="Arial"/>
        </w:rPr>
        <w:t>земли сельскохозяйственного назначения;</w:t>
      </w:r>
    </w:p>
    <w:p w14:paraId="760517B2" w14:textId="77777777" w:rsidR="002A0FA6" w:rsidRPr="008B2C8E" w:rsidRDefault="002A0FA6" w:rsidP="00E8626F">
      <w:pPr>
        <w:pStyle w:val="a0"/>
        <w:rPr>
          <w:rFonts w:ascii="Arial" w:hAnsi="Arial" w:cs="Arial"/>
        </w:rPr>
      </w:pPr>
      <w:r w:rsidRPr="008B2C8E">
        <w:rPr>
          <w:rFonts w:ascii="Arial" w:hAnsi="Arial" w:cs="Arial"/>
        </w:rPr>
        <w:t>земли населенных пунктов;</w:t>
      </w:r>
    </w:p>
    <w:p w14:paraId="3C6AF0CA" w14:textId="77777777" w:rsidR="002A0FA6" w:rsidRPr="008B2C8E" w:rsidRDefault="002A0FA6" w:rsidP="00E8626F">
      <w:pPr>
        <w:pStyle w:val="a0"/>
        <w:rPr>
          <w:rFonts w:ascii="Arial" w:hAnsi="Arial" w:cs="Arial"/>
        </w:rPr>
      </w:pPr>
      <w:r w:rsidRPr="008B2C8E">
        <w:rPr>
          <w:rFonts w:ascii="Arial" w:hAnsi="Arial" w:cs="Arial"/>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6DA4493A" w14:textId="77777777" w:rsidR="002A0FA6" w:rsidRPr="008B2C8E" w:rsidRDefault="002A0FA6" w:rsidP="00E8626F">
      <w:pPr>
        <w:pStyle w:val="a0"/>
        <w:rPr>
          <w:rFonts w:ascii="Arial" w:hAnsi="Arial" w:cs="Arial"/>
        </w:rPr>
      </w:pPr>
      <w:r w:rsidRPr="008B2C8E">
        <w:rPr>
          <w:rFonts w:ascii="Arial" w:hAnsi="Arial" w:cs="Arial"/>
        </w:rPr>
        <w:t>земли особо охраняемых территорий и объектов;</w:t>
      </w:r>
    </w:p>
    <w:p w14:paraId="529A19B9" w14:textId="77777777" w:rsidR="002A0FA6" w:rsidRPr="008B2C8E" w:rsidRDefault="002A0FA6" w:rsidP="00E8626F">
      <w:pPr>
        <w:pStyle w:val="a0"/>
        <w:rPr>
          <w:rFonts w:ascii="Arial" w:hAnsi="Arial" w:cs="Arial"/>
        </w:rPr>
      </w:pPr>
      <w:r w:rsidRPr="008B2C8E">
        <w:rPr>
          <w:rFonts w:ascii="Arial" w:hAnsi="Arial" w:cs="Arial"/>
        </w:rPr>
        <w:t>земли лесного фонда;</w:t>
      </w:r>
    </w:p>
    <w:p w14:paraId="7CD9BE85" w14:textId="77777777" w:rsidR="002A0FA6" w:rsidRPr="008B2C8E" w:rsidRDefault="002A0FA6" w:rsidP="00E8626F">
      <w:pPr>
        <w:pStyle w:val="a0"/>
        <w:rPr>
          <w:rFonts w:ascii="Arial" w:hAnsi="Arial" w:cs="Arial"/>
        </w:rPr>
      </w:pPr>
      <w:r w:rsidRPr="008B2C8E">
        <w:rPr>
          <w:rFonts w:ascii="Arial" w:hAnsi="Arial" w:cs="Arial"/>
        </w:rPr>
        <w:t>земли водного фонда;</w:t>
      </w:r>
    </w:p>
    <w:p w14:paraId="486EFF3C" w14:textId="77777777" w:rsidR="002A0FA6" w:rsidRPr="008B2C8E" w:rsidRDefault="002A0FA6" w:rsidP="00E8626F">
      <w:pPr>
        <w:pStyle w:val="a0"/>
        <w:rPr>
          <w:rFonts w:ascii="Arial" w:hAnsi="Arial" w:cs="Arial"/>
        </w:rPr>
      </w:pPr>
      <w:r w:rsidRPr="008B2C8E">
        <w:rPr>
          <w:rFonts w:ascii="Arial" w:hAnsi="Arial" w:cs="Arial"/>
        </w:rPr>
        <w:t>земли запаса.</w:t>
      </w:r>
    </w:p>
    <w:p w14:paraId="654271A4" w14:textId="77777777" w:rsidR="000A4093" w:rsidRPr="008B2C8E" w:rsidRDefault="000A4093" w:rsidP="000A4093">
      <w:pPr>
        <w:pStyle w:val="1e"/>
        <w:spacing w:line="240" w:lineRule="auto"/>
        <w:rPr>
          <w:rFonts w:ascii="Arial" w:hAnsi="Arial" w:cs="Arial"/>
          <w:sz w:val="28"/>
          <w:szCs w:val="28"/>
        </w:rPr>
      </w:pPr>
      <w:r w:rsidRPr="008B2C8E">
        <w:rPr>
          <w:rFonts w:ascii="Arial" w:hAnsi="Arial" w:cs="Arial"/>
          <w:sz w:val="28"/>
          <w:szCs w:val="28"/>
        </w:rPr>
        <w:t xml:space="preserve">Земли лесного фонда занимают территорию площадью </w:t>
      </w:r>
      <w:r w:rsidR="00F03683" w:rsidRPr="008B2C8E">
        <w:rPr>
          <w:rFonts w:ascii="Arial" w:hAnsi="Arial" w:cs="Arial"/>
          <w:sz w:val="28"/>
          <w:szCs w:val="28"/>
        </w:rPr>
        <w:t>13</w:t>
      </w:r>
      <w:r w:rsidR="00B219CB" w:rsidRPr="008B2C8E">
        <w:rPr>
          <w:rFonts w:ascii="Arial" w:hAnsi="Arial" w:cs="Arial"/>
          <w:sz w:val="28"/>
          <w:szCs w:val="28"/>
        </w:rPr>
        <w:t>2</w:t>
      </w:r>
      <w:r w:rsidR="00FA26BC" w:rsidRPr="008B2C8E">
        <w:rPr>
          <w:rFonts w:ascii="Arial" w:hAnsi="Arial" w:cs="Arial"/>
          <w:sz w:val="28"/>
          <w:szCs w:val="28"/>
        </w:rPr>
        <w:t>4</w:t>
      </w:r>
      <w:r w:rsidRPr="008B2C8E">
        <w:rPr>
          <w:rFonts w:ascii="Arial" w:hAnsi="Arial" w:cs="Arial"/>
          <w:sz w:val="28"/>
          <w:szCs w:val="28"/>
        </w:rPr>
        <w:t xml:space="preserve"> га, что составляет около </w:t>
      </w:r>
      <w:r w:rsidR="00F67335" w:rsidRPr="008B2C8E">
        <w:rPr>
          <w:rFonts w:ascii="Arial" w:hAnsi="Arial" w:cs="Arial"/>
          <w:sz w:val="28"/>
          <w:szCs w:val="28"/>
        </w:rPr>
        <w:t>10</w:t>
      </w:r>
      <w:r w:rsidRPr="008B2C8E">
        <w:rPr>
          <w:rFonts w:ascii="Arial" w:hAnsi="Arial" w:cs="Arial"/>
          <w:sz w:val="28"/>
          <w:szCs w:val="28"/>
        </w:rPr>
        <w:t xml:space="preserve"> % от всей площади сельского поселения (согласно картографическому материалу). </w:t>
      </w:r>
    </w:p>
    <w:p w14:paraId="410EA068" w14:textId="77777777" w:rsidR="000A4093" w:rsidRPr="008B2C8E" w:rsidRDefault="00630805" w:rsidP="000A4093">
      <w:pPr>
        <w:ind w:firstLine="720"/>
        <w:rPr>
          <w:rFonts w:ascii="Arial" w:hAnsi="Arial" w:cs="Arial"/>
          <w:noProof/>
          <w:szCs w:val="28"/>
        </w:rPr>
      </w:pPr>
      <w:r w:rsidRPr="008B2C8E">
        <w:rPr>
          <w:rFonts w:ascii="Arial" w:hAnsi="Arial" w:cs="Arial"/>
          <w:noProof/>
          <w:szCs w:val="28"/>
        </w:rPr>
        <w:t>Распределение земельного фонда Новозареченского сельского поселения Бавлинского муниципального района Республики Татарстан по категориям с указанием площади территории поселения муниципального района Республики Татарстан, приходящейся на каждую категорию земель, с</w:t>
      </w:r>
      <w:r w:rsidR="000A4093" w:rsidRPr="008B2C8E">
        <w:rPr>
          <w:rFonts w:ascii="Arial" w:hAnsi="Arial" w:cs="Arial"/>
          <w:noProof/>
          <w:szCs w:val="28"/>
        </w:rPr>
        <w:t>огласно данным Филиал</w:t>
      </w:r>
      <w:r w:rsidR="007C0BA4" w:rsidRPr="008B2C8E">
        <w:rPr>
          <w:rFonts w:ascii="Arial" w:hAnsi="Arial" w:cs="Arial"/>
          <w:noProof/>
          <w:szCs w:val="28"/>
        </w:rPr>
        <w:t>а</w:t>
      </w:r>
      <w:r w:rsidR="000A4093" w:rsidRPr="008B2C8E">
        <w:rPr>
          <w:rFonts w:ascii="Arial" w:hAnsi="Arial" w:cs="Arial"/>
          <w:noProof/>
          <w:szCs w:val="28"/>
        </w:rPr>
        <w:t xml:space="preserve"> публично-правовой компании "Роскадастр" по Республике </w:t>
      </w:r>
      <w:r w:rsidRPr="008B2C8E">
        <w:rPr>
          <w:rFonts w:ascii="Arial" w:hAnsi="Arial" w:cs="Arial"/>
          <w:noProof/>
          <w:szCs w:val="28"/>
        </w:rPr>
        <w:t>Татарстан на 1 января 2023 года, представлена в таблице</w:t>
      </w:r>
      <w:r w:rsidR="000A4093" w:rsidRPr="008B2C8E">
        <w:rPr>
          <w:rFonts w:ascii="Arial" w:hAnsi="Arial" w:cs="Arial"/>
          <w:noProof/>
          <w:szCs w:val="28"/>
        </w:rPr>
        <w:t xml:space="preserve"> 2.2.1.1).</w:t>
      </w:r>
    </w:p>
    <w:p w14:paraId="692C8AF9" w14:textId="77777777" w:rsidR="000A4093" w:rsidRPr="008B2C8E" w:rsidRDefault="000A4093" w:rsidP="002515CB">
      <w:pPr>
        <w:spacing w:before="240"/>
        <w:jc w:val="right"/>
        <w:rPr>
          <w:rFonts w:ascii="Arial" w:hAnsi="Arial" w:cs="Arial"/>
        </w:rPr>
      </w:pPr>
      <w:r w:rsidRPr="008B2C8E">
        <w:rPr>
          <w:rFonts w:ascii="Arial" w:hAnsi="Arial" w:cs="Arial"/>
        </w:rPr>
        <w:t>Таблица 2.2.1.1</w:t>
      </w:r>
    </w:p>
    <w:p w14:paraId="6CDC6073" w14:textId="77777777" w:rsidR="000A4093" w:rsidRPr="008B2C8E" w:rsidRDefault="000A4093" w:rsidP="000A4093">
      <w:pPr>
        <w:tabs>
          <w:tab w:val="left" w:pos="1120"/>
        </w:tabs>
        <w:ind w:firstLine="700"/>
        <w:jc w:val="center"/>
        <w:rPr>
          <w:rFonts w:ascii="Arial" w:hAnsi="Arial" w:cs="Arial"/>
          <w:i/>
          <w:szCs w:val="28"/>
        </w:rPr>
      </w:pPr>
      <w:r w:rsidRPr="008B2C8E">
        <w:rPr>
          <w:rFonts w:ascii="Arial" w:hAnsi="Arial" w:cs="Arial"/>
          <w:i/>
          <w:szCs w:val="28"/>
        </w:rPr>
        <w:t xml:space="preserve">Распределение земельного фонда </w:t>
      </w:r>
      <w:bookmarkStart w:id="17" w:name="_Hlk130474777"/>
      <w:r w:rsidR="002515CB" w:rsidRPr="008B2C8E">
        <w:rPr>
          <w:rFonts w:ascii="Arial" w:hAnsi="Arial" w:cs="Arial"/>
          <w:i/>
          <w:szCs w:val="28"/>
        </w:rPr>
        <w:t xml:space="preserve">Новозареченского </w:t>
      </w:r>
      <w:r w:rsidRPr="008B2C8E">
        <w:rPr>
          <w:rFonts w:ascii="Arial" w:hAnsi="Arial" w:cs="Arial"/>
          <w:i/>
          <w:szCs w:val="28"/>
        </w:rPr>
        <w:t xml:space="preserve">сельского поселения </w:t>
      </w:r>
      <w:bookmarkEnd w:id="17"/>
      <w:r w:rsidRPr="008B2C8E">
        <w:rPr>
          <w:rFonts w:ascii="Arial" w:hAnsi="Arial" w:cs="Arial"/>
          <w:i/>
          <w:szCs w:val="28"/>
        </w:rPr>
        <w:t>по категориям земель</w:t>
      </w:r>
    </w:p>
    <w:tbl>
      <w:tblPr>
        <w:tblW w:w="5000" w:type="pct"/>
        <w:tblLook w:val="04A0" w:firstRow="1" w:lastRow="0" w:firstColumn="1" w:lastColumn="0" w:noHBand="0" w:noVBand="1"/>
      </w:tblPr>
      <w:tblGrid>
        <w:gridCol w:w="752"/>
        <w:gridCol w:w="6256"/>
        <w:gridCol w:w="1520"/>
        <w:gridCol w:w="817"/>
      </w:tblGrid>
      <w:tr w:rsidR="00B74067" w:rsidRPr="008B2C8E" w14:paraId="57A9E4E5" w14:textId="77777777" w:rsidTr="00B74067">
        <w:trPr>
          <w:trHeight w:val="312"/>
        </w:trPr>
        <w:tc>
          <w:tcPr>
            <w:tcW w:w="4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6D0E7E"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 п/п</w:t>
            </w:r>
          </w:p>
        </w:tc>
        <w:tc>
          <w:tcPr>
            <w:tcW w:w="335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1D536"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Категории</w:t>
            </w:r>
          </w:p>
        </w:tc>
        <w:tc>
          <w:tcPr>
            <w:tcW w:w="1233" w:type="pct"/>
            <w:gridSpan w:val="2"/>
            <w:tcBorders>
              <w:top w:val="single" w:sz="4" w:space="0" w:color="auto"/>
              <w:left w:val="nil"/>
              <w:bottom w:val="single" w:sz="4" w:space="0" w:color="auto"/>
              <w:right w:val="single" w:sz="4" w:space="0" w:color="auto"/>
            </w:tcBorders>
            <w:shd w:val="clear" w:color="auto" w:fill="auto"/>
            <w:vAlign w:val="center"/>
            <w:hideMark/>
          </w:tcPr>
          <w:p w14:paraId="7BED3F7F"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Современное состояние на 01.01.2023 г.</w:t>
            </w:r>
          </w:p>
        </w:tc>
      </w:tr>
      <w:tr w:rsidR="00B74067" w:rsidRPr="008B2C8E" w14:paraId="0EE715F7" w14:textId="77777777" w:rsidTr="00B74067">
        <w:trPr>
          <w:trHeight w:val="312"/>
        </w:trPr>
        <w:tc>
          <w:tcPr>
            <w:tcW w:w="411" w:type="pct"/>
            <w:vMerge/>
            <w:tcBorders>
              <w:top w:val="single" w:sz="4" w:space="0" w:color="auto"/>
              <w:left w:val="single" w:sz="4" w:space="0" w:color="auto"/>
              <w:bottom w:val="single" w:sz="4" w:space="0" w:color="auto"/>
              <w:right w:val="single" w:sz="4" w:space="0" w:color="auto"/>
            </w:tcBorders>
            <w:vAlign w:val="center"/>
            <w:hideMark/>
          </w:tcPr>
          <w:p w14:paraId="2BBF057A" w14:textId="77777777" w:rsidR="00B74067" w:rsidRPr="008B2C8E" w:rsidRDefault="00B74067" w:rsidP="00B74067">
            <w:pPr>
              <w:ind w:firstLine="0"/>
              <w:jc w:val="left"/>
              <w:rPr>
                <w:rFonts w:ascii="Arial" w:hAnsi="Arial" w:cs="Arial"/>
                <w:color w:val="000000"/>
                <w:sz w:val="24"/>
              </w:rPr>
            </w:pPr>
          </w:p>
        </w:tc>
        <w:tc>
          <w:tcPr>
            <w:tcW w:w="3356" w:type="pct"/>
            <w:vMerge/>
            <w:tcBorders>
              <w:top w:val="single" w:sz="4" w:space="0" w:color="auto"/>
              <w:left w:val="single" w:sz="4" w:space="0" w:color="auto"/>
              <w:bottom w:val="single" w:sz="4" w:space="0" w:color="auto"/>
              <w:right w:val="single" w:sz="4" w:space="0" w:color="auto"/>
            </w:tcBorders>
            <w:vAlign w:val="center"/>
            <w:hideMark/>
          </w:tcPr>
          <w:p w14:paraId="5A41DC74" w14:textId="77777777" w:rsidR="00B74067" w:rsidRPr="008B2C8E" w:rsidRDefault="00B74067" w:rsidP="00B74067">
            <w:pPr>
              <w:ind w:firstLine="0"/>
              <w:jc w:val="left"/>
              <w:rPr>
                <w:rFonts w:ascii="Arial" w:hAnsi="Arial" w:cs="Arial"/>
                <w:color w:val="000000"/>
                <w:sz w:val="24"/>
              </w:rPr>
            </w:pPr>
          </w:p>
        </w:tc>
        <w:tc>
          <w:tcPr>
            <w:tcW w:w="822" w:type="pct"/>
            <w:tcBorders>
              <w:top w:val="nil"/>
              <w:left w:val="nil"/>
              <w:bottom w:val="single" w:sz="4" w:space="0" w:color="auto"/>
              <w:right w:val="single" w:sz="4" w:space="0" w:color="auto"/>
            </w:tcBorders>
            <w:shd w:val="clear" w:color="auto" w:fill="auto"/>
            <w:vAlign w:val="center"/>
            <w:hideMark/>
          </w:tcPr>
          <w:p w14:paraId="2BB344C1"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га</w:t>
            </w:r>
          </w:p>
        </w:tc>
        <w:tc>
          <w:tcPr>
            <w:tcW w:w="411" w:type="pct"/>
            <w:tcBorders>
              <w:top w:val="nil"/>
              <w:left w:val="nil"/>
              <w:bottom w:val="single" w:sz="4" w:space="0" w:color="auto"/>
              <w:right w:val="single" w:sz="4" w:space="0" w:color="auto"/>
            </w:tcBorders>
            <w:shd w:val="clear" w:color="auto" w:fill="auto"/>
            <w:vAlign w:val="center"/>
            <w:hideMark/>
          </w:tcPr>
          <w:p w14:paraId="17616832"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w:t>
            </w:r>
          </w:p>
        </w:tc>
      </w:tr>
      <w:tr w:rsidR="00B74067" w:rsidRPr="008B2C8E" w14:paraId="00FC4C79" w14:textId="77777777" w:rsidTr="00B74067">
        <w:trPr>
          <w:trHeight w:val="312"/>
        </w:trPr>
        <w:tc>
          <w:tcPr>
            <w:tcW w:w="411" w:type="pct"/>
            <w:tcBorders>
              <w:top w:val="nil"/>
              <w:left w:val="single" w:sz="4" w:space="0" w:color="auto"/>
              <w:bottom w:val="single" w:sz="4" w:space="0" w:color="auto"/>
              <w:right w:val="single" w:sz="4" w:space="0" w:color="auto"/>
            </w:tcBorders>
            <w:shd w:val="clear" w:color="auto" w:fill="auto"/>
            <w:noWrap/>
            <w:vAlign w:val="center"/>
            <w:hideMark/>
          </w:tcPr>
          <w:p w14:paraId="5242695D"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1</w:t>
            </w:r>
          </w:p>
        </w:tc>
        <w:tc>
          <w:tcPr>
            <w:tcW w:w="3356" w:type="pct"/>
            <w:tcBorders>
              <w:top w:val="nil"/>
              <w:left w:val="nil"/>
              <w:bottom w:val="single" w:sz="4" w:space="0" w:color="auto"/>
              <w:right w:val="single" w:sz="4" w:space="0" w:color="auto"/>
            </w:tcBorders>
            <w:shd w:val="clear" w:color="auto" w:fill="auto"/>
            <w:vAlign w:val="center"/>
            <w:hideMark/>
          </w:tcPr>
          <w:p w14:paraId="58D0FD4F" w14:textId="77777777" w:rsidR="00B74067" w:rsidRPr="008B2C8E" w:rsidRDefault="00B74067" w:rsidP="00B74067">
            <w:pPr>
              <w:ind w:firstLine="0"/>
              <w:jc w:val="left"/>
              <w:rPr>
                <w:rFonts w:ascii="Arial" w:hAnsi="Arial" w:cs="Arial"/>
                <w:color w:val="000000"/>
                <w:sz w:val="24"/>
              </w:rPr>
            </w:pPr>
            <w:r w:rsidRPr="008B2C8E">
              <w:rPr>
                <w:rFonts w:ascii="Arial" w:hAnsi="Arial" w:cs="Arial"/>
                <w:color w:val="000000"/>
                <w:sz w:val="24"/>
              </w:rPr>
              <w:t>Земли сельскохозяйственного назначения</w:t>
            </w:r>
          </w:p>
        </w:tc>
        <w:tc>
          <w:tcPr>
            <w:tcW w:w="822" w:type="pct"/>
            <w:tcBorders>
              <w:top w:val="nil"/>
              <w:left w:val="nil"/>
              <w:bottom w:val="single" w:sz="4" w:space="0" w:color="auto"/>
              <w:right w:val="single" w:sz="4" w:space="0" w:color="auto"/>
            </w:tcBorders>
            <w:shd w:val="clear" w:color="auto" w:fill="auto"/>
            <w:noWrap/>
            <w:vAlign w:val="center"/>
            <w:hideMark/>
          </w:tcPr>
          <w:p w14:paraId="6492A872"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12414</w:t>
            </w:r>
          </w:p>
        </w:tc>
        <w:tc>
          <w:tcPr>
            <w:tcW w:w="411" w:type="pct"/>
            <w:tcBorders>
              <w:top w:val="nil"/>
              <w:left w:val="nil"/>
              <w:bottom w:val="single" w:sz="4" w:space="0" w:color="auto"/>
              <w:right w:val="single" w:sz="4" w:space="0" w:color="auto"/>
            </w:tcBorders>
            <w:shd w:val="clear" w:color="auto" w:fill="auto"/>
            <w:noWrap/>
            <w:vAlign w:val="center"/>
            <w:hideMark/>
          </w:tcPr>
          <w:p w14:paraId="69551B11"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94</w:t>
            </w:r>
          </w:p>
        </w:tc>
      </w:tr>
      <w:tr w:rsidR="00B74067" w:rsidRPr="008B2C8E" w14:paraId="779D10B1" w14:textId="77777777" w:rsidTr="00B74067">
        <w:trPr>
          <w:trHeight w:val="312"/>
        </w:trPr>
        <w:tc>
          <w:tcPr>
            <w:tcW w:w="411" w:type="pct"/>
            <w:tcBorders>
              <w:top w:val="nil"/>
              <w:left w:val="single" w:sz="4" w:space="0" w:color="auto"/>
              <w:bottom w:val="single" w:sz="4" w:space="0" w:color="auto"/>
              <w:right w:val="single" w:sz="4" w:space="0" w:color="auto"/>
            </w:tcBorders>
            <w:shd w:val="clear" w:color="auto" w:fill="auto"/>
            <w:noWrap/>
            <w:vAlign w:val="center"/>
            <w:hideMark/>
          </w:tcPr>
          <w:p w14:paraId="6A0E63A5"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2</w:t>
            </w:r>
          </w:p>
        </w:tc>
        <w:tc>
          <w:tcPr>
            <w:tcW w:w="3356" w:type="pct"/>
            <w:tcBorders>
              <w:top w:val="nil"/>
              <w:left w:val="nil"/>
              <w:bottom w:val="single" w:sz="4" w:space="0" w:color="auto"/>
              <w:right w:val="single" w:sz="4" w:space="0" w:color="auto"/>
            </w:tcBorders>
            <w:shd w:val="clear" w:color="auto" w:fill="auto"/>
            <w:vAlign w:val="center"/>
            <w:hideMark/>
          </w:tcPr>
          <w:p w14:paraId="451198CB" w14:textId="77777777" w:rsidR="00B74067" w:rsidRPr="008B2C8E" w:rsidRDefault="00B74067" w:rsidP="00B74067">
            <w:pPr>
              <w:ind w:firstLine="0"/>
              <w:jc w:val="left"/>
              <w:rPr>
                <w:rFonts w:ascii="Arial" w:hAnsi="Arial" w:cs="Arial"/>
                <w:color w:val="000000"/>
                <w:sz w:val="24"/>
              </w:rPr>
            </w:pPr>
            <w:r w:rsidRPr="008B2C8E">
              <w:rPr>
                <w:rFonts w:ascii="Arial" w:hAnsi="Arial" w:cs="Arial"/>
                <w:color w:val="000000"/>
                <w:sz w:val="24"/>
              </w:rPr>
              <w:t xml:space="preserve">Земли </w:t>
            </w:r>
            <w:r w:rsidR="00BA3AB8" w:rsidRPr="008B2C8E">
              <w:rPr>
                <w:rFonts w:ascii="Arial" w:hAnsi="Arial" w:cs="Arial"/>
                <w:color w:val="000000"/>
                <w:sz w:val="24"/>
              </w:rPr>
              <w:t>населённых</w:t>
            </w:r>
            <w:r w:rsidRPr="008B2C8E">
              <w:rPr>
                <w:rFonts w:ascii="Arial" w:hAnsi="Arial" w:cs="Arial"/>
                <w:color w:val="000000"/>
                <w:sz w:val="24"/>
              </w:rPr>
              <w:t xml:space="preserve"> пунктов</w:t>
            </w:r>
          </w:p>
        </w:tc>
        <w:tc>
          <w:tcPr>
            <w:tcW w:w="822" w:type="pct"/>
            <w:tcBorders>
              <w:top w:val="nil"/>
              <w:left w:val="nil"/>
              <w:bottom w:val="single" w:sz="4" w:space="0" w:color="auto"/>
              <w:right w:val="single" w:sz="4" w:space="0" w:color="auto"/>
            </w:tcBorders>
            <w:shd w:val="clear" w:color="auto" w:fill="auto"/>
            <w:noWrap/>
            <w:vAlign w:val="center"/>
            <w:hideMark/>
          </w:tcPr>
          <w:p w14:paraId="4F1F7F9C"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222</w:t>
            </w:r>
          </w:p>
        </w:tc>
        <w:tc>
          <w:tcPr>
            <w:tcW w:w="411" w:type="pct"/>
            <w:tcBorders>
              <w:top w:val="nil"/>
              <w:left w:val="nil"/>
              <w:bottom w:val="single" w:sz="4" w:space="0" w:color="auto"/>
              <w:right w:val="single" w:sz="4" w:space="0" w:color="auto"/>
            </w:tcBorders>
            <w:shd w:val="clear" w:color="auto" w:fill="auto"/>
            <w:noWrap/>
            <w:vAlign w:val="center"/>
            <w:hideMark/>
          </w:tcPr>
          <w:p w14:paraId="066F51AD"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2</w:t>
            </w:r>
          </w:p>
        </w:tc>
      </w:tr>
      <w:tr w:rsidR="00B74067" w:rsidRPr="008B2C8E" w14:paraId="4E3A51D6" w14:textId="77777777" w:rsidTr="00B74067">
        <w:trPr>
          <w:trHeight w:val="1248"/>
        </w:trPr>
        <w:tc>
          <w:tcPr>
            <w:tcW w:w="411" w:type="pct"/>
            <w:tcBorders>
              <w:top w:val="nil"/>
              <w:left w:val="single" w:sz="4" w:space="0" w:color="auto"/>
              <w:bottom w:val="single" w:sz="4" w:space="0" w:color="auto"/>
              <w:right w:val="single" w:sz="4" w:space="0" w:color="auto"/>
            </w:tcBorders>
            <w:shd w:val="clear" w:color="auto" w:fill="auto"/>
            <w:noWrap/>
            <w:vAlign w:val="center"/>
            <w:hideMark/>
          </w:tcPr>
          <w:p w14:paraId="5F965501"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3</w:t>
            </w:r>
          </w:p>
        </w:tc>
        <w:tc>
          <w:tcPr>
            <w:tcW w:w="3356" w:type="pct"/>
            <w:tcBorders>
              <w:top w:val="nil"/>
              <w:left w:val="nil"/>
              <w:bottom w:val="single" w:sz="4" w:space="0" w:color="auto"/>
              <w:right w:val="single" w:sz="4" w:space="0" w:color="auto"/>
            </w:tcBorders>
            <w:shd w:val="clear" w:color="auto" w:fill="auto"/>
            <w:vAlign w:val="center"/>
            <w:hideMark/>
          </w:tcPr>
          <w:p w14:paraId="2547E733" w14:textId="77777777" w:rsidR="00B74067" w:rsidRPr="008B2C8E" w:rsidRDefault="00B74067" w:rsidP="00B74067">
            <w:pPr>
              <w:ind w:firstLine="0"/>
              <w:jc w:val="left"/>
              <w:rPr>
                <w:rFonts w:ascii="Arial" w:hAnsi="Arial" w:cs="Arial"/>
                <w:color w:val="000000"/>
                <w:sz w:val="24"/>
              </w:rPr>
            </w:pPr>
            <w:r w:rsidRPr="008B2C8E">
              <w:rPr>
                <w:rFonts w:ascii="Arial" w:hAnsi="Arial" w:cs="Arial"/>
                <w:color w:val="000000"/>
                <w:sz w:val="24"/>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tc>
        <w:tc>
          <w:tcPr>
            <w:tcW w:w="822" w:type="pct"/>
            <w:tcBorders>
              <w:top w:val="nil"/>
              <w:left w:val="nil"/>
              <w:bottom w:val="single" w:sz="4" w:space="0" w:color="auto"/>
              <w:right w:val="single" w:sz="4" w:space="0" w:color="auto"/>
            </w:tcBorders>
            <w:shd w:val="clear" w:color="auto" w:fill="auto"/>
            <w:noWrap/>
            <w:vAlign w:val="center"/>
            <w:hideMark/>
          </w:tcPr>
          <w:p w14:paraId="527D4F37"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117</w:t>
            </w:r>
          </w:p>
        </w:tc>
        <w:tc>
          <w:tcPr>
            <w:tcW w:w="411" w:type="pct"/>
            <w:tcBorders>
              <w:top w:val="nil"/>
              <w:left w:val="nil"/>
              <w:bottom w:val="single" w:sz="4" w:space="0" w:color="auto"/>
              <w:right w:val="single" w:sz="4" w:space="0" w:color="auto"/>
            </w:tcBorders>
            <w:shd w:val="clear" w:color="auto" w:fill="auto"/>
            <w:noWrap/>
            <w:vAlign w:val="center"/>
            <w:hideMark/>
          </w:tcPr>
          <w:p w14:paraId="2C54D9F5"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1</w:t>
            </w:r>
          </w:p>
        </w:tc>
      </w:tr>
      <w:tr w:rsidR="00B74067" w:rsidRPr="008B2C8E" w14:paraId="3A5F15F4" w14:textId="77777777" w:rsidTr="00B74067">
        <w:trPr>
          <w:trHeight w:val="312"/>
        </w:trPr>
        <w:tc>
          <w:tcPr>
            <w:tcW w:w="411" w:type="pct"/>
            <w:tcBorders>
              <w:top w:val="nil"/>
              <w:left w:val="single" w:sz="4" w:space="0" w:color="auto"/>
              <w:bottom w:val="single" w:sz="4" w:space="0" w:color="auto"/>
              <w:right w:val="single" w:sz="4" w:space="0" w:color="auto"/>
            </w:tcBorders>
            <w:shd w:val="clear" w:color="auto" w:fill="auto"/>
            <w:noWrap/>
            <w:vAlign w:val="center"/>
            <w:hideMark/>
          </w:tcPr>
          <w:p w14:paraId="2E6263AC"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4</w:t>
            </w:r>
          </w:p>
        </w:tc>
        <w:tc>
          <w:tcPr>
            <w:tcW w:w="3356" w:type="pct"/>
            <w:tcBorders>
              <w:top w:val="nil"/>
              <w:left w:val="nil"/>
              <w:bottom w:val="single" w:sz="4" w:space="0" w:color="auto"/>
              <w:right w:val="single" w:sz="4" w:space="0" w:color="auto"/>
            </w:tcBorders>
            <w:shd w:val="clear" w:color="auto" w:fill="auto"/>
            <w:vAlign w:val="center"/>
            <w:hideMark/>
          </w:tcPr>
          <w:p w14:paraId="0F968AAA" w14:textId="77777777" w:rsidR="00B74067" w:rsidRPr="008B2C8E" w:rsidRDefault="00B74067" w:rsidP="00B74067">
            <w:pPr>
              <w:ind w:firstLine="0"/>
              <w:jc w:val="left"/>
              <w:rPr>
                <w:rFonts w:ascii="Arial" w:hAnsi="Arial" w:cs="Arial"/>
                <w:color w:val="000000"/>
                <w:sz w:val="24"/>
              </w:rPr>
            </w:pPr>
            <w:r w:rsidRPr="008B2C8E">
              <w:rPr>
                <w:rFonts w:ascii="Arial" w:hAnsi="Arial" w:cs="Arial"/>
                <w:color w:val="000000"/>
                <w:sz w:val="24"/>
              </w:rPr>
              <w:t>Земли особо охраняемых территорий и объектов</w:t>
            </w:r>
          </w:p>
        </w:tc>
        <w:tc>
          <w:tcPr>
            <w:tcW w:w="822" w:type="pct"/>
            <w:tcBorders>
              <w:top w:val="nil"/>
              <w:left w:val="nil"/>
              <w:bottom w:val="single" w:sz="4" w:space="0" w:color="auto"/>
              <w:right w:val="single" w:sz="4" w:space="0" w:color="auto"/>
            </w:tcBorders>
            <w:shd w:val="clear" w:color="auto" w:fill="auto"/>
            <w:noWrap/>
            <w:vAlign w:val="center"/>
            <w:hideMark/>
          </w:tcPr>
          <w:p w14:paraId="1D5252AF"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w:t>
            </w:r>
          </w:p>
        </w:tc>
        <w:tc>
          <w:tcPr>
            <w:tcW w:w="411" w:type="pct"/>
            <w:tcBorders>
              <w:top w:val="nil"/>
              <w:left w:val="nil"/>
              <w:bottom w:val="single" w:sz="4" w:space="0" w:color="auto"/>
              <w:right w:val="single" w:sz="4" w:space="0" w:color="auto"/>
            </w:tcBorders>
            <w:shd w:val="clear" w:color="auto" w:fill="auto"/>
            <w:noWrap/>
            <w:vAlign w:val="center"/>
            <w:hideMark/>
          </w:tcPr>
          <w:p w14:paraId="7A3ABC84"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w:t>
            </w:r>
          </w:p>
        </w:tc>
      </w:tr>
      <w:tr w:rsidR="00B74067" w:rsidRPr="008B2C8E" w14:paraId="4222EF17" w14:textId="77777777" w:rsidTr="00B74067">
        <w:trPr>
          <w:trHeight w:val="312"/>
        </w:trPr>
        <w:tc>
          <w:tcPr>
            <w:tcW w:w="411" w:type="pct"/>
            <w:tcBorders>
              <w:top w:val="nil"/>
              <w:left w:val="single" w:sz="4" w:space="0" w:color="auto"/>
              <w:bottom w:val="single" w:sz="4" w:space="0" w:color="auto"/>
              <w:right w:val="single" w:sz="4" w:space="0" w:color="auto"/>
            </w:tcBorders>
            <w:shd w:val="clear" w:color="auto" w:fill="auto"/>
            <w:noWrap/>
            <w:vAlign w:val="center"/>
            <w:hideMark/>
          </w:tcPr>
          <w:p w14:paraId="6CDA112C"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5</w:t>
            </w:r>
          </w:p>
        </w:tc>
        <w:tc>
          <w:tcPr>
            <w:tcW w:w="3356" w:type="pct"/>
            <w:tcBorders>
              <w:top w:val="nil"/>
              <w:left w:val="nil"/>
              <w:bottom w:val="single" w:sz="4" w:space="0" w:color="auto"/>
              <w:right w:val="single" w:sz="4" w:space="0" w:color="auto"/>
            </w:tcBorders>
            <w:shd w:val="clear" w:color="auto" w:fill="auto"/>
            <w:vAlign w:val="center"/>
            <w:hideMark/>
          </w:tcPr>
          <w:p w14:paraId="04D1B588" w14:textId="77777777" w:rsidR="00B74067" w:rsidRPr="008B2C8E" w:rsidRDefault="00B74067" w:rsidP="00B74067">
            <w:pPr>
              <w:ind w:firstLine="0"/>
              <w:jc w:val="left"/>
              <w:rPr>
                <w:rFonts w:ascii="Arial" w:hAnsi="Arial" w:cs="Arial"/>
                <w:color w:val="000000"/>
                <w:sz w:val="24"/>
              </w:rPr>
            </w:pPr>
            <w:r w:rsidRPr="008B2C8E">
              <w:rPr>
                <w:rFonts w:ascii="Arial" w:hAnsi="Arial" w:cs="Arial"/>
                <w:color w:val="000000"/>
                <w:sz w:val="24"/>
              </w:rPr>
              <w:t xml:space="preserve">Земли лесного фонда </w:t>
            </w:r>
          </w:p>
        </w:tc>
        <w:tc>
          <w:tcPr>
            <w:tcW w:w="822" w:type="pct"/>
            <w:tcBorders>
              <w:top w:val="nil"/>
              <w:left w:val="nil"/>
              <w:bottom w:val="single" w:sz="4" w:space="0" w:color="auto"/>
              <w:right w:val="single" w:sz="4" w:space="0" w:color="auto"/>
            </w:tcBorders>
            <w:shd w:val="clear" w:color="auto" w:fill="auto"/>
            <w:noWrap/>
            <w:vAlign w:val="center"/>
            <w:hideMark/>
          </w:tcPr>
          <w:p w14:paraId="7C2DCF49"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0.4</w:t>
            </w:r>
          </w:p>
        </w:tc>
        <w:tc>
          <w:tcPr>
            <w:tcW w:w="411" w:type="pct"/>
            <w:tcBorders>
              <w:top w:val="nil"/>
              <w:left w:val="nil"/>
              <w:bottom w:val="single" w:sz="4" w:space="0" w:color="auto"/>
              <w:right w:val="single" w:sz="4" w:space="0" w:color="auto"/>
            </w:tcBorders>
            <w:shd w:val="clear" w:color="auto" w:fill="auto"/>
            <w:noWrap/>
            <w:vAlign w:val="center"/>
            <w:hideMark/>
          </w:tcPr>
          <w:p w14:paraId="04761C28"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0.003</w:t>
            </w:r>
          </w:p>
        </w:tc>
      </w:tr>
      <w:tr w:rsidR="00B74067" w:rsidRPr="008B2C8E" w14:paraId="151C8B87" w14:textId="77777777" w:rsidTr="00B74067">
        <w:trPr>
          <w:trHeight w:val="312"/>
        </w:trPr>
        <w:tc>
          <w:tcPr>
            <w:tcW w:w="411" w:type="pct"/>
            <w:tcBorders>
              <w:top w:val="nil"/>
              <w:left w:val="single" w:sz="4" w:space="0" w:color="auto"/>
              <w:bottom w:val="single" w:sz="4" w:space="0" w:color="auto"/>
              <w:right w:val="single" w:sz="4" w:space="0" w:color="auto"/>
            </w:tcBorders>
            <w:shd w:val="clear" w:color="auto" w:fill="auto"/>
            <w:noWrap/>
            <w:vAlign w:val="center"/>
            <w:hideMark/>
          </w:tcPr>
          <w:p w14:paraId="513B26E9"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6</w:t>
            </w:r>
          </w:p>
        </w:tc>
        <w:tc>
          <w:tcPr>
            <w:tcW w:w="3356" w:type="pct"/>
            <w:tcBorders>
              <w:top w:val="nil"/>
              <w:left w:val="nil"/>
              <w:bottom w:val="single" w:sz="4" w:space="0" w:color="auto"/>
              <w:right w:val="single" w:sz="4" w:space="0" w:color="auto"/>
            </w:tcBorders>
            <w:shd w:val="clear" w:color="auto" w:fill="auto"/>
            <w:vAlign w:val="center"/>
            <w:hideMark/>
          </w:tcPr>
          <w:p w14:paraId="6550A583" w14:textId="77777777" w:rsidR="00B74067" w:rsidRPr="008B2C8E" w:rsidRDefault="00B74067" w:rsidP="00B74067">
            <w:pPr>
              <w:ind w:firstLine="0"/>
              <w:jc w:val="left"/>
              <w:rPr>
                <w:rFonts w:ascii="Arial" w:hAnsi="Arial" w:cs="Arial"/>
                <w:color w:val="000000"/>
                <w:sz w:val="24"/>
              </w:rPr>
            </w:pPr>
            <w:r w:rsidRPr="008B2C8E">
              <w:rPr>
                <w:rFonts w:ascii="Arial" w:hAnsi="Arial" w:cs="Arial"/>
                <w:color w:val="000000"/>
                <w:sz w:val="24"/>
              </w:rPr>
              <w:t xml:space="preserve">Земли водного фонда </w:t>
            </w:r>
          </w:p>
        </w:tc>
        <w:tc>
          <w:tcPr>
            <w:tcW w:w="822" w:type="pct"/>
            <w:tcBorders>
              <w:top w:val="nil"/>
              <w:left w:val="nil"/>
              <w:bottom w:val="single" w:sz="4" w:space="0" w:color="auto"/>
              <w:right w:val="single" w:sz="4" w:space="0" w:color="auto"/>
            </w:tcBorders>
            <w:shd w:val="clear" w:color="auto" w:fill="auto"/>
            <w:noWrap/>
            <w:vAlign w:val="center"/>
            <w:hideMark/>
          </w:tcPr>
          <w:p w14:paraId="61EA8FDE"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w:t>
            </w:r>
          </w:p>
        </w:tc>
        <w:tc>
          <w:tcPr>
            <w:tcW w:w="411" w:type="pct"/>
            <w:tcBorders>
              <w:top w:val="nil"/>
              <w:left w:val="nil"/>
              <w:bottom w:val="single" w:sz="4" w:space="0" w:color="auto"/>
              <w:right w:val="single" w:sz="4" w:space="0" w:color="auto"/>
            </w:tcBorders>
            <w:shd w:val="clear" w:color="auto" w:fill="auto"/>
            <w:noWrap/>
            <w:vAlign w:val="center"/>
            <w:hideMark/>
          </w:tcPr>
          <w:p w14:paraId="7E9E2C75"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w:t>
            </w:r>
          </w:p>
        </w:tc>
      </w:tr>
      <w:tr w:rsidR="00B74067" w:rsidRPr="008B2C8E" w14:paraId="4F4BAC2B" w14:textId="77777777" w:rsidTr="00B74067">
        <w:trPr>
          <w:trHeight w:val="312"/>
        </w:trPr>
        <w:tc>
          <w:tcPr>
            <w:tcW w:w="411" w:type="pct"/>
            <w:tcBorders>
              <w:top w:val="nil"/>
              <w:left w:val="single" w:sz="4" w:space="0" w:color="auto"/>
              <w:bottom w:val="single" w:sz="4" w:space="0" w:color="auto"/>
              <w:right w:val="single" w:sz="4" w:space="0" w:color="auto"/>
            </w:tcBorders>
            <w:shd w:val="clear" w:color="auto" w:fill="auto"/>
            <w:noWrap/>
            <w:vAlign w:val="center"/>
            <w:hideMark/>
          </w:tcPr>
          <w:p w14:paraId="032179D0"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7</w:t>
            </w:r>
          </w:p>
        </w:tc>
        <w:tc>
          <w:tcPr>
            <w:tcW w:w="3356" w:type="pct"/>
            <w:tcBorders>
              <w:top w:val="nil"/>
              <w:left w:val="nil"/>
              <w:bottom w:val="single" w:sz="4" w:space="0" w:color="auto"/>
              <w:right w:val="single" w:sz="4" w:space="0" w:color="auto"/>
            </w:tcBorders>
            <w:shd w:val="clear" w:color="auto" w:fill="auto"/>
            <w:vAlign w:val="center"/>
            <w:hideMark/>
          </w:tcPr>
          <w:p w14:paraId="364AC3C8" w14:textId="77777777" w:rsidR="00B74067" w:rsidRPr="008B2C8E" w:rsidRDefault="00B74067" w:rsidP="00B74067">
            <w:pPr>
              <w:ind w:firstLine="0"/>
              <w:jc w:val="left"/>
              <w:rPr>
                <w:rFonts w:ascii="Arial" w:hAnsi="Arial" w:cs="Arial"/>
                <w:color w:val="000000"/>
                <w:sz w:val="24"/>
              </w:rPr>
            </w:pPr>
            <w:r w:rsidRPr="008B2C8E">
              <w:rPr>
                <w:rFonts w:ascii="Arial" w:hAnsi="Arial" w:cs="Arial"/>
                <w:color w:val="000000"/>
                <w:sz w:val="24"/>
              </w:rPr>
              <w:t xml:space="preserve">Земли запаса  </w:t>
            </w:r>
          </w:p>
        </w:tc>
        <w:tc>
          <w:tcPr>
            <w:tcW w:w="822" w:type="pct"/>
            <w:tcBorders>
              <w:top w:val="nil"/>
              <w:left w:val="nil"/>
              <w:bottom w:val="single" w:sz="4" w:space="0" w:color="auto"/>
              <w:right w:val="single" w:sz="4" w:space="0" w:color="auto"/>
            </w:tcBorders>
            <w:shd w:val="clear" w:color="auto" w:fill="auto"/>
            <w:noWrap/>
            <w:vAlign w:val="center"/>
            <w:hideMark/>
          </w:tcPr>
          <w:p w14:paraId="6D45915E"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w:t>
            </w:r>
          </w:p>
        </w:tc>
        <w:tc>
          <w:tcPr>
            <w:tcW w:w="411" w:type="pct"/>
            <w:tcBorders>
              <w:top w:val="nil"/>
              <w:left w:val="nil"/>
              <w:bottom w:val="single" w:sz="4" w:space="0" w:color="auto"/>
              <w:right w:val="single" w:sz="4" w:space="0" w:color="auto"/>
            </w:tcBorders>
            <w:shd w:val="clear" w:color="auto" w:fill="auto"/>
            <w:noWrap/>
            <w:vAlign w:val="center"/>
            <w:hideMark/>
          </w:tcPr>
          <w:p w14:paraId="20E6BF75"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w:t>
            </w:r>
          </w:p>
        </w:tc>
      </w:tr>
      <w:tr w:rsidR="00B74067" w:rsidRPr="008B2C8E" w14:paraId="5F0676E8" w14:textId="77777777" w:rsidTr="00B74067">
        <w:trPr>
          <w:trHeight w:val="312"/>
        </w:trPr>
        <w:tc>
          <w:tcPr>
            <w:tcW w:w="411" w:type="pct"/>
            <w:tcBorders>
              <w:top w:val="nil"/>
              <w:left w:val="single" w:sz="4" w:space="0" w:color="auto"/>
              <w:bottom w:val="single" w:sz="4" w:space="0" w:color="auto"/>
              <w:right w:val="single" w:sz="4" w:space="0" w:color="auto"/>
            </w:tcBorders>
            <w:shd w:val="clear" w:color="auto" w:fill="auto"/>
            <w:noWrap/>
            <w:vAlign w:val="center"/>
            <w:hideMark/>
          </w:tcPr>
          <w:p w14:paraId="2518BE19"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 </w:t>
            </w:r>
          </w:p>
        </w:tc>
        <w:tc>
          <w:tcPr>
            <w:tcW w:w="3356" w:type="pct"/>
            <w:tcBorders>
              <w:top w:val="nil"/>
              <w:left w:val="nil"/>
              <w:bottom w:val="single" w:sz="4" w:space="0" w:color="auto"/>
              <w:right w:val="single" w:sz="4" w:space="0" w:color="auto"/>
            </w:tcBorders>
            <w:shd w:val="clear" w:color="auto" w:fill="auto"/>
            <w:vAlign w:val="center"/>
            <w:hideMark/>
          </w:tcPr>
          <w:p w14:paraId="41417BB4" w14:textId="77777777" w:rsidR="00B74067" w:rsidRPr="008B2C8E" w:rsidRDefault="00B74067" w:rsidP="00B74067">
            <w:pPr>
              <w:ind w:firstLine="0"/>
              <w:jc w:val="left"/>
              <w:rPr>
                <w:rFonts w:ascii="Arial" w:hAnsi="Arial" w:cs="Arial"/>
                <w:color w:val="000000"/>
                <w:sz w:val="24"/>
              </w:rPr>
            </w:pPr>
            <w:r w:rsidRPr="008B2C8E">
              <w:rPr>
                <w:rFonts w:ascii="Arial" w:hAnsi="Arial" w:cs="Arial"/>
                <w:color w:val="000000"/>
                <w:sz w:val="24"/>
              </w:rPr>
              <w:t xml:space="preserve">Земли, не поставленные на кадастровый </w:t>
            </w:r>
            <w:r w:rsidR="002D431C" w:rsidRPr="008B2C8E">
              <w:rPr>
                <w:rFonts w:ascii="Arial" w:hAnsi="Arial" w:cs="Arial"/>
                <w:color w:val="000000"/>
                <w:sz w:val="24"/>
              </w:rPr>
              <w:t>учёт</w:t>
            </w:r>
          </w:p>
        </w:tc>
        <w:tc>
          <w:tcPr>
            <w:tcW w:w="822" w:type="pct"/>
            <w:tcBorders>
              <w:top w:val="nil"/>
              <w:left w:val="nil"/>
              <w:bottom w:val="single" w:sz="4" w:space="0" w:color="auto"/>
              <w:right w:val="single" w:sz="4" w:space="0" w:color="auto"/>
            </w:tcBorders>
            <w:shd w:val="clear" w:color="auto" w:fill="auto"/>
            <w:noWrap/>
            <w:vAlign w:val="center"/>
            <w:hideMark/>
          </w:tcPr>
          <w:p w14:paraId="08339231"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393</w:t>
            </w:r>
          </w:p>
        </w:tc>
        <w:tc>
          <w:tcPr>
            <w:tcW w:w="411" w:type="pct"/>
            <w:tcBorders>
              <w:top w:val="nil"/>
              <w:left w:val="nil"/>
              <w:bottom w:val="single" w:sz="4" w:space="0" w:color="auto"/>
              <w:right w:val="single" w:sz="4" w:space="0" w:color="auto"/>
            </w:tcBorders>
            <w:shd w:val="clear" w:color="auto" w:fill="auto"/>
            <w:noWrap/>
            <w:vAlign w:val="center"/>
            <w:hideMark/>
          </w:tcPr>
          <w:p w14:paraId="3D7C278F"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3</w:t>
            </w:r>
          </w:p>
        </w:tc>
      </w:tr>
      <w:tr w:rsidR="00B74067" w:rsidRPr="008B2C8E" w14:paraId="6FE7D1BC" w14:textId="77777777" w:rsidTr="00B74067">
        <w:trPr>
          <w:trHeight w:val="312"/>
        </w:trPr>
        <w:tc>
          <w:tcPr>
            <w:tcW w:w="411" w:type="pct"/>
            <w:tcBorders>
              <w:top w:val="nil"/>
              <w:left w:val="single" w:sz="4" w:space="0" w:color="auto"/>
              <w:bottom w:val="single" w:sz="4" w:space="0" w:color="auto"/>
              <w:right w:val="single" w:sz="4" w:space="0" w:color="auto"/>
            </w:tcBorders>
            <w:shd w:val="clear" w:color="auto" w:fill="auto"/>
            <w:noWrap/>
            <w:vAlign w:val="center"/>
            <w:hideMark/>
          </w:tcPr>
          <w:p w14:paraId="160C99F2"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 </w:t>
            </w:r>
          </w:p>
        </w:tc>
        <w:tc>
          <w:tcPr>
            <w:tcW w:w="3356" w:type="pct"/>
            <w:tcBorders>
              <w:top w:val="nil"/>
              <w:left w:val="nil"/>
              <w:bottom w:val="single" w:sz="4" w:space="0" w:color="auto"/>
              <w:right w:val="single" w:sz="4" w:space="0" w:color="auto"/>
            </w:tcBorders>
            <w:shd w:val="clear" w:color="auto" w:fill="auto"/>
            <w:vAlign w:val="center"/>
            <w:hideMark/>
          </w:tcPr>
          <w:p w14:paraId="7C7A8F75" w14:textId="77777777" w:rsidR="00B74067" w:rsidRPr="008B2C8E" w:rsidRDefault="00B74067" w:rsidP="00B74067">
            <w:pPr>
              <w:ind w:firstLine="0"/>
              <w:jc w:val="left"/>
              <w:rPr>
                <w:rFonts w:ascii="Arial" w:hAnsi="Arial" w:cs="Arial"/>
                <w:color w:val="000000"/>
                <w:sz w:val="24"/>
              </w:rPr>
            </w:pPr>
            <w:r w:rsidRPr="008B2C8E">
              <w:rPr>
                <w:rFonts w:ascii="Arial" w:hAnsi="Arial" w:cs="Arial"/>
                <w:color w:val="000000"/>
                <w:sz w:val="24"/>
              </w:rPr>
              <w:t>Итого земель в административных границах :</w:t>
            </w:r>
          </w:p>
        </w:tc>
        <w:tc>
          <w:tcPr>
            <w:tcW w:w="822" w:type="pct"/>
            <w:tcBorders>
              <w:top w:val="nil"/>
              <w:left w:val="nil"/>
              <w:bottom w:val="single" w:sz="4" w:space="0" w:color="auto"/>
              <w:right w:val="single" w:sz="4" w:space="0" w:color="auto"/>
            </w:tcBorders>
            <w:shd w:val="clear" w:color="auto" w:fill="auto"/>
            <w:noWrap/>
            <w:vAlign w:val="center"/>
            <w:hideMark/>
          </w:tcPr>
          <w:p w14:paraId="04DE84B4" w14:textId="77777777" w:rsidR="00B74067" w:rsidRPr="008B2C8E" w:rsidRDefault="003D189F" w:rsidP="00B74067">
            <w:pPr>
              <w:ind w:firstLine="0"/>
              <w:jc w:val="center"/>
              <w:rPr>
                <w:rFonts w:ascii="Arial" w:hAnsi="Arial" w:cs="Arial"/>
                <w:color w:val="000000"/>
                <w:sz w:val="24"/>
              </w:rPr>
            </w:pPr>
            <w:r w:rsidRPr="008B2C8E">
              <w:rPr>
                <w:rFonts w:ascii="Arial" w:hAnsi="Arial" w:cs="Arial"/>
                <w:color w:val="000000"/>
                <w:sz w:val="24"/>
              </w:rPr>
              <w:t>13</w:t>
            </w:r>
            <w:r w:rsidR="00B74067" w:rsidRPr="008B2C8E">
              <w:rPr>
                <w:rFonts w:ascii="Arial" w:hAnsi="Arial" w:cs="Arial"/>
                <w:color w:val="000000"/>
                <w:sz w:val="24"/>
              </w:rPr>
              <w:t>147</w:t>
            </w:r>
          </w:p>
        </w:tc>
        <w:tc>
          <w:tcPr>
            <w:tcW w:w="411" w:type="pct"/>
            <w:tcBorders>
              <w:top w:val="nil"/>
              <w:left w:val="nil"/>
              <w:bottom w:val="single" w:sz="4" w:space="0" w:color="auto"/>
              <w:right w:val="single" w:sz="4" w:space="0" w:color="auto"/>
            </w:tcBorders>
            <w:shd w:val="clear" w:color="auto" w:fill="auto"/>
            <w:noWrap/>
            <w:vAlign w:val="center"/>
            <w:hideMark/>
          </w:tcPr>
          <w:p w14:paraId="679590FB" w14:textId="77777777" w:rsidR="00B74067" w:rsidRPr="008B2C8E" w:rsidRDefault="00B74067" w:rsidP="00B74067">
            <w:pPr>
              <w:ind w:firstLine="0"/>
              <w:jc w:val="center"/>
              <w:rPr>
                <w:rFonts w:ascii="Arial" w:hAnsi="Arial" w:cs="Arial"/>
                <w:color w:val="000000"/>
                <w:sz w:val="24"/>
              </w:rPr>
            </w:pPr>
            <w:r w:rsidRPr="008B2C8E">
              <w:rPr>
                <w:rFonts w:ascii="Arial" w:hAnsi="Arial" w:cs="Arial"/>
                <w:color w:val="000000"/>
                <w:sz w:val="24"/>
              </w:rPr>
              <w:t>100</w:t>
            </w:r>
          </w:p>
        </w:tc>
      </w:tr>
    </w:tbl>
    <w:p w14:paraId="2B66105C" w14:textId="77777777" w:rsidR="00B74067" w:rsidRPr="008B2C8E" w:rsidRDefault="00B74067" w:rsidP="000A4093">
      <w:pPr>
        <w:tabs>
          <w:tab w:val="left" w:pos="1120"/>
        </w:tabs>
        <w:ind w:firstLine="700"/>
        <w:jc w:val="center"/>
        <w:rPr>
          <w:rFonts w:ascii="Arial" w:hAnsi="Arial" w:cs="Arial"/>
          <w:i/>
          <w:szCs w:val="28"/>
        </w:rPr>
      </w:pPr>
    </w:p>
    <w:p w14:paraId="058E6507" w14:textId="77777777" w:rsidR="00C07F16" w:rsidRPr="008B2C8E" w:rsidRDefault="00C07F16" w:rsidP="00C07F16">
      <w:pPr>
        <w:pStyle w:val="32"/>
        <w:ind w:left="354"/>
        <w:rPr>
          <w:rFonts w:ascii="Arial" w:hAnsi="Arial"/>
          <w:b w:val="0"/>
          <w:bCs w:val="0"/>
          <w:i w:val="0"/>
        </w:rPr>
      </w:pPr>
      <w:bookmarkStart w:id="18" w:name="_Toc135841160"/>
      <w:r w:rsidRPr="008B2C8E">
        <w:rPr>
          <w:rFonts w:ascii="Arial" w:hAnsi="Arial"/>
          <w:b w:val="0"/>
          <w:bCs w:val="0"/>
          <w:i w:val="0"/>
          <w:iCs/>
          <w:szCs w:val="28"/>
        </w:rPr>
        <w:t xml:space="preserve">2.2.2. </w:t>
      </w:r>
      <w:bookmarkStart w:id="19" w:name="_Toc37427513"/>
      <w:r w:rsidRPr="008B2C8E">
        <w:rPr>
          <w:rFonts w:ascii="Arial" w:hAnsi="Arial"/>
          <w:b w:val="0"/>
          <w:bCs w:val="0"/>
          <w:i w:val="0"/>
        </w:rPr>
        <w:t xml:space="preserve">Распределение земельного фонда по формам </w:t>
      </w:r>
      <w:bookmarkEnd w:id="19"/>
      <w:r w:rsidRPr="008B2C8E">
        <w:rPr>
          <w:rFonts w:ascii="Arial" w:hAnsi="Arial"/>
          <w:b w:val="0"/>
          <w:bCs w:val="0"/>
          <w:i w:val="0"/>
        </w:rPr>
        <w:t>собственности</w:t>
      </w:r>
      <w:bookmarkEnd w:id="18"/>
    </w:p>
    <w:p w14:paraId="42C67B95" w14:textId="77777777" w:rsidR="00C07F16" w:rsidRPr="008B2C8E" w:rsidRDefault="00C07F16" w:rsidP="00C07F16">
      <w:pPr>
        <w:rPr>
          <w:rFonts w:ascii="Arial" w:hAnsi="Arial" w:cs="Arial"/>
        </w:rPr>
      </w:pPr>
    </w:p>
    <w:p w14:paraId="537FEC41" w14:textId="77777777" w:rsidR="00C07F16" w:rsidRPr="008B2C8E" w:rsidRDefault="00C07F16" w:rsidP="00C07F16">
      <w:pPr>
        <w:ind w:firstLine="700"/>
        <w:rPr>
          <w:rFonts w:ascii="Arial" w:hAnsi="Arial" w:cs="Arial"/>
          <w:szCs w:val="28"/>
        </w:rPr>
      </w:pPr>
      <w:r w:rsidRPr="008B2C8E">
        <w:rPr>
          <w:rFonts w:ascii="Arial" w:hAnsi="Arial" w:cs="Arial"/>
          <w:szCs w:val="28"/>
        </w:rPr>
        <w:lastRenderedPageBreak/>
        <w:t xml:space="preserve">Информация о наличии земель в федеральной собственности на территории </w:t>
      </w:r>
      <w:r w:rsidR="00E97DD8" w:rsidRPr="008B2C8E">
        <w:rPr>
          <w:rFonts w:ascii="Arial" w:hAnsi="Arial" w:cs="Arial"/>
          <w:szCs w:val="28"/>
        </w:rPr>
        <w:t xml:space="preserve">Новозареченского </w:t>
      </w:r>
      <w:r w:rsidRPr="008B2C8E">
        <w:rPr>
          <w:rFonts w:ascii="Arial" w:hAnsi="Arial" w:cs="Arial"/>
          <w:szCs w:val="28"/>
        </w:rPr>
        <w:t>сельского поселения отсутствует.</w:t>
      </w:r>
    </w:p>
    <w:p w14:paraId="6D974D61" w14:textId="77777777" w:rsidR="00C07F16" w:rsidRPr="008B2C8E" w:rsidRDefault="00C07F16" w:rsidP="00C07F16">
      <w:pPr>
        <w:ind w:firstLine="700"/>
        <w:rPr>
          <w:rFonts w:ascii="Arial" w:hAnsi="Arial" w:cs="Arial"/>
          <w:szCs w:val="28"/>
        </w:rPr>
      </w:pPr>
      <w:r w:rsidRPr="008B2C8E">
        <w:rPr>
          <w:rFonts w:ascii="Arial" w:hAnsi="Arial" w:cs="Arial"/>
          <w:szCs w:val="28"/>
        </w:rPr>
        <w:t>Однако, согласно статье 8 Лесного кодекса, лесные участки в составе земель лесного фонда находятся в федеральной собственности.</w:t>
      </w:r>
    </w:p>
    <w:p w14:paraId="60808549" w14:textId="77777777" w:rsidR="00C07F16" w:rsidRPr="008B2C8E" w:rsidRDefault="00C07F16" w:rsidP="00C07F16">
      <w:pPr>
        <w:pStyle w:val="1e"/>
        <w:spacing w:line="240" w:lineRule="auto"/>
        <w:rPr>
          <w:rFonts w:ascii="Arial" w:hAnsi="Arial" w:cs="Arial"/>
          <w:sz w:val="28"/>
          <w:szCs w:val="28"/>
        </w:rPr>
      </w:pPr>
      <w:r w:rsidRPr="008B2C8E">
        <w:rPr>
          <w:rFonts w:ascii="Arial" w:hAnsi="Arial" w:cs="Arial"/>
          <w:sz w:val="28"/>
          <w:szCs w:val="28"/>
        </w:rPr>
        <w:t xml:space="preserve">Информации о наличии земельных участков в иных видах и правах собственности на территории </w:t>
      </w:r>
      <w:r w:rsidR="00E97DD8" w:rsidRPr="008B2C8E">
        <w:rPr>
          <w:rFonts w:ascii="Arial" w:hAnsi="Arial" w:cs="Arial"/>
          <w:sz w:val="28"/>
          <w:szCs w:val="28"/>
        </w:rPr>
        <w:t xml:space="preserve">Новозареченского </w:t>
      </w:r>
      <w:r w:rsidRPr="008B2C8E">
        <w:rPr>
          <w:rFonts w:ascii="Arial" w:hAnsi="Arial" w:cs="Arial"/>
          <w:sz w:val="28"/>
          <w:szCs w:val="28"/>
        </w:rPr>
        <w:t>сельского поселения не имеется.</w:t>
      </w:r>
    </w:p>
    <w:p w14:paraId="3D8635E2" w14:textId="77777777" w:rsidR="00C07F16" w:rsidRPr="008B2C8E" w:rsidRDefault="00C07F16" w:rsidP="000A4093">
      <w:pPr>
        <w:pStyle w:val="a0"/>
        <w:numPr>
          <w:ilvl w:val="0"/>
          <w:numId w:val="0"/>
        </w:numPr>
        <w:ind w:left="700"/>
        <w:rPr>
          <w:rFonts w:ascii="Arial" w:hAnsi="Arial" w:cs="Arial"/>
        </w:rPr>
      </w:pPr>
    </w:p>
    <w:p w14:paraId="60CDFC50" w14:textId="77777777" w:rsidR="002E7938" w:rsidRPr="008B2C8E" w:rsidRDefault="001256F8" w:rsidP="00E8626F">
      <w:pPr>
        <w:pStyle w:val="25"/>
        <w:tabs>
          <w:tab w:val="num" w:pos="576"/>
        </w:tabs>
        <w:rPr>
          <w:rFonts w:ascii="Arial" w:hAnsi="Arial" w:cs="Arial"/>
          <w:b w:val="0"/>
          <w:bCs w:val="0"/>
          <w:i/>
          <w:szCs w:val="20"/>
        </w:rPr>
      </w:pPr>
      <w:bookmarkStart w:id="20" w:name="_Toc135841161"/>
      <w:r w:rsidRPr="008B2C8E">
        <w:rPr>
          <w:rFonts w:ascii="Arial" w:hAnsi="Arial" w:cs="Arial"/>
          <w:b w:val="0"/>
          <w:bCs w:val="0"/>
          <w:i/>
          <w:szCs w:val="20"/>
          <w:lang w:val="ru-RU"/>
        </w:rPr>
        <w:t>2</w:t>
      </w:r>
      <w:r w:rsidR="002E7938" w:rsidRPr="008B2C8E">
        <w:rPr>
          <w:rFonts w:ascii="Arial" w:hAnsi="Arial" w:cs="Arial"/>
          <w:b w:val="0"/>
          <w:bCs w:val="0"/>
          <w:i/>
          <w:szCs w:val="20"/>
        </w:rPr>
        <w:t xml:space="preserve">.3. </w:t>
      </w:r>
      <w:bookmarkStart w:id="21" w:name="_Toc491689627"/>
      <w:bookmarkStart w:id="22" w:name="_Toc491863601"/>
      <w:bookmarkStart w:id="23" w:name="_Toc494826602"/>
      <w:bookmarkStart w:id="24" w:name="_Toc496956688"/>
      <w:r w:rsidR="002E7938" w:rsidRPr="008B2C8E">
        <w:rPr>
          <w:rFonts w:ascii="Arial" w:hAnsi="Arial" w:cs="Arial"/>
          <w:b w:val="0"/>
          <w:bCs w:val="0"/>
          <w:i/>
          <w:szCs w:val="20"/>
        </w:rPr>
        <w:t>Социально-экономический потенциал территории</w:t>
      </w:r>
      <w:bookmarkEnd w:id="20"/>
      <w:bookmarkEnd w:id="21"/>
      <w:bookmarkEnd w:id="22"/>
      <w:bookmarkEnd w:id="23"/>
      <w:bookmarkEnd w:id="24"/>
    </w:p>
    <w:p w14:paraId="59556167" w14:textId="77777777" w:rsidR="00AA66E5" w:rsidRPr="008B2C8E" w:rsidRDefault="00AA66E5" w:rsidP="00AA66E5">
      <w:pPr>
        <w:rPr>
          <w:rFonts w:ascii="Arial" w:hAnsi="Arial" w:cs="Arial"/>
          <w:lang w:val="x-none" w:eastAsia="x-none"/>
        </w:rPr>
      </w:pPr>
    </w:p>
    <w:p w14:paraId="3B868C2D" w14:textId="77777777" w:rsidR="002E7938" w:rsidRPr="008B2C8E" w:rsidRDefault="001256F8" w:rsidP="00E8626F">
      <w:pPr>
        <w:pStyle w:val="32"/>
        <w:rPr>
          <w:rFonts w:ascii="Arial" w:hAnsi="Arial"/>
          <w:b w:val="0"/>
          <w:bCs w:val="0"/>
          <w:i w:val="0"/>
          <w:szCs w:val="28"/>
        </w:rPr>
      </w:pPr>
      <w:bookmarkStart w:id="25" w:name="_Toc315953118"/>
      <w:bookmarkStart w:id="26" w:name="_Toc496956689"/>
      <w:bookmarkStart w:id="27" w:name="_Toc104889507"/>
      <w:bookmarkStart w:id="28" w:name="_Toc135841162"/>
      <w:r w:rsidRPr="008B2C8E">
        <w:rPr>
          <w:rFonts w:ascii="Arial" w:hAnsi="Arial"/>
          <w:b w:val="0"/>
          <w:bCs w:val="0"/>
          <w:i w:val="0"/>
          <w:szCs w:val="28"/>
        </w:rPr>
        <w:t>2</w:t>
      </w:r>
      <w:r w:rsidR="002E7938" w:rsidRPr="008B2C8E">
        <w:rPr>
          <w:rFonts w:ascii="Arial" w:hAnsi="Arial"/>
          <w:b w:val="0"/>
          <w:bCs w:val="0"/>
          <w:i w:val="0"/>
          <w:szCs w:val="28"/>
        </w:rPr>
        <w:t>.3.1.  Демографический потенциал</w:t>
      </w:r>
      <w:bookmarkEnd w:id="25"/>
      <w:bookmarkEnd w:id="26"/>
      <w:bookmarkEnd w:id="27"/>
      <w:bookmarkEnd w:id="28"/>
    </w:p>
    <w:p w14:paraId="33BC796F" w14:textId="77777777" w:rsidR="00AA66E5" w:rsidRPr="008B2C8E" w:rsidRDefault="00AA66E5" w:rsidP="00AA66E5">
      <w:pPr>
        <w:rPr>
          <w:rFonts w:ascii="Arial" w:hAnsi="Arial" w:cs="Arial"/>
        </w:rPr>
      </w:pPr>
    </w:p>
    <w:p w14:paraId="608B5E0E" w14:textId="77777777" w:rsidR="00241F8C" w:rsidRPr="008B2C8E" w:rsidRDefault="00241F8C" w:rsidP="00E8626F">
      <w:pPr>
        <w:pStyle w:val="1f0"/>
        <w:spacing w:line="240" w:lineRule="auto"/>
        <w:rPr>
          <w:rFonts w:ascii="Arial" w:hAnsi="Arial" w:cs="Arial"/>
          <w:color w:val="auto"/>
        </w:rPr>
      </w:pPr>
      <w:r w:rsidRPr="008B2C8E">
        <w:rPr>
          <w:rFonts w:ascii="Arial" w:hAnsi="Arial" w:cs="Arial"/>
          <w:color w:val="auto"/>
        </w:rPr>
        <w:t>Демографический фактор оказывает наибольшее влияние на уровень хозяйственного освоения территории и экономического развития общества.</w:t>
      </w:r>
    </w:p>
    <w:p w14:paraId="5DA42AE8" w14:textId="77777777" w:rsidR="001069F5" w:rsidRPr="008B2C8E" w:rsidRDefault="00920539" w:rsidP="00E8626F">
      <w:pPr>
        <w:pStyle w:val="1f0"/>
        <w:spacing w:line="240" w:lineRule="auto"/>
        <w:rPr>
          <w:rFonts w:ascii="Arial" w:hAnsi="Arial" w:cs="Arial"/>
          <w:color w:val="auto"/>
        </w:rPr>
      </w:pPr>
      <w:r w:rsidRPr="008B2C8E">
        <w:rPr>
          <w:rFonts w:ascii="Arial" w:hAnsi="Arial" w:cs="Arial"/>
          <w:color w:val="auto"/>
        </w:rPr>
        <w:t xml:space="preserve">По данным, предоставленным Исполнительным комитетом </w:t>
      </w:r>
      <w:r w:rsidR="00924FE9" w:rsidRPr="008B2C8E">
        <w:rPr>
          <w:rFonts w:ascii="Arial" w:hAnsi="Arial" w:cs="Arial"/>
          <w:color w:val="auto"/>
          <w:szCs w:val="28"/>
        </w:rPr>
        <w:t xml:space="preserve">Новозареченского </w:t>
      </w:r>
      <w:r w:rsidRPr="008B2C8E">
        <w:rPr>
          <w:rFonts w:ascii="Arial" w:hAnsi="Arial" w:cs="Arial"/>
          <w:color w:val="auto"/>
        </w:rPr>
        <w:t>сел</w:t>
      </w:r>
      <w:r w:rsidR="004E6BA2" w:rsidRPr="008B2C8E">
        <w:rPr>
          <w:rFonts w:ascii="Arial" w:hAnsi="Arial" w:cs="Arial"/>
          <w:color w:val="auto"/>
        </w:rPr>
        <w:t>ьского поселения, на начало 20</w:t>
      </w:r>
      <w:r w:rsidR="005D220F" w:rsidRPr="008B2C8E">
        <w:rPr>
          <w:rFonts w:ascii="Arial" w:hAnsi="Arial" w:cs="Arial"/>
          <w:color w:val="auto"/>
        </w:rPr>
        <w:t>2</w:t>
      </w:r>
      <w:r w:rsidR="00F1062E" w:rsidRPr="008B2C8E">
        <w:rPr>
          <w:rFonts w:ascii="Arial" w:hAnsi="Arial" w:cs="Arial"/>
          <w:color w:val="auto"/>
        </w:rPr>
        <w:t xml:space="preserve">3 </w:t>
      </w:r>
      <w:r w:rsidRPr="008B2C8E">
        <w:rPr>
          <w:rFonts w:ascii="Arial" w:hAnsi="Arial" w:cs="Arial"/>
          <w:color w:val="auto"/>
        </w:rPr>
        <w:t xml:space="preserve">г. </w:t>
      </w:r>
      <w:r w:rsidR="001069F5" w:rsidRPr="008B2C8E">
        <w:rPr>
          <w:rFonts w:ascii="Arial" w:hAnsi="Arial" w:cs="Arial"/>
          <w:color w:val="auto"/>
        </w:rPr>
        <w:t xml:space="preserve">численность </w:t>
      </w:r>
      <w:r w:rsidR="001C324F" w:rsidRPr="008B2C8E">
        <w:rPr>
          <w:rFonts w:ascii="Arial" w:hAnsi="Arial" w:cs="Arial"/>
          <w:color w:val="auto"/>
        </w:rPr>
        <w:t xml:space="preserve">постоянного </w:t>
      </w:r>
      <w:r w:rsidR="0072184F" w:rsidRPr="008B2C8E">
        <w:rPr>
          <w:rFonts w:ascii="Arial" w:hAnsi="Arial" w:cs="Arial"/>
          <w:color w:val="auto"/>
        </w:rPr>
        <w:t xml:space="preserve">населения </w:t>
      </w:r>
      <w:r w:rsidR="005933E1" w:rsidRPr="008B2C8E">
        <w:rPr>
          <w:rFonts w:ascii="Arial" w:hAnsi="Arial" w:cs="Arial"/>
          <w:color w:val="auto"/>
        </w:rPr>
        <w:t xml:space="preserve">поселения </w:t>
      </w:r>
      <w:r w:rsidR="00B00C2C" w:rsidRPr="008B2C8E">
        <w:rPr>
          <w:rFonts w:ascii="Arial" w:hAnsi="Arial" w:cs="Arial"/>
          <w:color w:val="auto"/>
        </w:rPr>
        <w:t>составила</w:t>
      </w:r>
      <w:r w:rsidR="001069F5" w:rsidRPr="008B2C8E">
        <w:rPr>
          <w:rFonts w:ascii="Arial" w:hAnsi="Arial" w:cs="Arial"/>
          <w:color w:val="auto"/>
        </w:rPr>
        <w:t xml:space="preserve"> </w:t>
      </w:r>
      <w:r w:rsidR="00663EB3" w:rsidRPr="008B2C8E">
        <w:rPr>
          <w:rFonts w:ascii="Arial" w:hAnsi="Arial" w:cs="Arial"/>
          <w:color w:val="auto"/>
        </w:rPr>
        <w:t>1303</w:t>
      </w:r>
      <w:r w:rsidR="0059766B" w:rsidRPr="008B2C8E">
        <w:rPr>
          <w:rFonts w:ascii="Arial" w:hAnsi="Arial" w:cs="Arial"/>
          <w:color w:val="auto"/>
        </w:rPr>
        <w:t xml:space="preserve"> человек</w:t>
      </w:r>
      <w:r w:rsidR="00436AE4" w:rsidRPr="008B2C8E">
        <w:rPr>
          <w:rFonts w:ascii="Arial" w:hAnsi="Arial" w:cs="Arial"/>
          <w:color w:val="auto"/>
        </w:rPr>
        <w:t>а</w:t>
      </w:r>
      <w:r w:rsidR="001069F5" w:rsidRPr="008B2C8E">
        <w:rPr>
          <w:rFonts w:ascii="Arial" w:hAnsi="Arial" w:cs="Arial"/>
          <w:color w:val="auto"/>
        </w:rPr>
        <w:t>.</w:t>
      </w:r>
      <w:r w:rsidR="006B5564" w:rsidRPr="008B2C8E">
        <w:rPr>
          <w:rFonts w:ascii="Arial" w:hAnsi="Arial" w:cs="Arial"/>
          <w:color w:val="auto"/>
        </w:rPr>
        <w:t xml:space="preserve"> </w:t>
      </w:r>
    </w:p>
    <w:p w14:paraId="7E0EEEBA" w14:textId="77777777" w:rsidR="00241F8C" w:rsidRPr="008B2C8E" w:rsidRDefault="00241F8C" w:rsidP="00E8626F">
      <w:pPr>
        <w:pStyle w:val="1f0"/>
        <w:spacing w:line="240" w:lineRule="auto"/>
        <w:rPr>
          <w:rFonts w:ascii="Arial" w:hAnsi="Arial" w:cs="Arial"/>
          <w:color w:val="auto"/>
        </w:rPr>
      </w:pPr>
      <w:r w:rsidRPr="008B2C8E">
        <w:rPr>
          <w:rFonts w:ascii="Arial" w:hAnsi="Arial" w:cs="Arial"/>
          <w:color w:val="auto"/>
        </w:rPr>
        <w:t xml:space="preserve">Демографическая структура </w:t>
      </w:r>
      <w:r w:rsidR="00924FE9" w:rsidRPr="008B2C8E">
        <w:rPr>
          <w:rFonts w:ascii="Arial" w:hAnsi="Arial" w:cs="Arial"/>
          <w:color w:val="auto"/>
          <w:szCs w:val="28"/>
        </w:rPr>
        <w:t xml:space="preserve">Новозареченского </w:t>
      </w:r>
      <w:r w:rsidRPr="008B2C8E">
        <w:rPr>
          <w:rFonts w:ascii="Arial" w:hAnsi="Arial" w:cs="Arial"/>
          <w:color w:val="auto"/>
        </w:rPr>
        <w:t>сельского поселения в разрезе населенных пу</w:t>
      </w:r>
      <w:r w:rsidR="00CC2EA3" w:rsidRPr="008B2C8E">
        <w:rPr>
          <w:rFonts w:ascii="Arial" w:hAnsi="Arial" w:cs="Arial"/>
          <w:color w:val="auto"/>
        </w:rPr>
        <w:t xml:space="preserve">нктов представлена в таблице </w:t>
      </w:r>
      <w:r w:rsidR="001256F8" w:rsidRPr="008B2C8E">
        <w:rPr>
          <w:rFonts w:ascii="Arial" w:hAnsi="Arial" w:cs="Arial"/>
          <w:color w:val="auto"/>
        </w:rPr>
        <w:t>2</w:t>
      </w:r>
      <w:r w:rsidR="004E6BA2" w:rsidRPr="008B2C8E">
        <w:rPr>
          <w:rFonts w:ascii="Arial" w:hAnsi="Arial" w:cs="Arial"/>
          <w:color w:val="auto"/>
        </w:rPr>
        <w:t>.3.1</w:t>
      </w:r>
      <w:r w:rsidRPr="008B2C8E">
        <w:rPr>
          <w:rFonts w:ascii="Arial" w:hAnsi="Arial" w:cs="Arial"/>
          <w:color w:val="auto"/>
        </w:rPr>
        <w:t>.</w:t>
      </w:r>
      <w:r w:rsidR="004A32A3" w:rsidRPr="008B2C8E">
        <w:rPr>
          <w:rFonts w:ascii="Arial" w:hAnsi="Arial" w:cs="Arial"/>
          <w:color w:val="auto"/>
        </w:rPr>
        <w:t>1.</w:t>
      </w:r>
    </w:p>
    <w:p w14:paraId="1DE95DB8" w14:textId="77777777" w:rsidR="00241F8C" w:rsidRPr="008B2C8E" w:rsidRDefault="00CC2EA3" w:rsidP="00E8626F">
      <w:pPr>
        <w:pStyle w:val="aff2"/>
        <w:keepNext/>
        <w:rPr>
          <w:rFonts w:ascii="Arial" w:hAnsi="Arial" w:cs="Arial"/>
        </w:rPr>
      </w:pPr>
      <w:r w:rsidRPr="008B2C8E">
        <w:rPr>
          <w:rFonts w:ascii="Arial" w:hAnsi="Arial" w:cs="Arial"/>
        </w:rPr>
        <w:t xml:space="preserve">Таблица </w:t>
      </w:r>
      <w:r w:rsidR="001256F8" w:rsidRPr="008B2C8E">
        <w:rPr>
          <w:rFonts w:ascii="Arial" w:hAnsi="Arial" w:cs="Arial"/>
        </w:rPr>
        <w:t>2</w:t>
      </w:r>
      <w:r w:rsidR="004E6BA2" w:rsidRPr="008B2C8E">
        <w:rPr>
          <w:rFonts w:ascii="Arial" w:hAnsi="Arial" w:cs="Arial"/>
        </w:rPr>
        <w:t>.3.1</w:t>
      </w:r>
      <w:r w:rsidR="004A32A3" w:rsidRPr="008B2C8E">
        <w:rPr>
          <w:rFonts w:ascii="Arial" w:hAnsi="Arial" w:cs="Arial"/>
        </w:rPr>
        <w:t>.1</w:t>
      </w:r>
    </w:p>
    <w:p w14:paraId="1CBD10F8" w14:textId="77777777" w:rsidR="002B1BF5" w:rsidRPr="008B2C8E" w:rsidRDefault="002B1BF5">
      <w:pPr>
        <w:pStyle w:val="afd"/>
        <w:rPr>
          <w:rFonts w:ascii="Arial" w:hAnsi="Arial" w:cs="Arial"/>
          <w:i w:val="0"/>
          <w:szCs w:val="28"/>
        </w:rPr>
      </w:pPr>
      <w:r w:rsidRPr="008B2C8E">
        <w:rPr>
          <w:rFonts w:ascii="Arial" w:hAnsi="Arial" w:cs="Arial"/>
          <w:i w:val="0"/>
          <w:szCs w:val="28"/>
        </w:rPr>
        <w:t xml:space="preserve">Демографическая структура населения </w:t>
      </w:r>
      <w:r w:rsidR="00451498" w:rsidRPr="008B2C8E">
        <w:rPr>
          <w:rFonts w:ascii="Arial" w:hAnsi="Arial" w:cs="Arial"/>
          <w:i w:val="0"/>
          <w:szCs w:val="28"/>
        </w:rPr>
        <w:t xml:space="preserve">Новозареченского </w:t>
      </w:r>
      <w:r w:rsidRPr="008B2C8E">
        <w:rPr>
          <w:rFonts w:ascii="Arial" w:hAnsi="Arial" w:cs="Arial"/>
          <w:i w:val="0"/>
          <w:szCs w:val="28"/>
        </w:rPr>
        <w:t xml:space="preserve">сельского поселения </w:t>
      </w:r>
      <w:r w:rsidR="00663EB3" w:rsidRPr="008B2C8E">
        <w:rPr>
          <w:rFonts w:ascii="Arial" w:hAnsi="Arial" w:cs="Arial"/>
          <w:i w:val="0"/>
          <w:szCs w:val="28"/>
        </w:rPr>
        <w:t>Бавлинского</w:t>
      </w:r>
      <w:r w:rsidRPr="008B2C8E">
        <w:rPr>
          <w:rFonts w:ascii="Arial" w:hAnsi="Arial" w:cs="Arial"/>
          <w:i w:val="0"/>
          <w:szCs w:val="28"/>
        </w:rPr>
        <w:t xml:space="preserve"> муниципального района Республики Татарстан</w:t>
      </w:r>
    </w:p>
    <w:p w14:paraId="1C40CB9E" w14:textId="77777777" w:rsidR="002B1BF5" w:rsidRPr="008B2C8E" w:rsidRDefault="002B1BF5" w:rsidP="002B1BF5">
      <w:pPr>
        <w:pStyle w:val="afd"/>
        <w:rPr>
          <w:rFonts w:ascii="Arial" w:hAnsi="Arial" w:cs="Arial"/>
          <w:i w:val="0"/>
          <w:szCs w:val="28"/>
        </w:rPr>
      </w:pPr>
      <w:r w:rsidRPr="008B2C8E">
        <w:rPr>
          <w:rFonts w:ascii="Arial" w:hAnsi="Arial" w:cs="Arial"/>
          <w:i w:val="0"/>
          <w:szCs w:val="28"/>
        </w:rPr>
        <w:t xml:space="preserve"> на начало </w:t>
      </w:r>
      <w:r w:rsidR="005D6D38" w:rsidRPr="008B2C8E">
        <w:rPr>
          <w:rFonts w:ascii="Arial" w:hAnsi="Arial" w:cs="Arial"/>
          <w:i w:val="0"/>
          <w:szCs w:val="28"/>
        </w:rPr>
        <w:t>2023</w:t>
      </w:r>
      <w:r w:rsidRPr="008B2C8E">
        <w:rPr>
          <w:rFonts w:ascii="Arial" w:hAnsi="Arial" w:cs="Arial"/>
          <w:i w:val="0"/>
          <w:szCs w:val="28"/>
        </w:rPr>
        <w:t xml:space="preserve"> года, человек</w:t>
      </w:r>
    </w:p>
    <w:p w14:paraId="7CD037D9" w14:textId="77777777" w:rsidR="00843B1E" w:rsidRPr="008B2C8E" w:rsidRDefault="00843B1E" w:rsidP="002B1BF5">
      <w:pPr>
        <w:pStyle w:val="afd"/>
        <w:rPr>
          <w:rFonts w:ascii="Arial" w:hAnsi="Arial" w:cs="Arial"/>
          <w:i w:val="0"/>
          <w:szCs w:val="28"/>
        </w:rPr>
      </w:pPr>
    </w:p>
    <w:tbl>
      <w:tblPr>
        <w:tblW w:w="5000" w:type="pct"/>
        <w:tblLayout w:type="fixed"/>
        <w:tblLook w:val="04A0" w:firstRow="1" w:lastRow="0" w:firstColumn="1" w:lastColumn="0" w:noHBand="0" w:noVBand="1"/>
      </w:tblPr>
      <w:tblGrid>
        <w:gridCol w:w="3168"/>
        <w:gridCol w:w="1069"/>
        <w:gridCol w:w="991"/>
        <w:gridCol w:w="1106"/>
        <w:gridCol w:w="968"/>
        <w:gridCol w:w="1110"/>
        <w:gridCol w:w="933"/>
      </w:tblGrid>
      <w:tr w:rsidR="00843B1E" w:rsidRPr="008B2C8E" w14:paraId="343E3EA7" w14:textId="77777777" w:rsidTr="00843B1E">
        <w:trPr>
          <w:trHeight w:val="312"/>
        </w:trPr>
        <w:tc>
          <w:tcPr>
            <w:tcW w:w="1695" w:type="pct"/>
            <w:tcBorders>
              <w:top w:val="single" w:sz="4" w:space="0" w:color="auto"/>
              <w:left w:val="single" w:sz="4" w:space="0" w:color="auto"/>
              <w:bottom w:val="single" w:sz="4" w:space="0" w:color="auto"/>
              <w:right w:val="single" w:sz="4" w:space="0" w:color="auto"/>
            </w:tcBorders>
            <w:shd w:val="clear" w:color="auto" w:fill="auto"/>
            <w:noWrap/>
            <w:hideMark/>
          </w:tcPr>
          <w:p w14:paraId="5AFB7CA9"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Показатели</w:t>
            </w:r>
          </w:p>
        </w:tc>
        <w:tc>
          <w:tcPr>
            <w:tcW w:w="572" w:type="pct"/>
            <w:tcBorders>
              <w:top w:val="single" w:sz="4" w:space="0" w:color="auto"/>
              <w:left w:val="nil"/>
              <w:bottom w:val="single" w:sz="4" w:space="0" w:color="auto"/>
              <w:right w:val="single" w:sz="4" w:space="0" w:color="auto"/>
            </w:tcBorders>
            <w:shd w:val="clear" w:color="auto" w:fill="auto"/>
            <w:noWrap/>
            <w:hideMark/>
          </w:tcPr>
          <w:p w14:paraId="7CEA50E8"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с.Дмитриевка</w:t>
            </w:r>
          </w:p>
        </w:tc>
        <w:tc>
          <w:tcPr>
            <w:tcW w:w="530" w:type="pct"/>
            <w:tcBorders>
              <w:top w:val="single" w:sz="4" w:space="0" w:color="auto"/>
              <w:left w:val="nil"/>
              <w:bottom w:val="single" w:sz="4" w:space="0" w:color="auto"/>
              <w:right w:val="single" w:sz="4" w:space="0" w:color="auto"/>
            </w:tcBorders>
            <w:shd w:val="clear" w:color="auto" w:fill="auto"/>
            <w:noWrap/>
            <w:hideMark/>
          </w:tcPr>
          <w:p w14:paraId="442EDB9A"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п.Новозареченск</w:t>
            </w:r>
          </w:p>
        </w:tc>
        <w:tc>
          <w:tcPr>
            <w:tcW w:w="592" w:type="pct"/>
            <w:tcBorders>
              <w:top w:val="single" w:sz="4" w:space="0" w:color="auto"/>
              <w:left w:val="nil"/>
              <w:bottom w:val="single" w:sz="4" w:space="0" w:color="auto"/>
              <w:right w:val="single" w:sz="4" w:space="0" w:color="auto"/>
            </w:tcBorders>
            <w:shd w:val="clear" w:color="auto" w:fill="auto"/>
            <w:noWrap/>
            <w:hideMark/>
          </w:tcPr>
          <w:p w14:paraId="54AB7E9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с.Николашкино</w:t>
            </w:r>
          </w:p>
        </w:tc>
        <w:tc>
          <w:tcPr>
            <w:tcW w:w="518" w:type="pct"/>
            <w:tcBorders>
              <w:top w:val="single" w:sz="4" w:space="0" w:color="auto"/>
              <w:left w:val="nil"/>
              <w:bottom w:val="single" w:sz="4" w:space="0" w:color="auto"/>
              <w:right w:val="single" w:sz="4" w:space="0" w:color="auto"/>
            </w:tcBorders>
            <w:shd w:val="clear" w:color="auto" w:fill="auto"/>
            <w:noWrap/>
            <w:hideMark/>
          </w:tcPr>
          <w:p w14:paraId="5223F996"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п.Таллы-Куль</w:t>
            </w:r>
          </w:p>
        </w:tc>
        <w:tc>
          <w:tcPr>
            <w:tcW w:w="594" w:type="pct"/>
            <w:tcBorders>
              <w:top w:val="single" w:sz="4" w:space="0" w:color="auto"/>
              <w:left w:val="nil"/>
              <w:bottom w:val="single" w:sz="4" w:space="0" w:color="auto"/>
              <w:right w:val="single" w:sz="4" w:space="0" w:color="auto"/>
            </w:tcBorders>
            <w:shd w:val="clear" w:color="auto" w:fill="auto"/>
            <w:noWrap/>
            <w:hideMark/>
          </w:tcPr>
          <w:p w14:paraId="492AD911"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д.Измайлово</w:t>
            </w:r>
          </w:p>
        </w:tc>
        <w:tc>
          <w:tcPr>
            <w:tcW w:w="499" w:type="pct"/>
            <w:tcBorders>
              <w:top w:val="single" w:sz="4" w:space="0" w:color="auto"/>
              <w:left w:val="nil"/>
              <w:bottom w:val="single" w:sz="4" w:space="0" w:color="auto"/>
              <w:right w:val="single" w:sz="4" w:space="0" w:color="auto"/>
            </w:tcBorders>
            <w:shd w:val="clear" w:color="auto" w:fill="auto"/>
            <w:noWrap/>
            <w:hideMark/>
          </w:tcPr>
          <w:p w14:paraId="0BD6386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Всего</w:t>
            </w:r>
          </w:p>
        </w:tc>
      </w:tr>
      <w:tr w:rsidR="00843B1E" w:rsidRPr="008B2C8E" w14:paraId="71E290FD"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52F65CD7"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Численность населения, всего</w:t>
            </w:r>
          </w:p>
        </w:tc>
        <w:tc>
          <w:tcPr>
            <w:tcW w:w="572" w:type="pct"/>
            <w:tcBorders>
              <w:top w:val="nil"/>
              <w:left w:val="nil"/>
              <w:bottom w:val="single" w:sz="4" w:space="0" w:color="auto"/>
              <w:right w:val="single" w:sz="4" w:space="0" w:color="auto"/>
            </w:tcBorders>
            <w:shd w:val="clear" w:color="auto" w:fill="auto"/>
            <w:noWrap/>
            <w:hideMark/>
          </w:tcPr>
          <w:p w14:paraId="50548B9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57</w:t>
            </w:r>
          </w:p>
        </w:tc>
        <w:tc>
          <w:tcPr>
            <w:tcW w:w="530" w:type="pct"/>
            <w:tcBorders>
              <w:top w:val="nil"/>
              <w:left w:val="nil"/>
              <w:bottom w:val="single" w:sz="4" w:space="0" w:color="auto"/>
              <w:right w:val="single" w:sz="4" w:space="0" w:color="auto"/>
            </w:tcBorders>
            <w:shd w:val="clear" w:color="auto" w:fill="auto"/>
            <w:noWrap/>
            <w:hideMark/>
          </w:tcPr>
          <w:p w14:paraId="567BA70C"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666</w:t>
            </w:r>
          </w:p>
        </w:tc>
        <w:tc>
          <w:tcPr>
            <w:tcW w:w="592" w:type="pct"/>
            <w:tcBorders>
              <w:top w:val="nil"/>
              <w:left w:val="nil"/>
              <w:bottom w:val="single" w:sz="4" w:space="0" w:color="auto"/>
              <w:right w:val="single" w:sz="4" w:space="0" w:color="auto"/>
            </w:tcBorders>
            <w:shd w:val="clear" w:color="auto" w:fill="auto"/>
            <w:noWrap/>
            <w:hideMark/>
          </w:tcPr>
          <w:p w14:paraId="60C461FB"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202</w:t>
            </w:r>
          </w:p>
        </w:tc>
        <w:tc>
          <w:tcPr>
            <w:tcW w:w="518" w:type="pct"/>
            <w:tcBorders>
              <w:top w:val="nil"/>
              <w:left w:val="nil"/>
              <w:bottom w:val="single" w:sz="4" w:space="0" w:color="auto"/>
              <w:right w:val="single" w:sz="4" w:space="0" w:color="auto"/>
            </w:tcBorders>
            <w:shd w:val="clear" w:color="auto" w:fill="auto"/>
            <w:noWrap/>
            <w:hideMark/>
          </w:tcPr>
          <w:p w14:paraId="68EFC63A"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166</w:t>
            </w:r>
          </w:p>
        </w:tc>
        <w:tc>
          <w:tcPr>
            <w:tcW w:w="594" w:type="pct"/>
            <w:tcBorders>
              <w:top w:val="nil"/>
              <w:left w:val="nil"/>
              <w:bottom w:val="single" w:sz="4" w:space="0" w:color="auto"/>
              <w:right w:val="single" w:sz="4" w:space="0" w:color="auto"/>
            </w:tcBorders>
            <w:shd w:val="clear" w:color="auto" w:fill="auto"/>
            <w:noWrap/>
            <w:hideMark/>
          </w:tcPr>
          <w:p w14:paraId="51949C6D"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212</w:t>
            </w:r>
          </w:p>
        </w:tc>
        <w:tc>
          <w:tcPr>
            <w:tcW w:w="499" w:type="pct"/>
            <w:tcBorders>
              <w:top w:val="nil"/>
              <w:left w:val="nil"/>
              <w:bottom w:val="single" w:sz="4" w:space="0" w:color="auto"/>
              <w:right w:val="single" w:sz="4" w:space="0" w:color="auto"/>
            </w:tcBorders>
            <w:shd w:val="clear" w:color="auto" w:fill="auto"/>
            <w:noWrap/>
            <w:hideMark/>
          </w:tcPr>
          <w:p w14:paraId="4D41D70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1303</w:t>
            </w:r>
          </w:p>
        </w:tc>
      </w:tr>
      <w:tr w:rsidR="00843B1E" w:rsidRPr="008B2C8E" w14:paraId="25E25AC6"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1BE1204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Детского возраста:</w:t>
            </w:r>
          </w:p>
        </w:tc>
        <w:tc>
          <w:tcPr>
            <w:tcW w:w="572" w:type="pct"/>
            <w:tcBorders>
              <w:top w:val="nil"/>
              <w:left w:val="nil"/>
              <w:bottom w:val="single" w:sz="4" w:space="0" w:color="auto"/>
              <w:right w:val="single" w:sz="4" w:space="0" w:color="auto"/>
            </w:tcBorders>
            <w:shd w:val="clear" w:color="auto" w:fill="auto"/>
            <w:noWrap/>
            <w:hideMark/>
          </w:tcPr>
          <w:p w14:paraId="269F88FA"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3</w:t>
            </w:r>
          </w:p>
        </w:tc>
        <w:tc>
          <w:tcPr>
            <w:tcW w:w="530" w:type="pct"/>
            <w:tcBorders>
              <w:top w:val="nil"/>
              <w:left w:val="nil"/>
              <w:bottom w:val="single" w:sz="4" w:space="0" w:color="auto"/>
              <w:right w:val="single" w:sz="4" w:space="0" w:color="auto"/>
            </w:tcBorders>
            <w:shd w:val="clear" w:color="auto" w:fill="auto"/>
            <w:noWrap/>
            <w:hideMark/>
          </w:tcPr>
          <w:p w14:paraId="5156A21B"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126</w:t>
            </w:r>
          </w:p>
        </w:tc>
        <w:tc>
          <w:tcPr>
            <w:tcW w:w="592" w:type="pct"/>
            <w:tcBorders>
              <w:top w:val="nil"/>
              <w:left w:val="nil"/>
              <w:bottom w:val="single" w:sz="4" w:space="0" w:color="auto"/>
              <w:right w:val="single" w:sz="4" w:space="0" w:color="auto"/>
            </w:tcBorders>
            <w:shd w:val="clear" w:color="auto" w:fill="auto"/>
            <w:noWrap/>
            <w:hideMark/>
          </w:tcPr>
          <w:p w14:paraId="0395C3FF"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36</w:t>
            </w:r>
          </w:p>
        </w:tc>
        <w:tc>
          <w:tcPr>
            <w:tcW w:w="518" w:type="pct"/>
            <w:tcBorders>
              <w:top w:val="nil"/>
              <w:left w:val="nil"/>
              <w:bottom w:val="single" w:sz="4" w:space="0" w:color="auto"/>
              <w:right w:val="single" w:sz="4" w:space="0" w:color="auto"/>
            </w:tcBorders>
            <w:shd w:val="clear" w:color="auto" w:fill="auto"/>
            <w:noWrap/>
            <w:hideMark/>
          </w:tcPr>
          <w:p w14:paraId="238CCD7A"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11</w:t>
            </w:r>
          </w:p>
        </w:tc>
        <w:tc>
          <w:tcPr>
            <w:tcW w:w="594" w:type="pct"/>
            <w:tcBorders>
              <w:top w:val="nil"/>
              <w:left w:val="nil"/>
              <w:bottom w:val="single" w:sz="4" w:space="0" w:color="auto"/>
              <w:right w:val="single" w:sz="4" w:space="0" w:color="auto"/>
            </w:tcBorders>
            <w:shd w:val="clear" w:color="auto" w:fill="auto"/>
            <w:noWrap/>
            <w:hideMark/>
          </w:tcPr>
          <w:p w14:paraId="6BB391DE"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27</w:t>
            </w:r>
          </w:p>
        </w:tc>
        <w:tc>
          <w:tcPr>
            <w:tcW w:w="499" w:type="pct"/>
            <w:tcBorders>
              <w:top w:val="nil"/>
              <w:left w:val="nil"/>
              <w:bottom w:val="single" w:sz="4" w:space="0" w:color="auto"/>
              <w:right w:val="single" w:sz="4" w:space="0" w:color="auto"/>
            </w:tcBorders>
            <w:shd w:val="clear" w:color="auto" w:fill="auto"/>
            <w:noWrap/>
            <w:hideMark/>
          </w:tcPr>
          <w:p w14:paraId="62EFD59A"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203</w:t>
            </w:r>
          </w:p>
        </w:tc>
      </w:tr>
      <w:tr w:rsidR="00843B1E" w:rsidRPr="008B2C8E" w14:paraId="712ECB64"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77C131FF"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0-7 лет</w:t>
            </w:r>
          </w:p>
        </w:tc>
        <w:tc>
          <w:tcPr>
            <w:tcW w:w="572" w:type="pct"/>
            <w:tcBorders>
              <w:top w:val="nil"/>
              <w:left w:val="nil"/>
              <w:bottom w:val="single" w:sz="4" w:space="0" w:color="auto"/>
              <w:right w:val="single" w:sz="4" w:space="0" w:color="auto"/>
            </w:tcBorders>
            <w:shd w:val="clear" w:color="auto" w:fill="auto"/>
            <w:noWrap/>
            <w:hideMark/>
          </w:tcPr>
          <w:p w14:paraId="49A7FC32"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w:t>
            </w:r>
          </w:p>
        </w:tc>
        <w:tc>
          <w:tcPr>
            <w:tcW w:w="530" w:type="pct"/>
            <w:tcBorders>
              <w:top w:val="nil"/>
              <w:left w:val="nil"/>
              <w:bottom w:val="single" w:sz="4" w:space="0" w:color="auto"/>
              <w:right w:val="single" w:sz="4" w:space="0" w:color="auto"/>
            </w:tcBorders>
            <w:shd w:val="clear" w:color="auto" w:fill="auto"/>
            <w:noWrap/>
            <w:hideMark/>
          </w:tcPr>
          <w:p w14:paraId="4C82EE0B"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29</w:t>
            </w:r>
          </w:p>
        </w:tc>
        <w:tc>
          <w:tcPr>
            <w:tcW w:w="592" w:type="pct"/>
            <w:tcBorders>
              <w:top w:val="nil"/>
              <w:left w:val="nil"/>
              <w:bottom w:val="single" w:sz="4" w:space="0" w:color="auto"/>
              <w:right w:val="single" w:sz="4" w:space="0" w:color="auto"/>
            </w:tcBorders>
            <w:shd w:val="clear" w:color="auto" w:fill="auto"/>
            <w:noWrap/>
            <w:hideMark/>
          </w:tcPr>
          <w:p w14:paraId="55F2FAB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20</w:t>
            </w:r>
          </w:p>
        </w:tc>
        <w:tc>
          <w:tcPr>
            <w:tcW w:w="518" w:type="pct"/>
            <w:tcBorders>
              <w:top w:val="nil"/>
              <w:left w:val="nil"/>
              <w:bottom w:val="single" w:sz="4" w:space="0" w:color="auto"/>
              <w:right w:val="single" w:sz="4" w:space="0" w:color="auto"/>
            </w:tcBorders>
            <w:shd w:val="clear" w:color="auto" w:fill="auto"/>
            <w:noWrap/>
            <w:hideMark/>
          </w:tcPr>
          <w:p w14:paraId="6588BC02"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3</w:t>
            </w:r>
          </w:p>
        </w:tc>
        <w:tc>
          <w:tcPr>
            <w:tcW w:w="594" w:type="pct"/>
            <w:tcBorders>
              <w:top w:val="nil"/>
              <w:left w:val="nil"/>
              <w:bottom w:val="single" w:sz="4" w:space="0" w:color="auto"/>
              <w:right w:val="single" w:sz="4" w:space="0" w:color="auto"/>
            </w:tcBorders>
            <w:shd w:val="clear" w:color="auto" w:fill="auto"/>
            <w:noWrap/>
            <w:hideMark/>
          </w:tcPr>
          <w:p w14:paraId="49A172CA"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13</w:t>
            </w:r>
          </w:p>
        </w:tc>
        <w:tc>
          <w:tcPr>
            <w:tcW w:w="499" w:type="pct"/>
            <w:tcBorders>
              <w:top w:val="nil"/>
              <w:left w:val="nil"/>
              <w:bottom w:val="single" w:sz="4" w:space="0" w:color="auto"/>
              <w:right w:val="single" w:sz="4" w:space="0" w:color="auto"/>
            </w:tcBorders>
            <w:shd w:val="clear" w:color="auto" w:fill="auto"/>
            <w:noWrap/>
            <w:hideMark/>
          </w:tcPr>
          <w:p w14:paraId="51BD95F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66</w:t>
            </w:r>
          </w:p>
        </w:tc>
      </w:tr>
      <w:tr w:rsidR="00843B1E" w:rsidRPr="008B2C8E" w14:paraId="57303900"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2B3DB10B"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7-18 лет</w:t>
            </w:r>
          </w:p>
        </w:tc>
        <w:tc>
          <w:tcPr>
            <w:tcW w:w="572" w:type="pct"/>
            <w:tcBorders>
              <w:top w:val="nil"/>
              <w:left w:val="nil"/>
              <w:bottom w:val="single" w:sz="4" w:space="0" w:color="auto"/>
              <w:right w:val="single" w:sz="4" w:space="0" w:color="auto"/>
            </w:tcBorders>
            <w:shd w:val="clear" w:color="auto" w:fill="auto"/>
            <w:noWrap/>
            <w:hideMark/>
          </w:tcPr>
          <w:p w14:paraId="78BDB441"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w:t>
            </w:r>
          </w:p>
        </w:tc>
        <w:tc>
          <w:tcPr>
            <w:tcW w:w="530" w:type="pct"/>
            <w:tcBorders>
              <w:top w:val="nil"/>
              <w:left w:val="nil"/>
              <w:bottom w:val="single" w:sz="4" w:space="0" w:color="auto"/>
              <w:right w:val="single" w:sz="4" w:space="0" w:color="auto"/>
            </w:tcBorders>
            <w:shd w:val="clear" w:color="auto" w:fill="auto"/>
            <w:noWrap/>
            <w:hideMark/>
          </w:tcPr>
          <w:p w14:paraId="20B929D6"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97</w:t>
            </w:r>
          </w:p>
        </w:tc>
        <w:tc>
          <w:tcPr>
            <w:tcW w:w="592" w:type="pct"/>
            <w:tcBorders>
              <w:top w:val="nil"/>
              <w:left w:val="nil"/>
              <w:bottom w:val="single" w:sz="4" w:space="0" w:color="auto"/>
              <w:right w:val="single" w:sz="4" w:space="0" w:color="auto"/>
            </w:tcBorders>
            <w:shd w:val="clear" w:color="auto" w:fill="auto"/>
            <w:noWrap/>
            <w:hideMark/>
          </w:tcPr>
          <w:p w14:paraId="7A86B2E8"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16</w:t>
            </w:r>
          </w:p>
        </w:tc>
        <w:tc>
          <w:tcPr>
            <w:tcW w:w="518" w:type="pct"/>
            <w:tcBorders>
              <w:top w:val="nil"/>
              <w:left w:val="nil"/>
              <w:bottom w:val="single" w:sz="4" w:space="0" w:color="auto"/>
              <w:right w:val="single" w:sz="4" w:space="0" w:color="auto"/>
            </w:tcBorders>
            <w:shd w:val="clear" w:color="auto" w:fill="auto"/>
            <w:noWrap/>
            <w:hideMark/>
          </w:tcPr>
          <w:p w14:paraId="1C8A690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8</w:t>
            </w:r>
          </w:p>
        </w:tc>
        <w:tc>
          <w:tcPr>
            <w:tcW w:w="594" w:type="pct"/>
            <w:tcBorders>
              <w:top w:val="nil"/>
              <w:left w:val="nil"/>
              <w:bottom w:val="single" w:sz="4" w:space="0" w:color="auto"/>
              <w:right w:val="single" w:sz="4" w:space="0" w:color="auto"/>
            </w:tcBorders>
            <w:shd w:val="clear" w:color="auto" w:fill="auto"/>
            <w:noWrap/>
            <w:hideMark/>
          </w:tcPr>
          <w:p w14:paraId="04EB8650"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14</w:t>
            </w:r>
          </w:p>
        </w:tc>
        <w:tc>
          <w:tcPr>
            <w:tcW w:w="499" w:type="pct"/>
            <w:tcBorders>
              <w:top w:val="nil"/>
              <w:left w:val="nil"/>
              <w:bottom w:val="single" w:sz="4" w:space="0" w:color="auto"/>
              <w:right w:val="single" w:sz="4" w:space="0" w:color="auto"/>
            </w:tcBorders>
            <w:shd w:val="clear" w:color="auto" w:fill="auto"/>
            <w:noWrap/>
            <w:hideMark/>
          </w:tcPr>
          <w:p w14:paraId="5A8C65F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137</w:t>
            </w:r>
          </w:p>
        </w:tc>
      </w:tr>
      <w:tr w:rsidR="00843B1E" w:rsidRPr="008B2C8E" w14:paraId="1B3F9B67"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70079C66"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5-18 лет</w:t>
            </w:r>
          </w:p>
        </w:tc>
        <w:tc>
          <w:tcPr>
            <w:tcW w:w="572" w:type="pct"/>
            <w:tcBorders>
              <w:top w:val="nil"/>
              <w:left w:val="nil"/>
              <w:bottom w:val="single" w:sz="4" w:space="0" w:color="auto"/>
              <w:right w:val="single" w:sz="4" w:space="0" w:color="auto"/>
            </w:tcBorders>
            <w:shd w:val="clear" w:color="auto" w:fill="auto"/>
            <w:noWrap/>
            <w:hideMark/>
          </w:tcPr>
          <w:p w14:paraId="6F07E85E"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w:t>
            </w:r>
          </w:p>
        </w:tc>
        <w:tc>
          <w:tcPr>
            <w:tcW w:w="530" w:type="pct"/>
            <w:tcBorders>
              <w:top w:val="nil"/>
              <w:left w:val="nil"/>
              <w:bottom w:val="single" w:sz="4" w:space="0" w:color="auto"/>
              <w:right w:val="single" w:sz="4" w:space="0" w:color="auto"/>
            </w:tcBorders>
            <w:shd w:val="clear" w:color="auto" w:fill="auto"/>
            <w:noWrap/>
            <w:hideMark/>
          </w:tcPr>
          <w:p w14:paraId="1D6A4CF8"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107</w:t>
            </w:r>
          </w:p>
        </w:tc>
        <w:tc>
          <w:tcPr>
            <w:tcW w:w="592" w:type="pct"/>
            <w:tcBorders>
              <w:top w:val="nil"/>
              <w:left w:val="nil"/>
              <w:bottom w:val="single" w:sz="4" w:space="0" w:color="auto"/>
              <w:right w:val="single" w:sz="4" w:space="0" w:color="auto"/>
            </w:tcBorders>
            <w:shd w:val="clear" w:color="auto" w:fill="auto"/>
            <w:noWrap/>
            <w:hideMark/>
          </w:tcPr>
          <w:p w14:paraId="12179273"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18</w:t>
            </w:r>
          </w:p>
        </w:tc>
        <w:tc>
          <w:tcPr>
            <w:tcW w:w="518" w:type="pct"/>
            <w:tcBorders>
              <w:top w:val="nil"/>
              <w:left w:val="nil"/>
              <w:bottom w:val="single" w:sz="4" w:space="0" w:color="auto"/>
              <w:right w:val="single" w:sz="4" w:space="0" w:color="auto"/>
            </w:tcBorders>
            <w:shd w:val="clear" w:color="auto" w:fill="auto"/>
            <w:noWrap/>
            <w:hideMark/>
          </w:tcPr>
          <w:p w14:paraId="2D59FCC7"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9</w:t>
            </w:r>
          </w:p>
        </w:tc>
        <w:tc>
          <w:tcPr>
            <w:tcW w:w="594" w:type="pct"/>
            <w:tcBorders>
              <w:top w:val="nil"/>
              <w:left w:val="nil"/>
              <w:bottom w:val="single" w:sz="4" w:space="0" w:color="auto"/>
              <w:right w:val="single" w:sz="4" w:space="0" w:color="auto"/>
            </w:tcBorders>
            <w:shd w:val="clear" w:color="auto" w:fill="auto"/>
            <w:noWrap/>
            <w:hideMark/>
          </w:tcPr>
          <w:p w14:paraId="70431E3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15</w:t>
            </w:r>
          </w:p>
        </w:tc>
        <w:tc>
          <w:tcPr>
            <w:tcW w:w="499" w:type="pct"/>
            <w:tcBorders>
              <w:top w:val="nil"/>
              <w:left w:val="nil"/>
              <w:bottom w:val="single" w:sz="4" w:space="0" w:color="auto"/>
              <w:right w:val="single" w:sz="4" w:space="0" w:color="auto"/>
            </w:tcBorders>
            <w:shd w:val="clear" w:color="auto" w:fill="auto"/>
            <w:noWrap/>
            <w:hideMark/>
          </w:tcPr>
          <w:p w14:paraId="59EAAEC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151</w:t>
            </w:r>
          </w:p>
        </w:tc>
      </w:tr>
      <w:tr w:rsidR="00843B1E" w:rsidRPr="008B2C8E" w14:paraId="25AD8DA4"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72397E1B"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Трудоспособного возраста:</w:t>
            </w:r>
          </w:p>
        </w:tc>
        <w:tc>
          <w:tcPr>
            <w:tcW w:w="572" w:type="pct"/>
            <w:tcBorders>
              <w:top w:val="nil"/>
              <w:left w:val="nil"/>
              <w:bottom w:val="single" w:sz="4" w:space="0" w:color="auto"/>
              <w:right w:val="single" w:sz="4" w:space="0" w:color="auto"/>
            </w:tcBorders>
            <w:shd w:val="clear" w:color="auto" w:fill="auto"/>
            <w:noWrap/>
            <w:hideMark/>
          </w:tcPr>
          <w:p w14:paraId="22A7BAC9"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23</w:t>
            </w:r>
          </w:p>
        </w:tc>
        <w:tc>
          <w:tcPr>
            <w:tcW w:w="530" w:type="pct"/>
            <w:tcBorders>
              <w:top w:val="nil"/>
              <w:left w:val="nil"/>
              <w:bottom w:val="single" w:sz="4" w:space="0" w:color="auto"/>
              <w:right w:val="single" w:sz="4" w:space="0" w:color="auto"/>
            </w:tcBorders>
            <w:shd w:val="clear" w:color="auto" w:fill="auto"/>
            <w:noWrap/>
            <w:hideMark/>
          </w:tcPr>
          <w:p w14:paraId="17B576EE"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292</w:t>
            </w:r>
          </w:p>
        </w:tc>
        <w:tc>
          <w:tcPr>
            <w:tcW w:w="592" w:type="pct"/>
            <w:tcBorders>
              <w:top w:val="nil"/>
              <w:left w:val="nil"/>
              <w:bottom w:val="single" w:sz="4" w:space="0" w:color="auto"/>
              <w:right w:val="single" w:sz="4" w:space="0" w:color="auto"/>
            </w:tcBorders>
            <w:shd w:val="clear" w:color="auto" w:fill="auto"/>
            <w:noWrap/>
            <w:hideMark/>
          </w:tcPr>
          <w:p w14:paraId="27A04DFF"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107</w:t>
            </w:r>
          </w:p>
        </w:tc>
        <w:tc>
          <w:tcPr>
            <w:tcW w:w="518" w:type="pct"/>
            <w:tcBorders>
              <w:top w:val="nil"/>
              <w:left w:val="nil"/>
              <w:bottom w:val="single" w:sz="4" w:space="0" w:color="auto"/>
              <w:right w:val="single" w:sz="4" w:space="0" w:color="auto"/>
            </w:tcBorders>
            <w:shd w:val="clear" w:color="auto" w:fill="auto"/>
            <w:noWrap/>
            <w:hideMark/>
          </w:tcPr>
          <w:p w14:paraId="4BDCF8B1"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120</w:t>
            </w:r>
          </w:p>
        </w:tc>
        <w:tc>
          <w:tcPr>
            <w:tcW w:w="594" w:type="pct"/>
            <w:tcBorders>
              <w:top w:val="nil"/>
              <w:left w:val="nil"/>
              <w:bottom w:val="single" w:sz="4" w:space="0" w:color="auto"/>
              <w:right w:val="single" w:sz="4" w:space="0" w:color="auto"/>
            </w:tcBorders>
            <w:shd w:val="clear" w:color="auto" w:fill="auto"/>
            <w:noWrap/>
            <w:hideMark/>
          </w:tcPr>
          <w:p w14:paraId="773D7BF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119</w:t>
            </w:r>
          </w:p>
        </w:tc>
        <w:tc>
          <w:tcPr>
            <w:tcW w:w="499" w:type="pct"/>
            <w:tcBorders>
              <w:top w:val="nil"/>
              <w:left w:val="nil"/>
              <w:bottom w:val="single" w:sz="4" w:space="0" w:color="auto"/>
              <w:right w:val="single" w:sz="4" w:space="0" w:color="auto"/>
            </w:tcBorders>
            <w:shd w:val="clear" w:color="auto" w:fill="auto"/>
            <w:noWrap/>
            <w:hideMark/>
          </w:tcPr>
          <w:p w14:paraId="0CC96828"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661</w:t>
            </w:r>
          </w:p>
        </w:tc>
      </w:tr>
      <w:tr w:rsidR="00843B1E" w:rsidRPr="008B2C8E" w14:paraId="241D0D74"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0E1F8E8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18-пенсионный возраст для женщин</w:t>
            </w:r>
          </w:p>
        </w:tc>
        <w:tc>
          <w:tcPr>
            <w:tcW w:w="572" w:type="pct"/>
            <w:tcBorders>
              <w:top w:val="nil"/>
              <w:left w:val="nil"/>
              <w:bottom w:val="single" w:sz="4" w:space="0" w:color="auto"/>
              <w:right w:val="single" w:sz="4" w:space="0" w:color="auto"/>
            </w:tcBorders>
            <w:shd w:val="clear" w:color="auto" w:fill="auto"/>
            <w:noWrap/>
            <w:hideMark/>
          </w:tcPr>
          <w:p w14:paraId="6BAB31CC"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4</w:t>
            </w:r>
          </w:p>
        </w:tc>
        <w:tc>
          <w:tcPr>
            <w:tcW w:w="530" w:type="pct"/>
            <w:tcBorders>
              <w:top w:val="nil"/>
              <w:left w:val="nil"/>
              <w:bottom w:val="single" w:sz="4" w:space="0" w:color="auto"/>
              <w:right w:val="single" w:sz="4" w:space="0" w:color="auto"/>
            </w:tcBorders>
            <w:shd w:val="clear" w:color="auto" w:fill="auto"/>
            <w:noWrap/>
            <w:hideMark/>
          </w:tcPr>
          <w:p w14:paraId="21A242C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143</w:t>
            </w:r>
          </w:p>
        </w:tc>
        <w:tc>
          <w:tcPr>
            <w:tcW w:w="592" w:type="pct"/>
            <w:tcBorders>
              <w:top w:val="nil"/>
              <w:left w:val="nil"/>
              <w:bottom w:val="single" w:sz="4" w:space="0" w:color="auto"/>
              <w:right w:val="single" w:sz="4" w:space="0" w:color="auto"/>
            </w:tcBorders>
            <w:shd w:val="clear" w:color="auto" w:fill="auto"/>
            <w:noWrap/>
            <w:hideMark/>
          </w:tcPr>
          <w:p w14:paraId="68E82328"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32</w:t>
            </w:r>
          </w:p>
        </w:tc>
        <w:tc>
          <w:tcPr>
            <w:tcW w:w="518" w:type="pct"/>
            <w:tcBorders>
              <w:top w:val="nil"/>
              <w:left w:val="nil"/>
              <w:bottom w:val="single" w:sz="4" w:space="0" w:color="auto"/>
              <w:right w:val="single" w:sz="4" w:space="0" w:color="auto"/>
            </w:tcBorders>
            <w:shd w:val="clear" w:color="auto" w:fill="auto"/>
            <w:noWrap/>
            <w:hideMark/>
          </w:tcPr>
          <w:p w14:paraId="2C999A16"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33</w:t>
            </w:r>
          </w:p>
        </w:tc>
        <w:tc>
          <w:tcPr>
            <w:tcW w:w="594" w:type="pct"/>
            <w:tcBorders>
              <w:top w:val="nil"/>
              <w:left w:val="nil"/>
              <w:bottom w:val="single" w:sz="4" w:space="0" w:color="auto"/>
              <w:right w:val="single" w:sz="4" w:space="0" w:color="auto"/>
            </w:tcBorders>
            <w:shd w:val="clear" w:color="auto" w:fill="auto"/>
            <w:noWrap/>
            <w:hideMark/>
          </w:tcPr>
          <w:p w14:paraId="1BB90EB1"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45</w:t>
            </w:r>
          </w:p>
        </w:tc>
        <w:tc>
          <w:tcPr>
            <w:tcW w:w="499" w:type="pct"/>
            <w:tcBorders>
              <w:top w:val="nil"/>
              <w:left w:val="nil"/>
              <w:bottom w:val="single" w:sz="4" w:space="0" w:color="auto"/>
              <w:right w:val="single" w:sz="4" w:space="0" w:color="auto"/>
            </w:tcBorders>
            <w:shd w:val="clear" w:color="auto" w:fill="auto"/>
            <w:noWrap/>
            <w:hideMark/>
          </w:tcPr>
          <w:p w14:paraId="257567D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257</w:t>
            </w:r>
          </w:p>
        </w:tc>
      </w:tr>
      <w:tr w:rsidR="00843B1E" w:rsidRPr="008B2C8E" w14:paraId="282CE0F4"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0999E207"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18-пенсионный возраст для мужчин</w:t>
            </w:r>
          </w:p>
        </w:tc>
        <w:tc>
          <w:tcPr>
            <w:tcW w:w="572" w:type="pct"/>
            <w:tcBorders>
              <w:top w:val="nil"/>
              <w:left w:val="nil"/>
              <w:bottom w:val="single" w:sz="4" w:space="0" w:color="auto"/>
              <w:right w:val="single" w:sz="4" w:space="0" w:color="auto"/>
            </w:tcBorders>
            <w:shd w:val="clear" w:color="auto" w:fill="auto"/>
            <w:noWrap/>
            <w:hideMark/>
          </w:tcPr>
          <w:p w14:paraId="6F80D393"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19</w:t>
            </w:r>
          </w:p>
        </w:tc>
        <w:tc>
          <w:tcPr>
            <w:tcW w:w="530" w:type="pct"/>
            <w:tcBorders>
              <w:top w:val="nil"/>
              <w:left w:val="nil"/>
              <w:bottom w:val="single" w:sz="4" w:space="0" w:color="auto"/>
              <w:right w:val="single" w:sz="4" w:space="0" w:color="auto"/>
            </w:tcBorders>
            <w:shd w:val="clear" w:color="auto" w:fill="auto"/>
            <w:noWrap/>
            <w:hideMark/>
          </w:tcPr>
          <w:p w14:paraId="3C418E9C"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149</w:t>
            </w:r>
          </w:p>
        </w:tc>
        <w:tc>
          <w:tcPr>
            <w:tcW w:w="592" w:type="pct"/>
            <w:tcBorders>
              <w:top w:val="nil"/>
              <w:left w:val="nil"/>
              <w:bottom w:val="single" w:sz="4" w:space="0" w:color="auto"/>
              <w:right w:val="single" w:sz="4" w:space="0" w:color="auto"/>
            </w:tcBorders>
            <w:shd w:val="clear" w:color="auto" w:fill="auto"/>
            <w:noWrap/>
            <w:hideMark/>
          </w:tcPr>
          <w:p w14:paraId="3A08D93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75</w:t>
            </w:r>
          </w:p>
        </w:tc>
        <w:tc>
          <w:tcPr>
            <w:tcW w:w="518" w:type="pct"/>
            <w:tcBorders>
              <w:top w:val="nil"/>
              <w:left w:val="nil"/>
              <w:bottom w:val="single" w:sz="4" w:space="0" w:color="auto"/>
              <w:right w:val="single" w:sz="4" w:space="0" w:color="auto"/>
            </w:tcBorders>
            <w:shd w:val="clear" w:color="auto" w:fill="auto"/>
            <w:noWrap/>
            <w:hideMark/>
          </w:tcPr>
          <w:p w14:paraId="0081744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87</w:t>
            </w:r>
          </w:p>
        </w:tc>
        <w:tc>
          <w:tcPr>
            <w:tcW w:w="594" w:type="pct"/>
            <w:tcBorders>
              <w:top w:val="nil"/>
              <w:left w:val="nil"/>
              <w:bottom w:val="single" w:sz="4" w:space="0" w:color="auto"/>
              <w:right w:val="single" w:sz="4" w:space="0" w:color="auto"/>
            </w:tcBorders>
            <w:shd w:val="clear" w:color="auto" w:fill="auto"/>
            <w:noWrap/>
            <w:hideMark/>
          </w:tcPr>
          <w:p w14:paraId="0155F60D"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74</w:t>
            </w:r>
          </w:p>
        </w:tc>
        <w:tc>
          <w:tcPr>
            <w:tcW w:w="499" w:type="pct"/>
            <w:tcBorders>
              <w:top w:val="nil"/>
              <w:left w:val="nil"/>
              <w:bottom w:val="single" w:sz="4" w:space="0" w:color="auto"/>
              <w:right w:val="single" w:sz="4" w:space="0" w:color="auto"/>
            </w:tcBorders>
            <w:shd w:val="clear" w:color="auto" w:fill="auto"/>
            <w:noWrap/>
            <w:hideMark/>
          </w:tcPr>
          <w:p w14:paraId="59CCFDAE"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404</w:t>
            </w:r>
          </w:p>
        </w:tc>
      </w:tr>
      <w:tr w:rsidR="00843B1E" w:rsidRPr="008B2C8E" w14:paraId="3EEB2CFF"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5CBEA89C"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Старше трудоспособного возраста:</w:t>
            </w:r>
          </w:p>
        </w:tc>
        <w:tc>
          <w:tcPr>
            <w:tcW w:w="572" w:type="pct"/>
            <w:tcBorders>
              <w:top w:val="nil"/>
              <w:left w:val="nil"/>
              <w:bottom w:val="single" w:sz="4" w:space="0" w:color="auto"/>
              <w:right w:val="single" w:sz="4" w:space="0" w:color="auto"/>
            </w:tcBorders>
            <w:shd w:val="clear" w:color="auto" w:fill="auto"/>
            <w:noWrap/>
            <w:hideMark/>
          </w:tcPr>
          <w:p w14:paraId="19575CD0"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31</w:t>
            </w:r>
          </w:p>
        </w:tc>
        <w:tc>
          <w:tcPr>
            <w:tcW w:w="530" w:type="pct"/>
            <w:tcBorders>
              <w:top w:val="nil"/>
              <w:left w:val="nil"/>
              <w:bottom w:val="single" w:sz="4" w:space="0" w:color="auto"/>
              <w:right w:val="single" w:sz="4" w:space="0" w:color="auto"/>
            </w:tcBorders>
            <w:shd w:val="clear" w:color="auto" w:fill="auto"/>
            <w:noWrap/>
            <w:hideMark/>
          </w:tcPr>
          <w:p w14:paraId="47905FDE"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248</w:t>
            </w:r>
          </w:p>
        </w:tc>
        <w:tc>
          <w:tcPr>
            <w:tcW w:w="592" w:type="pct"/>
            <w:tcBorders>
              <w:top w:val="nil"/>
              <w:left w:val="nil"/>
              <w:bottom w:val="single" w:sz="4" w:space="0" w:color="auto"/>
              <w:right w:val="single" w:sz="4" w:space="0" w:color="auto"/>
            </w:tcBorders>
            <w:shd w:val="clear" w:color="auto" w:fill="auto"/>
            <w:noWrap/>
            <w:hideMark/>
          </w:tcPr>
          <w:p w14:paraId="08BAAC5B"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59</w:t>
            </w:r>
          </w:p>
        </w:tc>
        <w:tc>
          <w:tcPr>
            <w:tcW w:w="518" w:type="pct"/>
            <w:tcBorders>
              <w:top w:val="nil"/>
              <w:left w:val="nil"/>
              <w:bottom w:val="single" w:sz="4" w:space="0" w:color="auto"/>
              <w:right w:val="single" w:sz="4" w:space="0" w:color="auto"/>
            </w:tcBorders>
            <w:shd w:val="clear" w:color="auto" w:fill="auto"/>
            <w:noWrap/>
            <w:hideMark/>
          </w:tcPr>
          <w:p w14:paraId="7C72D75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35</w:t>
            </w:r>
          </w:p>
        </w:tc>
        <w:tc>
          <w:tcPr>
            <w:tcW w:w="594" w:type="pct"/>
            <w:tcBorders>
              <w:top w:val="nil"/>
              <w:left w:val="nil"/>
              <w:bottom w:val="single" w:sz="4" w:space="0" w:color="auto"/>
              <w:right w:val="single" w:sz="4" w:space="0" w:color="auto"/>
            </w:tcBorders>
            <w:shd w:val="clear" w:color="auto" w:fill="auto"/>
            <w:noWrap/>
            <w:hideMark/>
          </w:tcPr>
          <w:p w14:paraId="5CBB9B2A"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66</w:t>
            </w:r>
          </w:p>
        </w:tc>
        <w:tc>
          <w:tcPr>
            <w:tcW w:w="499" w:type="pct"/>
            <w:tcBorders>
              <w:top w:val="nil"/>
              <w:left w:val="nil"/>
              <w:bottom w:val="single" w:sz="4" w:space="0" w:color="auto"/>
              <w:right w:val="single" w:sz="4" w:space="0" w:color="auto"/>
            </w:tcBorders>
            <w:shd w:val="clear" w:color="auto" w:fill="auto"/>
            <w:noWrap/>
            <w:hideMark/>
          </w:tcPr>
          <w:p w14:paraId="243C7898"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439</w:t>
            </w:r>
          </w:p>
        </w:tc>
      </w:tr>
      <w:tr w:rsidR="00843B1E" w:rsidRPr="008B2C8E" w14:paraId="538169D0"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5F29FAF1"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Старше трудоспособного возраста для женщин</w:t>
            </w:r>
          </w:p>
        </w:tc>
        <w:tc>
          <w:tcPr>
            <w:tcW w:w="572" w:type="pct"/>
            <w:tcBorders>
              <w:top w:val="nil"/>
              <w:left w:val="nil"/>
              <w:bottom w:val="single" w:sz="4" w:space="0" w:color="auto"/>
              <w:right w:val="single" w:sz="4" w:space="0" w:color="auto"/>
            </w:tcBorders>
            <w:shd w:val="clear" w:color="auto" w:fill="auto"/>
            <w:noWrap/>
            <w:hideMark/>
          </w:tcPr>
          <w:p w14:paraId="688CD441"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17</w:t>
            </w:r>
          </w:p>
        </w:tc>
        <w:tc>
          <w:tcPr>
            <w:tcW w:w="530" w:type="pct"/>
            <w:tcBorders>
              <w:top w:val="nil"/>
              <w:left w:val="nil"/>
              <w:bottom w:val="single" w:sz="4" w:space="0" w:color="auto"/>
              <w:right w:val="single" w:sz="4" w:space="0" w:color="auto"/>
            </w:tcBorders>
            <w:shd w:val="clear" w:color="auto" w:fill="auto"/>
            <w:noWrap/>
            <w:hideMark/>
          </w:tcPr>
          <w:p w14:paraId="7DB7A03F"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159</w:t>
            </w:r>
          </w:p>
        </w:tc>
        <w:tc>
          <w:tcPr>
            <w:tcW w:w="592" w:type="pct"/>
            <w:tcBorders>
              <w:top w:val="nil"/>
              <w:left w:val="nil"/>
              <w:bottom w:val="single" w:sz="4" w:space="0" w:color="auto"/>
              <w:right w:val="single" w:sz="4" w:space="0" w:color="auto"/>
            </w:tcBorders>
            <w:shd w:val="clear" w:color="auto" w:fill="auto"/>
            <w:noWrap/>
            <w:hideMark/>
          </w:tcPr>
          <w:p w14:paraId="088B7A8A"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23</w:t>
            </w:r>
          </w:p>
        </w:tc>
        <w:tc>
          <w:tcPr>
            <w:tcW w:w="518" w:type="pct"/>
            <w:tcBorders>
              <w:top w:val="nil"/>
              <w:left w:val="nil"/>
              <w:bottom w:val="single" w:sz="4" w:space="0" w:color="auto"/>
              <w:right w:val="single" w:sz="4" w:space="0" w:color="auto"/>
            </w:tcBorders>
            <w:shd w:val="clear" w:color="auto" w:fill="auto"/>
            <w:noWrap/>
            <w:hideMark/>
          </w:tcPr>
          <w:p w14:paraId="69E8B81A"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17</w:t>
            </w:r>
          </w:p>
        </w:tc>
        <w:tc>
          <w:tcPr>
            <w:tcW w:w="594" w:type="pct"/>
            <w:tcBorders>
              <w:top w:val="nil"/>
              <w:left w:val="nil"/>
              <w:bottom w:val="single" w:sz="4" w:space="0" w:color="auto"/>
              <w:right w:val="single" w:sz="4" w:space="0" w:color="auto"/>
            </w:tcBorders>
            <w:shd w:val="clear" w:color="auto" w:fill="auto"/>
            <w:noWrap/>
            <w:hideMark/>
          </w:tcPr>
          <w:p w14:paraId="1FEBB196"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47</w:t>
            </w:r>
          </w:p>
        </w:tc>
        <w:tc>
          <w:tcPr>
            <w:tcW w:w="499" w:type="pct"/>
            <w:tcBorders>
              <w:top w:val="nil"/>
              <w:left w:val="nil"/>
              <w:bottom w:val="single" w:sz="4" w:space="0" w:color="auto"/>
              <w:right w:val="single" w:sz="4" w:space="0" w:color="auto"/>
            </w:tcBorders>
            <w:shd w:val="clear" w:color="auto" w:fill="auto"/>
            <w:noWrap/>
            <w:hideMark/>
          </w:tcPr>
          <w:p w14:paraId="30088FCD"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263</w:t>
            </w:r>
          </w:p>
        </w:tc>
      </w:tr>
      <w:tr w:rsidR="00843B1E" w:rsidRPr="008B2C8E" w14:paraId="5D41632C"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26C52F33"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lastRenderedPageBreak/>
              <w:t>Старше трудоспособного возраста для мужчин</w:t>
            </w:r>
          </w:p>
        </w:tc>
        <w:tc>
          <w:tcPr>
            <w:tcW w:w="572" w:type="pct"/>
            <w:tcBorders>
              <w:top w:val="nil"/>
              <w:left w:val="nil"/>
              <w:bottom w:val="single" w:sz="4" w:space="0" w:color="auto"/>
              <w:right w:val="single" w:sz="4" w:space="0" w:color="auto"/>
            </w:tcBorders>
            <w:shd w:val="clear" w:color="auto" w:fill="auto"/>
            <w:noWrap/>
            <w:hideMark/>
          </w:tcPr>
          <w:p w14:paraId="75B07ACF"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14</w:t>
            </w:r>
          </w:p>
        </w:tc>
        <w:tc>
          <w:tcPr>
            <w:tcW w:w="530" w:type="pct"/>
            <w:tcBorders>
              <w:top w:val="nil"/>
              <w:left w:val="nil"/>
              <w:bottom w:val="single" w:sz="4" w:space="0" w:color="auto"/>
              <w:right w:val="single" w:sz="4" w:space="0" w:color="auto"/>
            </w:tcBorders>
            <w:shd w:val="clear" w:color="auto" w:fill="auto"/>
            <w:noWrap/>
            <w:hideMark/>
          </w:tcPr>
          <w:p w14:paraId="0E645BC0"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89</w:t>
            </w:r>
          </w:p>
        </w:tc>
        <w:tc>
          <w:tcPr>
            <w:tcW w:w="592" w:type="pct"/>
            <w:tcBorders>
              <w:top w:val="nil"/>
              <w:left w:val="nil"/>
              <w:bottom w:val="single" w:sz="4" w:space="0" w:color="auto"/>
              <w:right w:val="single" w:sz="4" w:space="0" w:color="auto"/>
            </w:tcBorders>
            <w:shd w:val="clear" w:color="auto" w:fill="auto"/>
            <w:noWrap/>
            <w:hideMark/>
          </w:tcPr>
          <w:p w14:paraId="3B2094AA"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36</w:t>
            </w:r>
          </w:p>
        </w:tc>
        <w:tc>
          <w:tcPr>
            <w:tcW w:w="518" w:type="pct"/>
            <w:tcBorders>
              <w:top w:val="nil"/>
              <w:left w:val="nil"/>
              <w:bottom w:val="single" w:sz="4" w:space="0" w:color="auto"/>
              <w:right w:val="single" w:sz="4" w:space="0" w:color="auto"/>
            </w:tcBorders>
            <w:shd w:val="clear" w:color="auto" w:fill="auto"/>
            <w:noWrap/>
            <w:hideMark/>
          </w:tcPr>
          <w:p w14:paraId="6BF41546"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18</w:t>
            </w:r>
          </w:p>
        </w:tc>
        <w:tc>
          <w:tcPr>
            <w:tcW w:w="594" w:type="pct"/>
            <w:tcBorders>
              <w:top w:val="nil"/>
              <w:left w:val="nil"/>
              <w:bottom w:val="single" w:sz="4" w:space="0" w:color="auto"/>
              <w:right w:val="single" w:sz="4" w:space="0" w:color="auto"/>
            </w:tcBorders>
            <w:shd w:val="clear" w:color="auto" w:fill="auto"/>
            <w:noWrap/>
            <w:hideMark/>
          </w:tcPr>
          <w:p w14:paraId="0DE0FE4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19</w:t>
            </w:r>
          </w:p>
        </w:tc>
        <w:tc>
          <w:tcPr>
            <w:tcW w:w="499" w:type="pct"/>
            <w:tcBorders>
              <w:top w:val="nil"/>
              <w:left w:val="nil"/>
              <w:bottom w:val="single" w:sz="4" w:space="0" w:color="auto"/>
              <w:right w:val="single" w:sz="4" w:space="0" w:color="auto"/>
            </w:tcBorders>
            <w:shd w:val="clear" w:color="auto" w:fill="auto"/>
            <w:noWrap/>
            <w:hideMark/>
          </w:tcPr>
          <w:p w14:paraId="0B873678"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176</w:t>
            </w:r>
          </w:p>
        </w:tc>
      </w:tr>
      <w:tr w:rsidR="00843B1E" w:rsidRPr="008B2C8E" w14:paraId="39723B1B"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30867710"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Общий прирост населения</w:t>
            </w:r>
          </w:p>
        </w:tc>
        <w:tc>
          <w:tcPr>
            <w:tcW w:w="572" w:type="pct"/>
            <w:tcBorders>
              <w:top w:val="nil"/>
              <w:left w:val="nil"/>
              <w:bottom w:val="single" w:sz="4" w:space="0" w:color="auto"/>
              <w:right w:val="single" w:sz="4" w:space="0" w:color="auto"/>
            </w:tcBorders>
            <w:shd w:val="clear" w:color="auto" w:fill="auto"/>
            <w:noWrap/>
            <w:hideMark/>
          </w:tcPr>
          <w:p w14:paraId="31925FC1"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30" w:type="pct"/>
            <w:tcBorders>
              <w:top w:val="nil"/>
              <w:left w:val="nil"/>
              <w:bottom w:val="single" w:sz="4" w:space="0" w:color="auto"/>
              <w:right w:val="single" w:sz="4" w:space="0" w:color="auto"/>
            </w:tcBorders>
            <w:shd w:val="clear" w:color="auto" w:fill="auto"/>
            <w:noWrap/>
            <w:hideMark/>
          </w:tcPr>
          <w:p w14:paraId="577038C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-5</w:t>
            </w:r>
          </w:p>
        </w:tc>
        <w:tc>
          <w:tcPr>
            <w:tcW w:w="592" w:type="pct"/>
            <w:tcBorders>
              <w:top w:val="nil"/>
              <w:left w:val="nil"/>
              <w:bottom w:val="single" w:sz="4" w:space="0" w:color="auto"/>
              <w:right w:val="single" w:sz="4" w:space="0" w:color="auto"/>
            </w:tcBorders>
            <w:shd w:val="clear" w:color="auto" w:fill="auto"/>
            <w:noWrap/>
            <w:hideMark/>
          </w:tcPr>
          <w:p w14:paraId="073EA640"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w:t>
            </w:r>
          </w:p>
        </w:tc>
        <w:tc>
          <w:tcPr>
            <w:tcW w:w="518" w:type="pct"/>
            <w:tcBorders>
              <w:top w:val="nil"/>
              <w:left w:val="nil"/>
              <w:bottom w:val="single" w:sz="4" w:space="0" w:color="auto"/>
              <w:right w:val="single" w:sz="4" w:space="0" w:color="auto"/>
            </w:tcBorders>
            <w:shd w:val="clear" w:color="auto" w:fill="auto"/>
            <w:noWrap/>
            <w:hideMark/>
          </w:tcPr>
          <w:p w14:paraId="097CA013"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94" w:type="pct"/>
            <w:tcBorders>
              <w:top w:val="nil"/>
              <w:left w:val="nil"/>
              <w:bottom w:val="single" w:sz="4" w:space="0" w:color="auto"/>
              <w:right w:val="single" w:sz="4" w:space="0" w:color="auto"/>
            </w:tcBorders>
            <w:shd w:val="clear" w:color="auto" w:fill="auto"/>
            <w:noWrap/>
            <w:hideMark/>
          </w:tcPr>
          <w:p w14:paraId="0D159C92"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499" w:type="pct"/>
            <w:tcBorders>
              <w:top w:val="nil"/>
              <w:left w:val="nil"/>
              <w:bottom w:val="single" w:sz="4" w:space="0" w:color="auto"/>
              <w:right w:val="single" w:sz="4" w:space="0" w:color="auto"/>
            </w:tcBorders>
            <w:shd w:val="clear" w:color="auto" w:fill="auto"/>
            <w:noWrap/>
            <w:hideMark/>
          </w:tcPr>
          <w:p w14:paraId="11245233"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-7</w:t>
            </w:r>
          </w:p>
        </w:tc>
      </w:tr>
      <w:tr w:rsidR="00843B1E" w:rsidRPr="008B2C8E" w14:paraId="1CB5FF17"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6E5246B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Естественный прирост</w:t>
            </w:r>
          </w:p>
        </w:tc>
        <w:tc>
          <w:tcPr>
            <w:tcW w:w="572" w:type="pct"/>
            <w:tcBorders>
              <w:top w:val="nil"/>
              <w:left w:val="nil"/>
              <w:bottom w:val="single" w:sz="4" w:space="0" w:color="auto"/>
              <w:right w:val="single" w:sz="4" w:space="0" w:color="auto"/>
            </w:tcBorders>
            <w:shd w:val="clear" w:color="auto" w:fill="auto"/>
            <w:noWrap/>
            <w:hideMark/>
          </w:tcPr>
          <w:p w14:paraId="656F8E07"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30" w:type="pct"/>
            <w:tcBorders>
              <w:top w:val="nil"/>
              <w:left w:val="nil"/>
              <w:bottom w:val="single" w:sz="4" w:space="0" w:color="auto"/>
              <w:right w:val="single" w:sz="4" w:space="0" w:color="auto"/>
            </w:tcBorders>
            <w:shd w:val="clear" w:color="auto" w:fill="auto"/>
            <w:noWrap/>
            <w:hideMark/>
          </w:tcPr>
          <w:p w14:paraId="03A8A18D"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-4</w:t>
            </w:r>
          </w:p>
        </w:tc>
        <w:tc>
          <w:tcPr>
            <w:tcW w:w="592" w:type="pct"/>
            <w:tcBorders>
              <w:top w:val="nil"/>
              <w:left w:val="nil"/>
              <w:bottom w:val="single" w:sz="4" w:space="0" w:color="auto"/>
              <w:right w:val="single" w:sz="4" w:space="0" w:color="auto"/>
            </w:tcBorders>
            <w:shd w:val="clear" w:color="auto" w:fill="auto"/>
            <w:noWrap/>
            <w:hideMark/>
          </w:tcPr>
          <w:p w14:paraId="774A4D20"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w:t>
            </w:r>
          </w:p>
        </w:tc>
        <w:tc>
          <w:tcPr>
            <w:tcW w:w="518" w:type="pct"/>
            <w:tcBorders>
              <w:top w:val="nil"/>
              <w:left w:val="nil"/>
              <w:bottom w:val="single" w:sz="4" w:space="0" w:color="auto"/>
              <w:right w:val="single" w:sz="4" w:space="0" w:color="auto"/>
            </w:tcBorders>
            <w:shd w:val="clear" w:color="auto" w:fill="auto"/>
            <w:noWrap/>
            <w:hideMark/>
          </w:tcPr>
          <w:p w14:paraId="787DB996"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94" w:type="pct"/>
            <w:tcBorders>
              <w:top w:val="nil"/>
              <w:left w:val="nil"/>
              <w:bottom w:val="single" w:sz="4" w:space="0" w:color="auto"/>
              <w:right w:val="single" w:sz="4" w:space="0" w:color="auto"/>
            </w:tcBorders>
            <w:shd w:val="clear" w:color="auto" w:fill="auto"/>
            <w:noWrap/>
            <w:hideMark/>
          </w:tcPr>
          <w:p w14:paraId="0A459E2A"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w:t>
            </w:r>
          </w:p>
        </w:tc>
        <w:tc>
          <w:tcPr>
            <w:tcW w:w="499" w:type="pct"/>
            <w:tcBorders>
              <w:top w:val="nil"/>
              <w:left w:val="nil"/>
              <w:bottom w:val="single" w:sz="4" w:space="0" w:color="auto"/>
              <w:right w:val="single" w:sz="4" w:space="0" w:color="auto"/>
            </w:tcBorders>
            <w:shd w:val="clear" w:color="auto" w:fill="auto"/>
            <w:noWrap/>
            <w:hideMark/>
          </w:tcPr>
          <w:p w14:paraId="2BD16FAD"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-7</w:t>
            </w:r>
          </w:p>
        </w:tc>
      </w:tr>
      <w:tr w:rsidR="00843B1E" w:rsidRPr="008B2C8E" w14:paraId="13702C62"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0D07D486"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Родилось</w:t>
            </w:r>
          </w:p>
        </w:tc>
        <w:tc>
          <w:tcPr>
            <w:tcW w:w="572" w:type="pct"/>
            <w:tcBorders>
              <w:top w:val="nil"/>
              <w:left w:val="nil"/>
              <w:bottom w:val="single" w:sz="4" w:space="0" w:color="auto"/>
              <w:right w:val="single" w:sz="4" w:space="0" w:color="auto"/>
            </w:tcBorders>
            <w:shd w:val="clear" w:color="auto" w:fill="auto"/>
            <w:noWrap/>
            <w:hideMark/>
          </w:tcPr>
          <w:p w14:paraId="0070D0E1"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30" w:type="pct"/>
            <w:tcBorders>
              <w:top w:val="nil"/>
              <w:left w:val="nil"/>
              <w:bottom w:val="single" w:sz="4" w:space="0" w:color="auto"/>
              <w:right w:val="single" w:sz="4" w:space="0" w:color="auto"/>
            </w:tcBorders>
            <w:shd w:val="clear" w:color="auto" w:fill="auto"/>
            <w:noWrap/>
            <w:hideMark/>
          </w:tcPr>
          <w:p w14:paraId="030A040F"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92" w:type="pct"/>
            <w:tcBorders>
              <w:top w:val="nil"/>
              <w:left w:val="nil"/>
              <w:bottom w:val="single" w:sz="4" w:space="0" w:color="auto"/>
              <w:right w:val="single" w:sz="4" w:space="0" w:color="auto"/>
            </w:tcBorders>
            <w:shd w:val="clear" w:color="auto" w:fill="auto"/>
            <w:noWrap/>
            <w:hideMark/>
          </w:tcPr>
          <w:p w14:paraId="324A6F6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18" w:type="pct"/>
            <w:tcBorders>
              <w:top w:val="nil"/>
              <w:left w:val="nil"/>
              <w:bottom w:val="single" w:sz="4" w:space="0" w:color="auto"/>
              <w:right w:val="single" w:sz="4" w:space="0" w:color="auto"/>
            </w:tcBorders>
            <w:shd w:val="clear" w:color="auto" w:fill="auto"/>
            <w:noWrap/>
            <w:hideMark/>
          </w:tcPr>
          <w:p w14:paraId="6CA040A7"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94" w:type="pct"/>
            <w:tcBorders>
              <w:top w:val="nil"/>
              <w:left w:val="nil"/>
              <w:bottom w:val="single" w:sz="4" w:space="0" w:color="auto"/>
              <w:right w:val="single" w:sz="4" w:space="0" w:color="auto"/>
            </w:tcBorders>
            <w:shd w:val="clear" w:color="auto" w:fill="auto"/>
            <w:noWrap/>
            <w:hideMark/>
          </w:tcPr>
          <w:p w14:paraId="5ADD38BF"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499" w:type="pct"/>
            <w:tcBorders>
              <w:top w:val="nil"/>
              <w:left w:val="nil"/>
              <w:bottom w:val="single" w:sz="4" w:space="0" w:color="auto"/>
              <w:right w:val="single" w:sz="4" w:space="0" w:color="auto"/>
            </w:tcBorders>
            <w:shd w:val="clear" w:color="auto" w:fill="auto"/>
            <w:noWrap/>
            <w:hideMark/>
          </w:tcPr>
          <w:p w14:paraId="73D6D32C"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r>
      <w:tr w:rsidR="00843B1E" w:rsidRPr="008B2C8E" w14:paraId="676B57BF"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51636692"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Умерло</w:t>
            </w:r>
          </w:p>
        </w:tc>
        <w:tc>
          <w:tcPr>
            <w:tcW w:w="572" w:type="pct"/>
            <w:tcBorders>
              <w:top w:val="nil"/>
              <w:left w:val="nil"/>
              <w:bottom w:val="single" w:sz="4" w:space="0" w:color="auto"/>
              <w:right w:val="single" w:sz="4" w:space="0" w:color="auto"/>
            </w:tcBorders>
            <w:shd w:val="clear" w:color="auto" w:fill="auto"/>
            <w:noWrap/>
            <w:hideMark/>
          </w:tcPr>
          <w:p w14:paraId="6D62C701"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30" w:type="pct"/>
            <w:tcBorders>
              <w:top w:val="nil"/>
              <w:left w:val="nil"/>
              <w:bottom w:val="single" w:sz="4" w:space="0" w:color="auto"/>
              <w:right w:val="single" w:sz="4" w:space="0" w:color="auto"/>
            </w:tcBorders>
            <w:shd w:val="clear" w:color="auto" w:fill="auto"/>
            <w:noWrap/>
            <w:hideMark/>
          </w:tcPr>
          <w:p w14:paraId="017954A6"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4</w:t>
            </w:r>
          </w:p>
        </w:tc>
        <w:tc>
          <w:tcPr>
            <w:tcW w:w="592" w:type="pct"/>
            <w:tcBorders>
              <w:top w:val="nil"/>
              <w:left w:val="nil"/>
              <w:bottom w:val="single" w:sz="4" w:space="0" w:color="auto"/>
              <w:right w:val="single" w:sz="4" w:space="0" w:color="auto"/>
            </w:tcBorders>
            <w:shd w:val="clear" w:color="auto" w:fill="auto"/>
            <w:noWrap/>
            <w:hideMark/>
          </w:tcPr>
          <w:p w14:paraId="26B10B58"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w:t>
            </w:r>
          </w:p>
        </w:tc>
        <w:tc>
          <w:tcPr>
            <w:tcW w:w="518" w:type="pct"/>
            <w:tcBorders>
              <w:top w:val="nil"/>
              <w:left w:val="nil"/>
              <w:bottom w:val="single" w:sz="4" w:space="0" w:color="auto"/>
              <w:right w:val="single" w:sz="4" w:space="0" w:color="auto"/>
            </w:tcBorders>
            <w:shd w:val="clear" w:color="auto" w:fill="auto"/>
            <w:noWrap/>
            <w:hideMark/>
          </w:tcPr>
          <w:p w14:paraId="710CFACB"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94" w:type="pct"/>
            <w:tcBorders>
              <w:top w:val="nil"/>
              <w:left w:val="nil"/>
              <w:bottom w:val="single" w:sz="4" w:space="0" w:color="auto"/>
              <w:right w:val="single" w:sz="4" w:space="0" w:color="auto"/>
            </w:tcBorders>
            <w:shd w:val="clear" w:color="auto" w:fill="auto"/>
            <w:noWrap/>
            <w:hideMark/>
          </w:tcPr>
          <w:p w14:paraId="19FE428F"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w:t>
            </w:r>
          </w:p>
        </w:tc>
        <w:tc>
          <w:tcPr>
            <w:tcW w:w="499" w:type="pct"/>
            <w:tcBorders>
              <w:top w:val="nil"/>
              <w:left w:val="nil"/>
              <w:bottom w:val="single" w:sz="4" w:space="0" w:color="auto"/>
              <w:right w:val="single" w:sz="4" w:space="0" w:color="auto"/>
            </w:tcBorders>
            <w:shd w:val="clear" w:color="auto" w:fill="auto"/>
            <w:noWrap/>
            <w:hideMark/>
          </w:tcPr>
          <w:p w14:paraId="4A4C2D1C"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7</w:t>
            </w:r>
          </w:p>
        </w:tc>
      </w:tr>
      <w:tr w:rsidR="00843B1E" w:rsidRPr="008B2C8E" w14:paraId="31DC1807"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1C122CA8" w14:textId="77777777" w:rsidR="00843B1E" w:rsidRPr="008B2C8E" w:rsidRDefault="001812BB" w:rsidP="00843B1E">
            <w:pPr>
              <w:ind w:firstLine="0"/>
              <w:jc w:val="center"/>
              <w:rPr>
                <w:rFonts w:ascii="Arial" w:hAnsi="Arial" w:cs="Arial"/>
                <w:color w:val="000000"/>
                <w:sz w:val="24"/>
              </w:rPr>
            </w:pPr>
            <w:r w:rsidRPr="008B2C8E">
              <w:rPr>
                <w:rFonts w:ascii="Arial" w:hAnsi="Arial" w:cs="Arial"/>
                <w:color w:val="000000"/>
                <w:sz w:val="24"/>
              </w:rPr>
              <w:t xml:space="preserve">Миграционный </w:t>
            </w:r>
            <w:r w:rsidR="00843B1E" w:rsidRPr="008B2C8E">
              <w:rPr>
                <w:rFonts w:ascii="Arial" w:hAnsi="Arial" w:cs="Arial"/>
                <w:color w:val="000000"/>
                <w:sz w:val="24"/>
              </w:rPr>
              <w:t>прирост</w:t>
            </w:r>
          </w:p>
        </w:tc>
        <w:tc>
          <w:tcPr>
            <w:tcW w:w="572" w:type="pct"/>
            <w:tcBorders>
              <w:top w:val="nil"/>
              <w:left w:val="nil"/>
              <w:bottom w:val="single" w:sz="4" w:space="0" w:color="auto"/>
              <w:right w:val="single" w:sz="4" w:space="0" w:color="auto"/>
            </w:tcBorders>
            <w:shd w:val="clear" w:color="auto" w:fill="auto"/>
            <w:noWrap/>
            <w:hideMark/>
          </w:tcPr>
          <w:p w14:paraId="0047DC96"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30" w:type="pct"/>
            <w:tcBorders>
              <w:top w:val="nil"/>
              <w:left w:val="nil"/>
              <w:bottom w:val="single" w:sz="4" w:space="0" w:color="auto"/>
              <w:right w:val="single" w:sz="4" w:space="0" w:color="auto"/>
            </w:tcBorders>
            <w:shd w:val="clear" w:color="auto" w:fill="auto"/>
            <w:noWrap/>
            <w:hideMark/>
          </w:tcPr>
          <w:p w14:paraId="5FE618C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w:t>
            </w:r>
          </w:p>
        </w:tc>
        <w:tc>
          <w:tcPr>
            <w:tcW w:w="592" w:type="pct"/>
            <w:tcBorders>
              <w:top w:val="nil"/>
              <w:left w:val="nil"/>
              <w:bottom w:val="single" w:sz="4" w:space="0" w:color="auto"/>
              <w:right w:val="single" w:sz="4" w:space="0" w:color="auto"/>
            </w:tcBorders>
            <w:shd w:val="clear" w:color="auto" w:fill="auto"/>
            <w:noWrap/>
            <w:hideMark/>
          </w:tcPr>
          <w:p w14:paraId="195112D7"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18" w:type="pct"/>
            <w:tcBorders>
              <w:top w:val="nil"/>
              <w:left w:val="nil"/>
              <w:bottom w:val="single" w:sz="4" w:space="0" w:color="auto"/>
              <w:right w:val="single" w:sz="4" w:space="0" w:color="auto"/>
            </w:tcBorders>
            <w:shd w:val="clear" w:color="auto" w:fill="auto"/>
            <w:noWrap/>
            <w:hideMark/>
          </w:tcPr>
          <w:p w14:paraId="564C78BA"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94" w:type="pct"/>
            <w:tcBorders>
              <w:top w:val="nil"/>
              <w:left w:val="nil"/>
              <w:bottom w:val="single" w:sz="4" w:space="0" w:color="auto"/>
              <w:right w:val="single" w:sz="4" w:space="0" w:color="auto"/>
            </w:tcBorders>
            <w:shd w:val="clear" w:color="auto" w:fill="auto"/>
            <w:noWrap/>
            <w:hideMark/>
          </w:tcPr>
          <w:p w14:paraId="4EC0615E"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w:t>
            </w:r>
          </w:p>
        </w:tc>
        <w:tc>
          <w:tcPr>
            <w:tcW w:w="499" w:type="pct"/>
            <w:tcBorders>
              <w:top w:val="nil"/>
              <w:left w:val="nil"/>
              <w:bottom w:val="single" w:sz="4" w:space="0" w:color="auto"/>
              <w:right w:val="single" w:sz="4" w:space="0" w:color="auto"/>
            </w:tcBorders>
            <w:shd w:val="clear" w:color="auto" w:fill="auto"/>
            <w:noWrap/>
            <w:hideMark/>
          </w:tcPr>
          <w:p w14:paraId="45643F4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r>
      <w:tr w:rsidR="00843B1E" w:rsidRPr="008B2C8E" w14:paraId="2822D21B"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639295D7"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Прибыло</w:t>
            </w:r>
          </w:p>
        </w:tc>
        <w:tc>
          <w:tcPr>
            <w:tcW w:w="572" w:type="pct"/>
            <w:tcBorders>
              <w:top w:val="nil"/>
              <w:left w:val="nil"/>
              <w:bottom w:val="single" w:sz="4" w:space="0" w:color="auto"/>
              <w:right w:val="single" w:sz="4" w:space="0" w:color="auto"/>
            </w:tcBorders>
            <w:shd w:val="clear" w:color="auto" w:fill="auto"/>
            <w:noWrap/>
            <w:hideMark/>
          </w:tcPr>
          <w:p w14:paraId="098B360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30" w:type="pct"/>
            <w:tcBorders>
              <w:top w:val="nil"/>
              <w:left w:val="nil"/>
              <w:bottom w:val="single" w:sz="4" w:space="0" w:color="auto"/>
              <w:right w:val="single" w:sz="4" w:space="0" w:color="auto"/>
            </w:tcBorders>
            <w:shd w:val="clear" w:color="auto" w:fill="auto"/>
            <w:noWrap/>
            <w:hideMark/>
          </w:tcPr>
          <w:p w14:paraId="3CA41A49"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92" w:type="pct"/>
            <w:tcBorders>
              <w:top w:val="nil"/>
              <w:left w:val="nil"/>
              <w:bottom w:val="single" w:sz="4" w:space="0" w:color="auto"/>
              <w:right w:val="single" w:sz="4" w:space="0" w:color="auto"/>
            </w:tcBorders>
            <w:shd w:val="clear" w:color="auto" w:fill="auto"/>
            <w:noWrap/>
            <w:hideMark/>
          </w:tcPr>
          <w:p w14:paraId="7E912C6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w:t>
            </w:r>
          </w:p>
        </w:tc>
        <w:tc>
          <w:tcPr>
            <w:tcW w:w="518" w:type="pct"/>
            <w:tcBorders>
              <w:top w:val="nil"/>
              <w:left w:val="nil"/>
              <w:bottom w:val="single" w:sz="4" w:space="0" w:color="auto"/>
              <w:right w:val="single" w:sz="4" w:space="0" w:color="auto"/>
            </w:tcBorders>
            <w:shd w:val="clear" w:color="auto" w:fill="auto"/>
            <w:noWrap/>
            <w:hideMark/>
          </w:tcPr>
          <w:p w14:paraId="226122A4"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94" w:type="pct"/>
            <w:tcBorders>
              <w:top w:val="nil"/>
              <w:left w:val="nil"/>
              <w:bottom w:val="single" w:sz="4" w:space="0" w:color="auto"/>
              <w:right w:val="single" w:sz="4" w:space="0" w:color="auto"/>
            </w:tcBorders>
            <w:shd w:val="clear" w:color="auto" w:fill="auto"/>
            <w:noWrap/>
            <w:hideMark/>
          </w:tcPr>
          <w:p w14:paraId="037AC27A"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w:t>
            </w:r>
          </w:p>
        </w:tc>
        <w:tc>
          <w:tcPr>
            <w:tcW w:w="499" w:type="pct"/>
            <w:tcBorders>
              <w:top w:val="nil"/>
              <w:left w:val="nil"/>
              <w:bottom w:val="single" w:sz="4" w:space="0" w:color="auto"/>
              <w:right w:val="single" w:sz="4" w:space="0" w:color="auto"/>
            </w:tcBorders>
            <w:shd w:val="clear" w:color="auto" w:fill="auto"/>
            <w:noWrap/>
            <w:hideMark/>
          </w:tcPr>
          <w:p w14:paraId="17836E15"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w:t>
            </w:r>
          </w:p>
        </w:tc>
      </w:tr>
      <w:tr w:rsidR="00843B1E" w:rsidRPr="008B2C8E" w14:paraId="1E94B452" w14:textId="77777777" w:rsidTr="00843B1E">
        <w:trPr>
          <w:trHeight w:val="312"/>
        </w:trPr>
        <w:tc>
          <w:tcPr>
            <w:tcW w:w="1695" w:type="pct"/>
            <w:tcBorders>
              <w:top w:val="nil"/>
              <w:left w:val="single" w:sz="4" w:space="0" w:color="auto"/>
              <w:bottom w:val="single" w:sz="4" w:space="0" w:color="auto"/>
              <w:right w:val="single" w:sz="4" w:space="0" w:color="auto"/>
            </w:tcBorders>
            <w:shd w:val="clear" w:color="auto" w:fill="auto"/>
            <w:noWrap/>
            <w:hideMark/>
          </w:tcPr>
          <w:p w14:paraId="5AE30B4E"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Выбыло</w:t>
            </w:r>
          </w:p>
        </w:tc>
        <w:tc>
          <w:tcPr>
            <w:tcW w:w="572" w:type="pct"/>
            <w:tcBorders>
              <w:top w:val="nil"/>
              <w:left w:val="nil"/>
              <w:bottom w:val="single" w:sz="4" w:space="0" w:color="auto"/>
              <w:right w:val="single" w:sz="4" w:space="0" w:color="auto"/>
            </w:tcBorders>
            <w:shd w:val="clear" w:color="auto" w:fill="auto"/>
            <w:noWrap/>
            <w:hideMark/>
          </w:tcPr>
          <w:p w14:paraId="5335A3B3"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30" w:type="pct"/>
            <w:tcBorders>
              <w:top w:val="nil"/>
              <w:left w:val="nil"/>
              <w:bottom w:val="single" w:sz="4" w:space="0" w:color="auto"/>
              <w:right w:val="single" w:sz="4" w:space="0" w:color="auto"/>
            </w:tcBorders>
            <w:shd w:val="clear" w:color="auto" w:fill="auto"/>
            <w:noWrap/>
            <w:hideMark/>
          </w:tcPr>
          <w:p w14:paraId="4BD5E73D"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w:t>
            </w:r>
          </w:p>
        </w:tc>
        <w:tc>
          <w:tcPr>
            <w:tcW w:w="592" w:type="pct"/>
            <w:tcBorders>
              <w:top w:val="nil"/>
              <w:left w:val="nil"/>
              <w:bottom w:val="single" w:sz="4" w:space="0" w:color="auto"/>
              <w:right w:val="single" w:sz="4" w:space="0" w:color="auto"/>
            </w:tcBorders>
            <w:shd w:val="clear" w:color="auto" w:fill="auto"/>
            <w:noWrap/>
            <w:hideMark/>
          </w:tcPr>
          <w:p w14:paraId="6814E780"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1</w:t>
            </w:r>
          </w:p>
        </w:tc>
        <w:tc>
          <w:tcPr>
            <w:tcW w:w="518" w:type="pct"/>
            <w:tcBorders>
              <w:top w:val="nil"/>
              <w:left w:val="nil"/>
              <w:bottom w:val="single" w:sz="4" w:space="0" w:color="auto"/>
              <w:right w:val="single" w:sz="4" w:space="0" w:color="auto"/>
            </w:tcBorders>
            <w:shd w:val="clear" w:color="auto" w:fill="auto"/>
            <w:noWrap/>
            <w:hideMark/>
          </w:tcPr>
          <w:p w14:paraId="0501F943"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594" w:type="pct"/>
            <w:tcBorders>
              <w:top w:val="nil"/>
              <w:left w:val="nil"/>
              <w:bottom w:val="single" w:sz="4" w:space="0" w:color="auto"/>
              <w:right w:val="single" w:sz="4" w:space="0" w:color="auto"/>
            </w:tcBorders>
            <w:shd w:val="clear" w:color="auto" w:fill="auto"/>
            <w:noWrap/>
            <w:hideMark/>
          </w:tcPr>
          <w:p w14:paraId="37C43810"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0</w:t>
            </w:r>
          </w:p>
        </w:tc>
        <w:tc>
          <w:tcPr>
            <w:tcW w:w="499" w:type="pct"/>
            <w:tcBorders>
              <w:top w:val="nil"/>
              <w:left w:val="nil"/>
              <w:bottom w:val="single" w:sz="4" w:space="0" w:color="auto"/>
              <w:right w:val="single" w:sz="4" w:space="0" w:color="auto"/>
            </w:tcBorders>
            <w:shd w:val="clear" w:color="auto" w:fill="auto"/>
            <w:noWrap/>
            <w:hideMark/>
          </w:tcPr>
          <w:p w14:paraId="7DA7848B" w14:textId="77777777" w:rsidR="00843B1E" w:rsidRPr="008B2C8E" w:rsidRDefault="00843B1E" w:rsidP="00843B1E">
            <w:pPr>
              <w:ind w:firstLine="0"/>
              <w:jc w:val="center"/>
              <w:rPr>
                <w:rFonts w:ascii="Arial" w:hAnsi="Arial" w:cs="Arial"/>
                <w:color w:val="000000"/>
                <w:sz w:val="24"/>
              </w:rPr>
            </w:pPr>
            <w:r w:rsidRPr="008B2C8E">
              <w:rPr>
                <w:rFonts w:ascii="Arial" w:hAnsi="Arial" w:cs="Arial"/>
                <w:color w:val="000000"/>
                <w:sz w:val="24"/>
              </w:rPr>
              <w:t>2</w:t>
            </w:r>
          </w:p>
        </w:tc>
      </w:tr>
    </w:tbl>
    <w:p w14:paraId="49D66FF3" w14:textId="77777777" w:rsidR="00FE4B4D" w:rsidRPr="008B2C8E" w:rsidRDefault="00FE4B4D" w:rsidP="003B64D3">
      <w:pPr>
        <w:pStyle w:val="afd"/>
        <w:jc w:val="both"/>
        <w:rPr>
          <w:rFonts w:ascii="Arial" w:hAnsi="Arial" w:cs="Arial"/>
          <w:i w:val="0"/>
          <w:szCs w:val="28"/>
        </w:rPr>
      </w:pPr>
    </w:p>
    <w:p w14:paraId="4291A607" w14:textId="77777777" w:rsidR="002F2542" w:rsidRPr="008B2C8E" w:rsidRDefault="00B00C2C" w:rsidP="002B1BF5">
      <w:pPr>
        <w:pStyle w:val="1f0"/>
        <w:spacing w:line="240" w:lineRule="auto"/>
        <w:rPr>
          <w:rFonts w:ascii="Arial" w:hAnsi="Arial" w:cs="Arial"/>
          <w:color w:val="auto"/>
        </w:rPr>
      </w:pPr>
      <w:r w:rsidRPr="008B2C8E">
        <w:rPr>
          <w:rFonts w:ascii="Arial" w:hAnsi="Arial" w:cs="Arial"/>
          <w:color w:val="auto"/>
        </w:rPr>
        <w:t>Б</w:t>
      </w:r>
      <w:r w:rsidR="003B64D3" w:rsidRPr="008B2C8E">
        <w:rPr>
          <w:rFonts w:ascii="Arial" w:hAnsi="Arial" w:cs="Arial"/>
          <w:color w:val="auto"/>
        </w:rPr>
        <w:t>о</w:t>
      </w:r>
      <w:r w:rsidRPr="008B2C8E">
        <w:rPr>
          <w:rFonts w:ascii="Arial" w:hAnsi="Arial" w:cs="Arial"/>
          <w:color w:val="auto"/>
        </w:rPr>
        <w:t>льшая часть населения (</w:t>
      </w:r>
      <w:r w:rsidR="00FA4B3D" w:rsidRPr="008B2C8E">
        <w:rPr>
          <w:rFonts w:ascii="Arial" w:hAnsi="Arial" w:cs="Arial"/>
          <w:color w:val="auto"/>
        </w:rPr>
        <w:t xml:space="preserve">51 </w:t>
      </w:r>
      <w:r w:rsidRPr="008B2C8E">
        <w:rPr>
          <w:rFonts w:ascii="Arial" w:hAnsi="Arial" w:cs="Arial"/>
          <w:color w:val="auto"/>
        </w:rPr>
        <w:t>%)</w:t>
      </w:r>
      <w:r w:rsidR="003B64D3" w:rsidRPr="008B2C8E">
        <w:rPr>
          <w:rFonts w:ascii="Arial" w:hAnsi="Arial" w:cs="Arial"/>
          <w:color w:val="auto"/>
        </w:rPr>
        <w:t xml:space="preserve"> проживает в административном центре поселения</w:t>
      </w:r>
      <w:r w:rsidR="002504BF" w:rsidRPr="008B2C8E">
        <w:rPr>
          <w:rFonts w:ascii="Arial" w:hAnsi="Arial" w:cs="Arial"/>
          <w:color w:val="auto"/>
        </w:rPr>
        <w:t xml:space="preserve"> - </w:t>
      </w:r>
      <w:r w:rsidR="00B52047" w:rsidRPr="008B2C8E">
        <w:rPr>
          <w:rFonts w:ascii="Arial" w:hAnsi="Arial" w:cs="Arial"/>
          <w:color w:val="auto"/>
        </w:rPr>
        <w:t>п. Новозареченск</w:t>
      </w:r>
      <w:r w:rsidR="00AD44C4" w:rsidRPr="008B2C8E">
        <w:rPr>
          <w:rFonts w:ascii="Arial" w:hAnsi="Arial" w:cs="Arial"/>
          <w:color w:val="auto"/>
        </w:rPr>
        <w:t xml:space="preserve">. </w:t>
      </w:r>
    </w:p>
    <w:p w14:paraId="689B31D5" w14:textId="77777777" w:rsidR="00BF4441" w:rsidRPr="008B2C8E" w:rsidRDefault="00BF4441" w:rsidP="00E8626F">
      <w:pPr>
        <w:pStyle w:val="1f0"/>
        <w:spacing w:line="240" w:lineRule="auto"/>
        <w:rPr>
          <w:rFonts w:ascii="Arial" w:hAnsi="Arial" w:cs="Arial"/>
          <w:color w:val="auto"/>
          <w:szCs w:val="28"/>
        </w:rPr>
      </w:pPr>
      <w:r w:rsidRPr="008B2C8E">
        <w:rPr>
          <w:rFonts w:ascii="Arial" w:hAnsi="Arial" w:cs="Arial"/>
          <w:color w:val="auto"/>
          <w:szCs w:val="28"/>
        </w:rPr>
        <w:t>Следует обратить внимание, что число жителей трудоспособного возраста в поселении</w:t>
      </w:r>
      <w:r w:rsidR="00532BF9" w:rsidRPr="008B2C8E">
        <w:rPr>
          <w:rFonts w:ascii="Arial" w:hAnsi="Arial" w:cs="Arial"/>
          <w:color w:val="auto"/>
          <w:szCs w:val="28"/>
        </w:rPr>
        <w:t xml:space="preserve"> (</w:t>
      </w:r>
      <w:r w:rsidR="00B52047" w:rsidRPr="008B2C8E">
        <w:rPr>
          <w:rFonts w:ascii="Arial" w:hAnsi="Arial" w:cs="Arial"/>
          <w:color w:val="auto"/>
          <w:szCs w:val="28"/>
        </w:rPr>
        <w:t>661</w:t>
      </w:r>
      <w:r w:rsidRPr="008B2C8E">
        <w:rPr>
          <w:rFonts w:ascii="Arial" w:hAnsi="Arial" w:cs="Arial"/>
          <w:color w:val="auto"/>
          <w:szCs w:val="28"/>
        </w:rPr>
        <w:t xml:space="preserve"> человек) превышает численность населения</w:t>
      </w:r>
      <w:r w:rsidR="0059766B" w:rsidRPr="008B2C8E">
        <w:rPr>
          <w:rFonts w:ascii="Arial" w:hAnsi="Arial" w:cs="Arial"/>
          <w:color w:val="auto"/>
          <w:szCs w:val="28"/>
        </w:rPr>
        <w:t xml:space="preserve"> </w:t>
      </w:r>
      <w:r w:rsidR="00532BF9" w:rsidRPr="008B2C8E">
        <w:rPr>
          <w:rFonts w:ascii="Arial" w:hAnsi="Arial" w:cs="Arial"/>
          <w:color w:val="auto"/>
          <w:szCs w:val="28"/>
        </w:rPr>
        <w:t>нетрудоспособного возраста (</w:t>
      </w:r>
      <w:r w:rsidR="00B52047" w:rsidRPr="008B2C8E">
        <w:rPr>
          <w:rFonts w:ascii="Arial" w:hAnsi="Arial" w:cs="Arial"/>
          <w:color w:val="auto"/>
          <w:szCs w:val="28"/>
        </w:rPr>
        <w:t>439</w:t>
      </w:r>
      <w:r w:rsidRPr="008B2C8E">
        <w:rPr>
          <w:rFonts w:ascii="Arial" w:hAnsi="Arial" w:cs="Arial"/>
          <w:color w:val="auto"/>
          <w:szCs w:val="28"/>
        </w:rPr>
        <w:t xml:space="preserve"> человек), что </w:t>
      </w:r>
      <w:r w:rsidR="001812BB" w:rsidRPr="008B2C8E">
        <w:rPr>
          <w:rFonts w:ascii="Arial" w:hAnsi="Arial" w:cs="Arial"/>
          <w:color w:val="auto"/>
          <w:szCs w:val="28"/>
        </w:rPr>
        <w:t>определённо</w:t>
      </w:r>
      <w:r w:rsidRPr="008B2C8E">
        <w:rPr>
          <w:rFonts w:ascii="Arial" w:hAnsi="Arial" w:cs="Arial"/>
          <w:color w:val="auto"/>
          <w:szCs w:val="28"/>
        </w:rPr>
        <w:t xml:space="preserve"> является положительной тенденцией.</w:t>
      </w:r>
    </w:p>
    <w:p w14:paraId="24D3A9AC" w14:textId="77777777" w:rsidR="00BF4441" w:rsidRPr="008B2C8E" w:rsidRDefault="00BF4441" w:rsidP="00E8626F">
      <w:pPr>
        <w:pStyle w:val="1f0"/>
        <w:spacing w:line="240" w:lineRule="auto"/>
        <w:rPr>
          <w:rFonts w:ascii="Arial" w:hAnsi="Arial" w:cs="Arial"/>
          <w:color w:val="auto"/>
          <w:szCs w:val="28"/>
        </w:rPr>
      </w:pPr>
      <w:r w:rsidRPr="008B2C8E">
        <w:rPr>
          <w:rFonts w:ascii="Arial" w:hAnsi="Arial" w:cs="Arial"/>
          <w:color w:val="auto"/>
          <w:szCs w:val="28"/>
        </w:rPr>
        <w:t xml:space="preserve">Таким образом, возрастная структура существующих населенных пунктов характеризуется значительной долей населения трудоспособного возраста, невысоким уровнем группы старше трудоспособного возраста и достаточно малой долей группы младше трудоспособного возраста. </w:t>
      </w:r>
    </w:p>
    <w:p w14:paraId="6720F789" w14:textId="77777777" w:rsidR="00BF4441" w:rsidRPr="008B2C8E" w:rsidRDefault="00BF4441" w:rsidP="00E8626F">
      <w:pPr>
        <w:pStyle w:val="1f0"/>
        <w:spacing w:line="240" w:lineRule="auto"/>
        <w:rPr>
          <w:rFonts w:ascii="Arial" w:hAnsi="Arial" w:cs="Arial"/>
          <w:color w:val="auto"/>
          <w:szCs w:val="28"/>
        </w:rPr>
      </w:pPr>
      <w:r w:rsidRPr="008B2C8E">
        <w:rPr>
          <w:rFonts w:ascii="Arial" w:hAnsi="Arial" w:cs="Arial"/>
          <w:color w:val="auto"/>
          <w:szCs w:val="28"/>
        </w:rPr>
        <w:t>Как видно из приведенных выше данных, на нача</w:t>
      </w:r>
      <w:r w:rsidR="00532BF9" w:rsidRPr="008B2C8E">
        <w:rPr>
          <w:rFonts w:ascii="Arial" w:hAnsi="Arial" w:cs="Arial"/>
          <w:color w:val="auto"/>
          <w:szCs w:val="28"/>
        </w:rPr>
        <w:t>ло 20</w:t>
      </w:r>
      <w:r w:rsidR="00936B37" w:rsidRPr="008B2C8E">
        <w:rPr>
          <w:rFonts w:ascii="Arial" w:hAnsi="Arial" w:cs="Arial"/>
          <w:color w:val="auto"/>
          <w:szCs w:val="28"/>
        </w:rPr>
        <w:t>2</w:t>
      </w:r>
      <w:r w:rsidR="001F6B97" w:rsidRPr="008B2C8E">
        <w:rPr>
          <w:rFonts w:ascii="Arial" w:hAnsi="Arial" w:cs="Arial"/>
          <w:color w:val="auto"/>
          <w:szCs w:val="28"/>
        </w:rPr>
        <w:t>3</w:t>
      </w:r>
      <w:r w:rsidR="00532BF9" w:rsidRPr="008B2C8E">
        <w:rPr>
          <w:rFonts w:ascii="Arial" w:hAnsi="Arial" w:cs="Arial"/>
          <w:color w:val="auto"/>
          <w:szCs w:val="28"/>
        </w:rPr>
        <w:t xml:space="preserve"> года рождаемость</w:t>
      </w:r>
      <w:r w:rsidRPr="008B2C8E">
        <w:rPr>
          <w:rFonts w:ascii="Arial" w:hAnsi="Arial" w:cs="Arial"/>
          <w:color w:val="auto"/>
          <w:szCs w:val="28"/>
        </w:rPr>
        <w:t xml:space="preserve"> в поселе</w:t>
      </w:r>
      <w:r w:rsidR="00532BF9" w:rsidRPr="008B2C8E">
        <w:rPr>
          <w:rFonts w:ascii="Arial" w:hAnsi="Arial" w:cs="Arial"/>
          <w:color w:val="auto"/>
          <w:szCs w:val="28"/>
        </w:rPr>
        <w:t>нии</w:t>
      </w:r>
      <w:r w:rsidR="00936B37" w:rsidRPr="008B2C8E">
        <w:rPr>
          <w:rFonts w:ascii="Arial" w:hAnsi="Arial" w:cs="Arial"/>
          <w:color w:val="auto"/>
          <w:szCs w:val="28"/>
        </w:rPr>
        <w:t xml:space="preserve"> уступает </w:t>
      </w:r>
      <w:r w:rsidR="00532BF9" w:rsidRPr="008B2C8E">
        <w:rPr>
          <w:rFonts w:ascii="Arial" w:hAnsi="Arial" w:cs="Arial"/>
          <w:color w:val="auto"/>
          <w:szCs w:val="28"/>
        </w:rPr>
        <w:t>смертност</w:t>
      </w:r>
      <w:r w:rsidR="00936B37" w:rsidRPr="008B2C8E">
        <w:rPr>
          <w:rFonts w:ascii="Arial" w:hAnsi="Arial" w:cs="Arial"/>
          <w:color w:val="auto"/>
          <w:szCs w:val="28"/>
        </w:rPr>
        <w:t>и</w:t>
      </w:r>
      <w:r w:rsidRPr="008B2C8E">
        <w:rPr>
          <w:rFonts w:ascii="Arial" w:hAnsi="Arial" w:cs="Arial"/>
          <w:color w:val="auto"/>
          <w:szCs w:val="28"/>
        </w:rPr>
        <w:t>. Как следствие, естественный приро</w:t>
      </w:r>
      <w:r w:rsidR="00532BF9" w:rsidRPr="008B2C8E">
        <w:rPr>
          <w:rFonts w:ascii="Arial" w:hAnsi="Arial" w:cs="Arial"/>
          <w:color w:val="auto"/>
          <w:szCs w:val="28"/>
        </w:rPr>
        <w:t>ст населения имеет</w:t>
      </w:r>
      <w:r w:rsidR="00936B37" w:rsidRPr="008B2C8E">
        <w:rPr>
          <w:rFonts w:ascii="Arial" w:hAnsi="Arial" w:cs="Arial"/>
          <w:color w:val="auto"/>
          <w:szCs w:val="28"/>
        </w:rPr>
        <w:t xml:space="preserve"> отрицательное</w:t>
      </w:r>
      <w:r w:rsidRPr="008B2C8E">
        <w:rPr>
          <w:rFonts w:ascii="Arial" w:hAnsi="Arial" w:cs="Arial"/>
          <w:color w:val="auto"/>
          <w:szCs w:val="28"/>
        </w:rPr>
        <w:t xml:space="preserve"> значения.</w:t>
      </w:r>
    </w:p>
    <w:p w14:paraId="76C52A9E" w14:textId="77777777" w:rsidR="00BF4441" w:rsidRPr="008B2C8E" w:rsidRDefault="00BF4441" w:rsidP="00E8626F">
      <w:pPr>
        <w:pStyle w:val="1f0"/>
        <w:spacing w:line="240" w:lineRule="auto"/>
        <w:rPr>
          <w:rFonts w:ascii="Arial" w:hAnsi="Arial" w:cs="Arial"/>
          <w:color w:val="auto"/>
        </w:rPr>
      </w:pPr>
      <w:r w:rsidRPr="008B2C8E">
        <w:rPr>
          <w:rFonts w:ascii="Arial" w:hAnsi="Arial" w:cs="Arial"/>
          <w:color w:val="auto"/>
        </w:rPr>
        <w:t>Миграционный прирост населения имеет</w:t>
      </w:r>
      <w:r w:rsidR="00936B37" w:rsidRPr="008B2C8E">
        <w:rPr>
          <w:rFonts w:ascii="Arial" w:hAnsi="Arial" w:cs="Arial"/>
          <w:color w:val="auto"/>
        </w:rPr>
        <w:t xml:space="preserve"> </w:t>
      </w:r>
      <w:r w:rsidR="00451498" w:rsidRPr="008B2C8E">
        <w:rPr>
          <w:rFonts w:ascii="Arial" w:hAnsi="Arial" w:cs="Arial"/>
          <w:color w:val="auto"/>
        </w:rPr>
        <w:t>нулевое</w:t>
      </w:r>
      <w:r w:rsidRPr="008B2C8E">
        <w:rPr>
          <w:rFonts w:ascii="Arial" w:hAnsi="Arial" w:cs="Arial"/>
          <w:color w:val="auto"/>
        </w:rPr>
        <w:t xml:space="preserve"> значение, число прибывших</w:t>
      </w:r>
      <w:r w:rsidR="00451498" w:rsidRPr="008B2C8E">
        <w:rPr>
          <w:rFonts w:ascii="Arial" w:hAnsi="Arial" w:cs="Arial"/>
          <w:color w:val="auto"/>
        </w:rPr>
        <w:t xml:space="preserve"> человек равно </w:t>
      </w:r>
      <w:r w:rsidRPr="008B2C8E">
        <w:rPr>
          <w:rFonts w:ascii="Arial" w:hAnsi="Arial" w:cs="Arial"/>
          <w:color w:val="auto"/>
        </w:rPr>
        <w:t>числ</w:t>
      </w:r>
      <w:r w:rsidR="001F6B97" w:rsidRPr="008B2C8E">
        <w:rPr>
          <w:rFonts w:ascii="Arial" w:hAnsi="Arial" w:cs="Arial"/>
          <w:color w:val="auto"/>
        </w:rPr>
        <w:t>у</w:t>
      </w:r>
      <w:r w:rsidRPr="008B2C8E">
        <w:rPr>
          <w:rFonts w:ascii="Arial" w:hAnsi="Arial" w:cs="Arial"/>
          <w:color w:val="auto"/>
        </w:rPr>
        <w:t xml:space="preserve"> выбывших из </w:t>
      </w:r>
      <w:r w:rsidR="00451498" w:rsidRPr="008B2C8E">
        <w:rPr>
          <w:rFonts w:ascii="Arial" w:hAnsi="Arial" w:cs="Arial"/>
          <w:color w:val="auto"/>
        </w:rPr>
        <w:t xml:space="preserve">Новозареченского </w:t>
      </w:r>
      <w:r w:rsidRPr="008B2C8E">
        <w:rPr>
          <w:rFonts w:ascii="Arial" w:hAnsi="Arial" w:cs="Arial"/>
          <w:color w:val="auto"/>
        </w:rPr>
        <w:t>сельского поселения.</w:t>
      </w:r>
    </w:p>
    <w:p w14:paraId="0500E62A" w14:textId="77777777" w:rsidR="00AA66E5" w:rsidRPr="008B2C8E" w:rsidRDefault="00AA66E5" w:rsidP="00E8626F">
      <w:pPr>
        <w:pStyle w:val="1f0"/>
        <w:spacing w:line="240" w:lineRule="auto"/>
        <w:rPr>
          <w:rFonts w:ascii="Arial" w:hAnsi="Arial" w:cs="Arial"/>
          <w:color w:val="auto"/>
          <w:szCs w:val="28"/>
        </w:rPr>
      </w:pPr>
    </w:p>
    <w:p w14:paraId="0E8A88FE" w14:textId="77777777" w:rsidR="00BF4441" w:rsidRPr="008B2C8E" w:rsidRDefault="001256F8" w:rsidP="00E8626F">
      <w:pPr>
        <w:pStyle w:val="32"/>
        <w:rPr>
          <w:rFonts w:ascii="Arial" w:hAnsi="Arial"/>
          <w:b w:val="0"/>
          <w:bCs w:val="0"/>
          <w:i w:val="0"/>
          <w:szCs w:val="28"/>
        </w:rPr>
      </w:pPr>
      <w:bookmarkStart w:id="29" w:name="_Toc315953121"/>
      <w:bookmarkStart w:id="30" w:name="_Toc496956690"/>
      <w:bookmarkStart w:id="31" w:name="_Toc104889508"/>
      <w:bookmarkStart w:id="32" w:name="_Toc135841163"/>
      <w:r w:rsidRPr="008B2C8E">
        <w:rPr>
          <w:rFonts w:ascii="Arial" w:hAnsi="Arial"/>
          <w:b w:val="0"/>
          <w:bCs w:val="0"/>
          <w:i w:val="0"/>
          <w:szCs w:val="28"/>
        </w:rPr>
        <w:t>2</w:t>
      </w:r>
      <w:r w:rsidR="00BF4441" w:rsidRPr="008B2C8E">
        <w:rPr>
          <w:rFonts w:ascii="Arial" w:hAnsi="Arial"/>
          <w:b w:val="0"/>
          <w:bCs w:val="0"/>
          <w:i w:val="0"/>
          <w:szCs w:val="28"/>
        </w:rPr>
        <w:t>.3.2. Производственные территории</w:t>
      </w:r>
      <w:bookmarkEnd w:id="29"/>
      <w:bookmarkEnd w:id="30"/>
      <w:bookmarkEnd w:id="31"/>
      <w:bookmarkEnd w:id="32"/>
    </w:p>
    <w:p w14:paraId="73B6206F" w14:textId="77777777" w:rsidR="00AA66E5" w:rsidRPr="008B2C8E" w:rsidRDefault="00AA66E5" w:rsidP="00AA66E5">
      <w:pPr>
        <w:rPr>
          <w:rFonts w:ascii="Arial" w:hAnsi="Arial" w:cs="Arial"/>
        </w:rPr>
      </w:pPr>
    </w:p>
    <w:p w14:paraId="2D0729F4" w14:textId="77777777" w:rsidR="00852E1C" w:rsidRPr="008B2C8E" w:rsidRDefault="00EA42A9" w:rsidP="00EA42A9">
      <w:pPr>
        <w:pStyle w:val="1e"/>
        <w:spacing w:line="240" w:lineRule="auto"/>
        <w:rPr>
          <w:rFonts w:ascii="Arial" w:hAnsi="Arial" w:cs="Arial"/>
          <w:sz w:val="28"/>
          <w:szCs w:val="28"/>
        </w:rPr>
      </w:pPr>
      <w:r w:rsidRPr="008B2C8E">
        <w:rPr>
          <w:rFonts w:ascii="Arial" w:hAnsi="Arial" w:cs="Arial"/>
          <w:sz w:val="28"/>
        </w:rPr>
        <w:t xml:space="preserve">На территории поселения </w:t>
      </w:r>
      <w:r w:rsidR="0088466D" w:rsidRPr="008B2C8E">
        <w:rPr>
          <w:rFonts w:ascii="Arial" w:hAnsi="Arial" w:cs="Arial"/>
          <w:sz w:val="28"/>
        </w:rPr>
        <w:t>производственные</w:t>
      </w:r>
      <w:r w:rsidRPr="008B2C8E">
        <w:rPr>
          <w:rFonts w:ascii="Arial" w:hAnsi="Arial" w:cs="Arial"/>
          <w:sz w:val="28"/>
        </w:rPr>
        <w:t xml:space="preserve"> территории </w:t>
      </w:r>
      <w:r w:rsidR="0088466D" w:rsidRPr="008B2C8E">
        <w:rPr>
          <w:rFonts w:ascii="Arial" w:hAnsi="Arial" w:cs="Arial"/>
          <w:sz w:val="28"/>
        </w:rPr>
        <w:t>отсутствуют</w:t>
      </w:r>
      <w:r w:rsidR="00852E1C" w:rsidRPr="008B2C8E">
        <w:rPr>
          <w:rFonts w:ascii="Arial" w:hAnsi="Arial" w:cs="Arial"/>
          <w:sz w:val="28"/>
        </w:rPr>
        <w:t>.</w:t>
      </w:r>
    </w:p>
    <w:p w14:paraId="06E13136" w14:textId="77777777" w:rsidR="00AA66E5" w:rsidRPr="008B2C8E" w:rsidRDefault="00852E1C" w:rsidP="00E96EE6">
      <w:pPr>
        <w:pStyle w:val="1e"/>
        <w:spacing w:line="240" w:lineRule="auto"/>
        <w:rPr>
          <w:rFonts w:ascii="Arial" w:hAnsi="Arial" w:cs="Arial"/>
          <w:sz w:val="28"/>
          <w:szCs w:val="28"/>
        </w:rPr>
      </w:pPr>
      <w:r w:rsidRPr="008B2C8E">
        <w:rPr>
          <w:rFonts w:ascii="Arial" w:hAnsi="Arial" w:cs="Arial"/>
          <w:sz w:val="28"/>
          <w:szCs w:val="28"/>
        </w:rPr>
        <w:t xml:space="preserve"> </w:t>
      </w:r>
    </w:p>
    <w:p w14:paraId="0829A79B" w14:textId="77777777" w:rsidR="00C01914" w:rsidRPr="008B2C8E" w:rsidRDefault="001256F8" w:rsidP="00E8626F">
      <w:pPr>
        <w:pStyle w:val="32"/>
        <w:rPr>
          <w:rFonts w:ascii="Arial" w:hAnsi="Arial"/>
          <w:b w:val="0"/>
          <w:bCs w:val="0"/>
          <w:i w:val="0"/>
          <w:szCs w:val="28"/>
        </w:rPr>
      </w:pPr>
      <w:bookmarkStart w:id="33" w:name="_Toc315953122"/>
      <w:bookmarkStart w:id="34" w:name="_Toc496956691"/>
      <w:bookmarkStart w:id="35" w:name="_Toc104889509"/>
      <w:bookmarkStart w:id="36" w:name="_Toc135841164"/>
      <w:r w:rsidRPr="008B2C8E">
        <w:rPr>
          <w:rFonts w:ascii="Arial" w:hAnsi="Arial"/>
          <w:b w:val="0"/>
          <w:bCs w:val="0"/>
          <w:i w:val="0"/>
          <w:szCs w:val="28"/>
        </w:rPr>
        <w:t>2</w:t>
      </w:r>
      <w:r w:rsidR="00C01914" w:rsidRPr="008B2C8E">
        <w:rPr>
          <w:rFonts w:ascii="Arial" w:hAnsi="Arial"/>
          <w:b w:val="0"/>
          <w:bCs w:val="0"/>
          <w:i w:val="0"/>
          <w:szCs w:val="28"/>
        </w:rPr>
        <w:t>.3.3. Агропромышленный комплекс</w:t>
      </w:r>
      <w:bookmarkEnd w:id="33"/>
      <w:bookmarkEnd w:id="34"/>
      <w:bookmarkEnd w:id="35"/>
      <w:bookmarkEnd w:id="36"/>
    </w:p>
    <w:p w14:paraId="410FA79F" w14:textId="77777777" w:rsidR="00AA66E5" w:rsidRPr="008B2C8E" w:rsidRDefault="00AA66E5" w:rsidP="00AA66E5">
      <w:pPr>
        <w:rPr>
          <w:rFonts w:ascii="Arial" w:hAnsi="Arial" w:cs="Arial"/>
        </w:rPr>
      </w:pPr>
    </w:p>
    <w:p w14:paraId="109E4F17" w14:textId="77777777" w:rsidR="00091539" w:rsidRPr="008B2C8E" w:rsidRDefault="00091539" w:rsidP="00E8626F">
      <w:pPr>
        <w:tabs>
          <w:tab w:val="left" w:pos="8820"/>
          <w:tab w:val="left" w:pos="9480"/>
        </w:tabs>
        <w:rPr>
          <w:rFonts w:ascii="Arial" w:hAnsi="Arial" w:cs="Arial"/>
          <w:szCs w:val="28"/>
        </w:rPr>
      </w:pPr>
      <w:bookmarkStart w:id="37" w:name="_Toc315422287"/>
      <w:bookmarkStart w:id="38" w:name="_Toc316568625"/>
      <w:bookmarkStart w:id="39" w:name="_Toc316570583"/>
      <w:bookmarkStart w:id="40" w:name="_Toc324856743"/>
      <w:bookmarkStart w:id="41" w:name="_Toc325715780"/>
      <w:bookmarkStart w:id="42" w:name="_Toc332896002"/>
      <w:bookmarkStart w:id="43" w:name="_Toc369515210"/>
      <w:bookmarkStart w:id="44" w:name="_Toc496956692"/>
      <w:r w:rsidRPr="008B2C8E">
        <w:rPr>
          <w:rFonts w:ascii="Arial" w:hAnsi="Arial" w:cs="Arial"/>
          <w:szCs w:val="28"/>
        </w:rPr>
        <w:t>Агропромышленный комплекс представляет собой совокупность отраслей макроэкономики, занятых производством продуктов питания и снабжением ими населения, производством средств производства для сельского хозяйства и обслуживанием сельского хозяйства.</w:t>
      </w:r>
    </w:p>
    <w:p w14:paraId="244CCE0B" w14:textId="77777777" w:rsidR="00091539" w:rsidRPr="008B2C8E" w:rsidRDefault="00091539" w:rsidP="00E8626F">
      <w:pPr>
        <w:pStyle w:val="1d"/>
        <w:spacing w:before="0" w:after="0"/>
        <w:ind w:firstLine="709"/>
        <w:jc w:val="both"/>
        <w:rPr>
          <w:rFonts w:cs="Arial"/>
          <w:sz w:val="28"/>
        </w:rPr>
      </w:pPr>
      <w:r w:rsidRPr="008B2C8E">
        <w:rPr>
          <w:rFonts w:cs="Arial"/>
          <w:sz w:val="28"/>
        </w:rPr>
        <w:t xml:space="preserve">На </w:t>
      </w:r>
      <w:r w:rsidRPr="008B2C8E">
        <w:rPr>
          <w:rFonts w:cs="Arial"/>
          <w:sz w:val="28"/>
          <w:szCs w:val="28"/>
        </w:rPr>
        <w:t xml:space="preserve">территории </w:t>
      </w:r>
      <w:r w:rsidR="001C58A0" w:rsidRPr="008B2C8E">
        <w:rPr>
          <w:rFonts w:cs="Arial"/>
          <w:sz w:val="28"/>
          <w:szCs w:val="28"/>
        </w:rPr>
        <w:t xml:space="preserve">Новозареченского </w:t>
      </w:r>
      <w:r w:rsidRPr="008B2C8E">
        <w:rPr>
          <w:rFonts w:cs="Arial"/>
          <w:sz w:val="28"/>
          <w:szCs w:val="28"/>
        </w:rPr>
        <w:t>поселения</w:t>
      </w:r>
      <w:r w:rsidRPr="008B2C8E">
        <w:rPr>
          <w:rFonts w:cs="Arial"/>
          <w:sz w:val="28"/>
        </w:rPr>
        <w:t xml:space="preserve"> располагаются следующие объекты агропромышленного комплекса:</w:t>
      </w:r>
    </w:p>
    <w:p w14:paraId="318947AD" w14:textId="77777777" w:rsidR="00AA66E5" w:rsidRPr="008B2C8E" w:rsidRDefault="002358F2" w:rsidP="00AA66E5">
      <w:pPr>
        <w:pStyle w:val="a0"/>
        <w:numPr>
          <w:ilvl w:val="0"/>
          <w:numId w:val="0"/>
        </w:numPr>
        <w:ind w:left="709"/>
        <w:rPr>
          <w:rFonts w:ascii="Arial" w:hAnsi="Arial" w:cs="Arial"/>
        </w:rPr>
      </w:pPr>
      <w:r w:rsidRPr="008B2C8E">
        <w:rPr>
          <w:rFonts w:ascii="Arial" w:hAnsi="Arial" w:cs="Arial"/>
        </w:rPr>
        <w:t>КФХ «</w:t>
      </w:r>
      <w:r w:rsidR="001C58A0" w:rsidRPr="008B2C8E">
        <w:rPr>
          <w:rFonts w:ascii="Arial" w:hAnsi="Arial" w:cs="Arial"/>
        </w:rPr>
        <w:t>Миннуллин</w:t>
      </w:r>
      <w:r w:rsidRPr="008B2C8E">
        <w:rPr>
          <w:rFonts w:ascii="Arial" w:hAnsi="Arial" w:cs="Arial"/>
        </w:rPr>
        <w:t>»;</w:t>
      </w:r>
    </w:p>
    <w:p w14:paraId="7A8F7CDA" w14:textId="77777777" w:rsidR="00AA7A99" w:rsidRPr="008B2C8E" w:rsidRDefault="00AA7A99" w:rsidP="00AA66E5">
      <w:pPr>
        <w:pStyle w:val="a0"/>
        <w:numPr>
          <w:ilvl w:val="0"/>
          <w:numId w:val="0"/>
        </w:numPr>
        <w:ind w:left="709"/>
        <w:rPr>
          <w:rFonts w:ascii="Arial" w:hAnsi="Arial" w:cs="Arial"/>
        </w:rPr>
      </w:pPr>
      <w:r w:rsidRPr="008B2C8E">
        <w:rPr>
          <w:rFonts w:ascii="Arial" w:hAnsi="Arial" w:cs="Arial"/>
        </w:rPr>
        <w:t>КФХ «</w:t>
      </w:r>
      <w:r w:rsidR="001C58A0" w:rsidRPr="008B2C8E">
        <w:rPr>
          <w:rFonts w:ascii="Arial" w:hAnsi="Arial" w:cs="Arial"/>
        </w:rPr>
        <w:t>Самиков</w:t>
      </w:r>
      <w:r w:rsidRPr="008B2C8E">
        <w:rPr>
          <w:rFonts w:ascii="Arial" w:hAnsi="Arial" w:cs="Arial"/>
        </w:rPr>
        <w:t>»;</w:t>
      </w:r>
    </w:p>
    <w:p w14:paraId="6DB5C28F" w14:textId="77777777" w:rsidR="006E4D00" w:rsidRPr="008B2C8E" w:rsidRDefault="006E4D00" w:rsidP="006E4D00">
      <w:pPr>
        <w:pStyle w:val="a0"/>
        <w:numPr>
          <w:ilvl w:val="0"/>
          <w:numId w:val="0"/>
        </w:numPr>
        <w:ind w:left="709"/>
        <w:rPr>
          <w:rFonts w:ascii="Arial" w:hAnsi="Arial" w:cs="Arial"/>
        </w:rPr>
      </w:pPr>
      <w:r w:rsidRPr="008B2C8E">
        <w:rPr>
          <w:rFonts w:ascii="Arial" w:hAnsi="Arial" w:cs="Arial"/>
        </w:rPr>
        <w:t>МТП КФХ «Самиков»;</w:t>
      </w:r>
    </w:p>
    <w:p w14:paraId="70F5E274" w14:textId="77777777" w:rsidR="002358F2" w:rsidRPr="008B2C8E" w:rsidRDefault="001C58A0" w:rsidP="00731689">
      <w:pPr>
        <w:pStyle w:val="a0"/>
        <w:numPr>
          <w:ilvl w:val="0"/>
          <w:numId w:val="0"/>
        </w:numPr>
        <w:ind w:left="709"/>
        <w:rPr>
          <w:rFonts w:ascii="Arial" w:hAnsi="Arial" w:cs="Arial"/>
        </w:rPr>
      </w:pPr>
      <w:r w:rsidRPr="008B2C8E">
        <w:rPr>
          <w:rFonts w:ascii="Arial" w:hAnsi="Arial" w:cs="Arial"/>
        </w:rPr>
        <w:t xml:space="preserve">Зерноток </w:t>
      </w:r>
      <w:r w:rsidR="006E4D00" w:rsidRPr="008B2C8E">
        <w:rPr>
          <w:rFonts w:ascii="Arial" w:hAnsi="Arial" w:cs="Arial"/>
        </w:rPr>
        <w:t xml:space="preserve">в </w:t>
      </w:r>
      <w:r w:rsidRPr="008B2C8E">
        <w:rPr>
          <w:rFonts w:ascii="Arial" w:hAnsi="Arial" w:cs="Arial"/>
        </w:rPr>
        <w:t>с.Николашкино</w:t>
      </w:r>
      <w:r w:rsidR="006E4D00" w:rsidRPr="008B2C8E">
        <w:rPr>
          <w:rFonts w:ascii="Arial" w:hAnsi="Arial" w:cs="Arial"/>
        </w:rPr>
        <w:t xml:space="preserve"> (КФХ «Самиков»)</w:t>
      </w:r>
      <w:r w:rsidR="002358F2" w:rsidRPr="008B2C8E">
        <w:rPr>
          <w:rFonts w:ascii="Arial" w:hAnsi="Arial" w:cs="Arial"/>
        </w:rPr>
        <w:t>.</w:t>
      </w:r>
    </w:p>
    <w:p w14:paraId="23FD7BBF" w14:textId="77777777" w:rsidR="002358F2" w:rsidRPr="008B2C8E" w:rsidRDefault="002358F2" w:rsidP="00AA66E5">
      <w:pPr>
        <w:pStyle w:val="a0"/>
        <w:numPr>
          <w:ilvl w:val="0"/>
          <w:numId w:val="0"/>
        </w:numPr>
        <w:ind w:left="709"/>
        <w:rPr>
          <w:rFonts w:ascii="Arial" w:hAnsi="Arial" w:cs="Arial"/>
          <w:highlight w:val="yellow"/>
        </w:rPr>
      </w:pPr>
    </w:p>
    <w:p w14:paraId="4E810EC0" w14:textId="77777777" w:rsidR="002358F2" w:rsidRPr="008B2C8E" w:rsidRDefault="002358F2" w:rsidP="00AA66E5">
      <w:pPr>
        <w:pStyle w:val="a0"/>
        <w:numPr>
          <w:ilvl w:val="0"/>
          <w:numId w:val="0"/>
        </w:numPr>
        <w:ind w:left="709"/>
        <w:rPr>
          <w:rFonts w:ascii="Arial" w:hAnsi="Arial" w:cs="Arial"/>
          <w:highlight w:val="yellow"/>
        </w:rPr>
      </w:pPr>
    </w:p>
    <w:p w14:paraId="481FB6B6" w14:textId="77777777" w:rsidR="008A7889" w:rsidRPr="008B2C8E" w:rsidRDefault="001256F8" w:rsidP="00E8626F">
      <w:pPr>
        <w:pStyle w:val="32"/>
        <w:rPr>
          <w:rFonts w:ascii="Arial" w:hAnsi="Arial"/>
          <w:b w:val="0"/>
          <w:bCs w:val="0"/>
          <w:i w:val="0"/>
          <w:iCs/>
        </w:rPr>
      </w:pPr>
      <w:bookmarkStart w:id="45" w:name="_Toc104889510"/>
      <w:bookmarkStart w:id="46" w:name="_Toc135841165"/>
      <w:r w:rsidRPr="008B2C8E">
        <w:rPr>
          <w:rFonts w:ascii="Arial" w:hAnsi="Arial"/>
          <w:b w:val="0"/>
          <w:bCs w:val="0"/>
          <w:i w:val="0"/>
          <w:iCs/>
        </w:rPr>
        <w:t>2</w:t>
      </w:r>
      <w:r w:rsidR="008A7889" w:rsidRPr="008B2C8E">
        <w:rPr>
          <w:rFonts w:ascii="Arial" w:hAnsi="Arial"/>
          <w:b w:val="0"/>
          <w:bCs w:val="0"/>
          <w:i w:val="0"/>
          <w:iCs/>
        </w:rPr>
        <w:t>.3.4. Садоводческие и дачные некоммерческие объединения</w:t>
      </w:r>
      <w:bookmarkEnd w:id="37"/>
      <w:bookmarkEnd w:id="38"/>
      <w:bookmarkEnd w:id="39"/>
      <w:bookmarkEnd w:id="40"/>
      <w:bookmarkEnd w:id="41"/>
      <w:bookmarkEnd w:id="42"/>
      <w:bookmarkEnd w:id="43"/>
      <w:bookmarkEnd w:id="44"/>
      <w:bookmarkEnd w:id="45"/>
      <w:bookmarkEnd w:id="46"/>
    </w:p>
    <w:p w14:paraId="03B15197" w14:textId="77777777" w:rsidR="00AA66E5" w:rsidRPr="008B2C8E" w:rsidRDefault="00AA66E5" w:rsidP="00AA66E5">
      <w:pPr>
        <w:rPr>
          <w:rFonts w:ascii="Arial" w:hAnsi="Arial" w:cs="Arial"/>
        </w:rPr>
      </w:pPr>
    </w:p>
    <w:p w14:paraId="4493CFCB" w14:textId="77777777" w:rsidR="00A73F8B" w:rsidRPr="008B2C8E" w:rsidRDefault="00EF19E5" w:rsidP="00EF19E5">
      <w:pPr>
        <w:pStyle w:val="affff9"/>
        <w:spacing w:after="0"/>
        <w:rPr>
          <w:rFonts w:ascii="Arial" w:hAnsi="Arial" w:cs="Arial"/>
          <w:szCs w:val="28"/>
          <w:lang w:val="ru-RU"/>
        </w:rPr>
      </w:pPr>
      <w:r w:rsidRPr="008B2C8E">
        <w:rPr>
          <w:rFonts w:ascii="Arial" w:hAnsi="Arial" w:cs="Arial"/>
          <w:szCs w:val="28"/>
        </w:rPr>
        <w:t xml:space="preserve">На территории </w:t>
      </w:r>
      <w:r w:rsidR="00F633D4" w:rsidRPr="008B2C8E">
        <w:rPr>
          <w:rFonts w:ascii="Arial" w:hAnsi="Arial" w:cs="Arial"/>
          <w:szCs w:val="28"/>
          <w:lang w:val="ru-RU"/>
        </w:rPr>
        <w:t xml:space="preserve">Новозареченского </w:t>
      </w:r>
      <w:r w:rsidRPr="008B2C8E">
        <w:rPr>
          <w:rFonts w:ascii="Arial" w:hAnsi="Arial" w:cs="Arial"/>
          <w:szCs w:val="28"/>
        </w:rPr>
        <w:t xml:space="preserve">сельского поселения </w:t>
      </w:r>
      <w:r w:rsidRPr="008B2C8E">
        <w:rPr>
          <w:rFonts w:ascii="Arial" w:hAnsi="Arial" w:cs="Arial"/>
          <w:szCs w:val="28"/>
          <w:lang w:val="ru-RU"/>
        </w:rPr>
        <w:t>садоводческие и дачные некоммерческие объединения отсутствуют.</w:t>
      </w:r>
    </w:p>
    <w:p w14:paraId="75977297" w14:textId="77777777" w:rsidR="00AA66E5" w:rsidRPr="008B2C8E" w:rsidRDefault="00AA66E5" w:rsidP="00EF19E5">
      <w:pPr>
        <w:pStyle w:val="affff9"/>
        <w:spacing w:after="0"/>
        <w:rPr>
          <w:rFonts w:ascii="Arial" w:hAnsi="Arial" w:cs="Arial"/>
          <w:szCs w:val="28"/>
          <w:highlight w:val="yellow"/>
          <w:lang w:val="ru-RU"/>
        </w:rPr>
      </w:pPr>
    </w:p>
    <w:p w14:paraId="4E13EE82" w14:textId="77777777" w:rsidR="0016028B" w:rsidRPr="008B2C8E" w:rsidRDefault="001256F8" w:rsidP="00E8626F">
      <w:pPr>
        <w:pStyle w:val="32"/>
        <w:rPr>
          <w:rFonts w:ascii="Arial" w:hAnsi="Arial"/>
          <w:b w:val="0"/>
          <w:bCs w:val="0"/>
          <w:i w:val="0"/>
          <w:szCs w:val="28"/>
        </w:rPr>
      </w:pPr>
      <w:bookmarkStart w:id="47" w:name="_Toc496956693"/>
      <w:bookmarkStart w:id="48" w:name="_Toc104889511"/>
      <w:bookmarkStart w:id="49" w:name="_Toc135841166"/>
      <w:r w:rsidRPr="008B2C8E">
        <w:rPr>
          <w:rFonts w:ascii="Arial" w:hAnsi="Arial"/>
          <w:b w:val="0"/>
          <w:bCs w:val="0"/>
          <w:i w:val="0"/>
          <w:szCs w:val="28"/>
        </w:rPr>
        <w:t>2</w:t>
      </w:r>
      <w:r w:rsidR="0016028B" w:rsidRPr="008B2C8E">
        <w:rPr>
          <w:rFonts w:ascii="Arial" w:hAnsi="Arial"/>
          <w:b w:val="0"/>
          <w:bCs w:val="0"/>
          <w:i w:val="0"/>
          <w:szCs w:val="28"/>
        </w:rPr>
        <w:t>.3.5. Лесной комплекс</w:t>
      </w:r>
      <w:bookmarkEnd w:id="47"/>
      <w:bookmarkEnd w:id="48"/>
      <w:bookmarkEnd w:id="49"/>
    </w:p>
    <w:p w14:paraId="6DB1E18B" w14:textId="77777777" w:rsidR="0032163A" w:rsidRPr="008B2C8E" w:rsidRDefault="0032163A" w:rsidP="00E8626F">
      <w:pPr>
        <w:autoSpaceDE w:val="0"/>
        <w:autoSpaceDN w:val="0"/>
        <w:adjustRightInd w:val="0"/>
        <w:ind w:firstLine="700"/>
        <w:rPr>
          <w:rFonts w:ascii="Arial" w:hAnsi="Arial" w:cs="Arial"/>
          <w:szCs w:val="28"/>
        </w:rPr>
      </w:pPr>
    </w:p>
    <w:p w14:paraId="5C26760C" w14:textId="77777777" w:rsidR="0032163A" w:rsidRPr="008B2C8E" w:rsidRDefault="0032163A" w:rsidP="00E8626F">
      <w:pPr>
        <w:autoSpaceDE w:val="0"/>
        <w:autoSpaceDN w:val="0"/>
        <w:adjustRightInd w:val="0"/>
        <w:ind w:firstLine="700"/>
        <w:rPr>
          <w:rFonts w:ascii="Arial" w:hAnsi="Arial" w:cs="Arial"/>
          <w:szCs w:val="28"/>
        </w:rPr>
      </w:pPr>
      <w:r w:rsidRPr="008B2C8E">
        <w:rPr>
          <w:rFonts w:ascii="Arial" w:hAnsi="Arial" w:cs="Arial"/>
          <w:szCs w:val="28"/>
        </w:rPr>
        <w:t xml:space="preserve">В соответствии с Земельным кодексом Российской Федерации, </w:t>
      </w:r>
      <w:r w:rsidR="009F57C2" w:rsidRPr="008B2C8E">
        <w:rPr>
          <w:rFonts w:ascii="Arial" w:hAnsi="Arial" w:cs="Arial"/>
          <w:szCs w:val="28"/>
        </w:rPr>
        <w:t xml:space="preserve">к землям лесного фонда относятся лесные земли и нелесные земли, состав которых устанавливается лесным законодательством. </w:t>
      </w:r>
    </w:p>
    <w:p w14:paraId="4A8BA192" w14:textId="77777777" w:rsidR="009F57C2" w:rsidRPr="008B2C8E" w:rsidRDefault="009F57C2" w:rsidP="00E8626F">
      <w:pPr>
        <w:autoSpaceDE w:val="0"/>
        <w:autoSpaceDN w:val="0"/>
        <w:adjustRightInd w:val="0"/>
        <w:ind w:firstLine="700"/>
        <w:rPr>
          <w:rFonts w:ascii="Arial" w:hAnsi="Arial" w:cs="Arial"/>
          <w:szCs w:val="28"/>
        </w:rPr>
      </w:pPr>
      <w:r w:rsidRPr="008B2C8E">
        <w:rPr>
          <w:rFonts w:ascii="Arial" w:hAnsi="Arial" w:cs="Arial"/>
          <w:szCs w:val="28"/>
        </w:rPr>
        <w:t>В соответствии с Лесным кодексом Российской Федерации, к землям лесного фонда относятся лесные земли и нелесные земли. К лесным землям относятся земли, на которых расположены леса, и земли, предназначенные для лесовосстановления (вырубки, гари, редины, пустыри, прогалины и другие). К нелесным землям относятся земли, необходимые для освоения лесов (просеки, дороги и другие), и земли, неудобные для использования (болота, каменистые россыпи и другие). Границы земель лесного фонда определяются границами лесничеств.</w:t>
      </w:r>
    </w:p>
    <w:p w14:paraId="69C23780" w14:textId="77777777" w:rsidR="0032163A" w:rsidRPr="008B2C8E" w:rsidRDefault="0032163A" w:rsidP="00E8626F">
      <w:pPr>
        <w:tabs>
          <w:tab w:val="left" w:pos="8820"/>
          <w:tab w:val="left" w:pos="9480"/>
        </w:tabs>
        <w:ind w:firstLine="700"/>
        <w:rPr>
          <w:rFonts w:ascii="Arial" w:hAnsi="Arial" w:cs="Arial"/>
          <w:szCs w:val="28"/>
        </w:rPr>
      </w:pPr>
      <w:r w:rsidRPr="008B2C8E">
        <w:rPr>
          <w:rFonts w:ascii="Arial" w:hAnsi="Arial" w:cs="Arial"/>
          <w:szCs w:val="28"/>
        </w:rPr>
        <w:t xml:space="preserve">На территории </w:t>
      </w:r>
      <w:r w:rsidR="00BB23D5" w:rsidRPr="008B2C8E">
        <w:rPr>
          <w:rFonts w:ascii="Arial" w:hAnsi="Arial" w:cs="Arial"/>
          <w:szCs w:val="28"/>
        </w:rPr>
        <w:t>Новозареченского</w:t>
      </w:r>
      <w:r w:rsidRPr="008B2C8E">
        <w:rPr>
          <w:rFonts w:ascii="Arial" w:hAnsi="Arial" w:cs="Arial"/>
          <w:szCs w:val="28"/>
        </w:rPr>
        <w:t xml:space="preserve"> сельского поселения земли лесного фонда занимают </w:t>
      </w:r>
      <w:r w:rsidR="00F72965" w:rsidRPr="008B2C8E">
        <w:rPr>
          <w:rFonts w:ascii="Arial" w:hAnsi="Arial" w:cs="Arial"/>
          <w:szCs w:val="28"/>
        </w:rPr>
        <w:t xml:space="preserve">1317.85 </w:t>
      </w:r>
      <w:r w:rsidRPr="008B2C8E">
        <w:rPr>
          <w:rFonts w:ascii="Arial" w:hAnsi="Arial" w:cs="Arial"/>
          <w:szCs w:val="28"/>
        </w:rPr>
        <w:t xml:space="preserve">га, что составляет </w:t>
      </w:r>
      <w:r w:rsidR="00BB23D5" w:rsidRPr="008B2C8E">
        <w:rPr>
          <w:rFonts w:ascii="Arial" w:hAnsi="Arial" w:cs="Arial"/>
          <w:szCs w:val="28"/>
        </w:rPr>
        <w:t>10</w:t>
      </w:r>
      <w:r w:rsidR="00613E90" w:rsidRPr="008B2C8E">
        <w:rPr>
          <w:rFonts w:ascii="Arial" w:hAnsi="Arial" w:cs="Arial"/>
          <w:szCs w:val="28"/>
        </w:rPr>
        <w:t xml:space="preserve"> % </w:t>
      </w:r>
      <w:r w:rsidRPr="008B2C8E">
        <w:rPr>
          <w:rFonts w:ascii="Arial" w:hAnsi="Arial" w:cs="Arial"/>
          <w:szCs w:val="28"/>
        </w:rPr>
        <w:t>от всей площади поселения.</w:t>
      </w:r>
    </w:p>
    <w:p w14:paraId="5AD8250E" w14:textId="77777777" w:rsidR="0032163A" w:rsidRPr="008B2C8E" w:rsidRDefault="0032163A" w:rsidP="00E8626F">
      <w:pPr>
        <w:tabs>
          <w:tab w:val="left" w:pos="8820"/>
          <w:tab w:val="left" w:pos="9480"/>
        </w:tabs>
        <w:ind w:firstLine="700"/>
        <w:rPr>
          <w:rFonts w:ascii="Arial" w:hAnsi="Arial" w:cs="Arial"/>
          <w:szCs w:val="28"/>
        </w:rPr>
      </w:pPr>
      <w:r w:rsidRPr="008B2C8E">
        <w:rPr>
          <w:rFonts w:ascii="Arial" w:hAnsi="Arial" w:cs="Arial"/>
          <w:szCs w:val="28"/>
        </w:rPr>
        <w:t xml:space="preserve">На территории </w:t>
      </w:r>
      <w:r w:rsidR="00BB23D5" w:rsidRPr="008B2C8E">
        <w:rPr>
          <w:rFonts w:ascii="Arial" w:hAnsi="Arial" w:cs="Arial"/>
          <w:szCs w:val="28"/>
        </w:rPr>
        <w:t xml:space="preserve">Новозареченского </w:t>
      </w:r>
      <w:r w:rsidRPr="008B2C8E">
        <w:rPr>
          <w:rFonts w:ascii="Arial" w:hAnsi="Arial" w:cs="Arial"/>
          <w:szCs w:val="28"/>
        </w:rPr>
        <w:t>сельского поселения расположены леса ГКУ «</w:t>
      </w:r>
      <w:r w:rsidR="00BB23D5" w:rsidRPr="008B2C8E">
        <w:rPr>
          <w:rFonts w:ascii="Arial" w:hAnsi="Arial" w:cs="Arial"/>
          <w:szCs w:val="28"/>
        </w:rPr>
        <w:t xml:space="preserve">Бавлинское </w:t>
      </w:r>
      <w:r w:rsidRPr="008B2C8E">
        <w:rPr>
          <w:rFonts w:ascii="Arial" w:hAnsi="Arial" w:cs="Arial"/>
          <w:szCs w:val="28"/>
        </w:rPr>
        <w:t xml:space="preserve">лесничество» </w:t>
      </w:r>
      <w:r w:rsidR="00BB23D5" w:rsidRPr="008B2C8E">
        <w:rPr>
          <w:rFonts w:ascii="Arial" w:hAnsi="Arial" w:cs="Arial"/>
          <w:szCs w:val="28"/>
        </w:rPr>
        <w:t xml:space="preserve">Кандызского </w:t>
      </w:r>
      <w:r w:rsidRPr="008B2C8E">
        <w:rPr>
          <w:rFonts w:ascii="Arial" w:hAnsi="Arial" w:cs="Arial"/>
          <w:szCs w:val="28"/>
        </w:rPr>
        <w:t>участкового лесничества.</w:t>
      </w:r>
    </w:p>
    <w:p w14:paraId="31127815" w14:textId="77777777" w:rsidR="0032163A" w:rsidRPr="008B2C8E" w:rsidRDefault="0032163A" w:rsidP="00E8626F">
      <w:pPr>
        <w:pStyle w:val="1e"/>
        <w:spacing w:line="240" w:lineRule="auto"/>
        <w:rPr>
          <w:rFonts w:ascii="Arial" w:hAnsi="Arial" w:cs="Arial"/>
          <w:sz w:val="28"/>
          <w:szCs w:val="28"/>
        </w:rPr>
      </w:pPr>
      <w:r w:rsidRPr="008B2C8E">
        <w:rPr>
          <w:rFonts w:ascii="Arial" w:hAnsi="Arial" w:cs="Arial"/>
          <w:sz w:val="28"/>
          <w:szCs w:val="28"/>
        </w:rPr>
        <w:t xml:space="preserve">Кроме лесов лесного фонда, на территории поселения также присутствуют лесные земли и лесные насаждения, не входящие в лесной фонд. Данные лесные насаждения расположены на землях сельскохозяйственного назначения, землях промышленности, энергетики, транспорта, связи, радиовещания, телевидения, информатики, землях для обеспечения космической деятельности, землях обороны, безопасности и землях иного специального </w:t>
      </w:r>
      <w:r w:rsidR="00372C65" w:rsidRPr="008B2C8E">
        <w:rPr>
          <w:rFonts w:ascii="Arial" w:hAnsi="Arial" w:cs="Arial"/>
          <w:sz w:val="28"/>
          <w:szCs w:val="28"/>
        </w:rPr>
        <w:t>назначения и</w:t>
      </w:r>
      <w:r w:rsidRPr="008B2C8E">
        <w:rPr>
          <w:rFonts w:ascii="Arial" w:hAnsi="Arial" w:cs="Arial"/>
          <w:sz w:val="28"/>
          <w:szCs w:val="28"/>
        </w:rPr>
        <w:t xml:space="preserve"> предназначены для обеспечения защиты земель от воздействия негативных природных, антропогенных и техногенных явлений.</w:t>
      </w:r>
    </w:p>
    <w:p w14:paraId="2C9589FB" w14:textId="77777777" w:rsidR="0032163A" w:rsidRPr="008B2C8E" w:rsidRDefault="0032163A" w:rsidP="00E8626F">
      <w:pPr>
        <w:ind w:firstLine="700"/>
        <w:rPr>
          <w:rFonts w:ascii="Arial" w:hAnsi="Arial" w:cs="Arial"/>
          <w:szCs w:val="28"/>
          <w:u w:val="single"/>
        </w:rPr>
      </w:pPr>
      <w:r w:rsidRPr="008B2C8E">
        <w:rPr>
          <w:rFonts w:ascii="Arial" w:hAnsi="Arial" w:cs="Arial"/>
          <w:szCs w:val="28"/>
          <w:u w:val="single"/>
        </w:rPr>
        <w:t xml:space="preserve">Распределение лесного фонда по целевому назначению и категориям защитности </w:t>
      </w:r>
    </w:p>
    <w:p w14:paraId="7FDB3F8A" w14:textId="77777777" w:rsidR="0032163A" w:rsidRPr="008B2C8E" w:rsidRDefault="0032163A" w:rsidP="00E8626F">
      <w:pPr>
        <w:tabs>
          <w:tab w:val="left" w:pos="8820"/>
          <w:tab w:val="left" w:pos="9480"/>
        </w:tabs>
        <w:ind w:firstLine="720"/>
        <w:rPr>
          <w:rFonts w:ascii="Arial" w:hAnsi="Arial" w:cs="Arial"/>
          <w:szCs w:val="28"/>
        </w:rPr>
      </w:pPr>
      <w:r w:rsidRPr="008B2C8E">
        <w:rPr>
          <w:rFonts w:ascii="Arial" w:hAnsi="Arial" w:cs="Arial"/>
          <w:szCs w:val="28"/>
        </w:rPr>
        <w:t>Леса, расположенные на землях лесного фонда, по целевому назначению подразделяются на защитные, эксплуатационные и резервные леса.</w:t>
      </w:r>
    </w:p>
    <w:p w14:paraId="19219DC7" w14:textId="77777777" w:rsidR="00972779" w:rsidRPr="008B2C8E" w:rsidRDefault="00972779" w:rsidP="00972779">
      <w:pPr>
        <w:tabs>
          <w:tab w:val="left" w:pos="8820"/>
          <w:tab w:val="left" w:pos="9480"/>
        </w:tabs>
        <w:ind w:firstLine="720"/>
        <w:rPr>
          <w:rFonts w:ascii="Arial" w:hAnsi="Arial" w:cs="Arial"/>
          <w:szCs w:val="28"/>
        </w:rPr>
      </w:pPr>
      <w:r w:rsidRPr="008B2C8E">
        <w:rPr>
          <w:rFonts w:ascii="Arial" w:hAnsi="Arial" w:cs="Arial"/>
          <w:szCs w:val="28"/>
        </w:rPr>
        <w:t xml:space="preserve">Весь лесной фонд, расположенный в границах </w:t>
      </w:r>
      <w:r w:rsidR="003D058A" w:rsidRPr="008B2C8E">
        <w:rPr>
          <w:rFonts w:ascii="Arial" w:hAnsi="Arial" w:cs="Arial"/>
          <w:szCs w:val="28"/>
        </w:rPr>
        <w:t xml:space="preserve">Новозареченского </w:t>
      </w:r>
      <w:r w:rsidRPr="008B2C8E">
        <w:rPr>
          <w:rFonts w:ascii="Arial" w:hAnsi="Arial" w:cs="Arial"/>
          <w:szCs w:val="28"/>
        </w:rPr>
        <w:t>сельского поселени</w:t>
      </w:r>
      <w:r w:rsidR="00D82CEE" w:rsidRPr="008B2C8E">
        <w:rPr>
          <w:rFonts w:ascii="Arial" w:hAnsi="Arial" w:cs="Arial"/>
          <w:szCs w:val="28"/>
        </w:rPr>
        <w:t xml:space="preserve">я, представлен защитными </w:t>
      </w:r>
      <w:r w:rsidR="003D058A" w:rsidRPr="008B2C8E">
        <w:rPr>
          <w:rFonts w:ascii="Arial" w:hAnsi="Arial" w:cs="Arial"/>
          <w:szCs w:val="28"/>
        </w:rPr>
        <w:t>и эксплуатационными лесами.</w:t>
      </w:r>
    </w:p>
    <w:p w14:paraId="39AE8C86" w14:textId="77777777" w:rsidR="001D796B" w:rsidRPr="008B2C8E" w:rsidRDefault="001D796B" w:rsidP="00972779">
      <w:pPr>
        <w:tabs>
          <w:tab w:val="left" w:pos="8820"/>
          <w:tab w:val="left" w:pos="9480"/>
        </w:tabs>
        <w:ind w:firstLine="720"/>
        <w:rPr>
          <w:rFonts w:ascii="Arial" w:hAnsi="Arial" w:cs="Arial"/>
          <w:szCs w:val="28"/>
          <w:highlight w:val="yellow"/>
        </w:rPr>
      </w:pPr>
      <w:r w:rsidRPr="008B2C8E">
        <w:rPr>
          <w:rFonts w:ascii="Arial" w:hAnsi="Arial" w:cs="Arial"/>
          <w:szCs w:val="28"/>
        </w:rPr>
        <w:lastRenderedPageBreak/>
        <w:t>К защитным лесам относятся леса, которые являются природными объектами, имеющими особо ценное значение, и в отношении которых устанавливается особый правовой режим использования, охраны, защиты, воспроизводства лесов.</w:t>
      </w:r>
    </w:p>
    <w:p w14:paraId="7851B11D" w14:textId="77777777" w:rsidR="00972779" w:rsidRPr="008B2C8E" w:rsidRDefault="00972779" w:rsidP="00972779">
      <w:pPr>
        <w:tabs>
          <w:tab w:val="left" w:pos="8820"/>
          <w:tab w:val="left" w:pos="9480"/>
        </w:tabs>
        <w:ind w:firstLine="720"/>
        <w:rPr>
          <w:rFonts w:ascii="Arial" w:hAnsi="Arial" w:cs="Arial"/>
          <w:szCs w:val="28"/>
        </w:rPr>
      </w:pPr>
      <w:r w:rsidRPr="008B2C8E">
        <w:rPr>
          <w:rFonts w:ascii="Arial" w:hAnsi="Arial" w:cs="Arial"/>
          <w:szCs w:val="28"/>
        </w:rPr>
        <w:t xml:space="preserve">Защитные леса на территории сельского поселения представлены следующими категориями: </w:t>
      </w:r>
    </w:p>
    <w:p w14:paraId="7104ADD4" w14:textId="77777777" w:rsidR="00972779" w:rsidRPr="008B2C8E" w:rsidRDefault="00972779" w:rsidP="00972779">
      <w:pPr>
        <w:tabs>
          <w:tab w:val="left" w:pos="8820"/>
          <w:tab w:val="left" w:pos="9480"/>
        </w:tabs>
        <w:ind w:firstLine="720"/>
        <w:rPr>
          <w:rFonts w:ascii="Arial" w:hAnsi="Arial" w:cs="Arial"/>
          <w:szCs w:val="28"/>
        </w:rPr>
      </w:pPr>
      <w:r w:rsidRPr="008B2C8E">
        <w:rPr>
          <w:rFonts w:ascii="Arial" w:hAnsi="Arial" w:cs="Arial"/>
          <w:szCs w:val="28"/>
        </w:rPr>
        <w:t>1. лесами, выполняющими функции з</w:t>
      </w:r>
      <w:r w:rsidR="00125DB6" w:rsidRPr="008B2C8E">
        <w:rPr>
          <w:rFonts w:ascii="Arial" w:hAnsi="Arial" w:cs="Arial"/>
          <w:szCs w:val="28"/>
        </w:rPr>
        <w:t xml:space="preserve">ащиты природных и иных объектов </w:t>
      </w:r>
      <w:r w:rsidRPr="008B2C8E">
        <w:rPr>
          <w:rFonts w:ascii="Arial" w:hAnsi="Arial" w:cs="Arial"/>
          <w:szCs w:val="28"/>
        </w:rPr>
        <w:t>- защитными полосами лесов, расположенными вдоль железнодорожных путей общего пользования, федеральных автомобильных дорог общего пользования, автомобильных дорог общего пользования, находящимися в собственности субъектов Российской Федерации;</w:t>
      </w:r>
    </w:p>
    <w:p w14:paraId="5B8D8770" w14:textId="77777777" w:rsidR="00972779" w:rsidRPr="008B2C8E" w:rsidRDefault="00972779" w:rsidP="00972779">
      <w:pPr>
        <w:tabs>
          <w:tab w:val="left" w:pos="8820"/>
          <w:tab w:val="left" w:pos="9480"/>
        </w:tabs>
        <w:ind w:firstLine="720"/>
        <w:rPr>
          <w:rFonts w:ascii="Arial" w:hAnsi="Arial" w:cs="Arial"/>
          <w:szCs w:val="28"/>
        </w:rPr>
      </w:pPr>
      <w:r w:rsidRPr="008B2C8E">
        <w:rPr>
          <w:rFonts w:ascii="Arial" w:hAnsi="Arial" w:cs="Arial"/>
          <w:szCs w:val="28"/>
        </w:rPr>
        <w:t>2. лесами, расположенными в водоохранных зонах;</w:t>
      </w:r>
    </w:p>
    <w:p w14:paraId="5F91C367" w14:textId="77777777" w:rsidR="00972779" w:rsidRPr="008B2C8E" w:rsidRDefault="00972779" w:rsidP="00972779">
      <w:pPr>
        <w:tabs>
          <w:tab w:val="left" w:pos="8820"/>
          <w:tab w:val="left" w:pos="9480"/>
        </w:tabs>
        <w:ind w:firstLine="720"/>
        <w:rPr>
          <w:rFonts w:ascii="Arial" w:hAnsi="Arial" w:cs="Arial"/>
          <w:szCs w:val="28"/>
        </w:rPr>
      </w:pPr>
      <w:r w:rsidRPr="008B2C8E">
        <w:rPr>
          <w:rFonts w:ascii="Arial" w:hAnsi="Arial" w:cs="Arial"/>
          <w:szCs w:val="28"/>
        </w:rPr>
        <w:t xml:space="preserve">3. ценными лесами – </w:t>
      </w:r>
      <w:r w:rsidR="00DA4B2D" w:rsidRPr="008B2C8E">
        <w:rPr>
          <w:rFonts w:ascii="Arial" w:hAnsi="Arial" w:cs="Arial"/>
          <w:szCs w:val="28"/>
        </w:rPr>
        <w:t>лесами, расположенными в пустынных, полупустынных, лесостепных, лесотундровых зонах, степях, горах</w:t>
      </w:r>
      <w:r w:rsidRPr="008B2C8E">
        <w:rPr>
          <w:rFonts w:ascii="Arial" w:hAnsi="Arial" w:cs="Arial"/>
          <w:szCs w:val="28"/>
        </w:rPr>
        <w:t>.</w:t>
      </w:r>
    </w:p>
    <w:p w14:paraId="76023FF3" w14:textId="77777777" w:rsidR="00A95D94" w:rsidRPr="008B2C8E" w:rsidRDefault="00A95D94" w:rsidP="00E8626F">
      <w:pPr>
        <w:tabs>
          <w:tab w:val="left" w:pos="8820"/>
          <w:tab w:val="left" w:pos="9480"/>
        </w:tabs>
        <w:ind w:firstLine="720"/>
        <w:rPr>
          <w:rFonts w:ascii="Arial" w:hAnsi="Arial" w:cs="Arial"/>
          <w:szCs w:val="28"/>
        </w:rPr>
      </w:pPr>
      <w:r w:rsidRPr="008B2C8E">
        <w:rPr>
          <w:rFonts w:ascii="Arial" w:hAnsi="Arial" w:cs="Arial"/>
          <w:szCs w:val="28"/>
        </w:rPr>
        <w:t>К эксплуатационным лесам относятся леса, которые подлежат освоению в целях устойчивого, максимально эффективного получения высококачественной древесины и других лесных ресурсов, продукции их переработки с обеспечением сохранения полезных функций лесов.</w:t>
      </w:r>
    </w:p>
    <w:p w14:paraId="4F5C3EF1" w14:textId="77777777" w:rsidR="00A95D94" w:rsidRPr="008B2C8E" w:rsidRDefault="00A95D94" w:rsidP="00E8626F">
      <w:pPr>
        <w:tabs>
          <w:tab w:val="left" w:pos="8820"/>
          <w:tab w:val="left" w:pos="9480"/>
        </w:tabs>
        <w:ind w:firstLine="720"/>
        <w:rPr>
          <w:rFonts w:ascii="Arial" w:hAnsi="Arial" w:cs="Arial"/>
          <w:szCs w:val="28"/>
          <w:highlight w:val="yellow"/>
        </w:rPr>
      </w:pPr>
    </w:p>
    <w:p w14:paraId="20E79286" w14:textId="77777777" w:rsidR="000D212E" w:rsidRPr="008B2C8E" w:rsidRDefault="00642E06" w:rsidP="00E8626F">
      <w:pPr>
        <w:pStyle w:val="32"/>
        <w:rPr>
          <w:rFonts w:ascii="Arial" w:hAnsi="Arial"/>
          <w:b w:val="0"/>
          <w:bCs w:val="0"/>
          <w:i w:val="0"/>
          <w:szCs w:val="28"/>
        </w:rPr>
      </w:pPr>
      <w:bookmarkStart w:id="50" w:name="_Toc499736570"/>
      <w:bookmarkStart w:id="51" w:name="_Toc104889512"/>
      <w:bookmarkStart w:id="52" w:name="_Toc135841167"/>
      <w:r w:rsidRPr="008B2C8E">
        <w:rPr>
          <w:rFonts w:ascii="Arial" w:hAnsi="Arial"/>
          <w:b w:val="0"/>
          <w:bCs w:val="0"/>
          <w:i w:val="0"/>
          <w:szCs w:val="28"/>
        </w:rPr>
        <w:t>2</w:t>
      </w:r>
      <w:r w:rsidR="000D212E" w:rsidRPr="008B2C8E">
        <w:rPr>
          <w:rFonts w:ascii="Arial" w:hAnsi="Arial"/>
          <w:b w:val="0"/>
          <w:bCs w:val="0"/>
          <w:i w:val="0"/>
          <w:szCs w:val="28"/>
        </w:rPr>
        <w:t>.3.6. Жилищный фонд</w:t>
      </w:r>
      <w:bookmarkEnd w:id="50"/>
      <w:bookmarkEnd w:id="51"/>
      <w:bookmarkEnd w:id="52"/>
      <w:r w:rsidR="00A942BC" w:rsidRPr="008B2C8E">
        <w:rPr>
          <w:rFonts w:ascii="Arial" w:hAnsi="Arial"/>
          <w:b w:val="0"/>
          <w:bCs w:val="0"/>
          <w:i w:val="0"/>
          <w:szCs w:val="28"/>
        </w:rPr>
        <w:br/>
      </w:r>
    </w:p>
    <w:p w14:paraId="6EECD287" w14:textId="77777777" w:rsidR="000F4256" w:rsidRPr="008B2C8E" w:rsidRDefault="001A15D7" w:rsidP="00E8626F">
      <w:pPr>
        <w:autoSpaceDE w:val="0"/>
        <w:autoSpaceDN w:val="0"/>
        <w:adjustRightInd w:val="0"/>
        <w:ind w:firstLine="700"/>
        <w:rPr>
          <w:rFonts w:ascii="Arial" w:hAnsi="Arial" w:cs="Arial"/>
          <w:szCs w:val="28"/>
        </w:rPr>
      </w:pPr>
      <w:r w:rsidRPr="008B2C8E">
        <w:rPr>
          <w:rFonts w:ascii="Arial" w:hAnsi="Arial" w:cs="Arial"/>
          <w:szCs w:val="28"/>
        </w:rPr>
        <w:t xml:space="preserve">На </w:t>
      </w:r>
      <w:r w:rsidR="00C5158B" w:rsidRPr="008B2C8E">
        <w:rPr>
          <w:rFonts w:ascii="Arial" w:hAnsi="Arial" w:cs="Arial"/>
          <w:szCs w:val="28"/>
        </w:rPr>
        <w:t>2023</w:t>
      </w:r>
      <w:r w:rsidRPr="008B2C8E">
        <w:rPr>
          <w:rFonts w:ascii="Arial" w:hAnsi="Arial" w:cs="Arial"/>
          <w:szCs w:val="28"/>
        </w:rPr>
        <w:t xml:space="preserve"> г. объем жилищного фонда </w:t>
      </w:r>
      <w:r w:rsidR="00701EC9"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составляет </w:t>
      </w:r>
      <w:r w:rsidR="00896BD2" w:rsidRPr="008B2C8E">
        <w:rPr>
          <w:rFonts w:ascii="Arial" w:hAnsi="Arial" w:cs="Arial"/>
          <w:szCs w:val="28"/>
        </w:rPr>
        <w:t>213,4</w:t>
      </w:r>
      <w:r w:rsidR="00DF3962" w:rsidRPr="008B2C8E">
        <w:rPr>
          <w:rFonts w:ascii="Arial" w:hAnsi="Arial" w:cs="Arial"/>
          <w:szCs w:val="28"/>
        </w:rPr>
        <w:t xml:space="preserve"> тыс.</w:t>
      </w:r>
      <w:r w:rsidR="000F4256" w:rsidRPr="008B2C8E">
        <w:rPr>
          <w:rFonts w:ascii="Arial" w:hAnsi="Arial" w:cs="Arial"/>
          <w:szCs w:val="28"/>
        </w:rPr>
        <w:t>кв.</w:t>
      </w:r>
      <w:r w:rsidR="00D128DC" w:rsidRPr="008B2C8E">
        <w:rPr>
          <w:rFonts w:ascii="Arial" w:hAnsi="Arial" w:cs="Arial"/>
          <w:szCs w:val="28"/>
        </w:rPr>
        <w:t xml:space="preserve"> </w:t>
      </w:r>
      <w:r w:rsidR="000F4256" w:rsidRPr="008B2C8E">
        <w:rPr>
          <w:rFonts w:ascii="Arial" w:hAnsi="Arial" w:cs="Arial"/>
          <w:szCs w:val="28"/>
        </w:rPr>
        <w:t>м общей</w:t>
      </w:r>
      <w:r w:rsidR="00D62B85" w:rsidRPr="008B2C8E">
        <w:rPr>
          <w:rFonts w:ascii="Arial" w:hAnsi="Arial" w:cs="Arial"/>
          <w:szCs w:val="28"/>
        </w:rPr>
        <w:t xml:space="preserve"> площади жилья</w:t>
      </w:r>
      <w:r w:rsidR="00615BE3" w:rsidRPr="008B2C8E">
        <w:rPr>
          <w:rFonts w:ascii="Arial" w:hAnsi="Arial" w:cs="Arial"/>
          <w:szCs w:val="28"/>
        </w:rPr>
        <w:t>.</w:t>
      </w:r>
    </w:p>
    <w:p w14:paraId="0E55798F" w14:textId="77777777" w:rsidR="001A15D7" w:rsidRPr="008B2C8E" w:rsidRDefault="00D62B85" w:rsidP="00E8626F">
      <w:pPr>
        <w:autoSpaceDE w:val="0"/>
        <w:autoSpaceDN w:val="0"/>
        <w:adjustRightInd w:val="0"/>
        <w:ind w:firstLine="700"/>
        <w:rPr>
          <w:rFonts w:ascii="Arial" w:hAnsi="Arial" w:cs="Arial"/>
          <w:szCs w:val="28"/>
        </w:rPr>
      </w:pPr>
      <w:r w:rsidRPr="008B2C8E">
        <w:rPr>
          <w:rFonts w:ascii="Arial" w:hAnsi="Arial" w:cs="Arial"/>
          <w:szCs w:val="28"/>
        </w:rPr>
        <w:t>В настоящее время жилищный</w:t>
      </w:r>
      <w:r w:rsidR="001A15D7" w:rsidRPr="008B2C8E">
        <w:rPr>
          <w:rFonts w:ascii="Arial" w:hAnsi="Arial" w:cs="Arial"/>
          <w:szCs w:val="28"/>
        </w:rPr>
        <w:t xml:space="preserve"> фонд </w:t>
      </w:r>
      <w:r w:rsidR="00701EC9" w:rsidRPr="008B2C8E">
        <w:rPr>
          <w:rFonts w:ascii="Arial" w:hAnsi="Arial" w:cs="Arial"/>
          <w:szCs w:val="28"/>
        </w:rPr>
        <w:t xml:space="preserve">Новозареченского </w:t>
      </w:r>
      <w:r w:rsidR="001A15D7" w:rsidRPr="008B2C8E">
        <w:rPr>
          <w:rFonts w:ascii="Arial" w:hAnsi="Arial" w:cs="Arial"/>
          <w:szCs w:val="28"/>
        </w:rPr>
        <w:t>сельского поселения представлен многоквартирной и индивидуальной застройкой.</w:t>
      </w:r>
    </w:p>
    <w:p w14:paraId="002527D0" w14:textId="77777777" w:rsidR="006172FB" w:rsidRPr="008B2C8E" w:rsidRDefault="006172FB" w:rsidP="00E8626F">
      <w:pPr>
        <w:pStyle w:val="affff9"/>
        <w:spacing w:after="0"/>
        <w:ind w:firstLine="720"/>
        <w:jc w:val="right"/>
        <w:rPr>
          <w:rFonts w:ascii="Arial" w:hAnsi="Arial" w:cs="Arial"/>
          <w:szCs w:val="28"/>
        </w:rPr>
      </w:pPr>
    </w:p>
    <w:p w14:paraId="2C750744" w14:textId="77777777" w:rsidR="001A15D7" w:rsidRPr="008B2C8E" w:rsidRDefault="001A15D7" w:rsidP="00E8626F">
      <w:pPr>
        <w:pStyle w:val="affff9"/>
        <w:spacing w:after="0"/>
        <w:ind w:firstLine="720"/>
        <w:jc w:val="right"/>
        <w:rPr>
          <w:rFonts w:ascii="Arial" w:hAnsi="Arial" w:cs="Arial"/>
          <w:szCs w:val="28"/>
          <w:lang w:val="ru-RU"/>
        </w:rPr>
      </w:pPr>
      <w:r w:rsidRPr="008B2C8E">
        <w:rPr>
          <w:rFonts w:ascii="Arial" w:hAnsi="Arial" w:cs="Arial"/>
          <w:szCs w:val="28"/>
        </w:rPr>
        <w:t xml:space="preserve">Таблица </w:t>
      </w:r>
      <w:r w:rsidR="00642E06" w:rsidRPr="008B2C8E">
        <w:rPr>
          <w:rFonts w:ascii="Arial" w:hAnsi="Arial" w:cs="Arial"/>
          <w:szCs w:val="28"/>
          <w:lang w:val="ru-RU"/>
        </w:rPr>
        <w:t>2</w:t>
      </w:r>
      <w:r w:rsidR="00FF03B3" w:rsidRPr="008B2C8E">
        <w:rPr>
          <w:rFonts w:ascii="Arial" w:hAnsi="Arial" w:cs="Arial"/>
          <w:szCs w:val="28"/>
        </w:rPr>
        <w:t>.3.</w:t>
      </w:r>
      <w:r w:rsidR="004A32A3" w:rsidRPr="008B2C8E">
        <w:rPr>
          <w:rFonts w:ascii="Arial" w:hAnsi="Arial" w:cs="Arial"/>
          <w:szCs w:val="28"/>
          <w:lang w:val="ru-RU"/>
        </w:rPr>
        <w:t>6.1</w:t>
      </w:r>
    </w:p>
    <w:p w14:paraId="20A49818" w14:textId="77777777" w:rsidR="001A15D7" w:rsidRPr="008B2C8E" w:rsidRDefault="001A15D7" w:rsidP="00E8626F">
      <w:pPr>
        <w:pStyle w:val="affff9"/>
        <w:spacing w:after="0"/>
        <w:jc w:val="center"/>
        <w:rPr>
          <w:rFonts w:ascii="Arial" w:hAnsi="Arial" w:cs="Arial"/>
          <w:i/>
          <w:iCs/>
          <w:szCs w:val="28"/>
        </w:rPr>
      </w:pPr>
      <w:r w:rsidRPr="008B2C8E">
        <w:rPr>
          <w:rFonts w:ascii="Arial" w:hAnsi="Arial" w:cs="Arial"/>
          <w:i/>
          <w:iCs/>
          <w:szCs w:val="28"/>
        </w:rPr>
        <w:t>Характеристика существую</w:t>
      </w:r>
      <w:r w:rsidR="00D62B85" w:rsidRPr="008B2C8E">
        <w:rPr>
          <w:rFonts w:ascii="Arial" w:hAnsi="Arial" w:cs="Arial"/>
          <w:i/>
          <w:iCs/>
          <w:szCs w:val="28"/>
        </w:rPr>
        <w:t>щего жил</w:t>
      </w:r>
      <w:r w:rsidR="00D62B85" w:rsidRPr="008B2C8E">
        <w:rPr>
          <w:rFonts w:ascii="Arial" w:hAnsi="Arial" w:cs="Arial"/>
          <w:i/>
          <w:iCs/>
          <w:szCs w:val="28"/>
          <w:lang w:val="ru-RU"/>
        </w:rPr>
        <w:t>ищного</w:t>
      </w:r>
      <w:r w:rsidRPr="008B2C8E">
        <w:rPr>
          <w:rFonts w:ascii="Arial" w:hAnsi="Arial" w:cs="Arial"/>
          <w:i/>
          <w:iCs/>
          <w:szCs w:val="28"/>
        </w:rPr>
        <w:t xml:space="preserve"> фонда </w:t>
      </w:r>
      <w:r w:rsidR="00D0372A" w:rsidRPr="008B2C8E">
        <w:rPr>
          <w:rFonts w:ascii="Arial" w:hAnsi="Arial" w:cs="Arial"/>
          <w:i/>
          <w:szCs w:val="28"/>
        </w:rPr>
        <w:t>Новозареченского</w:t>
      </w:r>
      <w:r w:rsidRPr="008B2C8E">
        <w:rPr>
          <w:rFonts w:ascii="Arial" w:hAnsi="Arial" w:cs="Arial"/>
          <w:i/>
          <w:szCs w:val="28"/>
        </w:rPr>
        <w:t xml:space="preserve"> </w:t>
      </w:r>
      <w:r w:rsidRPr="008B2C8E">
        <w:rPr>
          <w:rFonts w:ascii="Arial" w:hAnsi="Arial" w:cs="Arial"/>
          <w:i/>
        </w:rPr>
        <w:t>сельского поселения</w:t>
      </w:r>
      <w:r w:rsidRPr="008B2C8E">
        <w:rPr>
          <w:rFonts w:ascii="Arial" w:hAnsi="Arial" w:cs="Arial"/>
          <w:i/>
          <w:iCs/>
          <w:szCs w:val="28"/>
        </w:rPr>
        <w:t xml:space="preserve"> </w:t>
      </w:r>
    </w:p>
    <w:tbl>
      <w:tblPr>
        <w:tblW w:w="0" w:type="auto"/>
        <w:tblInd w:w="-5" w:type="dxa"/>
        <w:tblLook w:val="04A0" w:firstRow="1" w:lastRow="0" w:firstColumn="1" w:lastColumn="0" w:noHBand="0" w:noVBand="1"/>
      </w:tblPr>
      <w:tblGrid>
        <w:gridCol w:w="2820"/>
        <w:gridCol w:w="2141"/>
        <w:gridCol w:w="2073"/>
        <w:gridCol w:w="2316"/>
      </w:tblGrid>
      <w:tr w:rsidR="00DB4F57" w:rsidRPr="008B2C8E" w14:paraId="585613A7" w14:textId="77777777" w:rsidTr="00DB4F57">
        <w:trPr>
          <w:trHeight w:val="624"/>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6B9128" w14:textId="77777777" w:rsidR="00DB4F57" w:rsidRPr="008B2C8E" w:rsidRDefault="00DB4F57" w:rsidP="00DB4F57">
            <w:pPr>
              <w:ind w:firstLine="0"/>
              <w:jc w:val="center"/>
              <w:rPr>
                <w:rFonts w:ascii="Arial" w:hAnsi="Arial" w:cs="Arial"/>
                <w:color w:val="000000"/>
                <w:sz w:val="24"/>
              </w:rPr>
            </w:pPr>
            <w:r w:rsidRPr="008B2C8E">
              <w:rPr>
                <w:rFonts w:ascii="Arial" w:hAnsi="Arial" w:cs="Arial"/>
                <w:color w:val="000000"/>
                <w:sz w:val="24"/>
              </w:rPr>
              <w:t>Наименование</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6AAC8D76" w14:textId="77777777" w:rsidR="00DB4F57" w:rsidRPr="008B2C8E" w:rsidRDefault="00DB4F57" w:rsidP="00DB4F57">
            <w:pPr>
              <w:ind w:firstLine="0"/>
              <w:jc w:val="center"/>
              <w:rPr>
                <w:rFonts w:ascii="Arial" w:hAnsi="Arial" w:cs="Arial"/>
                <w:color w:val="000000"/>
                <w:sz w:val="24"/>
              </w:rPr>
            </w:pPr>
            <w:r w:rsidRPr="008B2C8E">
              <w:rPr>
                <w:rFonts w:ascii="Arial" w:hAnsi="Arial" w:cs="Arial"/>
                <w:color w:val="000000"/>
                <w:sz w:val="24"/>
              </w:rPr>
              <w:t>Жилищный фонд, тыс.кв.м</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8BBD137" w14:textId="77777777" w:rsidR="00DB4F57" w:rsidRPr="008B2C8E" w:rsidRDefault="00DB4F57" w:rsidP="00DB4F57">
            <w:pPr>
              <w:ind w:firstLine="0"/>
              <w:jc w:val="center"/>
              <w:rPr>
                <w:rFonts w:ascii="Arial" w:hAnsi="Arial" w:cs="Arial"/>
                <w:color w:val="000000"/>
                <w:sz w:val="24"/>
              </w:rPr>
            </w:pPr>
            <w:r w:rsidRPr="008B2C8E">
              <w:rPr>
                <w:rFonts w:ascii="Arial" w:hAnsi="Arial" w:cs="Arial"/>
                <w:color w:val="000000"/>
                <w:sz w:val="24"/>
              </w:rPr>
              <w:t>Обеспеченность, кв.м/чел.</w:t>
            </w:r>
          </w:p>
        </w:tc>
      </w:tr>
      <w:tr w:rsidR="00DB4F57" w:rsidRPr="008B2C8E" w14:paraId="6EFD3A43" w14:textId="77777777" w:rsidTr="00DB4F57">
        <w:trPr>
          <w:trHeight w:val="6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3CE46D" w14:textId="77777777" w:rsidR="00DB4F57" w:rsidRPr="008B2C8E" w:rsidRDefault="00DB4F57" w:rsidP="00DB4F57">
            <w:pPr>
              <w:ind w:firstLine="0"/>
              <w:jc w:val="left"/>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301425FB" w14:textId="77777777" w:rsidR="00DB4F57" w:rsidRPr="008B2C8E" w:rsidRDefault="00DB4F57" w:rsidP="00DB4F57">
            <w:pPr>
              <w:ind w:firstLine="0"/>
              <w:jc w:val="center"/>
              <w:rPr>
                <w:rFonts w:ascii="Arial" w:hAnsi="Arial" w:cs="Arial"/>
                <w:color w:val="000000"/>
                <w:sz w:val="24"/>
              </w:rPr>
            </w:pPr>
            <w:r w:rsidRPr="008B2C8E">
              <w:rPr>
                <w:rFonts w:ascii="Arial" w:hAnsi="Arial" w:cs="Arial"/>
                <w:color w:val="000000"/>
                <w:sz w:val="24"/>
              </w:rPr>
              <w:t>многоквартирная</w:t>
            </w:r>
          </w:p>
        </w:tc>
        <w:tc>
          <w:tcPr>
            <w:tcW w:w="0" w:type="auto"/>
            <w:tcBorders>
              <w:top w:val="nil"/>
              <w:left w:val="nil"/>
              <w:bottom w:val="single" w:sz="4" w:space="0" w:color="auto"/>
              <w:right w:val="single" w:sz="4" w:space="0" w:color="auto"/>
            </w:tcBorders>
            <w:shd w:val="clear" w:color="auto" w:fill="auto"/>
            <w:vAlign w:val="center"/>
            <w:hideMark/>
          </w:tcPr>
          <w:p w14:paraId="1001D5BE" w14:textId="77777777" w:rsidR="00DB4F57" w:rsidRPr="008B2C8E" w:rsidRDefault="00DB4F57" w:rsidP="00DB4F57">
            <w:pPr>
              <w:ind w:firstLine="0"/>
              <w:jc w:val="center"/>
              <w:rPr>
                <w:rFonts w:ascii="Arial" w:hAnsi="Arial" w:cs="Arial"/>
                <w:color w:val="000000"/>
                <w:sz w:val="24"/>
              </w:rPr>
            </w:pPr>
            <w:r w:rsidRPr="008B2C8E">
              <w:rPr>
                <w:rFonts w:ascii="Arial" w:hAnsi="Arial" w:cs="Arial"/>
                <w:color w:val="000000"/>
                <w:sz w:val="24"/>
              </w:rPr>
              <w:t>индивидуальная</w:t>
            </w: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31719F69" w14:textId="77777777" w:rsidR="00DB4F57" w:rsidRPr="008B2C8E" w:rsidRDefault="00DB4F57" w:rsidP="00DB4F57">
            <w:pPr>
              <w:ind w:firstLine="0"/>
              <w:jc w:val="left"/>
              <w:rPr>
                <w:rFonts w:ascii="Arial" w:hAnsi="Arial" w:cs="Arial"/>
                <w:color w:val="000000"/>
                <w:sz w:val="24"/>
              </w:rPr>
            </w:pPr>
          </w:p>
        </w:tc>
      </w:tr>
      <w:tr w:rsidR="00EE4C70" w:rsidRPr="008B2C8E" w14:paraId="2EC13EAA" w14:textId="77777777" w:rsidTr="00EE4C70">
        <w:trPr>
          <w:trHeight w:val="62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B1023F"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Новозареченское сельское поселение, в том числе</w:t>
            </w:r>
          </w:p>
        </w:tc>
        <w:tc>
          <w:tcPr>
            <w:tcW w:w="0" w:type="auto"/>
            <w:tcBorders>
              <w:top w:val="nil"/>
              <w:left w:val="nil"/>
              <w:bottom w:val="single" w:sz="4" w:space="0" w:color="auto"/>
              <w:right w:val="single" w:sz="4" w:space="0" w:color="auto"/>
            </w:tcBorders>
            <w:shd w:val="clear" w:color="auto" w:fill="auto"/>
            <w:vAlign w:val="center"/>
            <w:hideMark/>
          </w:tcPr>
          <w:p w14:paraId="38AFDF90"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13.4</w:t>
            </w:r>
          </w:p>
        </w:tc>
        <w:tc>
          <w:tcPr>
            <w:tcW w:w="0" w:type="auto"/>
            <w:tcBorders>
              <w:top w:val="nil"/>
              <w:left w:val="nil"/>
              <w:bottom w:val="single" w:sz="4" w:space="0" w:color="auto"/>
              <w:right w:val="single" w:sz="4" w:space="0" w:color="auto"/>
            </w:tcBorders>
            <w:shd w:val="clear" w:color="auto" w:fill="auto"/>
            <w:vAlign w:val="center"/>
            <w:hideMark/>
          </w:tcPr>
          <w:p w14:paraId="4E206563"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200.0</w:t>
            </w:r>
          </w:p>
        </w:tc>
        <w:tc>
          <w:tcPr>
            <w:tcW w:w="0" w:type="auto"/>
            <w:tcBorders>
              <w:top w:val="nil"/>
              <w:left w:val="nil"/>
              <w:bottom w:val="single" w:sz="4" w:space="0" w:color="auto"/>
              <w:right w:val="single" w:sz="4" w:space="0" w:color="auto"/>
            </w:tcBorders>
            <w:shd w:val="clear" w:color="auto" w:fill="auto"/>
            <w:vAlign w:val="center"/>
            <w:hideMark/>
          </w:tcPr>
          <w:p w14:paraId="4BDE6B25"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163.8</w:t>
            </w:r>
          </w:p>
        </w:tc>
      </w:tr>
      <w:tr w:rsidR="00EE4C70" w:rsidRPr="008B2C8E" w14:paraId="0F6771AE" w14:textId="77777777" w:rsidTr="00EE4C70">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8DB987"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п.Новозареченск</w:t>
            </w:r>
          </w:p>
        </w:tc>
        <w:tc>
          <w:tcPr>
            <w:tcW w:w="0" w:type="auto"/>
            <w:tcBorders>
              <w:top w:val="nil"/>
              <w:left w:val="nil"/>
              <w:bottom w:val="single" w:sz="4" w:space="0" w:color="auto"/>
              <w:right w:val="single" w:sz="4" w:space="0" w:color="auto"/>
            </w:tcBorders>
            <w:shd w:val="clear" w:color="auto" w:fill="auto"/>
            <w:vAlign w:val="center"/>
            <w:hideMark/>
          </w:tcPr>
          <w:p w14:paraId="46134B9B"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13.4</w:t>
            </w:r>
          </w:p>
        </w:tc>
        <w:tc>
          <w:tcPr>
            <w:tcW w:w="0" w:type="auto"/>
            <w:tcBorders>
              <w:top w:val="nil"/>
              <w:left w:val="nil"/>
              <w:bottom w:val="single" w:sz="4" w:space="0" w:color="auto"/>
              <w:right w:val="single" w:sz="4" w:space="0" w:color="auto"/>
            </w:tcBorders>
            <w:shd w:val="clear" w:color="auto" w:fill="auto"/>
            <w:vAlign w:val="center"/>
            <w:hideMark/>
          </w:tcPr>
          <w:p w14:paraId="6D4851CC"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40.7</w:t>
            </w:r>
          </w:p>
        </w:tc>
        <w:tc>
          <w:tcPr>
            <w:tcW w:w="0" w:type="auto"/>
            <w:tcBorders>
              <w:top w:val="nil"/>
              <w:left w:val="nil"/>
              <w:bottom w:val="single" w:sz="4" w:space="0" w:color="auto"/>
              <w:right w:val="single" w:sz="4" w:space="0" w:color="auto"/>
            </w:tcBorders>
            <w:shd w:val="clear" w:color="auto" w:fill="auto"/>
            <w:vAlign w:val="center"/>
            <w:hideMark/>
          </w:tcPr>
          <w:p w14:paraId="0A76ECCF"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81.3</w:t>
            </w:r>
          </w:p>
        </w:tc>
      </w:tr>
      <w:tr w:rsidR="00EE4C70" w:rsidRPr="008B2C8E" w14:paraId="046DA7EA" w14:textId="77777777" w:rsidTr="00EE4C70">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80E7B2"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д.Измайлово</w:t>
            </w:r>
          </w:p>
        </w:tc>
        <w:tc>
          <w:tcPr>
            <w:tcW w:w="0" w:type="auto"/>
            <w:tcBorders>
              <w:top w:val="nil"/>
              <w:left w:val="nil"/>
              <w:bottom w:val="single" w:sz="4" w:space="0" w:color="auto"/>
              <w:right w:val="single" w:sz="4" w:space="0" w:color="auto"/>
            </w:tcBorders>
            <w:shd w:val="clear" w:color="auto" w:fill="auto"/>
            <w:vAlign w:val="center"/>
            <w:hideMark/>
          </w:tcPr>
          <w:p w14:paraId="02455615"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0.0</w:t>
            </w:r>
          </w:p>
        </w:tc>
        <w:tc>
          <w:tcPr>
            <w:tcW w:w="0" w:type="auto"/>
            <w:tcBorders>
              <w:top w:val="nil"/>
              <w:left w:val="nil"/>
              <w:bottom w:val="single" w:sz="4" w:space="0" w:color="auto"/>
              <w:right w:val="single" w:sz="4" w:space="0" w:color="auto"/>
            </w:tcBorders>
            <w:shd w:val="clear" w:color="auto" w:fill="auto"/>
            <w:noWrap/>
            <w:vAlign w:val="center"/>
            <w:hideMark/>
          </w:tcPr>
          <w:p w14:paraId="390422DE"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43.3</w:t>
            </w:r>
          </w:p>
        </w:tc>
        <w:tc>
          <w:tcPr>
            <w:tcW w:w="0" w:type="auto"/>
            <w:tcBorders>
              <w:top w:val="nil"/>
              <w:left w:val="nil"/>
              <w:bottom w:val="single" w:sz="4" w:space="0" w:color="auto"/>
              <w:right w:val="single" w:sz="4" w:space="0" w:color="auto"/>
            </w:tcBorders>
            <w:shd w:val="clear" w:color="auto" w:fill="auto"/>
            <w:vAlign w:val="center"/>
            <w:hideMark/>
          </w:tcPr>
          <w:p w14:paraId="6EBA842D"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204.4</w:t>
            </w:r>
          </w:p>
        </w:tc>
      </w:tr>
      <w:tr w:rsidR="00EE4C70" w:rsidRPr="008B2C8E" w14:paraId="0CC78859" w14:textId="77777777" w:rsidTr="00EE4C70">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CF6F55"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с.Николашкино</w:t>
            </w:r>
          </w:p>
        </w:tc>
        <w:tc>
          <w:tcPr>
            <w:tcW w:w="0" w:type="auto"/>
            <w:tcBorders>
              <w:top w:val="nil"/>
              <w:left w:val="nil"/>
              <w:bottom w:val="single" w:sz="4" w:space="0" w:color="auto"/>
              <w:right w:val="single" w:sz="4" w:space="0" w:color="auto"/>
            </w:tcBorders>
            <w:shd w:val="clear" w:color="auto" w:fill="auto"/>
            <w:vAlign w:val="center"/>
            <w:hideMark/>
          </w:tcPr>
          <w:p w14:paraId="19EEF9FB"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0.0</w:t>
            </w:r>
          </w:p>
        </w:tc>
        <w:tc>
          <w:tcPr>
            <w:tcW w:w="0" w:type="auto"/>
            <w:tcBorders>
              <w:top w:val="nil"/>
              <w:left w:val="nil"/>
              <w:bottom w:val="single" w:sz="4" w:space="0" w:color="auto"/>
              <w:right w:val="single" w:sz="4" w:space="0" w:color="auto"/>
            </w:tcBorders>
            <w:shd w:val="clear" w:color="auto" w:fill="auto"/>
            <w:vAlign w:val="center"/>
            <w:hideMark/>
          </w:tcPr>
          <w:p w14:paraId="7FF8CD73"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52.0</w:t>
            </w:r>
          </w:p>
        </w:tc>
        <w:tc>
          <w:tcPr>
            <w:tcW w:w="0" w:type="auto"/>
            <w:tcBorders>
              <w:top w:val="nil"/>
              <w:left w:val="nil"/>
              <w:bottom w:val="single" w:sz="4" w:space="0" w:color="auto"/>
              <w:right w:val="single" w:sz="4" w:space="0" w:color="auto"/>
            </w:tcBorders>
            <w:shd w:val="clear" w:color="auto" w:fill="auto"/>
            <w:vAlign w:val="center"/>
            <w:hideMark/>
          </w:tcPr>
          <w:p w14:paraId="06EEA89F"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257.4</w:t>
            </w:r>
          </w:p>
        </w:tc>
      </w:tr>
      <w:tr w:rsidR="00EE4C70" w:rsidRPr="008B2C8E" w14:paraId="13025116" w14:textId="77777777" w:rsidTr="00EE4C70">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C674BA"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п.Таллы-Куль</w:t>
            </w:r>
          </w:p>
        </w:tc>
        <w:tc>
          <w:tcPr>
            <w:tcW w:w="0" w:type="auto"/>
            <w:tcBorders>
              <w:top w:val="nil"/>
              <w:left w:val="nil"/>
              <w:bottom w:val="single" w:sz="4" w:space="0" w:color="auto"/>
              <w:right w:val="single" w:sz="4" w:space="0" w:color="auto"/>
            </w:tcBorders>
            <w:shd w:val="clear" w:color="auto" w:fill="auto"/>
            <w:vAlign w:val="center"/>
            <w:hideMark/>
          </w:tcPr>
          <w:p w14:paraId="2178FED4"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0.0</w:t>
            </w:r>
          </w:p>
        </w:tc>
        <w:tc>
          <w:tcPr>
            <w:tcW w:w="0" w:type="auto"/>
            <w:tcBorders>
              <w:top w:val="nil"/>
              <w:left w:val="nil"/>
              <w:bottom w:val="single" w:sz="4" w:space="0" w:color="auto"/>
              <w:right w:val="single" w:sz="4" w:space="0" w:color="auto"/>
            </w:tcBorders>
            <w:shd w:val="clear" w:color="auto" w:fill="auto"/>
            <w:noWrap/>
            <w:vAlign w:val="center"/>
            <w:hideMark/>
          </w:tcPr>
          <w:p w14:paraId="39D4DD23"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36.7</w:t>
            </w:r>
          </w:p>
        </w:tc>
        <w:tc>
          <w:tcPr>
            <w:tcW w:w="0" w:type="auto"/>
            <w:tcBorders>
              <w:top w:val="nil"/>
              <w:left w:val="nil"/>
              <w:bottom w:val="single" w:sz="4" w:space="0" w:color="auto"/>
              <w:right w:val="single" w:sz="4" w:space="0" w:color="auto"/>
            </w:tcBorders>
            <w:shd w:val="clear" w:color="auto" w:fill="auto"/>
            <w:vAlign w:val="center"/>
            <w:hideMark/>
          </w:tcPr>
          <w:p w14:paraId="3634648D"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220.9</w:t>
            </w:r>
          </w:p>
        </w:tc>
      </w:tr>
      <w:tr w:rsidR="00EE4C70" w:rsidRPr="008B2C8E" w14:paraId="1837F54B" w14:textId="77777777" w:rsidTr="00EE4C70">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ED86FE"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с.Дмитриевка</w:t>
            </w:r>
          </w:p>
        </w:tc>
        <w:tc>
          <w:tcPr>
            <w:tcW w:w="0" w:type="auto"/>
            <w:tcBorders>
              <w:top w:val="nil"/>
              <w:left w:val="nil"/>
              <w:bottom w:val="single" w:sz="4" w:space="0" w:color="auto"/>
              <w:right w:val="single" w:sz="4" w:space="0" w:color="auto"/>
            </w:tcBorders>
            <w:shd w:val="clear" w:color="auto" w:fill="auto"/>
            <w:vAlign w:val="center"/>
            <w:hideMark/>
          </w:tcPr>
          <w:p w14:paraId="65609B7B"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0.0</w:t>
            </w:r>
          </w:p>
        </w:tc>
        <w:tc>
          <w:tcPr>
            <w:tcW w:w="0" w:type="auto"/>
            <w:tcBorders>
              <w:top w:val="nil"/>
              <w:left w:val="nil"/>
              <w:bottom w:val="single" w:sz="4" w:space="0" w:color="auto"/>
              <w:right w:val="single" w:sz="4" w:space="0" w:color="auto"/>
            </w:tcBorders>
            <w:shd w:val="clear" w:color="auto" w:fill="auto"/>
            <w:vAlign w:val="center"/>
            <w:hideMark/>
          </w:tcPr>
          <w:p w14:paraId="4639BC63"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27.3</w:t>
            </w:r>
          </w:p>
        </w:tc>
        <w:tc>
          <w:tcPr>
            <w:tcW w:w="0" w:type="auto"/>
            <w:tcBorders>
              <w:top w:val="nil"/>
              <w:left w:val="nil"/>
              <w:bottom w:val="single" w:sz="4" w:space="0" w:color="auto"/>
              <w:right w:val="single" w:sz="4" w:space="0" w:color="auto"/>
            </w:tcBorders>
            <w:shd w:val="clear" w:color="auto" w:fill="auto"/>
            <w:vAlign w:val="center"/>
            <w:hideMark/>
          </w:tcPr>
          <w:p w14:paraId="2FFD01B9" w14:textId="77777777" w:rsidR="00EE4C70" w:rsidRPr="008B2C8E" w:rsidRDefault="00EE4C70" w:rsidP="00EE4C70">
            <w:pPr>
              <w:ind w:firstLine="0"/>
              <w:jc w:val="center"/>
              <w:rPr>
                <w:rFonts w:ascii="Arial" w:hAnsi="Arial" w:cs="Arial"/>
                <w:color w:val="000000"/>
                <w:sz w:val="24"/>
              </w:rPr>
            </w:pPr>
            <w:r w:rsidRPr="008B2C8E">
              <w:rPr>
                <w:rFonts w:ascii="Arial" w:hAnsi="Arial" w:cs="Arial"/>
                <w:color w:val="000000"/>
                <w:sz w:val="24"/>
              </w:rPr>
              <w:t>479.5</w:t>
            </w:r>
          </w:p>
        </w:tc>
      </w:tr>
    </w:tbl>
    <w:p w14:paraId="35CA04FB" w14:textId="77777777" w:rsidR="00FF03B3" w:rsidRPr="008B2C8E" w:rsidRDefault="00FF03B3" w:rsidP="00E8626F">
      <w:pPr>
        <w:tabs>
          <w:tab w:val="left" w:pos="6325"/>
          <w:tab w:val="left" w:pos="7436"/>
          <w:tab w:val="left" w:pos="7949"/>
          <w:tab w:val="left" w:pos="8462"/>
          <w:tab w:val="left" w:pos="8926"/>
          <w:tab w:val="left" w:pos="9390"/>
        </w:tabs>
        <w:ind w:firstLine="476"/>
        <w:jc w:val="right"/>
        <w:rPr>
          <w:rFonts w:ascii="Arial" w:hAnsi="Arial" w:cs="Arial"/>
          <w:szCs w:val="28"/>
          <w:highlight w:val="yellow"/>
        </w:rPr>
      </w:pPr>
    </w:p>
    <w:p w14:paraId="222DD6A5" w14:textId="77777777" w:rsidR="003A08D5" w:rsidRPr="008B2C8E" w:rsidRDefault="003A08D5" w:rsidP="00E8626F">
      <w:pPr>
        <w:tabs>
          <w:tab w:val="left" w:pos="6325"/>
          <w:tab w:val="left" w:pos="7436"/>
          <w:tab w:val="left" w:pos="7949"/>
          <w:tab w:val="left" w:pos="8462"/>
          <w:tab w:val="left" w:pos="8926"/>
          <w:tab w:val="left" w:pos="9390"/>
        </w:tabs>
        <w:ind w:firstLine="476"/>
        <w:jc w:val="right"/>
        <w:rPr>
          <w:rFonts w:ascii="Arial" w:hAnsi="Arial" w:cs="Arial"/>
          <w:szCs w:val="28"/>
          <w:highlight w:val="yellow"/>
        </w:rPr>
      </w:pPr>
    </w:p>
    <w:p w14:paraId="53903A07" w14:textId="77777777" w:rsidR="001A15D7" w:rsidRPr="008B2C8E" w:rsidRDefault="001A15D7" w:rsidP="00E8626F">
      <w:pPr>
        <w:tabs>
          <w:tab w:val="left" w:pos="6325"/>
          <w:tab w:val="left" w:pos="7436"/>
          <w:tab w:val="left" w:pos="7949"/>
          <w:tab w:val="left" w:pos="8462"/>
          <w:tab w:val="left" w:pos="8926"/>
          <w:tab w:val="left" w:pos="9390"/>
        </w:tabs>
        <w:ind w:firstLine="476"/>
        <w:jc w:val="right"/>
        <w:rPr>
          <w:rFonts w:ascii="Arial" w:hAnsi="Arial" w:cs="Arial"/>
          <w:szCs w:val="28"/>
        </w:rPr>
      </w:pPr>
      <w:r w:rsidRPr="008B2C8E">
        <w:rPr>
          <w:rFonts w:ascii="Arial" w:hAnsi="Arial" w:cs="Arial"/>
          <w:szCs w:val="28"/>
        </w:rPr>
        <w:t>Табл</w:t>
      </w:r>
      <w:r w:rsidR="00FF03B3" w:rsidRPr="008B2C8E">
        <w:rPr>
          <w:rFonts w:ascii="Arial" w:hAnsi="Arial" w:cs="Arial"/>
          <w:szCs w:val="28"/>
        </w:rPr>
        <w:t xml:space="preserve">ица </w:t>
      </w:r>
      <w:r w:rsidR="00642E06" w:rsidRPr="008B2C8E">
        <w:rPr>
          <w:rFonts w:ascii="Arial" w:hAnsi="Arial" w:cs="Arial"/>
          <w:szCs w:val="28"/>
        </w:rPr>
        <w:t>2</w:t>
      </w:r>
      <w:r w:rsidR="00FF03B3" w:rsidRPr="008B2C8E">
        <w:rPr>
          <w:rFonts w:ascii="Arial" w:hAnsi="Arial" w:cs="Arial"/>
          <w:szCs w:val="28"/>
        </w:rPr>
        <w:t>.3.</w:t>
      </w:r>
      <w:r w:rsidR="004A32A3" w:rsidRPr="008B2C8E">
        <w:rPr>
          <w:rFonts w:ascii="Arial" w:hAnsi="Arial" w:cs="Arial"/>
          <w:szCs w:val="28"/>
        </w:rPr>
        <w:t>6.2</w:t>
      </w:r>
    </w:p>
    <w:p w14:paraId="5F0F0053" w14:textId="77777777" w:rsidR="001A15D7" w:rsidRPr="008B2C8E" w:rsidRDefault="001A15D7" w:rsidP="00E8626F">
      <w:pPr>
        <w:tabs>
          <w:tab w:val="left" w:pos="6325"/>
          <w:tab w:val="left" w:pos="7436"/>
          <w:tab w:val="left" w:pos="7949"/>
          <w:tab w:val="left" w:pos="8462"/>
          <w:tab w:val="left" w:pos="8926"/>
          <w:tab w:val="left" w:pos="9390"/>
        </w:tabs>
        <w:jc w:val="center"/>
        <w:rPr>
          <w:rFonts w:ascii="Arial" w:hAnsi="Arial" w:cs="Arial"/>
          <w:i/>
          <w:szCs w:val="28"/>
        </w:rPr>
      </w:pPr>
      <w:r w:rsidRPr="008B2C8E">
        <w:rPr>
          <w:rFonts w:ascii="Arial" w:hAnsi="Arial" w:cs="Arial"/>
          <w:i/>
          <w:szCs w:val="28"/>
        </w:rPr>
        <w:lastRenderedPageBreak/>
        <w:t xml:space="preserve">Характеристика многоквартирной жилой застройки </w:t>
      </w:r>
      <w:r w:rsidR="00304231" w:rsidRPr="008B2C8E">
        <w:rPr>
          <w:rFonts w:ascii="Arial" w:hAnsi="Arial" w:cs="Arial"/>
          <w:i/>
          <w:szCs w:val="28"/>
        </w:rPr>
        <w:t xml:space="preserve">Новозареченского </w:t>
      </w:r>
      <w:r w:rsidRPr="008B2C8E">
        <w:rPr>
          <w:rFonts w:ascii="Arial" w:hAnsi="Arial" w:cs="Arial"/>
          <w:i/>
          <w:szCs w:val="28"/>
        </w:rPr>
        <w:t>сельского поселения</w:t>
      </w:r>
    </w:p>
    <w:p w14:paraId="5D8C4B90" w14:textId="77777777" w:rsidR="00CE4396" w:rsidRPr="008B2C8E" w:rsidRDefault="00CE4396" w:rsidP="00072BA9">
      <w:pPr>
        <w:pStyle w:val="affff2"/>
        <w:spacing w:line="240" w:lineRule="auto"/>
        <w:ind w:firstLine="720"/>
        <w:rPr>
          <w:rFonts w:ascii="Arial" w:hAnsi="Arial" w:cs="Arial"/>
          <w:highlight w:val="yellow"/>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2"/>
        <w:gridCol w:w="1642"/>
        <w:gridCol w:w="654"/>
        <w:gridCol w:w="796"/>
        <w:gridCol w:w="1212"/>
        <w:gridCol w:w="1492"/>
        <w:gridCol w:w="1064"/>
        <w:gridCol w:w="693"/>
      </w:tblGrid>
      <w:tr w:rsidR="00620313" w:rsidRPr="008B2C8E" w14:paraId="6E686AB9" w14:textId="77777777" w:rsidTr="00620313">
        <w:trPr>
          <w:trHeight w:val="1423"/>
          <w:tblHeader/>
          <w:jc w:val="center"/>
        </w:trPr>
        <w:tc>
          <w:tcPr>
            <w:tcW w:w="863" w:type="pct"/>
            <w:shd w:val="clear" w:color="auto" w:fill="auto"/>
            <w:vAlign w:val="center"/>
          </w:tcPr>
          <w:p w14:paraId="6A3BC43A" w14:textId="77777777" w:rsidR="00B42C73" w:rsidRPr="008B2C8E" w:rsidRDefault="00B42C73" w:rsidP="00D2117E">
            <w:pPr>
              <w:ind w:left="-160" w:right="-155" w:firstLine="0"/>
              <w:jc w:val="center"/>
              <w:rPr>
                <w:rFonts w:ascii="Arial" w:hAnsi="Arial" w:cs="Arial"/>
                <w:color w:val="000000"/>
                <w:sz w:val="20"/>
                <w:szCs w:val="20"/>
              </w:rPr>
            </w:pPr>
            <w:r w:rsidRPr="008B2C8E">
              <w:rPr>
                <w:rFonts w:ascii="Arial" w:hAnsi="Arial" w:cs="Arial"/>
                <w:color w:val="000000"/>
                <w:sz w:val="20"/>
                <w:szCs w:val="20"/>
              </w:rPr>
              <w:t xml:space="preserve">Наименование населенного пункта </w:t>
            </w:r>
          </w:p>
        </w:tc>
        <w:tc>
          <w:tcPr>
            <w:tcW w:w="898" w:type="pct"/>
            <w:vAlign w:val="center"/>
          </w:tcPr>
          <w:p w14:paraId="11E3DB03" w14:textId="77777777" w:rsidR="00B42C73" w:rsidRPr="008B2C8E" w:rsidRDefault="00B42C73" w:rsidP="00D2117E">
            <w:pPr>
              <w:ind w:left="-160" w:right="-155" w:firstLine="0"/>
              <w:jc w:val="center"/>
              <w:rPr>
                <w:rFonts w:ascii="Arial" w:hAnsi="Arial" w:cs="Arial"/>
                <w:color w:val="000000"/>
                <w:sz w:val="20"/>
                <w:szCs w:val="20"/>
              </w:rPr>
            </w:pPr>
            <w:r w:rsidRPr="008B2C8E">
              <w:rPr>
                <w:rFonts w:ascii="Arial" w:hAnsi="Arial" w:cs="Arial"/>
                <w:color w:val="000000"/>
                <w:sz w:val="20"/>
                <w:szCs w:val="20"/>
              </w:rPr>
              <w:t>Адрес</w:t>
            </w:r>
          </w:p>
        </w:tc>
        <w:tc>
          <w:tcPr>
            <w:tcW w:w="369" w:type="pct"/>
            <w:shd w:val="clear" w:color="auto" w:fill="auto"/>
            <w:vAlign w:val="center"/>
          </w:tcPr>
          <w:p w14:paraId="6D55B1D1" w14:textId="77777777" w:rsidR="00B42C73" w:rsidRPr="008B2C8E" w:rsidRDefault="00B42C73" w:rsidP="00D2117E">
            <w:pPr>
              <w:ind w:left="-160" w:right="-155" w:firstLine="0"/>
              <w:jc w:val="center"/>
              <w:rPr>
                <w:rFonts w:ascii="Arial" w:hAnsi="Arial" w:cs="Arial"/>
                <w:color w:val="000000"/>
                <w:sz w:val="20"/>
                <w:szCs w:val="20"/>
              </w:rPr>
            </w:pPr>
            <w:r w:rsidRPr="008B2C8E">
              <w:rPr>
                <w:rFonts w:ascii="Arial" w:hAnsi="Arial" w:cs="Arial"/>
                <w:color w:val="000000"/>
                <w:sz w:val="20"/>
                <w:szCs w:val="20"/>
              </w:rPr>
              <w:t>Этаж-ность</w:t>
            </w:r>
          </w:p>
        </w:tc>
        <w:tc>
          <w:tcPr>
            <w:tcW w:w="445" w:type="pct"/>
            <w:vAlign w:val="center"/>
          </w:tcPr>
          <w:p w14:paraId="0B9393D1" w14:textId="77777777" w:rsidR="00B42C73" w:rsidRPr="008B2C8E" w:rsidRDefault="00B42C73" w:rsidP="00D2117E">
            <w:pPr>
              <w:ind w:left="-160" w:right="-155" w:firstLine="0"/>
              <w:jc w:val="center"/>
              <w:rPr>
                <w:rFonts w:ascii="Arial" w:hAnsi="Arial" w:cs="Arial"/>
                <w:color w:val="000000"/>
                <w:sz w:val="20"/>
                <w:szCs w:val="20"/>
              </w:rPr>
            </w:pPr>
            <w:r w:rsidRPr="008B2C8E">
              <w:rPr>
                <w:rFonts w:ascii="Arial" w:hAnsi="Arial" w:cs="Arial"/>
                <w:color w:val="000000"/>
                <w:sz w:val="20"/>
                <w:szCs w:val="20"/>
              </w:rPr>
              <w:t>Кол-во квартир</w:t>
            </w:r>
          </w:p>
        </w:tc>
        <w:tc>
          <w:tcPr>
            <w:tcW w:w="667" w:type="pct"/>
            <w:shd w:val="clear" w:color="auto" w:fill="auto"/>
            <w:vAlign w:val="center"/>
          </w:tcPr>
          <w:p w14:paraId="379A7A30" w14:textId="77777777" w:rsidR="00B42C73" w:rsidRPr="008B2C8E" w:rsidRDefault="00B42C73" w:rsidP="00D2117E">
            <w:pPr>
              <w:ind w:left="-160" w:right="-155" w:firstLine="0"/>
              <w:jc w:val="center"/>
              <w:rPr>
                <w:rFonts w:ascii="Arial" w:hAnsi="Arial" w:cs="Arial"/>
                <w:color w:val="000000"/>
                <w:sz w:val="20"/>
                <w:szCs w:val="20"/>
              </w:rPr>
            </w:pPr>
            <w:r w:rsidRPr="008B2C8E">
              <w:rPr>
                <w:rFonts w:ascii="Arial" w:hAnsi="Arial" w:cs="Arial"/>
                <w:color w:val="000000"/>
                <w:sz w:val="20"/>
                <w:szCs w:val="20"/>
              </w:rPr>
              <w:t>Площадь застройки, кв.м</w:t>
            </w:r>
          </w:p>
        </w:tc>
        <w:tc>
          <w:tcPr>
            <w:tcW w:w="817" w:type="pct"/>
            <w:shd w:val="clear" w:color="auto" w:fill="auto"/>
            <w:vAlign w:val="center"/>
          </w:tcPr>
          <w:p w14:paraId="3C4E654B" w14:textId="77777777" w:rsidR="00B42C73" w:rsidRPr="008B2C8E" w:rsidRDefault="00B42C73" w:rsidP="00D2117E">
            <w:pPr>
              <w:ind w:left="-160" w:right="-155" w:firstLine="0"/>
              <w:jc w:val="center"/>
              <w:rPr>
                <w:rFonts w:ascii="Arial" w:hAnsi="Arial" w:cs="Arial"/>
                <w:color w:val="000000"/>
                <w:sz w:val="20"/>
                <w:szCs w:val="20"/>
              </w:rPr>
            </w:pPr>
            <w:r w:rsidRPr="008B2C8E">
              <w:rPr>
                <w:rFonts w:ascii="Arial" w:hAnsi="Arial" w:cs="Arial"/>
                <w:color w:val="000000"/>
                <w:sz w:val="20"/>
                <w:szCs w:val="20"/>
              </w:rPr>
              <w:t xml:space="preserve">Общая площадь </w:t>
            </w:r>
          </w:p>
          <w:p w14:paraId="2690D0A1" w14:textId="77777777" w:rsidR="00B42C73" w:rsidRPr="008B2C8E" w:rsidRDefault="00B42C73" w:rsidP="00D2117E">
            <w:pPr>
              <w:ind w:left="-160" w:right="-155" w:firstLine="0"/>
              <w:jc w:val="center"/>
              <w:rPr>
                <w:rFonts w:ascii="Arial" w:hAnsi="Arial" w:cs="Arial"/>
                <w:color w:val="000000"/>
                <w:sz w:val="20"/>
                <w:szCs w:val="20"/>
              </w:rPr>
            </w:pPr>
            <w:r w:rsidRPr="008B2C8E">
              <w:rPr>
                <w:rFonts w:ascii="Arial" w:hAnsi="Arial" w:cs="Arial"/>
                <w:color w:val="000000"/>
                <w:sz w:val="20"/>
                <w:szCs w:val="20"/>
              </w:rPr>
              <w:t>квартир, кв.м</w:t>
            </w:r>
          </w:p>
        </w:tc>
        <w:tc>
          <w:tcPr>
            <w:tcW w:w="588" w:type="pct"/>
            <w:vAlign w:val="center"/>
          </w:tcPr>
          <w:p w14:paraId="1CA076EC" w14:textId="77777777" w:rsidR="00B42C73" w:rsidRPr="008B2C8E" w:rsidRDefault="00B42C73" w:rsidP="00D2117E">
            <w:pPr>
              <w:ind w:left="-160" w:right="-155" w:firstLine="0"/>
              <w:jc w:val="center"/>
              <w:rPr>
                <w:rFonts w:ascii="Arial" w:hAnsi="Arial" w:cs="Arial"/>
                <w:sz w:val="20"/>
                <w:szCs w:val="20"/>
              </w:rPr>
            </w:pPr>
            <w:r w:rsidRPr="008B2C8E">
              <w:rPr>
                <w:rFonts w:ascii="Arial" w:hAnsi="Arial" w:cs="Arial"/>
                <w:sz w:val="20"/>
                <w:szCs w:val="20"/>
              </w:rPr>
              <w:t>Год постройки</w:t>
            </w:r>
          </w:p>
        </w:tc>
        <w:tc>
          <w:tcPr>
            <w:tcW w:w="354" w:type="pct"/>
            <w:vAlign w:val="center"/>
          </w:tcPr>
          <w:p w14:paraId="52FF0BAF" w14:textId="77777777" w:rsidR="00B42C73" w:rsidRPr="008B2C8E" w:rsidRDefault="00B42C73" w:rsidP="00D2117E">
            <w:pPr>
              <w:ind w:left="-160" w:right="-155" w:firstLine="0"/>
              <w:jc w:val="center"/>
              <w:rPr>
                <w:rFonts w:ascii="Arial" w:hAnsi="Arial" w:cs="Arial"/>
                <w:sz w:val="20"/>
                <w:szCs w:val="20"/>
              </w:rPr>
            </w:pPr>
            <w:r w:rsidRPr="008B2C8E">
              <w:rPr>
                <w:rFonts w:ascii="Arial" w:hAnsi="Arial" w:cs="Arial"/>
                <w:sz w:val="20"/>
                <w:szCs w:val="20"/>
              </w:rPr>
              <w:t>%</w:t>
            </w:r>
          </w:p>
          <w:p w14:paraId="1D700B26" w14:textId="77777777" w:rsidR="00B42C73" w:rsidRPr="008B2C8E" w:rsidRDefault="00B42C73" w:rsidP="00D2117E">
            <w:pPr>
              <w:ind w:left="-160" w:right="-155" w:firstLine="0"/>
              <w:jc w:val="center"/>
              <w:rPr>
                <w:rFonts w:ascii="Arial" w:hAnsi="Arial" w:cs="Arial"/>
                <w:sz w:val="20"/>
                <w:szCs w:val="20"/>
              </w:rPr>
            </w:pPr>
            <w:r w:rsidRPr="008B2C8E">
              <w:rPr>
                <w:rFonts w:ascii="Arial" w:hAnsi="Arial" w:cs="Arial"/>
                <w:sz w:val="20"/>
                <w:szCs w:val="20"/>
              </w:rPr>
              <w:t>износа</w:t>
            </w:r>
          </w:p>
        </w:tc>
      </w:tr>
      <w:tr w:rsidR="00620313" w:rsidRPr="008B2C8E" w14:paraId="2D49F8DF" w14:textId="77777777" w:rsidTr="003258A5">
        <w:trPr>
          <w:trHeight w:val="315"/>
          <w:jc w:val="center"/>
        </w:trPr>
        <w:tc>
          <w:tcPr>
            <w:tcW w:w="863" w:type="pct"/>
            <w:vMerge w:val="restart"/>
            <w:shd w:val="clear" w:color="auto" w:fill="auto"/>
            <w:noWrap/>
            <w:vAlign w:val="center"/>
          </w:tcPr>
          <w:p w14:paraId="36D324B5" w14:textId="77777777" w:rsidR="00B42C73" w:rsidRPr="008B2C8E" w:rsidRDefault="003258A5" w:rsidP="003258A5">
            <w:pPr>
              <w:ind w:firstLine="0"/>
              <w:jc w:val="center"/>
              <w:rPr>
                <w:rFonts w:ascii="Arial" w:hAnsi="Arial" w:cs="Arial"/>
                <w:sz w:val="20"/>
                <w:szCs w:val="20"/>
              </w:rPr>
            </w:pPr>
            <w:r w:rsidRPr="008B2C8E">
              <w:rPr>
                <w:rFonts w:ascii="Arial" w:hAnsi="Arial" w:cs="Arial"/>
                <w:sz w:val="20"/>
                <w:szCs w:val="20"/>
              </w:rPr>
              <w:t>п.Новозареченск</w:t>
            </w:r>
          </w:p>
        </w:tc>
        <w:tc>
          <w:tcPr>
            <w:tcW w:w="898" w:type="pct"/>
          </w:tcPr>
          <w:p w14:paraId="5D340400"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Советская, д.2</w:t>
            </w:r>
          </w:p>
        </w:tc>
        <w:tc>
          <w:tcPr>
            <w:tcW w:w="369" w:type="pct"/>
            <w:shd w:val="clear" w:color="auto" w:fill="auto"/>
            <w:vAlign w:val="center"/>
          </w:tcPr>
          <w:p w14:paraId="2F8A6272"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2</w:t>
            </w:r>
          </w:p>
        </w:tc>
        <w:tc>
          <w:tcPr>
            <w:tcW w:w="445" w:type="pct"/>
          </w:tcPr>
          <w:p w14:paraId="6AEF7F36"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8</w:t>
            </w:r>
          </w:p>
        </w:tc>
        <w:tc>
          <w:tcPr>
            <w:tcW w:w="667" w:type="pct"/>
            <w:shd w:val="clear" w:color="auto" w:fill="auto"/>
          </w:tcPr>
          <w:p w14:paraId="00F0259E"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294</w:t>
            </w:r>
          </w:p>
        </w:tc>
        <w:tc>
          <w:tcPr>
            <w:tcW w:w="817" w:type="pct"/>
            <w:shd w:val="clear" w:color="auto" w:fill="auto"/>
          </w:tcPr>
          <w:p w14:paraId="17DFE090"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775,3</w:t>
            </w:r>
          </w:p>
        </w:tc>
        <w:tc>
          <w:tcPr>
            <w:tcW w:w="588" w:type="pct"/>
          </w:tcPr>
          <w:p w14:paraId="02B6B6B4"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1964</w:t>
            </w:r>
          </w:p>
        </w:tc>
        <w:tc>
          <w:tcPr>
            <w:tcW w:w="354" w:type="pct"/>
          </w:tcPr>
          <w:p w14:paraId="368BD3D2"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100</w:t>
            </w:r>
          </w:p>
        </w:tc>
      </w:tr>
      <w:tr w:rsidR="00620313" w:rsidRPr="008B2C8E" w14:paraId="0B0E4709" w14:textId="77777777" w:rsidTr="00620313">
        <w:trPr>
          <w:trHeight w:val="315"/>
          <w:jc w:val="center"/>
        </w:trPr>
        <w:tc>
          <w:tcPr>
            <w:tcW w:w="863" w:type="pct"/>
            <w:vMerge/>
            <w:shd w:val="clear" w:color="auto" w:fill="auto"/>
            <w:noWrap/>
            <w:vAlign w:val="bottom"/>
          </w:tcPr>
          <w:p w14:paraId="09DD4015" w14:textId="77777777" w:rsidR="00B42C73" w:rsidRPr="008B2C8E" w:rsidRDefault="00B42C73" w:rsidP="00D2117E">
            <w:pPr>
              <w:ind w:firstLine="0"/>
              <w:rPr>
                <w:rFonts w:ascii="Arial" w:hAnsi="Arial" w:cs="Arial"/>
                <w:sz w:val="20"/>
                <w:szCs w:val="20"/>
              </w:rPr>
            </w:pPr>
          </w:p>
        </w:tc>
        <w:tc>
          <w:tcPr>
            <w:tcW w:w="898" w:type="pct"/>
          </w:tcPr>
          <w:p w14:paraId="07F01A88"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Советская, д.4</w:t>
            </w:r>
          </w:p>
        </w:tc>
        <w:tc>
          <w:tcPr>
            <w:tcW w:w="369" w:type="pct"/>
            <w:shd w:val="clear" w:color="auto" w:fill="auto"/>
            <w:vAlign w:val="center"/>
          </w:tcPr>
          <w:p w14:paraId="21369007"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2</w:t>
            </w:r>
          </w:p>
        </w:tc>
        <w:tc>
          <w:tcPr>
            <w:tcW w:w="445" w:type="pct"/>
          </w:tcPr>
          <w:p w14:paraId="45400DFF"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16</w:t>
            </w:r>
          </w:p>
        </w:tc>
        <w:tc>
          <w:tcPr>
            <w:tcW w:w="667" w:type="pct"/>
            <w:shd w:val="clear" w:color="auto" w:fill="auto"/>
          </w:tcPr>
          <w:p w14:paraId="4565C4FB"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533</w:t>
            </w:r>
          </w:p>
        </w:tc>
        <w:tc>
          <w:tcPr>
            <w:tcW w:w="817" w:type="pct"/>
            <w:shd w:val="clear" w:color="auto" w:fill="auto"/>
          </w:tcPr>
          <w:p w14:paraId="6C42A6C0"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1639,6</w:t>
            </w:r>
          </w:p>
        </w:tc>
        <w:tc>
          <w:tcPr>
            <w:tcW w:w="588" w:type="pct"/>
          </w:tcPr>
          <w:p w14:paraId="5403FE39"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1963</w:t>
            </w:r>
          </w:p>
        </w:tc>
        <w:tc>
          <w:tcPr>
            <w:tcW w:w="354" w:type="pct"/>
          </w:tcPr>
          <w:p w14:paraId="383CAEE5"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100</w:t>
            </w:r>
          </w:p>
        </w:tc>
      </w:tr>
      <w:tr w:rsidR="00620313" w:rsidRPr="008B2C8E" w14:paraId="3F9CC4E9" w14:textId="77777777" w:rsidTr="00620313">
        <w:trPr>
          <w:trHeight w:val="315"/>
          <w:jc w:val="center"/>
        </w:trPr>
        <w:tc>
          <w:tcPr>
            <w:tcW w:w="863" w:type="pct"/>
            <w:vMerge/>
            <w:shd w:val="clear" w:color="auto" w:fill="auto"/>
            <w:noWrap/>
            <w:vAlign w:val="bottom"/>
          </w:tcPr>
          <w:p w14:paraId="3DC7CE74" w14:textId="77777777" w:rsidR="00B42C73" w:rsidRPr="008B2C8E" w:rsidRDefault="00B42C73" w:rsidP="00D2117E">
            <w:pPr>
              <w:ind w:firstLine="0"/>
              <w:rPr>
                <w:rFonts w:ascii="Arial" w:hAnsi="Arial" w:cs="Arial"/>
                <w:sz w:val="20"/>
                <w:szCs w:val="20"/>
              </w:rPr>
            </w:pPr>
          </w:p>
        </w:tc>
        <w:tc>
          <w:tcPr>
            <w:tcW w:w="898" w:type="pct"/>
          </w:tcPr>
          <w:p w14:paraId="35481C19"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Советская, д.5</w:t>
            </w:r>
          </w:p>
        </w:tc>
        <w:tc>
          <w:tcPr>
            <w:tcW w:w="369" w:type="pct"/>
            <w:shd w:val="clear" w:color="auto" w:fill="auto"/>
            <w:vAlign w:val="center"/>
          </w:tcPr>
          <w:p w14:paraId="2A6AAA66"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2</w:t>
            </w:r>
          </w:p>
        </w:tc>
        <w:tc>
          <w:tcPr>
            <w:tcW w:w="445" w:type="pct"/>
          </w:tcPr>
          <w:p w14:paraId="5917D130"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8</w:t>
            </w:r>
          </w:p>
        </w:tc>
        <w:tc>
          <w:tcPr>
            <w:tcW w:w="667" w:type="pct"/>
            <w:shd w:val="clear" w:color="auto" w:fill="auto"/>
          </w:tcPr>
          <w:p w14:paraId="01C0F8E1"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195</w:t>
            </w:r>
          </w:p>
        </w:tc>
        <w:tc>
          <w:tcPr>
            <w:tcW w:w="817" w:type="pct"/>
            <w:shd w:val="clear" w:color="auto" w:fill="auto"/>
          </w:tcPr>
          <w:p w14:paraId="63188C6E"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764,25</w:t>
            </w:r>
          </w:p>
        </w:tc>
        <w:tc>
          <w:tcPr>
            <w:tcW w:w="588" w:type="pct"/>
          </w:tcPr>
          <w:p w14:paraId="3FD036BF"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1964</w:t>
            </w:r>
          </w:p>
        </w:tc>
        <w:tc>
          <w:tcPr>
            <w:tcW w:w="354" w:type="pct"/>
          </w:tcPr>
          <w:p w14:paraId="31D1259D"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100</w:t>
            </w:r>
          </w:p>
        </w:tc>
      </w:tr>
      <w:tr w:rsidR="00620313" w:rsidRPr="008B2C8E" w14:paraId="33CAE3B6" w14:textId="77777777" w:rsidTr="00620313">
        <w:trPr>
          <w:trHeight w:val="315"/>
          <w:jc w:val="center"/>
        </w:trPr>
        <w:tc>
          <w:tcPr>
            <w:tcW w:w="863" w:type="pct"/>
            <w:vMerge/>
            <w:shd w:val="clear" w:color="auto" w:fill="auto"/>
            <w:noWrap/>
            <w:vAlign w:val="bottom"/>
          </w:tcPr>
          <w:p w14:paraId="7C3B066B" w14:textId="77777777" w:rsidR="00B42C73" w:rsidRPr="008B2C8E" w:rsidRDefault="00B42C73" w:rsidP="00D2117E">
            <w:pPr>
              <w:ind w:firstLine="0"/>
              <w:rPr>
                <w:rFonts w:ascii="Arial" w:hAnsi="Arial" w:cs="Arial"/>
                <w:sz w:val="20"/>
                <w:szCs w:val="20"/>
              </w:rPr>
            </w:pPr>
          </w:p>
        </w:tc>
        <w:tc>
          <w:tcPr>
            <w:tcW w:w="898" w:type="pct"/>
          </w:tcPr>
          <w:p w14:paraId="7F7226A9"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Советская, д.6</w:t>
            </w:r>
          </w:p>
        </w:tc>
        <w:tc>
          <w:tcPr>
            <w:tcW w:w="369" w:type="pct"/>
            <w:shd w:val="clear" w:color="auto" w:fill="auto"/>
            <w:vAlign w:val="center"/>
          </w:tcPr>
          <w:p w14:paraId="594221E5"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2</w:t>
            </w:r>
          </w:p>
        </w:tc>
        <w:tc>
          <w:tcPr>
            <w:tcW w:w="445" w:type="pct"/>
          </w:tcPr>
          <w:p w14:paraId="591B3BCF"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8</w:t>
            </w:r>
          </w:p>
        </w:tc>
        <w:tc>
          <w:tcPr>
            <w:tcW w:w="667" w:type="pct"/>
            <w:shd w:val="clear" w:color="auto" w:fill="auto"/>
          </w:tcPr>
          <w:p w14:paraId="04D26A71"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358</w:t>
            </w:r>
          </w:p>
        </w:tc>
        <w:tc>
          <w:tcPr>
            <w:tcW w:w="817" w:type="pct"/>
            <w:shd w:val="clear" w:color="auto" w:fill="auto"/>
          </w:tcPr>
          <w:p w14:paraId="174A164B"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1040,54</w:t>
            </w:r>
          </w:p>
        </w:tc>
        <w:tc>
          <w:tcPr>
            <w:tcW w:w="588" w:type="pct"/>
          </w:tcPr>
          <w:p w14:paraId="1045F94A"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1964</w:t>
            </w:r>
          </w:p>
        </w:tc>
        <w:tc>
          <w:tcPr>
            <w:tcW w:w="354" w:type="pct"/>
          </w:tcPr>
          <w:p w14:paraId="67794EA4"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100</w:t>
            </w:r>
          </w:p>
        </w:tc>
      </w:tr>
      <w:tr w:rsidR="00620313" w:rsidRPr="008B2C8E" w14:paraId="041068B3" w14:textId="77777777" w:rsidTr="00620313">
        <w:trPr>
          <w:trHeight w:val="315"/>
          <w:jc w:val="center"/>
        </w:trPr>
        <w:tc>
          <w:tcPr>
            <w:tcW w:w="863" w:type="pct"/>
            <w:vMerge/>
            <w:shd w:val="clear" w:color="auto" w:fill="auto"/>
            <w:noWrap/>
            <w:vAlign w:val="bottom"/>
          </w:tcPr>
          <w:p w14:paraId="098E99CF" w14:textId="77777777" w:rsidR="00B42C73" w:rsidRPr="008B2C8E" w:rsidRDefault="00B42C73" w:rsidP="00D2117E">
            <w:pPr>
              <w:ind w:firstLine="0"/>
              <w:rPr>
                <w:rFonts w:ascii="Arial" w:hAnsi="Arial" w:cs="Arial"/>
                <w:sz w:val="20"/>
                <w:szCs w:val="20"/>
              </w:rPr>
            </w:pPr>
          </w:p>
        </w:tc>
        <w:tc>
          <w:tcPr>
            <w:tcW w:w="898" w:type="pct"/>
          </w:tcPr>
          <w:p w14:paraId="3EAF41C3"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Советская, д.8</w:t>
            </w:r>
          </w:p>
        </w:tc>
        <w:tc>
          <w:tcPr>
            <w:tcW w:w="369" w:type="pct"/>
            <w:shd w:val="clear" w:color="auto" w:fill="auto"/>
            <w:vAlign w:val="center"/>
          </w:tcPr>
          <w:p w14:paraId="647AAC15"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2</w:t>
            </w:r>
          </w:p>
        </w:tc>
        <w:tc>
          <w:tcPr>
            <w:tcW w:w="445" w:type="pct"/>
          </w:tcPr>
          <w:p w14:paraId="51287E17"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8</w:t>
            </w:r>
          </w:p>
        </w:tc>
        <w:tc>
          <w:tcPr>
            <w:tcW w:w="667" w:type="pct"/>
            <w:shd w:val="clear" w:color="auto" w:fill="auto"/>
          </w:tcPr>
          <w:p w14:paraId="197A17BE"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334</w:t>
            </w:r>
          </w:p>
        </w:tc>
        <w:tc>
          <w:tcPr>
            <w:tcW w:w="817" w:type="pct"/>
            <w:shd w:val="clear" w:color="auto" w:fill="auto"/>
          </w:tcPr>
          <w:p w14:paraId="7BED9043"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1043,91</w:t>
            </w:r>
          </w:p>
        </w:tc>
        <w:tc>
          <w:tcPr>
            <w:tcW w:w="588" w:type="pct"/>
          </w:tcPr>
          <w:p w14:paraId="63C45C0A"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1980</w:t>
            </w:r>
          </w:p>
        </w:tc>
        <w:tc>
          <w:tcPr>
            <w:tcW w:w="354" w:type="pct"/>
          </w:tcPr>
          <w:p w14:paraId="7F0BD5A7"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100</w:t>
            </w:r>
          </w:p>
        </w:tc>
      </w:tr>
      <w:tr w:rsidR="00620313" w:rsidRPr="008B2C8E" w14:paraId="27D0E943" w14:textId="77777777" w:rsidTr="00620313">
        <w:trPr>
          <w:trHeight w:val="315"/>
          <w:jc w:val="center"/>
        </w:trPr>
        <w:tc>
          <w:tcPr>
            <w:tcW w:w="863" w:type="pct"/>
            <w:vMerge/>
            <w:shd w:val="clear" w:color="auto" w:fill="auto"/>
            <w:noWrap/>
            <w:vAlign w:val="bottom"/>
          </w:tcPr>
          <w:p w14:paraId="048D466A" w14:textId="77777777" w:rsidR="00B42C73" w:rsidRPr="008B2C8E" w:rsidRDefault="00B42C73" w:rsidP="00D2117E">
            <w:pPr>
              <w:ind w:firstLine="0"/>
              <w:rPr>
                <w:rFonts w:ascii="Arial" w:hAnsi="Arial" w:cs="Arial"/>
                <w:sz w:val="20"/>
                <w:szCs w:val="20"/>
              </w:rPr>
            </w:pPr>
          </w:p>
        </w:tc>
        <w:tc>
          <w:tcPr>
            <w:tcW w:w="898" w:type="pct"/>
          </w:tcPr>
          <w:p w14:paraId="3AD30A81"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Советская, д.11</w:t>
            </w:r>
          </w:p>
        </w:tc>
        <w:tc>
          <w:tcPr>
            <w:tcW w:w="369" w:type="pct"/>
            <w:shd w:val="clear" w:color="auto" w:fill="auto"/>
            <w:vAlign w:val="center"/>
          </w:tcPr>
          <w:p w14:paraId="4D46C0F8"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2</w:t>
            </w:r>
          </w:p>
        </w:tc>
        <w:tc>
          <w:tcPr>
            <w:tcW w:w="445" w:type="pct"/>
          </w:tcPr>
          <w:p w14:paraId="2E65B639"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16</w:t>
            </w:r>
          </w:p>
        </w:tc>
        <w:tc>
          <w:tcPr>
            <w:tcW w:w="667" w:type="pct"/>
            <w:shd w:val="clear" w:color="auto" w:fill="auto"/>
          </w:tcPr>
          <w:p w14:paraId="0F0C712A"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546</w:t>
            </w:r>
          </w:p>
        </w:tc>
        <w:tc>
          <w:tcPr>
            <w:tcW w:w="817" w:type="pct"/>
            <w:shd w:val="clear" w:color="auto" w:fill="auto"/>
          </w:tcPr>
          <w:p w14:paraId="6B5E2488"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1671,91</w:t>
            </w:r>
          </w:p>
        </w:tc>
        <w:tc>
          <w:tcPr>
            <w:tcW w:w="588" w:type="pct"/>
          </w:tcPr>
          <w:p w14:paraId="15AC722A"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1963</w:t>
            </w:r>
          </w:p>
        </w:tc>
        <w:tc>
          <w:tcPr>
            <w:tcW w:w="354" w:type="pct"/>
          </w:tcPr>
          <w:p w14:paraId="13A4795F"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63,8</w:t>
            </w:r>
          </w:p>
        </w:tc>
      </w:tr>
      <w:tr w:rsidR="00620313" w:rsidRPr="008B2C8E" w14:paraId="0FF03384" w14:textId="77777777" w:rsidTr="00620313">
        <w:trPr>
          <w:trHeight w:val="315"/>
          <w:jc w:val="center"/>
        </w:trPr>
        <w:tc>
          <w:tcPr>
            <w:tcW w:w="863" w:type="pct"/>
            <w:vMerge/>
            <w:shd w:val="clear" w:color="auto" w:fill="auto"/>
            <w:noWrap/>
            <w:vAlign w:val="bottom"/>
          </w:tcPr>
          <w:p w14:paraId="14916837" w14:textId="77777777" w:rsidR="00B42C73" w:rsidRPr="008B2C8E" w:rsidRDefault="00B42C73" w:rsidP="00D2117E">
            <w:pPr>
              <w:ind w:firstLine="0"/>
              <w:rPr>
                <w:rFonts w:ascii="Arial" w:hAnsi="Arial" w:cs="Arial"/>
                <w:sz w:val="20"/>
                <w:szCs w:val="20"/>
              </w:rPr>
            </w:pPr>
          </w:p>
        </w:tc>
        <w:tc>
          <w:tcPr>
            <w:tcW w:w="898" w:type="pct"/>
          </w:tcPr>
          <w:p w14:paraId="2957B44A"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Советская, д.15</w:t>
            </w:r>
          </w:p>
        </w:tc>
        <w:tc>
          <w:tcPr>
            <w:tcW w:w="369" w:type="pct"/>
            <w:shd w:val="clear" w:color="auto" w:fill="auto"/>
            <w:vAlign w:val="center"/>
          </w:tcPr>
          <w:p w14:paraId="24AC381A"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2</w:t>
            </w:r>
          </w:p>
        </w:tc>
        <w:tc>
          <w:tcPr>
            <w:tcW w:w="445" w:type="pct"/>
          </w:tcPr>
          <w:p w14:paraId="7DF10047"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16</w:t>
            </w:r>
          </w:p>
        </w:tc>
        <w:tc>
          <w:tcPr>
            <w:tcW w:w="667" w:type="pct"/>
            <w:shd w:val="clear" w:color="auto" w:fill="auto"/>
          </w:tcPr>
          <w:p w14:paraId="21A4A4E6"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623</w:t>
            </w:r>
          </w:p>
        </w:tc>
        <w:tc>
          <w:tcPr>
            <w:tcW w:w="817" w:type="pct"/>
            <w:shd w:val="clear" w:color="auto" w:fill="auto"/>
          </w:tcPr>
          <w:p w14:paraId="4456BDD5"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1974,4</w:t>
            </w:r>
          </w:p>
        </w:tc>
        <w:tc>
          <w:tcPr>
            <w:tcW w:w="588" w:type="pct"/>
          </w:tcPr>
          <w:p w14:paraId="4EBD69A6"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1971</w:t>
            </w:r>
          </w:p>
        </w:tc>
        <w:tc>
          <w:tcPr>
            <w:tcW w:w="354" w:type="pct"/>
          </w:tcPr>
          <w:p w14:paraId="538AD3E7"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100</w:t>
            </w:r>
          </w:p>
        </w:tc>
      </w:tr>
      <w:tr w:rsidR="00620313" w:rsidRPr="008B2C8E" w14:paraId="47D79D06" w14:textId="77777777" w:rsidTr="00620313">
        <w:trPr>
          <w:trHeight w:val="315"/>
          <w:jc w:val="center"/>
        </w:trPr>
        <w:tc>
          <w:tcPr>
            <w:tcW w:w="863" w:type="pct"/>
            <w:vMerge/>
            <w:shd w:val="clear" w:color="auto" w:fill="auto"/>
            <w:noWrap/>
            <w:vAlign w:val="bottom"/>
          </w:tcPr>
          <w:p w14:paraId="0CF50654" w14:textId="77777777" w:rsidR="00B42C73" w:rsidRPr="008B2C8E" w:rsidRDefault="00B42C73" w:rsidP="00D2117E">
            <w:pPr>
              <w:ind w:firstLine="0"/>
              <w:rPr>
                <w:rFonts w:ascii="Arial" w:hAnsi="Arial" w:cs="Arial"/>
                <w:sz w:val="20"/>
                <w:szCs w:val="20"/>
              </w:rPr>
            </w:pPr>
          </w:p>
        </w:tc>
        <w:tc>
          <w:tcPr>
            <w:tcW w:w="898" w:type="pct"/>
          </w:tcPr>
          <w:p w14:paraId="2F0080E9"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Советская, д.17</w:t>
            </w:r>
          </w:p>
        </w:tc>
        <w:tc>
          <w:tcPr>
            <w:tcW w:w="369" w:type="pct"/>
            <w:shd w:val="clear" w:color="auto" w:fill="auto"/>
            <w:vAlign w:val="center"/>
          </w:tcPr>
          <w:p w14:paraId="415E2D8E"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2</w:t>
            </w:r>
          </w:p>
        </w:tc>
        <w:tc>
          <w:tcPr>
            <w:tcW w:w="445" w:type="pct"/>
          </w:tcPr>
          <w:p w14:paraId="5506824B"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16</w:t>
            </w:r>
          </w:p>
        </w:tc>
        <w:tc>
          <w:tcPr>
            <w:tcW w:w="667" w:type="pct"/>
            <w:shd w:val="clear" w:color="auto" w:fill="auto"/>
          </w:tcPr>
          <w:p w14:paraId="75C14BB0"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624</w:t>
            </w:r>
          </w:p>
        </w:tc>
        <w:tc>
          <w:tcPr>
            <w:tcW w:w="817" w:type="pct"/>
            <w:shd w:val="clear" w:color="auto" w:fill="auto"/>
          </w:tcPr>
          <w:p w14:paraId="138193FB"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1918,98</w:t>
            </w:r>
          </w:p>
        </w:tc>
        <w:tc>
          <w:tcPr>
            <w:tcW w:w="588" w:type="pct"/>
          </w:tcPr>
          <w:p w14:paraId="6D16AD2B"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1971</w:t>
            </w:r>
          </w:p>
        </w:tc>
        <w:tc>
          <w:tcPr>
            <w:tcW w:w="354" w:type="pct"/>
          </w:tcPr>
          <w:p w14:paraId="19FE322D"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100</w:t>
            </w:r>
          </w:p>
        </w:tc>
      </w:tr>
      <w:tr w:rsidR="00620313" w:rsidRPr="008B2C8E" w14:paraId="0FF87A50" w14:textId="77777777" w:rsidTr="00620313">
        <w:trPr>
          <w:trHeight w:val="315"/>
          <w:jc w:val="center"/>
        </w:trPr>
        <w:tc>
          <w:tcPr>
            <w:tcW w:w="863" w:type="pct"/>
            <w:vMerge/>
            <w:shd w:val="clear" w:color="auto" w:fill="auto"/>
            <w:noWrap/>
            <w:vAlign w:val="bottom"/>
          </w:tcPr>
          <w:p w14:paraId="35AFBD42" w14:textId="77777777" w:rsidR="00B42C73" w:rsidRPr="008B2C8E" w:rsidRDefault="00B42C73" w:rsidP="00D2117E">
            <w:pPr>
              <w:ind w:firstLine="0"/>
              <w:rPr>
                <w:rFonts w:ascii="Arial" w:hAnsi="Arial" w:cs="Arial"/>
                <w:sz w:val="20"/>
                <w:szCs w:val="20"/>
              </w:rPr>
            </w:pPr>
          </w:p>
        </w:tc>
        <w:tc>
          <w:tcPr>
            <w:tcW w:w="898" w:type="pct"/>
          </w:tcPr>
          <w:p w14:paraId="31FC4ACB"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Советская, д.13</w:t>
            </w:r>
          </w:p>
        </w:tc>
        <w:tc>
          <w:tcPr>
            <w:tcW w:w="369" w:type="pct"/>
            <w:shd w:val="clear" w:color="auto" w:fill="auto"/>
          </w:tcPr>
          <w:p w14:paraId="36CE21F7"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2</w:t>
            </w:r>
          </w:p>
        </w:tc>
        <w:tc>
          <w:tcPr>
            <w:tcW w:w="445" w:type="pct"/>
          </w:tcPr>
          <w:p w14:paraId="1CF9E0DE"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8</w:t>
            </w:r>
          </w:p>
        </w:tc>
        <w:tc>
          <w:tcPr>
            <w:tcW w:w="667" w:type="pct"/>
            <w:shd w:val="clear" w:color="auto" w:fill="auto"/>
          </w:tcPr>
          <w:p w14:paraId="393459D9"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507,29</w:t>
            </w:r>
          </w:p>
        </w:tc>
        <w:tc>
          <w:tcPr>
            <w:tcW w:w="817" w:type="pct"/>
            <w:shd w:val="clear" w:color="auto" w:fill="auto"/>
          </w:tcPr>
          <w:p w14:paraId="2867B253"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812,7</w:t>
            </w:r>
          </w:p>
        </w:tc>
        <w:tc>
          <w:tcPr>
            <w:tcW w:w="588" w:type="pct"/>
          </w:tcPr>
          <w:p w14:paraId="2D30E17C"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1970</w:t>
            </w:r>
          </w:p>
        </w:tc>
        <w:tc>
          <w:tcPr>
            <w:tcW w:w="354" w:type="pct"/>
          </w:tcPr>
          <w:p w14:paraId="474728E3"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100</w:t>
            </w:r>
          </w:p>
        </w:tc>
      </w:tr>
      <w:tr w:rsidR="00620313" w:rsidRPr="008B2C8E" w14:paraId="5B3EDBB2" w14:textId="77777777" w:rsidTr="00620313">
        <w:trPr>
          <w:trHeight w:val="315"/>
          <w:jc w:val="center"/>
        </w:trPr>
        <w:tc>
          <w:tcPr>
            <w:tcW w:w="863" w:type="pct"/>
            <w:vMerge/>
            <w:shd w:val="clear" w:color="auto" w:fill="auto"/>
            <w:noWrap/>
            <w:vAlign w:val="bottom"/>
          </w:tcPr>
          <w:p w14:paraId="4A790D7A" w14:textId="77777777" w:rsidR="00B42C73" w:rsidRPr="008B2C8E" w:rsidRDefault="00B42C73" w:rsidP="00D2117E">
            <w:pPr>
              <w:ind w:firstLine="0"/>
              <w:rPr>
                <w:rFonts w:ascii="Arial" w:hAnsi="Arial" w:cs="Arial"/>
                <w:sz w:val="20"/>
                <w:szCs w:val="20"/>
              </w:rPr>
            </w:pPr>
          </w:p>
        </w:tc>
        <w:tc>
          <w:tcPr>
            <w:tcW w:w="898" w:type="pct"/>
          </w:tcPr>
          <w:p w14:paraId="2106E6ED"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К.Маркса, д.15</w:t>
            </w:r>
          </w:p>
        </w:tc>
        <w:tc>
          <w:tcPr>
            <w:tcW w:w="369" w:type="pct"/>
            <w:shd w:val="clear" w:color="auto" w:fill="auto"/>
            <w:vAlign w:val="center"/>
          </w:tcPr>
          <w:p w14:paraId="20D5D144"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2</w:t>
            </w:r>
          </w:p>
        </w:tc>
        <w:tc>
          <w:tcPr>
            <w:tcW w:w="445" w:type="pct"/>
          </w:tcPr>
          <w:p w14:paraId="45C9D5E6"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16</w:t>
            </w:r>
          </w:p>
        </w:tc>
        <w:tc>
          <w:tcPr>
            <w:tcW w:w="667" w:type="pct"/>
            <w:shd w:val="clear" w:color="auto" w:fill="auto"/>
          </w:tcPr>
          <w:p w14:paraId="6B1FBB3C"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544</w:t>
            </w:r>
          </w:p>
        </w:tc>
        <w:tc>
          <w:tcPr>
            <w:tcW w:w="817" w:type="pct"/>
            <w:shd w:val="clear" w:color="auto" w:fill="auto"/>
          </w:tcPr>
          <w:p w14:paraId="3B5ECF1A"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1805,8</w:t>
            </w:r>
          </w:p>
        </w:tc>
        <w:tc>
          <w:tcPr>
            <w:tcW w:w="588" w:type="pct"/>
          </w:tcPr>
          <w:p w14:paraId="3F3BFE46"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1966</w:t>
            </w:r>
          </w:p>
        </w:tc>
        <w:tc>
          <w:tcPr>
            <w:tcW w:w="354" w:type="pct"/>
          </w:tcPr>
          <w:p w14:paraId="7B96977F" w14:textId="77777777" w:rsidR="00B42C73" w:rsidRPr="008B2C8E" w:rsidRDefault="00B42C73" w:rsidP="00D2117E">
            <w:pPr>
              <w:ind w:firstLine="0"/>
              <w:jc w:val="center"/>
              <w:rPr>
                <w:rFonts w:ascii="Arial" w:hAnsi="Arial" w:cs="Arial"/>
                <w:sz w:val="20"/>
                <w:szCs w:val="20"/>
              </w:rPr>
            </w:pPr>
            <w:r w:rsidRPr="008B2C8E">
              <w:rPr>
                <w:rFonts w:ascii="Arial" w:hAnsi="Arial" w:cs="Arial"/>
                <w:sz w:val="20"/>
                <w:szCs w:val="20"/>
              </w:rPr>
              <w:t>61,2</w:t>
            </w:r>
          </w:p>
        </w:tc>
      </w:tr>
    </w:tbl>
    <w:p w14:paraId="157F1F8C" w14:textId="77777777" w:rsidR="00D2117E" w:rsidRPr="008B2C8E" w:rsidRDefault="00D2117E" w:rsidP="00072BA9">
      <w:pPr>
        <w:pStyle w:val="affff2"/>
        <w:spacing w:line="240" w:lineRule="auto"/>
        <w:ind w:firstLine="720"/>
        <w:rPr>
          <w:rFonts w:ascii="Arial" w:hAnsi="Arial" w:cs="Arial"/>
          <w:highlight w:val="yellow"/>
        </w:rPr>
      </w:pPr>
    </w:p>
    <w:p w14:paraId="48E9F635" w14:textId="77777777" w:rsidR="00655D61" w:rsidRPr="008B2C8E" w:rsidRDefault="00072BA9" w:rsidP="00072BA9">
      <w:pPr>
        <w:pStyle w:val="affff2"/>
        <w:spacing w:line="240" w:lineRule="auto"/>
        <w:ind w:firstLine="720"/>
        <w:rPr>
          <w:rFonts w:ascii="Arial" w:hAnsi="Arial" w:cs="Arial"/>
        </w:rPr>
      </w:pPr>
      <w:r w:rsidRPr="008B2C8E">
        <w:rPr>
          <w:rFonts w:ascii="Arial" w:hAnsi="Arial" w:cs="Arial"/>
        </w:rPr>
        <w:t xml:space="preserve">Одним из показателей, характеризующих уровень и качество жизни, является показатель обеспеченности населения жильем (квадратных метров общей площади на одного жителя). По </w:t>
      </w:r>
      <w:r w:rsidR="00091456" w:rsidRPr="008B2C8E">
        <w:rPr>
          <w:rFonts w:ascii="Arial" w:hAnsi="Arial" w:cs="Arial"/>
        </w:rPr>
        <w:t xml:space="preserve">Новозареченскому </w:t>
      </w:r>
      <w:r w:rsidRPr="008B2C8E">
        <w:rPr>
          <w:rFonts w:ascii="Arial" w:hAnsi="Arial" w:cs="Arial"/>
        </w:rPr>
        <w:t xml:space="preserve">сельскому поселению на начало </w:t>
      </w:r>
      <w:r w:rsidR="005D6D38" w:rsidRPr="008B2C8E">
        <w:rPr>
          <w:rFonts w:ascii="Arial" w:hAnsi="Arial" w:cs="Arial"/>
        </w:rPr>
        <w:t>2023</w:t>
      </w:r>
      <w:r w:rsidRPr="008B2C8E">
        <w:rPr>
          <w:rFonts w:ascii="Arial" w:hAnsi="Arial" w:cs="Arial"/>
        </w:rPr>
        <w:t xml:space="preserve"> года приходится </w:t>
      </w:r>
      <w:r w:rsidR="00FB06A0" w:rsidRPr="008B2C8E">
        <w:rPr>
          <w:rFonts w:ascii="Arial" w:hAnsi="Arial" w:cs="Arial"/>
        </w:rPr>
        <w:t>163,8</w:t>
      </w:r>
      <w:r w:rsidRPr="008B2C8E">
        <w:rPr>
          <w:rFonts w:ascii="Arial" w:hAnsi="Arial" w:cs="Arial"/>
        </w:rPr>
        <w:t xml:space="preserve"> кв. м общей площади жилья на одного жителя. </w:t>
      </w:r>
    </w:p>
    <w:p w14:paraId="52971982" w14:textId="77777777" w:rsidR="00130911" w:rsidRPr="008B2C8E" w:rsidRDefault="00130911" w:rsidP="00E8626F">
      <w:pPr>
        <w:pStyle w:val="affff2"/>
        <w:spacing w:line="240" w:lineRule="auto"/>
        <w:ind w:firstLine="709"/>
        <w:rPr>
          <w:rFonts w:ascii="Arial" w:hAnsi="Arial" w:cs="Arial"/>
        </w:rPr>
      </w:pPr>
    </w:p>
    <w:p w14:paraId="09BA6A4B" w14:textId="77777777" w:rsidR="00787DB0" w:rsidRPr="008B2C8E" w:rsidRDefault="00327DE1" w:rsidP="00E8626F">
      <w:pPr>
        <w:pStyle w:val="32"/>
        <w:rPr>
          <w:rFonts w:ascii="Arial" w:hAnsi="Arial"/>
          <w:b w:val="0"/>
          <w:bCs w:val="0"/>
          <w:i w:val="0"/>
          <w:szCs w:val="28"/>
        </w:rPr>
      </w:pPr>
      <w:hyperlink w:anchor="_Toc260476334" w:history="1">
        <w:bookmarkStart w:id="53" w:name="_Toc315953125"/>
        <w:bookmarkStart w:id="54" w:name="_Toc496956695"/>
        <w:bookmarkStart w:id="55" w:name="_Toc104889513"/>
        <w:bookmarkStart w:id="56" w:name="_Toc135841168"/>
        <w:r w:rsidR="00642E06" w:rsidRPr="008B2C8E">
          <w:rPr>
            <w:rFonts w:ascii="Arial" w:hAnsi="Arial"/>
            <w:b w:val="0"/>
            <w:bCs w:val="0"/>
            <w:i w:val="0"/>
            <w:szCs w:val="28"/>
          </w:rPr>
          <w:t>2</w:t>
        </w:r>
        <w:r w:rsidR="00787DB0" w:rsidRPr="008B2C8E">
          <w:rPr>
            <w:rFonts w:ascii="Arial" w:hAnsi="Arial"/>
            <w:b w:val="0"/>
            <w:bCs w:val="0"/>
            <w:i w:val="0"/>
            <w:szCs w:val="28"/>
          </w:rPr>
          <w:t>.3.7. Объекты социального и культурно-бытового обслуживания</w:t>
        </w:r>
        <w:bookmarkEnd w:id="53"/>
        <w:bookmarkEnd w:id="54"/>
        <w:bookmarkEnd w:id="55"/>
        <w:bookmarkEnd w:id="56"/>
      </w:hyperlink>
    </w:p>
    <w:p w14:paraId="4F8C7F76" w14:textId="77777777" w:rsidR="00072BA9" w:rsidRPr="008B2C8E" w:rsidRDefault="00072BA9" w:rsidP="00AE6D56">
      <w:pPr>
        <w:pStyle w:val="29"/>
        <w:spacing w:line="240" w:lineRule="auto"/>
        <w:ind w:firstLine="720"/>
        <w:jc w:val="both"/>
        <w:rPr>
          <w:rFonts w:ascii="Arial" w:hAnsi="Arial" w:cs="Arial"/>
        </w:rPr>
      </w:pPr>
    </w:p>
    <w:p w14:paraId="5C029EE4" w14:textId="77777777" w:rsidR="00AE6D56" w:rsidRPr="008B2C8E" w:rsidRDefault="00AE6D56" w:rsidP="00AE6D56">
      <w:pPr>
        <w:pStyle w:val="29"/>
        <w:spacing w:line="240" w:lineRule="auto"/>
        <w:ind w:firstLine="720"/>
        <w:jc w:val="both"/>
        <w:rPr>
          <w:rFonts w:ascii="Arial" w:hAnsi="Arial" w:cs="Arial"/>
          <w:i/>
          <w:iCs/>
          <w:szCs w:val="28"/>
          <w:lang w:val="ru-RU"/>
        </w:rPr>
      </w:pPr>
      <w:r w:rsidRPr="008B2C8E">
        <w:rPr>
          <w:rFonts w:ascii="Arial" w:hAnsi="Arial" w:cs="Arial"/>
          <w:i/>
          <w:iCs/>
          <w:szCs w:val="28"/>
          <w:lang w:val="ru-RU"/>
        </w:rPr>
        <w:t>Дошкольные образовательные организации</w:t>
      </w:r>
    </w:p>
    <w:p w14:paraId="6B96868A" w14:textId="77777777" w:rsidR="00AE6D56" w:rsidRPr="008B2C8E" w:rsidRDefault="00AE6D56" w:rsidP="00AE6D56">
      <w:pPr>
        <w:pStyle w:val="affff5"/>
        <w:spacing w:after="0"/>
        <w:ind w:left="0" w:firstLine="720"/>
        <w:rPr>
          <w:rFonts w:ascii="Arial" w:hAnsi="Arial" w:cs="Arial"/>
          <w:szCs w:val="28"/>
        </w:rPr>
      </w:pPr>
      <w:r w:rsidRPr="008B2C8E">
        <w:rPr>
          <w:rFonts w:ascii="Arial" w:hAnsi="Arial" w:cs="Arial"/>
          <w:szCs w:val="28"/>
        </w:rPr>
        <w:t xml:space="preserve">В настоящее время в </w:t>
      </w:r>
      <w:r w:rsidR="000D0C0B" w:rsidRPr="008B2C8E">
        <w:rPr>
          <w:rFonts w:ascii="Arial" w:hAnsi="Arial" w:cs="Arial"/>
          <w:szCs w:val="28"/>
        </w:rPr>
        <w:t xml:space="preserve">Новозареченском </w:t>
      </w:r>
      <w:r w:rsidRPr="008B2C8E">
        <w:rPr>
          <w:rFonts w:ascii="Arial" w:hAnsi="Arial" w:cs="Arial"/>
          <w:szCs w:val="28"/>
        </w:rPr>
        <w:t xml:space="preserve">сельском поселении </w:t>
      </w:r>
      <w:r w:rsidR="0085299E" w:rsidRPr="008B2C8E">
        <w:rPr>
          <w:rFonts w:ascii="Arial" w:hAnsi="Arial" w:cs="Arial"/>
          <w:szCs w:val="28"/>
        </w:rPr>
        <w:t xml:space="preserve">существует детский сад </w:t>
      </w:r>
      <w:r w:rsidR="000D0C0B" w:rsidRPr="008B2C8E">
        <w:rPr>
          <w:rFonts w:ascii="Arial" w:hAnsi="Arial" w:cs="Arial"/>
          <w:szCs w:val="28"/>
        </w:rPr>
        <w:t xml:space="preserve">МБДОУ «Новозареченский детский сад Бавлинского муниципального района РТ» </w:t>
      </w:r>
      <w:r w:rsidR="0085299E" w:rsidRPr="008B2C8E">
        <w:rPr>
          <w:rFonts w:ascii="Arial" w:hAnsi="Arial" w:cs="Arial"/>
          <w:szCs w:val="28"/>
        </w:rPr>
        <w:t xml:space="preserve">с проектной мощностью 20 детей. </w:t>
      </w:r>
      <w:r w:rsidR="00527F92" w:rsidRPr="008B2C8E">
        <w:rPr>
          <w:rFonts w:ascii="Arial" w:hAnsi="Arial" w:cs="Arial"/>
          <w:szCs w:val="28"/>
        </w:rPr>
        <w:t xml:space="preserve">Численность детей, посещающих детский сад, составляет 14 человек. </w:t>
      </w:r>
      <w:r w:rsidR="00D927EA" w:rsidRPr="008B2C8E">
        <w:rPr>
          <w:rFonts w:ascii="Arial" w:hAnsi="Arial" w:cs="Arial"/>
          <w:szCs w:val="28"/>
        </w:rPr>
        <w:t xml:space="preserve">Следовательно, детский сад заполнен на 70% от проектной вместимости. </w:t>
      </w:r>
      <w:r w:rsidR="000D0C0B" w:rsidRPr="008B2C8E">
        <w:rPr>
          <w:rFonts w:ascii="Arial" w:hAnsi="Arial" w:cs="Arial"/>
          <w:szCs w:val="28"/>
        </w:rPr>
        <w:t>Обеспеченность населения дошкольными образовательными организациями составляет 67% от нормативной потребности.</w:t>
      </w:r>
    </w:p>
    <w:p w14:paraId="08B443B0" w14:textId="77777777" w:rsidR="00AE6D56" w:rsidRPr="008B2C8E" w:rsidRDefault="00AE6D56" w:rsidP="00AE6D56">
      <w:pPr>
        <w:pStyle w:val="affff5"/>
        <w:spacing w:after="0"/>
        <w:ind w:left="0" w:firstLine="720"/>
        <w:rPr>
          <w:rFonts w:ascii="Arial" w:hAnsi="Arial" w:cs="Arial"/>
          <w:szCs w:val="28"/>
        </w:rPr>
      </w:pPr>
      <w:r w:rsidRPr="008B2C8E">
        <w:rPr>
          <w:rFonts w:ascii="Arial" w:hAnsi="Arial" w:cs="Arial"/>
          <w:szCs w:val="28"/>
        </w:rPr>
        <w:t xml:space="preserve">Износ здания ~ </w:t>
      </w:r>
      <w:r w:rsidR="00967250" w:rsidRPr="008B2C8E">
        <w:rPr>
          <w:rFonts w:ascii="Arial" w:hAnsi="Arial" w:cs="Arial"/>
          <w:szCs w:val="28"/>
        </w:rPr>
        <w:t>52</w:t>
      </w:r>
      <w:r w:rsidRPr="008B2C8E">
        <w:rPr>
          <w:rFonts w:ascii="Arial" w:hAnsi="Arial" w:cs="Arial"/>
          <w:szCs w:val="28"/>
        </w:rPr>
        <w:t xml:space="preserve"> %.</w:t>
      </w:r>
    </w:p>
    <w:p w14:paraId="06956B9E" w14:textId="77777777" w:rsidR="00AC4999" w:rsidRPr="008B2C8E" w:rsidRDefault="00AC4999" w:rsidP="00AE6D56">
      <w:pPr>
        <w:pStyle w:val="affff5"/>
        <w:spacing w:after="0"/>
        <w:ind w:left="0" w:firstLine="720"/>
        <w:rPr>
          <w:rFonts w:ascii="Arial" w:hAnsi="Arial" w:cs="Arial"/>
          <w:szCs w:val="28"/>
        </w:rPr>
      </w:pPr>
    </w:p>
    <w:p w14:paraId="2D4E341D" w14:textId="77777777" w:rsidR="00AC4999" w:rsidRPr="008B2C8E" w:rsidRDefault="00AC4999" w:rsidP="00AE6D56">
      <w:pPr>
        <w:pStyle w:val="affff5"/>
        <w:spacing w:after="0"/>
        <w:ind w:left="0" w:firstLine="720"/>
        <w:rPr>
          <w:rFonts w:ascii="Arial" w:hAnsi="Arial" w:cs="Arial"/>
          <w:szCs w:val="28"/>
        </w:rPr>
      </w:pPr>
      <w:r w:rsidRPr="008B2C8E">
        <w:rPr>
          <w:rFonts w:ascii="Arial" w:hAnsi="Arial" w:cs="Arial"/>
          <w:i/>
          <w:iCs/>
          <w:szCs w:val="28"/>
        </w:rPr>
        <w:t>Общеобразовательные организации</w:t>
      </w:r>
    </w:p>
    <w:p w14:paraId="2C31FA5A" w14:textId="77777777" w:rsidR="00AC4999" w:rsidRPr="008B2C8E" w:rsidRDefault="00AC4999" w:rsidP="00AC4999">
      <w:pPr>
        <w:pStyle w:val="affff2"/>
        <w:tabs>
          <w:tab w:val="left" w:pos="0"/>
        </w:tabs>
        <w:spacing w:line="240" w:lineRule="auto"/>
        <w:ind w:firstLine="700"/>
        <w:rPr>
          <w:rFonts w:ascii="Arial" w:hAnsi="Arial" w:cs="Arial"/>
        </w:rPr>
      </w:pPr>
      <w:r w:rsidRPr="008B2C8E">
        <w:rPr>
          <w:rFonts w:ascii="Arial" w:hAnsi="Arial" w:cs="Arial"/>
        </w:rPr>
        <w:t xml:space="preserve">На сегодняшний день в </w:t>
      </w:r>
      <w:r w:rsidR="00514009" w:rsidRPr="008B2C8E">
        <w:rPr>
          <w:rFonts w:ascii="Arial" w:hAnsi="Arial" w:cs="Arial"/>
        </w:rPr>
        <w:t xml:space="preserve">Новозареченского </w:t>
      </w:r>
      <w:r w:rsidRPr="008B2C8E">
        <w:rPr>
          <w:rFonts w:ascii="Arial" w:hAnsi="Arial" w:cs="Arial"/>
        </w:rPr>
        <w:t xml:space="preserve">сельском поселении функционирует средняя общеобразовательная школа </w:t>
      </w:r>
      <w:r w:rsidR="0014262B" w:rsidRPr="008B2C8E">
        <w:rPr>
          <w:rFonts w:ascii="Arial" w:hAnsi="Arial" w:cs="Arial"/>
        </w:rPr>
        <w:t xml:space="preserve">МБОУ «Новозареченская ООШ» </w:t>
      </w:r>
      <w:r w:rsidRPr="008B2C8E">
        <w:rPr>
          <w:rFonts w:ascii="Arial" w:hAnsi="Arial" w:cs="Arial"/>
        </w:rPr>
        <w:t xml:space="preserve">проектной мощностью на </w:t>
      </w:r>
      <w:r w:rsidR="0046561B" w:rsidRPr="008B2C8E">
        <w:rPr>
          <w:rFonts w:ascii="Arial" w:hAnsi="Arial" w:cs="Arial"/>
        </w:rPr>
        <w:t>100</w:t>
      </w:r>
      <w:r w:rsidRPr="008B2C8E">
        <w:rPr>
          <w:rFonts w:ascii="Arial" w:hAnsi="Arial" w:cs="Arial"/>
        </w:rPr>
        <w:t xml:space="preserve"> учащихся</w:t>
      </w:r>
      <w:r w:rsidR="009253D8" w:rsidRPr="008B2C8E">
        <w:rPr>
          <w:rFonts w:ascii="Arial" w:hAnsi="Arial" w:cs="Arial"/>
        </w:rPr>
        <w:t xml:space="preserve">. </w:t>
      </w:r>
      <w:r w:rsidRPr="008B2C8E">
        <w:rPr>
          <w:rFonts w:ascii="Arial" w:hAnsi="Arial" w:cs="Arial"/>
        </w:rPr>
        <w:t xml:space="preserve">Численность обучающихся в школе составляет </w:t>
      </w:r>
      <w:r w:rsidR="0046561B" w:rsidRPr="008B2C8E">
        <w:rPr>
          <w:rFonts w:ascii="Arial" w:hAnsi="Arial" w:cs="Arial"/>
        </w:rPr>
        <w:t>67</w:t>
      </w:r>
      <w:r w:rsidRPr="008B2C8E">
        <w:rPr>
          <w:rFonts w:ascii="Arial" w:hAnsi="Arial" w:cs="Arial"/>
        </w:rPr>
        <w:t xml:space="preserve"> человек. </w:t>
      </w:r>
      <w:r w:rsidR="0046561B" w:rsidRPr="008B2C8E">
        <w:rPr>
          <w:rFonts w:ascii="Arial" w:hAnsi="Arial" w:cs="Arial"/>
        </w:rPr>
        <w:t xml:space="preserve">Следовательно, школа заполнена на 67% от проектной вместимости. </w:t>
      </w:r>
      <w:r w:rsidR="0046561B" w:rsidRPr="008B2C8E">
        <w:rPr>
          <w:rFonts w:ascii="Arial" w:hAnsi="Arial" w:cs="Arial"/>
        </w:rPr>
        <w:lastRenderedPageBreak/>
        <w:t>Обеспеченность населения общеобразовательными организациями составляет 16</w:t>
      </w:r>
      <w:r w:rsidR="006A4CDD" w:rsidRPr="008B2C8E">
        <w:rPr>
          <w:rFonts w:ascii="Arial" w:hAnsi="Arial" w:cs="Arial"/>
        </w:rPr>
        <w:t>1</w:t>
      </w:r>
      <w:r w:rsidR="0046561B" w:rsidRPr="008B2C8E">
        <w:rPr>
          <w:rFonts w:ascii="Arial" w:hAnsi="Arial" w:cs="Arial"/>
        </w:rPr>
        <w:t>% от нормативной потребности.</w:t>
      </w:r>
    </w:p>
    <w:p w14:paraId="145E22EB" w14:textId="77777777" w:rsidR="00AC4999" w:rsidRPr="008B2C8E" w:rsidRDefault="00AC4999" w:rsidP="00AC4999">
      <w:pPr>
        <w:pStyle w:val="affff5"/>
        <w:spacing w:after="0"/>
        <w:ind w:left="0" w:firstLine="720"/>
        <w:rPr>
          <w:rFonts w:ascii="Arial" w:hAnsi="Arial" w:cs="Arial"/>
          <w:szCs w:val="28"/>
        </w:rPr>
      </w:pPr>
      <w:r w:rsidRPr="008B2C8E">
        <w:rPr>
          <w:rFonts w:ascii="Arial" w:hAnsi="Arial" w:cs="Arial"/>
          <w:szCs w:val="28"/>
        </w:rPr>
        <w:t xml:space="preserve">Износ здания ~ </w:t>
      </w:r>
      <w:r w:rsidR="00115E4B" w:rsidRPr="008B2C8E">
        <w:rPr>
          <w:rFonts w:ascii="Arial" w:hAnsi="Arial" w:cs="Arial"/>
          <w:szCs w:val="28"/>
        </w:rPr>
        <w:t>52</w:t>
      </w:r>
      <w:r w:rsidRPr="008B2C8E">
        <w:rPr>
          <w:rFonts w:ascii="Arial" w:hAnsi="Arial" w:cs="Arial"/>
          <w:szCs w:val="28"/>
        </w:rPr>
        <w:t xml:space="preserve"> %.</w:t>
      </w:r>
    </w:p>
    <w:p w14:paraId="7A6E4B23" w14:textId="77777777" w:rsidR="0029354A" w:rsidRPr="008B2C8E" w:rsidRDefault="0029354A" w:rsidP="00AC4999">
      <w:pPr>
        <w:pStyle w:val="affff5"/>
        <w:spacing w:after="0"/>
        <w:ind w:left="0" w:firstLine="720"/>
        <w:rPr>
          <w:rFonts w:ascii="Arial" w:hAnsi="Arial" w:cs="Arial"/>
          <w:szCs w:val="28"/>
        </w:rPr>
      </w:pPr>
    </w:p>
    <w:p w14:paraId="74457FA3" w14:textId="77777777" w:rsidR="00E0134C" w:rsidRPr="008B2C8E" w:rsidRDefault="00E0134C" w:rsidP="00E0134C">
      <w:pPr>
        <w:pStyle w:val="affff5"/>
        <w:spacing w:after="0"/>
        <w:ind w:left="0" w:firstLine="720"/>
        <w:rPr>
          <w:rFonts w:ascii="Arial" w:hAnsi="Arial" w:cs="Arial"/>
          <w:i/>
          <w:iCs/>
          <w:szCs w:val="28"/>
        </w:rPr>
      </w:pPr>
      <w:r w:rsidRPr="008B2C8E">
        <w:rPr>
          <w:rFonts w:ascii="Arial" w:hAnsi="Arial" w:cs="Arial"/>
          <w:i/>
          <w:iCs/>
          <w:szCs w:val="28"/>
        </w:rPr>
        <w:t>Организации дополнительного образования детей</w:t>
      </w:r>
    </w:p>
    <w:p w14:paraId="293E8F38" w14:textId="77777777" w:rsidR="00094E96" w:rsidRPr="008B2C8E" w:rsidRDefault="000B37FB" w:rsidP="00E8626F">
      <w:pPr>
        <w:autoSpaceDE w:val="0"/>
        <w:autoSpaceDN w:val="0"/>
        <w:adjustRightInd w:val="0"/>
        <w:ind w:firstLine="700"/>
        <w:rPr>
          <w:rFonts w:ascii="Arial" w:hAnsi="Arial" w:cs="Arial"/>
          <w:szCs w:val="28"/>
        </w:rPr>
      </w:pPr>
      <w:r w:rsidRPr="008B2C8E">
        <w:rPr>
          <w:rFonts w:ascii="Arial" w:hAnsi="Arial" w:cs="Arial"/>
          <w:szCs w:val="28"/>
        </w:rPr>
        <w:t>В поселении организации дополнительного образования детей отсутствуют.</w:t>
      </w:r>
    </w:p>
    <w:p w14:paraId="60092CAF" w14:textId="77777777" w:rsidR="00533DC3" w:rsidRPr="008B2C8E" w:rsidRDefault="00533DC3" w:rsidP="00E8626F">
      <w:pPr>
        <w:autoSpaceDE w:val="0"/>
        <w:autoSpaceDN w:val="0"/>
        <w:adjustRightInd w:val="0"/>
        <w:ind w:firstLine="700"/>
        <w:rPr>
          <w:rFonts w:ascii="Arial" w:hAnsi="Arial" w:cs="Arial"/>
          <w:szCs w:val="28"/>
          <w:highlight w:val="yellow"/>
        </w:rPr>
      </w:pPr>
    </w:p>
    <w:p w14:paraId="5B043181" w14:textId="77777777" w:rsidR="00533DC3" w:rsidRPr="008B2C8E" w:rsidRDefault="00533DC3" w:rsidP="00533DC3">
      <w:pPr>
        <w:ind w:firstLine="720"/>
        <w:rPr>
          <w:rFonts w:ascii="Arial" w:hAnsi="Arial" w:cs="Arial"/>
          <w:i/>
          <w:iCs/>
          <w:szCs w:val="28"/>
        </w:rPr>
      </w:pPr>
      <w:r w:rsidRPr="008B2C8E">
        <w:rPr>
          <w:rFonts w:ascii="Arial" w:hAnsi="Arial" w:cs="Arial"/>
          <w:i/>
          <w:iCs/>
          <w:szCs w:val="28"/>
        </w:rPr>
        <w:t>Лечебно-профилактические медицинские организации</w:t>
      </w:r>
    </w:p>
    <w:p w14:paraId="4AEC0C56" w14:textId="77777777" w:rsidR="0057314D" w:rsidRPr="008B2C8E" w:rsidRDefault="00533DC3" w:rsidP="00AF67B6">
      <w:pPr>
        <w:pStyle w:val="affff2"/>
        <w:tabs>
          <w:tab w:val="left" w:pos="0"/>
        </w:tabs>
        <w:spacing w:line="240" w:lineRule="auto"/>
        <w:ind w:firstLine="700"/>
        <w:rPr>
          <w:rFonts w:ascii="Arial" w:hAnsi="Arial" w:cs="Arial"/>
        </w:rPr>
      </w:pPr>
      <w:r w:rsidRPr="008B2C8E">
        <w:rPr>
          <w:rFonts w:ascii="Arial" w:hAnsi="Arial" w:cs="Arial"/>
        </w:rPr>
        <w:t xml:space="preserve">Медицинское обслуживание населения </w:t>
      </w:r>
      <w:r w:rsidR="00D055A5" w:rsidRPr="008B2C8E">
        <w:rPr>
          <w:rFonts w:ascii="Arial" w:hAnsi="Arial" w:cs="Arial"/>
        </w:rPr>
        <w:t xml:space="preserve">Новозареченского </w:t>
      </w:r>
      <w:r w:rsidRPr="008B2C8E">
        <w:rPr>
          <w:rFonts w:ascii="Arial" w:hAnsi="Arial" w:cs="Arial"/>
        </w:rPr>
        <w:t xml:space="preserve">сельского поселения </w:t>
      </w:r>
      <w:r w:rsidR="002239DF" w:rsidRPr="008B2C8E">
        <w:rPr>
          <w:rFonts w:ascii="Arial" w:hAnsi="Arial" w:cs="Arial"/>
        </w:rPr>
        <w:t xml:space="preserve">осуществляет </w:t>
      </w:r>
      <w:r w:rsidR="00DE762F" w:rsidRPr="008B2C8E">
        <w:rPr>
          <w:rFonts w:ascii="Arial" w:hAnsi="Arial" w:cs="Arial"/>
        </w:rPr>
        <w:t>Новозареченс</w:t>
      </w:r>
      <w:r w:rsidR="00003B6D" w:rsidRPr="008B2C8E">
        <w:rPr>
          <w:rFonts w:ascii="Arial" w:hAnsi="Arial" w:cs="Arial"/>
        </w:rPr>
        <w:t>кая врачебная амбулатория ГАУЗ «</w:t>
      </w:r>
      <w:r w:rsidR="00DE762F" w:rsidRPr="008B2C8E">
        <w:rPr>
          <w:rFonts w:ascii="Arial" w:hAnsi="Arial" w:cs="Arial"/>
        </w:rPr>
        <w:t>Бавлинская ЦРБ</w:t>
      </w:r>
      <w:r w:rsidR="00003B6D" w:rsidRPr="008B2C8E">
        <w:rPr>
          <w:rFonts w:ascii="Arial" w:hAnsi="Arial" w:cs="Arial"/>
        </w:rPr>
        <w:t>»</w:t>
      </w:r>
      <w:r w:rsidR="00DE762F" w:rsidRPr="008B2C8E">
        <w:rPr>
          <w:rFonts w:ascii="Arial" w:hAnsi="Arial" w:cs="Arial"/>
        </w:rPr>
        <w:t xml:space="preserve"> </w:t>
      </w:r>
      <w:r w:rsidR="00AF67B6" w:rsidRPr="008B2C8E">
        <w:rPr>
          <w:rFonts w:ascii="Arial" w:hAnsi="Arial" w:cs="Arial"/>
        </w:rPr>
        <w:t xml:space="preserve">с размещенными в ней станциями скорой медицинской помощи </w:t>
      </w:r>
      <w:r w:rsidR="008A3DF9" w:rsidRPr="008B2C8E">
        <w:rPr>
          <w:rFonts w:ascii="Arial" w:hAnsi="Arial" w:cs="Arial"/>
        </w:rPr>
        <w:t xml:space="preserve">(дневной стационар на 5 коек </w:t>
      </w:r>
      <w:r w:rsidR="00DE762F" w:rsidRPr="008B2C8E">
        <w:rPr>
          <w:rFonts w:ascii="Arial" w:hAnsi="Arial" w:cs="Arial"/>
        </w:rPr>
        <w:t>мощностью</w:t>
      </w:r>
      <w:r w:rsidR="008A3DF9" w:rsidRPr="008B2C8E">
        <w:rPr>
          <w:rFonts w:ascii="Arial" w:hAnsi="Arial" w:cs="Arial"/>
        </w:rPr>
        <w:t xml:space="preserve"> 20 посещений в смену)</w:t>
      </w:r>
      <w:r w:rsidR="00DE762F" w:rsidRPr="008B2C8E">
        <w:rPr>
          <w:rFonts w:ascii="Arial" w:hAnsi="Arial" w:cs="Arial"/>
        </w:rPr>
        <w:t xml:space="preserve">, а также </w:t>
      </w:r>
      <w:r w:rsidR="007F0C53" w:rsidRPr="008B2C8E">
        <w:rPr>
          <w:rFonts w:ascii="Arial" w:hAnsi="Arial" w:cs="Arial"/>
        </w:rPr>
        <w:t>Новозареченские</w:t>
      </w:r>
      <w:r w:rsidR="00941570" w:rsidRPr="008B2C8E">
        <w:rPr>
          <w:rFonts w:ascii="Arial" w:hAnsi="Arial" w:cs="Arial"/>
        </w:rPr>
        <w:t xml:space="preserve"> </w:t>
      </w:r>
      <w:r w:rsidR="002239DF" w:rsidRPr="008B2C8E">
        <w:rPr>
          <w:rFonts w:ascii="Arial" w:hAnsi="Arial" w:cs="Arial"/>
        </w:rPr>
        <w:t>ФАП</w:t>
      </w:r>
      <w:r w:rsidR="002750C5" w:rsidRPr="008B2C8E">
        <w:rPr>
          <w:rFonts w:ascii="Arial" w:hAnsi="Arial" w:cs="Arial"/>
        </w:rPr>
        <w:t xml:space="preserve"> в д. Измайлово и </w:t>
      </w:r>
      <w:r w:rsidR="007F0C53" w:rsidRPr="008B2C8E">
        <w:rPr>
          <w:rFonts w:ascii="Arial" w:hAnsi="Arial" w:cs="Arial"/>
        </w:rPr>
        <w:t>с. Николашкино)</w:t>
      </w:r>
      <w:r w:rsidR="002239DF" w:rsidRPr="008B2C8E">
        <w:rPr>
          <w:rFonts w:ascii="Arial" w:hAnsi="Arial" w:cs="Arial"/>
        </w:rPr>
        <w:t xml:space="preserve"> мощностью</w:t>
      </w:r>
      <w:r w:rsidRPr="008B2C8E">
        <w:rPr>
          <w:rFonts w:ascii="Arial" w:hAnsi="Arial" w:cs="Arial"/>
        </w:rPr>
        <w:t xml:space="preserve"> </w:t>
      </w:r>
      <w:r w:rsidR="008A3DF9" w:rsidRPr="008B2C8E">
        <w:rPr>
          <w:rFonts w:ascii="Arial" w:hAnsi="Arial" w:cs="Arial"/>
        </w:rPr>
        <w:t>каждого 5</w:t>
      </w:r>
      <w:r w:rsidRPr="008B2C8E">
        <w:rPr>
          <w:rFonts w:ascii="Arial" w:hAnsi="Arial" w:cs="Arial"/>
        </w:rPr>
        <w:t xml:space="preserve"> посещений в смену</w:t>
      </w:r>
      <w:r w:rsidR="0057314D" w:rsidRPr="008B2C8E">
        <w:rPr>
          <w:rFonts w:ascii="Arial" w:hAnsi="Arial" w:cs="Arial"/>
        </w:rPr>
        <w:t>.</w:t>
      </w:r>
      <w:r w:rsidR="00547449" w:rsidRPr="008B2C8E">
        <w:rPr>
          <w:rFonts w:ascii="Arial" w:hAnsi="Arial" w:cs="Arial"/>
        </w:rPr>
        <w:t xml:space="preserve"> В целом по району обеспеченность населения объектами здравоохранения составляет 12</w:t>
      </w:r>
      <w:r w:rsidR="00062AD7" w:rsidRPr="008B2C8E">
        <w:rPr>
          <w:rFonts w:ascii="Arial" w:hAnsi="Arial" w:cs="Arial"/>
        </w:rPr>
        <w:t>5</w:t>
      </w:r>
      <w:r w:rsidR="00547449" w:rsidRPr="008B2C8E">
        <w:rPr>
          <w:rFonts w:ascii="Arial" w:hAnsi="Arial" w:cs="Arial"/>
        </w:rPr>
        <w:t>% от нормативной потребности.</w:t>
      </w:r>
    </w:p>
    <w:p w14:paraId="5CA21D5A" w14:textId="77777777" w:rsidR="00A10CBE" w:rsidRPr="008B2C8E" w:rsidRDefault="00A10CBE" w:rsidP="00941570">
      <w:pPr>
        <w:pStyle w:val="affff2"/>
        <w:tabs>
          <w:tab w:val="left" w:pos="0"/>
        </w:tabs>
        <w:spacing w:line="240" w:lineRule="auto"/>
        <w:ind w:firstLine="700"/>
        <w:rPr>
          <w:rFonts w:ascii="Arial" w:hAnsi="Arial" w:cs="Arial"/>
        </w:rPr>
      </w:pPr>
      <w:r w:rsidRPr="008B2C8E">
        <w:rPr>
          <w:rFonts w:ascii="Arial" w:hAnsi="Arial" w:cs="Arial"/>
        </w:rPr>
        <w:t>Износ здания врачебной амбулатории ~ 52 %.</w:t>
      </w:r>
    </w:p>
    <w:p w14:paraId="524CE4EE" w14:textId="77777777" w:rsidR="00A10CBE" w:rsidRPr="008B2C8E" w:rsidRDefault="00A10CBE" w:rsidP="00941570">
      <w:pPr>
        <w:pStyle w:val="affff2"/>
        <w:tabs>
          <w:tab w:val="left" w:pos="0"/>
        </w:tabs>
        <w:spacing w:line="240" w:lineRule="auto"/>
        <w:ind w:firstLine="700"/>
        <w:rPr>
          <w:rFonts w:ascii="Arial" w:hAnsi="Arial" w:cs="Arial"/>
        </w:rPr>
      </w:pPr>
      <w:r w:rsidRPr="008B2C8E">
        <w:rPr>
          <w:rFonts w:ascii="Arial" w:hAnsi="Arial" w:cs="Arial"/>
        </w:rPr>
        <w:t>Износ ФАП в д. Измайлово ~ 100 %.</w:t>
      </w:r>
    </w:p>
    <w:p w14:paraId="6AF75321" w14:textId="77777777" w:rsidR="00A10CBE" w:rsidRPr="008B2C8E" w:rsidRDefault="00A10CBE" w:rsidP="00941570">
      <w:pPr>
        <w:pStyle w:val="affff2"/>
        <w:tabs>
          <w:tab w:val="left" w:pos="0"/>
        </w:tabs>
        <w:spacing w:line="240" w:lineRule="auto"/>
        <w:ind w:firstLine="700"/>
        <w:rPr>
          <w:rFonts w:ascii="Arial" w:hAnsi="Arial" w:cs="Arial"/>
        </w:rPr>
      </w:pPr>
      <w:r w:rsidRPr="008B2C8E">
        <w:rPr>
          <w:rFonts w:ascii="Arial" w:hAnsi="Arial" w:cs="Arial"/>
        </w:rPr>
        <w:t>Износ ФАП в с. Николашкино ~ 6 %.</w:t>
      </w:r>
    </w:p>
    <w:p w14:paraId="2D3CFC92" w14:textId="77777777" w:rsidR="00E8773F" w:rsidRPr="008B2C8E" w:rsidRDefault="00E8773F" w:rsidP="00941570">
      <w:pPr>
        <w:pStyle w:val="affff2"/>
        <w:tabs>
          <w:tab w:val="left" w:pos="0"/>
        </w:tabs>
        <w:spacing w:line="240" w:lineRule="auto"/>
        <w:ind w:firstLine="700"/>
        <w:rPr>
          <w:rFonts w:ascii="Arial" w:hAnsi="Arial" w:cs="Arial"/>
        </w:rPr>
      </w:pPr>
      <w:r w:rsidRPr="008B2C8E">
        <w:rPr>
          <w:rFonts w:ascii="Arial" w:hAnsi="Arial" w:cs="Arial"/>
        </w:rPr>
        <w:t>Также в поселении имеется ветеринарный пункт в п. Новозареченск.</w:t>
      </w:r>
    </w:p>
    <w:p w14:paraId="17B22FF4" w14:textId="77777777" w:rsidR="002239DF" w:rsidRPr="008B2C8E" w:rsidRDefault="002239DF" w:rsidP="00941570">
      <w:pPr>
        <w:pStyle w:val="affff5"/>
        <w:spacing w:after="0"/>
        <w:ind w:left="0" w:firstLine="720"/>
        <w:rPr>
          <w:rFonts w:ascii="Arial" w:hAnsi="Arial" w:cs="Arial"/>
          <w:szCs w:val="28"/>
          <w:highlight w:val="yellow"/>
        </w:rPr>
      </w:pPr>
    </w:p>
    <w:p w14:paraId="29E65EFC" w14:textId="77777777" w:rsidR="0023473E" w:rsidRPr="008B2C8E" w:rsidRDefault="0023473E" w:rsidP="0023473E">
      <w:pPr>
        <w:pStyle w:val="29"/>
        <w:spacing w:line="240" w:lineRule="auto"/>
        <w:ind w:firstLine="720"/>
        <w:jc w:val="both"/>
        <w:rPr>
          <w:rFonts w:ascii="Arial" w:hAnsi="Arial" w:cs="Arial"/>
          <w:i/>
          <w:iCs/>
          <w:szCs w:val="28"/>
        </w:rPr>
      </w:pPr>
      <w:r w:rsidRPr="008B2C8E">
        <w:rPr>
          <w:rFonts w:ascii="Arial" w:hAnsi="Arial" w:cs="Arial"/>
          <w:i/>
          <w:iCs/>
          <w:szCs w:val="28"/>
        </w:rPr>
        <w:t>Культурно-досуговые учреждения</w:t>
      </w:r>
    </w:p>
    <w:p w14:paraId="05D6BDFF" w14:textId="77777777" w:rsidR="000C0434" w:rsidRPr="008B2C8E" w:rsidRDefault="0023473E" w:rsidP="000C0434">
      <w:pPr>
        <w:pStyle w:val="1e"/>
        <w:spacing w:line="240" w:lineRule="auto"/>
        <w:rPr>
          <w:rFonts w:ascii="Arial" w:hAnsi="Arial" w:cs="Arial"/>
          <w:sz w:val="28"/>
          <w:szCs w:val="28"/>
        </w:rPr>
      </w:pPr>
      <w:r w:rsidRPr="008B2C8E">
        <w:rPr>
          <w:rFonts w:ascii="Arial" w:hAnsi="Arial" w:cs="Arial"/>
          <w:sz w:val="28"/>
          <w:szCs w:val="28"/>
        </w:rPr>
        <w:t xml:space="preserve">Из учреждений культуры в </w:t>
      </w:r>
      <w:r w:rsidR="0004237F" w:rsidRPr="008B2C8E">
        <w:rPr>
          <w:rFonts w:ascii="Arial" w:hAnsi="Arial" w:cs="Arial"/>
          <w:sz w:val="28"/>
          <w:szCs w:val="28"/>
        </w:rPr>
        <w:t xml:space="preserve">Новозареченском </w:t>
      </w:r>
      <w:r w:rsidRPr="008B2C8E">
        <w:rPr>
          <w:rFonts w:ascii="Arial" w:hAnsi="Arial" w:cs="Arial"/>
          <w:sz w:val="28"/>
          <w:szCs w:val="28"/>
        </w:rPr>
        <w:t xml:space="preserve">сельском поселении </w:t>
      </w:r>
      <w:r w:rsidR="000C0434" w:rsidRPr="008B2C8E">
        <w:rPr>
          <w:rFonts w:ascii="Arial" w:hAnsi="Arial" w:cs="Arial"/>
          <w:sz w:val="28"/>
          <w:szCs w:val="28"/>
        </w:rPr>
        <w:t xml:space="preserve">в с. Николашкино </w:t>
      </w:r>
      <w:r w:rsidRPr="008B2C8E">
        <w:rPr>
          <w:rFonts w:ascii="Arial" w:hAnsi="Arial" w:cs="Arial"/>
          <w:sz w:val="28"/>
          <w:szCs w:val="28"/>
        </w:rPr>
        <w:t>функционируе</w:t>
      </w:r>
      <w:r w:rsidR="000A6895" w:rsidRPr="008B2C8E">
        <w:rPr>
          <w:rFonts w:ascii="Arial" w:hAnsi="Arial" w:cs="Arial"/>
          <w:sz w:val="28"/>
          <w:szCs w:val="28"/>
        </w:rPr>
        <w:t xml:space="preserve">т </w:t>
      </w:r>
      <w:r w:rsidR="005A0173" w:rsidRPr="008B2C8E">
        <w:rPr>
          <w:rFonts w:ascii="Arial" w:hAnsi="Arial" w:cs="Arial"/>
          <w:sz w:val="28"/>
          <w:szCs w:val="28"/>
        </w:rPr>
        <w:t>МБУ «</w:t>
      </w:r>
      <w:r w:rsidR="00DD56FC" w:rsidRPr="008B2C8E">
        <w:rPr>
          <w:rFonts w:ascii="Arial" w:hAnsi="Arial" w:cs="Arial"/>
          <w:sz w:val="28"/>
          <w:szCs w:val="28"/>
        </w:rPr>
        <w:t>ЦКС-РДК</w:t>
      </w:r>
      <w:r w:rsidR="005A0173" w:rsidRPr="008B2C8E">
        <w:rPr>
          <w:rFonts w:ascii="Arial" w:hAnsi="Arial" w:cs="Arial"/>
          <w:sz w:val="28"/>
          <w:szCs w:val="28"/>
        </w:rPr>
        <w:t xml:space="preserve">» </w:t>
      </w:r>
      <w:r w:rsidR="00DD56FC" w:rsidRPr="008B2C8E">
        <w:rPr>
          <w:rFonts w:ascii="Arial" w:hAnsi="Arial" w:cs="Arial"/>
          <w:sz w:val="28"/>
          <w:szCs w:val="28"/>
        </w:rPr>
        <w:t xml:space="preserve">Николашкинский </w:t>
      </w:r>
      <w:r w:rsidR="005A0173" w:rsidRPr="008B2C8E">
        <w:rPr>
          <w:rFonts w:ascii="Arial" w:hAnsi="Arial" w:cs="Arial"/>
          <w:sz w:val="28"/>
          <w:szCs w:val="28"/>
        </w:rPr>
        <w:t xml:space="preserve">СДК </w:t>
      </w:r>
      <w:r w:rsidRPr="008B2C8E">
        <w:rPr>
          <w:rFonts w:ascii="Arial" w:hAnsi="Arial" w:cs="Arial"/>
          <w:sz w:val="28"/>
          <w:szCs w:val="28"/>
        </w:rPr>
        <w:t xml:space="preserve">вместимостью </w:t>
      </w:r>
      <w:r w:rsidR="000C0434" w:rsidRPr="008B2C8E">
        <w:rPr>
          <w:rFonts w:ascii="Arial" w:hAnsi="Arial" w:cs="Arial"/>
          <w:sz w:val="28"/>
          <w:szCs w:val="28"/>
        </w:rPr>
        <w:t xml:space="preserve">100 </w:t>
      </w:r>
      <w:r w:rsidRPr="008B2C8E">
        <w:rPr>
          <w:rFonts w:ascii="Arial" w:hAnsi="Arial" w:cs="Arial"/>
          <w:sz w:val="28"/>
          <w:szCs w:val="28"/>
        </w:rPr>
        <w:t>мест</w:t>
      </w:r>
      <w:r w:rsidR="007268FF" w:rsidRPr="008B2C8E">
        <w:rPr>
          <w:rFonts w:ascii="Arial" w:hAnsi="Arial" w:cs="Arial"/>
          <w:sz w:val="28"/>
          <w:szCs w:val="28"/>
        </w:rPr>
        <w:t xml:space="preserve">. </w:t>
      </w:r>
      <w:r w:rsidRPr="008B2C8E">
        <w:rPr>
          <w:rFonts w:ascii="Arial" w:hAnsi="Arial" w:cs="Arial"/>
          <w:sz w:val="28"/>
          <w:szCs w:val="28"/>
        </w:rPr>
        <w:t xml:space="preserve">Износ здания ~ </w:t>
      </w:r>
      <w:r w:rsidR="000C0434" w:rsidRPr="008B2C8E">
        <w:rPr>
          <w:rFonts w:ascii="Arial" w:hAnsi="Arial" w:cs="Arial"/>
          <w:sz w:val="28"/>
          <w:szCs w:val="28"/>
        </w:rPr>
        <w:t>6</w:t>
      </w:r>
      <w:r w:rsidRPr="008B2C8E">
        <w:rPr>
          <w:rFonts w:ascii="Arial" w:hAnsi="Arial" w:cs="Arial"/>
          <w:sz w:val="28"/>
          <w:szCs w:val="28"/>
        </w:rPr>
        <w:t>%</w:t>
      </w:r>
      <w:r w:rsidR="007268FF" w:rsidRPr="008B2C8E">
        <w:rPr>
          <w:rFonts w:ascii="Arial" w:hAnsi="Arial" w:cs="Arial"/>
          <w:sz w:val="28"/>
          <w:szCs w:val="28"/>
        </w:rPr>
        <w:t xml:space="preserve">. </w:t>
      </w:r>
      <w:r w:rsidR="000C0434" w:rsidRPr="008B2C8E">
        <w:rPr>
          <w:rFonts w:ascii="Arial" w:hAnsi="Arial" w:cs="Arial"/>
          <w:sz w:val="28"/>
          <w:szCs w:val="28"/>
        </w:rPr>
        <w:t>В п. Новозареченск функционирует МБУ «ЦКС-РДК» Новозареченский СДК вместимостью 300 мест.</w:t>
      </w:r>
      <w:r w:rsidR="000C0434" w:rsidRPr="008B2C8E">
        <w:rPr>
          <w:rFonts w:ascii="Arial" w:hAnsi="Arial" w:cs="Arial"/>
        </w:rPr>
        <w:t xml:space="preserve"> </w:t>
      </w:r>
      <w:r w:rsidR="000C0434" w:rsidRPr="008B2C8E">
        <w:rPr>
          <w:rFonts w:ascii="Arial" w:hAnsi="Arial" w:cs="Arial"/>
          <w:sz w:val="28"/>
          <w:szCs w:val="28"/>
        </w:rPr>
        <w:t>Износ здания ~ 99%.</w:t>
      </w:r>
      <w:r w:rsidR="000C0434" w:rsidRPr="008B2C8E">
        <w:rPr>
          <w:rFonts w:ascii="Arial" w:hAnsi="Arial" w:cs="Arial"/>
        </w:rPr>
        <w:t xml:space="preserve"> </w:t>
      </w:r>
      <w:r w:rsidR="000C0434" w:rsidRPr="008B2C8E">
        <w:rPr>
          <w:rFonts w:ascii="Arial" w:hAnsi="Arial" w:cs="Arial"/>
          <w:sz w:val="28"/>
          <w:szCs w:val="28"/>
        </w:rPr>
        <w:t>В д. Измайлово функционирует МБУ «ЦКС-РДК» Измайловский СДК вместимостью 150 мест. Износ здания ~ 100%.</w:t>
      </w:r>
    </w:p>
    <w:p w14:paraId="1A4387F3" w14:textId="77777777" w:rsidR="0023473E" w:rsidRPr="008B2C8E" w:rsidRDefault="002F32C2" w:rsidP="005A0173">
      <w:pPr>
        <w:pStyle w:val="1e"/>
        <w:spacing w:line="240" w:lineRule="auto"/>
        <w:rPr>
          <w:rFonts w:ascii="Arial" w:hAnsi="Arial" w:cs="Arial"/>
          <w:sz w:val="28"/>
          <w:szCs w:val="28"/>
        </w:rPr>
      </w:pPr>
      <w:r w:rsidRPr="008B2C8E">
        <w:rPr>
          <w:rFonts w:ascii="Arial" w:hAnsi="Arial" w:cs="Arial"/>
          <w:sz w:val="28"/>
          <w:szCs w:val="28"/>
        </w:rPr>
        <w:t>Обеспеченность населения</w:t>
      </w:r>
      <w:r w:rsidR="00EC4EFE" w:rsidRPr="008B2C8E">
        <w:rPr>
          <w:rFonts w:ascii="Arial" w:hAnsi="Arial" w:cs="Arial"/>
          <w:sz w:val="28"/>
          <w:szCs w:val="28"/>
        </w:rPr>
        <w:t xml:space="preserve"> культурно-досуговым учреждениями</w:t>
      </w:r>
      <w:r w:rsidRPr="008B2C8E">
        <w:rPr>
          <w:rFonts w:ascii="Arial" w:hAnsi="Arial" w:cs="Arial"/>
          <w:sz w:val="28"/>
          <w:szCs w:val="28"/>
        </w:rPr>
        <w:t xml:space="preserve"> составляет </w:t>
      </w:r>
      <w:r w:rsidR="00A056CA" w:rsidRPr="008B2C8E">
        <w:rPr>
          <w:rFonts w:ascii="Arial" w:hAnsi="Arial" w:cs="Arial"/>
          <w:sz w:val="28"/>
          <w:szCs w:val="28"/>
        </w:rPr>
        <w:t>281</w:t>
      </w:r>
      <w:r w:rsidRPr="008B2C8E">
        <w:rPr>
          <w:rFonts w:ascii="Arial" w:hAnsi="Arial" w:cs="Arial"/>
          <w:sz w:val="28"/>
          <w:szCs w:val="28"/>
        </w:rPr>
        <w:t>% от нормативной потребности.</w:t>
      </w:r>
    </w:p>
    <w:p w14:paraId="2BC3447A" w14:textId="77777777" w:rsidR="0023473E" w:rsidRPr="008B2C8E" w:rsidRDefault="0023473E" w:rsidP="0023473E">
      <w:pPr>
        <w:pStyle w:val="1e"/>
        <w:spacing w:line="240" w:lineRule="auto"/>
        <w:rPr>
          <w:rFonts w:ascii="Arial" w:hAnsi="Arial" w:cs="Arial"/>
          <w:sz w:val="28"/>
          <w:szCs w:val="28"/>
        </w:rPr>
      </w:pPr>
      <w:r w:rsidRPr="008B2C8E">
        <w:rPr>
          <w:rFonts w:ascii="Arial" w:hAnsi="Arial" w:cs="Arial"/>
          <w:sz w:val="28"/>
          <w:szCs w:val="28"/>
        </w:rPr>
        <w:t xml:space="preserve">В настоящее время в поселении </w:t>
      </w:r>
      <w:r w:rsidR="008921D5" w:rsidRPr="008B2C8E">
        <w:rPr>
          <w:rFonts w:ascii="Arial" w:hAnsi="Arial" w:cs="Arial"/>
          <w:sz w:val="28"/>
          <w:szCs w:val="28"/>
        </w:rPr>
        <w:t>в зданиях СДК в п. Новозареченск, д. Измайлово, с. Николашкино функционирую</w:t>
      </w:r>
      <w:r w:rsidRPr="008B2C8E">
        <w:rPr>
          <w:rFonts w:ascii="Arial" w:hAnsi="Arial" w:cs="Arial"/>
          <w:sz w:val="28"/>
          <w:szCs w:val="28"/>
        </w:rPr>
        <w:t>т сельск</w:t>
      </w:r>
      <w:r w:rsidR="008921D5" w:rsidRPr="008B2C8E">
        <w:rPr>
          <w:rFonts w:ascii="Arial" w:hAnsi="Arial" w:cs="Arial"/>
          <w:sz w:val="28"/>
          <w:szCs w:val="28"/>
        </w:rPr>
        <w:t>ие</w:t>
      </w:r>
      <w:r w:rsidRPr="008B2C8E">
        <w:rPr>
          <w:rFonts w:ascii="Arial" w:hAnsi="Arial" w:cs="Arial"/>
          <w:sz w:val="28"/>
          <w:szCs w:val="28"/>
        </w:rPr>
        <w:t xml:space="preserve"> библиотек</w:t>
      </w:r>
      <w:r w:rsidR="008921D5" w:rsidRPr="008B2C8E">
        <w:rPr>
          <w:rFonts w:ascii="Arial" w:hAnsi="Arial" w:cs="Arial"/>
          <w:sz w:val="28"/>
          <w:szCs w:val="28"/>
        </w:rPr>
        <w:t>и общей</w:t>
      </w:r>
      <w:r w:rsidRPr="008B2C8E">
        <w:rPr>
          <w:rFonts w:ascii="Arial" w:hAnsi="Arial" w:cs="Arial"/>
          <w:sz w:val="28"/>
          <w:szCs w:val="28"/>
        </w:rPr>
        <w:t xml:space="preserve"> мощностью книжного фонда </w:t>
      </w:r>
      <w:r w:rsidR="008921D5" w:rsidRPr="008B2C8E">
        <w:rPr>
          <w:rFonts w:ascii="Arial" w:hAnsi="Arial" w:cs="Arial"/>
          <w:sz w:val="28"/>
          <w:szCs w:val="28"/>
        </w:rPr>
        <w:t>28500 экземпляров</w:t>
      </w:r>
      <w:r w:rsidRPr="008B2C8E">
        <w:rPr>
          <w:rFonts w:ascii="Arial" w:hAnsi="Arial" w:cs="Arial"/>
          <w:sz w:val="28"/>
          <w:szCs w:val="28"/>
        </w:rPr>
        <w:t>. Обеспеченность населения библиотек</w:t>
      </w:r>
      <w:r w:rsidR="0008762A" w:rsidRPr="008B2C8E">
        <w:rPr>
          <w:rFonts w:ascii="Arial" w:hAnsi="Arial" w:cs="Arial"/>
          <w:sz w:val="28"/>
          <w:szCs w:val="28"/>
        </w:rPr>
        <w:t>ами</w:t>
      </w:r>
      <w:r w:rsidRPr="008B2C8E">
        <w:rPr>
          <w:rFonts w:ascii="Arial" w:hAnsi="Arial" w:cs="Arial"/>
          <w:sz w:val="28"/>
          <w:szCs w:val="28"/>
        </w:rPr>
        <w:t xml:space="preserve"> составляет </w:t>
      </w:r>
      <w:r w:rsidR="00C541ED" w:rsidRPr="008B2C8E">
        <w:rPr>
          <w:rFonts w:ascii="Arial" w:hAnsi="Arial" w:cs="Arial"/>
          <w:sz w:val="28"/>
          <w:szCs w:val="28"/>
        </w:rPr>
        <w:t>273</w:t>
      </w:r>
      <w:r w:rsidRPr="008B2C8E">
        <w:rPr>
          <w:rFonts w:ascii="Arial" w:hAnsi="Arial" w:cs="Arial"/>
          <w:sz w:val="28"/>
          <w:szCs w:val="28"/>
        </w:rPr>
        <w:t xml:space="preserve">% от нормативной потребности. </w:t>
      </w:r>
    </w:p>
    <w:p w14:paraId="7D26D5EE" w14:textId="77777777" w:rsidR="000250F2" w:rsidRPr="008B2C8E" w:rsidRDefault="000250F2" w:rsidP="00E8626F">
      <w:pPr>
        <w:autoSpaceDE w:val="0"/>
        <w:autoSpaceDN w:val="0"/>
        <w:adjustRightInd w:val="0"/>
        <w:ind w:firstLine="700"/>
        <w:rPr>
          <w:rFonts w:ascii="Arial" w:hAnsi="Arial" w:cs="Arial"/>
          <w:szCs w:val="28"/>
          <w:highlight w:val="yellow"/>
        </w:rPr>
      </w:pPr>
    </w:p>
    <w:p w14:paraId="55EA14F4" w14:textId="77777777" w:rsidR="002A4440" w:rsidRPr="008B2C8E" w:rsidRDefault="002A4440" w:rsidP="002A4440">
      <w:pPr>
        <w:pStyle w:val="1d"/>
        <w:spacing w:before="0" w:after="0"/>
        <w:ind w:firstLine="720"/>
        <w:jc w:val="both"/>
        <w:rPr>
          <w:rFonts w:cs="Arial"/>
          <w:i/>
          <w:iCs/>
          <w:sz w:val="28"/>
          <w:szCs w:val="28"/>
        </w:rPr>
      </w:pPr>
      <w:r w:rsidRPr="008B2C8E">
        <w:rPr>
          <w:rFonts w:cs="Arial"/>
          <w:i/>
          <w:iCs/>
          <w:sz w:val="28"/>
          <w:szCs w:val="28"/>
        </w:rPr>
        <w:t>Спортивные учреждения</w:t>
      </w:r>
    </w:p>
    <w:p w14:paraId="1032BA79" w14:textId="77777777" w:rsidR="003B2FDC" w:rsidRPr="008B2C8E" w:rsidRDefault="003B2FDC" w:rsidP="003B2FDC">
      <w:pPr>
        <w:autoSpaceDE w:val="0"/>
        <w:autoSpaceDN w:val="0"/>
        <w:adjustRightInd w:val="0"/>
        <w:ind w:firstLine="700"/>
        <w:rPr>
          <w:rFonts w:ascii="Arial" w:hAnsi="Arial" w:cs="Arial"/>
          <w:szCs w:val="28"/>
        </w:rPr>
      </w:pPr>
      <w:r w:rsidRPr="008B2C8E">
        <w:rPr>
          <w:rFonts w:ascii="Arial" w:hAnsi="Arial" w:cs="Arial"/>
          <w:szCs w:val="28"/>
        </w:rPr>
        <w:t>В Новозареченском сельском поселении в п.Новозареченск при средней общеобразовательной школе находится спортивный зал площадью 150 кв.м площади пола. Обеспеченность населения спортивным</w:t>
      </w:r>
      <w:r w:rsidR="00941944" w:rsidRPr="008B2C8E">
        <w:rPr>
          <w:rFonts w:ascii="Arial" w:hAnsi="Arial" w:cs="Arial"/>
          <w:szCs w:val="28"/>
        </w:rPr>
        <w:t>и</w:t>
      </w:r>
      <w:r w:rsidRPr="008B2C8E">
        <w:rPr>
          <w:rFonts w:ascii="Arial" w:hAnsi="Arial" w:cs="Arial"/>
          <w:szCs w:val="28"/>
        </w:rPr>
        <w:t xml:space="preserve"> зал</w:t>
      </w:r>
      <w:r w:rsidR="00941944" w:rsidRPr="008B2C8E">
        <w:rPr>
          <w:rFonts w:ascii="Arial" w:hAnsi="Arial" w:cs="Arial"/>
          <w:szCs w:val="28"/>
        </w:rPr>
        <w:t>ами</w:t>
      </w:r>
      <w:r w:rsidRPr="008B2C8E">
        <w:rPr>
          <w:rFonts w:ascii="Arial" w:hAnsi="Arial" w:cs="Arial"/>
          <w:szCs w:val="28"/>
        </w:rPr>
        <w:t xml:space="preserve"> составляет 38% от нормативной потребности. </w:t>
      </w:r>
    </w:p>
    <w:p w14:paraId="052861AB" w14:textId="77777777" w:rsidR="00F27625" w:rsidRPr="008B2C8E" w:rsidRDefault="00F27625" w:rsidP="00E8626F">
      <w:pPr>
        <w:autoSpaceDE w:val="0"/>
        <w:autoSpaceDN w:val="0"/>
        <w:adjustRightInd w:val="0"/>
        <w:ind w:firstLine="700"/>
        <w:rPr>
          <w:rFonts w:ascii="Arial" w:hAnsi="Arial" w:cs="Arial"/>
          <w:szCs w:val="28"/>
          <w:highlight w:val="yellow"/>
        </w:rPr>
      </w:pPr>
    </w:p>
    <w:p w14:paraId="793788F3" w14:textId="77777777" w:rsidR="000E0620" w:rsidRPr="008B2C8E" w:rsidRDefault="000E0620" w:rsidP="000E0620">
      <w:pPr>
        <w:pStyle w:val="1d"/>
        <w:spacing w:before="0" w:after="0"/>
        <w:ind w:firstLine="720"/>
        <w:jc w:val="both"/>
        <w:rPr>
          <w:rFonts w:cs="Arial"/>
          <w:i/>
          <w:iCs/>
          <w:sz w:val="28"/>
          <w:szCs w:val="28"/>
        </w:rPr>
      </w:pPr>
      <w:r w:rsidRPr="008B2C8E">
        <w:rPr>
          <w:rFonts w:cs="Arial"/>
          <w:i/>
          <w:iCs/>
          <w:sz w:val="28"/>
          <w:szCs w:val="28"/>
        </w:rPr>
        <w:lastRenderedPageBreak/>
        <w:t>Плоскостные спортивные сооружения</w:t>
      </w:r>
    </w:p>
    <w:p w14:paraId="628DDC71" w14:textId="77777777" w:rsidR="00E05DAF" w:rsidRPr="008B2C8E" w:rsidRDefault="0020324F" w:rsidP="00E8626F">
      <w:pPr>
        <w:autoSpaceDE w:val="0"/>
        <w:autoSpaceDN w:val="0"/>
        <w:adjustRightInd w:val="0"/>
        <w:ind w:firstLine="700"/>
        <w:rPr>
          <w:rFonts w:ascii="Arial" w:hAnsi="Arial" w:cs="Arial"/>
        </w:rPr>
      </w:pPr>
      <w:r w:rsidRPr="008B2C8E">
        <w:rPr>
          <w:rFonts w:ascii="Arial" w:hAnsi="Arial" w:cs="Arial"/>
        </w:rPr>
        <w:t xml:space="preserve">В </w:t>
      </w:r>
      <w:r w:rsidR="00C97755" w:rsidRPr="008B2C8E">
        <w:rPr>
          <w:rFonts w:ascii="Arial" w:hAnsi="Arial" w:cs="Arial"/>
        </w:rPr>
        <w:t xml:space="preserve">Новозареченском </w:t>
      </w:r>
      <w:r w:rsidRPr="008B2C8E">
        <w:rPr>
          <w:rFonts w:ascii="Arial" w:hAnsi="Arial" w:cs="Arial"/>
        </w:rPr>
        <w:t xml:space="preserve">сельском поселении </w:t>
      </w:r>
      <w:r w:rsidR="00E8773F" w:rsidRPr="008B2C8E">
        <w:rPr>
          <w:rFonts w:ascii="Arial" w:hAnsi="Arial" w:cs="Arial"/>
        </w:rPr>
        <w:t>име</w:t>
      </w:r>
      <w:r w:rsidR="0014262B" w:rsidRPr="008B2C8E">
        <w:rPr>
          <w:rFonts w:ascii="Arial" w:hAnsi="Arial" w:cs="Arial"/>
        </w:rPr>
        <w:t>е</w:t>
      </w:r>
      <w:r w:rsidR="00E8773F" w:rsidRPr="008B2C8E">
        <w:rPr>
          <w:rFonts w:ascii="Arial" w:hAnsi="Arial" w:cs="Arial"/>
        </w:rPr>
        <w:t xml:space="preserve">тся </w:t>
      </w:r>
      <w:r w:rsidR="0014262B" w:rsidRPr="008B2C8E">
        <w:rPr>
          <w:rFonts w:ascii="Arial" w:hAnsi="Arial" w:cs="Arial"/>
        </w:rPr>
        <w:t>спортивная площадка при</w:t>
      </w:r>
      <w:r w:rsidRPr="008B2C8E">
        <w:rPr>
          <w:rFonts w:ascii="Arial" w:hAnsi="Arial" w:cs="Arial"/>
        </w:rPr>
        <w:t xml:space="preserve"> </w:t>
      </w:r>
      <w:r w:rsidR="007C09C4" w:rsidRPr="008B2C8E">
        <w:rPr>
          <w:rFonts w:ascii="Arial" w:hAnsi="Arial" w:cs="Arial"/>
        </w:rPr>
        <w:t>МБОУ «</w:t>
      </w:r>
      <w:r w:rsidR="00355100" w:rsidRPr="008B2C8E">
        <w:rPr>
          <w:rFonts w:ascii="Arial" w:hAnsi="Arial" w:cs="Arial"/>
        </w:rPr>
        <w:t>Новозареченская ООШ</w:t>
      </w:r>
      <w:r w:rsidR="007C09C4" w:rsidRPr="008B2C8E">
        <w:rPr>
          <w:rFonts w:ascii="Arial" w:hAnsi="Arial" w:cs="Arial"/>
        </w:rPr>
        <w:t>»</w:t>
      </w:r>
      <w:r w:rsidRPr="008B2C8E">
        <w:rPr>
          <w:rFonts w:ascii="Arial" w:hAnsi="Arial" w:cs="Arial"/>
        </w:rPr>
        <w:t>.</w:t>
      </w:r>
      <w:r w:rsidR="00050375" w:rsidRPr="008B2C8E">
        <w:rPr>
          <w:rFonts w:ascii="Arial" w:hAnsi="Arial" w:cs="Arial"/>
        </w:rPr>
        <w:t xml:space="preserve"> Обеспеченность равна </w:t>
      </w:r>
      <w:r w:rsidR="000B384C" w:rsidRPr="008B2C8E">
        <w:rPr>
          <w:rFonts w:ascii="Arial" w:hAnsi="Arial" w:cs="Arial"/>
        </w:rPr>
        <w:t>50</w:t>
      </w:r>
      <w:r w:rsidR="00050375" w:rsidRPr="008B2C8E">
        <w:rPr>
          <w:rFonts w:ascii="Arial" w:hAnsi="Arial" w:cs="Arial"/>
        </w:rPr>
        <w:t>% от нормативной потребности.</w:t>
      </w:r>
    </w:p>
    <w:p w14:paraId="774ED927" w14:textId="77777777" w:rsidR="00C57B52" w:rsidRPr="008B2C8E" w:rsidRDefault="00C57B52" w:rsidP="00E8626F">
      <w:pPr>
        <w:autoSpaceDE w:val="0"/>
        <w:autoSpaceDN w:val="0"/>
        <w:adjustRightInd w:val="0"/>
        <w:ind w:firstLine="700"/>
        <w:rPr>
          <w:rFonts w:ascii="Arial" w:hAnsi="Arial" w:cs="Arial"/>
        </w:rPr>
      </w:pPr>
    </w:p>
    <w:p w14:paraId="26EDA1E8" w14:textId="77777777" w:rsidR="00296FE1" w:rsidRPr="008B2C8E" w:rsidRDefault="00296FE1" w:rsidP="00296FE1">
      <w:pPr>
        <w:pStyle w:val="29"/>
        <w:spacing w:line="240" w:lineRule="auto"/>
        <w:ind w:firstLine="720"/>
        <w:jc w:val="both"/>
        <w:rPr>
          <w:rFonts w:ascii="Arial" w:hAnsi="Arial" w:cs="Arial"/>
          <w:i/>
          <w:iCs/>
          <w:szCs w:val="28"/>
        </w:rPr>
      </w:pPr>
      <w:r w:rsidRPr="008B2C8E">
        <w:rPr>
          <w:rFonts w:ascii="Arial" w:hAnsi="Arial" w:cs="Arial"/>
          <w:i/>
          <w:iCs/>
          <w:szCs w:val="28"/>
        </w:rPr>
        <w:t>Предприятия торговли</w:t>
      </w:r>
    </w:p>
    <w:p w14:paraId="05691B20" w14:textId="77777777" w:rsidR="00186E76" w:rsidRPr="008B2C8E" w:rsidRDefault="00296FE1" w:rsidP="00E8311E">
      <w:pPr>
        <w:ind w:firstLine="720"/>
        <w:rPr>
          <w:rFonts w:ascii="Arial" w:hAnsi="Arial" w:cs="Arial"/>
        </w:rPr>
      </w:pPr>
      <w:r w:rsidRPr="008B2C8E">
        <w:rPr>
          <w:rFonts w:ascii="Arial" w:hAnsi="Arial" w:cs="Arial"/>
          <w:szCs w:val="28"/>
        </w:rPr>
        <w:t xml:space="preserve">В </w:t>
      </w:r>
      <w:r w:rsidR="00E8311E" w:rsidRPr="008B2C8E">
        <w:rPr>
          <w:rFonts w:ascii="Arial" w:hAnsi="Arial" w:cs="Arial"/>
          <w:szCs w:val="28"/>
        </w:rPr>
        <w:t xml:space="preserve">поселении суммарная мощность предприятий торговли равна </w:t>
      </w:r>
      <w:r w:rsidR="001A29FC" w:rsidRPr="008B2C8E">
        <w:rPr>
          <w:rFonts w:ascii="Arial" w:hAnsi="Arial" w:cs="Arial"/>
          <w:szCs w:val="28"/>
        </w:rPr>
        <w:t>545</w:t>
      </w:r>
      <w:r w:rsidR="00E8311E" w:rsidRPr="008B2C8E">
        <w:rPr>
          <w:rFonts w:ascii="Arial" w:hAnsi="Arial" w:cs="Arial"/>
          <w:szCs w:val="28"/>
        </w:rPr>
        <w:t xml:space="preserve"> кв. м. Обеспеченность равна </w:t>
      </w:r>
      <w:r w:rsidR="001A29FC" w:rsidRPr="008B2C8E">
        <w:rPr>
          <w:rFonts w:ascii="Arial" w:hAnsi="Arial" w:cs="Arial"/>
          <w:szCs w:val="28"/>
        </w:rPr>
        <w:t>139</w:t>
      </w:r>
      <w:r w:rsidR="00E8311E" w:rsidRPr="008B2C8E">
        <w:rPr>
          <w:rFonts w:ascii="Arial" w:hAnsi="Arial" w:cs="Arial"/>
          <w:szCs w:val="28"/>
        </w:rPr>
        <w:t>%</w:t>
      </w:r>
      <w:r w:rsidR="001A29FC" w:rsidRPr="008B2C8E">
        <w:rPr>
          <w:rFonts w:ascii="Arial" w:hAnsi="Arial" w:cs="Arial"/>
          <w:szCs w:val="28"/>
        </w:rPr>
        <w:t xml:space="preserve"> от нормативной потребности</w:t>
      </w:r>
      <w:r w:rsidR="00E8311E" w:rsidRPr="008B2C8E">
        <w:rPr>
          <w:rFonts w:ascii="Arial" w:hAnsi="Arial" w:cs="Arial"/>
          <w:szCs w:val="28"/>
        </w:rPr>
        <w:t>.</w:t>
      </w:r>
    </w:p>
    <w:p w14:paraId="2C4245EF" w14:textId="77777777" w:rsidR="004E56A5" w:rsidRPr="008B2C8E" w:rsidRDefault="004E56A5" w:rsidP="00186E76">
      <w:pPr>
        <w:autoSpaceDE w:val="0"/>
        <w:autoSpaceDN w:val="0"/>
        <w:adjustRightInd w:val="0"/>
        <w:ind w:firstLine="700"/>
        <w:rPr>
          <w:rFonts w:ascii="Arial" w:hAnsi="Arial" w:cs="Arial"/>
        </w:rPr>
      </w:pPr>
    </w:p>
    <w:p w14:paraId="0581BB38" w14:textId="77777777" w:rsidR="004E56A5" w:rsidRPr="008B2C8E" w:rsidRDefault="004E56A5" w:rsidP="004E56A5">
      <w:pPr>
        <w:ind w:firstLine="720"/>
        <w:rPr>
          <w:rFonts w:ascii="Arial" w:hAnsi="Arial" w:cs="Arial"/>
          <w:i/>
          <w:iCs/>
          <w:szCs w:val="28"/>
        </w:rPr>
      </w:pPr>
      <w:r w:rsidRPr="008B2C8E">
        <w:rPr>
          <w:rFonts w:ascii="Arial" w:hAnsi="Arial" w:cs="Arial"/>
          <w:i/>
          <w:iCs/>
          <w:szCs w:val="28"/>
        </w:rPr>
        <w:t>Предприятия общественного питания</w:t>
      </w:r>
    </w:p>
    <w:p w14:paraId="5CF7FB34" w14:textId="77777777" w:rsidR="00E8311E" w:rsidRPr="008B2C8E" w:rsidRDefault="00E8311E" w:rsidP="00E8311E">
      <w:pPr>
        <w:autoSpaceDE w:val="0"/>
        <w:autoSpaceDN w:val="0"/>
        <w:adjustRightInd w:val="0"/>
        <w:ind w:firstLine="700"/>
        <w:rPr>
          <w:rFonts w:ascii="Arial" w:hAnsi="Arial" w:cs="Arial"/>
        </w:rPr>
      </w:pPr>
      <w:r w:rsidRPr="008B2C8E">
        <w:rPr>
          <w:rFonts w:ascii="Arial" w:hAnsi="Arial" w:cs="Arial"/>
        </w:rPr>
        <w:t xml:space="preserve">В </w:t>
      </w:r>
      <w:r w:rsidR="00AB2E31" w:rsidRPr="008B2C8E">
        <w:rPr>
          <w:rFonts w:ascii="Arial" w:hAnsi="Arial" w:cs="Arial"/>
        </w:rPr>
        <w:t xml:space="preserve">Новозареченском </w:t>
      </w:r>
      <w:r w:rsidRPr="008B2C8E">
        <w:rPr>
          <w:rFonts w:ascii="Arial" w:hAnsi="Arial" w:cs="Arial"/>
        </w:rPr>
        <w:t xml:space="preserve">сельском поселении </w:t>
      </w:r>
      <w:r w:rsidR="00AB2E31" w:rsidRPr="008B2C8E">
        <w:rPr>
          <w:rFonts w:ascii="Arial" w:hAnsi="Arial" w:cs="Arial"/>
        </w:rPr>
        <w:t xml:space="preserve">имеется 2 </w:t>
      </w:r>
      <w:r w:rsidRPr="008B2C8E">
        <w:rPr>
          <w:rFonts w:ascii="Arial" w:hAnsi="Arial" w:cs="Arial"/>
        </w:rPr>
        <w:t>предприятия общественного питания</w:t>
      </w:r>
      <w:r w:rsidR="00AB2E31" w:rsidRPr="008B2C8E">
        <w:rPr>
          <w:rFonts w:ascii="Arial" w:hAnsi="Arial" w:cs="Arial"/>
        </w:rPr>
        <w:t xml:space="preserve"> в п. Новозареченск</w:t>
      </w:r>
      <w:r w:rsidRPr="008B2C8E">
        <w:rPr>
          <w:rFonts w:ascii="Arial" w:hAnsi="Arial" w:cs="Arial"/>
        </w:rPr>
        <w:t>.</w:t>
      </w:r>
      <w:r w:rsidR="00166980" w:rsidRPr="008B2C8E">
        <w:rPr>
          <w:rFonts w:ascii="Arial" w:hAnsi="Arial" w:cs="Arial"/>
        </w:rPr>
        <w:t xml:space="preserve"> Обеспеченность равна 23% от нормативной потребности.</w:t>
      </w:r>
    </w:p>
    <w:p w14:paraId="306CEC02" w14:textId="77777777" w:rsidR="00DF308A" w:rsidRPr="008B2C8E" w:rsidRDefault="00DF308A" w:rsidP="004E56A5">
      <w:pPr>
        <w:autoSpaceDE w:val="0"/>
        <w:autoSpaceDN w:val="0"/>
        <w:adjustRightInd w:val="0"/>
        <w:ind w:firstLine="700"/>
        <w:rPr>
          <w:rFonts w:ascii="Arial" w:hAnsi="Arial" w:cs="Arial"/>
          <w:highlight w:val="yellow"/>
        </w:rPr>
      </w:pPr>
    </w:p>
    <w:p w14:paraId="5DA6D4B4" w14:textId="77777777" w:rsidR="00DF308A" w:rsidRPr="008B2C8E" w:rsidRDefault="00DF308A" w:rsidP="004E56A5">
      <w:pPr>
        <w:autoSpaceDE w:val="0"/>
        <w:autoSpaceDN w:val="0"/>
        <w:adjustRightInd w:val="0"/>
        <w:ind w:firstLine="700"/>
        <w:rPr>
          <w:rFonts w:ascii="Arial" w:hAnsi="Arial" w:cs="Arial"/>
          <w:i/>
          <w:iCs/>
          <w:szCs w:val="28"/>
        </w:rPr>
      </w:pPr>
      <w:r w:rsidRPr="008B2C8E">
        <w:rPr>
          <w:rFonts w:ascii="Arial" w:hAnsi="Arial" w:cs="Arial"/>
          <w:i/>
          <w:iCs/>
          <w:szCs w:val="28"/>
        </w:rPr>
        <w:t>Кредитно-финансовые учреждения и предприятия связи</w:t>
      </w:r>
    </w:p>
    <w:p w14:paraId="643ADE45" w14:textId="77777777" w:rsidR="005831AD" w:rsidRPr="008B2C8E" w:rsidRDefault="005831AD" w:rsidP="00FD1490">
      <w:pPr>
        <w:autoSpaceDE w:val="0"/>
        <w:autoSpaceDN w:val="0"/>
        <w:adjustRightInd w:val="0"/>
        <w:ind w:firstLine="700"/>
        <w:rPr>
          <w:rFonts w:ascii="Arial" w:hAnsi="Arial" w:cs="Arial"/>
          <w:szCs w:val="28"/>
        </w:rPr>
      </w:pPr>
      <w:r w:rsidRPr="008B2C8E">
        <w:rPr>
          <w:rFonts w:ascii="Arial" w:hAnsi="Arial" w:cs="Arial"/>
          <w:szCs w:val="28"/>
        </w:rPr>
        <w:t xml:space="preserve">В </w:t>
      </w:r>
      <w:r w:rsidR="00927BE4" w:rsidRPr="008B2C8E">
        <w:rPr>
          <w:rFonts w:ascii="Arial" w:hAnsi="Arial" w:cs="Arial"/>
          <w:szCs w:val="28"/>
        </w:rPr>
        <w:t xml:space="preserve">Новозареченском </w:t>
      </w:r>
      <w:r w:rsidRPr="008B2C8E">
        <w:rPr>
          <w:rFonts w:ascii="Arial" w:hAnsi="Arial" w:cs="Arial"/>
          <w:szCs w:val="28"/>
        </w:rPr>
        <w:t xml:space="preserve">сельском поселении кредитно-финансовые учреждения </w:t>
      </w:r>
      <w:r w:rsidR="0025220E" w:rsidRPr="008B2C8E">
        <w:rPr>
          <w:rFonts w:ascii="Arial" w:hAnsi="Arial" w:cs="Arial"/>
          <w:szCs w:val="28"/>
        </w:rPr>
        <w:t>отсутствуют</w:t>
      </w:r>
      <w:r w:rsidRPr="008B2C8E">
        <w:rPr>
          <w:rFonts w:ascii="Arial" w:hAnsi="Arial" w:cs="Arial"/>
          <w:szCs w:val="28"/>
        </w:rPr>
        <w:t>.</w:t>
      </w:r>
    </w:p>
    <w:p w14:paraId="416DF7F3" w14:textId="77777777" w:rsidR="00927BE4" w:rsidRPr="008B2C8E" w:rsidRDefault="00FD1490" w:rsidP="00927BE4">
      <w:pPr>
        <w:ind w:firstLine="720"/>
        <w:rPr>
          <w:rFonts w:ascii="Arial" w:hAnsi="Arial" w:cs="Arial"/>
          <w:szCs w:val="28"/>
        </w:rPr>
      </w:pPr>
      <w:r w:rsidRPr="008B2C8E">
        <w:rPr>
          <w:rFonts w:ascii="Arial" w:hAnsi="Arial" w:cs="Arial"/>
          <w:szCs w:val="28"/>
        </w:rPr>
        <w:t xml:space="preserve">В поселении </w:t>
      </w:r>
      <w:r w:rsidR="00204B6C" w:rsidRPr="008B2C8E">
        <w:rPr>
          <w:rFonts w:ascii="Arial" w:hAnsi="Arial" w:cs="Arial"/>
          <w:szCs w:val="28"/>
        </w:rPr>
        <w:t xml:space="preserve">в п. Новозареченск </w:t>
      </w:r>
      <w:r w:rsidR="00927BE4" w:rsidRPr="008B2C8E">
        <w:rPr>
          <w:rFonts w:ascii="Arial" w:hAnsi="Arial" w:cs="Arial"/>
          <w:szCs w:val="28"/>
        </w:rPr>
        <w:t>имеется одно отделение почтовой связи АО «Почта России.</w:t>
      </w:r>
    </w:p>
    <w:p w14:paraId="32CDFAEC" w14:textId="77777777" w:rsidR="00296FE1" w:rsidRPr="008B2C8E" w:rsidRDefault="005831AD" w:rsidP="00294256">
      <w:pPr>
        <w:autoSpaceDE w:val="0"/>
        <w:autoSpaceDN w:val="0"/>
        <w:adjustRightInd w:val="0"/>
        <w:ind w:firstLine="700"/>
        <w:rPr>
          <w:rFonts w:ascii="Arial" w:hAnsi="Arial" w:cs="Arial"/>
          <w:szCs w:val="28"/>
        </w:rPr>
      </w:pPr>
      <w:r w:rsidRPr="008B2C8E">
        <w:rPr>
          <w:rFonts w:ascii="Arial" w:hAnsi="Arial" w:cs="Arial"/>
          <w:szCs w:val="28"/>
        </w:rPr>
        <w:t xml:space="preserve"> </w:t>
      </w:r>
    </w:p>
    <w:p w14:paraId="231FFAD1" w14:textId="77777777" w:rsidR="00291EDD" w:rsidRPr="008B2C8E" w:rsidRDefault="00291EDD" w:rsidP="00291EDD">
      <w:pPr>
        <w:ind w:firstLine="720"/>
        <w:rPr>
          <w:rFonts w:ascii="Arial" w:hAnsi="Arial" w:cs="Arial"/>
          <w:i/>
          <w:iCs/>
          <w:szCs w:val="28"/>
        </w:rPr>
      </w:pPr>
      <w:r w:rsidRPr="008B2C8E">
        <w:rPr>
          <w:rFonts w:ascii="Arial" w:hAnsi="Arial" w:cs="Arial"/>
          <w:i/>
          <w:iCs/>
          <w:szCs w:val="28"/>
        </w:rPr>
        <w:t>Предприятия бытового обслуживания</w:t>
      </w:r>
    </w:p>
    <w:p w14:paraId="1CE5D78E" w14:textId="77777777" w:rsidR="00FF005F" w:rsidRPr="008B2C8E" w:rsidRDefault="00FF005F" w:rsidP="00E8626F">
      <w:pPr>
        <w:ind w:firstLine="720"/>
        <w:rPr>
          <w:rFonts w:ascii="Arial" w:hAnsi="Arial" w:cs="Arial"/>
          <w:szCs w:val="28"/>
        </w:rPr>
      </w:pPr>
      <w:r w:rsidRPr="008B2C8E">
        <w:rPr>
          <w:rFonts w:ascii="Arial" w:hAnsi="Arial" w:cs="Arial"/>
          <w:szCs w:val="28"/>
        </w:rPr>
        <w:t xml:space="preserve">В </w:t>
      </w:r>
      <w:r w:rsidR="00057EB9" w:rsidRPr="008B2C8E">
        <w:rPr>
          <w:rFonts w:ascii="Arial" w:hAnsi="Arial" w:cs="Arial"/>
        </w:rPr>
        <w:t xml:space="preserve">Новозареченском </w:t>
      </w:r>
      <w:r w:rsidRPr="008B2C8E">
        <w:rPr>
          <w:rFonts w:ascii="Arial" w:hAnsi="Arial" w:cs="Arial"/>
          <w:szCs w:val="28"/>
        </w:rPr>
        <w:t xml:space="preserve">сельском поселении </w:t>
      </w:r>
      <w:r w:rsidR="00FD1490" w:rsidRPr="008B2C8E">
        <w:rPr>
          <w:rFonts w:ascii="Arial" w:hAnsi="Arial" w:cs="Arial"/>
          <w:szCs w:val="28"/>
        </w:rPr>
        <w:t>предприятия бытового обслуживания отсутствуют.</w:t>
      </w:r>
    </w:p>
    <w:p w14:paraId="388B1BD5" w14:textId="77777777" w:rsidR="0089799A" w:rsidRPr="008B2C8E" w:rsidRDefault="0089799A" w:rsidP="00E8626F">
      <w:pPr>
        <w:ind w:firstLine="720"/>
        <w:rPr>
          <w:rFonts w:ascii="Arial" w:hAnsi="Arial" w:cs="Arial"/>
          <w:szCs w:val="28"/>
        </w:rPr>
      </w:pPr>
    </w:p>
    <w:p w14:paraId="4BB78B87" w14:textId="77777777" w:rsidR="0089799A" w:rsidRPr="008B2C8E" w:rsidRDefault="0089799A" w:rsidP="0089799A">
      <w:pPr>
        <w:ind w:firstLine="720"/>
        <w:rPr>
          <w:rFonts w:ascii="Arial" w:hAnsi="Arial" w:cs="Arial"/>
          <w:i/>
          <w:iCs/>
          <w:szCs w:val="28"/>
        </w:rPr>
      </w:pPr>
      <w:r w:rsidRPr="008B2C8E">
        <w:rPr>
          <w:rFonts w:ascii="Arial" w:hAnsi="Arial" w:cs="Arial"/>
          <w:i/>
          <w:iCs/>
          <w:szCs w:val="28"/>
        </w:rPr>
        <w:t>Полиция</w:t>
      </w:r>
    </w:p>
    <w:p w14:paraId="5B708904" w14:textId="77777777" w:rsidR="0089799A" w:rsidRPr="008B2C8E" w:rsidRDefault="0089799A" w:rsidP="0089799A">
      <w:pPr>
        <w:ind w:firstLine="720"/>
        <w:rPr>
          <w:rFonts w:ascii="Arial" w:hAnsi="Arial" w:cs="Arial"/>
          <w:szCs w:val="28"/>
        </w:rPr>
      </w:pPr>
      <w:r w:rsidRPr="008B2C8E">
        <w:rPr>
          <w:rFonts w:ascii="Arial" w:hAnsi="Arial" w:cs="Arial"/>
          <w:szCs w:val="28"/>
        </w:rPr>
        <w:t xml:space="preserve">В </w:t>
      </w:r>
      <w:r w:rsidR="00204B6C" w:rsidRPr="008B2C8E">
        <w:rPr>
          <w:rFonts w:ascii="Arial" w:hAnsi="Arial" w:cs="Arial"/>
          <w:szCs w:val="28"/>
        </w:rPr>
        <w:t xml:space="preserve">Новозареченском </w:t>
      </w:r>
      <w:r w:rsidRPr="008B2C8E">
        <w:rPr>
          <w:rFonts w:ascii="Arial" w:hAnsi="Arial" w:cs="Arial"/>
          <w:szCs w:val="28"/>
        </w:rPr>
        <w:t>сельском поселении</w:t>
      </w:r>
      <w:r w:rsidR="006C428B" w:rsidRPr="008B2C8E">
        <w:rPr>
          <w:rFonts w:ascii="Arial" w:hAnsi="Arial" w:cs="Arial"/>
          <w:szCs w:val="28"/>
        </w:rPr>
        <w:t>,</w:t>
      </w:r>
      <w:r w:rsidRPr="008B2C8E">
        <w:rPr>
          <w:rFonts w:ascii="Arial" w:hAnsi="Arial" w:cs="Arial"/>
          <w:szCs w:val="28"/>
        </w:rPr>
        <w:t xml:space="preserve"> в </w:t>
      </w:r>
      <w:r w:rsidR="003E68C5" w:rsidRPr="008B2C8E">
        <w:rPr>
          <w:rFonts w:ascii="Arial" w:hAnsi="Arial" w:cs="Arial"/>
          <w:szCs w:val="28"/>
        </w:rPr>
        <w:t>п. Новозареченск</w:t>
      </w:r>
      <w:r w:rsidR="006C428B" w:rsidRPr="008B2C8E">
        <w:rPr>
          <w:rFonts w:ascii="Arial" w:hAnsi="Arial" w:cs="Arial"/>
          <w:szCs w:val="28"/>
        </w:rPr>
        <w:t>,</w:t>
      </w:r>
      <w:r w:rsidRPr="008B2C8E">
        <w:rPr>
          <w:rFonts w:ascii="Arial" w:hAnsi="Arial" w:cs="Arial"/>
          <w:szCs w:val="28"/>
        </w:rPr>
        <w:t xml:space="preserve"> </w:t>
      </w:r>
      <w:r w:rsidR="00CD113B" w:rsidRPr="008B2C8E">
        <w:rPr>
          <w:rFonts w:ascii="Arial" w:hAnsi="Arial" w:cs="Arial"/>
          <w:szCs w:val="28"/>
        </w:rPr>
        <w:t>имеется</w:t>
      </w:r>
      <w:r w:rsidRPr="008B2C8E">
        <w:rPr>
          <w:rFonts w:ascii="Arial" w:hAnsi="Arial" w:cs="Arial"/>
          <w:szCs w:val="28"/>
        </w:rPr>
        <w:t xml:space="preserve"> участковый пункт полиции. </w:t>
      </w:r>
    </w:p>
    <w:p w14:paraId="07454988" w14:textId="77777777" w:rsidR="0089799A" w:rsidRPr="008B2C8E" w:rsidRDefault="0089799A" w:rsidP="00E8626F">
      <w:pPr>
        <w:ind w:firstLine="720"/>
        <w:rPr>
          <w:rFonts w:ascii="Arial" w:hAnsi="Arial" w:cs="Arial"/>
          <w:szCs w:val="28"/>
        </w:rPr>
      </w:pPr>
    </w:p>
    <w:p w14:paraId="0822892D" w14:textId="77777777" w:rsidR="0055367C" w:rsidRPr="008B2C8E" w:rsidRDefault="0055367C" w:rsidP="0055367C">
      <w:pPr>
        <w:ind w:firstLine="720"/>
        <w:rPr>
          <w:rFonts w:ascii="Arial" w:hAnsi="Arial" w:cs="Arial"/>
          <w:i/>
          <w:iCs/>
          <w:szCs w:val="28"/>
        </w:rPr>
      </w:pPr>
      <w:r w:rsidRPr="008B2C8E">
        <w:rPr>
          <w:rFonts w:ascii="Arial" w:hAnsi="Arial" w:cs="Arial"/>
          <w:i/>
          <w:iCs/>
          <w:szCs w:val="28"/>
        </w:rPr>
        <w:t>Объекты культового назначения</w:t>
      </w:r>
    </w:p>
    <w:p w14:paraId="2FF5419D" w14:textId="77777777" w:rsidR="00A4386D" w:rsidRPr="008B2C8E" w:rsidRDefault="0055367C" w:rsidP="00A4386D">
      <w:pPr>
        <w:rPr>
          <w:rFonts w:ascii="Arial" w:hAnsi="Arial" w:cs="Arial"/>
          <w:szCs w:val="28"/>
        </w:rPr>
      </w:pPr>
      <w:r w:rsidRPr="008B2C8E">
        <w:rPr>
          <w:rFonts w:ascii="Arial" w:hAnsi="Arial" w:cs="Arial"/>
          <w:szCs w:val="28"/>
        </w:rPr>
        <w:t xml:space="preserve">В </w:t>
      </w:r>
      <w:r w:rsidR="00FB7C95" w:rsidRPr="008B2C8E">
        <w:rPr>
          <w:rFonts w:ascii="Arial" w:hAnsi="Arial" w:cs="Arial"/>
          <w:szCs w:val="28"/>
        </w:rPr>
        <w:t xml:space="preserve">Новозареченском сельском поселении </w:t>
      </w:r>
      <w:r w:rsidR="00450CF6" w:rsidRPr="008B2C8E">
        <w:rPr>
          <w:rFonts w:ascii="Arial" w:hAnsi="Arial" w:cs="Arial"/>
          <w:szCs w:val="28"/>
        </w:rPr>
        <w:t>в с. Николашкино имеется Никольская церковь</w:t>
      </w:r>
      <w:r w:rsidR="00FB7C95" w:rsidRPr="008B2C8E">
        <w:rPr>
          <w:rFonts w:ascii="Arial" w:hAnsi="Arial" w:cs="Arial"/>
          <w:szCs w:val="28"/>
        </w:rPr>
        <w:t xml:space="preserve">. </w:t>
      </w:r>
    </w:p>
    <w:p w14:paraId="6EE2FBB3" w14:textId="77777777" w:rsidR="00A4386D" w:rsidRPr="008B2C8E" w:rsidRDefault="00A4386D" w:rsidP="00A4386D">
      <w:pPr>
        <w:rPr>
          <w:rFonts w:ascii="Arial" w:hAnsi="Arial" w:cs="Arial"/>
          <w:szCs w:val="28"/>
        </w:rPr>
      </w:pPr>
    </w:p>
    <w:p w14:paraId="14DEEFCD" w14:textId="77777777" w:rsidR="00841DBE" w:rsidRPr="008B2C8E" w:rsidRDefault="00841DBE" w:rsidP="00841DBE">
      <w:pPr>
        <w:ind w:firstLine="720"/>
        <w:rPr>
          <w:rFonts w:ascii="Arial" w:hAnsi="Arial" w:cs="Arial"/>
          <w:i/>
          <w:iCs/>
          <w:szCs w:val="28"/>
        </w:rPr>
      </w:pPr>
      <w:r w:rsidRPr="008B2C8E">
        <w:rPr>
          <w:rFonts w:ascii="Arial" w:hAnsi="Arial" w:cs="Arial"/>
          <w:i/>
          <w:iCs/>
          <w:szCs w:val="28"/>
        </w:rPr>
        <w:t>Объекты административно-делового назначения</w:t>
      </w:r>
    </w:p>
    <w:p w14:paraId="47A242FF" w14:textId="77777777" w:rsidR="00841DBE" w:rsidRPr="008B2C8E" w:rsidRDefault="00841DBE" w:rsidP="00841DBE">
      <w:pPr>
        <w:ind w:firstLine="720"/>
        <w:rPr>
          <w:rFonts w:ascii="Arial" w:hAnsi="Arial" w:cs="Arial"/>
          <w:szCs w:val="28"/>
        </w:rPr>
      </w:pPr>
      <w:r w:rsidRPr="008B2C8E">
        <w:rPr>
          <w:rFonts w:ascii="Arial" w:hAnsi="Arial" w:cs="Arial"/>
          <w:szCs w:val="28"/>
        </w:rPr>
        <w:t xml:space="preserve">В </w:t>
      </w:r>
      <w:r w:rsidR="00E839AF" w:rsidRPr="008B2C8E">
        <w:rPr>
          <w:rFonts w:ascii="Arial" w:hAnsi="Arial" w:cs="Arial"/>
          <w:szCs w:val="28"/>
        </w:rPr>
        <w:t xml:space="preserve">п. Новозареченск </w:t>
      </w:r>
      <w:r w:rsidRPr="008B2C8E">
        <w:rPr>
          <w:rFonts w:ascii="Arial" w:hAnsi="Arial" w:cs="Arial"/>
          <w:szCs w:val="28"/>
        </w:rPr>
        <w:t xml:space="preserve">находится </w:t>
      </w:r>
      <w:r w:rsidR="00E839AF" w:rsidRPr="008B2C8E">
        <w:rPr>
          <w:rFonts w:ascii="Arial" w:hAnsi="Arial" w:cs="Arial"/>
          <w:szCs w:val="28"/>
        </w:rPr>
        <w:t xml:space="preserve">Совет Новозареченского сельского поселения Бавлинского </w:t>
      </w:r>
      <w:r w:rsidRPr="008B2C8E">
        <w:rPr>
          <w:rFonts w:ascii="Arial" w:hAnsi="Arial" w:cs="Arial"/>
          <w:szCs w:val="28"/>
        </w:rPr>
        <w:t xml:space="preserve">муниципального района Республики Татарстан. </w:t>
      </w:r>
    </w:p>
    <w:p w14:paraId="36F0FAF7" w14:textId="77777777" w:rsidR="006955D7" w:rsidRPr="008B2C8E" w:rsidRDefault="006955D7" w:rsidP="00841DBE">
      <w:pPr>
        <w:ind w:firstLine="720"/>
        <w:rPr>
          <w:rFonts w:ascii="Arial" w:hAnsi="Arial" w:cs="Arial"/>
          <w:szCs w:val="28"/>
          <w:highlight w:val="yellow"/>
        </w:rPr>
      </w:pPr>
    </w:p>
    <w:p w14:paraId="55D8B6C3" w14:textId="77777777" w:rsidR="006955D7" w:rsidRPr="008B2C8E" w:rsidRDefault="006955D7" w:rsidP="006955D7">
      <w:pPr>
        <w:ind w:firstLine="700"/>
        <w:rPr>
          <w:rFonts w:ascii="Arial" w:hAnsi="Arial" w:cs="Arial"/>
          <w:szCs w:val="28"/>
        </w:rPr>
      </w:pPr>
      <w:r w:rsidRPr="008B2C8E">
        <w:rPr>
          <w:rFonts w:ascii="Arial" w:hAnsi="Arial" w:cs="Arial"/>
          <w:szCs w:val="28"/>
        </w:rPr>
        <w:t xml:space="preserve">Потребность существующего населения </w:t>
      </w:r>
      <w:r w:rsidR="007543EA"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в объектах обслуживания рассчитывалась в соответствии с существующей демографической структурой населения, а также в соответствии с нормативами, рекомендуемыми Сводом правил СП 42.13330.2016 «Градостроительство. Планировка и застройка городских и сельских поселений» Актуализированная редакция </w:t>
      </w:r>
      <w:hyperlink r:id="rId9" w:history="1">
        <w:r w:rsidRPr="008B2C8E">
          <w:rPr>
            <w:rFonts w:ascii="Arial" w:hAnsi="Arial" w:cs="Arial"/>
            <w:szCs w:val="28"/>
          </w:rPr>
          <w:t>СНиП 2.07.01-89*</w:t>
        </w:r>
      </w:hyperlink>
      <w:r w:rsidRPr="008B2C8E">
        <w:rPr>
          <w:rFonts w:ascii="Arial" w:hAnsi="Arial" w:cs="Arial"/>
          <w:szCs w:val="28"/>
        </w:rPr>
        <w:t xml:space="preserve"> (утв. приказом Министерства строительства и жилищно-коммунального хозяйства РФ от 30 декабря 2016 г. № 1034/пр) (с изменениями и дополнениями), Республиканскими </w:t>
      </w:r>
      <w:r w:rsidRPr="008B2C8E">
        <w:rPr>
          <w:rFonts w:ascii="Arial" w:hAnsi="Arial" w:cs="Arial"/>
          <w:szCs w:val="28"/>
        </w:rPr>
        <w:lastRenderedPageBreak/>
        <w:t xml:space="preserve">нормативами градостроительного проектирования Республики Татарстан (утв. Постановлением Кабинета Министров №1071 от 27.12.2013г.) </w:t>
      </w:r>
      <w:r w:rsidRPr="008B2C8E">
        <w:rPr>
          <w:rFonts w:ascii="Arial" w:hAnsi="Arial" w:cs="Arial"/>
          <w:szCs w:val="28"/>
          <w:lang w:val="x-none" w:eastAsia="x-none"/>
        </w:rPr>
        <w:t>(с изменениями и дополнениями)</w:t>
      </w:r>
      <w:r w:rsidRPr="008B2C8E">
        <w:rPr>
          <w:rFonts w:ascii="Arial" w:hAnsi="Arial" w:cs="Arial"/>
          <w:szCs w:val="28"/>
          <w:lang w:eastAsia="x-none"/>
        </w:rPr>
        <w:t xml:space="preserve"> </w:t>
      </w:r>
      <w:r w:rsidRPr="008B2C8E">
        <w:rPr>
          <w:rFonts w:ascii="Arial" w:hAnsi="Arial" w:cs="Arial"/>
          <w:szCs w:val="28"/>
        </w:rPr>
        <w:t xml:space="preserve">и другими отраслевыми нормами. </w:t>
      </w:r>
    </w:p>
    <w:p w14:paraId="75E8394B" w14:textId="77777777" w:rsidR="006955D7" w:rsidRPr="008B2C8E" w:rsidRDefault="006955D7" w:rsidP="006955D7">
      <w:pPr>
        <w:pStyle w:val="29"/>
        <w:spacing w:line="240" w:lineRule="auto"/>
        <w:ind w:firstLine="720"/>
        <w:jc w:val="both"/>
        <w:rPr>
          <w:rFonts w:ascii="Arial" w:hAnsi="Arial" w:cs="Arial"/>
          <w:szCs w:val="28"/>
          <w:lang w:val="ru-RU"/>
        </w:rPr>
      </w:pPr>
      <w:r w:rsidRPr="008B2C8E">
        <w:rPr>
          <w:rFonts w:ascii="Arial" w:hAnsi="Arial" w:cs="Arial"/>
          <w:szCs w:val="28"/>
        </w:rPr>
        <w:t xml:space="preserve">Расчет необходимых мощностей объектов обслуживания согласно действующим нормативам представлен в таблице </w:t>
      </w:r>
      <w:r w:rsidR="00642E06" w:rsidRPr="008B2C8E">
        <w:rPr>
          <w:rFonts w:ascii="Arial" w:hAnsi="Arial" w:cs="Arial"/>
          <w:szCs w:val="28"/>
          <w:lang w:val="ru-RU"/>
        </w:rPr>
        <w:t>2</w:t>
      </w:r>
      <w:r w:rsidRPr="008B2C8E">
        <w:rPr>
          <w:rFonts w:ascii="Arial" w:hAnsi="Arial" w:cs="Arial"/>
          <w:szCs w:val="28"/>
        </w:rPr>
        <w:t>.</w:t>
      </w:r>
      <w:r w:rsidR="002A2BC9" w:rsidRPr="008B2C8E">
        <w:rPr>
          <w:rFonts w:ascii="Arial" w:hAnsi="Arial" w:cs="Arial"/>
          <w:szCs w:val="28"/>
          <w:lang w:val="ru-RU"/>
        </w:rPr>
        <w:t>3</w:t>
      </w:r>
      <w:r w:rsidRPr="008B2C8E">
        <w:rPr>
          <w:rFonts w:ascii="Arial" w:hAnsi="Arial" w:cs="Arial"/>
          <w:szCs w:val="28"/>
        </w:rPr>
        <w:t>.</w:t>
      </w:r>
      <w:r w:rsidR="004A32A3" w:rsidRPr="008B2C8E">
        <w:rPr>
          <w:rFonts w:ascii="Arial" w:hAnsi="Arial" w:cs="Arial"/>
          <w:szCs w:val="28"/>
          <w:lang w:val="ru-RU"/>
        </w:rPr>
        <w:t>7</w:t>
      </w:r>
      <w:r w:rsidRPr="008B2C8E">
        <w:rPr>
          <w:rFonts w:ascii="Arial" w:hAnsi="Arial" w:cs="Arial"/>
          <w:szCs w:val="28"/>
        </w:rPr>
        <w:t>.</w:t>
      </w:r>
      <w:r w:rsidR="004A32A3" w:rsidRPr="008B2C8E">
        <w:rPr>
          <w:rFonts w:ascii="Arial" w:hAnsi="Arial" w:cs="Arial"/>
          <w:szCs w:val="28"/>
          <w:lang w:val="ru-RU"/>
        </w:rPr>
        <w:t>1.</w:t>
      </w:r>
    </w:p>
    <w:p w14:paraId="68EAE602" w14:textId="77777777" w:rsidR="00841DBE" w:rsidRPr="008B2C8E" w:rsidRDefault="00841DBE" w:rsidP="00A4386D">
      <w:pPr>
        <w:rPr>
          <w:rFonts w:ascii="Arial" w:hAnsi="Arial" w:cs="Arial"/>
          <w:szCs w:val="28"/>
          <w:highlight w:val="yellow"/>
        </w:rPr>
      </w:pPr>
    </w:p>
    <w:p w14:paraId="1686CCFF" w14:textId="77777777" w:rsidR="00841DBE" w:rsidRPr="008B2C8E" w:rsidRDefault="00841DBE" w:rsidP="00A4386D">
      <w:pPr>
        <w:rPr>
          <w:rFonts w:ascii="Arial" w:hAnsi="Arial" w:cs="Arial"/>
          <w:szCs w:val="28"/>
          <w:highlight w:val="yellow"/>
        </w:rPr>
        <w:sectPr w:rsidR="00841DBE" w:rsidRPr="008B2C8E" w:rsidSect="004E2961">
          <w:footerReference w:type="even" r:id="rId10"/>
          <w:footerReference w:type="default" r:id="rId11"/>
          <w:pgSz w:w="11906" w:h="16838"/>
          <w:pgMar w:top="902" w:right="850" w:bottom="1134" w:left="1701" w:header="708" w:footer="708" w:gutter="0"/>
          <w:pgNumType w:start="1"/>
          <w:cols w:space="708"/>
          <w:titlePg/>
          <w:docGrid w:linePitch="360"/>
        </w:sectPr>
      </w:pPr>
    </w:p>
    <w:p w14:paraId="4C730630" w14:textId="77777777" w:rsidR="00005AD4" w:rsidRPr="008B2C8E" w:rsidRDefault="00005AD4" w:rsidP="00E8626F">
      <w:pPr>
        <w:pStyle w:val="aff2"/>
        <w:rPr>
          <w:rFonts w:ascii="Arial" w:hAnsi="Arial" w:cs="Arial"/>
        </w:rPr>
      </w:pPr>
      <w:r w:rsidRPr="008B2C8E">
        <w:rPr>
          <w:rFonts w:ascii="Arial" w:hAnsi="Arial" w:cs="Arial"/>
        </w:rPr>
        <w:lastRenderedPageBreak/>
        <w:t xml:space="preserve">Таблица </w:t>
      </w:r>
      <w:r w:rsidR="00642E06" w:rsidRPr="008B2C8E">
        <w:rPr>
          <w:rFonts w:ascii="Arial" w:hAnsi="Arial" w:cs="Arial"/>
        </w:rPr>
        <w:t>2</w:t>
      </w:r>
      <w:r w:rsidR="00FF03B3" w:rsidRPr="008B2C8E">
        <w:rPr>
          <w:rFonts w:ascii="Arial" w:hAnsi="Arial" w:cs="Arial"/>
        </w:rPr>
        <w:t>.3.</w:t>
      </w:r>
      <w:r w:rsidR="004A32A3" w:rsidRPr="008B2C8E">
        <w:rPr>
          <w:rFonts w:ascii="Arial" w:hAnsi="Arial" w:cs="Arial"/>
        </w:rPr>
        <w:t>7.1</w:t>
      </w:r>
    </w:p>
    <w:p w14:paraId="73C13813" w14:textId="77777777" w:rsidR="007A0812" w:rsidRPr="008B2C8E" w:rsidRDefault="007A0812" w:rsidP="007A0812">
      <w:pPr>
        <w:pStyle w:val="afd"/>
        <w:rPr>
          <w:rFonts w:ascii="Arial" w:hAnsi="Arial" w:cs="Arial"/>
          <w:i w:val="0"/>
          <w:szCs w:val="28"/>
        </w:rPr>
      </w:pPr>
      <w:r w:rsidRPr="008B2C8E">
        <w:rPr>
          <w:rFonts w:ascii="Arial" w:hAnsi="Arial" w:cs="Arial"/>
          <w:i w:val="0"/>
          <w:szCs w:val="28"/>
        </w:rPr>
        <w:t xml:space="preserve">Обеспеченность населения </w:t>
      </w:r>
      <w:r w:rsidR="00A16A82" w:rsidRPr="008B2C8E">
        <w:rPr>
          <w:rFonts w:ascii="Arial" w:hAnsi="Arial" w:cs="Arial"/>
          <w:i w:val="0"/>
          <w:szCs w:val="28"/>
        </w:rPr>
        <w:t xml:space="preserve">Новозареченского </w:t>
      </w:r>
      <w:r w:rsidRPr="008B2C8E">
        <w:rPr>
          <w:rFonts w:ascii="Arial" w:hAnsi="Arial" w:cs="Arial"/>
          <w:i w:val="0"/>
          <w:szCs w:val="28"/>
        </w:rPr>
        <w:t xml:space="preserve">сельского поселения </w:t>
      </w:r>
      <w:r w:rsidR="00A16A82" w:rsidRPr="008B2C8E">
        <w:rPr>
          <w:rFonts w:ascii="Arial" w:hAnsi="Arial" w:cs="Arial"/>
          <w:i w:val="0"/>
          <w:szCs w:val="28"/>
        </w:rPr>
        <w:t>Бавлинского</w:t>
      </w:r>
      <w:r w:rsidRPr="008B2C8E">
        <w:rPr>
          <w:rFonts w:ascii="Arial" w:hAnsi="Arial" w:cs="Arial"/>
          <w:i w:val="0"/>
          <w:szCs w:val="28"/>
        </w:rPr>
        <w:t xml:space="preserve"> муниципального района Республики Татарстан объектами социального и культурно-бытового обслуживания</w:t>
      </w:r>
    </w:p>
    <w:p w14:paraId="56912C88" w14:textId="77777777" w:rsidR="002B7915" w:rsidRPr="008B2C8E" w:rsidRDefault="002B7915" w:rsidP="00656B69">
      <w:pPr>
        <w:pStyle w:val="aff2"/>
        <w:ind w:left="1418" w:hanging="718"/>
        <w:jc w:val="both"/>
        <w:rPr>
          <w:rFonts w:ascii="Arial" w:hAnsi="Arial" w:cs="Arial"/>
          <w:i/>
          <w:iCs/>
          <w:sz w:val="24"/>
          <w:highlight w:val="yellow"/>
        </w:rPr>
      </w:pPr>
      <w:bookmarkStart w:id="57" w:name="_Toc291506886"/>
      <w:bookmarkStart w:id="58" w:name="_Toc291744203"/>
      <w:bookmarkStart w:id="59" w:name="_Toc292200542"/>
      <w:bookmarkStart w:id="60" w:name="_Toc324424600"/>
    </w:p>
    <w:tbl>
      <w:tblPr>
        <w:tblW w:w="5000" w:type="pct"/>
        <w:tblLook w:val="04A0" w:firstRow="1" w:lastRow="0" w:firstColumn="1" w:lastColumn="0" w:noHBand="0" w:noVBand="1"/>
      </w:tblPr>
      <w:tblGrid>
        <w:gridCol w:w="4365"/>
        <w:gridCol w:w="1556"/>
        <w:gridCol w:w="3309"/>
        <w:gridCol w:w="1580"/>
        <w:gridCol w:w="1963"/>
        <w:gridCol w:w="2070"/>
      </w:tblGrid>
      <w:tr w:rsidR="003A38F7" w:rsidRPr="008B2C8E" w14:paraId="35EDD59F" w14:textId="77777777" w:rsidTr="003A38F7">
        <w:trPr>
          <w:trHeight w:val="322"/>
          <w:tblHeader/>
        </w:trPr>
        <w:tc>
          <w:tcPr>
            <w:tcW w:w="15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665286"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Наименование</w:t>
            </w:r>
          </w:p>
        </w:tc>
        <w:tc>
          <w:tcPr>
            <w:tcW w:w="4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788E7B"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Единица измерения</w:t>
            </w:r>
          </w:p>
        </w:tc>
        <w:tc>
          <w:tcPr>
            <w:tcW w:w="12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FF008A"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Норма</w:t>
            </w:r>
          </w:p>
        </w:tc>
        <w:tc>
          <w:tcPr>
            <w:tcW w:w="4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C491A3"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Всего необходимо по нормам</w:t>
            </w:r>
          </w:p>
        </w:tc>
        <w:tc>
          <w:tcPr>
            <w:tcW w:w="6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13FC73"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Существующее положение на исходный год</w:t>
            </w:r>
          </w:p>
        </w:tc>
        <w:tc>
          <w:tcPr>
            <w:tcW w:w="62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BC88046"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Обеспеченность (%)</w:t>
            </w:r>
          </w:p>
        </w:tc>
      </w:tr>
      <w:tr w:rsidR="003A38F7" w:rsidRPr="008B2C8E" w14:paraId="61446BB0" w14:textId="77777777" w:rsidTr="003A38F7">
        <w:trPr>
          <w:trHeight w:val="322"/>
          <w:tblHeader/>
        </w:trPr>
        <w:tc>
          <w:tcPr>
            <w:tcW w:w="158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290696" w14:textId="77777777" w:rsidR="002B7915" w:rsidRPr="008B2C8E" w:rsidRDefault="002B7915" w:rsidP="002B7915">
            <w:pPr>
              <w:ind w:firstLine="0"/>
              <w:jc w:val="left"/>
              <w:rPr>
                <w:rFonts w:ascii="Arial" w:hAnsi="Arial" w:cs="Arial"/>
                <w:color w:val="000000"/>
                <w:sz w:val="24"/>
              </w:rPr>
            </w:pPr>
          </w:p>
        </w:tc>
        <w:tc>
          <w:tcPr>
            <w:tcW w:w="47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0EE6975" w14:textId="77777777" w:rsidR="002B7915" w:rsidRPr="008B2C8E" w:rsidRDefault="002B7915" w:rsidP="002B7915">
            <w:pPr>
              <w:ind w:firstLine="0"/>
              <w:jc w:val="left"/>
              <w:rPr>
                <w:rFonts w:ascii="Arial" w:hAnsi="Arial" w:cs="Arial"/>
                <w:color w:val="000000"/>
                <w:sz w:val="24"/>
              </w:rPr>
            </w:pPr>
          </w:p>
        </w:tc>
        <w:tc>
          <w:tcPr>
            <w:tcW w:w="123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550737E" w14:textId="77777777" w:rsidR="002B7915" w:rsidRPr="008B2C8E" w:rsidRDefault="002B7915" w:rsidP="002B7915">
            <w:pPr>
              <w:ind w:firstLine="0"/>
              <w:jc w:val="left"/>
              <w:rPr>
                <w:rFonts w:ascii="Arial" w:hAnsi="Arial" w:cs="Arial"/>
                <w:color w:val="000000"/>
                <w:sz w:val="24"/>
              </w:rPr>
            </w:pPr>
          </w:p>
        </w:tc>
        <w:tc>
          <w:tcPr>
            <w:tcW w:w="48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A6B5D4C" w14:textId="77777777" w:rsidR="002B7915" w:rsidRPr="008B2C8E" w:rsidRDefault="002B7915" w:rsidP="002B7915">
            <w:pPr>
              <w:ind w:firstLine="0"/>
              <w:jc w:val="left"/>
              <w:rPr>
                <w:rFonts w:ascii="Arial" w:hAnsi="Arial" w:cs="Arial"/>
                <w:color w:val="000000"/>
                <w:sz w:val="24"/>
              </w:rPr>
            </w:pPr>
          </w:p>
        </w:tc>
        <w:tc>
          <w:tcPr>
            <w:tcW w:w="6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E7131D" w14:textId="77777777" w:rsidR="002B7915" w:rsidRPr="008B2C8E" w:rsidRDefault="002B7915" w:rsidP="002B7915">
            <w:pPr>
              <w:ind w:firstLine="0"/>
              <w:jc w:val="left"/>
              <w:rPr>
                <w:rFonts w:ascii="Arial" w:hAnsi="Arial" w:cs="Arial"/>
                <w:color w:val="000000"/>
                <w:sz w:val="24"/>
              </w:rPr>
            </w:pPr>
          </w:p>
        </w:tc>
        <w:tc>
          <w:tcPr>
            <w:tcW w:w="62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2D50598" w14:textId="77777777" w:rsidR="002B7915" w:rsidRPr="008B2C8E" w:rsidRDefault="002B7915" w:rsidP="002B7915">
            <w:pPr>
              <w:ind w:firstLine="0"/>
              <w:jc w:val="left"/>
              <w:rPr>
                <w:rFonts w:ascii="Arial" w:hAnsi="Arial" w:cs="Arial"/>
                <w:color w:val="000000"/>
                <w:sz w:val="24"/>
              </w:rPr>
            </w:pPr>
          </w:p>
        </w:tc>
      </w:tr>
      <w:tr w:rsidR="003A38F7" w:rsidRPr="008B2C8E" w14:paraId="760BBF2B"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18E4261E"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Дошкольные образовательные организации</w:t>
            </w:r>
          </w:p>
        </w:tc>
        <w:tc>
          <w:tcPr>
            <w:tcW w:w="4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9704F3"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место</w:t>
            </w:r>
          </w:p>
        </w:tc>
        <w:tc>
          <w:tcPr>
            <w:tcW w:w="1232" w:type="pct"/>
            <w:tcBorders>
              <w:top w:val="nil"/>
              <w:left w:val="nil"/>
              <w:bottom w:val="nil"/>
              <w:right w:val="single" w:sz="4" w:space="0" w:color="auto"/>
            </w:tcBorders>
            <w:shd w:val="clear" w:color="auto" w:fill="auto"/>
            <w:vAlign w:val="center"/>
            <w:hideMark/>
          </w:tcPr>
          <w:p w14:paraId="53A58CA8"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45 мест на 100 детей от 0-7 лет</w:t>
            </w:r>
          </w:p>
        </w:tc>
        <w:tc>
          <w:tcPr>
            <w:tcW w:w="483" w:type="pct"/>
            <w:tcBorders>
              <w:top w:val="nil"/>
              <w:left w:val="nil"/>
              <w:bottom w:val="single" w:sz="4" w:space="0" w:color="auto"/>
              <w:right w:val="single" w:sz="4" w:space="0" w:color="auto"/>
            </w:tcBorders>
            <w:shd w:val="clear" w:color="auto" w:fill="auto"/>
            <w:vAlign w:val="center"/>
            <w:hideMark/>
          </w:tcPr>
          <w:p w14:paraId="1111F395"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30</w:t>
            </w:r>
          </w:p>
        </w:tc>
        <w:tc>
          <w:tcPr>
            <w:tcW w:w="601" w:type="pct"/>
            <w:tcBorders>
              <w:top w:val="nil"/>
              <w:left w:val="nil"/>
              <w:bottom w:val="single" w:sz="4" w:space="0" w:color="auto"/>
              <w:right w:val="single" w:sz="4" w:space="0" w:color="auto"/>
            </w:tcBorders>
            <w:shd w:val="clear" w:color="auto" w:fill="auto"/>
            <w:vAlign w:val="center"/>
            <w:hideMark/>
          </w:tcPr>
          <w:p w14:paraId="78BA59D7"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20</w:t>
            </w:r>
          </w:p>
        </w:tc>
        <w:tc>
          <w:tcPr>
            <w:tcW w:w="625" w:type="pct"/>
            <w:tcBorders>
              <w:top w:val="nil"/>
              <w:left w:val="nil"/>
              <w:bottom w:val="single" w:sz="4" w:space="0" w:color="auto"/>
              <w:right w:val="single" w:sz="4" w:space="0" w:color="auto"/>
            </w:tcBorders>
            <w:shd w:val="clear" w:color="auto" w:fill="auto"/>
            <w:vAlign w:val="center"/>
            <w:hideMark/>
          </w:tcPr>
          <w:p w14:paraId="20158E95"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67</w:t>
            </w:r>
          </w:p>
        </w:tc>
      </w:tr>
      <w:tr w:rsidR="003A38F7" w:rsidRPr="008B2C8E" w14:paraId="2B42137C"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3BB1DB0B"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Общеобразовательные организации</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312D09BE"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место</w:t>
            </w:r>
          </w:p>
        </w:tc>
        <w:tc>
          <w:tcPr>
            <w:tcW w:w="1232" w:type="pct"/>
            <w:tcBorders>
              <w:top w:val="single" w:sz="4" w:space="0" w:color="auto"/>
              <w:left w:val="nil"/>
              <w:bottom w:val="single" w:sz="4" w:space="0" w:color="auto"/>
              <w:right w:val="single" w:sz="4" w:space="0" w:color="auto"/>
            </w:tcBorders>
            <w:shd w:val="clear" w:color="auto" w:fill="auto"/>
            <w:vAlign w:val="center"/>
            <w:hideMark/>
          </w:tcPr>
          <w:p w14:paraId="27DB8236"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45 мест на 100 детей 7-18 лет</w:t>
            </w:r>
          </w:p>
        </w:tc>
        <w:tc>
          <w:tcPr>
            <w:tcW w:w="483" w:type="pct"/>
            <w:tcBorders>
              <w:top w:val="nil"/>
              <w:left w:val="nil"/>
              <w:bottom w:val="single" w:sz="4" w:space="0" w:color="auto"/>
              <w:right w:val="single" w:sz="4" w:space="0" w:color="auto"/>
            </w:tcBorders>
            <w:shd w:val="clear" w:color="auto" w:fill="auto"/>
            <w:vAlign w:val="center"/>
            <w:hideMark/>
          </w:tcPr>
          <w:p w14:paraId="2B1F1055"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62</w:t>
            </w:r>
          </w:p>
        </w:tc>
        <w:tc>
          <w:tcPr>
            <w:tcW w:w="601" w:type="pct"/>
            <w:tcBorders>
              <w:top w:val="nil"/>
              <w:left w:val="nil"/>
              <w:bottom w:val="single" w:sz="4" w:space="0" w:color="auto"/>
              <w:right w:val="single" w:sz="4" w:space="0" w:color="auto"/>
            </w:tcBorders>
            <w:shd w:val="clear" w:color="auto" w:fill="auto"/>
            <w:vAlign w:val="center"/>
            <w:hideMark/>
          </w:tcPr>
          <w:p w14:paraId="61C267FD"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100</w:t>
            </w:r>
          </w:p>
        </w:tc>
        <w:tc>
          <w:tcPr>
            <w:tcW w:w="625" w:type="pct"/>
            <w:tcBorders>
              <w:top w:val="nil"/>
              <w:left w:val="nil"/>
              <w:bottom w:val="single" w:sz="4" w:space="0" w:color="auto"/>
              <w:right w:val="single" w:sz="4" w:space="0" w:color="auto"/>
            </w:tcBorders>
            <w:shd w:val="clear" w:color="auto" w:fill="auto"/>
            <w:vAlign w:val="center"/>
            <w:hideMark/>
          </w:tcPr>
          <w:p w14:paraId="7A1C5050" w14:textId="77777777" w:rsidR="002B7915" w:rsidRPr="008B2C8E" w:rsidRDefault="006A4CDD" w:rsidP="002B7915">
            <w:pPr>
              <w:ind w:firstLine="0"/>
              <w:jc w:val="center"/>
              <w:rPr>
                <w:rFonts w:ascii="Arial" w:hAnsi="Arial" w:cs="Arial"/>
                <w:color w:val="000000"/>
                <w:sz w:val="24"/>
              </w:rPr>
            </w:pPr>
            <w:r w:rsidRPr="008B2C8E">
              <w:rPr>
                <w:rFonts w:ascii="Arial" w:hAnsi="Arial" w:cs="Arial"/>
                <w:color w:val="000000"/>
                <w:sz w:val="24"/>
              </w:rPr>
              <w:t>161</w:t>
            </w:r>
          </w:p>
        </w:tc>
      </w:tr>
      <w:tr w:rsidR="003A38F7" w:rsidRPr="008B2C8E" w14:paraId="1AB1D0EA"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20F250CB"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Организации дополнительного образования детей</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0B123FEF"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место</w:t>
            </w:r>
          </w:p>
        </w:tc>
        <w:tc>
          <w:tcPr>
            <w:tcW w:w="1232" w:type="pct"/>
            <w:tcBorders>
              <w:top w:val="nil"/>
              <w:left w:val="nil"/>
              <w:bottom w:val="single" w:sz="4" w:space="0" w:color="auto"/>
              <w:right w:val="single" w:sz="4" w:space="0" w:color="auto"/>
            </w:tcBorders>
            <w:shd w:val="clear" w:color="auto" w:fill="auto"/>
            <w:vAlign w:val="center"/>
            <w:hideMark/>
          </w:tcPr>
          <w:p w14:paraId="562B728A"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 xml:space="preserve"> 10 мест на 100 детей от 5-18 лет</w:t>
            </w:r>
          </w:p>
        </w:tc>
        <w:tc>
          <w:tcPr>
            <w:tcW w:w="483" w:type="pct"/>
            <w:tcBorders>
              <w:top w:val="nil"/>
              <w:left w:val="nil"/>
              <w:bottom w:val="single" w:sz="4" w:space="0" w:color="auto"/>
              <w:right w:val="single" w:sz="4" w:space="0" w:color="auto"/>
            </w:tcBorders>
            <w:shd w:val="clear" w:color="auto" w:fill="auto"/>
            <w:vAlign w:val="center"/>
            <w:hideMark/>
          </w:tcPr>
          <w:p w14:paraId="5BD5F33F" w14:textId="77777777" w:rsidR="002B7915" w:rsidRPr="008B2C8E" w:rsidRDefault="003F0910" w:rsidP="002B7915">
            <w:pPr>
              <w:ind w:firstLine="0"/>
              <w:jc w:val="center"/>
              <w:rPr>
                <w:rFonts w:ascii="Arial" w:hAnsi="Arial" w:cs="Arial"/>
                <w:color w:val="000000"/>
                <w:sz w:val="24"/>
              </w:rPr>
            </w:pPr>
            <w:r w:rsidRPr="008B2C8E">
              <w:rPr>
                <w:rFonts w:ascii="Arial" w:hAnsi="Arial" w:cs="Arial"/>
                <w:color w:val="000000"/>
                <w:sz w:val="24"/>
              </w:rPr>
              <w:t>16</w:t>
            </w:r>
          </w:p>
        </w:tc>
        <w:tc>
          <w:tcPr>
            <w:tcW w:w="601" w:type="pct"/>
            <w:tcBorders>
              <w:top w:val="nil"/>
              <w:left w:val="nil"/>
              <w:bottom w:val="single" w:sz="4" w:space="0" w:color="auto"/>
              <w:right w:val="single" w:sz="4" w:space="0" w:color="auto"/>
            </w:tcBorders>
            <w:shd w:val="clear" w:color="auto" w:fill="auto"/>
            <w:vAlign w:val="center"/>
            <w:hideMark/>
          </w:tcPr>
          <w:p w14:paraId="39E18CEE"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w:t>
            </w:r>
          </w:p>
        </w:tc>
        <w:tc>
          <w:tcPr>
            <w:tcW w:w="625" w:type="pct"/>
            <w:tcBorders>
              <w:top w:val="nil"/>
              <w:left w:val="nil"/>
              <w:bottom w:val="single" w:sz="4" w:space="0" w:color="auto"/>
              <w:right w:val="single" w:sz="4" w:space="0" w:color="auto"/>
            </w:tcBorders>
            <w:shd w:val="clear" w:color="auto" w:fill="auto"/>
            <w:vAlign w:val="center"/>
            <w:hideMark/>
          </w:tcPr>
          <w:p w14:paraId="1CE86685"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w:t>
            </w:r>
          </w:p>
        </w:tc>
      </w:tr>
      <w:tr w:rsidR="003A38F7" w:rsidRPr="008B2C8E" w14:paraId="67EC6E79"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32A85742"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Больницы</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7F2845EE"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койка</w:t>
            </w:r>
          </w:p>
        </w:tc>
        <w:tc>
          <w:tcPr>
            <w:tcW w:w="1232" w:type="pct"/>
            <w:tcBorders>
              <w:top w:val="nil"/>
              <w:left w:val="nil"/>
              <w:bottom w:val="single" w:sz="4" w:space="0" w:color="auto"/>
              <w:right w:val="single" w:sz="4" w:space="0" w:color="auto"/>
            </w:tcBorders>
            <w:shd w:val="clear" w:color="auto" w:fill="auto"/>
            <w:vAlign w:val="center"/>
            <w:hideMark/>
          </w:tcPr>
          <w:p w14:paraId="470FBC30" w14:textId="77777777" w:rsidR="002B7915" w:rsidRPr="008B2C8E" w:rsidRDefault="009D0E1B" w:rsidP="002B7915">
            <w:pPr>
              <w:ind w:firstLine="0"/>
              <w:jc w:val="center"/>
              <w:rPr>
                <w:rFonts w:ascii="Arial" w:hAnsi="Arial" w:cs="Arial"/>
                <w:color w:val="000000"/>
                <w:sz w:val="24"/>
              </w:rPr>
            </w:pPr>
            <w:r w:rsidRPr="008B2C8E">
              <w:rPr>
                <w:rFonts w:ascii="Arial" w:hAnsi="Arial" w:cs="Arial"/>
                <w:color w:val="000000"/>
                <w:sz w:val="24"/>
              </w:rPr>
              <w:t>7,5</w:t>
            </w:r>
            <w:r w:rsidR="002B7915" w:rsidRPr="008B2C8E">
              <w:rPr>
                <w:rFonts w:ascii="Arial" w:hAnsi="Arial" w:cs="Arial"/>
                <w:color w:val="000000"/>
                <w:sz w:val="24"/>
              </w:rPr>
              <w:t xml:space="preserve"> коек на 1000 чел.</w:t>
            </w:r>
          </w:p>
        </w:tc>
        <w:tc>
          <w:tcPr>
            <w:tcW w:w="483" w:type="pct"/>
            <w:tcBorders>
              <w:top w:val="nil"/>
              <w:left w:val="nil"/>
              <w:bottom w:val="single" w:sz="4" w:space="0" w:color="auto"/>
              <w:right w:val="single" w:sz="4" w:space="0" w:color="auto"/>
            </w:tcBorders>
            <w:shd w:val="clear" w:color="auto" w:fill="auto"/>
            <w:vAlign w:val="center"/>
            <w:hideMark/>
          </w:tcPr>
          <w:p w14:paraId="41B359AD" w14:textId="77777777" w:rsidR="002B7915" w:rsidRPr="008B2C8E" w:rsidRDefault="009D0E1B" w:rsidP="002B7915">
            <w:pPr>
              <w:ind w:firstLine="0"/>
              <w:jc w:val="center"/>
              <w:rPr>
                <w:rFonts w:ascii="Arial" w:hAnsi="Arial" w:cs="Arial"/>
                <w:color w:val="000000"/>
                <w:sz w:val="24"/>
              </w:rPr>
            </w:pPr>
            <w:r w:rsidRPr="008B2C8E">
              <w:rPr>
                <w:rFonts w:ascii="Arial" w:hAnsi="Arial" w:cs="Arial"/>
                <w:color w:val="000000"/>
                <w:sz w:val="24"/>
              </w:rPr>
              <w:t>10</w:t>
            </w:r>
          </w:p>
        </w:tc>
        <w:tc>
          <w:tcPr>
            <w:tcW w:w="601" w:type="pct"/>
            <w:tcBorders>
              <w:top w:val="nil"/>
              <w:left w:val="nil"/>
              <w:bottom w:val="single" w:sz="4" w:space="0" w:color="auto"/>
              <w:right w:val="single" w:sz="4" w:space="0" w:color="auto"/>
            </w:tcBorders>
            <w:shd w:val="clear" w:color="auto" w:fill="auto"/>
            <w:vAlign w:val="center"/>
            <w:hideMark/>
          </w:tcPr>
          <w:p w14:paraId="18840C54" w14:textId="77777777" w:rsidR="002B7915" w:rsidRPr="008B2C8E" w:rsidRDefault="009D0E1B" w:rsidP="002B7915">
            <w:pPr>
              <w:ind w:firstLine="0"/>
              <w:jc w:val="center"/>
              <w:rPr>
                <w:rFonts w:ascii="Arial" w:hAnsi="Arial" w:cs="Arial"/>
                <w:color w:val="000000"/>
                <w:sz w:val="24"/>
              </w:rPr>
            </w:pPr>
            <w:r w:rsidRPr="008B2C8E">
              <w:rPr>
                <w:rFonts w:ascii="Arial" w:hAnsi="Arial" w:cs="Arial"/>
                <w:color w:val="000000"/>
                <w:sz w:val="24"/>
              </w:rPr>
              <w:t>5</w:t>
            </w:r>
          </w:p>
        </w:tc>
        <w:tc>
          <w:tcPr>
            <w:tcW w:w="625" w:type="pct"/>
            <w:tcBorders>
              <w:top w:val="nil"/>
              <w:left w:val="nil"/>
              <w:bottom w:val="single" w:sz="4" w:space="0" w:color="auto"/>
              <w:right w:val="single" w:sz="4" w:space="0" w:color="auto"/>
            </w:tcBorders>
            <w:shd w:val="clear" w:color="auto" w:fill="auto"/>
            <w:vAlign w:val="center"/>
            <w:hideMark/>
          </w:tcPr>
          <w:p w14:paraId="1CD9BB20"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w:t>
            </w:r>
          </w:p>
        </w:tc>
      </w:tr>
      <w:tr w:rsidR="003A38F7" w:rsidRPr="008B2C8E" w14:paraId="11E22AC4"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74570C78"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Лечебно-профилактические медицинские организации</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4A8642BE"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посещ./см.</w:t>
            </w:r>
          </w:p>
        </w:tc>
        <w:tc>
          <w:tcPr>
            <w:tcW w:w="1232" w:type="pct"/>
            <w:tcBorders>
              <w:top w:val="nil"/>
              <w:left w:val="nil"/>
              <w:bottom w:val="single" w:sz="4" w:space="0" w:color="auto"/>
              <w:right w:val="single" w:sz="4" w:space="0" w:color="auto"/>
            </w:tcBorders>
            <w:shd w:val="clear" w:color="auto" w:fill="auto"/>
            <w:vAlign w:val="center"/>
            <w:hideMark/>
          </w:tcPr>
          <w:p w14:paraId="1BBB4346" w14:textId="77777777" w:rsidR="002B7915" w:rsidRPr="008B2C8E" w:rsidRDefault="002B7915" w:rsidP="008D0264">
            <w:pPr>
              <w:ind w:firstLine="0"/>
              <w:jc w:val="center"/>
              <w:rPr>
                <w:rFonts w:ascii="Arial" w:hAnsi="Arial" w:cs="Arial"/>
                <w:color w:val="000000"/>
                <w:sz w:val="24"/>
              </w:rPr>
            </w:pPr>
            <w:r w:rsidRPr="008B2C8E">
              <w:rPr>
                <w:rFonts w:ascii="Arial" w:hAnsi="Arial" w:cs="Arial"/>
                <w:color w:val="000000"/>
                <w:sz w:val="24"/>
              </w:rPr>
              <w:t>1</w:t>
            </w:r>
            <w:r w:rsidR="008D0264" w:rsidRPr="008B2C8E">
              <w:rPr>
                <w:rFonts w:ascii="Arial" w:hAnsi="Arial" w:cs="Arial"/>
                <w:color w:val="000000"/>
                <w:sz w:val="24"/>
              </w:rPr>
              <w:t>9,7</w:t>
            </w:r>
            <w:r w:rsidRPr="008B2C8E">
              <w:rPr>
                <w:rFonts w:ascii="Arial" w:hAnsi="Arial" w:cs="Arial"/>
                <w:color w:val="000000"/>
                <w:sz w:val="24"/>
              </w:rPr>
              <w:t xml:space="preserve"> посещ. в смену на 1000 чел.</w:t>
            </w:r>
          </w:p>
        </w:tc>
        <w:tc>
          <w:tcPr>
            <w:tcW w:w="483" w:type="pct"/>
            <w:tcBorders>
              <w:top w:val="nil"/>
              <w:left w:val="nil"/>
              <w:bottom w:val="single" w:sz="4" w:space="0" w:color="auto"/>
              <w:right w:val="single" w:sz="4" w:space="0" w:color="auto"/>
            </w:tcBorders>
            <w:shd w:val="clear" w:color="auto" w:fill="auto"/>
            <w:vAlign w:val="center"/>
            <w:hideMark/>
          </w:tcPr>
          <w:p w14:paraId="7A109C82" w14:textId="77777777" w:rsidR="002B7915" w:rsidRPr="008B2C8E" w:rsidRDefault="008D0264" w:rsidP="002B7915">
            <w:pPr>
              <w:ind w:firstLine="0"/>
              <w:jc w:val="center"/>
              <w:rPr>
                <w:rFonts w:ascii="Arial" w:hAnsi="Arial" w:cs="Arial"/>
                <w:color w:val="000000"/>
                <w:sz w:val="24"/>
              </w:rPr>
            </w:pPr>
            <w:r w:rsidRPr="008B2C8E">
              <w:rPr>
                <w:rFonts w:ascii="Arial" w:hAnsi="Arial" w:cs="Arial"/>
                <w:color w:val="000000"/>
                <w:sz w:val="24"/>
              </w:rPr>
              <w:t>26</w:t>
            </w:r>
          </w:p>
        </w:tc>
        <w:tc>
          <w:tcPr>
            <w:tcW w:w="601" w:type="pct"/>
            <w:tcBorders>
              <w:top w:val="nil"/>
              <w:left w:val="nil"/>
              <w:bottom w:val="single" w:sz="4" w:space="0" w:color="auto"/>
              <w:right w:val="single" w:sz="4" w:space="0" w:color="auto"/>
            </w:tcBorders>
            <w:shd w:val="clear" w:color="auto" w:fill="auto"/>
            <w:vAlign w:val="center"/>
            <w:hideMark/>
          </w:tcPr>
          <w:p w14:paraId="6A511D63" w14:textId="77777777" w:rsidR="002B7915" w:rsidRPr="008B2C8E" w:rsidRDefault="000F5D58" w:rsidP="002B7915">
            <w:pPr>
              <w:ind w:firstLine="0"/>
              <w:jc w:val="center"/>
              <w:rPr>
                <w:rFonts w:ascii="Arial" w:hAnsi="Arial" w:cs="Arial"/>
                <w:color w:val="000000"/>
                <w:sz w:val="24"/>
              </w:rPr>
            </w:pPr>
            <w:r w:rsidRPr="008B2C8E">
              <w:rPr>
                <w:rFonts w:ascii="Arial" w:hAnsi="Arial" w:cs="Arial"/>
                <w:color w:val="000000"/>
                <w:sz w:val="24"/>
              </w:rPr>
              <w:t>30</w:t>
            </w:r>
          </w:p>
        </w:tc>
        <w:tc>
          <w:tcPr>
            <w:tcW w:w="625" w:type="pct"/>
            <w:tcBorders>
              <w:top w:val="nil"/>
              <w:left w:val="nil"/>
              <w:bottom w:val="single" w:sz="4" w:space="0" w:color="auto"/>
              <w:right w:val="single" w:sz="4" w:space="0" w:color="auto"/>
            </w:tcBorders>
            <w:shd w:val="clear" w:color="auto" w:fill="auto"/>
            <w:vAlign w:val="center"/>
            <w:hideMark/>
          </w:tcPr>
          <w:p w14:paraId="44E14A0A" w14:textId="77777777" w:rsidR="002B7915" w:rsidRPr="008B2C8E" w:rsidRDefault="00062AD7" w:rsidP="008D0264">
            <w:pPr>
              <w:ind w:firstLine="0"/>
              <w:jc w:val="center"/>
              <w:rPr>
                <w:rFonts w:ascii="Arial" w:hAnsi="Arial" w:cs="Arial"/>
                <w:color w:val="000000"/>
                <w:sz w:val="24"/>
              </w:rPr>
            </w:pPr>
            <w:r w:rsidRPr="008B2C8E">
              <w:rPr>
                <w:rFonts w:ascii="Arial" w:hAnsi="Arial" w:cs="Arial"/>
                <w:color w:val="000000"/>
                <w:sz w:val="24"/>
              </w:rPr>
              <w:t>1</w:t>
            </w:r>
            <w:r w:rsidR="008D0264" w:rsidRPr="008B2C8E">
              <w:rPr>
                <w:rFonts w:ascii="Arial" w:hAnsi="Arial" w:cs="Arial"/>
                <w:color w:val="000000"/>
                <w:sz w:val="24"/>
              </w:rPr>
              <w:t>17</w:t>
            </w:r>
          </w:p>
        </w:tc>
      </w:tr>
      <w:tr w:rsidR="003A38F7" w:rsidRPr="008B2C8E" w14:paraId="5CB4A359"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2C8F5F78"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Станции скорой медицинской помощи</w:t>
            </w:r>
          </w:p>
        </w:tc>
        <w:tc>
          <w:tcPr>
            <w:tcW w:w="471" w:type="pct"/>
            <w:tcBorders>
              <w:top w:val="nil"/>
              <w:left w:val="single" w:sz="4" w:space="0" w:color="auto"/>
              <w:bottom w:val="nil"/>
              <w:right w:val="single" w:sz="4" w:space="0" w:color="auto"/>
            </w:tcBorders>
            <w:shd w:val="clear" w:color="auto" w:fill="auto"/>
            <w:vAlign w:val="center"/>
            <w:hideMark/>
          </w:tcPr>
          <w:p w14:paraId="134E5643"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автомобиль</w:t>
            </w:r>
          </w:p>
        </w:tc>
        <w:tc>
          <w:tcPr>
            <w:tcW w:w="1232" w:type="pct"/>
            <w:tcBorders>
              <w:top w:val="nil"/>
              <w:left w:val="nil"/>
              <w:bottom w:val="single" w:sz="4" w:space="0" w:color="auto"/>
              <w:right w:val="single" w:sz="4" w:space="0" w:color="auto"/>
            </w:tcBorders>
            <w:shd w:val="clear" w:color="auto" w:fill="auto"/>
            <w:vAlign w:val="center"/>
            <w:hideMark/>
          </w:tcPr>
          <w:p w14:paraId="3F500FBF"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 автомобиль на 10 000 чел.</w:t>
            </w:r>
          </w:p>
        </w:tc>
        <w:tc>
          <w:tcPr>
            <w:tcW w:w="483" w:type="pct"/>
            <w:tcBorders>
              <w:top w:val="nil"/>
              <w:left w:val="nil"/>
              <w:bottom w:val="single" w:sz="4" w:space="0" w:color="auto"/>
              <w:right w:val="single" w:sz="4" w:space="0" w:color="auto"/>
            </w:tcBorders>
            <w:shd w:val="clear" w:color="auto" w:fill="auto"/>
            <w:vAlign w:val="center"/>
            <w:hideMark/>
          </w:tcPr>
          <w:p w14:paraId="7D78F032" w14:textId="77777777" w:rsidR="002B7915" w:rsidRPr="008B2C8E" w:rsidRDefault="00B93359" w:rsidP="002B7915">
            <w:pPr>
              <w:ind w:firstLine="0"/>
              <w:jc w:val="center"/>
              <w:rPr>
                <w:rFonts w:ascii="Arial" w:hAnsi="Arial" w:cs="Arial"/>
                <w:color w:val="000000"/>
                <w:sz w:val="24"/>
              </w:rPr>
            </w:pPr>
            <w:r w:rsidRPr="008B2C8E">
              <w:rPr>
                <w:rFonts w:ascii="Arial" w:hAnsi="Arial" w:cs="Arial"/>
                <w:color w:val="000000"/>
                <w:sz w:val="24"/>
              </w:rPr>
              <w:t>1</w:t>
            </w:r>
          </w:p>
        </w:tc>
        <w:tc>
          <w:tcPr>
            <w:tcW w:w="601" w:type="pct"/>
            <w:tcBorders>
              <w:top w:val="nil"/>
              <w:left w:val="nil"/>
              <w:bottom w:val="single" w:sz="4" w:space="0" w:color="auto"/>
              <w:right w:val="single" w:sz="4" w:space="0" w:color="auto"/>
            </w:tcBorders>
            <w:shd w:val="clear" w:color="auto" w:fill="auto"/>
            <w:vAlign w:val="center"/>
            <w:hideMark/>
          </w:tcPr>
          <w:p w14:paraId="23A397E4"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w:t>
            </w:r>
          </w:p>
        </w:tc>
        <w:tc>
          <w:tcPr>
            <w:tcW w:w="625" w:type="pct"/>
            <w:tcBorders>
              <w:top w:val="nil"/>
              <w:left w:val="nil"/>
              <w:bottom w:val="single" w:sz="4" w:space="0" w:color="auto"/>
              <w:right w:val="single" w:sz="4" w:space="0" w:color="auto"/>
            </w:tcBorders>
            <w:shd w:val="clear" w:color="auto" w:fill="auto"/>
            <w:vAlign w:val="center"/>
            <w:hideMark/>
          </w:tcPr>
          <w:p w14:paraId="5606C4B1"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w:t>
            </w:r>
          </w:p>
        </w:tc>
      </w:tr>
      <w:tr w:rsidR="003A38F7" w:rsidRPr="008B2C8E" w14:paraId="09E58FC1"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18EB8080"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Аптеки</w:t>
            </w:r>
          </w:p>
        </w:tc>
        <w:tc>
          <w:tcPr>
            <w:tcW w:w="4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AD68F2"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объект</w:t>
            </w:r>
          </w:p>
        </w:tc>
        <w:tc>
          <w:tcPr>
            <w:tcW w:w="1232" w:type="pct"/>
            <w:tcBorders>
              <w:top w:val="nil"/>
              <w:left w:val="nil"/>
              <w:bottom w:val="single" w:sz="4" w:space="0" w:color="auto"/>
              <w:right w:val="single" w:sz="4" w:space="0" w:color="auto"/>
            </w:tcBorders>
            <w:shd w:val="clear" w:color="auto" w:fill="auto"/>
            <w:vAlign w:val="center"/>
            <w:hideMark/>
          </w:tcPr>
          <w:p w14:paraId="209FD978"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 объект на 6,2 тыс.чел.</w:t>
            </w:r>
          </w:p>
        </w:tc>
        <w:tc>
          <w:tcPr>
            <w:tcW w:w="483" w:type="pct"/>
            <w:tcBorders>
              <w:top w:val="nil"/>
              <w:left w:val="nil"/>
              <w:bottom w:val="single" w:sz="4" w:space="0" w:color="auto"/>
              <w:right w:val="single" w:sz="4" w:space="0" w:color="auto"/>
            </w:tcBorders>
            <w:shd w:val="clear" w:color="auto" w:fill="auto"/>
            <w:vAlign w:val="center"/>
            <w:hideMark/>
          </w:tcPr>
          <w:p w14:paraId="2F6683FF" w14:textId="77777777" w:rsidR="002B7915" w:rsidRPr="008B2C8E" w:rsidRDefault="004456C1" w:rsidP="002B7915">
            <w:pPr>
              <w:ind w:firstLine="0"/>
              <w:jc w:val="center"/>
              <w:rPr>
                <w:rFonts w:ascii="Arial" w:hAnsi="Arial" w:cs="Arial"/>
                <w:color w:val="000000"/>
                <w:sz w:val="24"/>
              </w:rPr>
            </w:pPr>
            <w:r w:rsidRPr="008B2C8E">
              <w:rPr>
                <w:rFonts w:ascii="Arial" w:hAnsi="Arial" w:cs="Arial"/>
                <w:color w:val="000000"/>
                <w:sz w:val="24"/>
              </w:rPr>
              <w:t>1</w:t>
            </w:r>
          </w:p>
        </w:tc>
        <w:tc>
          <w:tcPr>
            <w:tcW w:w="601" w:type="pct"/>
            <w:tcBorders>
              <w:top w:val="nil"/>
              <w:left w:val="nil"/>
              <w:bottom w:val="single" w:sz="4" w:space="0" w:color="auto"/>
              <w:right w:val="single" w:sz="4" w:space="0" w:color="auto"/>
            </w:tcBorders>
            <w:shd w:val="clear" w:color="auto" w:fill="auto"/>
            <w:vAlign w:val="center"/>
            <w:hideMark/>
          </w:tcPr>
          <w:p w14:paraId="0AE29858"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w:t>
            </w:r>
          </w:p>
        </w:tc>
        <w:tc>
          <w:tcPr>
            <w:tcW w:w="625" w:type="pct"/>
            <w:tcBorders>
              <w:top w:val="nil"/>
              <w:left w:val="nil"/>
              <w:bottom w:val="single" w:sz="4" w:space="0" w:color="auto"/>
              <w:right w:val="single" w:sz="4" w:space="0" w:color="auto"/>
            </w:tcBorders>
            <w:shd w:val="clear" w:color="auto" w:fill="auto"/>
            <w:vAlign w:val="center"/>
            <w:hideMark/>
          </w:tcPr>
          <w:p w14:paraId="31FB1F1E"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w:t>
            </w:r>
          </w:p>
        </w:tc>
      </w:tr>
      <w:tr w:rsidR="003A38F7" w:rsidRPr="008B2C8E" w14:paraId="3E8940DA"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46C88806"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Спортивные залы</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16172EC4"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кв.м площади пола</w:t>
            </w:r>
          </w:p>
        </w:tc>
        <w:tc>
          <w:tcPr>
            <w:tcW w:w="1232" w:type="pct"/>
            <w:tcBorders>
              <w:top w:val="nil"/>
              <w:left w:val="nil"/>
              <w:bottom w:val="single" w:sz="4" w:space="0" w:color="auto"/>
              <w:right w:val="single" w:sz="4" w:space="0" w:color="auto"/>
            </w:tcBorders>
            <w:shd w:val="clear" w:color="auto" w:fill="auto"/>
            <w:vAlign w:val="center"/>
            <w:hideMark/>
          </w:tcPr>
          <w:p w14:paraId="1269CDDA" w14:textId="77777777" w:rsidR="002B7915" w:rsidRPr="008B2C8E" w:rsidRDefault="00940F53" w:rsidP="002B7915">
            <w:pPr>
              <w:ind w:firstLine="0"/>
              <w:jc w:val="center"/>
              <w:rPr>
                <w:rFonts w:ascii="Arial" w:hAnsi="Arial" w:cs="Arial"/>
                <w:color w:val="000000"/>
                <w:sz w:val="24"/>
              </w:rPr>
            </w:pPr>
            <w:r w:rsidRPr="008B2C8E">
              <w:rPr>
                <w:rFonts w:ascii="Arial" w:hAnsi="Arial" w:cs="Arial"/>
                <w:color w:val="000000"/>
                <w:sz w:val="24"/>
              </w:rPr>
              <w:t>22</w:t>
            </w:r>
            <w:r w:rsidR="002B7915" w:rsidRPr="008B2C8E">
              <w:rPr>
                <w:rFonts w:ascii="Arial" w:hAnsi="Arial" w:cs="Arial"/>
                <w:color w:val="000000"/>
                <w:sz w:val="24"/>
              </w:rPr>
              <w:t>0 кв.м на 1000 чел.</w:t>
            </w:r>
          </w:p>
        </w:tc>
        <w:tc>
          <w:tcPr>
            <w:tcW w:w="483" w:type="pct"/>
            <w:tcBorders>
              <w:top w:val="nil"/>
              <w:left w:val="nil"/>
              <w:bottom w:val="single" w:sz="4" w:space="0" w:color="auto"/>
              <w:right w:val="single" w:sz="4" w:space="0" w:color="auto"/>
            </w:tcBorders>
            <w:shd w:val="clear" w:color="auto" w:fill="auto"/>
            <w:vAlign w:val="center"/>
            <w:hideMark/>
          </w:tcPr>
          <w:p w14:paraId="000AE3F7" w14:textId="77777777" w:rsidR="002B7915" w:rsidRPr="008B2C8E" w:rsidRDefault="00940F53" w:rsidP="002B7915">
            <w:pPr>
              <w:ind w:firstLine="0"/>
              <w:jc w:val="center"/>
              <w:rPr>
                <w:rFonts w:ascii="Arial" w:hAnsi="Arial" w:cs="Arial"/>
                <w:color w:val="000000"/>
                <w:sz w:val="24"/>
              </w:rPr>
            </w:pPr>
            <w:r w:rsidRPr="008B2C8E">
              <w:rPr>
                <w:rFonts w:ascii="Arial" w:hAnsi="Arial" w:cs="Arial"/>
                <w:color w:val="000000"/>
                <w:sz w:val="24"/>
              </w:rPr>
              <w:t>287</w:t>
            </w:r>
          </w:p>
        </w:tc>
        <w:tc>
          <w:tcPr>
            <w:tcW w:w="601" w:type="pct"/>
            <w:tcBorders>
              <w:top w:val="nil"/>
              <w:left w:val="nil"/>
              <w:bottom w:val="single" w:sz="4" w:space="0" w:color="auto"/>
              <w:right w:val="single" w:sz="4" w:space="0" w:color="auto"/>
            </w:tcBorders>
            <w:shd w:val="clear" w:color="auto" w:fill="auto"/>
            <w:vAlign w:val="center"/>
            <w:hideMark/>
          </w:tcPr>
          <w:p w14:paraId="3CD81DF3" w14:textId="77777777" w:rsidR="002B7915" w:rsidRPr="008B2C8E" w:rsidRDefault="000F5D58" w:rsidP="002B7915">
            <w:pPr>
              <w:ind w:firstLine="0"/>
              <w:jc w:val="center"/>
              <w:rPr>
                <w:rFonts w:ascii="Arial" w:hAnsi="Arial" w:cs="Arial"/>
                <w:color w:val="000000"/>
                <w:sz w:val="24"/>
              </w:rPr>
            </w:pPr>
            <w:r w:rsidRPr="008B2C8E">
              <w:rPr>
                <w:rFonts w:ascii="Arial" w:hAnsi="Arial" w:cs="Arial"/>
                <w:color w:val="000000"/>
                <w:sz w:val="24"/>
              </w:rPr>
              <w:t>150</w:t>
            </w:r>
          </w:p>
        </w:tc>
        <w:tc>
          <w:tcPr>
            <w:tcW w:w="625" w:type="pct"/>
            <w:tcBorders>
              <w:top w:val="nil"/>
              <w:left w:val="nil"/>
              <w:bottom w:val="single" w:sz="4" w:space="0" w:color="auto"/>
              <w:right w:val="single" w:sz="4" w:space="0" w:color="auto"/>
            </w:tcBorders>
            <w:shd w:val="clear" w:color="auto" w:fill="auto"/>
            <w:vAlign w:val="center"/>
            <w:hideMark/>
          </w:tcPr>
          <w:p w14:paraId="4A01B4FE" w14:textId="77777777" w:rsidR="002B7915" w:rsidRPr="008B2C8E" w:rsidRDefault="00940F53" w:rsidP="002B7915">
            <w:pPr>
              <w:ind w:firstLine="0"/>
              <w:jc w:val="center"/>
              <w:rPr>
                <w:rFonts w:ascii="Arial" w:hAnsi="Arial" w:cs="Arial"/>
                <w:color w:val="000000"/>
                <w:sz w:val="24"/>
              </w:rPr>
            </w:pPr>
            <w:r w:rsidRPr="008B2C8E">
              <w:rPr>
                <w:rFonts w:ascii="Arial" w:hAnsi="Arial" w:cs="Arial"/>
                <w:color w:val="000000"/>
                <w:sz w:val="24"/>
              </w:rPr>
              <w:t>52</w:t>
            </w:r>
          </w:p>
        </w:tc>
      </w:tr>
      <w:tr w:rsidR="003A38F7" w:rsidRPr="008B2C8E" w14:paraId="27F7F966"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3289B719"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Плоскостные сооружения</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684213FE"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объект</w:t>
            </w:r>
          </w:p>
        </w:tc>
        <w:tc>
          <w:tcPr>
            <w:tcW w:w="1232" w:type="pct"/>
            <w:tcBorders>
              <w:top w:val="nil"/>
              <w:left w:val="nil"/>
              <w:bottom w:val="single" w:sz="4" w:space="0" w:color="auto"/>
              <w:right w:val="single" w:sz="4" w:space="0" w:color="auto"/>
            </w:tcBorders>
            <w:shd w:val="clear" w:color="auto" w:fill="auto"/>
            <w:vAlign w:val="center"/>
            <w:hideMark/>
          </w:tcPr>
          <w:p w14:paraId="4A05F647"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 объект на 1000 чел.</w:t>
            </w:r>
          </w:p>
        </w:tc>
        <w:tc>
          <w:tcPr>
            <w:tcW w:w="483" w:type="pct"/>
            <w:tcBorders>
              <w:top w:val="nil"/>
              <w:left w:val="nil"/>
              <w:bottom w:val="single" w:sz="4" w:space="0" w:color="auto"/>
              <w:right w:val="single" w:sz="4" w:space="0" w:color="auto"/>
            </w:tcBorders>
            <w:shd w:val="clear" w:color="auto" w:fill="auto"/>
            <w:vAlign w:val="center"/>
            <w:hideMark/>
          </w:tcPr>
          <w:p w14:paraId="61C5D70F" w14:textId="77777777" w:rsidR="002B7915" w:rsidRPr="008B2C8E" w:rsidRDefault="000B384C" w:rsidP="002B7915">
            <w:pPr>
              <w:ind w:firstLine="0"/>
              <w:jc w:val="center"/>
              <w:rPr>
                <w:rFonts w:ascii="Arial" w:hAnsi="Arial" w:cs="Arial"/>
                <w:color w:val="000000"/>
                <w:sz w:val="24"/>
              </w:rPr>
            </w:pPr>
            <w:r w:rsidRPr="008B2C8E">
              <w:rPr>
                <w:rFonts w:ascii="Arial" w:hAnsi="Arial" w:cs="Arial"/>
                <w:color w:val="000000"/>
                <w:sz w:val="24"/>
              </w:rPr>
              <w:t>2</w:t>
            </w:r>
          </w:p>
        </w:tc>
        <w:tc>
          <w:tcPr>
            <w:tcW w:w="601" w:type="pct"/>
            <w:tcBorders>
              <w:top w:val="nil"/>
              <w:left w:val="nil"/>
              <w:bottom w:val="single" w:sz="4" w:space="0" w:color="auto"/>
              <w:right w:val="single" w:sz="4" w:space="0" w:color="auto"/>
            </w:tcBorders>
            <w:shd w:val="clear" w:color="auto" w:fill="auto"/>
            <w:vAlign w:val="center"/>
            <w:hideMark/>
          </w:tcPr>
          <w:p w14:paraId="7DD84F69"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w:t>
            </w:r>
          </w:p>
        </w:tc>
        <w:tc>
          <w:tcPr>
            <w:tcW w:w="625" w:type="pct"/>
            <w:tcBorders>
              <w:top w:val="nil"/>
              <w:left w:val="nil"/>
              <w:bottom w:val="single" w:sz="4" w:space="0" w:color="auto"/>
              <w:right w:val="single" w:sz="4" w:space="0" w:color="auto"/>
            </w:tcBorders>
            <w:shd w:val="clear" w:color="auto" w:fill="auto"/>
            <w:vAlign w:val="center"/>
            <w:hideMark/>
          </w:tcPr>
          <w:p w14:paraId="6E6B5DBC" w14:textId="77777777" w:rsidR="002B7915" w:rsidRPr="008B2C8E" w:rsidRDefault="000B384C" w:rsidP="002B7915">
            <w:pPr>
              <w:ind w:firstLine="0"/>
              <w:jc w:val="center"/>
              <w:rPr>
                <w:rFonts w:ascii="Arial" w:hAnsi="Arial" w:cs="Arial"/>
                <w:color w:val="000000"/>
                <w:sz w:val="24"/>
              </w:rPr>
            </w:pPr>
            <w:r w:rsidRPr="008B2C8E">
              <w:rPr>
                <w:rFonts w:ascii="Arial" w:hAnsi="Arial" w:cs="Arial"/>
                <w:color w:val="000000"/>
                <w:sz w:val="24"/>
              </w:rPr>
              <w:t>50</w:t>
            </w:r>
          </w:p>
        </w:tc>
      </w:tr>
      <w:tr w:rsidR="003A38F7" w:rsidRPr="008B2C8E" w14:paraId="2D8F5FCD"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6F277A85"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Бассейны</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5894308F"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объект</w:t>
            </w:r>
          </w:p>
        </w:tc>
        <w:tc>
          <w:tcPr>
            <w:tcW w:w="1232" w:type="pct"/>
            <w:tcBorders>
              <w:top w:val="nil"/>
              <w:left w:val="nil"/>
              <w:bottom w:val="single" w:sz="4" w:space="0" w:color="auto"/>
              <w:right w:val="single" w:sz="4" w:space="0" w:color="auto"/>
            </w:tcBorders>
            <w:shd w:val="clear" w:color="auto" w:fill="auto"/>
            <w:vAlign w:val="center"/>
            <w:hideMark/>
          </w:tcPr>
          <w:p w14:paraId="4817BBAF"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 объект на муниципальный район</w:t>
            </w:r>
          </w:p>
        </w:tc>
        <w:tc>
          <w:tcPr>
            <w:tcW w:w="483" w:type="pct"/>
            <w:tcBorders>
              <w:top w:val="nil"/>
              <w:left w:val="nil"/>
              <w:bottom w:val="single" w:sz="4" w:space="0" w:color="auto"/>
              <w:right w:val="single" w:sz="4" w:space="0" w:color="auto"/>
            </w:tcBorders>
            <w:shd w:val="clear" w:color="auto" w:fill="auto"/>
            <w:vAlign w:val="center"/>
            <w:hideMark/>
          </w:tcPr>
          <w:p w14:paraId="51880B54"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w:t>
            </w:r>
          </w:p>
        </w:tc>
        <w:tc>
          <w:tcPr>
            <w:tcW w:w="601" w:type="pct"/>
            <w:tcBorders>
              <w:top w:val="nil"/>
              <w:left w:val="nil"/>
              <w:bottom w:val="single" w:sz="4" w:space="0" w:color="auto"/>
              <w:right w:val="single" w:sz="4" w:space="0" w:color="auto"/>
            </w:tcBorders>
            <w:shd w:val="clear" w:color="auto" w:fill="auto"/>
            <w:vAlign w:val="center"/>
            <w:hideMark/>
          </w:tcPr>
          <w:p w14:paraId="6B277ECA"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w:t>
            </w:r>
          </w:p>
        </w:tc>
        <w:tc>
          <w:tcPr>
            <w:tcW w:w="625" w:type="pct"/>
            <w:tcBorders>
              <w:top w:val="nil"/>
              <w:left w:val="nil"/>
              <w:bottom w:val="single" w:sz="4" w:space="0" w:color="auto"/>
              <w:right w:val="single" w:sz="4" w:space="0" w:color="auto"/>
            </w:tcBorders>
            <w:shd w:val="clear" w:color="auto" w:fill="auto"/>
            <w:vAlign w:val="center"/>
            <w:hideMark/>
          </w:tcPr>
          <w:p w14:paraId="6537ED16"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w:t>
            </w:r>
          </w:p>
        </w:tc>
      </w:tr>
      <w:tr w:rsidR="003A38F7" w:rsidRPr="008B2C8E" w14:paraId="5F726D9D"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705B0A25"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Клубы, Дома культуры</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6FA12300"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место</w:t>
            </w:r>
          </w:p>
        </w:tc>
        <w:tc>
          <w:tcPr>
            <w:tcW w:w="1232" w:type="pct"/>
            <w:tcBorders>
              <w:top w:val="nil"/>
              <w:left w:val="nil"/>
              <w:bottom w:val="single" w:sz="4" w:space="0" w:color="auto"/>
              <w:right w:val="single" w:sz="4" w:space="0" w:color="auto"/>
            </w:tcBorders>
            <w:shd w:val="clear" w:color="auto" w:fill="auto"/>
            <w:vAlign w:val="center"/>
            <w:hideMark/>
          </w:tcPr>
          <w:p w14:paraId="13C8B70E"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 xml:space="preserve">150-200 мест на 1000 чел. </w:t>
            </w:r>
          </w:p>
        </w:tc>
        <w:tc>
          <w:tcPr>
            <w:tcW w:w="483" w:type="pct"/>
            <w:tcBorders>
              <w:top w:val="nil"/>
              <w:left w:val="nil"/>
              <w:bottom w:val="single" w:sz="4" w:space="0" w:color="auto"/>
              <w:right w:val="single" w:sz="4" w:space="0" w:color="auto"/>
            </w:tcBorders>
            <w:shd w:val="clear" w:color="auto" w:fill="auto"/>
            <w:vAlign w:val="center"/>
            <w:hideMark/>
          </w:tcPr>
          <w:p w14:paraId="162357E6" w14:textId="77777777" w:rsidR="002B7915" w:rsidRPr="008B2C8E" w:rsidRDefault="003F0910" w:rsidP="002B7915">
            <w:pPr>
              <w:ind w:firstLine="0"/>
              <w:jc w:val="center"/>
              <w:rPr>
                <w:rFonts w:ascii="Arial" w:hAnsi="Arial" w:cs="Arial"/>
                <w:color w:val="000000"/>
                <w:sz w:val="24"/>
              </w:rPr>
            </w:pPr>
            <w:r w:rsidRPr="008B2C8E">
              <w:rPr>
                <w:rFonts w:ascii="Arial" w:hAnsi="Arial" w:cs="Arial"/>
                <w:color w:val="000000"/>
                <w:sz w:val="24"/>
              </w:rPr>
              <w:t>196</w:t>
            </w:r>
          </w:p>
        </w:tc>
        <w:tc>
          <w:tcPr>
            <w:tcW w:w="601" w:type="pct"/>
            <w:tcBorders>
              <w:top w:val="nil"/>
              <w:left w:val="nil"/>
              <w:bottom w:val="single" w:sz="4" w:space="0" w:color="auto"/>
              <w:right w:val="single" w:sz="4" w:space="0" w:color="auto"/>
            </w:tcBorders>
            <w:shd w:val="clear" w:color="auto" w:fill="auto"/>
            <w:vAlign w:val="center"/>
            <w:hideMark/>
          </w:tcPr>
          <w:p w14:paraId="64EFD4CA"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550</w:t>
            </w:r>
          </w:p>
        </w:tc>
        <w:tc>
          <w:tcPr>
            <w:tcW w:w="625" w:type="pct"/>
            <w:tcBorders>
              <w:top w:val="nil"/>
              <w:left w:val="nil"/>
              <w:bottom w:val="single" w:sz="4" w:space="0" w:color="auto"/>
              <w:right w:val="single" w:sz="4" w:space="0" w:color="auto"/>
            </w:tcBorders>
            <w:shd w:val="clear" w:color="auto" w:fill="auto"/>
            <w:vAlign w:val="center"/>
            <w:hideMark/>
          </w:tcPr>
          <w:p w14:paraId="5FC33919"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281</w:t>
            </w:r>
          </w:p>
        </w:tc>
      </w:tr>
      <w:tr w:rsidR="003A38F7" w:rsidRPr="008B2C8E" w14:paraId="3D43203D"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43E411B4"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Библиотеки</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1F87EEEC"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тыс.экз-ов</w:t>
            </w:r>
          </w:p>
        </w:tc>
        <w:tc>
          <w:tcPr>
            <w:tcW w:w="1232" w:type="pct"/>
            <w:tcBorders>
              <w:top w:val="nil"/>
              <w:left w:val="nil"/>
              <w:bottom w:val="single" w:sz="4" w:space="0" w:color="auto"/>
              <w:right w:val="single" w:sz="4" w:space="0" w:color="auto"/>
            </w:tcBorders>
            <w:shd w:val="clear" w:color="auto" w:fill="auto"/>
            <w:vAlign w:val="center"/>
            <w:hideMark/>
          </w:tcPr>
          <w:p w14:paraId="3CE5A6FB"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8 тыс.экз. на 1000 чел.</w:t>
            </w:r>
          </w:p>
        </w:tc>
        <w:tc>
          <w:tcPr>
            <w:tcW w:w="483" w:type="pct"/>
            <w:tcBorders>
              <w:top w:val="nil"/>
              <w:left w:val="nil"/>
              <w:bottom w:val="single" w:sz="4" w:space="0" w:color="auto"/>
              <w:right w:val="single" w:sz="4" w:space="0" w:color="auto"/>
            </w:tcBorders>
            <w:shd w:val="clear" w:color="auto" w:fill="auto"/>
            <w:vAlign w:val="center"/>
            <w:hideMark/>
          </w:tcPr>
          <w:p w14:paraId="5143BD74"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10424</w:t>
            </w:r>
          </w:p>
        </w:tc>
        <w:tc>
          <w:tcPr>
            <w:tcW w:w="601" w:type="pct"/>
            <w:tcBorders>
              <w:top w:val="nil"/>
              <w:left w:val="nil"/>
              <w:bottom w:val="single" w:sz="4" w:space="0" w:color="auto"/>
              <w:right w:val="single" w:sz="4" w:space="0" w:color="auto"/>
            </w:tcBorders>
            <w:shd w:val="clear" w:color="auto" w:fill="auto"/>
            <w:vAlign w:val="center"/>
            <w:hideMark/>
          </w:tcPr>
          <w:p w14:paraId="2EC7F5EA"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28500</w:t>
            </w:r>
          </w:p>
        </w:tc>
        <w:tc>
          <w:tcPr>
            <w:tcW w:w="625" w:type="pct"/>
            <w:tcBorders>
              <w:top w:val="nil"/>
              <w:left w:val="nil"/>
              <w:bottom w:val="single" w:sz="4" w:space="0" w:color="auto"/>
              <w:right w:val="single" w:sz="4" w:space="0" w:color="auto"/>
            </w:tcBorders>
            <w:shd w:val="clear" w:color="auto" w:fill="auto"/>
            <w:vAlign w:val="center"/>
            <w:hideMark/>
          </w:tcPr>
          <w:p w14:paraId="4831E5A1"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273</w:t>
            </w:r>
          </w:p>
        </w:tc>
      </w:tr>
      <w:tr w:rsidR="003A38F7" w:rsidRPr="008B2C8E" w14:paraId="53C1AEAD"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53389A54"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Магазины</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3D855E02"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кв.м торг.пл.</w:t>
            </w:r>
          </w:p>
        </w:tc>
        <w:tc>
          <w:tcPr>
            <w:tcW w:w="1232" w:type="pct"/>
            <w:tcBorders>
              <w:top w:val="nil"/>
              <w:left w:val="nil"/>
              <w:bottom w:val="single" w:sz="4" w:space="0" w:color="auto"/>
              <w:right w:val="single" w:sz="4" w:space="0" w:color="auto"/>
            </w:tcBorders>
            <w:shd w:val="clear" w:color="auto" w:fill="auto"/>
            <w:vAlign w:val="center"/>
            <w:hideMark/>
          </w:tcPr>
          <w:p w14:paraId="4074563B"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300 кв.м на 1000 чел.</w:t>
            </w:r>
          </w:p>
        </w:tc>
        <w:tc>
          <w:tcPr>
            <w:tcW w:w="483" w:type="pct"/>
            <w:tcBorders>
              <w:top w:val="nil"/>
              <w:left w:val="nil"/>
              <w:bottom w:val="single" w:sz="4" w:space="0" w:color="auto"/>
              <w:right w:val="single" w:sz="4" w:space="0" w:color="auto"/>
            </w:tcBorders>
            <w:shd w:val="clear" w:color="auto" w:fill="auto"/>
            <w:vAlign w:val="center"/>
            <w:hideMark/>
          </w:tcPr>
          <w:p w14:paraId="4A1CF7AA"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391</w:t>
            </w:r>
          </w:p>
        </w:tc>
        <w:tc>
          <w:tcPr>
            <w:tcW w:w="601" w:type="pct"/>
            <w:tcBorders>
              <w:top w:val="nil"/>
              <w:left w:val="nil"/>
              <w:bottom w:val="single" w:sz="4" w:space="0" w:color="auto"/>
              <w:right w:val="single" w:sz="4" w:space="0" w:color="auto"/>
            </w:tcBorders>
            <w:shd w:val="clear" w:color="auto" w:fill="auto"/>
            <w:vAlign w:val="center"/>
            <w:hideMark/>
          </w:tcPr>
          <w:p w14:paraId="5456139E" w14:textId="77777777" w:rsidR="002B7915" w:rsidRPr="008B2C8E" w:rsidRDefault="00545943" w:rsidP="002B7915">
            <w:pPr>
              <w:ind w:firstLine="0"/>
              <w:jc w:val="center"/>
              <w:rPr>
                <w:rFonts w:ascii="Arial" w:hAnsi="Arial" w:cs="Arial"/>
                <w:color w:val="000000"/>
                <w:sz w:val="24"/>
              </w:rPr>
            </w:pPr>
            <w:r w:rsidRPr="008B2C8E">
              <w:rPr>
                <w:rFonts w:ascii="Arial" w:hAnsi="Arial" w:cs="Arial"/>
                <w:color w:val="000000"/>
                <w:sz w:val="24"/>
              </w:rPr>
              <w:t>545</w:t>
            </w:r>
          </w:p>
        </w:tc>
        <w:tc>
          <w:tcPr>
            <w:tcW w:w="625" w:type="pct"/>
            <w:tcBorders>
              <w:top w:val="nil"/>
              <w:left w:val="nil"/>
              <w:bottom w:val="single" w:sz="4" w:space="0" w:color="auto"/>
              <w:right w:val="single" w:sz="4" w:space="0" w:color="auto"/>
            </w:tcBorders>
            <w:shd w:val="clear" w:color="auto" w:fill="auto"/>
            <w:vAlign w:val="center"/>
            <w:hideMark/>
          </w:tcPr>
          <w:p w14:paraId="053B6C98"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139</w:t>
            </w:r>
          </w:p>
        </w:tc>
      </w:tr>
      <w:tr w:rsidR="003A38F7" w:rsidRPr="008B2C8E" w14:paraId="7BA7D13B"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48570A2C"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Предприятия общественного питания</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4E2E2655"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место</w:t>
            </w:r>
          </w:p>
        </w:tc>
        <w:tc>
          <w:tcPr>
            <w:tcW w:w="1232" w:type="pct"/>
            <w:tcBorders>
              <w:top w:val="nil"/>
              <w:left w:val="nil"/>
              <w:bottom w:val="single" w:sz="4" w:space="0" w:color="auto"/>
              <w:right w:val="single" w:sz="4" w:space="0" w:color="auto"/>
            </w:tcBorders>
            <w:shd w:val="clear" w:color="auto" w:fill="auto"/>
            <w:vAlign w:val="center"/>
            <w:hideMark/>
          </w:tcPr>
          <w:p w14:paraId="5B815761"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40 мест на 1000 чел.</w:t>
            </w:r>
          </w:p>
        </w:tc>
        <w:tc>
          <w:tcPr>
            <w:tcW w:w="483" w:type="pct"/>
            <w:tcBorders>
              <w:top w:val="nil"/>
              <w:left w:val="nil"/>
              <w:bottom w:val="single" w:sz="4" w:space="0" w:color="auto"/>
              <w:right w:val="single" w:sz="4" w:space="0" w:color="auto"/>
            </w:tcBorders>
            <w:shd w:val="clear" w:color="auto" w:fill="auto"/>
            <w:vAlign w:val="center"/>
            <w:hideMark/>
          </w:tcPr>
          <w:p w14:paraId="0C020F8A" w14:textId="77777777" w:rsidR="002B7915" w:rsidRPr="008B2C8E" w:rsidRDefault="003F0910" w:rsidP="002B7915">
            <w:pPr>
              <w:ind w:firstLine="0"/>
              <w:jc w:val="center"/>
              <w:rPr>
                <w:rFonts w:ascii="Arial" w:hAnsi="Arial" w:cs="Arial"/>
                <w:color w:val="000000"/>
                <w:sz w:val="24"/>
              </w:rPr>
            </w:pPr>
            <w:r w:rsidRPr="008B2C8E">
              <w:rPr>
                <w:rFonts w:ascii="Arial" w:hAnsi="Arial" w:cs="Arial"/>
                <w:color w:val="000000"/>
                <w:sz w:val="24"/>
              </w:rPr>
              <w:t>53</w:t>
            </w:r>
          </w:p>
        </w:tc>
        <w:tc>
          <w:tcPr>
            <w:tcW w:w="601" w:type="pct"/>
            <w:tcBorders>
              <w:top w:val="nil"/>
              <w:left w:val="nil"/>
              <w:bottom w:val="single" w:sz="4" w:space="0" w:color="auto"/>
              <w:right w:val="single" w:sz="4" w:space="0" w:color="auto"/>
            </w:tcBorders>
            <w:shd w:val="clear" w:color="auto" w:fill="auto"/>
            <w:vAlign w:val="center"/>
            <w:hideMark/>
          </w:tcPr>
          <w:p w14:paraId="461AD8CE"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12</w:t>
            </w:r>
          </w:p>
        </w:tc>
        <w:tc>
          <w:tcPr>
            <w:tcW w:w="625" w:type="pct"/>
            <w:tcBorders>
              <w:top w:val="nil"/>
              <w:left w:val="nil"/>
              <w:bottom w:val="single" w:sz="4" w:space="0" w:color="auto"/>
              <w:right w:val="single" w:sz="4" w:space="0" w:color="auto"/>
            </w:tcBorders>
            <w:shd w:val="clear" w:color="auto" w:fill="auto"/>
            <w:vAlign w:val="center"/>
            <w:hideMark/>
          </w:tcPr>
          <w:p w14:paraId="0EFC2F1B"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23</w:t>
            </w:r>
          </w:p>
        </w:tc>
      </w:tr>
      <w:tr w:rsidR="003A38F7" w:rsidRPr="008B2C8E" w14:paraId="666B419D"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7012CE00"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Предприятия бытового обслуживания</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1C75C2B9"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раб. место</w:t>
            </w:r>
          </w:p>
        </w:tc>
        <w:tc>
          <w:tcPr>
            <w:tcW w:w="1232" w:type="pct"/>
            <w:tcBorders>
              <w:top w:val="nil"/>
              <w:left w:val="nil"/>
              <w:bottom w:val="single" w:sz="4" w:space="0" w:color="auto"/>
              <w:right w:val="single" w:sz="4" w:space="0" w:color="auto"/>
            </w:tcBorders>
            <w:shd w:val="clear" w:color="auto" w:fill="auto"/>
            <w:vAlign w:val="center"/>
            <w:hideMark/>
          </w:tcPr>
          <w:p w14:paraId="6CBBFC42"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4 раб.мест на 1000 чел.</w:t>
            </w:r>
          </w:p>
        </w:tc>
        <w:tc>
          <w:tcPr>
            <w:tcW w:w="483" w:type="pct"/>
            <w:tcBorders>
              <w:top w:val="nil"/>
              <w:left w:val="nil"/>
              <w:bottom w:val="single" w:sz="4" w:space="0" w:color="auto"/>
              <w:right w:val="single" w:sz="4" w:space="0" w:color="auto"/>
            </w:tcBorders>
            <w:shd w:val="clear" w:color="auto" w:fill="auto"/>
            <w:vAlign w:val="center"/>
            <w:hideMark/>
          </w:tcPr>
          <w:p w14:paraId="02C97401" w14:textId="77777777" w:rsidR="002B7915" w:rsidRPr="008B2C8E" w:rsidRDefault="003F0910" w:rsidP="002B7915">
            <w:pPr>
              <w:ind w:firstLine="0"/>
              <w:jc w:val="center"/>
              <w:rPr>
                <w:rFonts w:ascii="Arial" w:hAnsi="Arial" w:cs="Arial"/>
                <w:color w:val="000000"/>
                <w:sz w:val="24"/>
              </w:rPr>
            </w:pPr>
            <w:r w:rsidRPr="008B2C8E">
              <w:rPr>
                <w:rFonts w:ascii="Arial" w:hAnsi="Arial" w:cs="Arial"/>
                <w:color w:val="000000"/>
                <w:sz w:val="24"/>
              </w:rPr>
              <w:t>6</w:t>
            </w:r>
          </w:p>
        </w:tc>
        <w:tc>
          <w:tcPr>
            <w:tcW w:w="601" w:type="pct"/>
            <w:tcBorders>
              <w:top w:val="nil"/>
              <w:left w:val="nil"/>
              <w:bottom w:val="single" w:sz="4" w:space="0" w:color="auto"/>
              <w:right w:val="single" w:sz="4" w:space="0" w:color="auto"/>
            </w:tcBorders>
            <w:shd w:val="clear" w:color="auto" w:fill="auto"/>
            <w:vAlign w:val="center"/>
            <w:hideMark/>
          </w:tcPr>
          <w:p w14:paraId="0573FFF1"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w:t>
            </w:r>
          </w:p>
        </w:tc>
        <w:tc>
          <w:tcPr>
            <w:tcW w:w="625" w:type="pct"/>
            <w:tcBorders>
              <w:top w:val="nil"/>
              <w:left w:val="nil"/>
              <w:bottom w:val="single" w:sz="4" w:space="0" w:color="auto"/>
              <w:right w:val="single" w:sz="4" w:space="0" w:color="auto"/>
            </w:tcBorders>
            <w:shd w:val="clear" w:color="auto" w:fill="auto"/>
            <w:vAlign w:val="center"/>
            <w:hideMark/>
          </w:tcPr>
          <w:p w14:paraId="4E2E6F28"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w:t>
            </w:r>
          </w:p>
        </w:tc>
      </w:tr>
      <w:tr w:rsidR="003A38F7" w:rsidRPr="008B2C8E" w14:paraId="6A8F3DE3"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3BC10AC3"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Отделения связи</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77C6B5CD"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объект</w:t>
            </w:r>
          </w:p>
        </w:tc>
        <w:tc>
          <w:tcPr>
            <w:tcW w:w="1232" w:type="pct"/>
            <w:tcBorders>
              <w:top w:val="nil"/>
              <w:left w:val="nil"/>
              <w:bottom w:val="single" w:sz="4" w:space="0" w:color="auto"/>
              <w:right w:val="single" w:sz="4" w:space="0" w:color="auto"/>
            </w:tcBorders>
            <w:shd w:val="clear" w:color="auto" w:fill="auto"/>
            <w:vAlign w:val="center"/>
            <w:hideMark/>
          </w:tcPr>
          <w:p w14:paraId="1D3966F2"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 объект на 0,5-6,0 тыс.жителей</w:t>
            </w:r>
          </w:p>
        </w:tc>
        <w:tc>
          <w:tcPr>
            <w:tcW w:w="483" w:type="pct"/>
            <w:tcBorders>
              <w:top w:val="nil"/>
              <w:left w:val="nil"/>
              <w:bottom w:val="single" w:sz="4" w:space="0" w:color="auto"/>
              <w:right w:val="single" w:sz="4" w:space="0" w:color="auto"/>
            </w:tcBorders>
            <w:shd w:val="clear" w:color="auto" w:fill="auto"/>
            <w:vAlign w:val="center"/>
            <w:hideMark/>
          </w:tcPr>
          <w:p w14:paraId="3E2F13ED" w14:textId="77777777" w:rsidR="002B7915" w:rsidRPr="008B2C8E" w:rsidRDefault="00AD5F94" w:rsidP="002B7915">
            <w:pPr>
              <w:ind w:firstLine="0"/>
              <w:jc w:val="center"/>
              <w:rPr>
                <w:rFonts w:ascii="Arial" w:hAnsi="Arial" w:cs="Arial"/>
                <w:color w:val="000000"/>
                <w:sz w:val="24"/>
              </w:rPr>
            </w:pPr>
            <w:r w:rsidRPr="008B2C8E">
              <w:rPr>
                <w:rFonts w:ascii="Arial" w:hAnsi="Arial" w:cs="Arial"/>
                <w:color w:val="000000"/>
                <w:sz w:val="24"/>
              </w:rPr>
              <w:t>1</w:t>
            </w:r>
          </w:p>
        </w:tc>
        <w:tc>
          <w:tcPr>
            <w:tcW w:w="601" w:type="pct"/>
            <w:tcBorders>
              <w:top w:val="nil"/>
              <w:left w:val="nil"/>
              <w:bottom w:val="single" w:sz="4" w:space="0" w:color="auto"/>
              <w:right w:val="single" w:sz="4" w:space="0" w:color="auto"/>
            </w:tcBorders>
            <w:shd w:val="clear" w:color="auto" w:fill="auto"/>
            <w:vAlign w:val="center"/>
            <w:hideMark/>
          </w:tcPr>
          <w:p w14:paraId="2F1C45E9"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w:t>
            </w:r>
          </w:p>
        </w:tc>
        <w:tc>
          <w:tcPr>
            <w:tcW w:w="625" w:type="pct"/>
            <w:tcBorders>
              <w:top w:val="nil"/>
              <w:left w:val="nil"/>
              <w:bottom w:val="single" w:sz="4" w:space="0" w:color="auto"/>
              <w:right w:val="single" w:sz="4" w:space="0" w:color="auto"/>
            </w:tcBorders>
            <w:shd w:val="clear" w:color="auto" w:fill="auto"/>
            <w:vAlign w:val="center"/>
            <w:hideMark/>
          </w:tcPr>
          <w:p w14:paraId="6AB2DB2D" w14:textId="77777777" w:rsidR="002B7915" w:rsidRPr="008B2C8E" w:rsidRDefault="00AD5F94" w:rsidP="002B7915">
            <w:pPr>
              <w:ind w:firstLine="0"/>
              <w:jc w:val="center"/>
              <w:rPr>
                <w:rFonts w:ascii="Arial" w:hAnsi="Arial" w:cs="Arial"/>
                <w:color w:val="000000"/>
                <w:sz w:val="24"/>
              </w:rPr>
            </w:pPr>
            <w:r w:rsidRPr="008B2C8E">
              <w:rPr>
                <w:rFonts w:ascii="Arial" w:hAnsi="Arial" w:cs="Arial"/>
                <w:color w:val="000000"/>
                <w:sz w:val="24"/>
              </w:rPr>
              <w:t>100</w:t>
            </w:r>
          </w:p>
        </w:tc>
      </w:tr>
      <w:tr w:rsidR="003A38F7" w:rsidRPr="008B2C8E" w14:paraId="6453E00B"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144626ED"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lastRenderedPageBreak/>
              <w:t>Отделения, филиал банка</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6250166E"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объект</w:t>
            </w:r>
          </w:p>
        </w:tc>
        <w:tc>
          <w:tcPr>
            <w:tcW w:w="1232" w:type="pct"/>
            <w:tcBorders>
              <w:top w:val="nil"/>
              <w:left w:val="nil"/>
              <w:bottom w:val="single" w:sz="4" w:space="0" w:color="auto"/>
              <w:right w:val="single" w:sz="4" w:space="0" w:color="auto"/>
            </w:tcBorders>
            <w:shd w:val="clear" w:color="auto" w:fill="auto"/>
            <w:vAlign w:val="center"/>
            <w:hideMark/>
          </w:tcPr>
          <w:p w14:paraId="35796CFA"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0,5 объекта на  1000 жителей</w:t>
            </w:r>
          </w:p>
        </w:tc>
        <w:tc>
          <w:tcPr>
            <w:tcW w:w="483" w:type="pct"/>
            <w:tcBorders>
              <w:top w:val="nil"/>
              <w:left w:val="nil"/>
              <w:bottom w:val="single" w:sz="4" w:space="0" w:color="auto"/>
              <w:right w:val="single" w:sz="4" w:space="0" w:color="auto"/>
            </w:tcBorders>
            <w:shd w:val="clear" w:color="auto" w:fill="auto"/>
            <w:vAlign w:val="center"/>
            <w:hideMark/>
          </w:tcPr>
          <w:p w14:paraId="0E5685B2"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w:t>
            </w:r>
          </w:p>
        </w:tc>
        <w:tc>
          <w:tcPr>
            <w:tcW w:w="601" w:type="pct"/>
            <w:tcBorders>
              <w:top w:val="nil"/>
              <w:left w:val="nil"/>
              <w:bottom w:val="single" w:sz="4" w:space="0" w:color="auto"/>
              <w:right w:val="single" w:sz="4" w:space="0" w:color="auto"/>
            </w:tcBorders>
            <w:shd w:val="clear" w:color="auto" w:fill="auto"/>
            <w:vAlign w:val="center"/>
            <w:hideMark/>
          </w:tcPr>
          <w:p w14:paraId="2853AD18"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w:t>
            </w:r>
          </w:p>
        </w:tc>
        <w:tc>
          <w:tcPr>
            <w:tcW w:w="625" w:type="pct"/>
            <w:tcBorders>
              <w:top w:val="nil"/>
              <w:left w:val="nil"/>
              <w:bottom w:val="single" w:sz="4" w:space="0" w:color="auto"/>
              <w:right w:val="single" w:sz="4" w:space="0" w:color="auto"/>
            </w:tcBorders>
            <w:shd w:val="clear" w:color="auto" w:fill="auto"/>
            <w:vAlign w:val="center"/>
            <w:hideMark/>
          </w:tcPr>
          <w:p w14:paraId="2D244ABC"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w:t>
            </w:r>
          </w:p>
        </w:tc>
      </w:tr>
      <w:tr w:rsidR="003A38F7" w:rsidRPr="008B2C8E" w14:paraId="73F400C1"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00C6E65C"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Полиция</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697FFB29"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объект</w:t>
            </w:r>
          </w:p>
        </w:tc>
        <w:tc>
          <w:tcPr>
            <w:tcW w:w="1232" w:type="pct"/>
            <w:tcBorders>
              <w:top w:val="nil"/>
              <w:left w:val="nil"/>
              <w:bottom w:val="single" w:sz="4" w:space="0" w:color="auto"/>
              <w:right w:val="single" w:sz="4" w:space="0" w:color="auto"/>
            </w:tcBorders>
            <w:shd w:val="clear" w:color="auto" w:fill="auto"/>
            <w:vAlign w:val="center"/>
            <w:hideMark/>
          </w:tcPr>
          <w:p w14:paraId="6DD34662" w14:textId="77777777" w:rsidR="002B7915" w:rsidRPr="008B2C8E" w:rsidRDefault="00940F53" w:rsidP="002B7915">
            <w:pPr>
              <w:ind w:firstLine="0"/>
              <w:jc w:val="center"/>
              <w:rPr>
                <w:rFonts w:ascii="Arial" w:hAnsi="Arial" w:cs="Arial"/>
                <w:color w:val="000000"/>
                <w:sz w:val="24"/>
              </w:rPr>
            </w:pPr>
            <w:r w:rsidRPr="008B2C8E">
              <w:rPr>
                <w:rFonts w:ascii="Arial" w:hAnsi="Arial" w:cs="Arial"/>
                <w:color w:val="000000"/>
                <w:sz w:val="24"/>
              </w:rPr>
              <w:t>1 УПП на каждые 1-4 административных участка из расчета 1 участок на 1-2,8 тыс.человек при поселении с численностью от 1 тыс.человек</w:t>
            </w:r>
          </w:p>
        </w:tc>
        <w:tc>
          <w:tcPr>
            <w:tcW w:w="483" w:type="pct"/>
            <w:tcBorders>
              <w:top w:val="nil"/>
              <w:left w:val="nil"/>
              <w:bottom w:val="single" w:sz="4" w:space="0" w:color="auto"/>
              <w:right w:val="single" w:sz="4" w:space="0" w:color="auto"/>
            </w:tcBorders>
            <w:shd w:val="clear" w:color="auto" w:fill="auto"/>
            <w:vAlign w:val="center"/>
            <w:hideMark/>
          </w:tcPr>
          <w:p w14:paraId="5D4017E2"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w:t>
            </w:r>
          </w:p>
        </w:tc>
        <w:tc>
          <w:tcPr>
            <w:tcW w:w="601" w:type="pct"/>
            <w:tcBorders>
              <w:top w:val="nil"/>
              <w:left w:val="nil"/>
              <w:bottom w:val="single" w:sz="4" w:space="0" w:color="auto"/>
              <w:right w:val="single" w:sz="4" w:space="0" w:color="auto"/>
            </w:tcBorders>
            <w:shd w:val="clear" w:color="auto" w:fill="auto"/>
            <w:vAlign w:val="center"/>
            <w:hideMark/>
          </w:tcPr>
          <w:p w14:paraId="7EE123B9"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w:t>
            </w:r>
          </w:p>
        </w:tc>
        <w:tc>
          <w:tcPr>
            <w:tcW w:w="625" w:type="pct"/>
            <w:tcBorders>
              <w:top w:val="nil"/>
              <w:left w:val="nil"/>
              <w:bottom w:val="single" w:sz="4" w:space="0" w:color="auto"/>
              <w:right w:val="single" w:sz="4" w:space="0" w:color="auto"/>
            </w:tcBorders>
            <w:shd w:val="clear" w:color="auto" w:fill="auto"/>
            <w:vAlign w:val="center"/>
            <w:hideMark/>
          </w:tcPr>
          <w:p w14:paraId="1E245C42"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100</w:t>
            </w:r>
          </w:p>
        </w:tc>
      </w:tr>
      <w:tr w:rsidR="003A38F7" w:rsidRPr="008B2C8E" w14:paraId="01412DD2" w14:textId="77777777" w:rsidTr="003A38F7">
        <w:trPr>
          <w:trHeight w:val="20"/>
        </w:trPr>
        <w:tc>
          <w:tcPr>
            <w:tcW w:w="1588" w:type="pct"/>
            <w:tcBorders>
              <w:top w:val="nil"/>
              <w:left w:val="single" w:sz="4" w:space="0" w:color="auto"/>
              <w:bottom w:val="single" w:sz="4" w:space="0" w:color="auto"/>
              <w:right w:val="nil"/>
            </w:tcBorders>
            <w:shd w:val="clear" w:color="auto" w:fill="auto"/>
            <w:vAlign w:val="center"/>
            <w:hideMark/>
          </w:tcPr>
          <w:p w14:paraId="72CDCF77"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Общественные уборные</w:t>
            </w:r>
          </w:p>
        </w:tc>
        <w:tc>
          <w:tcPr>
            <w:tcW w:w="471" w:type="pct"/>
            <w:tcBorders>
              <w:top w:val="nil"/>
              <w:left w:val="single" w:sz="4" w:space="0" w:color="auto"/>
              <w:bottom w:val="single" w:sz="4" w:space="0" w:color="auto"/>
              <w:right w:val="single" w:sz="4" w:space="0" w:color="auto"/>
            </w:tcBorders>
            <w:shd w:val="clear" w:color="auto" w:fill="auto"/>
            <w:vAlign w:val="center"/>
            <w:hideMark/>
          </w:tcPr>
          <w:p w14:paraId="5C9D0309"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прибор</w:t>
            </w:r>
          </w:p>
        </w:tc>
        <w:tc>
          <w:tcPr>
            <w:tcW w:w="1232" w:type="pct"/>
            <w:tcBorders>
              <w:top w:val="nil"/>
              <w:left w:val="nil"/>
              <w:bottom w:val="single" w:sz="4" w:space="0" w:color="auto"/>
              <w:right w:val="single" w:sz="4" w:space="0" w:color="auto"/>
            </w:tcBorders>
            <w:shd w:val="clear" w:color="auto" w:fill="auto"/>
            <w:vAlign w:val="center"/>
            <w:hideMark/>
          </w:tcPr>
          <w:p w14:paraId="0E8A6563"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1 прибор на 1000 чел.</w:t>
            </w:r>
          </w:p>
        </w:tc>
        <w:tc>
          <w:tcPr>
            <w:tcW w:w="483" w:type="pct"/>
            <w:tcBorders>
              <w:top w:val="nil"/>
              <w:left w:val="nil"/>
              <w:bottom w:val="single" w:sz="4" w:space="0" w:color="auto"/>
              <w:right w:val="single" w:sz="4" w:space="0" w:color="auto"/>
            </w:tcBorders>
            <w:shd w:val="clear" w:color="auto" w:fill="auto"/>
            <w:vAlign w:val="center"/>
            <w:hideMark/>
          </w:tcPr>
          <w:p w14:paraId="6E6036C4" w14:textId="77777777" w:rsidR="002B7915" w:rsidRPr="008B2C8E" w:rsidRDefault="00315CAA" w:rsidP="002B7915">
            <w:pPr>
              <w:ind w:firstLine="0"/>
              <w:jc w:val="center"/>
              <w:rPr>
                <w:rFonts w:ascii="Arial" w:hAnsi="Arial" w:cs="Arial"/>
                <w:color w:val="000000"/>
                <w:sz w:val="24"/>
              </w:rPr>
            </w:pPr>
            <w:r w:rsidRPr="008B2C8E">
              <w:rPr>
                <w:rFonts w:ascii="Arial" w:hAnsi="Arial" w:cs="Arial"/>
                <w:color w:val="000000"/>
                <w:sz w:val="24"/>
              </w:rPr>
              <w:t>2</w:t>
            </w:r>
          </w:p>
        </w:tc>
        <w:tc>
          <w:tcPr>
            <w:tcW w:w="601" w:type="pct"/>
            <w:tcBorders>
              <w:top w:val="nil"/>
              <w:left w:val="nil"/>
              <w:bottom w:val="single" w:sz="4" w:space="0" w:color="auto"/>
              <w:right w:val="single" w:sz="4" w:space="0" w:color="auto"/>
            </w:tcBorders>
            <w:shd w:val="clear" w:color="auto" w:fill="auto"/>
            <w:vAlign w:val="center"/>
            <w:hideMark/>
          </w:tcPr>
          <w:p w14:paraId="7C21F90E"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w:t>
            </w:r>
          </w:p>
        </w:tc>
        <w:tc>
          <w:tcPr>
            <w:tcW w:w="625" w:type="pct"/>
            <w:tcBorders>
              <w:top w:val="nil"/>
              <w:left w:val="nil"/>
              <w:bottom w:val="single" w:sz="4" w:space="0" w:color="auto"/>
              <w:right w:val="single" w:sz="4" w:space="0" w:color="auto"/>
            </w:tcBorders>
            <w:shd w:val="clear" w:color="auto" w:fill="auto"/>
            <w:vAlign w:val="center"/>
            <w:hideMark/>
          </w:tcPr>
          <w:p w14:paraId="3E5C9808" w14:textId="77777777" w:rsidR="002B7915" w:rsidRPr="008B2C8E" w:rsidRDefault="002B7915" w:rsidP="002B7915">
            <w:pPr>
              <w:ind w:firstLine="0"/>
              <w:jc w:val="center"/>
              <w:rPr>
                <w:rFonts w:ascii="Arial" w:hAnsi="Arial" w:cs="Arial"/>
                <w:color w:val="000000"/>
                <w:sz w:val="24"/>
              </w:rPr>
            </w:pPr>
            <w:r w:rsidRPr="008B2C8E">
              <w:rPr>
                <w:rFonts w:ascii="Arial" w:hAnsi="Arial" w:cs="Arial"/>
                <w:color w:val="000000"/>
                <w:sz w:val="24"/>
              </w:rPr>
              <w:t>0</w:t>
            </w:r>
          </w:p>
        </w:tc>
      </w:tr>
    </w:tbl>
    <w:p w14:paraId="3C878CA2" w14:textId="77777777" w:rsidR="00C72BE5" w:rsidRPr="008B2C8E" w:rsidRDefault="00C72BE5" w:rsidP="00892B3E">
      <w:pPr>
        <w:pStyle w:val="aff2"/>
        <w:ind w:left="1418" w:hanging="718"/>
        <w:jc w:val="both"/>
        <w:rPr>
          <w:rFonts w:ascii="Arial" w:hAnsi="Arial" w:cs="Arial"/>
          <w:sz w:val="22"/>
          <w:szCs w:val="20"/>
          <w:highlight w:val="yellow"/>
        </w:rPr>
      </w:pPr>
      <w:r w:rsidRPr="008B2C8E">
        <w:rPr>
          <w:rFonts w:ascii="Arial" w:hAnsi="Arial" w:cs="Arial"/>
          <w:i/>
          <w:iCs/>
          <w:sz w:val="24"/>
        </w:rPr>
        <w:t xml:space="preserve">* — </w:t>
      </w:r>
      <w:r w:rsidR="00656B69" w:rsidRPr="008B2C8E">
        <w:rPr>
          <w:rFonts w:ascii="Arial" w:hAnsi="Arial" w:cs="Arial"/>
          <w:i/>
          <w:iCs/>
          <w:sz w:val="24"/>
        </w:rPr>
        <w:t xml:space="preserve"> </w:t>
      </w:r>
      <w:r w:rsidRPr="008B2C8E">
        <w:rPr>
          <w:rFonts w:ascii="Arial" w:hAnsi="Arial" w:cs="Arial"/>
          <w:i/>
          <w:iCs/>
          <w:sz w:val="24"/>
        </w:rPr>
        <w:t>больницы, станции скорой медицинской помощи, государственные организации, реализующие адаптированные основные общеобразовательные программы</w:t>
      </w:r>
      <w:r w:rsidR="00656B69" w:rsidRPr="008B2C8E">
        <w:rPr>
          <w:rFonts w:ascii="Arial" w:hAnsi="Arial" w:cs="Arial"/>
          <w:i/>
          <w:iCs/>
          <w:sz w:val="24"/>
        </w:rPr>
        <w:t>, бассейны имеют районный уровень обслуживания, обеспеченность рассчитывается на население района в целом.</w:t>
      </w:r>
    </w:p>
    <w:p w14:paraId="372AF74C" w14:textId="77777777" w:rsidR="00C72BE5" w:rsidRPr="008B2C8E" w:rsidRDefault="00C72BE5" w:rsidP="00C72BE5">
      <w:pPr>
        <w:rPr>
          <w:rFonts w:ascii="Arial" w:hAnsi="Arial" w:cs="Arial"/>
          <w:sz w:val="22"/>
          <w:szCs w:val="20"/>
          <w:highlight w:val="yellow"/>
        </w:rPr>
        <w:sectPr w:rsidR="00C72BE5" w:rsidRPr="008B2C8E" w:rsidSect="00094E96">
          <w:pgSz w:w="16838" w:h="11906" w:orient="landscape"/>
          <w:pgMar w:top="851" w:right="851" w:bottom="851" w:left="1134" w:header="709" w:footer="709" w:gutter="0"/>
          <w:cols w:space="708"/>
          <w:docGrid w:linePitch="360"/>
        </w:sectPr>
      </w:pPr>
    </w:p>
    <w:p w14:paraId="065DF8C1" w14:textId="77777777" w:rsidR="00353C4D" w:rsidRPr="008B2C8E" w:rsidRDefault="00642E06" w:rsidP="00E8626F">
      <w:pPr>
        <w:pStyle w:val="32"/>
        <w:rPr>
          <w:rFonts w:ascii="Arial" w:hAnsi="Arial"/>
          <w:b w:val="0"/>
          <w:bCs w:val="0"/>
          <w:i w:val="0"/>
          <w:szCs w:val="28"/>
        </w:rPr>
      </w:pPr>
      <w:bookmarkStart w:id="61" w:name="_Toc496956696"/>
      <w:bookmarkStart w:id="62" w:name="_Toc104889514"/>
      <w:bookmarkStart w:id="63" w:name="_Toc135841169"/>
      <w:r w:rsidRPr="008B2C8E">
        <w:rPr>
          <w:rFonts w:ascii="Arial" w:hAnsi="Arial"/>
          <w:b w:val="0"/>
          <w:bCs w:val="0"/>
          <w:i w:val="0"/>
          <w:szCs w:val="28"/>
        </w:rPr>
        <w:lastRenderedPageBreak/>
        <w:t>2</w:t>
      </w:r>
      <w:r w:rsidR="00353C4D" w:rsidRPr="008B2C8E">
        <w:rPr>
          <w:rFonts w:ascii="Arial" w:hAnsi="Arial"/>
          <w:b w:val="0"/>
          <w:bCs w:val="0"/>
          <w:i w:val="0"/>
          <w:szCs w:val="28"/>
        </w:rPr>
        <w:t>.3.8. Объекты коммунального обслуживания (кладбища)</w:t>
      </w:r>
      <w:bookmarkEnd w:id="61"/>
      <w:bookmarkEnd w:id="62"/>
      <w:bookmarkEnd w:id="63"/>
    </w:p>
    <w:p w14:paraId="5E1CA4EE" w14:textId="77777777" w:rsidR="005E7423" w:rsidRPr="008B2C8E" w:rsidRDefault="00FF6A13" w:rsidP="00FF6A13">
      <w:pPr>
        <w:ind w:firstLine="700"/>
        <w:rPr>
          <w:rFonts w:ascii="Arial" w:hAnsi="Arial" w:cs="Arial"/>
          <w:szCs w:val="28"/>
        </w:rPr>
      </w:pPr>
      <w:r w:rsidRPr="008B2C8E">
        <w:rPr>
          <w:rFonts w:ascii="Arial" w:hAnsi="Arial" w:cs="Arial"/>
          <w:szCs w:val="28"/>
        </w:rPr>
        <w:t xml:space="preserve">На территории поселения существуют кладбища, которые указаны в таблице </w:t>
      </w:r>
      <w:r w:rsidR="00642E06" w:rsidRPr="008B2C8E">
        <w:rPr>
          <w:rFonts w:ascii="Arial" w:hAnsi="Arial" w:cs="Arial"/>
          <w:szCs w:val="28"/>
        </w:rPr>
        <w:t>2</w:t>
      </w:r>
      <w:r w:rsidRPr="008B2C8E">
        <w:rPr>
          <w:rFonts w:ascii="Arial" w:hAnsi="Arial" w:cs="Arial"/>
          <w:szCs w:val="28"/>
        </w:rPr>
        <w:t>.3.</w:t>
      </w:r>
      <w:r w:rsidR="004A32A3" w:rsidRPr="008B2C8E">
        <w:rPr>
          <w:rFonts w:ascii="Arial" w:hAnsi="Arial" w:cs="Arial"/>
          <w:szCs w:val="28"/>
        </w:rPr>
        <w:t>8</w:t>
      </w:r>
      <w:r w:rsidRPr="008B2C8E">
        <w:rPr>
          <w:rFonts w:ascii="Arial" w:hAnsi="Arial" w:cs="Arial"/>
          <w:szCs w:val="28"/>
        </w:rPr>
        <w:t>.</w:t>
      </w:r>
      <w:r w:rsidR="004A32A3" w:rsidRPr="008B2C8E">
        <w:rPr>
          <w:rFonts w:ascii="Arial" w:hAnsi="Arial" w:cs="Arial"/>
          <w:szCs w:val="28"/>
        </w:rPr>
        <w:t>1.</w:t>
      </w:r>
    </w:p>
    <w:p w14:paraId="0BF02DBC" w14:textId="77777777" w:rsidR="005E7423" w:rsidRPr="008B2C8E" w:rsidRDefault="005E7423" w:rsidP="00FF6A13">
      <w:pPr>
        <w:ind w:firstLine="700"/>
        <w:rPr>
          <w:rFonts w:ascii="Arial" w:hAnsi="Arial" w:cs="Arial"/>
          <w:szCs w:val="28"/>
          <w:highlight w:val="yellow"/>
        </w:rPr>
        <w:sectPr w:rsidR="005E7423" w:rsidRPr="008B2C8E" w:rsidSect="00D06190">
          <w:footerReference w:type="even" r:id="rId12"/>
          <w:footerReference w:type="default" r:id="rId13"/>
          <w:pgSz w:w="11906" w:h="16838"/>
          <w:pgMar w:top="899" w:right="850" w:bottom="1134" w:left="1701" w:header="708" w:footer="708" w:gutter="0"/>
          <w:cols w:space="708"/>
          <w:docGrid w:linePitch="360"/>
        </w:sectPr>
      </w:pPr>
    </w:p>
    <w:p w14:paraId="18172EA9" w14:textId="77777777" w:rsidR="00FF6A13" w:rsidRPr="008B2C8E" w:rsidRDefault="00FF6A13" w:rsidP="00FF6A13">
      <w:pPr>
        <w:ind w:firstLine="700"/>
        <w:rPr>
          <w:rFonts w:ascii="Arial" w:hAnsi="Arial" w:cs="Arial"/>
          <w:szCs w:val="28"/>
          <w:highlight w:val="yellow"/>
        </w:rPr>
      </w:pPr>
    </w:p>
    <w:p w14:paraId="4C65C70F" w14:textId="77777777" w:rsidR="00FF6A13" w:rsidRPr="008B2C8E" w:rsidRDefault="00FF6A13" w:rsidP="00FF6A13">
      <w:pPr>
        <w:ind w:firstLine="700"/>
        <w:jc w:val="right"/>
        <w:rPr>
          <w:rFonts w:ascii="Arial" w:hAnsi="Arial" w:cs="Arial"/>
          <w:szCs w:val="28"/>
        </w:rPr>
      </w:pPr>
      <w:r w:rsidRPr="008B2C8E">
        <w:rPr>
          <w:rFonts w:ascii="Arial" w:hAnsi="Arial" w:cs="Arial"/>
          <w:szCs w:val="28"/>
        </w:rPr>
        <w:t xml:space="preserve">Таблица </w:t>
      </w:r>
      <w:r w:rsidR="00642E06" w:rsidRPr="008B2C8E">
        <w:rPr>
          <w:rFonts w:ascii="Arial" w:hAnsi="Arial" w:cs="Arial"/>
          <w:szCs w:val="28"/>
        </w:rPr>
        <w:t>2</w:t>
      </w:r>
      <w:r w:rsidRPr="008B2C8E">
        <w:rPr>
          <w:rFonts w:ascii="Arial" w:hAnsi="Arial" w:cs="Arial"/>
          <w:szCs w:val="28"/>
        </w:rPr>
        <w:t>.3.</w:t>
      </w:r>
      <w:r w:rsidR="004A32A3" w:rsidRPr="008B2C8E">
        <w:rPr>
          <w:rFonts w:ascii="Arial" w:hAnsi="Arial" w:cs="Arial"/>
          <w:szCs w:val="28"/>
        </w:rPr>
        <w:t>8.1</w:t>
      </w:r>
    </w:p>
    <w:p w14:paraId="77927718" w14:textId="77777777" w:rsidR="00FF6A13" w:rsidRPr="008B2C8E" w:rsidRDefault="00FF6A13" w:rsidP="00FF6A13">
      <w:pPr>
        <w:ind w:firstLine="700"/>
        <w:jc w:val="center"/>
        <w:rPr>
          <w:rFonts w:ascii="Arial" w:hAnsi="Arial" w:cs="Arial"/>
          <w:szCs w:val="28"/>
        </w:rPr>
      </w:pPr>
      <w:r w:rsidRPr="008B2C8E">
        <w:rPr>
          <w:rFonts w:ascii="Arial" w:hAnsi="Arial" w:cs="Arial"/>
          <w:szCs w:val="28"/>
        </w:rPr>
        <w:t>Кладбища на территории поселения</w:t>
      </w:r>
    </w:p>
    <w:tbl>
      <w:tblPr>
        <w:tblW w:w="0" w:type="auto"/>
        <w:tblInd w:w="108" w:type="dxa"/>
        <w:tblLook w:val="04A0" w:firstRow="1" w:lastRow="0" w:firstColumn="1" w:lastColumn="0" w:noHBand="0" w:noVBand="1"/>
      </w:tblPr>
      <w:tblGrid>
        <w:gridCol w:w="545"/>
        <w:gridCol w:w="3132"/>
        <w:gridCol w:w="2332"/>
        <w:gridCol w:w="3805"/>
        <w:gridCol w:w="1815"/>
        <w:gridCol w:w="1459"/>
        <w:gridCol w:w="1599"/>
      </w:tblGrid>
      <w:tr w:rsidR="00290978" w:rsidRPr="008B2C8E" w14:paraId="579E565F" w14:textId="77777777" w:rsidTr="00490902">
        <w:trPr>
          <w:trHeight w:val="90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8EFBC18" w14:textId="77777777" w:rsidR="00290978" w:rsidRPr="008B2C8E" w:rsidRDefault="00290978" w:rsidP="00290978">
            <w:pPr>
              <w:ind w:firstLine="0"/>
              <w:jc w:val="center"/>
              <w:rPr>
                <w:rFonts w:ascii="Arial" w:hAnsi="Arial" w:cs="Arial"/>
                <w:color w:val="000000"/>
                <w:sz w:val="22"/>
                <w:szCs w:val="22"/>
              </w:rPr>
            </w:pPr>
            <w:r w:rsidRPr="008B2C8E">
              <w:rPr>
                <w:rFonts w:ascii="Arial" w:hAnsi="Arial" w:cs="Arial"/>
                <w:color w:val="000000"/>
                <w:sz w:val="22"/>
                <w:szCs w:val="22"/>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00FBF9C" w14:textId="77777777" w:rsidR="00290978" w:rsidRPr="008B2C8E" w:rsidRDefault="00290978" w:rsidP="00290978">
            <w:pPr>
              <w:ind w:firstLine="0"/>
              <w:jc w:val="center"/>
              <w:rPr>
                <w:rFonts w:ascii="Arial" w:hAnsi="Arial" w:cs="Arial"/>
                <w:color w:val="000000"/>
                <w:sz w:val="22"/>
                <w:szCs w:val="22"/>
              </w:rPr>
            </w:pPr>
            <w:r w:rsidRPr="008B2C8E">
              <w:rPr>
                <w:rFonts w:ascii="Arial" w:hAnsi="Arial" w:cs="Arial"/>
                <w:color w:val="000000"/>
                <w:sz w:val="22"/>
                <w:szCs w:val="22"/>
              </w:rPr>
              <w:t>Наименование объекта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73683CF" w14:textId="77777777" w:rsidR="00290978" w:rsidRPr="008B2C8E" w:rsidRDefault="00290978" w:rsidP="00290978">
            <w:pPr>
              <w:ind w:firstLine="0"/>
              <w:jc w:val="center"/>
              <w:rPr>
                <w:rFonts w:ascii="Arial" w:hAnsi="Arial" w:cs="Arial"/>
                <w:color w:val="000000"/>
                <w:sz w:val="22"/>
                <w:szCs w:val="22"/>
              </w:rPr>
            </w:pPr>
            <w:r w:rsidRPr="008B2C8E">
              <w:rPr>
                <w:rFonts w:ascii="Arial" w:hAnsi="Arial" w:cs="Arial"/>
                <w:color w:val="000000"/>
                <w:sz w:val="22"/>
                <w:szCs w:val="22"/>
              </w:rPr>
              <w:t>Кадастровый номер земельного участка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16B889F" w14:textId="77777777" w:rsidR="00290978" w:rsidRPr="008B2C8E" w:rsidRDefault="00290978" w:rsidP="00290978">
            <w:pPr>
              <w:ind w:firstLine="0"/>
              <w:jc w:val="center"/>
              <w:rPr>
                <w:rFonts w:ascii="Arial" w:hAnsi="Arial" w:cs="Arial"/>
                <w:color w:val="000000"/>
                <w:sz w:val="22"/>
                <w:szCs w:val="22"/>
              </w:rPr>
            </w:pPr>
            <w:bookmarkStart w:id="64" w:name="RANGE!D1"/>
            <w:r w:rsidRPr="008B2C8E">
              <w:rPr>
                <w:rFonts w:ascii="Arial" w:hAnsi="Arial" w:cs="Arial"/>
                <w:color w:val="000000"/>
                <w:sz w:val="22"/>
                <w:szCs w:val="22"/>
              </w:rPr>
              <w:t>Категория земель</w:t>
            </w:r>
            <w:bookmarkEnd w:id="64"/>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5650F3C" w14:textId="77777777" w:rsidR="00290978" w:rsidRPr="008B2C8E" w:rsidRDefault="00290978" w:rsidP="00290978">
            <w:pPr>
              <w:ind w:firstLine="0"/>
              <w:jc w:val="center"/>
              <w:rPr>
                <w:rFonts w:ascii="Arial" w:hAnsi="Arial" w:cs="Arial"/>
                <w:color w:val="000000"/>
                <w:sz w:val="22"/>
                <w:szCs w:val="22"/>
              </w:rPr>
            </w:pPr>
            <w:r w:rsidRPr="008B2C8E">
              <w:rPr>
                <w:rFonts w:ascii="Arial" w:hAnsi="Arial" w:cs="Arial"/>
                <w:color w:val="000000"/>
                <w:sz w:val="22"/>
                <w:szCs w:val="22"/>
              </w:rPr>
              <w:t>Заполненность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06319D" w14:textId="77777777" w:rsidR="00290978" w:rsidRPr="008B2C8E" w:rsidRDefault="00290978" w:rsidP="00290978">
            <w:pPr>
              <w:ind w:firstLine="0"/>
              <w:jc w:val="center"/>
              <w:rPr>
                <w:rFonts w:ascii="Arial" w:hAnsi="Arial" w:cs="Arial"/>
                <w:color w:val="000000"/>
                <w:sz w:val="22"/>
                <w:szCs w:val="22"/>
              </w:rPr>
            </w:pPr>
            <w:r w:rsidRPr="008B2C8E">
              <w:rPr>
                <w:rFonts w:ascii="Arial" w:hAnsi="Arial" w:cs="Arial"/>
                <w:color w:val="000000"/>
                <w:sz w:val="22"/>
                <w:szCs w:val="22"/>
              </w:rPr>
              <w:t>Общая площадь кладбища (м</w:t>
            </w:r>
            <w:r w:rsidRPr="008B2C8E">
              <w:rPr>
                <w:rFonts w:ascii="Arial" w:hAnsi="Arial" w:cs="Arial"/>
                <w:color w:val="000000"/>
                <w:sz w:val="22"/>
                <w:szCs w:val="22"/>
                <w:vertAlign w:val="superscript"/>
              </w:rPr>
              <w:t>2</w:t>
            </w:r>
            <w:r w:rsidRPr="008B2C8E">
              <w:rPr>
                <w:rFonts w:ascii="Arial" w:hAnsi="Arial" w:cs="Arial"/>
                <w:color w:val="000000"/>
                <w:sz w:val="22"/>
                <w:szCs w:val="22"/>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5AA0C15" w14:textId="77777777" w:rsidR="00290978" w:rsidRPr="008B2C8E" w:rsidRDefault="00290978" w:rsidP="00290978">
            <w:pPr>
              <w:ind w:firstLine="0"/>
              <w:jc w:val="center"/>
              <w:rPr>
                <w:rFonts w:ascii="Arial" w:hAnsi="Arial" w:cs="Arial"/>
                <w:color w:val="000000"/>
                <w:sz w:val="22"/>
                <w:szCs w:val="22"/>
              </w:rPr>
            </w:pPr>
            <w:r w:rsidRPr="008B2C8E">
              <w:rPr>
                <w:rFonts w:ascii="Arial" w:hAnsi="Arial" w:cs="Arial"/>
                <w:color w:val="000000"/>
                <w:sz w:val="22"/>
                <w:szCs w:val="22"/>
              </w:rPr>
              <w:t>Свободная площадь кладбища (м</w:t>
            </w:r>
            <w:r w:rsidRPr="008B2C8E">
              <w:rPr>
                <w:rFonts w:ascii="Arial" w:hAnsi="Arial" w:cs="Arial"/>
                <w:color w:val="000000"/>
                <w:sz w:val="22"/>
                <w:szCs w:val="22"/>
                <w:vertAlign w:val="superscript"/>
              </w:rPr>
              <w:t>2</w:t>
            </w:r>
            <w:r w:rsidRPr="008B2C8E">
              <w:rPr>
                <w:rFonts w:ascii="Arial" w:hAnsi="Arial" w:cs="Arial"/>
                <w:color w:val="000000"/>
                <w:sz w:val="22"/>
                <w:szCs w:val="22"/>
              </w:rPr>
              <w:t>)</w:t>
            </w:r>
          </w:p>
        </w:tc>
      </w:tr>
      <w:tr w:rsidR="00290978" w:rsidRPr="008B2C8E" w14:paraId="5685D587" w14:textId="77777777" w:rsidTr="00290978">
        <w:trPr>
          <w:trHeight w:val="288"/>
        </w:trPr>
        <w:tc>
          <w:tcPr>
            <w:tcW w:w="0" w:type="auto"/>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64650F" w14:textId="77777777" w:rsidR="00290978" w:rsidRPr="008B2C8E" w:rsidRDefault="00290978" w:rsidP="00290978">
            <w:pPr>
              <w:ind w:firstLine="0"/>
              <w:jc w:val="center"/>
              <w:rPr>
                <w:rFonts w:ascii="Arial" w:hAnsi="Arial" w:cs="Arial"/>
                <w:i/>
                <w:iCs/>
                <w:color w:val="000000"/>
                <w:sz w:val="22"/>
                <w:szCs w:val="22"/>
              </w:rPr>
            </w:pPr>
            <w:r w:rsidRPr="008B2C8E">
              <w:rPr>
                <w:rFonts w:ascii="Arial" w:hAnsi="Arial" w:cs="Arial"/>
                <w:i/>
                <w:iCs/>
                <w:color w:val="000000"/>
                <w:sz w:val="22"/>
                <w:szCs w:val="22"/>
              </w:rPr>
              <w:t>Действующие</w:t>
            </w:r>
          </w:p>
        </w:tc>
      </w:tr>
      <w:tr w:rsidR="0068051A" w:rsidRPr="008B2C8E" w14:paraId="1615BF90" w14:textId="77777777" w:rsidTr="00290978">
        <w:trPr>
          <w:trHeight w:val="276"/>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75D773B"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7B3EE73"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Кладбище с. Николашкино</w:t>
            </w:r>
          </w:p>
        </w:tc>
        <w:tc>
          <w:tcPr>
            <w:tcW w:w="0" w:type="auto"/>
            <w:tcBorders>
              <w:top w:val="nil"/>
              <w:left w:val="nil"/>
              <w:bottom w:val="single" w:sz="4" w:space="0" w:color="auto"/>
              <w:right w:val="single" w:sz="4" w:space="0" w:color="auto"/>
            </w:tcBorders>
            <w:shd w:val="clear" w:color="auto" w:fill="auto"/>
            <w:noWrap/>
            <w:vAlign w:val="center"/>
            <w:hideMark/>
          </w:tcPr>
          <w:p w14:paraId="1CCF675B"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16:11:080602:23</w:t>
            </w:r>
          </w:p>
        </w:tc>
        <w:tc>
          <w:tcPr>
            <w:tcW w:w="0" w:type="auto"/>
            <w:tcBorders>
              <w:top w:val="nil"/>
              <w:left w:val="nil"/>
              <w:bottom w:val="single" w:sz="4" w:space="0" w:color="auto"/>
              <w:right w:val="single" w:sz="4" w:space="0" w:color="auto"/>
            </w:tcBorders>
            <w:shd w:val="clear" w:color="auto" w:fill="auto"/>
            <w:vAlign w:val="center"/>
            <w:hideMark/>
          </w:tcPr>
          <w:p w14:paraId="5BBCBCAA" w14:textId="77777777" w:rsidR="0068051A" w:rsidRPr="008B2C8E" w:rsidRDefault="0068051A" w:rsidP="0068051A">
            <w:pPr>
              <w:ind w:firstLine="0"/>
              <w:jc w:val="center"/>
              <w:rPr>
                <w:rFonts w:ascii="Arial" w:hAnsi="Arial" w:cs="Arial"/>
                <w:color w:val="000000"/>
                <w:sz w:val="20"/>
                <w:szCs w:val="20"/>
              </w:rPr>
            </w:pPr>
            <w:r w:rsidRPr="008B2C8E">
              <w:rPr>
                <w:rFonts w:ascii="Arial" w:hAnsi="Arial" w:cs="Arial"/>
                <w:color w:val="000000"/>
                <w:sz w:val="20"/>
                <w:szCs w:val="20"/>
              </w:rPr>
              <w:t>Земли населённых пунктов</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29E9ED8"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50</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A40C38C"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6540</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19AAE19"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3270</w:t>
            </w:r>
          </w:p>
        </w:tc>
      </w:tr>
      <w:tr w:rsidR="0068051A" w:rsidRPr="008B2C8E" w14:paraId="40A1D9A9" w14:textId="77777777" w:rsidTr="00290978">
        <w:trPr>
          <w:trHeight w:val="792"/>
        </w:trPr>
        <w:tc>
          <w:tcPr>
            <w:tcW w:w="0" w:type="auto"/>
            <w:vMerge/>
            <w:tcBorders>
              <w:top w:val="nil"/>
              <w:left w:val="single" w:sz="4" w:space="0" w:color="auto"/>
              <w:bottom w:val="single" w:sz="4" w:space="0" w:color="auto"/>
              <w:right w:val="single" w:sz="4" w:space="0" w:color="auto"/>
            </w:tcBorders>
            <w:vAlign w:val="center"/>
            <w:hideMark/>
          </w:tcPr>
          <w:p w14:paraId="5B62BFEB" w14:textId="77777777" w:rsidR="0068051A" w:rsidRPr="008B2C8E" w:rsidRDefault="0068051A" w:rsidP="0068051A">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14:paraId="76697495" w14:textId="77777777" w:rsidR="0068051A" w:rsidRPr="008B2C8E" w:rsidRDefault="0068051A" w:rsidP="0068051A">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46AA6CA4"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16:11:080801:744</w:t>
            </w:r>
          </w:p>
        </w:tc>
        <w:tc>
          <w:tcPr>
            <w:tcW w:w="0" w:type="auto"/>
            <w:tcBorders>
              <w:top w:val="nil"/>
              <w:left w:val="nil"/>
              <w:bottom w:val="single" w:sz="4" w:space="0" w:color="auto"/>
              <w:right w:val="single" w:sz="4" w:space="0" w:color="auto"/>
            </w:tcBorders>
            <w:shd w:val="clear" w:color="auto" w:fill="auto"/>
            <w:vAlign w:val="center"/>
            <w:hideMark/>
          </w:tcPr>
          <w:p w14:paraId="1316BACE" w14:textId="77777777" w:rsidR="0068051A" w:rsidRPr="008B2C8E" w:rsidRDefault="0068051A" w:rsidP="0068051A">
            <w:pPr>
              <w:ind w:firstLine="0"/>
              <w:jc w:val="center"/>
              <w:rPr>
                <w:rFonts w:ascii="Arial" w:hAnsi="Arial" w:cs="Arial"/>
                <w:color w:val="000000"/>
                <w:sz w:val="20"/>
                <w:szCs w:val="20"/>
              </w:rPr>
            </w:pPr>
            <w:r w:rsidRPr="008B2C8E">
              <w:rPr>
                <w:rFonts w:ascii="Arial" w:hAnsi="Arial" w:cs="Arial"/>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0" w:type="auto"/>
            <w:vMerge/>
            <w:tcBorders>
              <w:top w:val="nil"/>
              <w:left w:val="single" w:sz="4" w:space="0" w:color="auto"/>
              <w:bottom w:val="single" w:sz="4" w:space="0" w:color="auto"/>
              <w:right w:val="single" w:sz="4" w:space="0" w:color="auto"/>
            </w:tcBorders>
            <w:vAlign w:val="center"/>
            <w:hideMark/>
          </w:tcPr>
          <w:p w14:paraId="6A092189" w14:textId="77777777" w:rsidR="0068051A" w:rsidRPr="008B2C8E" w:rsidRDefault="0068051A" w:rsidP="0068051A">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14:paraId="7B588784" w14:textId="77777777" w:rsidR="0068051A" w:rsidRPr="008B2C8E" w:rsidRDefault="0068051A" w:rsidP="0068051A">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14:paraId="0E53D1BC" w14:textId="77777777" w:rsidR="0068051A" w:rsidRPr="008B2C8E" w:rsidRDefault="0068051A" w:rsidP="0068051A">
            <w:pPr>
              <w:ind w:firstLine="0"/>
              <w:jc w:val="left"/>
              <w:rPr>
                <w:rFonts w:ascii="Arial" w:hAnsi="Arial" w:cs="Arial"/>
                <w:color w:val="000000"/>
                <w:sz w:val="22"/>
                <w:szCs w:val="22"/>
              </w:rPr>
            </w:pPr>
          </w:p>
        </w:tc>
      </w:tr>
      <w:tr w:rsidR="0068051A" w:rsidRPr="008B2C8E" w14:paraId="7E60D5F4" w14:textId="77777777" w:rsidTr="00290978">
        <w:trPr>
          <w:trHeight w:val="276"/>
        </w:trPr>
        <w:tc>
          <w:tcPr>
            <w:tcW w:w="0" w:type="auto"/>
            <w:vMerge/>
            <w:tcBorders>
              <w:top w:val="nil"/>
              <w:left w:val="single" w:sz="4" w:space="0" w:color="auto"/>
              <w:bottom w:val="single" w:sz="4" w:space="0" w:color="auto"/>
              <w:right w:val="single" w:sz="4" w:space="0" w:color="auto"/>
            </w:tcBorders>
            <w:vAlign w:val="center"/>
            <w:hideMark/>
          </w:tcPr>
          <w:p w14:paraId="1C28035C" w14:textId="77777777" w:rsidR="0068051A" w:rsidRPr="008B2C8E" w:rsidRDefault="0068051A" w:rsidP="0068051A">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14:paraId="4615A787" w14:textId="77777777" w:rsidR="0068051A" w:rsidRPr="008B2C8E" w:rsidRDefault="0068051A" w:rsidP="0068051A">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47C8CE58"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16:11:080602:206</w:t>
            </w:r>
          </w:p>
        </w:tc>
        <w:tc>
          <w:tcPr>
            <w:tcW w:w="0" w:type="auto"/>
            <w:tcBorders>
              <w:top w:val="nil"/>
              <w:left w:val="nil"/>
              <w:bottom w:val="single" w:sz="4" w:space="0" w:color="auto"/>
              <w:right w:val="single" w:sz="4" w:space="0" w:color="auto"/>
            </w:tcBorders>
            <w:shd w:val="clear" w:color="auto" w:fill="auto"/>
            <w:vAlign w:val="center"/>
            <w:hideMark/>
          </w:tcPr>
          <w:p w14:paraId="7DA0D9CF" w14:textId="77777777" w:rsidR="0068051A" w:rsidRPr="008B2C8E" w:rsidRDefault="0068051A" w:rsidP="0068051A">
            <w:pPr>
              <w:ind w:firstLine="0"/>
              <w:jc w:val="center"/>
              <w:rPr>
                <w:rFonts w:ascii="Arial" w:hAnsi="Arial" w:cs="Arial"/>
                <w:color w:val="000000"/>
                <w:sz w:val="20"/>
                <w:szCs w:val="20"/>
              </w:rPr>
            </w:pPr>
            <w:r w:rsidRPr="008B2C8E">
              <w:rPr>
                <w:rFonts w:ascii="Arial" w:hAnsi="Arial" w:cs="Arial"/>
                <w:color w:val="000000"/>
                <w:sz w:val="20"/>
                <w:szCs w:val="20"/>
              </w:rPr>
              <w:t>Земли населённых пунктов</w:t>
            </w:r>
          </w:p>
        </w:tc>
        <w:tc>
          <w:tcPr>
            <w:tcW w:w="0" w:type="auto"/>
            <w:vMerge/>
            <w:tcBorders>
              <w:top w:val="nil"/>
              <w:left w:val="single" w:sz="4" w:space="0" w:color="auto"/>
              <w:bottom w:val="single" w:sz="4" w:space="0" w:color="auto"/>
              <w:right w:val="single" w:sz="4" w:space="0" w:color="auto"/>
            </w:tcBorders>
            <w:vAlign w:val="center"/>
            <w:hideMark/>
          </w:tcPr>
          <w:p w14:paraId="1ED0E438" w14:textId="77777777" w:rsidR="0068051A" w:rsidRPr="008B2C8E" w:rsidRDefault="0068051A" w:rsidP="0068051A">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14:paraId="4ED0024C" w14:textId="77777777" w:rsidR="0068051A" w:rsidRPr="008B2C8E" w:rsidRDefault="0068051A" w:rsidP="0068051A">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14:paraId="1CF5022A" w14:textId="77777777" w:rsidR="0068051A" w:rsidRPr="008B2C8E" w:rsidRDefault="0068051A" w:rsidP="0068051A">
            <w:pPr>
              <w:ind w:firstLine="0"/>
              <w:jc w:val="left"/>
              <w:rPr>
                <w:rFonts w:ascii="Arial" w:hAnsi="Arial" w:cs="Arial"/>
                <w:color w:val="000000"/>
                <w:sz w:val="22"/>
                <w:szCs w:val="22"/>
              </w:rPr>
            </w:pPr>
          </w:p>
        </w:tc>
      </w:tr>
      <w:tr w:rsidR="0068051A" w:rsidRPr="008B2C8E" w14:paraId="3033667F" w14:textId="77777777" w:rsidTr="00290978">
        <w:trPr>
          <w:trHeight w:val="79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FCE388"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center"/>
            <w:hideMark/>
          </w:tcPr>
          <w:p w14:paraId="77B1B5D7"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Кладбище с. Дмитриевка</w:t>
            </w:r>
          </w:p>
        </w:tc>
        <w:tc>
          <w:tcPr>
            <w:tcW w:w="0" w:type="auto"/>
            <w:tcBorders>
              <w:top w:val="nil"/>
              <w:left w:val="nil"/>
              <w:bottom w:val="single" w:sz="4" w:space="0" w:color="auto"/>
              <w:right w:val="single" w:sz="4" w:space="0" w:color="auto"/>
            </w:tcBorders>
            <w:shd w:val="clear" w:color="auto" w:fill="auto"/>
            <w:noWrap/>
            <w:vAlign w:val="center"/>
            <w:hideMark/>
          </w:tcPr>
          <w:p w14:paraId="7799E659"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16:11:080701:490</w:t>
            </w:r>
          </w:p>
        </w:tc>
        <w:tc>
          <w:tcPr>
            <w:tcW w:w="0" w:type="auto"/>
            <w:tcBorders>
              <w:top w:val="nil"/>
              <w:left w:val="nil"/>
              <w:bottom w:val="single" w:sz="4" w:space="0" w:color="auto"/>
              <w:right w:val="single" w:sz="4" w:space="0" w:color="auto"/>
            </w:tcBorders>
            <w:shd w:val="clear" w:color="auto" w:fill="auto"/>
            <w:vAlign w:val="center"/>
            <w:hideMark/>
          </w:tcPr>
          <w:p w14:paraId="6626DE3D" w14:textId="77777777" w:rsidR="0068051A" w:rsidRPr="008B2C8E" w:rsidRDefault="0068051A" w:rsidP="0068051A">
            <w:pPr>
              <w:ind w:firstLine="0"/>
              <w:jc w:val="center"/>
              <w:rPr>
                <w:rFonts w:ascii="Arial" w:hAnsi="Arial" w:cs="Arial"/>
                <w:color w:val="000000"/>
                <w:sz w:val="20"/>
                <w:szCs w:val="20"/>
              </w:rPr>
            </w:pPr>
            <w:r w:rsidRPr="008B2C8E">
              <w:rPr>
                <w:rFonts w:ascii="Arial" w:hAnsi="Arial" w:cs="Arial"/>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0" w:type="auto"/>
            <w:tcBorders>
              <w:top w:val="nil"/>
              <w:left w:val="nil"/>
              <w:bottom w:val="single" w:sz="4" w:space="0" w:color="auto"/>
              <w:right w:val="single" w:sz="4" w:space="0" w:color="auto"/>
            </w:tcBorders>
            <w:shd w:val="clear" w:color="auto" w:fill="auto"/>
            <w:noWrap/>
            <w:vAlign w:val="center"/>
            <w:hideMark/>
          </w:tcPr>
          <w:p w14:paraId="7C28B860"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30</w:t>
            </w:r>
          </w:p>
        </w:tc>
        <w:tc>
          <w:tcPr>
            <w:tcW w:w="0" w:type="auto"/>
            <w:tcBorders>
              <w:top w:val="nil"/>
              <w:left w:val="nil"/>
              <w:bottom w:val="single" w:sz="4" w:space="0" w:color="auto"/>
              <w:right w:val="single" w:sz="4" w:space="0" w:color="auto"/>
            </w:tcBorders>
            <w:shd w:val="clear" w:color="auto" w:fill="auto"/>
            <w:noWrap/>
            <w:vAlign w:val="center"/>
            <w:hideMark/>
          </w:tcPr>
          <w:p w14:paraId="4136427F"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6064</w:t>
            </w:r>
          </w:p>
        </w:tc>
        <w:tc>
          <w:tcPr>
            <w:tcW w:w="0" w:type="auto"/>
            <w:tcBorders>
              <w:top w:val="nil"/>
              <w:left w:val="nil"/>
              <w:bottom w:val="single" w:sz="4" w:space="0" w:color="auto"/>
              <w:right w:val="single" w:sz="4" w:space="0" w:color="auto"/>
            </w:tcBorders>
            <w:shd w:val="clear" w:color="auto" w:fill="auto"/>
            <w:noWrap/>
            <w:vAlign w:val="center"/>
            <w:hideMark/>
          </w:tcPr>
          <w:p w14:paraId="59A1D348"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4245</w:t>
            </w:r>
          </w:p>
        </w:tc>
      </w:tr>
      <w:tr w:rsidR="0068051A" w:rsidRPr="008B2C8E" w14:paraId="66688699" w14:textId="77777777" w:rsidTr="00290978">
        <w:trPr>
          <w:trHeight w:val="79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EFDAD9"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0" w:type="auto"/>
            <w:tcBorders>
              <w:top w:val="nil"/>
              <w:left w:val="nil"/>
              <w:bottom w:val="single" w:sz="4" w:space="0" w:color="auto"/>
              <w:right w:val="single" w:sz="4" w:space="0" w:color="auto"/>
            </w:tcBorders>
            <w:shd w:val="clear" w:color="auto" w:fill="auto"/>
            <w:noWrap/>
            <w:vAlign w:val="center"/>
            <w:hideMark/>
          </w:tcPr>
          <w:p w14:paraId="12AB7FF7"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Кладбище п. Таллы-Куль</w:t>
            </w:r>
          </w:p>
        </w:tc>
        <w:tc>
          <w:tcPr>
            <w:tcW w:w="0" w:type="auto"/>
            <w:tcBorders>
              <w:top w:val="nil"/>
              <w:left w:val="nil"/>
              <w:bottom w:val="single" w:sz="4" w:space="0" w:color="auto"/>
              <w:right w:val="single" w:sz="4" w:space="0" w:color="auto"/>
            </w:tcBorders>
            <w:shd w:val="clear" w:color="auto" w:fill="auto"/>
            <w:noWrap/>
            <w:vAlign w:val="center"/>
            <w:hideMark/>
          </w:tcPr>
          <w:p w14:paraId="5858E4FF"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16:11:080702:179</w:t>
            </w:r>
          </w:p>
        </w:tc>
        <w:tc>
          <w:tcPr>
            <w:tcW w:w="0" w:type="auto"/>
            <w:tcBorders>
              <w:top w:val="nil"/>
              <w:left w:val="nil"/>
              <w:bottom w:val="single" w:sz="4" w:space="0" w:color="auto"/>
              <w:right w:val="single" w:sz="4" w:space="0" w:color="auto"/>
            </w:tcBorders>
            <w:shd w:val="clear" w:color="auto" w:fill="auto"/>
            <w:vAlign w:val="center"/>
            <w:hideMark/>
          </w:tcPr>
          <w:p w14:paraId="6555E24D" w14:textId="77777777" w:rsidR="0068051A" w:rsidRPr="008B2C8E" w:rsidRDefault="0068051A" w:rsidP="0068051A">
            <w:pPr>
              <w:ind w:firstLine="0"/>
              <w:jc w:val="center"/>
              <w:rPr>
                <w:rFonts w:ascii="Arial" w:hAnsi="Arial" w:cs="Arial"/>
                <w:color w:val="000000"/>
                <w:sz w:val="20"/>
                <w:szCs w:val="20"/>
              </w:rPr>
            </w:pPr>
            <w:r w:rsidRPr="008B2C8E">
              <w:rPr>
                <w:rFonts w:ascii="Arial" w:hAnsi="Arial" w:cs="Arial"/>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0" w:type="auto"/>
            <w:tcBorders>
              <w:top w:val="nil"/>
              <w:left w:val="nil"/>
              <w:bottom w:val="single" w:sz="4" w:space="0" w:color="auto"/>
              <w:right w:val="single" w:sz="4" w:space="0" w:color="auto"/>
            </w:tcBorders>
            <w:shd w:val="clear" w:color="auto" w:fill="auto"/>
            <w:noWrap/>
            <w:vAlign w:val="center"/>
            <w:hideMark/>
          </w:tcPr>
          <w:p w14:paraId="2AD791BF"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50</w:t>
            </w:r>
          </w:p>
        </w:tc>
        <w:tc>
          <w:tcPr>
            <w:tcW w:w="0" w:type="auto"/>
            <w:tcBorders>
              <w:top w:val="nil"/>
              <w:left w:val="nil"/>
              <w:bottom w:val="single" w:sz="4" w:space="0" w:color="auto"/>
              <w:right w:val="single" w:sz="4" w:space="0" w:color="auto"/>
            </w:tcBorders>
            <w:shd w:val="clear" w:color="auto" w:fill="auto"/>
            <w:noWrap/>
            <w:vAlign w:val="center"/>
            <w:hideMark/>
          </w:tcPr>
          <w:p w14:paraId="2AFF03D6"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6738</w:t>
            </w:r>
          </w:p>
        </w:tc>
        <w:tc>
          <w:tcPr>
            <w:tcW w:w="0" w:type="auto"/>
            <w:tcBorders>
              <w:top w:val="nil"/>
              <w:left w:val="nil"/>
              <w:bottom w:val="single" w:sz="4" w:space="0" w:color="auto"/>
              <w:right w:val="single" w:sz="4" w:space="0" w:color="auto"/>
            </w:tcBorders>
            <w:shd w:val="clear" w:color="auto" w:fill="auto"/>
            <w:noWrap/>
            <w:vAlign w:val="center"/>
            <w:hideMark/>
          </w:tcPr>
          <w:p w14:paraId="1442EC1B"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3369</w:t>
            </w:r>
          </w:p>
        </w:tc>
      </w:tr>
      <w:tr w:rsidR="0068051A" w:rsidRPr="008B2C8E" w14:paraId="1690D0F5" w14:textId="77777777" w:rsidTr="00290978">
        <w:trPr>
          <w:trHeight w:val="79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007DAA"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4</w:t>
            </w:r>
          </w:p>
        </w:tc>
        <w:tc>
          <w:tcPr>
            <w:tcW w:w="0" w:type="auto"/>
            <w:tcBorders>
              <w:top w:val="nil"/>
              <w:left w:val="nil"/>
              <w:bottom w:val="single" w:sz="4" w:space="0" w:color="auto"/>
              <w:right w:val="single" w:sz="4" w:space="0" w:color="auto"/>
            </w:tcBorders>
            <w:shd w:val="clear" w:color="auto" w:fill="auto"/>
            <w:noWrap/>
            <w:vAlign w:val="center"/>
            <w:hideMark/>
          </w:tcPr>
          <w:p w14:paraId="54E1B3AE"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Кладбище п. Новозареченск</w:t>
            </w:r>
          </w:p>
        </w:tc>
        <w:tc>
          <w:tcPr>
            <w:tcW w:w="0" w:type="auto"/>
            <w:tcBorders>
              <w:top w:val="nil"/>
              <w:left w:val="nil"/>
              <w:bottom w:val="single" w:sz="4" w:space="0" w:color="auto"/>
              <w:right w:val="single" w:sz="4" w:space="0" w:color="auto"/>
            </w:tcBorders>
            <w:shd w:val="clear" w:color="auto" w:fill="auto"/>
            <w:noWrap/>
            <w:vAlign w:val="center"/>
            <w:hideMark/>
          </w:tcPr>
          <w:p w14:paraId="71B6FAA4"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16:11:080704:461</w:t>
            </w:r>
          </w:p>
        </w:tc>
        <w:tc>
          <w:tcPr>
            <w:tcW w:w="0" w:type="auto"/>
            <w:tcBorders>
              <w:top w:val="nil"/>
              <w:left w:val="nil"/>
              <w:bottom w:val="single" w:sz="4" w:space="0" w:color="auto"/>
              <w:right w:val="single" w:sz="4" w:space="0" w:color="auto"/>
            </w:tcBorders>
            <w:shd w:val="clear" w:color="auto" w:fill="auto"/>
            <w:vAlign w:val="center"/>
            <w:hideMark/>
          </w:tcPr>
          <w:p w14:paraId="13BA5D04" w14:textId="77777777" w:rsidR="0068051A" w:rsidRPr="008B2C8E" w:rsidRDefault="0068051A" w:rsidP="0068051A">
            <w:pPr>
              <w:ind w:firstLine="0"/>
              <w:jc w:val="center"/>
              <w:rPr>
                <w:rFonts w:ascii="Arial" w:hAnsi="Arial" w:cs="Arial"/>
                <w:color w:val="000000"/>
                <w:sz w:val="20"/>
                <w:szCs w:val="20"/>
              </w:rPr>
            </w:pPr>
            <w:r w:rsidRPr="008B2C8E">
              <w:rPr>
                <w:rFonts w:ascii="Arial" w:hAnsi="Arial" w:cs="Arial"/>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0" w:type="auto"/>
            <w:tcBorders>
              <w:top w:val="nil"/>
              <w:left w:val="nil"/>
              <w:bottom w:val="single" w:sz="4" w:space="0" w:color="auto"/>
              <w:right w:val="single" w:sz="4" w:space="0" w:color="auto"/>
            </w:tcBorders>
            <w:shd w:val="clear" w:color="auto" w:fill="auto"/>
            <w:noWrap/>
            <w:vAlign w:val="center"/>
            <w:hideMark/>
          </w:tcPr>
          <w:p w14:paraId="6F8F2A9B"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14:paraId="62627970"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14533</w:t>
            </w:r>
          </w:p>
        </w:tc>
        <w:tc>
          <w:tcPr>
            <w:tcW w:w="0" w:type="auto"/>
            <w:tcBorders>
              <w:top w:val="nil"/>
              <w:left w:val="nil"/>
              <w:bottom w:val="single" w:sz="4" w:space="0" w:color="auto"/>
              <w:right w:val="single" w:sz="4" w:space="0" w:color="auto"/>
            </w:tcBorders>
            <w:shd w:val="clear" w:color="auto" w:fill="auto"/>
            <w:noWrap/>
            <w:vAlign w:val="center"/>
            <w:hideMark/>
          </w:tcPr>
          <w:p w14:paraId="76D9A4B6"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5813</w:t>
            </w:r>
          </w:p>
        </w:tc>
      </w:tr>
      <w:tr w:rsidR="0068051A" w:rsidRPr="008B2C8E" w14:paraId="5C9E671C" w14:textId="77777777" w:rsidTr="00290978">
        <w:trPr>
          <w:trHeight w:val="79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ACFDC7"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lastRenderedPageBreak/>
              <w:t>5</w:t>
            </w:r>
          </w:p>
        </w:tc>
        <w:tc>
          <w:tcPr>
            <w:tcW w:w="0" w:type="auto"/>
            <w:tcBorders>
              <w:top w:val="nil"/>
              <w:left w:val="nil"/>
              <w:bottom w:val="single" w:sz="4" w:space="0" w:color="auto"/>
              <w:right w:val="single" w:sz="4" w:space="0" w:color="auto"/>
            </w:tcBorders>
            <w:shd w:val="clear" w:color="auto" w:fill="auto"/>
            <w:noWrap/>
            <w:vAlign w:val="center"/>
            <w:hideMark/>
          </w:tcPr>
          <w:p w14:paraId="23908CAB"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Кладбище д. Измайлово</w:t>
            </w:r>
          </w:p>
        </w:tc>
        <w:tc>
          <w:tcPr>
            <w:tcW w:w="0" w:type="auto"/>
            <w:tcBorders>
              <w:top w:val="nil"/>
              <w:left w:val="nil"/>
              <w:bottom w:val="single" w:sz="4" w:space="0" w:color="auto"/>
              <w:right w:val="single" w:sz="4" w:space="0" w:color="auto"/>
            </w:tcBorders>
            <w:shd w:val="clear" w:color="auto" w:fill="auto"/>
            <w:noWrap/>
            <w:vAlign w:val="center"/>
            <w:hideMark/>
          </w:tcPr>
          <w:p w14:paraId="7B7139A2"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16:11:000000:1975</w:t>
            </w:r>
          </w:p>
        </w:tc>
        <w:tc>
          <w:tcPr>
            <w:tcW w:w="0" w:type="auto"/>
            <w:tcBorders>
              <w:top w:val="nil"/>
              <w:left w:val="nil"/>
              <w:bottom w:val="single" w:sz="4" w:space="0" w:color="auto"/>
              <w:right w:val="single" w:sz="4" w:space="0" w:color="auto"/>
            </w:tcBorders>
            <w:shd w:val="clear" w:color="auto" w:fill="auto"/>
            <w:vAlign w:val="center"/>
            <w:hideMark/>
          </w:tcPr>
          <w:p w14:paraId="41BD00ED" w14:textId="77777777" w:rsidR="0068051A" w:rsidRPr="008B2C8E" w:rsidRDefault="0068051A" w:rsidP="0068051A">
            <w:pPr>
              <w:ind w:firstLine="0"/>
              <w:jc w:val="center"/>
              <w:rPr>
                <w:rFonts w:ascii="Arial" w:hAnsi="Arial" w:cs="Arial"/>
                <w:color w:val="000000"/>
                <w:sz w:val="20"/>
                <w:szCs w:val="20"/>
              </w:rPr>
            </w:pPr>
            <w:r w:rsidRPr="008B2C8E">
              <w:rPr>
                <w:rFonts w:ascii="Arial" w:hAnsi="Arial" w:cs="Arial"/>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0" w:type="auto"/>
            <w:tcBorders>
              <w:top w:val="nil"/>
              <w:left w:val="nil"/>
              <w:bottom w:val="single" w:sz="4" w:space="0" w:color="auto"/>
              <w:right w:val="single" w:sz="4" w:space="0" w:color="auto"/>
            </w:tcBorders>
            <w:shd w:val="clear" w:color="auto" w:fill="auto"/>
            <w:noWrap/>
            <w:vAlign w:val="center"/>
            <w:hideMark/>
          </w:tcPr>
          <w:p w14:paraId="0AD94E5B"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14:paraId="4D9FACC2"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1986</w:t>
            </w:r>
          </w:p>
        </w:tc>
        <w:tc>
          <w:tcPr>
            <w:tcW w:w="0" w:type="auto"/>
            <w:tcBorders>
              <w:top w:val="nil"/>
              <w:left w:val="nil"/>
              <w:bottom w:val="single" w:sz="4" w:space="0" w:color="auto"/>
              <w:right w:val="single" w:sz="4" w:space="0" w:color="auto"/>
            </w:tcBorders>
            <w:shd w:val="clear" w:color="auto" w:fill="auto"/>
            <w:noWrap/>
            <w:vAlign w:val="center"/>
            <w:hideMark/>
          </w:tcPr>
          <w:p w14:paraId="01B3750F"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794</w:t>
            </w:r>
          </w:p>
        </w:tc>
      </w:tr>
      <w:tr w:rsidR="0068051A" w:rsidRPr="008B2C8E" w14:paraId="10486840" w14:textId="77777777" w:rsidTr="00290978">
        <w:trPr>
          <w:trHeight w:val="79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E692E3"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6</w:t>
            </w:r>
          </w:p>
        </w:tc>
        <w:tc>
          <w:tcPr>
            <w:tcW w:w="0" w:type="auto"/>
            <w:tcBorders>
              <w:top w:val="nil"/>
              <w:left w:val="nil"/>
              <w:bottom w:val="single" w:sz="4" w:space="0" w:color="auto"/>
              <w:right w:val="single" w:sz="4" w:space="0" w:color="auto"/>
            </w:tcBorders>
            <w:shd w:val="clear" w:color="auto" w:fill="auto"/>
            <w:noWrap/>
            <w:vAlign w:val="center"/>
            <w:hideMark/>
          </w:tcPr>
          <w:p w14:paraId="7F9DE6A7"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Кладбище д. Измайлово</w:t>
            </w:r>
          </w:p>
        </w:tc>
        <w:tc>
          <w:tcPr>
            <w:tcW w:w="0" w:type="auto"/>
            <w:tcBorders>
              <w:top w:val="nil"/>
              <w:left w:val="nil"/>
              <w:bottom w:val="single" w:sz="4" w:space="0" w:color="auto"/>
              <w:right w:val="single" w:sz="4" w:space="0" w:color="auto"/>
            </w:tcBorders>
            <w:shd w:val="clear" w:color="auto" w:fill="auto"/>
            <w:noWrap/>
            <w:vAlign w:val="center"/>
            <w:hideMark/>
          </w:tcPr>
          <w:p w14:paraId="67A68CDA"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16:11:080804:49</w:t>
            </w:r>
          </w:p>
        </w:tc>
        <w:tc>
          <w:tcPr>
            <w:tcW w:w="0" w:type="auto"/>
            <w:tcBorders>
              <w:top w:val="nil"/>
              <w:left w:val="nil"/>
              <w:bottom w:val="single" w:sz="4" w:space="0" w:color="auto"/>
              <w:right w:val="single" w:sz="4" w:space="0" w:color="auto"/>
            </w:tcBorders>
            <w:shd w:val="clear" w:color="auto" w:fill="auto"/>
            <w:vAlign w:val="center"/>
            <w:hideMark/>
          </w:tcPr>
          <w:p w14:paraId="7B766E85" w14:textId="77777777" w:rsidR="0068051A" w:rsidRPr="008B2C8E" w:rsidRDefault="0068051A" w:rsidP="0068051A">
            <w:pPr>
              <w:ind w:firstLine="0"/>
              <w:jc w:val="center"/>
              <w:rPr>
                <w:rFonts w:ascii="Arial" w:hAnsi="Arial" w:cs="Arial"/>
                <w:color w:val="000000"/>
                <w:sz w:val="20"/>
                <w:szCs w:val="20"/>
              </w:rPr>
            </w:pPr>
            <w:r w:rsidRPr="008B2C8E">
              <w:rPr>
                <w:rFonts w:ascii="Arial" w:hAnsi="Arial" w:cs="Arial"/>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0" w:type="auto"/>
            <w:tcBorders>
              <w:top w:val="nil"/>
              <w:left w:val="nil"/>
              <w:bottom w:val="single" w:sz="4" w:space="0" w:color="auto"/>
              <w:right w:val="single" w:sz="4" w:space="0" w:color="auto"/>
            </w:tcBorders>
            <w:shd w:val="clear" w:color="auto" w:fill="auto"/>
            <w:noWrap/>
            <w:vAlign w:val="center"/>
            <w:hideMark/>
          </w:tcPr>
          <w:p w14:paraId="097AD0AB"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14:paraId="47A3D669"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5250</w:t>
            </w:r>
          </w:p>
        </w:tc>
        <w:tc>
          <w:tcPr>
            <w:tcW w:w="0" w:type="auto"/>
            <w:tcBorders>
              <w:top w:val="nil"/>
              <w:left w:val="nil"/>
              <w:bottom w:val="single" w:sz="4" w:space="0" w:color="auto"/>
              <w:right w:val="single" w:sz="4" w:space="0" w:color="auto"/>
            </w:tcBorders>
            <w:shd w:val="clear" w:color="auto" w:fill="auto"/>
            <w:noWrap/>
            <w:vAlign w:val="center"/>
            <w:hideMark/>
          </w:tcPr>
          <w:p w14:paraId="73654D03"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2100</w:t>
            </w:r>
          </w:p>
        </w:tc>
      </w:tr>
      <w:tr w:rsidR="00290978" w:rsidRPr="008B2C8E" w14:paraId="16C27C8A" w14:textId="77777777" w:rsidTr="00290978">
        <w:trPr>
          <w:trHeight w:val="288"/>
        </w:trPr>
        <w:tc>
          <w:tcPr>
            <w:tcW w:w="0" w:type="auto"/>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411FA" w14:textId="77777777" w:rsidR="00290978" w:rsidRPr="008B2C8E" w:rsidRDefault="00290978" w:rsidP="00290978">
            <w:pPr>
              <w:ind w:firstLine="0"/>
              <w:jc w:val="center"/>
              <w:rPr>
                <w:rFonts w:ascii="Arial" w:hAnsi="Arial" w:cs="Arial"/>
                <w:i/>
                <w:iCs/>
                <w:color w:val="000000"/>
                <w:sz w:val="22"/>
                <w:szCs w:val="22"/>
              </w:rPr>
            </w:pPr>
            <w:r w:rsidRPr="008B2C8E">
              <w:rPr>
                <w:rFonts w:ascii="Arial" w:hAnsi="Arial" w:cs="Arial"/>
                <w:i/>
                <w:iCs/>
                <w:color w:val="000000"/>
                <w:sz w:val="22"/>
                <w:szCs w:val="22"/>
              </w:rPr>
              <w:t>Недействующие</w:t>
            </w:r>
          </w:p>
        </w:tc>
      </w:tr>
      <w:tr w:rsidR="0068051A" w:rsidRPr="008B2C8E" w14:paraId="7FF856A1" w14:textId="77777777" w:rsidTr="00290978">
        <w:trPr>
          <w:trHeight w:val="79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307002"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7</w:t>
            </w:r>
          </w:p>
        </w:tc>
        <w:tc>
          <w:tcPr>
            <w:tcW w:w="0" w:type="auto"/>
            <w:tcBorders>
              <w:top w:val="nil"/>
              <w:left w:val="nil"/>
              <w:bottom w:val="single" w:sz="4" w:space="0" w:color="auto"/>
              <w:right w:val="single" w:sz="4" w:space="0" w:color="auto"/>
            </w:tcBorders>
            <w:shd w:val="clear" w:color="auto" w:fill="auto"/>
            <w:noWrap/>
            <w:vAlign w:val="center"/>
            <w:hideMark/>
          </w:tcPr>
          <w:p w14:paraId="6345C734"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Кладбище с. Дмитриевка</w:t>
            </w:r>
          </w:p>
        </w:tc>
        <w:tc>
          <w:tcPr>
            <w:tcW w:w="0" w:type="auto"/>
            <w:tcBorders>
              <w:top w:val="nil"/>
              <w:left w:val="nil"/>
              <w:bottom w:val="single" w:sz="4" w:space="0" w:color="auto"/>
              <w:right w:val="single" w:sz="4" w:space="0" w:color="auto"/>
            </w:tcBorders>
            <w:shd w:val="clear" w:color="auto" w:fill="auto"/>
            <w:noWrap/>
            <w:vAlign w:val="center"/>
            <w:hideMark/>
          </w:tcPr>
          <w:p w14:paraId="06F804DD"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16:11:080701:507</w:t>
            </w:r>
          </w:p>
        </w:tc>
        <w:tc>
          <w:tcPr>
            <w:tcW w:w="0" w:type="auto"/>
            <w:tcBorders>
              <w:top w:val="nil"/>
              <w:left w:val="nil"/>
              <w:bottom w:val="single" w:sz="4" w:space="0" w:color="auto"/>
              <w:right w:val="single" w:sz="4" w:space="0" w:color="auto"/>
            </w:tcBorders>
            <w:shd w:val="clear" w:color="auto" w:fill="auto"/>
            <w:vAlign w:val="center"/>
            <w:hideMark/>
          </w:tcPr>
          <w:p w14:paraId="73DF4622" w14:textId="77777777" w:rsidR="0068051A" w:rsidRPr="008B2C8E" w:rsidRDefault="0068051A" w:rsidP="0068051A">
            <w:pPr>
              <w:ind w:firstLine="0"/>
              <w:jc w:val="center"/>
              <w:rPr>
                <w:rFonts w:ascii="Arial" w:hAnsi="Arial" w:cs="Arial"/>
                <w:color w:val="000000"/>
                <w:sz w:val="20"/>
                <w:szCs w:val="20"/>
              </w:rPr>
            </w:pPr>
            <w:r w:rsidRPr="008B2C8E">
              <w:rPr>
                <w:rFonts w:ascii="Arial" w:hAnsi="Arial" w:cs="Arial"/>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0" w:type="auto"/>
            <w:tcBorders>
              <w:top w:val="nil"/>
              <w:left w:val="nil"/>
              <w:bottom w:val="single" w:sz="4" w:space="0" w:color="auto"/>
              <w:right w:val="single" w:sz="4" w:space="0" w:color="auto"/>
            </w:tcBorders>
            <w:shd w:val="clear" w:color="auto" w:fill="auto"/>
            <w:noWrap/>
            <w:vAlign w:val="center"/>
            <w:hideMark/>
          </w:tcPr>
          <w:p w14:paraId="57927ADD"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100</w:t>
            </w:r>
          </w:p>
        </w:tc>
        <w:tc>
          <w:tcPr>
            <w:tcW w:w="0" w:type="auto"/>
            <w:tcBorders>
              <w:top w:val="nil"/>
              <w:left w:val="nil"/>
              <w:bottom w:val="single" w:sz="4" w:space="0" w:color="auto"/>
              <w:right w:val="single" w:sz="4" w:space="0" w:color="auto"/>
            </w:tcBorders>
            <w:shd w:val="clear" w:color="auto" w:fill="auto"/>
            <w:noWrap/>
            <w:vAlign w:val="center"/>
            <w:hideMark/>
          </w:tcPr>
          <w:p w14:paraId="29805B82"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3599</w:t>
            </w:r>
          </w:p>
        </w:tc>
        <w:tc>
          <w:tcPr>
            <w:tcW w:w="0" w:type="auto"/>
            <w:tcBorders>
              <w:top w:val="nil"/>
              <w:left w:val="nil"/>
              <w:bottom w:val="single" w:sz="4" w:space="0" w:color="auto"/>
              <w:right w:val="single" w:sz="4" w:space="0" w:color="auto"/>
            </w:tcBorders>
            <w:shd w:val="clear" w:color="auto" w:fill="auto"/>
            <w:noWrap/>
            <w:vAlign w:val="center"/>
            <w:hideMark/>
          </w:tcPr>
          <w:p w14:paraId="3C43614B"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0</w:t>
            </w:r>
          </w:p>
        </w:tc>
      </w:tr>
      <w:tr w:rsidR="0068051A" w:rsidRPr="008B2C8E" w14:paraId="64A04E08" w14:textId="77777777" w:rsidTr="00290978">
        <w:trPr>
          <w:trHeight w:val="79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205D44"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8</w:t>
            </w:r>
          </w:p>
        </w:tc>
        <w:tc>
          <w:tcPr>
            <w:tcW w:w="0" w:type="auto"/>
            <w:tcBorders>
              <w:top w:val="nil"/>
              <w:left w:val="nil"/>
              <w:bottom w:val="single" w:sz="4" w:space="0" w:color="auto"/>
              <w:right w:val="single" w:sz="4" w:space="0" w:color="auto"/>
            </w:tcBorders>
            <w:shd w:val="clear" w:color="auto" w:fill="auto"/>
            <w:noWrap/>
            <w:vAlign w:val="center"/>
            <w:hideMark/>
          </w:tcPr>
          <w:p w14:paraId="75A6E06D"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Кладбище с. Николашкино</w:t>
            </w:r>
          </w:p>
        </w:tc>
        <w:tc>
          <w:tcPr>
            <w:tcW w:w="0" w:type="auto"/>
            <w:tcBorders>
              <w:top w:val="nil"/>
              <w:left w:val="nil"/>
              <w:bottom w:val="single" w:sz="4" w:space="0" w:color="auto"/>
              <w:right w:val="single" w:sz="4" w:space="0" w:color="auto"/>
            </w:tcBorders>
            <w:shd w:val="clear" w:color="auto" w:fill="auto"/>
            <w:noWrap/>
            <w:vAlign w:val="center"/>
            <w:hideMark/>
          </w:tcPr>
          <w:p w14:paraId="1DFCB700"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16:11:080801:754</w:t>
            </w:r>
          </w:p>
        </w:tc>
        <w:tc>
          <w:tcPr>
            <w:tcW w:w="0" w:type="auto"/>
            <w:tcBorders>
              <w:top w:val="nil"/>
              <w:left w:val="nil"/>
              <w:bottom w:val="single" w:sz="4" w:space="0" w:color="auto"/>
              <w:right w:val="single" w:sz="4" w:space="0" w:color="auto"/>
            </w:tcBorders>
            <w:shd w:val="clear" w:color="auto" w:fill="auto"/>
            <w:vAlign w:val="center"/>
            <w:hideMark/>
          </w:tcPr>
          <w:p w14:paraId="03054927" w14:textId="77777777" w:rsidR="0068051A" w:rsidRPr="008B2C8E" w:rsidRDefault="0068051A" w:rsidP="0068051A">
            <w:pPr>
              <w:ind w:firstLine="0"/>
              <w:jc w:val="center"/>
              <w:rPr>
                <w:rFonts w:ascii="Arial" w:hAnsi="Arial" w:cs="Arial"/>
                <w:color w:val="000000"/>
                <w:sz w:val="20"/>
                <w:szCs w:val="20"/>
              </w:rPr>
            </w:pPr>
            <w:r w:rsidRPr="008B2C8E">
              <w:rPr>
                <w:rFonts w:ascii="Arial" w:hAnsi="Arial" w:cs="Arial"/>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0" w:type="auto"/>
            <w:tcBorders>
              <w:top w:val="nil"/>
              <w:left w:val="nil"/>
              <w:bottom w:val="single" w:sz="4" w:space="0" w:color="auto"/>
              <w:right w:val="single" w:sz="4" w:space="0" w:color="auto"/>
            </w:tcBorders>
            <w:shd w:val="clear" w:color="auto" w:fill="auto"/>
            <w:noWrap/>
            <w:vAlign w:val="center"/>
            <w:hideMark/>
          </w:tcPr>
          <w:p w14:paraId="7CD421F3"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100</w:t>
            </w:r>
          </w:p>
        </w:tc>
        <w:tc>
          <w:tcPr>
            <w:tcW w:w="0" w:type="auto"/>
            <w:tcBorders>
              <w:top w:val="nil"/>
              <w:left w:val="nil"/>
              <w:bottom w:val="single" w:sz="4" w:space="0" w:color="auto"/>
              <w:right w:val="single" w:sz="4" w:space="0" w:color="auto"/>
            </w:tcBorders>
            <w:shd w:val="clear" w:color="auto" w:fill="auto"/>
            <w:noWrap/>
            <w:vAlign w:val="center"/>
            <w:hideMark/>
          </w:tcPr>
          <w:p w14:paraId="71275DBD"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2005</w:t>
            </w:r>
          </w:p>
        </w:tc>
        <w:tc>
          <w:tcPr>
            <w:tcW w:w="0" w:type="auto"/>
            <w:tcBorders>
              <w:top w:val="nil"/>
              <w:left w:val="nil"/>
              <w:bottom w:val="single" w:sz="4" w:space="0" w:color="auto"/>
              <w:right w:val="single" w:sz="4" w:space="0" w:color="auto"/>
            </w:tcBorders>
            <w:shd w:val="clear" w:color="auto" w:fill="auto"/>
            <w:noWrap/>
            <w:vAlign w:val="center"/>
            <w:hideMark/>
          </w:tcPr>
          <w:p w14:paraId="0E44132D"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0</w:t>
            </w:r>
          </w:p>
        </w:tc>
      </w:tr>
      <w:tr w:rsidR="0068051A" w:rsidRPr="008B2C8E" w14:paraId="045A68E3" w14:textId="77777777" w:rsidTr="00290978">
        <w:trPr>
          <w:trHeight w:val="79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DE7AF2"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9</w:t>
            </w:r>
          </w:p>
        </w:tc>
        <w:tc>
          <w:tcPr>
            <w:tcW w:w="0" w:type="auto"/>
            <w:tcBorders>
              <w:top w:val="nil"/>
              <w:left w:val="nil"/>
              <w:bottom w:val="single" w:sz="4" w:space="0" w:color="auto"/>
              <w:right w:val="single" w:sz="4" w:space="0" w:color="auto"/>
            </w:tcBorders>
            <w:shd w:val="clear" w:color="auto" w:fill="auto"/>
            <w:noWrap/>
            <w:vAlign w:val="center"/>
            <w:hideMark/>
          </w:tcPr>
          <w:p w14:paraId="161F814A"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Кладбище д. Измайлово</w:t>
            </w:r>
          </w:p>
        </w:tc>
        <w:tc>
          <w:tcPr>
            <w:tcW w:w="0" w:type="auto"/>
            <w:tcBorders>
              <w:top w:val="nil"/>
              <w:left w:val="nil"/>
              <w:bottom w:val="single" w:sz="4" w:space="0" w:color="auto"/>
              <w:right w:val="single" w:sz="4" w:space="0" w:color="auto"/>
            </w:tcBorders>
            <w:shd w:val="clear" w:color="auto" w:fill="auto"/>
            <w:noWrap/>
            <w:vAlign w:val="center"/>
            <w:hideMark/>
          </w:tcPr>
          <w:p w14:paraId="51AFB299"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16:11:080805:514</w:t>
            </w:r>
          </w:p>
        </w:tc>
        <w:tc>
          <w:tcPr>
            <w:tcW w:w="0" w:type="auto"/>
            <w:tcBorders>
              <w:top w:val="nil"/>
              <w:left w:val="nil"/>
              <w:bottom w:val="single" w:sz="4" w:space="0" w:color="auto"/>
              <w:right w:val="single" w:sz="4" w:space="0" w:color="auto"/>
            </w:tcBorders>
            <w:shd w:val="clear" w:color="auto" w:fill="auto"/>
            <w:vAlign w:val="center"/>
            <w:hideMark/>
          </w:tcPr>
          <w:p w14:paraId="5C6372B2" w14:textId="77777777" w:rsidR="0068051A" w:rsidRPr="008B2C8E" w:rsidRDefault="0068051A" w:rsidP="0068051A">
            <w:pPr>
              <w:ind w:firstLine="0"/>
              <w:jc w:val="center"/>
              <w:rPr>
                <w:rFonts w:ascii="Arial" w:hAnsi="Arial" w:cs="Arial"/>
                <w:color w:val="000000"/>
                <w:sz w:val="20"/>
                <w:szCs w:val="20"/>
              </w:rPr>
            </w:pPr>
            <w:r w:rsidRPr="008B2C8E">
              <w:rPr>
                <w:rFonts w:ascii="Arial" w:hAnsi="Arial" w:cs="Arial"/>
                <w:color w:val="000000"/>
                <w:sz w:val="20"/>
                <w:szCs w:val="20"/>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w:t>
            </w:r>
            <w:r w:rsidRPr="008B2C8E">
              <w:rPr>
                <w:rFonts w:ascii="Arial" w:hAnsi="Arial" w:cs="Arial"/>
                <w:color w:val="000000"/>
                <w:sz w:val="20"/>
                <w:szCs w:val="20"/>
              </w:rPr>
              <w:lastRenderedPageBreak/>
              <w:t>безопасности и земли иного специального назначения</w:t>
            </w:r>
          </w:p>
        </w:tc>
        <w:tc>
          <w:tcPr>
            <w:tcW w:w="0" w:type="auto"/>
            <w:tcBorders>
              <w:top w:val="nil"/>
              <w:left w:val="nil"/>
              <w:bottom w:val="single" w:sz="4" w:space="0" w:color="auto"/>
              <w:right w:val="single" w:sz="4" w:space="0" w:color="auto"/>
            </w:tcBorders>
            <w:shd w:val="clear" w:color="auto" w:fill="auto"/>
            <w:noWrap/>
            <w:vAlign w:val="center"/>
            <w:hideMark/>
          </w:tcPr>
          <w:p w14:paraId="6E33EBB5"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lastRenderedPageBreak/>
              <w:t>100</w:t>
            </w:r>
          </w:p>
        </w:tc>
        <w:tc>
          <w:tcPr>
            <w:tcW w:w="0" w:type="auto"/>
            <w:tcBorders>
              <w:top w:val="nil"/>
              <w:left w:val="nil"/>
              <w:bottom w:val="single" w:sz="4" w:space="0" w:color="auto"/>
              <w:right w:val="single" w:sz="4" w:space="0" w:color="auto"/>
            </w:tcBorders>
            <w:shd w:val="clear" w:color="auto" w:fill="auto"/>
            <w:noWrap/>
            <w:vAlign w:val="center"/>
            <w:hideMark/>
          </w:tcPr>
          <w:p w14:paraId="58E65ED0"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1717</w:t>
            </w:r>
          </w:p>
        </w:tc>
        <w:tc>
          <w:tcPr>
            <w:tcW w:w="0" w:type="auto"/>
            <w:tcBorders>
              <w:top w:val="nil"/>
              <w:left w:val="nil"/>
              <w:bottom w:val="single" w:sz="4" w:space="0" w:color="auto"/>
              <w:right w:val="single" w:sz="4" w:space="0" w:color="auto"/>
            </w:tcBorders>
            <w:shd w:val="clear" w:color="auto" w:fill="auto"/>
            <w:noWrap/>
            <w:vAlign w:val="center"/>
            <w:hideMark/>
          </w:tcPr>
          <w:p w14:paraId="18D0264F" w14:textId="77777777" w:rsidR="0068051A" w:rsidRPr="008B2C8E" w:rsidRDefault="0068051A" w:rsidP="0068051A">
            <w:pPr>
              <w:ind w:firstLine="0"/>
              <w:jc w:val="center"/>
              <w:rPr>
                <w:rFonts w:ascii="Arial" w:hAnsi="Arial" w:cs="Arial"/>
                <w:color w:val="000000"/>
                <w:sz w:val="22"/>
                <w:szCs w:val="22"/>
              </w:rPr>
            </w:pPr>
            <w:r w:rsidRPr="008B2C8E">
              <w:rPr>
                <w:rFonts w:ascii="Arial" w:hAnsi="Arial" w:cs="Arial"/>
                <w:color w:val="000000"/>
                <w:sz w:val="22"/>
                <w:szCs w:val="22"/>
              </w:rPr>
              <w:t>0</w:t>
            </w:r>
          </w:p>
        </w:tc>
      </w:tr>
    </w:tbl>
    <w:p w14:paraId="1B768B2F" w14:textId="77777777" w:rsidR="00290978" w:rsidRPr="008B2C8E" w:rsidRDefault="00290978" w:rsidP="00FF6A13">
      <w:pPr>
        <w:ind w:firstLine="700"/>
        <w:jc w:val="center"/>
        <w:rPr>
          <w:rFonts w:ascii="Arial" w:hAnsi="Arial" w:cs="Arial"/>
          <w:szCs w:val="28"/>
          <w:highlight w:val="yellow"/>
        </w:rPr>
      </w:pPr>
    </w:p>
    <w:p w14:paraId="2DC63ED3" w14:textId="77777777" w:rsidR="00290978" w:rsidRPr="008B2C8E" w:rsidRDefault="00290978" w:rsidP="00FF6A13">
      <w:pPr>
        <w:ind w:firstLine="700"/>
        <w:jc w:val="center"/>
        <w:rPr>
          <w:rFonts w:ascii="Arial" w:hAnsi="Arial" w:cs="Arial"/>
          <w:szCs w:val="28"/>
          <w:highlight w:val="yellow"/>
        </w:rPr>
      </w:pPr>
    </w:p>
    <w:p w14:paraId="2964F9B3" w14:textId="77777777" w:rsidR="00FF6A13" w:rsidRPr="008B2C8E" w:rsidRDefault="00FF6A13" w:rsidP="00FF6A13">
      <w:pPr>
        <w:ind w:firstLine="700"/>
        <w:rPr>
          <w:rFonts w:ascii="Arial" w:hAnsi="Arial" w:cs="Arial"/>
          <w:szCs w:val="28"/>
          <w:highlight w:val="yellow"/>
        </w:rPr>
      </w:pPr>
    </w:p>
    <w:p w14:paraId="21CC01B9" w14:textId="77777777" w:rsidR="005E7423" w:rsidRPr="008B2C8E" w:rsidRDefault="005E7423" w:rsidP="00FF6A13">
      <w:pPr>
        <w:rPr>
          <w:rFonts w:ascii="Arial" w:hAnsi="Arial" w:cs="Arial"/>
          <w:highlight w:val="yellow"/>
        </w:rPr>
        <w:sectPr w:rsidR="005E7423" w:rsidRPr="008B2C8E" w:rsidSect="005E7423">
          <w:pgSz w:w="16838" w:h="11906" w:orient="landscape"/>
          <w:pgMar w:top="850" w:right="1134" w:bottom="1701" w:left="899" w:header="708" w:footer="708" w:gutter="0"/>
          <w:cols w:space="708"/>
          <w:docGrid w:linePitch="381"/>
        </w:sectPr>
      </w:pPr>
    </w:p>
    <w:p w14:paraId="2A6AEACD" w14:textId="77777777" w:rsidR="00851577" w:rsidRPr="008B2C8E" w:rsidRDefault="00851577" w:rsidP="00851577">
      <w:pPr>
        <w:ind w:firstLine="700"/>
        <w:rPr>
          <w:rFonts w:ascii="Arial" w:hAnsi="Arial" w:cs="Arial"/>
          <w:szCs w:val="28"/>
        </w:rPr>
      </w:pPr>
      <w:r w:rsidRPr="008B2C8E">
        <w:rPr>
          <w:rFonts w:ascii="Arial" w:hAnsi="Arial" w:cs="Arial"/>
          <w:szCs w:val="28"/>
        </w:rPr>
        <w:lastRenderedPageBreak/>
        <w:t xml:space="preserve">Потребность существующего населения </w:t>
      </w:r>
      <w:r w:rsidR="009713E1" w:rsidRPr="008B2C8E">
        <w:rPr>
          <w:rFonts w:ascii="Arial" w:hAnsi="Arial" w:cs="Arial"/>
          <w:szCs w:val="28"/>
        </w:rPr>
        <w:t xml:space="preserve">Новозареченского </w:t>
      </w:r>
      <w:r w:rsidRPr="008B2C8E">
        <w:rPr>
          <w:rFonts w:ascii="Arial" w:hAnsi="Arial" w:cs="Arial"/>
          <w:szCs w:val="28"/>
        </w:rPr>
        <w:t>сельского поселения в территориях рассчитывалась в соответствии с существующей демографической структурой населения, а также в соответствии с Республиканскими нормативами градостроительного проектирования Республики Татарстан</w:t>
      </w:r>
      <w:r w:rsidR="00B41B1D" w:rsidRPr="008B2C8E">
        <w:rPr>
          <w:rFonts w:ascii="Arial" w:hAnsi="Arial" w:cs="Arial"/>
          <w:szCs w:val="28"/>
        </w:rPr>
        <w:t>, утвержденными</w:t>
      </w:r>
      <w:r w:rsidRPr="008B2C8E">
        <w:rPr>
          <w:rFonts w:ascii="Arial" w:hAnsi="Arial" w:cs="Arial"/>
          <w:szCs w:val="28"/>
        </w:rPr>
        <w:t xml:space="preserve"> </w:t>
      </w:r>
      <w:r w:rsidR="00B41B1D" w:rsidRPr="008B2C8E">
        <w:rPr>
          <w:rFonts w:ascii="Arial" w:hAnsi="Arial" w:cs="Arial"/>
          <w:szCs w:val="28"/>
        </w:rPr>
        <w:t xml:space="preserve">Постановлением Кабинета Министров Республики Татарстан от 27 декабря 2013 года № 1071 «Об утверждении республиканских нормативов градостроительного проектирования Республики Татарстан» </w:t>
      </w:r>
      <w:r w:rsidRPr="008B2C8E">
        <w:rPr>
          <w:rFonts w:ascii="Arial" w:hAnsi="Arial" w:cs="Arial"/>
          <w:szCs w:val="28"/>
        </w:rPr>
        <w:t>(0,2</w:t>
      </w:r>
      <w:r w:rsidR="00B41B1D" w:rsidRPr="008B2C8E">
        <w:rPr>
          <w:rFonts w:ascii="Arial" w:hAnsi="Arial" w:cs="Arial"/>
          <w:szCs w:val="28"/>
        </w:rPr>
        <w:t>5</w:t>
      </w:r>
      <w:r w:rsidRPr="008B2C8E">
        <w:rPr>
          <w:rFonts w:ascii="Arial" w:hAnsi="Arial" w:cs="Arial"/>
          <w:szCs w:val="28"/>
        </w:rPr>
        <w:t xml:space="preserve"> га на 1000 человек).</w:t>
      </w:r>
    </w:p>
    <w:p w14:paraId="62BE9715" w14:textId="77777777" w:rsidR="00851577" w:rsidRPr="008B2C8E" w:rsidRDefault="00851577" w:rsidP="00851577">
      <w:pPr>
        <w:ind w:firstLine="700"/>
        <w:rPr>
          <w:rFonts w:ascii="Arial" w:hAnsi="Arial" w:cs="Arial"/>
          <w:szCs w:val="28"/>
        </w:rPr>
      </w:pPr>
      <w:r w:rsidRPr="008B2C8E">
        <w:rPr>
          <w:rFonts w:ascii="Arial" w:hAnsi="Arial" w:cs="Arial"/>
          <w:szCs w:val="28"/>
        </w:rPr>
        <w:t xml:space="preserve">Таким образом, суммарная свободная площадь кладбищ традиционного захоронения составляет </w:t>
      </w:r>
      <w:r w:rsidR="0021023B" w:rsidRPr="008B2C8E">
        <w:rPr>
          <w:rFonts w:ascii="Arial" w:hAnsi="Arial" w:cs="Arial"/>
          <w:szCs w:val="28"/>
        </w:rPr>
        <w:t>1,</w:t>
      </w:r>
      <w:r w:rsidR="000715CC" w:rsidRPr="008B2C8E">
        <w:rPr>
          <w:rFonts w:ascii="Arial" w:hAnsi="Arial" w:cs="Arial"/>
          <w:szCs w:val="28"/>
        </w:rPr>
        <w:t>96</w:t>
      </w:r>
      <w:r w:rsidR="0021023B" w:rsidRPr="008B2C8E">
        <w:rPr>
          <w:rFonts w:ascii="Arial" w:hAnsi="Arial" w:cs="Arial"/>
          <w:szCs w:val="28"/>
        </w:rPr>
        <w:t xml:space="preserve"> </w:t>
      </w:r>
      <w:r w:rsidRPr="008B2C8E">
        <w:rPr>
          <w:rFonts w:ascii="Arial" w:hAnsi="Arial" w:cs="Arial"/>
          <w:szCs w:val="28"/>
        </w:rPr>
        <w:t xml:space="preserve">га. Соответственно, обеспеченность составляет </w:t>
      </w:r>
      <w:r w:rsidR="000715CC" w:rsidRPr="008B2C8E">
        <w:rPr>
          <w:rFonts w:ascii="Arial" w:hAnsi="Arial" w:cs="Arial"/>
          <w:szCs w:val="28"/>
        </w:rPr>
        <w:t>601</w:t>
      </w:r>
      <w:r w:rsidRPr="008B2C8E">
        <w:rPr>
          <w:rFonts w:ascii="Arial" w:hAnsi="Arial" w:cs="Arial"/>
          <w:szCs w:val="28"/>
        </w:rPr>
        <w:t>%.</w:t>
      </w:r>
    </w:p>
    <w:p w14:paraId="44B6EDF3" w14:textId="77777777" w:rsidR="00661C59" w:rsidRPr="008B2C8E" w:rsidRDefault="00661C59" w:rsidP="00E8626F">
      <w:pPr>
        <w:ind w:firstLine="720"/>
        <w:rPr>
          <w:rFonts w:ascii="Arial" w:hAnsi="Arial" w:cs="Arial"/>
          <w:szCs w:val="28"/>
          <w:highlight w:val="yellow"/>
        </w:rPr>
      </w:pPr>
    </w:p>
    <w:p w14:paraId="38D35DA4" w14:textId="77777777" w:rsidR="00661C59" w:rsidRPr="008B2C8E" w:rsidRDefault="00642E06" w:rsidP="00E8626F">
      <w:pPr>
        <w:pStyle w:val="25"/>
        <w:rPr>
          <w:rFonts w:ascii="Arial" w:hAnsi="Arial" w:cs="Arial"/>
          <w:b w:val="0"/>
          <w:bCs w:val="0"/>
          <w:szCs w:val="20"/>
        </w:rPr>
      </w:pPr>
      <w:bookmarkStart w:id="65" w:name="_Toc496956697"/>
      <w:bookmarkStart w:id="66" w:name="_Toc135841170"/>
      <w:bookmarkEnd w:id="57"/>
      <w:bookmarkEnd w:id="58"/>
      <w:bookmarkEnd w:id="59"/>
      <w:bookmarkEnd w:id="60"/>
      <w:r w:rsidRPr="008B2C8E">
        <w:rPr>
          <w:rFonts w:ascii="Arial" w:hAnsi="Arial" w:cs="Arial"/>
          <w:b w:val="0"/>
          <w:bCs w:val="0"/>
          <w:szCs w:val="20"/>
          <w:lang w:val="ru-RU"/>
        </w:rPr>
        <w:t>2</w:t>
      </w:r>
      <w:r w:rsidR="00661C59" w:rsidRPr="008B2C8E">
        <w:rPr>
          <w:rFonts w:ascii="Arial" w:hAnsi="Arial" w:cs="Arial"/>
          <w:b w:val="0"/>
          <w:bCs w:val="0"/>
          <w:szCs w:val="20"/>
        </w:rPr>
        <w:t>.4. Туристско-рекреационный потенциал. Организация отдыха местного населения</w:t>
      </w:r>
      <w:bookmarkEnd w:id="65"/>
      <w:bookmarkEnd w:id="66"/>
    </w:p>
    <w:p w14:paraId="1FBC38AB" w14:textId="77777777" w:rsidR="00606833" w:rsidRPr="008B2C8E" w:rsidRDefault="00606833" w:rsidP="00606833">
      <w:pPr>
        <w:rPr>
          <w:rFonts w:ascii="Arial" w:hAnsi="Arial" w:cs="Arial"/>
          <w:lang w:val="x-none" w:eastAsia="x-none"/>
        </w:rPr>
      </w:pPr>
    </w:p>
    <w:p w14:paraId="12D6B4AB" w14:textId="77777777" w:rsidR="00221429" w:rsidRPr="008B2C8E" w:rsidRDefault="00606833" w:rsidP="007536F2">
      <w:pPr>
        <w:ind w:firstLine="700"/>
        <w:rPr>
          <w:rFonts w:ascii="Arial" w:hAnsi="Arial" w:cs="Arial"/>
          <w:szCs w:val="28"/>
        </w:rPr>
      </w:pPr>
      <w:r w:rsidRPr="008B2C8E">
        <w:rPr>
          <w:rFonts w:ascii="Arial" w:hAnsi="Arial" w:cs="Arial"/>
          <w:szCs w:val="28"/>
        </w:rPr>
        <w:t xml:space="preserve">Гидрографическую сеть </w:t>
      </w:r>
      <w:r w:rsidR="004C0230" w:rsidRPr="008B2C8E">
        <w:rPr>
          <w:rFonts w:ascii="Arial" w:hAnsi="Arial" w:cs="Arial"/>
          <w:szCs w:val="28"/>
        </w:rPr>
        <w:t>Новозареченского</w:t>
      </w:r>
      <w:r w:rsidRPr="008B2C8E">
        <w:rPr>
          <w:rFonts w:ascii="Arial" w:hAnsi="Arial" w:cs="Arial"/>
          <w:szCs w:val="28"/>
        </w:rPr>
        <w:t xml:space="preserve"> сельского поселения образуют реки</w:t>
      </w:r>
      <w:r w:rsidR="005D44E1" w:rsidRPr="008B2C8E">
        <w:rPr>
          <w:rFonts w:ascii="Arial" w:hAnsi="Arial" w:cs="Arial"/>
          <w:szCs w:val="28"/>
        </w:rPr>
        <w:t xml:space="preserve"> </w:t>
      </w:r>
      <w:r w:rsidR="004337B1" w:rsidRPr="008B2C8E">
        <w:rPr>
          <w:rFonts w:ascii="Arial" w:hAnsi="Arial" w:cs="Arial"/>
          <w:szCs w:val="28"/>
        </w:rPr>
        <w:t xml:space="preserve">Ик, </w:t>
      </w:r>
      <w:r w:rsidR="00BD1D12" w:rsidRPr="008B2C8E">
        <w:rPr>
          <w:rFonts w:ascii="Arial" w:hAnsi="Arial" w:cs="Arial"/>
          <w:szCs w:val="28"/>
        </w:rPr>
        <w:t xml:space="preserve">Малый Ключ, </w:t>
      </w:r>
      <w:r w:rsidR="004337B1" w:rsidRPr="008B2C8E">
        <w:rPr>
          <w:rFonts w:ascii="Arial" w:hAnsi="Arial" w:cs="Arial"/>
          <w:szCs w:val="28"/>
        </w:rPr>
        <w:t>Булак, Кандыз, Сула</w:t>
      </w:r>
      <w:r w:rsidR="006C0851" w:rsidRPr="008B2C8E">
        <w:rPr>
          <w:rFonts w:ascii="Arial" w:hAnsi="Arial" w:cs="Arial"/>
          <w:szCs w:val="28"/>
        </w:rPr>
        <w:t>.</w:t>
      </w:r>
      <w:r w:rsidR="007536F2" w:rsidRPr="008B2C8E">
        <w:rPr>
          <w:rFonts w:ascii="Arial" w:hAnsi="Arial" w:cs="Arial"/>
          <w:szCs w:val="28"/>
        </w:rPr>
        <w:t xml:space="preserve"> Наиболее крупными водоёмами в поселении являются: озё</w:t>
      </w:r>
      <w:r w:rsidR="006245E2" w:rsidRPr="008B2C8E">
        <w:rPr>
          <w:rFonts w:ascii="Arial" w:hAnsi="Arial" w:cs="Arial"/>
          <w:szCs w:val="28"/>
        </w:rPr>
        <w:t>ра Лебяжий Пух, Балташ, Бугунду</w:t>
      </w:r>
      <w:r w:rsidR="00B37010" w:rsidRPr="008B2C8E">
        <w:rPr>
          <w:rFonts w:ascii="Arial" w:hAnsi="Arial" w:cs="Arial"/>
          <w:szCs w:val="28"/>
        </w:rPr>
        <w:t>, озёра без названия в 3 км к северу от озера Лебяжий Пух.</w:t>
      </w:r>
    </w:p>
    <w:p w14:paraId="51DDAE9B" w14:textId="77777777" w:rsidR="00606833" w:rsidRPr="008B2C8E" w:rsidRDefault="00221429" w:rsidP="00221429">
      <w:pPr>
        <w:ind w:firstLine="700"/>
        <w:rPr>
          <w:rFonts w:ascii="Arial" w:hAnsi="Arial" w:cs="Arial"/>
          <w:szCs w:val="28"/>
        </w:rPr>
      </w:pPr>
      <w:r w:rsidRPr="008B2C8E">
        <w:rPr>
          <w:rFonts w:ascii="Arial" w:hAnsi="Arial" w:cs="Arial"/>
          <w:szCs w:val="28"/>
        </w:rPr>
        <w:t>В настоящее время водоёмы являются местом отдыха местного населения, используемые в летний период для купания, а также для зимней и летней рыбалки.</w:t>
      </w:r>
    </w:p>
    <w:p w14:paraId="408049C6" w14:textId="77777777" w:rsidR="00BB5C67" w:rsidRPr="008B2C8E" w:rsidRDefault="00BB5C67" w:rsidP="00E8626F">
      <w:pPr>
        <w:ind w:firstLine="720"/>
        <w:rPr>
          <w:rFonts w:ascii="Arial" w:hAnsi="Arial" w:cs="Arial"/>
          <w:szCs w:val="28"/>
        </w:rPr>
      </w:pPr>
      <w:r w:rsidRPr="008B2C8E">
        <w:rPr>
          <w:rFonts w:ascii="Arial" w:hAnsi="Arial" w:cs="Arial"/>
          <w:szCs w:val="28"/>
        </w:rPr>
        <w:t xml:space="preserve">Рекреационные ресурсы </w:t>
      </w:r>
      <w:r w:rsidR="00D71C83" w:rsidRPr="008B2C8E">
        <w:rPr>
          <w:rFonts w:ascii="Arial" w:hAnsi="Arial" w:cs="Arial"/>
          <w:szCs w:val="28"/>
        </w:rPr>
        <w:t xml:space="preserve">Новозареченского </w:t>
      </w:r>
      <w:r w:rsidRPr="008B2C8E">
        <w:rPr>
          <w:rFonts w:ascii="Arial" w:hAnsi="Arial" w:cs="Arial"/>
          <w:szCs w:val="28"/>
        </w:rPr>
        <w:t>сельского поселения также представлены защитными лесами, которые используются для отдыха местным населением (сбор и заготовка лесных плодовых, ягодных, декоративных растений, лекарственных растений). Имеются также площади земель сельхозназначения, покрытые древесно-кустарниковой растительностью, луга и пастбища, также обладающие природно-рекреационными свойствами.</w:t>
      </w:r>
    </w:p>
    <w:p w14:paraId="149B0620" w14:textId="77777777" w:rsidR="008E1304" w:rsidRPr="008B2C8E" w:rsidRDefault="008E1304" w:rsidP="00E8626F">
      <w:pPr>
        <w:tabs>
          <w:tab w:val="left" w:pos="6325"/>
          <w:tab w:val="left" w:pos="7436"/>
          <w:tab w:val="left" w:pos="7949"/>
          <w:tab w:val="left" w:pos="8462"/>
          <w:tab w:val="left" w:pos="8926"/>
          <w:tab w:val="left" w:pos="9390"/>
        </w:tabs>
        <w:ind w:firstLine="700"/>
        <w:rPr>
          <w:rFonts w:ascii="Arial" w:hAnsi="Arial" w:cs="Arial"/>
          <w:szCs w:val="28"/>
          <w:highlight w:val="yellow"/>
        </w:rPr>
      </w:pPr>
    </w:p>
    <w:p w14:paraId="1A46C142" w14:textId="77777777" w:rsidR="00F74039" w:rsidRPr="008B2C8E" w:rsidRDefault="00327DE1" w:rsidP="00E8626F">
      <w:pPr>
        <w:pStyle w:val="25"/>
        <w:rPr>
          <w:rFonts w:ascii="Arial" w:hAnsi="Arial" w:cs="Arial"/>
          <w:b w:val="0"/>
          <w:bCs w:val="0"/>
          <w:i/>
          <w:szCs w:val="20"/>
        </w:rPr>
      </w:pPr>
      <w:hyperlink w:anchor="_Toc260476335" w:history="1">
        <w:bookmarkStart w:id="67" w:name="_Toc315953128"/>
        <w:bookmarkStart w:id="68" w:name="_Toc496956698"/>
        <w:bookmarkStart w:id="69" w:name="_Toc135841171"/>
        <w:r w:rsidR="00642E06" w:rsidRPr="008B2C8E">
          <w:rPr>
            <w:rFonts w:ascii="Arial" w:hAnsi="Arial" w:cs="Arial"/>
            <w:b w:val="0"/>
            <w:bCs w:val="0"/>
            <w:i/>
            <w:szCs w:val="20"/>
            <w:lang w:val="ru-RU"/>
          </w:rPr>
          <w:t>2</w:t>
        </w:r>
        <w:r w:rsidR="00F74039" w:rsidRPr="008B2C8E">
          <w:rPr>
            <w:rFonts w:ascii="Arial" w:hAnsi="Arial" w:cs="Arial"/>
            <w:b w:val="0"/>
            <w:bCs w:val="0"/>
            <w:i/>
            <w:szCs w:val="20"/>
          </w:rPr>
          <w:t>.5. Историко-культурное наследие</w:t>
        </w:r>
        <w:bookmarkEnd w:id="67"/>
        <w:bookmarkEnd w:id="68"/>
        <w:bookmarkEnd w:id="69"/>
      </w:hyperlink>
    </w:p>
    <w:p w14:paraId="2770CD55" w14:textId="77777777" w:rsidR="00CD7982" w:rsidRPr="008B2C8E" w:rsidRDefault="00CD7982" w:rsidP="00E8626F">
      <w:pPr>
        <w:ind w:firstLine="720"/>
        <w:rPr>
          <w:rFonts w:ascii="Arial" w:hAnsi="Arial" w:cs="Arial"/>
          <w:szCs w:val="28"/>
        </w:rPr>
      </w:pPr>
    </w:p>
    <w:p w14:paraId="2D81ECE1" w14:textId="77777777" w:rsidR="00F74039" w:rsidRPr="008B2C8E" w:rsidRDefault="00F74039" w:rsidP="00E8626F">
      <w:pPr>
        <w:ind w:firstLine="720"/>
        <w:rPr>
          <w:rFonts w:ascii="Arial" w:hAnsi="Arial" w:cs="Arial"/>
          <w:szCs w:val="28"/>
        </w:rPr>
      </w:pPr>
      <w:r w:rsidRPr="008B2C8E">
        <w:rPr>
          <w:rFonts w:ascii="Arial" w:hAnsi="Arial" w:cs="Arial"/>
          <w:szCs w:val="28"/>
        </w:rPr>
        <w:t xml:space="preserve">Согласно Федеральному Закону Российской Федерации от 25 июня </w:t>
      </w:r>
      <w:smartTag w:uri="urn:schemas-microsoft-com:office:smarttags" w:element="metricconverter">
        <w:smartTagPr>
          <w:attr w:name="ProductID" w:val="2002 г"/>
        </w:smartTagPr>
        <w:r w:rsidRPr="008B2C8E">
          <w:rPr>
            <w:rFonts w:ascii="Arial" w:hAnsi="Arial" w:cs="Arial"/>
            <w:szCs w:val="28"/>
          </w:rPr>
          <w:t>2002 г</w:t>
        </w:r>
      </w:smartTag>
      <w:r w:rsidRPr="008B2C8E">
        <w:rPr>
          <w:rFonts w:ascii="Arial" w:hAnsi="Arial" w:cs="Arial"/>
          <w:szCs w:val="28"/>
        </w:rPr>
        <w:t>. №</w:t>
      </w:r>
      <w:r w:rsidRPr="008B2C8E">
        <w:rPr>
          <w:rFonts w:ascii="Arial" w:hAnsi="Arial" w:cs="Arial"/>
          <w:szCs w:val="28"/>
          <w:lang w:val="en-US"/>
        </w:rPr>
        <w:t> </w:t>
      </w:r>
      <w:r w:rsidRPr="008B2C8E">
        <w:rPr>
          <w:rFonts w:ascii="Arial" w:hAnsi="Arial" w:cs="Arial"/>
          <w:szCs w:val="28"/>
        </w:rPr>
        <w:t xml:space="preserve">73-ФЗ «Об объектах культурного наследия (памятниках истории и культуры) народов Российской Федерации» (принят Государственной Думой 24 мая 2002 года, одобрен Советом Федерации 14 июня 2002 года), </w:t>
      </w:r>
      <w:r w:rsidR="00130F5E" w:rsidRPr="008B2C8E">
        <w:rPr>
          <w:rFonts w:ascii="Arial" w:hAnsi="Arial" w:cs="Arial"/>
          <w:szCs w:val="28"/>
        </w:rPr>
        <w:t xml:space="preserve">к </w:t>
      </w:r>
      <w:r w:rsidR="007C5942" w:rsidRPr="008B2C8E">
        <w:rPr>
          <w:rFonts w:ascii="Arial" w:hAnsi="Arial" w:cs="Arial"/>
          <w:szCs w:val="28"/>
        </w:rPr>
        <w:t>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w:t>
      </w:r>
      <w:r w:rsidR="007C5942" w:rsidRPr="008B2C8E">
        <w:rPr>
          <w:rFonts w:ascii="Arial" w:hAnsi="Arial" w:cs="Arial"/>
          <w:szCs w:val="28"/>
        </w:rPr>
        <w:lastRenderedPageBreak/>
        <w:t>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14:paraId="6C6933A6" w14:textId="77777777" w:rsidR="00A0041A" w:rsidRPr="008B2C8E" w:rsidRDefault="00A0041A" w:rsidP="00492695">
      <w:pPr>
        <w:ind w:firstLine="720"/>
        <w:rPr>
          <w:rFonts w:ascii="Arial" w:hAnsi="Arial" w:cs="Arial"/>
          <w:szCs w:val="28"/>
        </w:rPr>
      </w:pPr>
      <w:r w:rsidRPr="008B2C8E">
        <w:rPr>
          <w:rFonts w:ascii="Arial" w:hAnsi="Arial" w:cs="Arial"/>
          <w:szCs w:val="28"/>
        </w:rPr>
        <w:t xml:space="preserve">На территории </w:t>
      </w:r>
      <w:r w:rsidR="00151FEF"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w:t>
      </w:r>
      <w:r w:rsidR="0065528D" w:rsidRPr="008B2C8E">
        <w:rPr>
          <w:rFonts w:ascii="Arial" w:hAnsi="Arial" w:cs="Arial"/>
          <w:szCs w:val="28"/>
        </w:rPr>
        <w:t xml:space="preserve">присутствуют объекты археологического наследия - </w:t>
      </w:r>
      <w:r w:rsidR="00DC4363" w:rsidRPr="008B2C8E">
        <w:rPr>
          <w:rFonts w:ascii="Arial" w:hAnsi="Arial" w:cs="Arial"/>
          <w:szCs w:val="28"/>
        </w:rPr>
        <w:t>Совхоз-Бавлинский курган II, Бавлинская (Ферменная) стоянка III, Совхоз-Бавлинская стоянка I,</w:t>
      </w:r>
      <w:r w:rsidR="00DC4363" w:rsidRPr="008B2C8E">
        <w:rPr>
          <w:rFonts w:ascii="Arial" w:hAnsi="Arial" w:cs="Arial"/>
        </w:rPr>
        <w:t xml:space="preserve"> </w:t>
      </w:r>
      <w:r w:rsidR="00DC4363" w:rsidRPr="008B2C8E">
        <w:rPr>
          <w:rFonts w:ascii="Arial" w:hAnsi="Arial" w:cs="Arial"/>
          <w:szCs w:val="28"/>
        </w:rPr>
        <w:t>Совхоз-Бавлинский курган III</w:t>
      </w:r>
      <w:r w:rsidR="00F96BFF" w:rsidRPr="008B2C8E">
        <w:rPr>
          <w:rFonts w:ascii="Arial" w:hAnsi="Arial" w:cs="Arial"/>
          <w:szCs w:val="28"/>
        </w:rPr>
        <w:t xml:space="preserve">, </w:t>
      </w:r>
      <w:r w:rsidR="003837CA" w:rsidRPr="008B2C8E">
        <w:rPr>
          <w:rFonts w:ascii="Arial" w:hAnsi="Arial" w:cs="Arial"/>
          <w:szCs w:val="28"/>
        </w:rPr>
        <w:t xml:space="preserve">Совхоз-Бавлинские курганы, </w:t>
      </w:r>
      <w:r w:rsidR="004B7727" w:rsidRPr="008B2C8E">
        <w:rPr>
          <w:rFonts w:ascii="Arial" w:hAnsi="Arial" w:cs="Arial"/>
          <w:szCs w:val="28"/>
        </w:rPr>
        <w:t>Бавлинская (Ферменная) стоянка II, Бавлинская (Ферменная) стоянка I</w:t>
      </w:r>
      <w:r w:rsidR="004B7727" w:rsidRPr="008B2C8E">
        <w:rPr>
          <w:rFonts w:ascii="Arial" w:hAnsi="Arial" w:cs="Arial"/>
          <w:szCs w:val="28"/>
          <w:lang w:val="en-US"/>
        </w:rPr>
        <w:t>V</w:t>
      </w:r>
      <w:r w:rsidR="004B7727" w:rsidRPr="008B2C8E">
        <w:rPr>
          <w:rFonts w:ascii="Arial" w:hAnsi="Arial" w:cs="Arial"/>
          <w:szCs w:val="28"/>
        </w:rPr>
        <w:t xml:space="preserve">, </w:t>
      </w:r>
      <w:r w:rsidR="00B34FDE" w:rsidRPr="008B2C8E">
        <w:rPr>
          <w:rFonts w:ascii="Arial" w:hAnsi="Arial" w:cs="Arial"/>
          <w:szCs w:val="28"/>
        </w:rPr>
        <w:t xml:space="preserve">Бавлинская (Ферменная) стоянка I, </w:t>
      </w:r>
      <w:r w:rsidR="00492695" w:rsidRPr="008B2C8E">
        <w:rPr>
          <w:rFonts w:ascii="Arial" w:hAnsi="Arial" w:cs="Arial"/>
          <w:szCs w:val="28"/>
        </w:rPr>
        <w:t>Ново-Шалтынская стоянка, Шалтынская (Ново-Шалтынская) стоянка II.</w:t>
      </w:r>
    </w:p>
    <w:p w14:paraId="1AEF6530" w14:textId="77777777" w:rsidR="00F74039" w:rsidRPr="008B2C8E" w:rsidRDefault="00F74039" w:rsidP="00E8626F">
      <w:pPr>
        <w:ind w:firstLine="720"/>
        <w:rPr>
          <w:rFonts w:ascii="Arial" w:hAnsi="Arial" w:cs="Arial"/>
          <w:szCs w:val="28"/>
        </w:rPr>
      </w:pPr>
      <w:r w:rsidRPr="008B2C8E">
        <w:rPr>
          <w:rFonts w:ascii="Arial" w:hAnsi="Arial" w:cs="Arial"/>
          <w:szCs w:val="28"/>
        </w:rPr>
        <w:t>В соответствии со статьей 36 №</w:t>
      </w:r>
      <w:r w:rsidRPr="008B2C8E">
        <w:rPr>
          <w:rFonts w:ascii="Arial" w:hAnsi="Arial" w:cs="Arial"/>
          <w:szCs w:val="28"/>
          <w:lang w:val="en-US"/>
        </w:rPr>
        <w:t> </w:t>
      </w:r>
      <w:r w:rsidRPr="008B2C8E">
        <w:rPr>
          <w:rFonts w:ascii="Arial" w:hAnsi="Arial" w:cs="Arial"/>
          <w:szCs w:val="28"/>
        </w:rPr>
        <w:t>73-ФЗ, 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участками в границах территории указанных объектов, проводятся при наличии в проектах проведения таких работ разделов об обеспечении сохранности данных объектов культурного наследия или выявленных объектов культурного наследия, получивших положительные заключения историко-культурной экспертизы и государственной экологической экспертизы.</w:t>
      </w:r>
    </w:p>
    <w:p w14:paraId="6D099BE8" w14:textId="77777777" w:rsidR="00983D7D" w:rsidRPr="008B2C8E" w:rsidRDefault="00983D7D" w:rsidP="00E8626F">
      <w:pPr>
        <w:rPr>
          <w:rFonts w:ascii="Arial" w:hAnsi="Arial" w:cs="Arial"/>
        </w:rPr>
      </w:pPr>
    </w:p>
    <w:p w14:paraId="24AEF956" w14:textId="77777777" w:rsidR="000F0BA4" w:rsidRPr="008B2C8E" w:rsidRDefault="00642E06" w:rsidP="00E8626F">
      <w:pPr>
        <w:pStyle w:val="25"/>
        <w:tabs>
          <w:tab w:val="num" w:pos="576"/>
        </w:tabs>
        <w:rPr>
          <w:rFonts w:ascii="Arial" w:hAnsi="Arial" w:cs="Arial"/>
          <w:b w:val="0"/>
          <w:bCs w:val="0"/>
          <w:i/>
          <w:szCs w:val="20"/>
        </w:rPr>
      </w:pPr>
      <w:bookmarkStart w:id="70" w:name="_Toc496956699"/>
      <w:bookmarkStart w:id="71" w:name="_Toc135841172"/>
      <w:r w:rsidRPr="008B2C8E">
        <w:rPr>
          <w:rFonts w:ascii="Arial" w:hAnsi="Arial" w:cs="Arial"/>
          <w:b w:val="0"/>
          <w:bCs w:val="0"/>
          <w:i/>
          <w:szCs w:val="20"/>
          <w:lang w:val="ru-RU"/>
        </w:rPr>
        <w:t>2</w:t>
      </w:r>
      <w:r w:rsidR="000F0BA4" w:rsidRPr="008B2C8E">
        <w:rPr>
          <w:rFonts w:ascii="Arial" w:hAnsi="Arial" w:cs="Arial"/>
          <w:b w:val="0"/>
          <w:bCs w:val="0"/>
          <w:i/>
          <w:szCs w:val="20"/>
        </w:rPr>
        <w:t xml:space="preserve">.6. </w:t>
      </w:r>
      <w:hyperlink w:anchor="_Toc260476335" w:history="1">
        <w:bookmarkStart w:id="72" w:name="_Toc296601093"/>
        <w:r w:rsidR="000F0BA4" w:rsidRPr="008B2C8E">
          <w:rPr>
            <w:rFonts w:ascii="Arial" w:hAnsi="Arial" w:cs="Arial"/>
            <w:b w:val="0"/>
            <w:bCs w:val="0"/>
            <w:i/>
            <w:szCs w:val="20"/>
          </w:rPr>
          <w:t>Транспортно</w:t>
        </w:r>
      </w:hyperlink>
      <w:r w:rsidR="000F0BA4" w:rsidRPr="008B2C8E">
        <w:rPr>
          <w:rFonts w:ascii="Arial" w:hAnsi="Arial" w:cs="Arial"/>
          <w:b w:val="0"/>
          <w:bCs w:val="0"/>
          <w:i/>
          <w:szCs w:val="20"/>
        </w:rPr>
        <w:t>-коммуникационная инфраструктура</w:t>
      </w:r>
      <w:bookmarkEnd w:id="70"/>
      <w:bookmarkEnd w:id="71"/>
      <w:bookmarkEnd w:id="72"/>
    </w:p>
    <w:p w14:paraId="67A01B00" w14:textId="77777777" w:rsidR="00A12609" w:rsidRPr="008B2C8E" w:rsidRDefault="00A12609" w:rsidP="00A12609">
      <w:pPr>
        <w:rPr>
          <w:rFonts w:ascii="Arial" w:hAnsi="Arial" w:cs="Arial"/>
          <w:lang w:val="x-none" w:eastAsia="x-none"/>
        </w:rPr>
      </w:pPr>
    </w:p>
    <w:p w14:paraId="0438C923" w14:textId="77777777" w:rsidR="000F0BA4" w:rsidRPr="008B2C8E" w:rsidRDefault="000F0BA4" w:rsidP="00E8626F">
      <w:pPr>
        <w:ind w:firstLine="720"/>
        <w:rPr>
          <w:rFonts w:ascii="Arial" w:hAnsi="Arial" w:cs="Arial"/>
          <w:szCs w:val="28"/>
        </w:rPr>
      </w:pPr>
      <w:r w:rsidRPr="008B2C8E">
        <w:rPr>
          <w:rFonts w:ascii="Arial" w:hAnsi="Arial" w:cs="Arial"/>
          <w:szCs w:val="28"/>
        </w:rPr>
        <w:t>Транспорт, наряду с другими инфраструктурными отраслями, обеспечивает базовые условия жизнедеятельности общества, являясь важным инструментом достижения социальных и экономических целей.</w:t>
      </w:r>
    </w:p>
    <w:p w14:paraId="1188FA0B" w14:textId="77777777" w:rsidR="000F0BA4" w:rsidRPr="008B2C8E" w:rsidRDefault="000F0BA4" w:rsidP="00E8626F">
      <w:pPr>
        <w:ind w:firstLine="720"/>
        <w:rPr>
          <w:rFonts w:ascii="Arial" w:hAnsi="Arial" w:cs="Arial"/>
          <w:szCs w:val="28"/>
        </w:rPr>
      </w:pPr>
      <w:r w:rsidRPr="008B2C8E">
        <w:rPr>
          <w:rFonts w:ascii="Arial" w:hAnsi="Arial" w:cs="Arial"/>
          <w:szCs w:val="28"/>
        </w:rPr>
        <w:t xml:space="preserve">Транспортная структура </w:t>
      </w:r>
      <w:r w:rsidR="000F2E1C"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является частью транспортной структуры </w:t>
      </w:r>
      <w:r w:rsidR="000F2E1C" w:rsidRPr="008B2C8E">
        <w:rPr>
          <w:rFonts w:ascii="Arial" w:hAnsi="Arial" w:cs="Arial"/>
          <w:szCs w:val="28"/>
        </w:rPr>
        <w:t>Бавлинского</w:t>
      </w:r>
      <w:r w:rsidRPr="008B2C8E">
        <w:rPr>
          <w:rFonts w:ascii="Arial" w:hAnsi="Arial" w:cs="Arial"/>
          <w:szCs w:val="28"/>
        </w:rPr>
        <w:t xml:space="preserve"> муниципального района, которая в свою очередь интегрирована в транспортную сеть Республики Татарстан и представлена автомобильным транспортом.</w:t>
      </w:r>
    </w:p>
    <w:p w14:paraId="4EED1F8F" w14:textId="77777777" w:rsidR="000F0BA4" w:rsidRPr="008B2C8E" w:rsidRDefault="000F0BA4" w:rsidP="00E8626F">
      <w:pPr>
        <w:ind w:firstLine="720"/>
        <w:rPr>
          <w:rFonts w:ascii="Arial" w:hAnsi="Arial" w:cs="Arial"/>
          <w:szCs w:val="28"/>
        </w:rPr>
      </w:pPr>
      <w:r w:rsidRPr="008B2C8E">
        <w:rPr>
          <w:rFonts w:ascii="Arial" w:hAnsi="Arial" w:cs="Arial"/>
          <w:szCs w:val="28"/>
        </w:rPr>
        <w:t xml:space="preserve">В данном разделе рассматривается существующая сеть автомобильных дорог общего пользования </w:t>
      </w:r>
      <w:r w:rsidR="000F2E1C" w:rsidRPr="008B2C8E">
        <w:rPr>
          <w:rFonts w:ascii="Arial" w:hAnsi="Arial" w:cs="Arial"/>
          <w:szCs w:val="28"/>
        </w:rPr>
        <w:t xml:space="preserve">Новозареченского </w:t>
      </w:r>
      <w:r w:rsidRPr="008B2C8E">
        <w:rPr>
          <w:rFonts w:ascii="Arial" w:hAnsi="Arial" w:cs="Arial"/>
          <w:szCs w:val="28"/>
        </w:rPr>
        <w:t>поселения в двух категориях (направлениях) по форме собственности и по функциональному назначению.</w:t>
      </w:r>
    </w:p>
    <w:p w14:paraId="79E08730" w14:textId="77777777" w:rsidR="00A12609" w:rsidRPr="008B2C8E" w:rsidRDefault="00A12609" w:rsidP="00E8626F">
      <w:pPr>
        <w:ind w:firstLine="720"/>
        <w:rPr>
          <w:rFonts w:ascii="Arial" w:hAnsi="Arial" w:cs="Arial"/>
          <w:szCs w:val="28"/>
        </w:rPr>
      </w:pPr>
    </w:p>
    <w:p w14:paraId="35AF3F43" w14:textId="77777777" w:rsidR="004844A7" w:rsidRPr="008B2C8E" w:rsidRDefault="004844A7" w:rsidP="004844A7">
      <w:pPr>
        <w:pStyle w:val="affffff3"/>
        <w:jc w:val="center"/>
        <w:rPr>
          <w:rStyle w:val="affffff6"/>
          <w:rFonts w:ascii="Arial" w:hAnsi="Arial" w:cs="Arial"/>
          <w:sz w:val="28"/>
          <w:szCs w:val="28"/>
        </w:rPr>
      </w:pPr>
      <w:r w:rsidRPr="008B2C8E">
        <w:rPr>
          <w:rStyle w:val="affffff6"/>
          <w:rFonts w:ascii="Arial" w:hAnsi="Arial" w:cs="Arial"/>
          <w:sz w:val="28"/>
          <w:szCs w:val="28"/>
        </w:rPr>
        <w:t>Железнодорожный транспорт</w:t>
      </w:r>
    </w:p>
    <w:p w14:paraId="1F1ACCE0" w14:textId="77777777" w:rsidR="00A12609" w:rsidRPr="008B2C8E" w:rsidRDefault="00A12609" w:rsidP="004844A7">
      <w:pPr>
        <w:pStyle w:val="affffff3"/>
        <w:jc w:val="center"/>
        <w:rPr>
          <w:rStyle w:val="affffff6"/>
          <w:rFonts w:ascii="Arial" w:hAnsi="Arial" w:cs="Arial"/>
          <w:i/>
          <w:sz w:val="28"/>
          <w:szCs w:val="28"/>
        </w:rPr>
      </w:pPr>
    </w:p>
    <w:p w14:paraId="6232778D" w14:textId="77777777" w:rsidR="00A12609" w:rsidRPr="008B2C8E" w:rsidRDefault="00B47BC0" w:rsidP="004844A7">
      <w:pPr>
        <w:ind w:firstLine="720"/>
        <w:rPr>
          <w:rFonts w:ascii="Arial" w:hAnsi="Arial" w:cs="Arial"/>
          <w:szCs w:val="28"/>
        </w:rPr>
      </w:pPr>
      <w:r w:rsidRPr="008B2C8E">
        <w:rPr>
          <w:rFonts w:ascii="Arial" w:hAnsi="Arial" w:cs="Arial"/>
          <w:szCs w:val="28"/>
        </w:rPr>
        <w:lastRenderedPageBreak/>
        <w:t>В поселении отсутствуют объекты железнодорожной транспортной системы.</w:t>
      </w:r>
    </w:p>
    <w:p w14:paraId="452155AE" w14:textId="77777777" w:rsidR="00B47BC0" w:rsidRPr="008B2C8E" w:rsidRDefault="00B47BC0" w:rsidP="004844A7">
      <w:pPr>
        <w:ind w:firstLine="720"/>
        <w:rPr>
          <w:rFonts w:ascii="Arial" w:hAnsi="Arial" w:cs="Arial"/>
          <w:szCs w:val="28"/>
          <w:highlight w:val="yellow"/>
        </w:rPr>
      </w:pPr>
    </w:p>
    <w:p w14:paraId="2AE0DEE9" w14:textId="77777777" w:rsidR="000F0BA4" w:rsidRPr="008B2C8E" w:rsidRDefault="000F0BA4" w:rsidP="00E8626F">
      <w:pPr>
        <w:pStyle w:val="affffff3"/>
        <w:jc w:val="center"/>
        <w:rPr>
          <w:rStyle w:val="affffff6"/>
          <w:rFonts w:ascii="Arial" w:hAnsi="Arial" w:cs="Arial"/>
          <w:sz w:val="28"/>
          <w:szCs w:val="28"/>
        </w:rPr>
      </w:pPr>
      <w:r w:rsidRPr="008B2C8E">
        <w:rPr>
          <w:rStyle w:val="affffff6"/>
          <w:rFonts w:ascii="Arial" w:hAnsi="Arial" w:cs="Arial"/>
          <w:sz w:val="28"/>
          <w:szCs w:val="28"/>
        </w:rPr>
        <w:t xml:space="preserve">Автомобильные дороги </w:t>
      </w:r>
    </w:p>
    <w:p w14:paraId="0FD45D4D" w14:textId="77777777" w:rsidR="00A12609" w:rsidRPr="008B2C8E" w:rsidRDefault="00A12609" w:rsidP="00E8626F">
      <w:pPr>
        <w:pStyle w:val="affffff3"/>
        <w:jc w:val="center"/>
        <w:rPr>
          <w:rStyle w:val="affffff6"/>
          <w:rFonts w:ascii="Arial" w:hAnsi="Arial" w:cs="Arial"/>
          <w:i/>
          <w:sz w:val="28"/>
          <w:szCs w:val="28"/>
        </w:rPr>
      </w:pPr>
    </w:p>
    <w:p w14:paraId="610BFF7A" w14:textId="77777777" w:rsidR="00A52CD3" w:rsidRPr="008B2C8E" w:rsidRDefault="00A52CD3" w:rsidP="00E8626F">
      <w:pPr>
        <w:ind w:firstLine="720"/>
        <w:rPr>
          <w:rFonts w:ascii="Arial" w:hAnsi="Arial" w:cs="Arial"/>
          <w:szCs w:val="28"/>
        </w:rPr>
      </w:pPr>
      <w:r w:rsidRPr="008B2C8E">
        <w:rPr>
          <w:rFonts w:ascii="Arial" w:hAnsi="Arial" w:cs="Arial"/>
          <w:iCs/>
        </w:rPr>
        <w:t>По форме собственности</w:t>
      </w:r>
      <w:r w:rsidR="00A12609" w:rsidRPr="008B2C8E">
        <w:rPr>
          <w:rFonts w:ascii="Arial" w:hAnsi="Arial" w:cs="Arial"/>
          <w:iCs/>
        </w:rPr>
        <w:t xml:space="preserve"> </w:t>
      </w:r>
      <w:r w:rsidRPr="008B2C8E">
        <w:rPr>
          <w:rFonts w:ascii="Arial" w:hAnsi="Arial" w:cs="Arial"/>
          <w:szCs w:val="28"/>
        </w:rPr>
        <w:t xml:space="preserve">существующие автомобильные дороги </w:t>
      </w:r>
      <w:r w:rsidR="00A63757"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представлены дорогами </w:t>
      </w:r>
      <w:r w:rsidR="00A63757" w:rsidRPr="008B2C8E">
        <w:rPr>
          <w:rFonts w:ascii="Arial" w:hAnsi="Arial" w:cs="Arial"/>
          <w:szCs w:val="28"/>
        </w:rPr>
        <w:t xml:space="preserve">федерального, </w:t>
      </w:r>
      <w:r w:rsidRPr="008B2C8E">
        <w:rPr>
          <w:rFonts w:ascii="Arial" w:hAnsi="Arial" w:cs="Arial"/>
          <w:szCs w:val="28"/>
        </w:rPr>
        <w:t xml:space="preserve">регионального и местного значения. </w:t>
      </w:r>
    </w:p>
    <w:p w14:paraId="2454E77A" w14:textId="77777777" w:rsidR="00F56D50" w:rsidRPr="008B2C8E" w:rsidRDefault="00F56D50" w:rsidP="00F56D50">
      <w:pPr>
        <w:ind w:firstLine="720"/>
        <w:rPr>
          <w:rFonts w:ascii="Arial" w:hAnsi="Arial" w:cs="Arial"/>
          <w:i/>
          <w:szCs w:val="28"/>
          <w:u w:val="single"/>
        </w:rPr>
      </w:pPr>
      <w:r w:rsidRPr="008B2C8E">
        <w:rPr>
          <w:rFonts w:ascii="Arial" w:hAnsi="Arial" w:cs="Arial"/>
          <w:i/>
          <w:u w:val="single"/>
        </w:rPr>
        <w:t>Автомобильными дорогами федерального значения являются:</w:t>
      </w:r>
      <w:r w:rsidRPr="008B2C8E">
        <w:rPr>
          <w:rFonts w:ascii="Arial" w:hAnsi="Arial" w:cs="Arial"/>
          <w:i/>
          <w:szCs w:val="28"/>
          <w:u w:val="single"/>
        </w:rPr>
        <w:t xml:space="preserve"> </w:t>
      </w:r>
    </w:p>
    <w:p w14:paraId="68410C55" w14:textId="77777777" w:rsidR="00F56D50" w:rsidRPr="008B2C8E" w:rsidRDefault="00663A4E" w:rsidP="00936049">
      <w:pPr>
        <w:numPr>
          <w:ilvl w:val="0"/>
          <w:numId w:val="112"/>
        </w:numPr>
        <w:tabs>
          <w:tab w:val="left" w:pos="980"/>
          <w:tab w:val="left" w:pos="1080"/>
        </w:tabs>
        <w:rPr>
          <w:rFonts w:ascii="Arial" w:hAnsi="Arial" w:cs="Arial"/>
          <w:szCs w:val="28"/>
          <w:lang w:val="x-none" w:eastAsia="x-none"/>
        </w:rPr>
      </w:pPr>
      <w:r w:rsidRPr="008B2C8E">
        <w:rPr>
          <w:rFonts w:ascii="Arial" w:hAnsi="Arial" w:cs="Arial"/>
          <w:szCs w:val="28"/>
          <w:lang w:val="x-none" w:eastAsia="x-none"/>
        </w:rPr>
        <w:t xml:space="preserve">автомобильная дорога Р-239 «Казань – Оренбург» (IБ категория) </w:t>
      </w:r>
      <w:r w:rsidR="00F56D50" w:rsidRPr="008B2C8E">
        <w:rPr>
          <w:rFonts w:ascii="Arial" w:hAnsi="Arial" w:cs="Arial"/>
          <w:szCs w:val="28"/>
          <w:lang w:eastAsia="x-none"/>
        </w:rPr>
        <w:t xml:space="preserve">(длина а/д — </w:t>
      </w:r>
      <w:r w:rsidR="00B812C3" w:rsidRPr="008B2C8E">
        <w:rPr>
          <w:rFonts w:ascii="Arial" w:hAnsi="Arial" w:cs="Arial"/>
          <w:szCs w:val="28"/>
          <w:lang w:eastAsia="x-none"/>
        </w:rPr>
        <w:t>13</w:t>
      </w:r>
      <w:r w:rsidR="00F56D50" w:rsidRPr="008B2C8E">
        <w:rPr>
          <w:rFonts w:ascii="Arial" w:hAnsi="Arial" w:cs="Arial"/>
          <w:szCs w:val="28"/>
          <w:lang w:eastAsia="x-none"/>
        </w:rPr>
        <w:t>,</w:t>
      </w:r>
      <w:r w:rsidR="00B812C3" w:rsidRPr="008B2C8E">
        <w:rPr>
          <w:rFonts w:ascii="Arial" w:hAnsi="Arial" w:cs="Arial"/>
          <w:szCs w:val="28"/>
          <w:lang w:eastAsia="x-none"/>
        </w:rPr>
        <w:t>6</w:t>
      </w:r>
      <w:r w:rsidR="00F56D50" w:rsidRPr="008B2C8E">
        <w:rPr>
          <w:rFonts w:ascii="Arial" w:hAnsi="Arial" w:cs="Arial"/>
          <w:szCs w:val="28"/>
          <w:lang w:eastAsia="x-none"/>
        </w:rPr>
        <w:t xml:space="preserve"> км).</w:t>
      </w:r>
    </w:p>
    <w:p w14:paraId="228310FE" w14:textId="77777777" w:rsidR="00A52CD3" w:rsidRPr="008B2C8E" w:rsidRDefault="00A52CD3" w:rsidP="00E8626F">
      <w:pPr>
        <w:ind w:firstLine="720"/>
        <w:rPr>
          <w:rFonts w:ascii="Arial" w:hAnsi="Arial" w:cs="Arial"/>
          <w:i/>
          <w:szCs w:val="28"/>
          <w:u w:val="single"/>
        </w:rPr>
      </w:pPr>
      <w:r w:rsidRPr="008B2C8E">
        <w:rPr>
          <w:rFonts w:ascii="Arial" w:hAnsi="Arial" w:cs="Arial"/>
          <w:i/>
          <w:u w:val="single"/>
        </w:rPr>
        <w:t>Автомобильными дорогами регионального значения являются:</w:t>
      </w:r>
      <w:r w:rsidRPr="008B2C8E">
        <w:rPr>
          <w:rFonts w:ascii="Arial" w:hAnsi="Arial" w:cs="Arial"/>
          <w:i/>
          <w:szCs w:val="28"/>
          <w:u w:val="single"/>
        </w:rPr>
        <w:t xml:space="preserve"> </w:t>
      </w:r>
    </w:p>
    <w:p w14:paraId="192F9A45" w14:textId="77777777" w:rsidR="00EC174F" w:rsidRPr="008B2C8E" w:rsidRDefault="00A52CD3" w:rsidP="00936049">
      <w:pPr>
        <w:pStyle w:val="a6"/>
        <w:numPr>
          <w:ilvl w:val="0"/>
          <w:numId w:val="112"/>
        </w:numPr>
        <w:tabs>
          <w:tab w:val="left" w:pos="980"/>
          <w:tab w:val="left" w:pos="1080"/>
        </w:tabs>
        <w:rPr>
          <w:rFonts w:ascii="Arial" w:hAnsi="Arial" w:cs="Arial"/>
          <w:szCs w:val="28"/>
        </w:rPr>
      </w:pPr>
      <w:r w:rsidRPr="008B2C8E">
        <w:rPr>
          <w:rFonts w:ascii="Arial" w:hAnsi="Arial" w:cs="Arial"/>
          <w:szCs w:val="28"/>
        </w:rPr>
        <w:t xml:space="preserve">автомобильная дорога </w:t>
      </w:r>
      <w:r w:rsidR="00663A4E" w:rsidRPr="008B2C8E">
        <w:rPr>
          <w:rFonts w:ascii="Arial" w:hAnsi="Arial" w:cs="Arial"/>
          <w:szCs w:val="28"/>
        </w:rPr>
        <w:t xml:space="preserve">«Казань-Оренбург»-Измайлово» (IV категория) </w:t>
      </w:r>
      <w:r w:rsidR="00B47BC0" w:rsidRPr="008B2C8E">
        <w:rPr>
          <w:rFonts w:ascii="Arial" w:hAnsi="Arial" w:cs="Arial"/>
          <w:szCs w:val="28"/>
          <w:lang w:val="ru-RU"/>
        </w:rPr>
        <w:t xml:space="preserve">(длина а/д — </w:t>
      </w:r>
      <w:r w:rsidR="00FC0C5B" w:rsidRPr="008B2C8E">
        <w:rPr>
          <w:rFonts w:ascii="Arial" w:hAnsi="Arial" w:cs="Arial"/>
          <w:szCs w:val="28"/>
          <w:lang w:val="ru-RU"/>
        </w:rPr>
        <w:t>6,2</w:t>
      </w:r>
      <w:r w:rsidR="00B47BC0" w:rsidRPr="008B2C8E">
        <w:rPr>
          <w:rFonts w:ascii="Arial" w:hAnsi="Arial" w:cs="Arial"/>
          <w:szCs w:val="28"/>
          <w:lang w:val="ru-RU"/>
        </w:rPr>
        <w:t xml:space="preserve"> км).</w:t>
      </w:r>
    </w:p>
    <w:p w14:paraId="523E132B" w14:textId="77777777" w:rsidR="001C154D" w:rsidRPr="008B2C8E" w:rsidRDefault="001C154D" w:rsidP="00936049">
      <w:pPr>
        <w:pStyle w:val="a6"/>
        <w:numPr>
          <w:ilvl w:val="0"/>
          <w:numId w:val="112"/>
        </w:numPr>
        <w:tabs>
          <w:tab w:val="left" w:pos="980"/>
          <w:tab w:val="left" w:pos="1080"/>
        </w:tabs>
        <w:rPr>
          <w:rFonts w:ascii="Arial" w:hAnsi="Arial" w:cs="Arial"/>
          <w:szCs w:val="28"/>
        </w:rPr>
      </w:pPr>
      <w:r w:rsidRPr="008B2C8E">
        <w:rPr>
          <w:rFonts w:ascii="Arial" w:hAnsi="Arial" w:cs="Arial"/>
          <w:szCs w:val="28"/>
        </w:rPr>
        <w:t>автомобильная дорога</w:t>
      </w:r>
      <w:r w:rsidRPr="008B2C8E">
        <w:rPr>
          <w:rFonts w:ascii="Arial" w:hAnsi="Arial" w:cs="Arial"/>
          <w:szCs w:val="28"/>
          <w:lang w:val="ru-RU"/>
        </w:rPr>
        <w:t xml:space="preserve"> </w:t>
      </w:r>
      <w:r w:rsidRPr="008B2C8E">
        <w:rPr>
          <w:rFonts w:ascii="Arial" w:hAnsi="Arial" w:cs="Arial"/>
          <w:szCs w:val="28"/>
        </w:rPr>
        <w:t>«Казань – Оренбург» - Дмитриевка – Поповка» (IV категория),</w:t>
      </w:r>
      <w:r w:rsidRPr="008B2C8E">
        <w:rPr>
          <w:rFonts w:ascii="Arial" w:hAnsi="Arial" w:cs="Arial"/>
        </w:rPr>
        <w:t xml:space="preserve"> </w:t>
      </w:r>
      <w:r w:rsidRPr="008B2C8E">
        <w:rPr>
          <w:rFonts w:ascii="Arial" w:hAnsi="Arial" w:cs="Arial"/>
          <w:szCs w:val="28"/>
        </w:rPr>
        <w:t>(длина а/д — 8,</w:t>
      </w:r>
      <w:r w:rsidR="00F86269" w:rsidRPr="008B2C8E">
        <w:rPr>
          <w:rFonts w:ascii="Arial" w:hAnsi="Arial" w:cs="Arial"/>
          <w:szCs w:val="28"/>
          <w:lang w:val="ru-RU"/>
        </w:rPr>
        <w:t>6</w:t>
      </w:r>
      <w:r w:rsidRPr="008B2C8E">
        <w:rPr>
          <w:rFonts w:ascii="Arial" w:hAnsi="Arial" w:cs="Arial"/>
          <w:szCs w:val="28"/>
        </w:rPr>
        <w:t xml:space="preserve"> км).</w:t>
      </w:r>
    </w:p>
    <w:p w14:paraId="32724B1D" w14:textId="77777777" w:rsidR="001C154D" w:rsidRPr="008B2C8E" w:rsidRDefault="001C154D" w:rsidP="00936049">
      <w:pPr>
        <w:pStyle w:val="a6"/>
        <w:numPr>
          <w:ilvl w:val="0"/>
          <w:numId w:val="112"/>
        </w:numPr>
        <w:tabs>
          <w:tab w:val="left" w:pos="980"/>
          <w:tab w:val="left" w:pos="1080"/>
        </w:tabs>
        <w:rPr>
          <w:rFonts w:ascii="Arial" w:hAnsi="Arial" w:cs="Arial"/>
          <w:szCs w:val="28"/>
        </w:rPr>
      </w:pPr>
      <w:r w:rsidRPr="008B2C8E">
        <w:rPr>
          <w:rFonts w:ascii="Arial" w:hAnsi="Arial" w:cs="Arial"/>
          <w:szCs w:val="28"/>
        </w:rPr>
        <w:t>автомобильная дорога</w:t>
      </w:r>
      <w:r w:rsidRPr="008B2C8E">
        <w:rPr>
          <w:rFonts w:ascii="Arial" w:hAnsi="Arial" w:cs="Arial"/>
          <w:szCs w:val="28"/>
          <w:lang w:val="ru-RU"/>
        </w:rPr>
        <w:t xml:space="preserve"> </w:t>
      </w:r>
      <w:r w:rsidRPr="008B2C8E">
        <w:rPr>
          <w:rFonts w:ascii="Arial" w:hAnsi="Arial" w:cs="Arial"/>
          <w:szCs w:val="28"/>
        </w:rPr>
        <w:t>«Казань – Оренбург» - Новые Чути – Хансверкино» (IV категория</w:t>
      </w:r>
      <w:r w:rsidRPr="008B2C8E">
        <w:rPr>
          <w:rFonts w:ascii="Arial" w:hAnsi="Arial" w:cs="Arial"/>
          <w:szCs w:val="28"/>
          <w:lang w:val="ru-RU"/>
        </w:rPr>
        <w:t>)</w:t>
      </w:r>
      <w:r w:rsidRPr="008B2C8E">
        <w:rPr>
          <w:rFonts w:ascii="Arial" w:hAnsi="Arial" w:cs="Arial"/>
        </w:rPr>
        <w:t xml:space="preserve"> </w:t>
      </w:r>
      <w:r w:rsidRPr="008B2C8E">
        <w:rPr>
          <w:rFonts w:ascii="Arial" w:hAnsi="Arial" w:cs="Arial"/>
          <w:szCs w:val="28"/>
          <w:lang w:val="ru-RU"/>
        </w:rPr>
        <w:t xml:space="preserve">(длина а/д — </w:t>
      </w:r>
      <w:r w:rsidR="00F86269" w:rsidRPr="008B2C8E">
        <w:rPr>
          <w:rFonts w:ascii="Arial" w:hAnsi="Arial" w:cs="Arial"/>
          <w:szCs w:val="28"/>
          <w:lang w:val="ru-RU"/>
        </w:rPr>
        <w:t>2,3</w:t>
      </w:r>
      <w:r w:rsidRPr="008B2C8E">
        <w:rPr>
          <w:rFonts w:ascii="Arial" w:hAnsi="Arial" w:cs="Arial"/>
          <w:szCs w:val="28"/>
          <w:lang w:val="ru-RU"/>
        </w:rPr>
        <w:t xml:space="preserve"> км).</w:t>
      </w:r>
    </w:p>
    <w:p w14:paraId="65B85FFD" w14:textId="77777777" w:rsidR="00B47BC0" w:rsidRPr="008B2C8E" w:rsidRDefault="00A52CD3" w:rsidP="00E8626F">
      <w:pPr>
        <w:ind w:firstLine="720"/>
        <w:rPr>
          <w:rFonts w:ascii="Arial" w:hAnsi="Arial" w:cs="Arial"/>
        </w:rPr>
      </w:pPr>
      <w:r w:rsidRPr="008B2C8E">
        <w:rPr>
          <w:rFonts w:ascii="Arial" w:hAnsi="Arial" w:cs="Arial"/>
          <w:i/>
          <w:u w:val="single"/>
        </w:rPr>
        <w:t xml:space="preserve">Автомобильными дорогами местного значения </w:t>
      </w:r>
      <w:r w:rsidR="00B73125" w:rsidRPr="008B2C8E">
        <w:rPr>
          <w:rFonts w:ascii="Arial" w:hAnsi="Arial" w:cs="Arial"/>
          <w:i/>
          <w:u w:val="single"/>
        </w:rPr>
        <w:t>являются:</w:t>
      </w:r>
      <w:r w:rsidR="00B73125" w:rsidRPr="008B2C8E">
        <w:rPr>
          <w:rFonts w:ascii="Arial" w:hAnsi="Arial" w:cs="Arial"/>
        </w:rPr>
        <w:t xml:space="preserve"> </w:t>
      </w:r>
    </w:p>
    <w:p w14:paraId="6D475F8C" w14:textId="77777777" w:rsidR="002E5F84" w:rsidRPr="008B2C8E" w:rsidRDefault="00B803C6" w:rsidP="00936049">
      <w:pPr>
        <w:numPr>
          <w:ilvl w:val="0"/>
          <w:numId w:val="113"/>
        </w:numPr>
        <w:rPr>
          <w:rFonts w:ascii="Arial" w:hAnsi="Arial" w:cs="Arial"/>
        </w:rPr>
      </w:pPr>
      <w:r w:rsidRPr="008B2C8E">
        <w:rPr>
          <w:rFonts w:ascii="Arial" w:hAnsi="Arial" w:cs="Arial"/>
        </w:rPr>
        <w:t xml:space="preserve">автомобильная дорога </w:t>
      </w:r>
      <w:r w:rsidR="00412D9A" w:rsidRPr="008B2C8E">
        <w:rPr>
          <w:rFonts w:ascii="Arial" w:hAnsi="Arial" w:cs="Arial"/>
        </w:rPr>
        <w:t>«Подъезд к д.Измайлово» (V категория) (длина а/д — 0,</w:t>
      </w:r>
      <w:r w:rsidR="009E498E" w:rsidRPr="008B2C8E">
        <w:rPr>
          <w:rFonts w:ascii="Arial" w:hAnsi="Arial" w:cs="Arial"/>
        </w:rPr>
        <w:t>6</w:t>
      </w:r>
      <w:r w:rsidR="00412D9A" w:rsidRPr="008B2C8E">
        <w:rPr>
          <w:rFonts w:ascii="Arial" w:hAnsi="Arial" w:cs="Arial"/>
        </w:rPr>
        <w:t xml:space="preserve"> км);</w:t>
      </w:r>
    </w:p>
    <w:p w14:paraId="66297A9D" w14:textId="77777777" w:rsidR="00412D9A" w:rsidRPr="008B2C8E" w:rsidRDefault="00B803C6" w:rsidP="00936049">
      <w:pPr>
        <w:numPr>
          <w:ilvl w:val="0"/>
          <w:numId w:val="113"/>
        </w:numPr>
        <w:rPr>
          <w:rFonts w:ascii="Arial" w:hAnsi="Arial" w:cs="Arial"/>
        </w:rPr>
      </w:pPr>
      <w:r w:rsidRPr="008B2C8E">
        <w:rPr>
          <w:rFonts w:ascii="Arial" w:hAnsi="Arial" w:cs="Arial"/>
        </w:rPr>
        <w:t xml:space="preserve">автомобильная дорога </w:t>
      </w:r>
      <w:r w:rsidR="00FD55BD" w:rsidRPr="008B2C8E">
        <w:rPr>
          <w:rFonts w:ascii="Arial" w:hAnsi="Arial" w:cs="Arial"/>
        </w:rPr>
        <w:t>«Подъезд к недействующему МТП у д.Измайлово» (V категория), (длина а/д — 0,</w:t>
      </w:r>
      <w:r w:rsidR="00A25BA8" w:rsidRPr="008B2C8E">
        <w:rPr>
          <w:rFonts w:ascii="Arial" w:hAnsi="Arial" w:cs="Arial"/>
        </w:rPr>
        <w:t>4</w:t>
      </w:r>
      <w:r w:rsidR="00FD55BD" w:rsidRPr="008B2C8E">
        <w:rPr>
          <w:rFonts w:ascii="Arial" w:hAnsi="Arial" w:cs="Arial"/>
        </w:rPr>
        <w:t xml:space="preserve"> км);</w:t>
      </w:r>
    </w:p>
    <w:p w14:paraId="6051C382" w14:textId="77777777" w:rsidR="00FD55BD" w:rsidRPr="008B2C8E" w:rsidRDefault="00B803C6" w:rsidP="00936049">
      <w:pPr>
        <w:numPr>
          <w:ilvl w:val="0"/>
          <w:numId w:val="113"/>
        </w:numPr>
        <w:rPr>
          <w:rFonts w:ascii="Arial" w:hAnsi="Arial" w:cs="Arial"/>
        </w:rPr>
      </w:pPr>
      <w:r w:rsidRPr="008B2C8E">
        <w:rPr>
          <w:rFonts w:ascii="Arial" w:hAnsi="Arial" w:cs="Arial"/>
        </w:rPr>
        <w:t xml:space="preserve">автомобильная дорога </w:t>
      </w:r>
      <w:r w:rsidR="00FD55BD" w:rsidRPr="008B2C8E">
        <w:rPr>
          <w:rFonts w:ascii="Arial" w:hAnsi="Arial" w:cs="Arial"/>
        </w:rPr>
        <w:t>«Казань-Оренбург» - Таллы-Куль» (V категория) (длина а/д — 0,</w:t>
      </w:r>
      <w:r w:rsidR="00A25BA8" w:rsidRPr="008B2C8E">
        <w:rPr>
          <w:rFonts w:ascii="Arial" w:hAnsi="Arial" w:cs="Arial"/>
        </w:rPr>
        <w:t>7</w:t>
      </w:r>
      <w:r w:rsidR="00FD55BD" w:rsidRPr="008B2C8E">
        <w:rPr>
          <w:rFonts w:ascii="Arial" w:hAnsi="Arial" w:cs="Arial"/>
        </w:rPr>
        <w:t xml:space="preserve"> км);</w:t>
      </w:r>
    </w:p>
    <w:p w14:paraId="3BC63056" w14:textId="77777777" w:rsidR="006E3DBF" w:rsidRPr="008B2C8E" w:rsidRDefault="00B803C6" w:rsidP="00936049">
      <w:pPr>
        <w:numPr>
          <w:ilvl w:val="0"/>
          <w:numId w:val="113"/>
        </w:numPr>
        <w:rPr>
          <w:rFonts w:ascii="Arial" w:hAnsi="Arial" w:cs="Arial"/>
        </w:rPr>
      </w:pPr>
      <w:r w:rsidRPr="008B2C8E">
        <w:rPr>
          <w:rFonts w:ascii="Arial" w:hAnsi="Arial" w:cs="Arial"/>
        </w:rPr>
        <w:t xml:space="preserve">автомобильная дорога </w:t>
      </w:r>
      <w:r w:rsidR="006E3DBF" w:rsidRPr="008B2C8E">
        <w:rPr>
          <w:rFonts w:ascii="Arial" w:hAnsi="Arial" w:cs="Arial"/>
        </w:rPr>
        <w:t>«</w:t>
      </w:r>
      <w:r w:rsidR="00FD15E2" w:rsidRPr="008B2C8E">
        <w:rPr>
          <w:rFonts w:ascii="Arial" w:hAnsi="Arial" w:cs="Arial"/>
        </w:rPr>
        <w:t>Проезд</w:t>
      </w:r>
      <w:r w:rsidR="006E3DBF" w:rsidRPr="008B2C8E">
        <w:rPr>
          <w:rFonts w:ascii="Arial" w:hAnsi="Arial" w:cs="Arial"/>
        </w:rPr>
        <w:t xml:space="preserve"> от села Поповка к Кряжлинскому сельсовету» (V категория) (длина а/д — </w:t>
      </w:r>
      <w:r w:rsidR="00733244" w:rsidRPr="008B2C8E">
        <w:rPr>
          <w:rFonts w:ascii="Arial" w:hAnsi="Arial" w:cs="Arial"/>
        </w:rPr>
        <w:t>3,4</w:t>
      </w:r>
      <w:r w:rsidR="00091575" w:rsidRPr="008B2C8E">
        <w:rPr>
          <w:rFonts w:ascii="Arial" w:hAnsi="Arial" w:cs="Arial"/>
        </w:rPr>
        <w:t xml:space="preserve"> км);</w:t>
      </w:r>
    </w:p>
    <w:p w14:paraId="3D39327A" w14:textId="77777777" w:rsidR="00091575" w:rsidRPr="008B2C8E" w:rsidRDefault="00091575" w:rsidP="00091575">
      <w:pPr>
        <w:numPr>
          <w:ilvl w:val="0"/>
          <w:numId w:val="113"/>
        </w:numPr>
        <w:rPr>
          <w:rFonts w:ascii="Arial" w:hAnsi="Arial" w:cs="Arial"/>
        </w:rPr>
      </w:pPr>
      <w:r w:rsidRPr="008B2C8E">
        <w:rPr>
          <w:rFonts w:ascii="Arial" w:hAnsi="Arial" w:cs="Arial"/>
        </w:rPr>
        <w:t>автомобильная дорога «Подъезд к с.Дмитриевка» (V категория) (длина а/д — 0,7 км).</w:t>
      </w:r>
    </w:p>
    <w:p w14:paraId="565246FD" w14:textId="77777777" w:rsidR="00A52CD3" w:rsidRPr="008B2C8E" w:rsidRDefault="00A52CD3" w:rsidP="00E8626F">
      <w:pPr>
        <w:ind w:firstLine="720"/>
        <w:rPr>
          <w:rFonts w:ascii="Arial" w:hAnsi="Arial" w:cs="Arial"/>
          <w:szCs w:val="28"/>
        </w:rPr>
      </w:pPr>
      <w:r w:rsidRPr="008B2C8E">
        <w:rPr>
          <w:rFonts w:ascii="Arial" w:hAnsi="Arial" w:cs="Arial"/>
          <w:szCs w:val="28"/>
        </w:rPr>
        <w:t xml:space="preserve">Перечень и протяженность автомобильных дорог в границах </w:t>
      </w:r>
      <w:r w:rsidR="00272B8F"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представлен в таблице </w:t>
      </w:r>
      <w:r w:rsidR="00642E06" w:rsidRPr="008B2C8E">
        <w:rPr>
          <w:rFonts w:ascii="Arial" w:hAnsi="Arial" w:cs="Arial"/>
          <w:szCs w:val="28"/>
        </w:rPr>
        <w:t>2</w:t>
      </w:r>
      <w:r w:rsidRPr="008B2C8E">
        <w:rPr>
          <w:rFonts w:ascii="Arial" w:hAnsi="Arial" w:cs="Arial"/>
          <w:szCs w:val="28"/>
        </w:rPr>
        <w:t>.6.1.</w:t>
      </w:r>
    </w:p>
    <w:p w14:paraId="2D7A3B7E" w14:textId="77777777" w:rsidR="00DD6355" w:rsidRPr="008B2C8E" w:rsidRDefault="006C5641" w:rsidP="00E8626F">
      <w:pPr>
        <w:pStyle w:val="aff2"/>
        <w:rPr>
          <w:rFonts w:ascii="Arial" w:hAnsi="Arial" w:cs="Arial"/>
          <w:szCs w:val="28"/>
        </w:rPr>
      </w:pPr>
      <w:r w:rsidRPr="008B2C8E">
        <w:rPr>
          <w:rFonts w:ascii="Arial" w:hAnsi="Arial" w:cs="Arial"/>
          <w:szCs w:val="28"/>
        </w:rPr>
        <w:t xml:space="preserve">Таблица </w:t>
      </w:r>
      <w:r w:rsidR="00642E06" w:rsidRPr="008B2C8E">
        <w:rPr>
          <w:rFonts w:ascii="Arial" w:hAnsi="Arial" w:cs="Arial"/>
          <w:szCs w:val="28"/>
        </w:rPr>
        <w:t>2</w:t>
      </w:r>
      <w:r w:rsidR="00791A59" w:rsidRPr="008B2C8E">
        <w:rPr>
          <w:rFonts w:ascii="Arial" w:hAnsi="Arial" w:cs="Arial"/>
          <w:szCs w:val="28"/>
        </w:rPr>
        <w:t>.6</w:t>
      </w:r>
      <w:r w:rsidR="00DD6355" w:rsidRPr="008B2C8E">
        <w:rPr>
          <w:rFonts w:ascii="Arial" w:hAnsi="Arial" w:cs="Arial"/>
          <w:szCs w:val="28"/>
        </w:rPr>
        <w:t>.1</w:t>
      </w:r>
    </w:p>
    <w:p w14:paraId="4549139C" w14:textId="77777777" w:rsidR="00DD6355" w:rsidRPr="008B2C8E" w:rsidRDefault="00DD6355" w:rsidP="00E8626F">
      <w:pPr>
        <w:pStyle w:val="affffff3"/>
        <w:jc w:val="center"/>
        <w:rPr>
          <w:rStyle w:val="affffff6"/>
          <w:rFonts w:ascii="Arial" w:hAnsi="Arial" w:cs="Arial"/>
          <w:i/>
          <w:sz w:val="28"/>
          <w:szCs w:val="28"/>
        </w:rPr>
      </w:pPr>
      <w:r w:rsidRPr="008B2C8E">
        <w:rPr>
          <w:rStyle w:val="affffff6"/>
          <w:rFonts w:ascii="Arial" w:hAnsi="Arial" w:cs="Arial"/>
          <w:i/>
          <w:sz w:val="28"/>
          <w:szCs w:val="28"/>
        </w:rPr>
        <w:t xml:space="preserve">Перечень автомобильных дорог </w:t>
      </w:r>
      <w:r w:rsidR="00CC5E5A" w:rsidRPr="008B2C8E">
        <w:rPr>
          <w:rStyle w:val="affffff6"/>
          <w:rFonts w:ascii="Arial" w:hAnsi="Arial" w:cs="Arial"/>
          <w:i/>
          <w:sz w:val="28"/>
          <w:szCs w:val="28"/>
        </w:rPr>
        <w:t xml:space="preserve">Новозареченского </w:t>
      </w:r>
      <w:r w:rsidRPr="008B2C8E">
        <w:rPr>
          <w:rStyle w:val="affffff6"/>
          <w:rFonts w:ascii="Arial" w:hAnsi="Arial" w:cs="Arial"/>
          <w:i/>
          <w:sz w:val="28"/>
          <w:szCs w:val="28"/>
        </w:rPr>
        <w:t>сельского поселения</w:t>
      </w:r>
    </w:p>
    <w:tbl>
      <w:tblPr>
        <w:tblW w:w="9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2977"/>
        <w:gridCol w:w="1559"/>
        <w:gridCol w:w="1417"/>
        <w:gridCol w:w="1134"/>
        <w:gridCol w:w="1134"/>
        <w:gridCol w:w="1104"/>
      </w:tblGrid>
      <w:tr w:rsidR="007B5ACB" w:rsidRPr="008B2C8E" w14:paraId="0846522A" w14:textId="77777777" w:rsidTr="009416A3">
        <w:trPr>
          <w:tblHeader/>
          <w:jc w:val="center"/>
        </w:trPr>
        <w:tc>
          <w:tcPr>
            <w:tcW w:w="539" w:type="dxa"/>
            <w:vMerge w:val="restart"/>
            <w:vAlign w:val="center"/>
          </w:tcPr>
          <w:p w14:paraId="1F82226A" w14:textId="77777777" w:rsidR="007B5ACB" w:rsidRPr="008B2C8E" w:rsidRDefault="007B5ACB"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 п/п</w:t>
            </w:r>
          </w:p>
        </w:tc>
        <w:tc>
          <w:tcPr>
            <w:tcW w:w="2977" w:type="dxa"/>
            <w:vMerge w:val="restart"/>
            <w:vAlign w:val="center"/>
          </w:tcPr>
          <w:p w14:paraId="5E6EEEB5" w14:textId="77777777" w:rsidR="007B5ACB" w:rsidRPr="008B2C8E" w:rsidRDefault="007B5ACB" w:rsidP="00E8626F">
            <w:pPr>
              <w:pStyle w:val="affffff3"/>
              <w:tabs>
                <w:tab w:val="right" w:leader="dot" w:pos="9345"/>
              </w:tabs>
              <w:jc w:val="center"/>
              <w:rPr>
                <w:rStyle w:val="affffff6"/>
                <w:rFonts w:ascii="Arial" w:hAnsi="Arial" w:cs="Arial"/>
                <w:i/>
                <w:sz w:val="24"/>
                <w:szCs w:val="24"/>
              </w:rPr>
            </w:pPr>
            <w:r w:rsidRPr="008B2C8E">
              <w:rPr>
                <w:rStyle w:val="affffff6"/>
                <w:rFonts w:ascii="Arial" w:hAnsi="Arial" w:cs="Arial"/>
                <w:sz w:val="24"/>
                <w:szCs w:val="24"/>
              </w:rPr>
              <w:t>Наименование дорог</w:t>
            </w:r>
          </w:p>
        </w:tc>
        <w:tc>
          <w:tcPr>
            <w:tcW w:w="1559" w:type="dxa"/>
            <w:vMerge w:val="restart"/>
            <w:vAlign w:val="center"/>
          </w:tcPr>
          <w:p w14:paraId="60C88A6A" w14:textId="77777777" w:rsidR="007B5ACB" w:rsidRPr="008B2C8E" w:rsidRDefault="007B5ACB"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Протяженность</w:t>
            </w:r>
          </w:p>
          <w:p w14:paraId="0872FD98" w14:textId="77777777" w:rsidR="007B5ACB" w:rsidRPr="008B2C8E" w:rsidRDefault="007B5ACB" w:rsidP="00E8626F">
            <w:pPr>
              <w:pStyle w:val="affffff3"/>
              <w:tabs>
                <w:tab w:val="right" w:leader="dot" w:pos="9345"/>
              </w:tabs>
              <w:jc w:val="center"/>
              <w:rPr>
                <w:rStyle w:val="affffff6"/>
                <w:rFonts w:ascii="Arial" w:hAnsi="Arial" w:cs="Arial"/>
                <w:i/>
                <w:sz w:val="24"/>
                <w:szCs w:val="24"/>
              </w:rPr>
            </w:pPr>
            <w:r w:rsidRPr="008B2C8E">
              <w:rPr>
                <w:rStyle w:val="affffff6"/>
                <w:rFonts w:ascii="Arial" w:hAnsi="Arial" w:cs="Arial"/>
                <w:sz w:val="24"/>
                <w:szCs w:val="24"/>
              </w:rPr>
              <w:t>(в границах поселения), км</w:t>
            </w:r>
          </w:p>
        </w:tc>
        <w:tc>
          <w:tcPr>
            <w:tcW w:w="4789" w:type="dxa"/>
            <w:gridSpan w:val="4"/>
          </w:tcPr>
          <w:p w14:paraId="3E777813" w14:textId="77777777" w:rsidR="007B5ACB" w:rsidRPr="008B2C8E" w:rsidRDefault="007B5ACB" w:rsidP="00E8626F">
            <w:pPr>
              <w:pStyle w:val="affffff3"/>
              <w:tabs>
                <w:tab w:val="right" w:leader="dot" w:pos="9345"/>
              </w:tabs>
              <w:jc w:val="center"/>
              <w:rPr>
                <w:rStyle w:val="affffff6"/>
                <w:rFonts w:ascii="Arial" w:hAnsi="Arial" w:cs="Arial"/>
                <w:i/>
                <w:sz w:val="24"/>
                <w:szCs w:val="24"/>
              </w:rPr>
            </w:pPr>
            <w:r w:rsidRPr="008B2C8E">
              <w:rPr>
                <w:rStyle w:val="affffff6"/>
                <w:rFonts w:ascii="Arial" w:hAnsi="Arial" w:cs="Arial"/>
                <w:sz w:val="24"/>
                <w:szCs w:val="24"/>
              </w:rPr>
              <w:t>в том числе</w:t>
            </w:r>
          </w:p>
        </w:tc>
      </w:tr>
      <w:tr w:rsidR="007B5ACB" w:rsidRPr="008B2C8E" w14:paraId="5B4AF3FA" w14:textId="77777777" w:rsidTr="009416A3">
        <w:trPr>
          <w:tblHeader/>
          <w:jc w:val="center"/>
        </w:trPr>
        <w:tc>
          <w:tcPr>
            <w:tcW w:w="539" w:type="dxa"/>
            <w:vMerge/>
          </w:tcPr>
          <w:p w14:paraId="0CCABFE5" w14:textId="77777777" w:rsidR="007B5ACB" w:rsidRPr="008B2C8E" w:rsidRDefault="007B5ACB" w:rsidP="00E8626F">
            <w:pPr>
              <w:pStyle w:val="affffff3"/>
              <w:tabs>
                <w:tab w:val="right" w:leader="dot" w:pos="9345"/>
              </w:tabs>
              <w:rPr>
                <w:rStyle w:val="affffff6"/>
                <w:rFonts w:ascii="Arial" w:hAnsi="Arial" w:cs="Arial"/>
                <w:i/>
                <w:sz w:val="24"/>
                <w:szCs w:val="24"/>
              </w:rPr>
            </w:pPr>
          </w:p>
        </w:tc>
        <w:tc>
          <w:tcPr>
            <w:tcW w:w="2977" w:type="dxa"/>
            <w:vMerge/>
            <w:vAlign w:val="center"/>
          </w:tcPr>
          <w:p w14:paraId="5930753A" w14:textId="77777777" w:rsidR="007B5ACB" w:rsidRPr="008B2C8E" w:rsidRDefault="007B5ACB" w:rsidP="00E8626F">
            <w:pPr>
              <w:pStyle w:val="affffff3"/>
              <w:tabs>
                <w:tab w:val="right" w:leader="dot" w:pos="9345"/>
              </w:tabs>
              <w:jc w:val="center"/>
              <w:rPr>
                <w:rStyle w:val="affffff6"/>
                <w:rFonts w:ascii="Arial" w:hAnsi="Arial" w:cs="Arial"/>
                <w:i/>
                <w:sz w:val="24"/>
                <w:szCs w:val="24"/>
              </w:rPr>
            </w:pPr>
          </w:p>
        </w:tc>
        <w:tc>
          <w:tcPr>
            <w:tcW w:w="1559" w:type="dxa"/>
            <w:vMerge/>
            <w:vAlign w:val="center"/>
          </w:tcPr>
          <w:p w14:paraId="330E2563" w14:textId="77777777" w:rsidR="007B5ACB" w:rsidRPr="008B2C8E" w:rsidRDefault="007B5ACB" w:rsidP="00E8626F">
            <w:pPr>
              <w:pStyle w:val="affffff3"/>
              <w:tabs>
                <w:tab w:val="right" w:leader="dot" w:pos="9345"/>
              </w:tabs>
              <w:jc w:val="center"/>
              <w:rPr>
                <w:rStyle w:val="affffff6"/>
                <w:rFonts w:ascii="Arial" w:hAnsi="Arial" w:cs="Arial"/>
                <w:i/>
                <w:sz w:val="24"/>
                <w:szCs w:val="24"/>
              </w:rPr>
            </w:pPr>
          </w:p>
        </w:tc>
        <w:tc>
          <w:tcPr>
            <w:tcW w:w="1417" w:type="dxa"/>
            <w:vAlign w:val="center"/>
          </w:tcPr>
          <w:p w14:paraId="40BD0F59" w14:textId="77777777" w:rsidR="007B5ACB" w:rsidRPr="008B2C8E" w:rsidRDefault="007B5ACB" w:rsidP="00E8626F">
            <w:pPr>
              <w:pStyle w:val="affffff3"/>
              <w:tabs>
                <w:tab w:val="right" w:leader="dot" w:pos="9345"/>
              </w:tabs>
              <w:jc w:val="center"/>
              <w:rPr>
                <w:rStyle w:val="affffff6"/>
                <w:rFonts w:ascii="Arial" w:hAnsi="Arial" w:cs="Arial"/>
                <w:i/>
                <w:sz w:val="24"/>
                <w:szCs w:val="24"/>
              </w:rPr>
            </w:pPr>
            <w:r w:rsidRPr="008B2C8E">
              <w:rPr>
                <w:rStyle w:val="affffff6"/>
                <w:rFonts w:ascii="Arial" w:hAnsi="Arial" w:cs="Arial"/>
                <w:sz w:val="24"/>
                <w:szCs w:val="24"/>
              </w:rPr>
              <w:t>асфальто-бетонное</w:t>
            </w:r>
          </w:p>
        </w:tc>
        <w:tc>
          <w:tcPr>
            <w:tcW w:w="1134" w:type="dxa"/>
            <w:vAlign w:val="center"/>
          </w:tcPr>
          <w:p w14:paraId="30028EA4" w14:textId="77777777" w:rsidR="007B5ACB" w:rsidRPr="008B2C8E" w:rsidRDefault="007B5ACB" w:rsidP="00E8626F">
            <w:pPr>
              <w:pStyle w:val="affffff3"/>
              <w:tabs>
                <w:tab w:val="right" w:leader="dot" w:pos="9345"/>
              </w:tabs>
              <w:jc w:val="center"/>
              <w:rPr>
                <w:rStyle w:val="affffff6"/>
                <w:rFonts w:ascii="Arial" w:hAnsi="Arial" w:cs="Arial"/>
                <w:i/>
                <w:sz w:val="24"/>
                <w:szCs w:val="24"/>
              </w:rPr>
            </w:pPr>
            <w:r w:rsidRPr="008B2C8E">
              <w:rPr>
                <w:rStyle w:val="affffff6"/>
                <w:rFonts w:ascii="Arial" w:hAnsi="Arial" w:cs="Arial"/>
                <w:sz w:val="24"/>
                <w:szCs w:val="24"/>
              </w:rPr>
              <w:t>цементо-бетонное</w:t>
            </w:r>
          </w:p>
        </w:tc>
        <w:tc>
          <w:tcPr>
            <w:tcW w:w="1134" w:type="dxa"/>
            <w:vAlign w:val="center"/>
          </w:tcPr>
          <w:p w14:paraId="6D270417" w14:textId="77777777" w:rsidR="007B5ACB" w:rsidRPr="008B2C8E" w:rsidRDefault="007B5ACB"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перехо-дное</w:t>
            </w:r>
          </w:p>
        </w:tc>
        <w:tc>
          <w:tcPr>
            <w:tcW w:w="1104" w:type="dxa"/>
            <w:vAlign w:val="center"/>
          </w:tcPr>
          <w:p w14:paraId="0CD4D062" w14:textId="77777777" w:rsidR="007B5ACB" w:rsidRPr="008B2C8E" w:rsidRDefault="007B5ACB" w:rsidP="00E8626F">
            <w:pPr>
              <w:pStyle w:val="affffff3"/>
              <w:tabs>
                <w:tab w:val="right" w:leader="dot" w:pos="9345"/>
              </w:tabs>
              <w:jc w:val="center"/>
              <w:rPr>
                <w:rStyle w:val="affffff6"/>
                <w:rFonts w:ascii="Arial" w:hAnsi="Arial" w:cs="Arial"/>
                <w:i/>
                <w:sz w:val="24"/>
                <w:szCs w:val="24"/>
              </w:rPr>
            </w:pPr>
            <w:r w:rsidRPr="008B2C8E">
              <w:rPr>
                <w:rStyle w:val="affffff6"/>
                <w:rFonts w:ascii="Arial" w:hAnsi="Arial" w:cs="Arial"/>
                <w:sz w:val="24"/>
                <w:szCs w:val="24"/>
              </w:rPr>
              <w:t>грунтовое</w:t>
            </w:r>
          </w:p>
        </w:tc>
      </w:tr>
      <w:tr w:rsidR="007B5ACB" w:rsidRPr="008B2C8E" w14:paraId="445C2244" w14:textId="77777777" w:rsidTr="009D6706">
        <w:trPr>
          <w:jc w:val="center"/>
        </w:trPr>
        <w:tc>
          <w:tcPr>
            <w:tcW w:w="9864" w:type="dxa"/>
            <w:gridSpan w:val="7"/>
          </w:tcPr>
          <w:p w14:paraId="657E9662" w14:textId="77777777" w:rsidR="007B5ACB" w:rsidRPr="008B2C8E" w:rsidRDefault="007B5ACB" w:rsidP="00F320BC">
            <w:pPr>
              <w:pStyle w:val="affffff3"/>
              <w:tabs>
                <w:tab w:val="right" w:leader="dot" w:pos="9345"/>
              </w:tabs>
              <w:jc w:val="center"/>
              <w:rPr>
                <w:rStyle w:val="affffff6"/>
                <w:rFonts w:ascii="Arial" w:hAnsi="Arial" w:cs="Arial"/>
                <w:sz w:val="24"/>
                <w:szCs w:val="24"/>
              </w:rPr>
            </w:pPr>
            <w:r w:rsidRPr="008B2C8E">
              <w:rPr>
                <w:rStyle w:val="affffff6"/>
                <w:rFonts w:ascii="Arial" w:hAnsi="Arial" w:cs="Arial"/>
                <w:i/>
                <w:sz w:val="24"/>
                <w:szCs w:val="24"/>
              </w:rPr>
              <w:t xml:space="preserve">Автомобильные дороги </w:t>
            </w:r>
            <w:r w:rsidR="00F320BC" w:rsidRPr="008B2C8E">
              <w:rPr>
                <w:rStyle w:val="affffff6"/>
                <w:rFonts w:ascii="Arial" w:hAnsi="Arial" w:cs="Arial"/>
                <w:i/>
                <w:sz w:val="24"/>
                <w:szCs w:val="24"/>
              </w:rPr>
              <w:t>федерального</w:t>
            </w:r>
            <w:r w:rsidRPr="008B2C8E">
              <w:rPr>
                <w:rStyle w:val="affffff6"/>
                <w:rFonts w:ascii="Arial" w:hAnsi="Arial" w:cs="Arial"/>
                <w:i/>
                <w:sz w:val="24"/>
                <w:szCs w:val="24"/>
              </w:rPr>
              <w:t xml:space="preserve"> значения</w:t>
            </w:r>
          </w:p>
        </w:tc>
      </w:tr>
      <w:tr w:rsidR="00F320BC" w:rsidRPr="008B2C8E" w14:paraId="5333A8A2" w14:textId="77777777" w:rsidTr="009416A3">
        <w:trPr>
          <w:jc w:val="center"/>
        </w:trPr>
        <w:tc>
          <w:tcPr>
            <w:tcW w:w="539" w:type="dxa"/>
            <w:vAlign w:val="center"/>
          </w:tcPr>
          <w:p w14:paraId="1D9B5D6D" w14:textId="77777777" w:rsidR="00F320BC" w:rsidRPr="008B2C8E" w:rsidRDefault="006631B2"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1</w:t>
            </w:r>
          </w:p>
        </w:tc>
        <w:tc>
          <w:tcPr>
            <w:tcW w:w="2977" w:type="dxa"/>
            <w:vAlign w:val="center"/>
          </w:tcPr>
          <w:p w14:paraId="6C5BE674" w14:textId="77777777" w:rsidR="00F320BC" w:rsidRPr="008B2C8E" w:rsidRDefault="00570B1B" w:rsidP="00E8626F">
            <w:pPr>
              <w:pStyle w:val="affffff3"/>
              <w:tabs>
                <w:tab w:val="right" w:leader="dot" w:pos="9345"/>
              </w:tabs>
              <w:rPr>
                <w:rStyle w:val="affffff6"/>
                <w:rFonts w:ascii="Arial" w:hAnsi="Arial" w:cs="Arial"/>
                <w:sz w:val="24"/>
                <w:szCs w:val="24"/>
              </w:rPr>
            </w:pPr>
            <w:r w:rsidRPr="008B2C8E">
              <w:rPr>
                <w:rStyle w:val="affffff6"/>
                <w:rFonts w:ascii="Arial" w:hAnsi="Arial" w:cs="Arial"/>
                <w:sz w:val="24"/>
                <w:szCs w:val="24"/>
              </w:rPr>
              <w:t>Р-239 «Казань – Оренбург»</w:t>
            </w:r>
          </w:p>
        </w:tc>
        <w:tc>
          <w:tcPr>
            <w:tcW w:w="1559" w:type="dxa"/>
            <w:vAlign w:val="center"/>
          </w:tcPr>
          <w:p w14:paraId="1CA4D166" w14:textId="77777777" w:rsidR="00F320BC" w:rsidRPr="008B2C8E" w:rsidRDefault="00A6362B"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13,6</w:t>
            </w:r>
          </w:p>
        </w:tc>
        <w:tc>
          <w:tcPr>
            <w:tcW w:w="1417" w:type="dxa"/>
            <w:vAlign w:val="center"/>
          </w:tcPr>
          <w:p w14:paraId="7A020733" w14:textId="77777777" w:rsidR="00F320BC" w:rsidRPr="008B2C8E" w:rsidRDefault="00A62D30"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13,6</w:t>
            </w:r>
          </w:p>
        </w:tc>
        <w:tc>
          <w:tcPr>
            <w:tcW w:w="1134" w:type="dxa"/>
            <w:vAlign w:val="center"/>
          </w:tcPr>
          <w:p w14:paraId="3ADB24DE" w14:textId="77777777" w:rsidR="00F320BC" w:rsidRPr="008B2C8E" w:rsidRDefault="00F320BC"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04221D83" w14:textId="77777777" w:rsidR="00F320BC" w:rsidRPr="008B2C8E" w:rsidRDefault="00F320BC" w:rsidP="00E8626F">
            <w:pPr>
              <w:pStyle w:val="affffff3"/>
              <w:tabs>
                <w:tab w:val="right" w:leader="dot" w:pos="9345"/>
              </w:tabs>
              <w:jc w:val="center"/>
              <w:rPr>
                <w:rStyle w:val="affffff6"/>
                <w:rFonts w:ascii="Arial" w:hAnsi="Arial" w:cs="Arial"/>
                <w:sz w:val="24"/>
                <w:szCs w:val="24"/>
              </w:rPr>
            </w:pPr>
          </w:p>
        </w:tc>
        <w:tc>
          <w:tcPr>
            <w:tcW w:w="1104" w:type="dxa"/>
            <w:vAlign w:val="center"/>
          </w:tcPr>
          <w:p w14:paraId="2BD2DB4B" w14:textId="77777777" w:rsidR="00F320BC" w:rsidRPr="008B2C8E" w:rsidRDefault="00F320BC" w:rsidP="00E8626F">
            <w:pPr>
              <w:pStyle w:val="affffff3"/>
              <w:tabs>
                <w:tab w:val="right" w:leader="dot" w:pos="9345"/>
              </w:tabs>
              <w:jc w:val="center"/>
              <w:rPr>
                <w:rStyle w:val="affffff6"/>
                <w:rFonts w:ascii="Arial" w:hAnsi="Arial" w:cs="Arial"/>
                <w:sz w:val="24"/>
                <w:szCs w:val="24"/>
              </w:rPr>
            </w:pPr>
          </w:p>
        </w:tc>
      </w:tr>
      <w:tr w:rsidR="00F320BC" w:rsidRPr="008B2C8E" w14:paraId="48C4426E" w14:textId="77777777" w:rsidTr="00936049">
        <w:trPr>
          <w:jc w:val="center"/>
        </w:trPr>
        <w:tc>
          <w:tcPr>
            <w:tcW w:w="9864" w:type="dxa"/>
            <w:gridSpan w:val="7"/>
            <w:vAlign w:val="center"/>
          </w:tcPr>
          <w:p w14:paraId="7FD92743" w14:textId="77777777" w:rsidR="00F320BC" w:rsidRPr="008B2C8E" w:rsidRDefault="00F320BC"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i/>
                <w:sz w:val="24"/>
                <w:szCs w:val="24"/>
              </w:rPr>
              <w:t>Автомобильные дороги регионального значения</w:t>
            </w:r>
          </w:p>
        </w:tc>
      </w:tr>
      <w:tr w:rsidR="007B5ACB" w:rsidRPr="008B2C8E" w14:paraId="48B134E2" w14:textId="77777777" w:rsidTr="009416A3">
        <w:trPr>
          <w:jc w:val="center"/>
        </w:trPr>
        <w:tc>
          <w:tcPr>
            <w:tcW w:w="539" w:type="dxa"/>
            <w:vAlign w:val="center"/>
          </w:tcPr>
          <w:p w14:paraId="2C355100" w14:textId="77777777" w:rsidR="007B5ACB" w:rsidRPr="008B2C8E" w:rsidRDefault="007B5ACB"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1</w:t>
            </w:r>
          </w:p>
        </w:tc>
        <w:tc>
          <w:tcPr>
            <w:tcW w:w="2977" w:type="dxa"/>
            <w:vAlign w:val="center"/>
          </w:tcPr>
          <w:p w14:paraId="14713B14" w14:textId="77777777" w:rsidR="007B5ACB" w:rsidRPr="008B2C8E" w:rsidRDefault="006631B2" w:rsidP="00E8626F">
            <w:pPr>
              <w:pStyle w:val="affffff3"/>
              <w:tabs>
                <w:tab w:val="right" w:leader="dot" w:pos="9345"/>
              </w:tabs>
              <w:rPr>
                <w:rStyle w:val="affffff6"/>
                <w:rFonts w:ascii="Arial" w:hAnsi="Arial" w:cs="Arial"/>
                <w:sz w:val="24"/>
                <w:szCs w:val="24"/>
              </w:rPr>
            </w:pPr>
            <w:r w:rsidRPr="008B2C8E">
              <w:rPr>
                <w:rStyle w:val="affffff6"/>
                <w:rFonts w:ascii="Arial" w:hAnsi="Arial" w:cs="Arial"/>
                <w:sz w:val="24"/>
                <w:szCs w:val="24"/>
              </w:rPr>
              <w:t>«Казань-Оренбург»-Измайлово»</w:t>
            </w:r>
          </w:p>
        </w:tc>
        <w:tc>
          <w:tcPr>
            <w:tcW w:w="1559" w:type="dxa"/>
            <w:vAlign w:val="center"/>
          </w:tcPr>
          <w:p w14:paraId="56F42C15" w14:textId="77777777" w:rsidR="007B5ACB" w:rsidRPr="008B2C8E" w:rsidRDefault="00A6362B"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6,2</w:t>
            </w:r>
          </w:p>
        </w:tc>
        <w:tc>
          <w:tcPr>
            <w:tcW w:w="1417" w:type="dxa"/>
            <w:vAlign w:val="center"/>
          </w:tcPr>
          <w:p w14:paraId="704BF5D8" w14:textId="77777777" w:rsidR="007B5ACB" w:rsidRPr="008B2C8E" w:rsidRDefault="00065552"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6,2</w:t>
            </w:r>
          </w:p>
        </w:tc>
        <w:tc>
          <w:tcPr>
            <w:tcW w:w="1134" w:type="dxa"/>
            <w:vAlign w:val="center"/>
          </w:tcPr>
          <w:p w14:paraId="2D2365F7" w14:textId="77777777" w:rsidR="007B5ACB" w:rsidRPr="008B2C8E" w:rsidRDefault="007B5ACB"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420B905E" w14:textId="77777777" w:rsidR="007B5ACB" w:rsidRPr="008B2C8E" w:rsidRDefault="007B5ACB" w:rsidP="00E8626F">
            <w:pPr>
              <w:pStyle w:val="affffff3"/>
              <w:tabs>
                <w:tab w:val="right" w:leader="dot" w:pos="9345"/>
              </w:tabs>
              <w:jc w:val="center"/>
              <w:rPr>
                <w:rStyle w:val="affffff6"/>
                <w:rFonts w:ascii="Arial" w:hAnsi="Arial" w:cs="Arial"/>
                <w:sz w:val="24"/>
                <w:szCs w:val="24"/>
              </w:rPr>
            </w:pPr>
          </w:p>
        </w:tc>
        <w:tc>
          <w:tcPr>
            <w:tcW w:w="1104" w:type="dxa"/>
            <w:vAlign w:val="center"/>
          </w:tcPr>
          <w:p w14:paraId="50AE459B" w14:textId="77777777" w:rsidR="007B5ACB" w:rsidRPr="008B2C8E" w:rsidRDefault="007B5ACB" w:rsidP="00E8626F">
            <w:pPr>
              <w:pStyle w:val="affffff3"/>
              <w:tabs>
                <w:tab w:val="right" w:leader="dot" w:pos="9345"/>
              </w:tabs>
              <w:jc w:val="center"/>
              <w:rPr>
                <w:rStyle w:val="affffff6"/>
                <w:rFonts w:ascii="Arial" w:hAnsi="Arial" w:cs="Arial"/>
                <w:sz w:val="24"/>
                <w:szCs w:val="24"/>
              </w:rPr>
            </w:pPr>
          </w:p>
        </w:tc>
      </w:tr>
      <w:tr w:rsidR="007B5ACB" w:rsidRPr="008B2C8E" w14:paraId="1D35B2DF" w14:textId="77777777" w:rsidTr="009416A3">
        <w:trPr>
          <w:trHeight w:val="571"/>
          <w:jc w:val="center"/>
        </w:trPr>
        <w:tc>
          <w:tcPr>
            <w:tcW w:w="539" w:type="dxa"/>
            <w:vAlign w:val="center"/>
          </w:tcPr>
          <w:p w14:paraId="51469951" w14:textId="77777777" w:rsidR="007B5ACB" w:rsidRPr="008B2C8E" w:rsidRDefault="007B5ACB"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lastRenderedPageBreak/>
              <w:t>2</w:t>
            </w:r>
          </w:p>
        </w:tc>
        <w:tc>
          <w:tcPr>
            <w:tcW w:w="2977" w:type="dxa"/>
            <w:vAlign w:val="center"/>
          </w:tcPr>
          <w:p w14:paraId="1C74A2C0" w14:textId="77777777" w:rsidR="007B5ACB" w:rsidRPr="008B2C8E" w:rsidRDefault="006631B2" w:rsidP="00E8626F">
            <w:pPr>
              <w:pStyle w:val="affffff3"/>
              <w:tabs>
                <w:tab w:val="right" w:leader="dot" w:pos="9345"/>
              </w:tabs>
              <w:rPr>
                <w:rStyle w:val="affffff6"/>
                <w:rFonts w:ascii="Arial" w:hAnsi="Arial" w:cs="Arial"/>
                <w:sz w:val="24"/>
                <w:szCs w:val="24"/>
              </w:rPr>
            </w:pPr>
            <w:r w:rsidRPr="008B2C8E">
              <w:rPr>
                <w:rFonts w:ascii="Arial" w:hAnsi="Arial" w:cs="Arial"/>
                <w:sz w:val="24"/>
                <w:szCs w:val="24"/>
              </w:rPr>
              <w:t>«Казань – Оренбург» - Дмитриевка – Поповка»</w:t>
            </w:r>
          </w:p>
        </w:tc>
        <w:tc>
          <w:tcPr>
            <w:tcW w:w="1559" w:type="dxa"/>
            <w:vAlign w:val="center"/>
          </w:tcPr>
          <w:p w14:paraId="41946FEC" w14:textId="77777777" w:rsidR="007B5ACB" w:rsidRPr="008B2C8E" w:rsidRDefault="00A6362B"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8,6</w:t>
            </w:r>
          </w:p>
        </w:tc>
        <w:tc>
          <w:tcPr>
            <w:tcW w:w="1417" w:type="dxa"/>
            <w:vAlign w:val="center"/>
          </w:tcPr>
          <w:p w14:paraId="76969835" w14:textId="77777777" w:rsidR="007B5ACB" w:rsidRPr="008B2C8E" w:rsidRDefault="004726C8"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8,6</w:t>
            </w:r>
          </w:p>
        </w:tc>
        <w:tc>
          <w:tcPr>
            <w:tcW w:w="1134" w:type="dxa"/>
            <w:vAlign w:val="center"/>
          </w:tcPr>
          <w:p w14:paraId="0A5A238A" w14:textId="77777777" w:rsidR="007B5ACB" w:rsidRPr="008B2C8E" w:rsidRDefault="007B5ACB"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3F122965" w14:textId="77777777" w:rsidR="007B5ACB" w:rsidRPr="008B2C8E" w:rsidRDefault="007B5ACB" w:rsidP="00E8626F">
            <w:pPr>
              <w:pStyle w:val="affffff3"/>
              <w:tabs>
                <w:tab w:val="right" w:leader="dot" w:pos="9345"/>
              </w:tabs>
              <w:jc w:val="center"/>
              <w:rPr>
                <w:rStyle w:val="affffff6"/>
                <w:rFonts w:ascii="Arial" w:hAnsi="Arial" w:cs="Arial"/>
                <w:sz w:val="24"/>
                <w:szCs w:val="24"/>
              </w:rPr>
            </w:pPr>
          </w:p>
        </w:tc>
        <w:tc>
          <w:tcPr>
            <w:tcW w:w="1104" w:type="dxa"/>
            <w:vAlign w:val="center"/>
          </w:tcPr>
          <w:p w14:paraId="36CACD60" w14:textId="77777777" w:rsidR="007B5ACB" w:rsidRPr="008B2C8E" w:rsidRDefault="007B5ACB" w:rsidP="00E8626F">
            <w:pPr>
              <w:pStyle w:val="affffff3"/>
              <w:tabs>
                <w:tab w:val="right" w:leader="dot" w:pos="9345"/>
              </w:tabs>
              <w:jc w:val="center"/>
              <w:rPr>
                <w:rStyle w:val="affffff6"/>
                <w:rFonts w:ascii="Arial" w:hAnsi="Arial" w:cs="Arial"/>
                <w:sz w:val="24"/>
                <w:szCs w:val="24"/>
              </w:rPr>
            </w:pPr>
          </w:p>
        </w:tc>
      </w:tr>
      <w:tr w:rsidR="006631B2" w:rsidRPr="008B2C8E" w14:paraId="55F95832" w14:textId="77777777" w:rsidTr="009416A3">
        <w:trPr>
          <w:trHeight w:val="571"/>
          <w:jc w:val="center"/>
        </w:trPr>
        <w:tc>
          <w:tcPr>
            <w:tcW w:w="539" w:type="dxa"/>
            <w:vAlign w:val="center"/>
          </w:tcPr>
          <w:p w14:paraId="301BC411" w14:textId="77777777" w:rsidR="006631B2" w:rsidRPr="008B2C8E" w:rsidRDefault="006631B2"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3</w:t>
            </w:r>
          </w:p>
        </w:tc>
        <w:tc>
          <w:tcPr>
            <w:tcW w:w="2977" w:type="dxa"/>
            <w:vAlign w:val="center"/>
          </w:tcPr>
          <w:p w14:paraId="343D9CB7" w14:textId="77777777" w:rsidR="006631B2" w:rsidRPr="008B2C8E" w:rsidRDefault="006631B2" w:rsidP="00E8626F">
            <w:pPr>
              <w:pStyle w:val="affffff3"/>
              <w:tabs>
                <w:tab w:val="right" w:leader="dot" w:pos="9345"/>
              </w:tabs>
              <w:rPr>
                <w:rFonts w:ascii="Arial" w:hAnsi="Arial" w:cs="Arial"/>
                <w:sz w:val="24"/>
                <w:szCs w:val="24"/>
              </w:rPr>
            </w:pPr>
            <w:r w:rsidRPr="008B2C8E">
              <w:rPr>
                <w:rFonts w:ascii="Arial" w:hAnsi="Arial" w:cs="Arial"/>
                <w:sz w:val="24"/>
                <w:szCs w:val="24"/>
              </w:rPr>
              <w:t>«Казань – Оренбург» - Новые Чути – Хансверкино»</w:t>
            </w:r>
          </w:p>
        </w:tc>
        <w:tc>
          <w:tcPr>
            <w:tcW w:w="1559" w:type="dxa"/>
            <w:vAlign w:val="center"/>
          </w:tcPr>
          <w:p w14:paraId="3AB1D878" w14:textId="77777777" w:rsidR="006631B2" w:rsidRPr="008B2C8E" w:rsidRDefault="00A6362B"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2,3</w:t>
            </w:r>
          </w:p>
        </w:tc>
        <w:tc>
          <w:tcPr>
            <w:tcW w:w="1417" w:type="dxa"/>
            <w:vAlign w:val="center"/>
          </w:tcPr>
          <w:p w14:paraId="53CA5214" w14:textId="77777777" w:rsidR="006631B2" w:rsidRPr="008B2C8E" w:rsidRDefault="00065552"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2,3</w:t>
            </w:r>
          </w:p>
        </w:tc>
        <w:tc>
          <w:tcPr>
            <w:tcW w:w="1134" w:type="dxa"/>
            <w:vAlign w:val="center"/>
          </w:tcPr>
          <w:p w14:paraId="13BBA4FB" w14:textId="77777777" w:rsidR="006631B2" w:rsidRPr="008B2C8E" w:rsidRDefault="006631B2"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20B4F140" w14:textId="77777777" w:rsidR="006631B2" w:rsidRPr="008B2C8E" w:rsidRDefault="006631B2" w:rsidP="00E8626F">
            <w:pPr>
              <w:pStyle w:val="affffff3"/>
              <w:tabs>
                <w:tab w:val="right" w:leader="dot" w:pos="9345"/>
              </w:tabs>
              <w:jc w:val="center"/>
              <w:rPr>
                <w:rStyle w:val="affffff6"/>
                <w:rFonts w:ascii="Arial" w:hAnsi="Arial" w:cs="Arial"/>
                <w:sz w:val="24"/>
                <w:szCs w:val="24"/>
              </w:rPr>
            </w:pPr>
          </w:p>
        </w:tc>
        <w:tc>
          <w:tcPr>
            <w:tcW w:w="1104" w:type="dxa"/>
            <w:vAlign w:val="center"/>
          </w:tcPr>
          <w:p w14:paraId="5897E357" w14:textId="77777777" w:rsidR="006631B2" w:rsidRPr="008B2C8E" w:rsidRDefault="006631B2" w:rsidP="00E8626F">
            <w:pPr>
              <w:pStyle w:val="affffff3"/>
              <w:tabs>
                <w:tab w:val="right" w:leader="dot" w:pos="9345"/>
              </w:tabs>
              <w:jc w:val="center"/>
              <w:rPr>
                <w:rStyle w:val="affffff6"/>
                <w:rFonts w:ascii="Arial" w:hAnsi="Arial" w:cs="Arial"/>
                <w:sz w:val="24"/>
                <w:szCs w:val="24"/>
              </w:rPr>
            </w:pPr>
          </w:p>
        </w:tc>
      </w:tr>
      <w:tr w:rsidR="007B5ACB" w:rsidRPr="008B2C8E" w14:paraId="373051AA" w14:textId="77777777" w:rsidTr="009D6706">
        <w:trPr>
          <w:jc w:val="center"/>
        </w:trPr>
        <w:tc>
          <w:tcPr>
            <w:tcW w:w="9864" w:type="dxa"/>
            <w:gridSpan w:val="7"/>
          </w:tcPr>
          <w:p w14:paraId="59B95CF7" w14:textId="77777777" w:rsidR="007B5ACB" w:rsidRPr="008B2C8E" w:rsidRDefault="007B5ACB"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i/>
                <w:sz w:val="24"/>
                <w:szCs w:val="24"/>
              </w:rPr>
              <w:t>Автомобильные дороги местного значения</w:t>
            </w:r>
          </w:p>
        </w:tc>
      </w:tr>
      <w:tr w:rsidR="007B5ACB" w:rsidRPr="008B2C8E" w14:paraId="28E027D8" w14:textId="77777777" w:rsidTr="009416A3">
        <w:trPr>
          <w:trHeight w:val="554"/>
          <w:jc w:val="center"/>
        </w:trPr>
        <w:tc>
          <w:tcPr>
            <w:tcW w:w="539" w:type="dxa"/>
            <w:vAlign w:val="center"/>
          </w:tcPr>
          <w:p w14:paraId="53B9A9BE" w14:textId="77777777" w:rsidR="007B5ACB" w:rsidRPr="008B2C8E" w:rsidRDefault="006F7FBE"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1</w:t>
            </w:r>
          </w:p>
        </w:tc>
        <w:tc>
          <w:tcPr>
            <w:tcW w:w="2977" w:type="dxa"/>
            <w:vAlign w:val="center"/>
          </w:tcPr>
          <w:p w14:paraId="14B1C6B4" w14:textId="77777777" w:rsidR="007B5ACB" w:rsidRPr="008B2C8E" w:rsidRDefault="00DB4410" w:rsidP="00E8626F">
            <w:pPr>
              <w:pStyle w:val="affffff3"/>
              <w:tabs>
                <w:tab w:val="right" w:leader="dot" w:pos="9345"/>
              </w:tabs>
              <w:rPr>
                <w:rStyle w:val="affffff6"/>
                <w:rFonts w:ascii="Arial" w:hAnsi="Arial" w:cs="Arial"/>
                <w:sz w:val="24"/>
                <w:szCs w:val="24"/>
              </w:rPr>
            </w:pPr>
            <w:r w:rsidRPr="008B2C8E">
              <w:rPr>
                <w:rFonts w:ascii="Arial" w:hAnsi="Arial" w:cs="Arial"/>
                <w:sz w:val="24"/>
                <w:szCs w:val="24"/>
              </w:rPr>
              <w:t>«Подъезд к д.Измайлово»</w:t>
            </w:r>
          </w:p>
        </w:tc>
        <w:tc>
          <w:tcPr>
            <w:tcW w:w="1559" w:type="dxa"/>
            <w:vAlign w:val="center"/>
          </w:tcPr>
          <w:p w14:paraId="0320915B" w14:textId="77777777" w:rsidR="007B5ACB" w:rsidRPr="008B2C8E" w:rsidRDefault="000273EF" w:rsidP="00A6362B">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0</w:t>
            </w:r>
            <w:r w:rsidR="00A6362B" w:rsidRPr="008B2C8E">
              <w:rPr>
                <w:rStyle w:val="affffff6"/>
                <w:rFonts w:ascii="Arial" w:hAnsi="Arial" w:cs="Arial"/>
                <w:sz w:val="24"/>
                <w:szCs w:val="24"/>
              </w:rPr>
              <w:t>,6</w:t>
            </w:r>
          </w:p>
        </w:tc>
        <w:tc>
          <w:tcPr>
            <w:tcW w:w="1417" w:type="dxa"/>
            <w:vAlign w:val="center"/>
          </w:tcPr>
          <w:p w14:paraId="1374F8BF" w14:textId="77777777" w:rsidR="007B5ACB" w:rsidRPr="008B2C8E" w:rsidRDefault="007B5ACB"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09778312" w14:textId="77777777" w:rsidR="007B5ACB" w:rsidRPr="008B2C8E" w:rsidRDefault="007B5ACB"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48EBFF30" w14:textId="77777777" w:rsidR="007B5ACB" w:rsidRPr="008B2C8E" w:rsidRDefault="007B5ACB" w:rsidP="00E8626F">
            <w:pPr>
              <w:pStyle w:val="affffff3"/>
              <w:tabs>
                <w:tab w:val="right" w:leader="dot" w:pos="9345"/>
              </w:tabs>
              <w:jc w:val="center"/>
              <w:rPr>
                <w:rStyle w:val="affffff6"/>
                <w:rFonts w:ascii="Arial" w:hAnsi="Arial" w:cs="Arial"/>
                <w:sz w:val="24"/>
                <w:szCs w:val="24"/>
              </w:rPr>
            </w:pPr>
          </w:p>
        </w:tc>
        <w:tc>
          <w:tcPr>
            <w:tcW w:w="1104" w:type="dxa"/>
            <w:vAlign w:val="center"/>
          </w:tcPr>
          <w:p w14:paraId="20A9B060" w14:textId="77777777" w:rsidR="007B5ACB" w:rsidRPr="008B2C8E" w:rsidRDefault="00065552"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0,6</w:t>
            </w:r>
          </w:p>
        </w:tc>
      </w:tr>
      <w:tr w:rsidR="00DB4410" w:rsidRPr="008B2C8E" w14:paraId="4DC9F2A8" w14:textId="77777777" w:rsidTr="009416A3">
        <w:trPr>
          <w:trHeight w:val="554"/>
          <w:jc w:val="center"/>
        </w:trPr>
        <w:tc>
          <w:tcPr>
            <w:tcW w:w="539" w:type="dxa"/>
            <w:vAlign w:val="center"/>
          </w:tcPr>
          <w:p w14:paraId="3A65628F" w14:textId="77777777" w:rsidR="00DB4410" w:rsidRPr="008B2C8E" w:rsidRDefault="00B15D5D"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2</w:t>
            </w:r>
          </w:p>
        </w:tc>
        <w:tc>
          <w:tcPr>
            <w:tcW w:w="2977" w:type="dxa"/>
            <w:vAlign w:val="center"/>
          </w:tcPr>
          <w:p w14:paraId="5E82E0AA" w14:textId="77777777" w:rsidR="00DB4410" w:rsidRPr="008B2C8E" w:rsidRDefault="00DB4410" w:rsidP="00E8626F">
            <w:pPr>
              <w:pStyle w:val="affffff3"/>
              <w:tabs>
                <w:tab w:val="right" w:leader="dot" w:pos="9345"/>
              </w:tabs>
              <w:rPr>
                <w:rFonts w:ascii="Arial" w:hAnsi="Arial" w:cs="Arial"/>
                <w:sz w:val="24"/>
                <w:szCs w:val="24"/>
              </w:rPr>
            </w:pPr>
            <w:r w:rsidRPr="008B2C8E">
              <w:rPr>
                <w:rFonts w:ascii="Arial" w:hAnsi="Arial" w:cs="Arial"/>
                <w:sz w:val="24"/>
                <w:szCs w:val="24"/>
              </w:rPr>
              <w:t>«Подъезд к недействующему МТП у д.Измайлово»</w:t>
            </w:r>
          </w:p>
        </w:tc>
        <w:tc>
          <w:tcPr>
            <w:tcW w:w="1559" w:type="dxa"/>
            <w:vAlign w:val="center"/>
          </w:tcPr>
          <w:p w14:paraId="5DF1B5FE" w14:textId="77777777" w:rsidR="00DB4410" w:rsidRPr="008B2C8E" w:rsidRDefault="00CC7893"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0,4</w:t>
            </w:r>
          </w:p>
        </w:tc>
        <w:tc>
          <w:tcPr>
            <w:tcW w:w="1417" w:type="dxa"/>
            <w:vAlign w:val="center"/>
          </w:tcPr>
          <w:p w14:paraId="1CDFC21E" w14:textId="77777777" w:rsidR="00DB4410" w:rsidRPr="008B2C8E" w:rsidRDefault="00DB4410"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4F26C181" w14:textId="77777777" w:rsidR="00DB4410" w:rsidRPr="008B2C8E" w:rsidRDefault="00DB4410"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1CDA4C14" w14:textId="77777777" w:rsidR="00DB4410" w:rsidRPr="008B2C8E" w:rsidRDefault="00DB4410" w:rsidP="00E8626F">
            <w:pPr>
              <w:pStyle w:val="affffff3"/>
              <w:tabs>
                <w:tab w:val="right" w:leader="dot" w:pos="9345"/>
              </w:tabs>
              <w:jc w:val="center"/>
              <w:rPr>
                <w:rStyle w:val="affffff6"/>
                <w:rFonts w:ascii="Arial" w:hAnsi="Arial" w:cs="Arial"/>
                <w:sz w:val="24"/>
                <w:szCs w:val="24"/>
              </w:rPr>
            </w:pPr>
          </w:p>
        </w:tc>
        <w:tc>
          <w:tcPr>
            <w:tcW w:w="1104" w:type="dxa"/>
            <w:vAlign w:val="center"/>
          </w:tcPr>
          <w:p w14:paraId="7DA5696A" w14:textId="77777777" w:rsidR="00DB4410" w:rsidRPr="008B2C8E" w:rsidRDefault="00065552"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0,4</w:t>
            </w:r>
          </w:p>
        </w:tc>
      </w:tr>
      <w:tr w:rsidR="00DB4410" w:rsidRPr="008B2C8E" w14:paraId="61084A9D" w14:textId="77777777" w:rsidTr="009416A3">
        <w:trPr>
          <w:trHeight w:val="554"/>
          <w:jc w:val="center"/>
        </w:trPr>
        <w:tc>
          <w:tcPr>
            <w:tcW w:w="539" w:type="dxa"/>
            <w:vAlign w:val="center"/>
          </w:tcPr>
          <w:p w14:paraId="576EE747" w14:textId="77777777" w:rsidR="00DB4410" w:rsidRPr="008B2C8E" w:rsidRDefault="00B15D5D"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3</w:t>
            </w:r>
          </w:p>
        </w:tc>
        <w:tc>
          <w:tcPr>
            <w:tcW w:w="2977" w:type="dxa"/>
            <w:vAlign w:val="center"/>
          </w:tcPr>
          <w:p w14:paraId="54AB7D3D" w14:textId="77777777" w:rsidR="00DB4410" w:rsidRPr="008B2C8E" w:rsidRDefault="00DB4410" w:rsidP="00E8626F">
            <w:pPr>
              <w:pStyle w:val="affffff3"/>
              <w:tabs>
                <w:tab w:val="right" w:leader="dot" w:pos="9345"/>
              </w:tabs>
              <w:rPr>
                <w:rFonts w:ascii="Arial" w:hAnsi="Arial" w:cs="Arial"/>
                <w:sz w:val="24"/>
                <w:szCs w:val="24"/>
              </w:rPr>
            </w:pPr>
            <w:r w:rsidRPr="008B2C8E">
              <w:rPr>
                <w:rFonts w:ascii="Arial" w:hAnsi="Arial" w:cs="Arial"/>
                <w:sz w:val="24"/>
                <w:szCs w:val="24"/>
              </w:rPr>
              <w:t>«Казань-Оренбург» - Таллы-Куль»</w:t>
            </w:r>
          </w:p>
        </w:tc>
        <w:tc>
          <w:tcPr>
            <w:tcW w:w="1559" w:type="dxa"/>
            <w:vAlign w:val="center"/>
          </w:tcPr>
          <w:p w14:paraId="51F05CF5" w14:textId="77777777" w:rsidR="00DB4410" w:rsidRPr="008B2C8E" w:rsidRDefault="00CC7893"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0,7</w:t>
            </w:r>
          </w:p>
        </w:tc>
        <w:tc>
          <w:tcPr>
            <w:tcW w:w="1417" w:type="dxa"/>
            <w:vAlign w:val="center"/>
          </w:tcPr>
          <w:p w14:paraId="0D2B0E01" w14:textId="77777777" w:rsidR="00DB4410" w:rsidRPr="008B2C8E" w:rsidRDefault="00DB4410"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47C4FE86" w14:textId="77777777" w:rsidR="00DB4410" w:rsidRPr="008B2C8E" w:rsidRDefault="00DB4410"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6B65436D" w14:textId="77777777" w:rsidR="00DB4410" w:rsidRPr="008B2C8E" w:rsidRDefault="00DB4410" w:rsidP="00E8626F">
            <w:pPr>
              <w:pStyle w:val="affffff3"/>
              <w:tabs>
                <w:tab w:val="right" w:leader="dot" w:pos="9345"/>
              </w:tabs>
              <w:jc w:val="center"/>
              <w:rPr>
                <w:rStyle w:val="affffff6"/>
                <w:rFonts w:ascii="Arial" w:hAnsi="Arial" w:cs="Arial"/>
                <w:sz w:val="24"/>
                <w:szCs w:val="24"/>
              </w:rPr>
            </w:pPr>
          </w:p>
        </w:tc>
        <w:tc>
          <w:tcPr>
            <w:tcW w:w="1104" w:type="dxa"/>
            <w:vAlign w:val="center"/>
          </w:tcPr>
          <w:p w14:paraId="26D8AA41" w14:textId="77777777" w:rsidR="00DB4410" w:rsidRPr="008B2C8E" w:rsidRDefault="00065552"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0,7</w:t>
            </w:r>
          </w:p>
        </w:tc>
      </w:tr>
      <w:tr w:rsidR="00DB4410" w:rsidRPr="008B2C8E" w14:paraId="4D3F2A68" w14:textId="77777777" w:rsidTr="009416A3">
        <w:trPr>
          <w:trHeight w:val="554"/>
          <w:jc w:val="center"/>
        </w:trPr>
        <w:tc>
          <w:tcPr>
            <w:tcW w:w="539" w:type="dxa"/>
            <w:vAlign w:val="center"/>
          </w:tcPr>
          <w:p w14:paraId="1623626C" w14:textId="77777777" w:rsidR="00DB4410" w:rsidRPr="008B2C8E" w:rsidRDefault="00B15D5D"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4</w:t>
            </w:r>
          </w:p>
        </w:tc>
        <w:tc>
          <w:tcPr>
            <w:tcW w:w="2977" w:type="dxa"/>
            <w:vAlign w:val="center"/>
          </w:tcPr>
          <w:p w14:paraId="66838699" w14:textId="77777777" w:rsidR="00DB4410" w:rsidRPr="008B2C8E" w:rsidRDefault="00DB4410" w:rsidP="00E8626F">
            <w:pPr>
              <w:pStyle w:val="affffff3"/>
              <w:tabs>
                <w:tab w:val="right" w:leader="dot" w:pos="9345"/>
              </w:tabs>
              <w:rPr>
                <w:rFonts w:ascii="Arial" w:hAnsi="Arial" w:cs="Arial"/>
                <w:sz w:val="24"/>
                <w:szCs w:val="24"/>
              </w:rPr>
            </w:pPr>
            <w:r w:rsidRPr="008B2C8E">
              <w:rPr>
                <w:rFonts w:ascii="Arial" w:hAnsi="Arial" w:cs="Arial"/>
                <w:sz w:val="24"/>
                <w:szCs w:val="24"/>
              </w:rPr>
              <w:t>«Проезд от села Поповка к Кряжлинскому сельсовету»</w:t>
            </w:r>
          </w:p>
        </w:tc>
        <w:tc>
          <w:tcPr>
            <w:tcW w:w="1559" w:type="dxa"/>
            <w:vAlign w:val="center"/>
          </w:tcPr>
          <w:p w14:paraId="5ECF92B7" w14:textId="77777777" w:rsidR="00DB4410" w:rsidRPr="008B2C8E" w:rsidRDefault="00CC7893"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3,4</w:t>
            </w:r>
          </w:p>
        </w:tc>
        <w:tc>
          <w:tcPr>
            <w:tcW w:w="1417" w:type="dxa"/>
            <w:vAlign w:val="center"/>
          </w:tcPr>
          <w:p w14:paraId="5C3C6F57" w14:textId="77777777" w:rsidR="00DB4410" w:rsidRPr="008B2C8E" w:rsidRDefault="00DB4410"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158835EC" w14:textId="77777777" w:rsidR="00DB4410" w:rsidRPr="008B2C8E" w:rsidRDefault="00DB4410"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258965FE" w14:textId="77777777" w:rsidR="00DB4410" w:rsidRPr="008B2C8E" w:rsidRDefault="00DB4410" w:rsidP="00E8626F">
            <w:pPr>
              <w:pStyle w:val="affffff3"/>
              <w:tabs>
                <w:tab w:val="right" w:leader="dot" w:pos="9345"/>
              </w:tabs>
              <w:jc w:val="center"/>
              <w:rPr>
                <w:rStyle w:val="affffff6"/>
                <w:rFonts w:ascii="Arial" w:hAnsi="Arial" w:cs="Arial"/>
                <w:sz w:val="24"/>
                <w:szCs w:val="24"/>
              </w:rPr>
            </w:pPr>
          </w:p>
        </w:tc>
        <w:tc>
          <w:tcPr>
            <w:tcW w:w="1104" w:type="dxa"/>
            <w:vAlign w:val="center"/>
          </w:tcPr>
          <w:p w14:paraId="231A9126" w14:textId="77777777" w:rsidR="00DB4410" w:rsidRPr="008B2C8E" w:rsidRDefault="00DF2B12"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3,4</w:t>
            </w:r>
          </w:p>
        </w:tc>
      </w:tr>
      <w:tr w:rsidR="0013441E" w:rsidRPr="008B2C8E" w14:paraId="7205EE79" w14:textId="77777777" w:rsidTr="009416A3">
        <w:trPr>
          <w:trHeight w:val="554"/>
          <w:jc w:val="center"/>
        </w:trPr>
        <w:tc>
          <w:tcPr>
            <w:tcW w:w="539" w:type="dxa"/>
            <w:vAlign w:val="center"/>
          </w:tcPr>
          <w:p w14:paraId="0B4ABC30" w14:textId="77777777" w:rsidR="0013441E" w:rsidRPr="008B2C8E" w:rsidRDefault="0013441E" w:rsidP="00E8626F">
            <w:pPr>
              <w:pStyle w:val="affffff3"/>
              <w:tabs>
                <w:tab w:val="right" w:leader="dot" w:pos="9345"/>
              </w:tabs>
              <w:jc w:val="center"/>
              <w:rPr>
                <w:rStyle w:val="affffff6"/>
                <w:rFonts w:ascii="Arial" w:hAnsi="Arial" w:cs="Arial"/>
                <w:sz w:val="24"/>
                <w:szCs w:val="24"/>
              </w:rPr>
            </w:pPr>
          </w:p>
        </w:tc>
        <w:tc>
          <w:tcPr>
            <w:tcW w:w="2977" w:type="dxa"/>
            <w:vAlign w:val="center"/>
          </w:tcPr>
          <w:p w14:paraId="4D224033" w14:textId="77777777" w:rsidR="0013441E" w:rsidRPr="008B2C8E" w:rsidRDefault="0013441E" w:rsidP="0051575C">
            <w:pPr>
              <w:pStyle w:val="affffff3"/>
              <w:tabs>
                <w:tab w:val="right" w:leader="dot" w:pos="9345"/>
              </w:tabs>
              <w:rPr>
                <w:rFonts w:ascii="Arial" w:hAnsi="Arial" w:cs="Arial"/>
                <w:sz w:val="24"/>
                <w:szCs w:val="24"/>
              </w:rPr>
            </w:pPr>
            <w:r w:rsidRPr="008B2C8E">
              <w:rPr>
                <w:rFonts w:ascii="Arial" w:hAnsi="Arial" w:cs="Arial"/>
                <w:sz w:val="24"/>
                <w:szCs w:val="24"/>
              </w:rPr>
              <w:t>«Подъе</w:t>
            </w:r>
            <w:r w:rsidR="0051575C" w:rsidRPr="008B2C8E">
              <w:rPr>
                <w:rFonts w:ascii="Arial" w:hAnsi="Arial" w:cs="Arial"/>
                <w:sz w:val="24"/>
                <w:szCs w:val="24"/>
              </w:rPr>
              <w:t>зд к с.Дмитриевка»</w:t>
            </w:r>
          </w:p>
        </w:tc>
        <w:tc>
          <w:tcPr>
            <w:tcW w:w="1559" w:type="dxa"/>
            <w:vAlign w:val="center"/>
          </w:tcPr>
          <w:p w14:paraId="3605B84C" w14:textId="77777777" w:rsidR="0013441E" w:rsidRPr="008B2C8E" w:rsidRDefault="001C26F4"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0,</w:t>
            </w:r>
            <w:r w:rsidR="0013441E" w:rsidRPr="008B2C8E">
              <w:rPr>
                <w:rStyle w:val="affffff6"/>
                <w:rFonts w:ascii="Arial" w:hAnsi="Arial" w:cs="Arial"/>
                <w:sz w:val="24"/>
                <w:szCs w:val="24"/>
              </w:rPr>
              <w:t>7</w:t>
            </w:r>
          </w:p>
        </w:tc>
        <w:tc>
          <w:tcPr>
            <w:tcW w:w="1417" w:type="dxa"/>
            <w:vAlign w:val="center"/>
          </w:tcPr>
          <w:p w14:paraId="147C184C" w14:textId="77777777" w:rsidR="0013441E" w:rsidRPr="008B2C8E" w:rsidRDefault="0013441E"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77BCE988" w14:textId="77777777" w:rsidR="0013441E" w:rsidRPr="008B2C8E" w:rsidRDefault="0013441E"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25580304" w14:textId="77777777" w:rsidR="0013441E" w:rsidRPr="008B2C8E" w:rsidRDefault="0013441E" w:rsidP="00E8626F">
            <w:pPr>
              <w:pStyle w:val="affffff3"/>
              <w:tabs>
                <w:tab w:val="right" w:leader="dot" w:pos="9345"/>
              </w:tabs>
              <w:jc w:val="center"/>
              <w:rPr>
                <w:rStyle w:val="affffff6"/>
                <w:rFonts w:ascii="Arial" w:hAnsi="Arial" w:cs="Arial"/>
                <w:sz w:val="24"/>
                <w:szCs w:val="24"/>
              </w:rPr>
            </w:pPr>
          </w:p>
        </w:tc>
        <w:tc>
          <w:tcPr>
            <w:tcW w:w="1104" w:type="dxa"/>
            <w:vAlign w:val="center"/>
          </w:tcPr>
          <w:p w14:paraId="3C7866A0" w14:textId="77777777" w:rsidR="0013441E" w:rsidRPr="008B2C8E" w:rsidRDefault="001C26F4"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0,</w:t>
            </w:r>
            <w:r w:rsidR="0013441E" w:rsidRPr="008B2C8E">
              <w:rPr>
                <w:rStyle w:val="affffff6"/>
                <w:rFonts w:ascii="Arial" w:hAnsi="Arial" w:cs="Arial"/>
                <w:sz w:val="24"/>
                <w:szCs w:val="24"/>
              </w:rPr>
              <w:t>7</w:t>
            </w:r>
          </w:p>
        </w:tc>
      </w:tr>
      <w:tr w:rsidR="007B5ACB" w:rsidRPr="008B2C8E" w14:paraId="71F3F127" w14:textId="77777777" w:rsidTr="009416A3">
        <w:trPr>
          <w:jc w:val="center"/>
        </w:trPr>
        <w:tc>
          <w:tcPr>
            <w:tcW w:w="539" w:type="dxa"/>
            <w:vAlign w:val="center"/>
          </w:tcPr>
          <w:p w14:paraId="689A9CCE" w14:textId="77777777" w:rsidR="007B5ACB" w:rsidRPr="008B2C8E" w:rsidRDefault="007B5ACB" w:rsidP="00E8626F">
            <w:pPr>
              <w:pStyle w:val="affffff3"/>
              <w:tabs>
                <w:tab w:val="right" w:leader="dot" w:pos="9345"/>
              </w:tabs>
              <w:jc w:val="center"/>
              <w:rPr>
                <w:rStyle w:val="affffff6"/>
                <w:rFonts w:ascii="Arial" w:hAnsi="Arial" w:cs="Arial"/>
                <w:sz w:val="24"/>
                <w:szCs w:val="24"/>
              </w:rPr>
            </w:pPr>
          </w:p>
        </w:tc>
        <w:tc>
          <w:tcPr>
            <w:tcW w:w="2977" w:type="dxa"/>
            <w:vAlign w:val="center"/>
          </w:tcPr>
          <w:p w14:paraId="0E7E66A0" w14:textId="77777777" w:rsidR="007B5ACB" w:rsidRPr="008B2C8E" w:rsidRDefault="007B5ACB"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Всего</w:t>
            </w:r>
          </w:p>
        </w:tc>
        <w:tc>
          <w:tcPr>
            <w:tcW w:w="1559" w:type="dxa"/>
            <w:vAlign w:val="center"/>
          </w:tcPr>
          <w:p w14:paraId="2233CF29" w14:textId="77777777" w:rsidR="007B5ACB" w:rsidRPr="008B2C8E" w:rsidRDefault="001C26F4" w:rsidP="001C26F4">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36,5</w:t>
            </w:r>
          </w:p>
        </w:tc>
        <w:tc>
          <w:tcPr>
            <w:tcW w:w="1417" w:type="dxa"/>
            <w:vAlign w:val="center"/>
          </w:tcPr>
          <w:p w14:paraId="389F12DD" w14:textId="77777777" w:rsidR="007B5ACB" w:rsidRPr="008B2C8E" w:rsidRDefault="008A5A97"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30,7</w:t>
            </w:r>
          </w:p>
        </w:tc>
        <w:tc>
          <w:tcPr>
            <w:tcW w:w="1134" w:type="dxa"/>
            <w:vAlign w:val="center"/>
          </w:tcPr>
          <w:p w14:paraId="49A38040" w14:textId="77777777" w:rsidR="007B5ACB" w:rsidRPr="008B2C8E" w:rsidRDefault="007B5ACB" w:rsidP="00E8626F">
            <w:pPr>
              <w:pStyle w:val="affffff3"/>
              <w:tabs>
                <w:tab w:val="right" w:leader="dot" w:pos="9345"/>
              </w:tabs>
              <w:jc w:val="center"/>
              <w:rPr>
                <w:rStyle w:val="affffff6"/>
                <w:rFonts w:ascii="Arial" w:hAnsi="Arial" w:cs="Arial"/>
                <w:sz w:val="24"/>
                <w:szCs w:val="24"/>
              </w:rPr>
            </w:pPr>
          </w:p>
        </w:tc>
        <w:tc>
          <w:tcPr>
            <w:tcW w:w="1134" w:type="dxa"/>
            <w:vAlign w:val="center"/>
          </w:tcPr>
          <w:p w14:paraId="207BFA88" w14:textId="77777777" w:rsidR="007B5ACB" w:rsidRPr="008B2C8E" w:rsidRDefault="007B5ACB" w:rsidP="00E8626F">
            <w:pPr>
              <w:pStyle w:val="affffff3"/>
              <w:tabs>
                <w:tab w:val="right" w:leader="dot" w:pos="9345"/>
              </w:tabs>
              <w:jc w:val="center"/>
              <w:rPr>
                <w:rStyle w:val="affffff6"/>
                <w:rFonts w:ascii="Arial" w:hAnsi="Arial" w:cs="Arial"/>
                <w:sz w:val="24"/>
                <w:szCs w:val="24"/>
              </w:rPr>
            </w:pPr>
          </w:p>
        </w:tc>
        <w:tc>
          <w:tcPr>
            <w:tcW w:w="1104" w:type="dxa"/>
            <w:vAlign w:val="center"/>
          </w:tcPr>
          <w:p w14:paraId="4F4700BB" w14:textId="77777777" w:rsidR="007B5ACB" w:rsidRPr="008B2C8E" w:rsidRDefault="001C26F4" w:rsidP="00E8626F">
            <w:pPr>
              <w:pStyle w:val="affffff3"/>
              <w:tabs>
                <w:tab w:val="right" w:leader="dot" w:pos="9345"/>
              </w:tabs>
              <w:jc w:val="center"/>
              <w:rPr>
                <w:rStyle w:val="affffff6"/>
                <w:rFonts w:ascii="Arial" w:hAnsi="Arial" w:cs="Arial"/>
                <w:sz w:val="24"/>
                <w:szCs w:val="24"/>
              </w:rPr>
            </w:pPr>
            <w:r w:rsidRPr="008B2C8E">
              <w:rPr>
                <w:rStyle w:val="affffff6"/>
                <w:rFonts w:ascii="Arial" w:hAnsi="Arial" w:cs="Arial"/>
                <w:sz w:val="24"/>
                <w:szCs w:val="24"/>
              </w:rPr>
              <w:t>5,8</w:t>
            </w:r>
          </w:p>
        </w:tc>
      </w:tr>
    </w:tbl>
    <w:p w14:paraId="36776299" w14:textId="77777777" w:rsidR="001F78E0" w:rsidRPr="008B2C8E" w:rsidRDefault="001F78E0" w:rsidP="00E8626F">
      <w:pPr>
        <w:pStyle w:val="a6"/>
        <w:numPr>
          <w:ilvl w:val="0"/>
          <w:numId w:val="0"/>
        </w:numPr>
        <w:ind w:firstLine="509"/>
        <w:rPr>
          <w:rFonts w:ascii="Arial" w:hAnsi="Arial" w:cs="Arial"/>
          <w:i/>
          <w:szCs w:val="28"/>
          <w:highlight w:val="yellow"/>
        </w:rPr>
      </w:pPr>
    </w:p>
    <w:p w14:paraId="1D0E641F" w14:textId="77777777" w:rsidR="00DD6355" w:rsidRPr="008B2C8E" w:rsidRDefault="00DD6355" w:rsidP="00E8626F">
      <w:pPr>
        <w:pStyle w:val="affffff3"/>
        <w:ind w:firstLine="567"/>
        <w:jc w:val="center"/>
        <w:rPr>
          <w:rStyle w:val="affffff6"/>
          <w:rFonts w:ascii="Arial" w:hAnsi="Arial" w:cs="Arial"/>
          <w:sz w:val="28"/>
          <w:szCs w:val="28"/>
        </w:rPr>
      </w:pPr>
      <w:r w:rsidRPr="008B2C8E">
        <w:rPr>
          <w:rStyle w:val="affffff6"/>
          <w:rFonts w:ascii="Arial" w:hAnsi="Arial" w:cs="Arial"/>
          <w:sz w:val="28"/>
          <w:szCs w:val="28"/>
        </w:rPr>
        <w:t>Искусственные сооружения</w:t>
      </w:r>
    </w:p>
    <w:p w14:paraId="4C23B940" w14:textId="77777777" w:rsidR="00A12609" w:rsidRPr="008B2C8E" w:rsidRDefault="00A12609" w:rsidP="00E8626F">
      <w:pPr>
        <w:pStyle w:val="affffff3"/>
        <w:ind w:firstLine="567"/>
        <w:jc w:val="center"/>
        <w:rPr>
          <w:rStyle w:val="affffff6"/>
          <w:rFonts w:ascii="Arial" w:hAnsi="Arial" w:cs="Arial"/>
          <w:sz w:val="28"/>
          <w:szCs w:val="28"/>
        </w:rPr>
      </w:pPr>
    </w:p>
    <w:p w14:paraId="1186AABD" w14:textId="77777777" w:rsidR="005B4E0E" w:rsidRPr="008B2C8E" w:rsidRDefault="00DD6355" w:rsidP="00E8626F">
      <w:pPr>
        <w:pStyle w:val="affffff3"/>
        <w:ind w:firstLine="567"/>
        <w:jc w:val="both"/>
        <w:rPr>
          <w:rStyle w:val="affffff6"/>
          <w:rFonts w:ascii="Arial" w:hAnsi="Arial" w:cs="Arial"/>
          <w:sz w:val="28"/>
          <w:szCs w:val="28"/>
        </w:rPr>
      </w:pPr>
      <w:r w:rsidRPr="008B2C8E">
        <w:rPr>
          <w:rStyle w:val="affffff6"/>
          <w:rFonts w:ascii="Arial" w:hAnsi="Arial" w:cs="Arial"/>
          <w:sz w:val="28"/>
          <w:szCs w:val="28"/>
        </w:rPr>
        <w:t xml:space="preserve">На территории </w:t>
      </w:r>
      <w:r w:rsidR="0049249D" w:rsidRPr="008B2C8E">
        <w:rPr>
          <w:rStyle w:val="affffff6"/>
          <w:rFonts w:ascii="Arial" w:hAnsi="Arial" w:cs="Arial"/>
          <w:sz w:val="28"/>
          <w:szCs w:val="28"/>
        </w:rPr>
        <w:t xml:space="preserve">Новозареченского </w:t>
      </w:r>
      <w:r w:rsidR="0068418D" w:rsidRPr="008B2C8E">
        <w:rPr>
          <w:rStyle w:val="affffff6"/>
          <w:rFonts w:ascii="Arial" w:hAnsi="Arial" w:cs="Arial"/>
          <w:sz w:val="28"/>
          <w:szCs w:val="28"/>
        </w:rPr>
        <w:t xml:space="preserve">сельского поселения </w:t>
      </w:r>
      <w:r w:rsidR="00E87473" w:rsidRPr="008B2C8E">
        <w:rPr>
          <w:rStyle w:val="affffff6"/>
          <w:rFonts w:ascii="Arial" w:hAnsi="Arial" w:cs="Arial"/>
          <w:sz w:val="28"/>
          <w:szCs w:val="28"/>
        </w:rPr>
        <w:t>существуют</w:t>
      </w:r>
      <w:r w:rsidR="0068418D" w:rsidRPr="008B2C8E">
        <w:rPr>
          <w:rStyle w:val="affffff6"/>
          <w:rFonts w:ascii="Arial" w:hAnsi="Arial" w:cs="Arial"/>
          <w:sz w:val="28"/>
          <w:szCs w:val="28"/>
        </w:rPr>
        <w:t xml:space="preserve"> искусственн</w:t>
      </w:r>
      <w:r w:rsidR="00E87473" w:rsidRPr="008B2C8E">
        <w:rPr>
          <w:rStyle w:val="affffff6"/>
          <w:rFonts w:ascii="Arial" w:hAnsi="Arial" w:cs="Arial"/>
          <w:sz w:val="28"/>
          <w:szCs w:val="28"/>
        </w:rPr>
        <w:t>ые</w:t>
      </w:r>
      <w:r w:rsidR="0068418D" w:rsidRPr="008B2C8E">
        <w:rPr>
          <w:rStyle w:val="affffff6"/>
          <w:rFonts w:ascii="Arial" w:hAnsi="Arial" w:cs="Arial"/>
          <w:sz w:val="28"/>
          <w:szCs w:val="28"/>
        </w:rPr>
        <w:t xml:space="preserve"> сооружени</w:t>
      </w:r>
      <w:r w:rsidR="005B4E0E" w:rsidRPr="008B2C8E">
        <w:rPr>
          <w:rStyle w:val="affffff6"/>
          <w:rFonts w:ascii="Arial" w:hAnsi="Arial" w:cs="Arial"/>
          <w:sz w:val="28"/>
          <w:szCs w:val="28"/>
        </w:rPr>
        <w:t>я:</w:t>
      </w:r>
    </w:p>
    <w:p w14:paraId="7650CA02" w14:textId="77777777" w:rsidR="007F7641" w:rsidRPr="008B2C8E" w:rsidRDefault="00E87473" w:rsidP="00A05425">
      <w:pPr>
        <w:pStyle w:val="a6"/>
        <w:rPr>
          <w:rFonts w:ascii="Arial" w:hAnsi="Arial" w:cs="Arial"/>
        </w:rPr>
      </w:pPr>
      <w:r w:rsidRPr="008B2C8E">
        <w:rPr>
          <w:rFonts w:ascii="Arial" w:hAnsi="Arial" w:cs="Arial"/>
          <w:lang w:val="ru-RU"/>
        </w:rPr>
        <w:t xml:space="preserve">автомобильный </w:t>
      </w:r>
      <w:r w:rsidR="007F7641" w:rsidRPr="008B2C8E">
        <w:rPr>
          <w:rFonts w:ascii="Arial" w:hAnsi="Arial" w:cs="Arial"/>
        </w:rPr>
        <w:t>мост через р.</w:t>
      </w:r>
      <w:r w:rsidR="00E55686" w:rsidRPr="008B2C8E">
        <w:rPr>
          <w:rFonts w:ascii="Arial" w:hAnsi="Arial" w:cs="Arial"/>
          <w:lang w:val="ru-RU"/>
        </w:rPr>
        <w:t xml:space="preserve"> </w:t>
      </w:r>
      <w:r w:rsidR="00A05425" w:rsidRPr="008B2C8E">
        <w:rPr>
          <w:rFonts w:ascii="Arial" w:hAnsi="Arial" w:cs="Arial"/>
          <w:lang w:val="ru-RU"/>
        </w:rPr>
        <w:t>Сула</w:t>
      </w:r>
      <w:r w:rsidR="007F7641" w:rsidRPr="008B2C8E">
        <w:rPr>
          <w:rFonts w:ascii="Arial" w:hAnsi="Arial" w:cs="Arial"/>
        </w:rPr>
        <w:t xml:space="preserve"> </w:t>
      </w:r>
      <w:r w:rsidRPr="008B2C8E">
        <w:rPr>
          <w:rFonts w:ascii="Arial" w:hAnsi="Arial" w:cs="Arial"/>
          <w:lang w:val="ru-RU"/>
        </w:rPr>
        <w:t xml:space="preserve">на автодороге </w:t>
      </w:r>
      <w:r w:rsidR="00A05425" w:rsidRPr="008B2C8E">
        <w:rPr>
          <w:rFonts w:ascii="Arial" w:hAnsi="Arial" w:cs="Arial"/>
          <w:szCs w:val="28"/>
          <w:lang w:val="ru-RU"/>
        </w:rPr>
        <w:t>«Казань-Оренбург»-Дмитриевка-Поповка;</w:t>
      </w:r>
    </w:p>
    <w:p w14:paraId="14629528" w14:textId="77777777" w:rsidR="00E87473" w:rsidRPr="008B2C8E" w:rsidRDefault="00E87473" w:rsidP="00DA3D40">
      <w:pPr>
        <w:pStyle w:val="a6"/>
        <w:rPr>
          <w:rFonts w:ascii="Arial" w:hAnsi="Arial" w:cs="Arial"/>
        </w:rPr>
      </w:pPr>
      <w:r w:rsidRPr="008B2C8E">
        <w:rPr>
          <w:rFonts w:ascii="Arial" w:hAnsi="Arial" w:cs="Arial"/>
          <w:lang w:val="ru-RU"/>
        </w:rPr>
        <w:t xml:space="preserve">автомобильный </w:t>
      </w:r>
      <w:r w:rsidRPr="008B2C8E">
        <w:rPr>
          <w:rFonts w:ascii="Arial" w:hAnsi="Arial" w:cs="Arial"/>
        </w:rPr>
        <w:t>мост через р.</w:t>
      </w:r>
      <w:r w:rsidRPr="008B2C8E">
        <w:rPr>
          <w:rFonts w:ascii="Arial" w:hAnsi="Arial" w:cs="Arial"/>
          <w:lang w:val="ru-RU"/>
        </w:rPr>
        <w:t xml:space="preserve"> </w:t>
      </w:r>
      <w:r w:rsidR="00DA3D40" w:rsidRPr="008B2C8E">
        <w:rPr>
          <w:rFonts w:ascii="Arial" w:hAnsi="Arial" w:cs="Arial"/>
          <w:lang w:val="ru-RU"/>
        </w:rPr>
        <w:t>Кандыз</w:t>
      </w:r>
      <w:r w:rsidRPr="008B2C8E">
        <w:rPr>
          <w:rFonts w:ascii="Arial" w:hAnsi="Arial" w:cs="Arial"/>
        </w:rPr>
        <w:t xml:space="preserve"> </w:t>
      </w:r>
      <w:r w:rsidR="00DA3D40" w:rsidRPr="008B2C8E">
        <w:rPr>
          <w:rFonts w:ascii="Arial" w:hAnsi="Arial" w:cs="Arial"/>
          <w:szCs w:val="28"/>
          <w:lang w:val="ru-RU"/>
        </w:rPr>
        <w:t>на автодороге Р-239 «Казань – Оренбург»</w:t>
      </w:r>
      <w:r w:rsidR="0091772F" w:rsidRPr="008B2C8E">
        <w:rPr>
          <w:rFonts w:ascii="Arial" w:hAnsi="Arial" w:cs="Arial"/>
          <w:szCs w:val="28"/>
          <w:lang w:val="ru-RU"/>
        </w:rPr>
        <w:t>;</w:t>
      </w:r>
    </w:p>
    <w:p w14:paraId="2500DEB3" w14:textId="77777777" w:rsidR="0091772F" w:rsidRPr="008B2C8E" w:rsidRDefault="00E55686" w:rsidP="00E55686">
      <w:pPr>
        <w:pStyle w:val="a6"/>
        <w:rPr>
          <w:rFonts w:ascii="Arial" w:hAnsi="Arial" w:cs="Arial"/>
        </w:rPr>
      </w:pPr>
      <w:r w:rsidRPr="008B2C8E">
        <w:rPr>
          <w:rFonts w:ascii="Arial" w:hAnsi="Arial" w:cs="Arial"/>
        </w:rPr>
        <w:t>автомобильный мост через р. Кандыз на автодороге «Подъезд к д.Измайлово»</w:t>
      </w:r>
      <w:r w:rsidRPr="008B2C8E">
        <w:rPr>
          <w:rFonts w:ascii="Arial" w:hAnsi="Arial" w:cs="Arial"/>
          <w:lang w:val="ru-RU"/>
        </w:rPr>
        <w:t>;</w:t>
      </w:r>
    </w:p>
    <w:p w14:paraId="2D6C313A" w14:textId="77777777" w:rsidR="00360764" w:rsidRPr="008B2C8E" w:rsidRDefault="00E879B5" w:rsidP="00F80DA3">
      <w:pPr>
        <w:pStyle w:val="a6"/>
        <w:rPr>
          <w:rFonts w:ascii="Arial" w:hAnsi="Arial" w:cs="Arial"/>
        </w:rPr>
      </w:pPr>
      <w:r w:rsidRPr="008B2C8E">
        <w:rPr>
          <w:rFonts w:ascii="Arial" w:hAnsi="Arial" w:cs="Arial"/>
        </w:rPr>
        <w:t>автомобильный мост через р. Кандыз на автодороге «Казань – Оренбург» - Дмитриевка – Поповка»</w:t>
      </w:r>
      <w:r w:rsidR="005B0672" w:rsidRPr="008B2C8E">
        <w:rPr>
          <w:rFonts w:ascii="Arial" w:hAnsi="Arial" w:cs="Arial"/>
          <w:lang w:val="ru-RU"/>
        </w:rPr>
        <w:t>;</w:t>
      </w:r>
    </w:p>
    <w:p w14:paraId="2AA93A64" w14:textId="77777777" w:rsidR="005B0672" w:rsidRPr="008B2C8E" w:rsidRDefault="005B0672" w:rsidP="005B0672">
      <w:pPr>
        <w:pStyle w:val="a6"/>
        <w:rPr>
          <w:rFonts w:ascii="Arial" w:hAnsi="Arial" w:cs="Arial"/>
        </w:rPr>
      </w:pPr>
      <w:r w:rsidRPr="008B2C8E">
        <w:rPr>
          <w:rFonts w:ascii="Arial" w:hAnsi="Arial" w:cs="Arial"/>
        </w:rPr>
        <w:t xml:space="preserve">автомобильный мост через р. </w:t>
      </w:r>
      <w:r w:rsidRPr="008B2C8E">
        <w:rPr>
          <w:rFonts w:ascii="Arial" w:hAnsi="Arial" w:cs="Arial"/>
          <w:lang w:val="ru-RU"/>
        </w:rPr>
        <w:t>Булак</w:t>
      </w:r>
      <w:r w:rsidRPr="008B2C8E">
        <w:rPr>
          <w:rFonts w:ascii="Arial" w:hAnsi="Arial" w:cs="Arial"/>
        </w:rPr>
        <w:t xml:space="preserve"> на автодороге «Казань-Оренбург»-Измайлово»</w:t>
      </w:r>
      <w:r w:rsidRPr="008B2C8E">
        <w:rPr>
          <w:rFonts w:ascii="Arial" w:hAnsi="Arial" w:cs="Arial"/>
          <w:lang w:val="ru-RU"/>
        </w:rPr>
        <w:t>;</w:t>
      </w:r>
    </w:p>
    <w:p w14:paraId="3931CA46" w14:textId="77777777" w:rsidR="005B0672" w:rsidRPr="008B2C8E" w:rsidRDefault="005B0672" w:rsidP="00FF0C0D">
      <w:pPr>
        <w:pStyle w:val="a6"/>
        <w:rPr>
          <w:rFonts w:ascii="Arial" w:hAnsi="Arial" w:cs="Arial"/>
        </w:rPr>
      </w:pPr>
      <w:r w:rsidRPr="008B2C8E">
        <w:rPr>
          <w:rFonts w:ascii="Arial" w:hAnsi="Arial" w:cs="Arial"/>
        </w:rPr>
        <w:t xml:space="preserve">автомобильный мост через р. </w:t>
      </w:r>
      <w:r w:rsidR="00FF0C0D" w:rsidRPr="008B2C8E">
        <w:rPr>
          <w:rFonts w:ascii="Arial" w:hAnsi="Arial" w:cs="Arial"/>
        </w:rPr>
        <w:t xml:space="preserve">Булак </w:t>
      </w:r>
      <w:r w:rsidRPr="008B2C8E">
        <w:rPr>
          <w:rFonts w:ascii="Arial" w:hAnsi="Arial" w:cs="Arial"/>
        </w:rPr>
        <w:t xml:space="preserve">на автодороге </w:t>
      </w:r>
      <w:r w:rsidR="00FF0C0D" w:rsidRPr="008B2C8E">
        <w:rPr>
          <w:rFonts w:ascii="Arial" w:hAnsi="Arial" w:cs="Arial"/>
        </w:rPr>
        <w:t>Р-239 «Казань – Оренбург»</w:t>
      </w:r>
      <w:r w:rsidR="006D6BFA" w:rsidRPr="008B2C8E">
        <w:rPr>
          <w:rFonts w:ascii="Arial" w:hAnsi="Arial" w:cs="Arial"/>
          <w:lang w:val="ru-RU"/>
        </w:rPr>
        <w:t>;</w:t>
      </w:r>
    </w:p>
    <w:p w14:paraId="46299EE5" w14:textId="77777777" w:rsidR="006D6BFA" w:rsidRPr="008B2C8E" w:rsidRDefault="006D6BFA" w:rsidP="0051575C">
      <w:pPr>
        <w:pStyle w:val="a6"/>
        <w:rPr>
          <w:rFonts w:ascii="Arial" w:hAnsi="Arial" w:cs="Arial"/>
        </w:rPr>
      </w:pPr>
      <w:r w:rsidRPr="008B2C8E">
        <w:rPr>
          <w:rFonts w:ascii="Arial" w:hAnsi="Arial" w:cs="Arial"/>
        </w:rPr>
        <w:t xml:space="preserve">автомобильный мост через р. </w:t>
      </w:r>
      <w:r w:rsidR="00210799" w:rsidRPr="008B2C8E">
        <w:rPr>
          <w:rFonts w:ascii="Arial" w:hAnsi="Arial" w:cs="Arial"/>
          <w:lang w:val="ru-RU"/>
        </w:rPr>
        <w:t>Кандыз</w:t>
      </w:r>
      <w:r w:rsidRPr="008B2C8E">
        <w:rPr>
          <w:rFonts w:ascii="Arial" w:hAnsi="Arial" w:cs="Arial"/>
        </w:rPr>
        <w:t xml:space="preserve"> на автодороге </w:t>
      </w:r>
      <w:r w:rsidR="0051575C" w:rsidRPr="008B2C8E">
        <w:rPr>
          <w:rFonts w:ascii="Arial" w:hAnsi="Arial" w:cs="Arial"/>
        </w:rPr>
        <w:t>«Подъезд к с.Дмитриевка»</w:t>
      </w:r>
      <w:r w:rsidR="0051575C" w:rsidRPr="008B2C8E">
        <w:rPr>
          <w:rFonts w:ascii="Arial" w:hAnsi="Arial" w:cs="Arial"/>
          <w:lang w:val="ru-RU"/>
        </w:rPr>
        <w:t>.</w:t>
      </w:r>
    </w:p>
    <w:p w14:paraId="45C18B43" w14:textId="77777777" w:rsidR="001554BC" w:rsidRPr="008B2C8E" w:rsidRDefault="001554BC" w:rsidP="00A12609">
      <w:pPr>
        <w:ind w:firstLine="0"/>
        <w:rPr>
          <w:rFonts w:ascii="Arial" w:hAnsi="Arial" w:cs="Arial"/>
          <w:szCs w:val="28"/>
          <w:lang w:val="x-none"/>
        </w:rPr>
      </w:pPr>
    </w:p>
    <w:p w14:paraId="2D085B8A" w14:textId="77777777" w:rsidR="001B64A8" w:rsidRPr="008B2C8E" w:rsidRDefault="001B64A8" w:rsidP="00E8626F">
      <w:pPr>
        <w:ind w:firstLine="700"/>
        <w:jc w:val="center"/>
        <w:rPr>
          <w:rFonts w:ascii="Arial" w:hAnsi="Arial" w:cs="Arial"/>
          <w:szCs w:val="28"/>
        </w:rPr>
      </w:pPr>
      <w:r w:rsidRPr="008B2C8E">
        <w:rPr>
          <w:rFonts w:ascii="Arial" w:hAnsi="Arial" w:cs="Arial"/>
          <w:szCs w:val="28"/>
        </w:rPr>
        <w:t>Трубопроводный транспорт</w:t>
      </w:r>
    </w:p>
    <w:p w14:paraId="34AC7A93" w14:textId="77777777" w:rsidR="00A12609" w:rsidRPr="008B2C8E" w:rsidRDefault="00A12609" w:rsidP="00E8626F">
      <w:pPr>
        <w:ind w:firstLine="700"/>
        <w:jc w:val="center"/>
        <w:rPr>
          <w:rFonts w:ascii="Arial" w:hAnsi="Arial" w:cs="Arial"/>
          <w:szCs w:val="28"/>
        </w:rPr>
      </w:pPr>
    </w:p>
    <w:p w14:paraId="57E73124" w14:textId="77777777" w:rsidR="001B64A8" w:rsidRPr="008B2C8E" w:rsidRDefault="001B64A8" w:rsidP="00E8626F">
      <w:pPr>
        <w:pStyle w:val="affffff3"/>
        <w:ind w:firstLine="700"/>
        <w:jc w:val="both"/>
        <w:rPr>
          <w:rStyle w:val="affffff6"/>
          <w:rFonts w:ascii="Arial" w:hAnsi="Arial" w:cs="Arial"/>
          <w:sz w:val="28"/>
          <w:szCs w:val="28"/>
        </w:rPr>
      </w:pPr>
      <w:r w:rsidRPr="008B2C8E">
        <w:rPr>
          <w:rStyle w:val="affffff6"/>
          <w:rFonts w:ascii="Arial" w:hAnsi="Arial" w:cs="Arial"/>
          <w:sz w:val="28"/>
          <w:szCs w:val="28"/>
        </w:rPr>
        <w:lastRenderedPageBreak/>
        <w:t xml:space="preserve">Трубопроводный транспорт – специфический узкоспециализированный вид транспорта, осуществляющий передачу (перекачку) по трубопроводам жидких, газообразных или твердых полупродуктов. </w:t>
      </w:r>
    </w:p>
    <w:p w14:paraId="5B5526D1" w14:textId="77777777" w:rsidR="001B64A8" w:rsidRPr="008B2C8E" w:rsidRDefault="001B64A8" w:rsidP="00E8626F">
      <w:pPr>
        <w:ind w:firstLine="700"/>
        <w:rPr>
          <w:rStyle w:val="affffff6"/>
          <w:rFonts w:ascii="Arial" w:hAnsi="Arial" w:cs="Arial"/>
          <w:sz w:val="28"/>
          <w:szCs w:val="28"/>
        </w:rPr>
      </w:pPr>
      <w:r w:rsidRPr="008B2C8E">
        <w:rPr>
          <w:rStyle w:val="affffff6"/>
          <w:rFonts w:ascii="Arial" w:hAnsi="Arial" w:cs="Arial"/>
          <w:sz w:val="28"/>
          <w:szCs w:val="28"/>
        </w:rPr>
        <w:t>По территории поселения проходят:</w:t>
      </w:r>
    </w:p>
    <w:p w14:paraId="6CBEF99D" w14:textId="77777777" w:rsidR="001B64A8" w:rsidRPr="008B2C8E" w:rsidRDefault="00F14215" w:rsidP="005F7963">
      <w:pPr>
        <w:pStyle w:val="a6"/>
        <w:numPr>
          <w:ilvl w:val="0"/>
          <w:numId w:val="2"/>
        </w:numPr>
        <w:tabs>
          <w:tab w:val="clear" w:pos="1134"/>
          <w:tab w:val="num" w:pos="-149"/>
          <w:tab w:val="left" w:pos="980"/>
          <w:tab w:val="left" w:pos="1080"/>
          <w:tab w:val="num" w:pos="2263"/>
        </w:tabs>
        <w:ind w:left="993" w:hanging="273"/>
        <w:rPr>
          <w:rFonts w:ascii="Arial" w:hAnsi="Arial" w:cs="Arial"/>
        </w:rPr>
      </w:pPr>
      <w:r w:rsidRPr="008B2C8E">
        <w:rPr>
          <w:rFonts w:ascii="Arial" w:hAnsi="Arial" w:cs="Arial"/>
          <w:lang w:val="ru-RU"/>
        </w:rPr>
        <w:t>магистральный нефтепровод</w:t>
      </w:r>
      <w:r w:rsidRPr="008B2C8E">
        <w:rPr>
          <w:rFonts w:ascii="Arial" w:hAnsi="Arial" w:cs="Arial"/>
        </w:rPr>
        <w:t xml:space="preserve"> </w:t>
      </w:r>
      <w:r w:rsidR="00A14076" w:rsidRPr="008B2C8E">
        <w:rPr>
          <w:rFonts w:ascii="Arial" w:hAnsi="Arial" w:cs="Arial"/>
          <w:lang w:val="ru-RU"/>
        </w:rPr>
        <w:t>АО «Транснефть-Приволга»</w:t>
      </w:r>
      <w:r w:rsidRPr="008B2C8E">
        <w:rPr>
          <w:rFonts w:ascii="Arial" w:hAnsi="Arial" w:cs="Arial"/>
        </w:rPr>
        <w:t xml:space="preserve"> </w:t>
      </w:r>
      <w:r w:rsidR="00A14076" w:rsidRPr="008B2C8E">
        <w:rPr>
          <w:rFonts w:ascii="Arial" w:hAnsi="Arial" w:cs="Arial"/>
          <w:lang w:val="ru-RU"/>
        </w:rPr>
        <w:t>«Бавлы-Куйбышев»;</w:t>
      </w:r>
    </w:p>
    <w:p w14:paraId="757AE621" w14:textId="77777777" w:rsidR="002E680B" w:rsidRPr="008B2C8E" w:rsidRDefault="002E680B" w:rsidP="005F7963">
      <w:pPr>
        <w:pStyle w:val="a6"/>
        <w:numPr>
          <w:ilvl w:val="0"/>
          <w:numId w:val="2"/>
        </w:numPr>
        <w:tabs>
          <w:tab w:val="clear" w:pos="1134"/>
          <w:tab w:val="num" w:pos="-149"/>
          <w:tab w:val="left" w:pos="980"/>
          <w:tab w:val="left" w:pos="1080"/>
          <w:tab w:val="num" w:pos="2263"/>
        </w:tabs>
        <w:ind w:left="993" w:hanging="273"/>
        <w:rPr>
          <w:rFonts w:ascii="Arial" w:hAnsi="Arial" w:cs="Arial"/>
        </w:rPr>
      </w:pPr>
      <w:r w:rsidRPr="008B2C8E">
        <w:rPr>
          <w:rFonts w:ascii="Arial" w:hAnsi="Arial" w:cs="Arial"/>
          <w:lang w:val="ru-RU"/>
        </w:rPr>
        <w:t>магистральный нефтепровод</w:t>
      </w:r>
      <w:r w:rsidRPr="008B2C8E">
        <w:rPr>
          <w:rFonts w:ascii="Arial" w:hAnsi="Arial" w:cs="Arial"/>
        </w:rPr>
        <w:t xml:space="preserve"> </w:t>
      </w:r>
      <w:r w:rsidRPr="008B2C8E">
        <w:rPr>
          <w:rFonts w:ascii="Arial" w:hAnsi="Arial" w:cs="Arial"/>
          <w:lang w:val="ru-RU"/>
        </w:rPr>
        <w:t>АО «Транснефть-Приволга»</w:t>
      </w:r>
      <w:r w:rsidRPr="008B2C8E">
        <w:rPr>
          <w:rFonts w:ascii="Arial" w:hAnsi="Arial" w:cs="Arial"/>
        </w:rPr>
        <w:t xml:space="preserve"> </w:t>
      </w:r>
      <w:r w:rsidRPr="008B2C8E">
        <w:rPr>
          <w:rFonts w:ascii="Arial" w:hAnsi="Arial" w:cs="Arial"/>
          <w:lang w:val="ru-RU"/>
        </w:rPr>
        <w:t>«Нижневартовск-Курган-Куйбышев»;</w:t>
      </w:r>
    </w:p>
    <w:p w14:paraId="06DB87FD" w14:textId="77777777" w:rsidR="002E680B" w:rsidRPr="008B2C8E" w:rsidRDefault="002E680B" w:rsidP="005F7963">
      <w:pPr>
        <w:pStyle w:val="a6"/>
        <w:numPr>
          <w:ilvl w:val="0"/>
          <w:numId w:val="2"/>
        </w:numPr>
        <w:tabs>
          <w:tab w:val="clear" w:pos="1134"/>
          <w:tab w:val="num" w:pos="-149"/>
          <w:tab w:val="left" w:pos="980"/>
          <w:tab w:val="left" w:pos="1080"/>
          <w:tab w:val="num" w:pos="2263"/>
        </w:tabs>
        <w:ind w:left="993" w:hanging="273"/>
        <w:rPr>
          <w:rFonts w:ascii="Arial" w:hAnsi="Arial" w:cs="Arial"/>
        </w:rPr>
      </w:pPr>
      <w:r w:rsidRPr="008B2C8E">
        <w:rPr>
          <w:rFonts w:ascii="Arial" w:hAnsi="Arial" w:cs="Arial"/>
          <w:lang w:val="ru-RU"/>
        </w:rPr>
        <w:t>БКНС «Поповка» АО «Транснефть-Приволга»</w:t>
      </w:r>
      <w:r w:rsidRPr="008B2C8E">
        <w:rPr>
          <w:rFonts w:ascii="Arial" w:hAnsi="Arial" w:cs="Arial"/>
        </w:rPr>
        <w:t>.</w:t>
      </w:r>
    </w:p>
    <w:p w14:paraId="2EFC9C19" w14:textId="77777777" w:rsidR="00A14076" w:rsidRPr="008B2C8E" w:rsidRDefault="00245E23" w:rsidP="005F7963">
      <w:pPr>
        <w:pStyle w:val="a6"/>
        <w:numPr>
          <w:ilvl w:val="0"/>
          <w:numId w:val="2"/>
        </w:numPr>
        <w:tabs>
          <w:tab w:val="clear" w:pos="1134"/>
          <w:tab w:val="num" w:pos="-149"/>
          <w:tab w:val="left" w:pos="980"/>
          <w:tab w:val="left" w:pos="1080"/>
          <w:tab w:val="num" w:pos="2263"/>
        </w:tabs>
        <w:ind w:left="993" w:hanging="273"/>
        <w:rPr>
          <w:rFonts w:ascii="Arial" w:hAnsi="Arial" w:cs="Arial"/>
        </w:rPr>
      </w:pPr>
      <w:r w:rsidRPr="008B2C8E">
        <w:rPr>
          <w:rFonts w:ascii="Arial" w:hAnsi="Arial" w:cs="Arial"/>
          <w:lang w:val="ru-RU"/>
        </w:rPr>
        <w:t>межпоселковый газопровод высокого давления ООО «Газпром трансгаз Казань»;</w:t>
      </w:r>
    </w:p>
    <w:p w14:paraId="2BFD44D9" w14:textId="77777777" w:rsidR="00245E23" w:rsidRPr="008B2C8E" w:rsidRDefault="00245E23" w:rsidP="005F7963">
      <w:pPr>
        <w:pStyle w:val="a6"/>
        <w:numPr>
          <w:ilvl w:val="0"/>
          <w:numId w:val="2"/>
        </w:numPr>
        <w:tabs>
          <w:tab w:val="clear" w:pos="1134"/>
          <w:tab w:val="num" w:pos="-149"/>
          <w:tab w:val="left" w:pos="980"/>
          <w:tab w:val="left" w:pos="1080"/>
          <w:tab w:val="num" w:pos="2263"/>
        </w:tabs>
        <w:ind w:left="993" w:hanging="273"/>
        <w:rPr>
          <w:rFonts w:ascii="Arial" w:hAnsi="Arial" w:cs="Arial"/>
        </w:rPr>
      </w:pPr>
      <w:r w:rsidRPr="008B2C8E">
        <w:rPr>
          <w:rFonts w:ascii="Arial" w:hAnsi="Arial" w:cs="Arial"/>
          <w:lang w:val="ru-RU"/>
        </w:rPr>
        <w:t>газопроводы среднего давления</w:t>
      </w:r>
      <w:r w:rsidR="00331FBF" w:rsidRPr="008B2C8E">
        <w:rPr>
          <w:rFonts w:ascii="Arial" w:hAnsi="Arial" w:cs="Arial"/>
          <w:lang w:val="ru-RU"/>
        </w:rPr>
        <w:t xml:space="preserve"> ООО «Газпром трансгаз Казань»</w:t>
      </w:r>
      <w:r w:rsidR="003D5EA8" w:rsidRPr="008B2C8E">
        <w:rPr>
          <w:rFonts w:ascii="Arial" w:hAnsi="Arial" w:cs="Arial"/>
          <w:lang w:val="ru-RU"/>
        </w:rPr>
        <w:t>;</w:t>
      </w:r>
    </w:p>
    <w:p w14:paraId="2E470389" w14:textId="77777777" w:rsidR="005F7963" w:rsidRPr="008B2C8E" w:rsidRDefault="005F7963" w:rsidP="005F7963">
      <w:pPr>
        <w:pStyle w:val="a6"/>
        <w:tabs>
          <w:tab w:val="left" w:pos="980"/>
        </w:tabs>
        <w:ind w:firstLine="709"/>
        <w:rPr>
          <w:rFonts w:ascii="Arial" w:hAnsi="Arial" w:cs="Arial"/>
          <w:lang w:val="ru-RU"/>
        </w:rPr>
      </w:pPr>
      <w:r w:rsidRPr="008B2C8E">
        <w:rPr>
          <w:rFonts w:ascii="Arial" w:hAnsi="Arial" w:cs="Arial"/>
          <w:lang w:val="ru-RU"/>
        </w:rPr>
        <w:t>магистральн</w:t>
      </w:r>
      <w:r w:rsidR="003D5EA8" w:rsidRPr="008B2C8E">
        <w:rPr>
          <w:rFonts w:ascii="Arial" w:hAnsi="Arial" w:cs="Arial"/>
          <w:lang w:val="ru-RU"/>
        </w:rPr>
        <w:t>ый</w:t>
      </w:r>
      <w:r w:rsidRPr="008B2C8E">
        <w:rPr>
          <w:rFonts w:ascii="Arial" w:hAnsi="Arial" w:cs="Arial"/>
          <w:lang w:val="ru-RU"/>
        </w:rPr>
        <w:t xml:space="preserve"> нефтепродуктопрово</w:t>
      </w:r>
      <w:r w:rsidR="003D5EA8" w:rsidRPr="008B2C8E">
        <w:rPr>
          <w:rFonts w:ascii="Arial" w:hAnsi="Arial" w:cs="Arial"/>
          <w:lang w:val="ru-RU"/>
        </w:rPr>
        <w:t>д</w:t>
      </w:r>
      <w:r w:rsidRPr="008B2C8E">
        <w:rPr>
          <w:rFonts w:ascii="Arial" w:hAnsi="Arial" w:cs="Arial"/>
          <w:lang w:val="ru-RU"/>
        </w:rPr>
        <w:t xml:space="preserve"> </w:t>
      </w:r>
      <w:r w:rsidR="00425854" w:rsidRPr="008B2C8E">
        <w:rPr>
          <w:rFonts w:ascii="Arial" w:hAnsi="Arial" w:cs="Arial"/>
          <w:lang w:val="ru-RU"/>
        </w:rPr>
        <w:t>«</w:t>
      </w:r>
      <w:r w:rsidRPr="008B2C8E">
        <w:rPr>
          <w:rFonts w:ascii="Arial" w:hAnsi="Arial" w:cs="Arial"/>
          <w:lang w:val="ru-RU"/>
        </w:rPr>
        <w:t>Уфа - Западное направление</w:t>
      </w:r>
      <w:r w:rsidR="00425854" w:rsidRPr="008B2C8E">
        <w:rPr>
          <w:rFonts w:ascii="Arial" w:hAnsi="Arial" w:cs="Arial"/>
          <w:lang w:val="ru-RU"/>
        </w:rPr>
        <w:t>»</w:t>
      </w:r>
      <w:r w:rsidR="003D5EA8" w:rsidRPr="008B2C8E">
        <w:rPr>
          <w:rFonts w:ascii="Arial" w:hAnsi="Arial" w:cs="Arial"/>
          <w:lang w:val="ru-RU"/>
        </w:rPr>
        <w:t>.</w:t>
      </w:r>
    </w:p>
    <w:p w14:paraId="755F7C47" w14:textId="77777777" w:rsidR="00045DCE" w:rsidRPr="008B2C8E" w:rsidRDefault="00045DCE" w:rsidP="00045DCE">
      <w:pPr>
        <w:pStyle w:val="a6"/>
        <w:numPr>
          <w:ilvl w:val="0"/>
          <w:numId w:val="0"/>
        </w:numPr>
        <w:tabs>
          <w:tab w:val="left" w:pos="980"/>
          <w:tab w:val="left" w:pos="1080"/>
          <w:tab w:val="num" w:pos="2263"/>
        </w:tabs>
        <w:rPr>
          <w:rStyle w:val="affffff6"/>
          <w:rFonts w:ascii="Arial" w:hAnsi="Arial" w:cs="Arial"/>
          <w:spacing w:val="0"/>
          <w:sz w:val="28"/>
          <w:szCs w:val="24"/>
          <w:highlight w:val="yellow"/>
        </w:rPr>
      </w:pPr>
    </w:p>
    <w:p w14:paraId="6B2FA401" w14:textId="77777777" w:rsidR="001B64A8" w:rsidRPr="008B2C8E" w:rsidRDefault="001B64A8" w:rsidP="00E8626F">
      <w:pPr>
        <w:pStyle w:val="affffff3"/>
        <w:ind w:firstLine="567"/>
        <w:jc w:val="center"/>
        <w:rPr>
          <w:rStyle w:val="affffff6"/>
          <w:rFonts w:ascii="Arial" w:hAnsi="Arial" w:cs="Arial"/>
          <w:sz w:val="28"/>
          <w:szCs w:val="28"/>
        </w:rPr>
      </w:pPr>
      <w:r w:rsidRPr="008B2C8E">
        <w:rPr>
          <w:rStyle w:val="affffff6"/>
          <w:rFonts w:ascii="Arial" w:hAnsi="Arial" w:cs="Arial"/>
          <w:sz w:val="28"/>
          <w:szCs w:val="28"/>
        </w:rPr>
        <w:t>Улично-дорожная сеть населенных пунктов</w:t>
      </w:r>
    </w:p>
    <w:p w14:paraId="1DB3B014" w14:textId="77777777" w:rsidR="004F6A7C" w:rsidRPr="008B2C8E" w:rsidRDefault="004F6A7C" w:rsidP="00E8626F">
      <w:pPr>
        <w:pStyle w:val="affffff3"/>
        <w:ind w:firstLine="567"/>
        <w:jc w:val="center"/>
        <w:rPr>
          <w:rStyle w:val="affffff6"/>
          <w:rFonts w:ascii="Arial" w:hAnsi="Arial" w:cs="Arial"/>
          <w:sz w:val="28"/>
          <w:szCs w:val="28"/>
        </w:rPr>
      </w:pPr>
    </w:p>
    <w:p w14:paraId="1176B088" w14:textId="77777777" w:rsidR="001B64A8" w:rsidRPr="008B2C8E" w:rsidRDefault="001B64A8" w:rsidP="00E8626F">
      <w:pPr>
        <w:pStyle w:val="affffff3"/>
        <w:ind w:firstLine="720"/>
        <w:jc w:val="both"/>
        <w:rPr>
          <w:rStyle w:val="affffff6"/>
          <w:rFonts w:ascii="Arial" w:hAnsi="Arial" w:cs="Arial"/>
          <w:i/>
          <w:sz w:val="28"/>
          <w:szCs w:val="28"/>
        </w:rPr>
      </w:pPr>
      <w:r w:rsidRPr="008B2C8E">
        <w:rPr>
          <w:rStyle w:val="affffff6"/>
          <w:rFonts w:ascii="Arial" w:hAnsi="Arial" w:cs="Arial"/>
          <w:sz w:val="28"/>
          <w:szCs w:val="28"/>
        </w:rPr>
        <w:t xml:space="preserve">Автомобильные дороги, расположенные в границах </w:t>
      </w:r>
      <w:r w:rsidR="00372C65" w:rsidRPr="008B2C8E">
        <w:rPr>
          <w:rStyle w:val="affffff6"/>
          <w:rFonts w:ascii="Arial" w:hAnsi="Arial" w:cs="Arial"/>
          <w:sz w:val="28"/>
          <w:szCs w:val="28"/>
        </w:rPr>
        <w:t>населенных пунктов,</w:t>
      </w:r>
      <w:r w:rsidRPr="008B2C8E">
        <w:rPr>
          <w:rStyle w:val="affffff6"/>
          <w:rFonts w:ascii="Arial" w:hAnsi="Arial" w:cs="Arial"/>
          <w:sz w:val="28"/>
          <w:szCs w:val="28"/>
        </w:rPr>
        <w:t xml:space="preserve"> делятся на главную улицу и улицу в жилой застройке. </w:t>
      </w:r>
    </w:p>
    <w:p w14:paraId="115F0CE7" w14:textId="77777777" w:rsidR="001B64A8" w:rsidRPr="008B2C8E" w:rsidRDefault="001B64A8" w:rsidP="00E8626F">
      <w:pPr>
        <w:pStyle w:val="affffff3"/>
        <w:ind w:firstLine="720"/>
        <w:jc w:val="both"/>
        <w:rPr>
          <w:rFonts w:ascii="Arial" w:hAnsi="Arial" w:cs="Arial"/>
          <w:sz w:val="28"/>
          <w:szCs w:val="28"/>
        </w:rPr>
      </w:pPr>
      <w:r w:rsidRPr="008B2C8E">
        <w:rPr>
          <w:rStyle w:val="affffff6"/>
          <w:rFonts w:ascii="Arial" w:hAnsi="Arial" w:cs="Arial"/>
          <w:sz w:val="28"/>
          <w:szCs w:val="28"/>
        </w:rPr>
        <w:t xml:space="preserve">Центром </w:t>
      </w:r>
      <w:r w:rsidR="00FA2EDB" w:rsidRPr="008B2C8E">
        <w:rPr>
          <w:rStyle w:val="affffff6"/>
          <w:rFonts w:ascii="Arial" w:hAnsi="Arial" w:cs="Arial"/>
          <w:sz w:val="28"/>
          <w:szCs w:val="28"/>
        </w:rPr>
        <w:t>Новозареченского</w:t>
      </w:r>
      <w:r w:rsidRPr="008B2C8E">
        <w:rPr>
          <w:rStyle w:val="affffff6"/>
          <w:rFonts w:ascii="Arial" w:hAnsi="Arial" w:cs="Arial"/>
          <w:sz w:val="28"/>
          <w:szCs w:val="28"/>
        </w:rPr>
        <w:t xml:space="preserve"> сельского поселения является</w:t>
      </w:r>
      <w:r w:rsidR="00A273DF" w:rsidRPr="008B2C8E">
        <w:rPr>
          <w:rStyle w:val="affffff6"/>
          <w:rFonts w:ascii="Arial" w:hAnsi="Arial" w:cs="Arial"/>
          <w:sz w:val="28"/>
          <w:szCs w:val="28"/>
        </w:rPr>
        <w:t xml:space="preserve"> </w:t>
      </w:r>
      <w:r w:rsidR="00C92D00" w:rsidRPr="008B2C8E">
        <w:rPr>
          <w:rStyle w:val="affffff6"/>
          <w:rFonts w:ascii="Arial" w:hAnsi="Arial" w:cs="Arial"/>
          <w:sz w:val="28"/>
          <w:szCs w:val="28"/>
        </w:rPr>
        <w:t>посёлок Новозареченск</w:t>
      </w:r>
      <w:r w:rsidRPr="008B2C8E">
        <w:rPr>
          <w:rStyle w:val="affffff6"/>
          <w:rFonts w:ascii="Arial" w:hAnsi="Arial" w:cs="Arial"/>
          <w:sz w:val="28"/>
          <w:szCs w:val="28"/>
        </w:rPr>
        <w:t xml:space="preserve">. </w:t>
      </w:r>
      <w:r w:rsidRPr="008B2C8E">
        <w:rPr>
          <w:rFonts w:ascii="Arial" w:hAnsi="Arial" w:cs="Arial"/>
          <w:sz w:val="28"/>
          <w:szCs w:val="28"/>
        </w:rPr>
        <w:t>Главной улицей населенного пункта является ул.</w:t>
      </w:r>
      <w:r w:rsidR="00B16368" w:rsidRPr="008B2C8E">
        <w:rPr>
          <w:rFonts w:ascii="Arial" w:hAnsi="Arial" w:cs="Arial"/>
          <w:sz w:val="28"/>
          <w:szCs w:val="28"/>
        </w:rPr>
        <w:t xml:space="preserve"> </w:t>
      </w:r>
      <w:r w:rsidR="0005224C" w:rsidRPr="008B2C8E">
        <w:rPr>
          <w:rFonts w:ascii="Arial" w:hAnsi="Arial" w:cs="Arial"/>
          <w:sz w:val="28"/>
          <w:szCs w:val="28"/>
        </w:rPr>
        <w:t>Школьная</w:t>
      </w:r>
      <w:r w:rsidRPr="008B2C8E">
        <w:rPr>
          <w:rFonts w:ascii="Arial" w:hAnsi="Arial" w:cs="Arial"/>
          <w:sz w:val="28"/>
          <w:szCs w:val="28"/>
        </w:rPr>
        <w:t>, имеющая асфальтобетонное покрытие. По ул.</w:t>
      </w:r>
      <w:r w:rsidR="00B16368" w:rsidRPr="008B2C8E">
        <w:rPr>
          <w:rFonts w:ascii="Arial" w:hAnsi="Arial" w:cs="Arial"/>
          <w:sz w:val="28"/>
          <w:szCs w:val="28"/>
        </w:rPr>
        <w:t xml:space="preserve"> </w:t>
      </w:r>
      <w:r w:rsidR="00AF2E00" w:rsidRPr="008B2C8E">
        <w:rPr>
          <w:rFonts w:ascii="Arial" w:hAnsi="Arial" w:cs="Arial"/>
          <w:sz w:val="28"/>
          <w:szCs w:val="28"/>
        </w:rPr>
        <w:t>Школьная</w:t>
      </w:r>
      <w:r w:rsidRPr="008B2C8E">
        <w:rPr>
          <w:rFonts w:ascii="Arial" w:hAnsi="Arial" w:cs="Arial"/>
          <w:sz w:val="28"/>
          <w:szCs w:val="28"/>
        </w:rPr>
        <w:t xml:space="preserve"> расположены основные объекты общественного назначения. Все остальные улицы в жилой застройке </w:t>
      </w:r>
      <w:r w:rsidR="00AC13B2" w:rsidRPr="008B2C8E">
        <w:rPr>
          <w:rFonts w:ascii="Arial" w:hAnsi="Arial" w:cs="Arial"/>
          <w:sz w:val="28"/>
          <w:szCs w:val="28"/>
        </w:rPr>
        <w:t>п</w:t>
      </w:r>
      <w:r w:rsidRPr="008B2C8E">
        <w:rPr>
          <w:rFonts w:ascii="Arial" w:hAnsi="Arial" w:cs="Arial"/>
          <w:sz w:val="28"/>
          <w:szCs w:val="28"/>
        </w:rPr>
        <w:t>.</w:t>
      </w:r>
      <w:r w:rsidR="00B16368" w:rsidRPr="008B2C8E">
        <w:rPr>
          <w:rFonts w:ascii="Arial" w:hAnsi="Arial" w:cs="Arial"/>
          <w:sz w:val="28"/>
          <w:szCs w:val="28"/>
        </w:rPr>
        <w:t xml:space="preserve"> </w:t>
      </w:r>
      <w:r w:rsidR="00AC13B2" w:rsidRPr="008B2C8E">
        <w:rPr>
          <w:rFonts w:ascii="Arial" w:hAnsi="Arial" w:cs="Arial"/>
          <w:sz w:val="28"/>
          <w:szCs w:val="28"/>
        </w:rPr>
        <w:t xml:space="preserve">Новозареченск </w:t>
      </w:r>
      <w:r w:rsidRPr="008B2C8E">
        <w:rPr>
          <w:rFonts w:ascii="Arial" w:hAnsi="Arial" w:cs="Arial"/>
          <w:sz w:val="28"/>
          <w:szCs w:val="28"/>
        </w:rPr>
        <w:t>имеют асфальтобетонное</w:t>
      </w:r>
      <w:r w:rsidR="007E0CA9" w:rsidRPr="008B2C8E">
        <w:rPr>
          <w:rFonts w:ascii="Arial" w:hAnsi="Arial" w:cs="Arial"/>
          <w:sz w:val="28"/>
          <w:szCs w:val="28"/>
        </w:rPr>
        <w:t xml:space="preserve"> и</w:t>
      </w:r>
      <w:r w:rsidRPr="008B2C8E">
        <w:rPr>
          <w:rFonts w:ascii="Arial" w:hAnsi="Arial" w:cs="Arial"/>
          <w:sz w:val="28"/>
          <w:szCs w:val="28"/>
        </w:rPr>
        <w:t xml:space="preserve"> </w:t>
      </w:r>
      <w:r w:rsidR="00AF2E00" w:rsidRPr="008B2C8E">
        <w:rPr>
          <w:rFonts w:ascii="Arial" w:hAnsi="Arial" w:cs="Arial"/>
          <w:sz w:val="28"/>
          <w:szCs w:val="28"/>
        </w:rPr>
        <w:t>щебёночное</w:t>
      </w:r>
      <w:r w:rsidR="007E0CA9" w:rsidRPr="008B2C8E">
        <w:rPr>
          <w:rFonts w:ascii="Arial" w:hAnsi="Arial" w:cs="Arial"/>
          <w:sz w:val="28"/>
          <w:szCs w:val="28"/>
        </w:rPr>
        <w:t xml:space="preserve"> </w:t>
      </w:r>
      <w:r w:rsidRPr="008B2C8E">
        <w:rPr>
          <w:rFonts w:ascii="Arial" w:hAnsi="Arial" w:cs="Arial"/>
          <w:sz w:val="28"/>
          <w:szCs w:val="28"/>
        </w:rPr>
        <w:t xml:space="preserve">покрытие. </w:t>
      </w:r>
    </w:p>
    <w:p w14:paraId="067EB5F0" w14:textId="77777777" w:rsidR="001B64A8" w:rsidRPr="008B2C8E" w:rsidRDefault="001B64A8" w:rsidP="00E8626F">
      <w:pPr>
        <w:pStyle w:val="affffff3"/>
        <w:ind w:firstLine="720"/>
        <w:jc w:val="both"/>
        <w:rPr>
          <w:rFonts w:ascii="Arial" w:hAnsi="Arial" w:cs="Arial"/>
          <w:sz w:val="28"/>
          <w:szCs w:val="28"/>
        </w:rPr>
      </w:pPr>
      <w:r w:rsidRPr="008B2C8E">
        <w:rPr>
          <w:rFonts w:ascii="Arial" w:hAnsi="Arial" w:cs="Arial"/>
          <w:sz w:val="28"/>
          <w:szCs w:val="28"/>
        </w:rPr>
        <w:t xml:space="preserve">Следующим населенным пунктом </w:t>
      </w:r>
      <w:r w:rsidR="00EC4348" w:rsidRPr="008B2C8E">
        <w:rPr>
          <w:rStyle w:val="affffff6"/>
          <w:rFonts w:ascii="Arial" w:hAnsi="Arial" w:cs="Arial"/>
          <w:sz w:val="28"/>
          <w:szCs w:val="28"/>
        </w:rPr>
        <w:t xml:space="preserve">Новозареченского </w:t>
      </w:r>
      <w:r w:rsidRPr="008B2C8E">
        <w:rPr>
          <w:rFonts w:ascii="Arial" w:hAnsi="Arial" w:cs="Arial"/>
          <w:sz w:val="28"/>
          <w:szCs w:val="28"/>
        </w:rPr>
        <w:t>сельского поселения является</w:t>
      </w:r>
      <w:r w:rsidR="00A273DF" w:rsidRPr="008B2C8E">
        <w:rPr>
          <w:rFonts w:ascii="Arial" w:hAnsi="Arial" w:cs="Arial"/>
          <w:sz w:val="28"/>
          <w:szCs w:val="28"/>
        </w:rPr>
        <w:t xml:space="preserve"> </w:t>
      </w:r>
      <w:r w:rsidR="00EC4348" w:rsidRPr="008B2C8E">
        <w:rPr>
          <w:rFonts w:ascii="Arial" w:hAnsi="Arial" w:cs="Arial"/>
          <w:sz w:val="28"/>
          <w:szCs w:val="28"/>
        </w:rPr>
        <w:t>посёлок Таллы-Куль</w:t>
      </w:r>
      <w:r w:rsidRPr="008B2C8E">
        <w:rPr>
          <w:rFonts w:ascii="Arial" w:hAnsi="Arial" w:cs="Arial"/>
          <w:sz w:val="28"/>
          <w:szCs w:val="28"/>
        </w:rPr>
        <w:t>. Главной улицей населенного пункта считается ул.</w:t>
      </w:r>
      <w:r w:rsidR="00E41DEA" w:rsidRPr="008B2C8E">
        <w:rPr>
          <w:rFonts w:ascii="Arial" w:hAnsi="Arial" w:cs="Arial"/>
          <w:sz w:val="28"/>
          <w:szCs w:val="28"/>
        </w:rPr>
        <w:t xml:space="preserve"> </w:t>
      </w:r>
      <w:r w:rsidR="00EC4348" w:rsidRPr="008B2C8E">
        <w:rPr>
          <w:rFonts w:ascii="Arial" w:hAnsi="Arial" w:cs="Arial"/>
          <w:sz w:val="28"/>
          <w:szCs w:val="28"/>
        </w:rPr>
        <w:t>Приозёрная</w:t>
      </w:r>
      <w:r w:rsidRPr="008B2C8E">
        <w:rPr>
          <w:rFonts w:ascii="Arial" w:hAnsi="Arial" w:cs="Arial"/>
          <w:sz w:val="28"/>
          <w:szCs w:val="28"/>
        </w:rPr>
        <w:t xml:space="preserve">. </w:t>
      </w:r>
      <w:r w:rsidR="00E41DEA" w:rsidRPr="008B2C8E">
        <w:rPr>
          <w:rFonts w:ascii="Arial" w:hAnsi="Arial" w:cs="Arial"/>
          <w:sz w:val="28"/>
          <w:szCs w:val="28"/>
        </w:rPr>
        <w:t xml:space="preserve">Улица </w:t>
      </w:r>
      <w:r w:rsidR="00EC4348" w:rsidRPr="008B2C8E">
        <w:rPr>
          <w:rFonts w:ascii="Arial" w:hAnsi="Arial" w:cs="Arial"/>
          <w:sz w:val="28"/>
          <w:szCs w:val="28"/>
        </w:rPr>
        <w:t xml:space="preserve">Приозёрная </w:t>
      </w:r>
      <w:r w:rsidRPr="008B2C8E">
        <w:rPr>
          <w:rFonts w:ascii="Arial" w:hAnsi="Arial" w:cs="Arial"/>
          <w:sz w:val="28"/>
          <w:szCs w:val="28"/>
        </w:rPr>
        <w:t>имеет асфальтобетонное</w:t>
      </w:r>
      <w:r w:rsidR="007E0CA9" w:rsidRPr="008B2C8E">
        <w:rPr>
          <w:rFonts w:ascii="Arial" w:hAnsi="Arial" w:cs="Arial"/>
          <w:sz w:val="28"/>
          <w:szCs w:val="28"/>
        </w:rPr>
        <w:t xml:space="preserve"> и </w:t>
      </w:r>
      <w:r w:rsidR="00EC4348" w:rsidRPr="008B2C8E">
        <w:rPr>
          <w:rFonts w:ascii="Arial" w:hAnsi="Arial" w:cs="Arial"/>
          <w:sz w:val="28"/>
          <w:szCs w:val="28"/>
        </w:rPr>
        <w:t>щебёночное</w:t>
      </w:r>
      <w:r w:rsidR="007E0CA9" w:rsidRPr="008B2C8E">
        <w:rPr>
          <w:rFonts w:ascii="Arial" w:hAnsi="Arial" w:cs="Arial"/>
          <w:sz w:val="28"/>
          <w:szCs w:val="28"/>
        </w:rPr>
        <w:t xml:space="preserve"> покрытие</w:t>
      </w:r>
      <w:r w:rsidRPr="008B2C8E">
        <w:rPr>
          <w:rFonts w:ascii="Arial" w:hAnsi="Arial" w:cs="Arial"/>
          <w:sz w:val="28"/>
          <w:szCs w:val="28"/>
        </w:rPr>
        <w:t>.</w:t>
      </w:r>
    </w:p>
    <w:p w14:paraId="46167E9F" w14:textId="77777777" w:rsidR="00073925" w:rsidRPr="008B2C8E" w:rsidRDefault="005E68C7" w:rsidP="00E41DEA">
      <w:pPr>
        <w:pStyle w:val="affffff3"/>
        <w:ind w:firstLine="720"/>
        <w:jc w:val="both"/>
        <w:rPr>
          <w:rFonts w:ascii="Arial" w:hAnsi="Arial" w:cs="Arial"/>
          <w:sz w:val="28"/>
          <w:szCs w:val="28"/>
        </w:rPr>
      </w:pPr>
      <w:r w:rsidRPr="008B2C8E">
        <w:rPr>
          <w:rFonts w:ascii="Arial" w:hAnsi="Arial" w:cs="Arial"/>
          <w:sz w:val="28"/>
          <w:szCs w:val="28"/>
        </w:rPr>
        <w:t xml:space="preserve">В </w:t>
      </w:r>
      <w:r w:rsidR="005D265F" w:rsidRPr="008B2C8E">
        <w:rPr>
          <w:rFonts w:ascii="Arial" w:hAnsi="Arial" w:cs="Arial"/>
          <w:sz w:val="28"/>
          <w:szCs w:val="28"/>
        </w:rPr>
        <w:t>селе Дмитриевка главной улицей является ул. Чапаева, имеющая грунтовое покрытие</w:t>
      </w:r>
      <w:r w:rsidR="00E41DEA" w:rsidRPr="008B2C8E">
        <w:rPr>
          <w:rFonts w:ascii="Arial" w:hAnsi="Arial" w:cs="Arial"/>
          <w:sz w:val="28"/>
          <w:szCs w:val="28"/>
        </w:rPr>
        <w:t>.</w:t>
      </w:r>
    </w:p>
    <w:p w14:paraId="680469B5" w14:textId="77777777" w:rsidR="00D81FE2" w:rsidRPr="008B2C8E" w:rsidRDefault="00D81FE2" w:rsidP="00E41DEA">
      <w:pPr>
        <w:pStyle w:val="affffff3"/>
        <w:ind w:firstLine="720"/>
        <w:jc w:val="both"/>
        <w:rPr>
          <w:rFonts w:ascii="Arial" w:hAnsi="Arial" w:cs="Arial"/>
        </w:rPr>
      </w:pPr>
      <w:r w:rsidRPr="008B2C8E">
        <w:rPr>
          <w:rFonts w:ascii="Arial" w:hAnsi="Arial" w:cs="Arial"/>
          <w:sz w:val="28"/>
          <w:szCs w:val="28"/>
        </w:rPr>
        <w:t>В селе Николашкино главной улицей является ул. Советская, имеющая асфальтобетонное покрытие.</w:t>
      </w:r>
      <w:r w:rsidRPr="008B2C8E">
        <w:rPr>
          <w:rFonts w:ascii="Arial" w:hAnsi="Arial" w:cs="Arial"/>
        </w:rPr>
        <w:t xml:space="preserve"> </w:t>
      </w:r>
    </w:p>
    <w:p w14:paraId="0C583DB1" w14:textId="77777777" w:rsidR="005D265F" w:rsidRPr="008B2C8E" w:rsidRDefault="00D81FE2" w:rsidP="00E41DEA">
      <w:pPr>
        <w:pStyle w:val="affffff3"/>
        <w:ind w:firstLine="720"/>
        <w:jc w:val="both"/>
        <w:rPr>
          <w:rFonts w:ascii="Arial" w:hAnsi="Arial" w:cs="Arial"/>
          <w:sz w:val="28"/>
          <w:szCs w:val="28"/>
        </w:rPr>
      </w:pPr>
      <w:r w:rsidRPr="008B2C8E">
        <w:rPr>
          <w:rFonts w:ascii="Arial" w:hAnsi="Arial" w:cs="Arial"/>
          <w:sz w:val="28"/>
          <w:szCs w:val="28"/>
        </w:rPr>
        <w:t>В деревне Измайлово главной улицей является ул. Первомайская, имеющая щебёночное покрытие и ул. Подгорная, имеющая асфальтобетонное покрытие.</w:t>
      </w:r>
    </w:p>
    <w:p w14:paraId="30436939" w14:textId="77777777" w:rsidR="001B64A8" w:rsidRPr="008B2C8E" w:rsidRDefault="001B64A8" w:rsidP="00E8626F">
      <w:pPr>
        <w:pStyle w:val="affffff3"/>
        <w:ind w:firstLine="720"/>
        <w:jc w:val="both"/>
        <w:rPr>
          <w:rFonts w:ascii="Arial" w:hAnsi="Arial" w:cs="Arial"/>
          <w:sz w:val="28"/>
          <w:szCs w:val="28"/>
        </w:rPr>
      </w:pPr>
      <w:r w:rsidRPr="008B2C8E">
        <w:rPr>
          <w:rFonts w:ascii="Arial" w:hAnsi="Arial" w:cs="Arial"/>
          <w:sz w:val="28"/>
          <w:szCs w:val="28"/>
        </w:rPr>
        <w:t xml:space="preserve">Информация о улично-дорожной сети населенных пунктов представлена в таблице </w:t>
      </w:r>
      <w:r w:rsidR="00642E06" w:rsidRPr="008B2C8E">
        <w:rPr>
          <w:rFonts w:ascii="Arial" w:hAnsi="Arial" w:cs="Arial"/>
          <w:sz w:val="28"/>
          <w:szCs w:val="28"/>
        </w:rPr>
        <w:t>2</w:t>
      </w:r>
      <w:r w:rsidRPr="008B2C8E">
        <w:rPr>
          <w:rFonts w:ascii="Arial" w:hAnsi="Arial" w:cs="Arial"/>
          <w:sz w:val="28"/>
          <w:szCs w:val="28"/>
        </w:rPr>
        <w:t>.6.2.</w:t>
      </w:r>
    </w:p>
    <w:p w14:paraId="252872D8" w14:textId="77777777" w:rsidR="006A548B" w:rsidRPr="008B2C8E" w:rsidRDefault="006A548B" w:rsidP="006A548B">
      <w:pPr>
        <w:pStyle w:val="affffff3"/>
        <w:ind w:firstLine="567"/>
        <w:jc w:val="both"/>
        <w:rPr>
          <w:rStyle w:val="affffff6"/>
          <w:rFonts w:ascii="Arial" w:hAnsi="Arial" w:cs="Arial"/>
          <w:sz w:val="28"/>
          <w:szCs w:val="28"/>
          <w:highlight w:val="yellow"/>
        </w:rPr>
        <w:sectPr w:rsidR="006A548B" w:rsidRPr="008B2C8E" w:rsidSect="00D06190">
          <w:pgSz w:w="11906" w:h="16838"/>
          <w:pgMar w:top="899" w:right="850" w:bottom="1134" w:left="1701" w:header="708" w:footer="708" w:gutter="0"/>
          <w:cols w:space="708"/>
          <w:docGrid w:linePitch="360"/>
        </w:sectPr>
      </w:pPr>
    </w:p>
    <w:p w14:paraId="1BCA98B8" w14:textId="77777777" w:rsidR="002D3E95" w:rsidRPr="008B2C8E" w:rsidRDefault="002D3E95" w:rsidP="006A548B">
      <w:pPr>
        <w:pStyle w:val="affffff3"/>
        <w:ind w:firstLine="567"/>
        <w:jc w:val="both"/>
        <w:rPr>
          <w:rStyle w:val="affffff6"/>
          <w:rFonts w:ascii="Arial" w:hAnsi="Arial" w:cs="Arial"/>
          <w:sz w:val="28"/>
          <w:szCs w:val="28"/>
          <w:highlight w:val="yellow"/>
        </w:rPr>
      </w:pPr>
    </w:p>
    <w:p w14:paraId="465192ED" w14:textId="77777777" w:rsidR="001B64A8" w:rsidRPr="008B2C8E" w:rsidRDefault="001B64A8" w:rsidP="00E8626F">
      <w:pPr>
        <w:pStyle w:val="affffff3"/>
        <w:ind w:firstLine="567"/>
        <w:jc w:val="right"/>
        <w:rPr>
          <w:rStyle w:val="affffff6"/>
          <w:rFonts w:ascii="Arial" w:hAnsi="Arial" w:cs="Arial"/>
          <w:sz w:val="28"/>
          <w:szCs w:val="28"/>
        </w:rPr>
      </w:pPr>
      <w:r w:rsidRPr="008B2C8E">
        <w:rPr>
          <w:rStyle w:val="affffff6"/>
          <w:rFonts w:ascii="Arial" w:hAnsi="Arial" w:cs="Arial"/>
          <w:sz w:val="28"/>
          <w:szCs w:val="28"/>
        </w:rPr>
        <w:t xml:space="preserve">Таблица </w:t>
      </w:r>
      <w:r w:rsidR="00642E06" w:rsidRPr="008B2C8E">
        <w:rPr>
          <w:rStyle w:val="affffff6"/>
          <w:rFonts w:ascii="Arial" w:hAnsi="Arial" w:cs="Arial"/>
          <w:sz w:val="28"/>
          <w:szCs w:val="28"/>
        </w:rPr>
        <w:t>2</w:t>
      </w:r>
      <w:r w:rsidRPr="008B2C8E">
        <w:rPr>
          <w:rStyle w:val="affffff6"/>
          <w:rFonts w:ascii="Arial" w:hAnsi="Arial" w:cs="Arial"/>
          <w:sz w:val="28"/>
          <w:szCs w:val="28"/>
        </w:rPr>
        <w:t xml:space="preserve">.6.2 </w:t>
      </w:r>
    </w:p>
    <w:p w14:paraId="427E5DE5" w14:textId="77777777" w:rsidR="001B64A8" w:rsidRPr="008B2C8E" w:rsidRDefault="001B64A8" w:rsidP="00E8626F">
      <w:pPr>
        <w:pStyle w:val="affffff3"/>
        <w:ind w:firstLine="567"/>
        <w:jc w:val="center"/>
        <w:rPr>
          <w:rStyle w:val="affffff6"/>
          <w:rFonts w:ascii="Arial" w:hAnsi="Arial" w:cs="Arial"/>
          <w:i/>
          <w:sz w:val="28"/>
          <w:szCs w:val="28"/>
        </w:rPr>
      </w:pPr>
      <w:r w:rsidRPr="008B2C8E">
        <w:rPr>
          <w:rStyle w:val="affffff6"/>
          <w:rFonts w:ascii="Arial" w:hAnsi="Arial" w:cs="Arial"/>
          <w:i/>
          <w:sz w:val="28"/>
          <w:szCs w:val="28"/>
        </w:rPr>
        <w:t xml:space="preserve">Перечень улиц в </w:t>
      </w:r>
      <w:r w:rsidR="00372C65" w:rsidRPr="008B2C8E">
        <w:rPr>
          <w:rStyle w:val="affffff6"/>
          <w:rFonts w:ascii="Arial" w:hAnsi="Arial" w:cs="Arial"/>
          <w:i/>
          <w:sz w:val="28"/>
          <w:szCs w:val="28"/>
        </w:rPr>
        <w:t xml:space="preserve">границах </w:t>
      </w:r>
      <w:r w:rsidR="00670472" w:rsidRPr="008B2C8E">
        <w:rPr>
          <w:rStyle w:val="affffff6"/>
          <w:rFonts w:ascii="Arial" w:hAnsi="Arial" w:cs="Arial"/>
          <w:i/>
          <w:sz w:val="28"/>
          <w:szCs w:val="28"/>
        </w:rPr>
        <w:t>населённых</w:t>
      </w:r>
      <w:r w:rsidRPr="008B2C8E">
        <w:rPr>
          <w:rStyle w:val="affffff6"/>
          <w:rFonts w:ascii="Arial" w:hAnsi="Arial" w:cs="Arial"/>
          <w:i/>
          <w:sz w:val="28"/>
          <w:szCs w:val="28"/>
        </w:rPr>
        <w:t xml:space="preserve"> пунктов</w:t>
      </w:r>
    </w:p>
    <w:p w14:paraId="04E50531" w14:textId="77777777" w:rsidR="00DA2A8B" w:rsidRPr="008B2C8E" w:rsidRDefault="00DA2A8B" w:rsidP="00E8626F">
      <w:pPr>
        <w:pStyle w:val="affffff3"/>
        <w:ind w:firstLine="567"/>
        <w:jc w:val="center"/>
        <w:rPr>
          <w:rStyle w:val="affffff6"/>
          <w:rFonts w:ascii="Arial" w:hAnsi="Arial" w:cs="Arial"/>
          <w:i/>
          <w:sz w:val="28"/>
          <w:szCs w:val="28"/>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4"/>
        <w:gridCol w:w="1526"/>
        <w:gridCol w:w="1563"/>
        <w:gridCol w:w="1772"/>
        <w:gridCol w:w="755"/>
        <w:gridCol w:w="1228"/>
        <w:gridCol w:w="741"/>
        <w:gridCol w:w="2095"/>
        <w:gridCol w:w="3351"/>
      </w:tblGrid>
      <w:tr w:rsidR="00DA2A8B" w:rsidRPr="008B2C8E" w14:paraId="64163565" w14:textId="77777777" w:rsidTr="00DA2A8B">
        <w:trPr>
          <w:trHeight w:val="605"/>
          <w:tblHeade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6104EAF6"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Населенный пункт</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14B6C81F"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Название улиц</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4327FE31"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 xml:space="preserve">Общая </w:t>
            </w:r>
            <w:r w:rsidR="0040447B" w:rsidRPr="008B2C8E">
              <w:rPr>
                <w:rStyle w:val="affffff6"/>
                <w:rFonts w:ascii="Arial" w:hAnsi="Arial" w:cs="Arial"/>
                <w:sz w:val="20"/>
                <w:szCs w:val="20"/>
              </w:rPr>
              <w:t>протяжённость</w:t>
            </w:r>
            <w:r w:rsidRPr="008B2C8E">
              <w:rPr>
                <w:rStyle w:val="affffff6"/>
                <w:rFonts w:ascii="Arial" w:hAnsi="Arial" w:cs="Arial"/>
                <w:sz w:val="20"/>
                <w:szCs w:val="20"/>
              </w:rPr>
              <w:t>,</w:t>
            </w:r>
          </w:p>
          <w:p w14:paraId="704F68BA"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км</w:t>
            </w:r>
          </w:p>
        </w:tc>
        <w:tc>
          <w:tcPr>
            <w:tcW w:w="0" w:type="auto"/>
            <w:gridSpan w:val="3"/>
            <w:tcBorders>
              <w:top w:val="single" w:sz="4" w:space="0" w:color="auto"/>
              <w:left w:val="single" w:sz="4" w:space="0" w:color="auto"/>
              <w:right w:val="single" w:sz="4" w:space="0" w:color="auto"/>
            </w:tcBorders>
            <w:vAlign w:val="center"/>
          </w:tcPr>
          <w:p w14:paraId="317199FD"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Вид покрытия</w:t>
            </w:r>
          </w:p>
          <w:p w14:paraId="6E2D4078"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w:t>
            </w:r>
            <w:r w:rsidR="0040447B" w:rsidRPr="008B2C8E">
              <w:rPr>
                <w:rStyle w:val="affffff6"/>
                <w:rFonts w:ascii="Arial" w:hAnsi="Arial" w:cs="Arial"/>
                <w:sz w:val="20"/>
                <w:szCs w:val="20"/>
              </w:rPr>
              <w:t>протяжённость</w:t>
            </w:r>
            <w:r w:rsidRPr="008B2C8E">
              <w:rPr>
                <w:rStyle w:val="affffff6"/>
                <w:rFonts w:ascii="Arial" w:hAnsi="Arial" w:cs="Arial"/>
                <w:sz w:val="20"/>
                <w:szCs w:val="20"/>
              </w:rPr>
              <w:t xml:space="preserve"> каждого вида покрытия)</w:t>
            </w:r>
          </w:p>
        </w:tc>
        <w:tc>
          <w:tcPr>
            <w:tcW w:w="0" w:type="auto"/>
            <w:vMerge w:val="restart"/>
            <w:tcBorders>
              <w:top w:val="single" w:sz="4" w:space="0" w:color="auto"/>
              <w:left w:val="single" w:sz="4" w:space="0" w:color="auto"/>
              <w:bottom w:val="single" w:sz="4" w:space="0" w:color="auto"/>
              <w:right w:val="single" w:sz="4" w:space="0" w:color="auto"/>
            </w:tcBorders>
            <w:vAlign w:val="center"/>
          </w:tcPr>
          <w:p w14:paraId="590F3952"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Состояние покрытия</w:t>
            </w:r>
          </w:p>
        </w:tc>
        <w:tc>
          <w:tcPr>
            <w:tcW w:w="0" w:type="auto"/>
            <w:vMerge w:val="restart"/>
            <w:tcBorders>
              <w:top w:val="single" w:sz="4" w:space="0" w:color="auto"/>
              <w:left w:val="single" w:sz="4" w:space="0" w:color="auto"/>
              <w:bottom w:val="single" w:sz="4" w:space="0" w:color="auto"/>
              <w:right w:val="single" w:sz="4" w:space="0" w:color="auto"/>
            </w:tcBorders>
            <w:vAlign w:val="center"/>
          </w:tcPr>
          <w:p w14:paraId="3816F733"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Примечание (кап.ремонт, новое строительство, устройство асфальт.бетонного покрытия)</w:t>
            </w:r>
          </w:p>
        </w:tc>
      </w:tr>
      <w:tr w:rsidR="00DA2A8B" w:rsidRPr="008B2C8E" w14:paraId="26639F11" w14:textId="77777777" w:rsidTr="00DA2A8B">
        <w:trPr>
          <w:trHeight w:val="183"/>
          <w:tblHeader/>
          <w:jc w:val="center"/>
        </w:trPr>
        <w:tc>
          <w:tcPr>
            <w:tcW w:w="0" w:type="auto"/>
            <w:vMerge/>
            <w:tcBorders>
              <w:left w:val="single" w:sz="4" w:space="0" w:color="auto"/>
              <w:bottom w:val="single" w:sz="4" w:space="0" w:color="auto"/>
              <w:right w:val="single" w:sz="4" w:space="0" w:color="auto"/>
            </w:tcBorders>
            <w:vAlign w:val="center"/>
          </w:tcPr>
          <w:p w14:paraId="430B43AD" w14:textId="77777777" w:rsidR="00DA2A8B" w:rsidRPr="008B2C8E" w:rsidRDefault="00DA2A8B" w:rsidP="00DA2A8B">
            <w:pPr>
              <w:ind w:firstLine="0"/>
              <w:jc w:val="center"/>
              <w:rPr>
                <w:rStyle w:val="affffff6"/>
                <w:rFonts w:ascii="Arial" w:hAnsi="Arial" w:cs="Arial"/>
                <w:sz w:val="20"/>
                <w:szCs w:val="20"/>
                <w:lang w:eastAsia="en-US"/>
              </w:rPr>
            </w:pPr>
          </w:p>
        </w:tc>
        <w:tc>
          <w:tcPr>
            <w:tcW w:w="0" w:type="auto"/>
            <w:tcBorders>
              <w:left w:val="single" w:sz="4" w:space="0" w:color="auto"/>
              <w:bottom w:val="single" w:sz="4" w:space="0" w:color="auto"/>
              <w:right w:val="single" w:sz="4" w:space="0" w:color="auto"/>
            </w:tcBorders>
            <w:vAlign w:val="center"/>
          </w:tcPr>
          <w:p w14:paraId="2230117A"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Главная улица</w:t>
            </w:r>
          </w:p>
        </w:tc>
        <w:tc>
          <w:tcPr>
            <w:tcW w:w="0" w:type="auto"/>
            <w:tcBorders>
              <w:left w:val="single" w:sz="4" w:space="0" w:color="auto"/>
              <w:bottom w:val="single" w:sz="4" w:space="0" w:color="auto"/>
              <w:right w:val="single" w:sz="4" w:space="0" w:color="auto"/>
            </w:tcBorders>
            <w:vAlign w:val="center"/>
          </w:tcPr>
          <w:p w14:paraId="291B2FB1"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Улица в жилой застройке</w:t>
            </w:r>
          </w:p>
        </w:tc>
        <w:tc>
          <w:tcPr>
            <w:tcW w:w="0" w:type="auto"/>
            <w:vMerge/>
            <w:tcBorders>
              <w:left w:val="single" w:sz="4" w:space="0" w:color="auto"/>
              <w:bottom w:val="single" w:sz="4" w:space="0" w:color="auto"/>
              <w:right w:val="single" w:sz="4" w:space="0" w:color="auto"/>
            </w:tcBorders>
            <w:vAlign w:val="center"/>
          </w:tcPr>
          <w:p w14:paraId="13015FE3" w14:textId="77777777" w:rsidR="00DA2A8B" w:rsidRPr="008B2C8E" w:rsidRDefault="00DA2A8B" w:rsidP="00DA2A8B">
            <w:pPr>
              <w:ind w:firstLine="0"/>
              <w:jc w:val="center"/>
              <w:rPr>
                <w:rStyle w:val="affffff6"/>
                <w:rFonts w:ascii="Arial" w:hAnsi="Arial" w:cs="Arial"/>
                <w:sz w:val="20"/>
                <w:szCs w:val="20"/>
                <w:lang w:eastAsia="en-US"/>
              </w:rPr>
            </w:pPr>
          </w:p>
        </w:tc>
        <w:tc>
          <w:tcPr>
            <w:tcW w:w="0" w:type="auto"/>
            <w:tcBorders>
              <w:left w:val="single" w:sz="4" w:space="0" w:color="auto"/>
              <w:right w:val="single" w:sz="4" w:space="0" w:color="auto"/>
            </w:tcBorders>
            <w:vAlign w:val="center"/>
          </w:tcPr>
          <w:p w14:paraId="36C83EFD"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а/б</w:t>
            </w:r>
          </w:p>
        </w:tc>
        <w:tc>
          <w:tcPr>
            <w:tcW w:w="0" w:type="auto"/>
            <w:tcBorders>
              <w:left w:val="single" w:sz="4" w:space="0" w:color="auto"/>
              <w:right w:val="single" w:sz="4" w:space="0" w:color="auto"/>
            </w:tcBorders>
            <w:vAlign w:val="center"/>
          </w:tcPr>
          <w:p w14:paraId="3B253A3D"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щебень, гравий</w:t>
            </w:r>
          </w:p>
        </w:tc>
        <w:tc>
          <w:tcPr>
            <w:tcW w:w="0" w:type="auto"/>
            <w:tcBorders>
              <w:left w:val="single" w:sz="4" w:space="0" w:color="auto"/>
              <w:right w:val="single" w:sz="4" w:space="0" w:color="auto"/>
            </w:tcBorders>
            <w:vAlign w:val="center"/>
          </w:tcPr>
          <w:p w14:paraId="1E381732"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грунт</w:t>
            </w:r>
          </w:p>
        </w:tc>
        <w:tc>
          <w:tcPr>
            <w:tcW w:w="0" w:type="auto"/>
            <w:vMerge/>
            <w:tcBorders>
              <w:left w:val="single" w:sz="4" w:space="0" w:color="auto"/>
              <w:bottom w:val="single" w:sz="4" w:space="0" w:color="auto"/>
              <w:right w:val="single" w:sz="4" w:space="0" w:color="auto"/>
            </w:tcBorders>
            <w:vAlign w:val="center"/>
          </w:tcPr>
          <w:p w14:paraId="68DE9541"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vMerge/>
            <w:tcBorders>
              <w:left w:val="single" w:sz="4" w:space="0" w:color="auto"/>
              <w:bottom w:val="single" w:sz="4" w:space="0" w:color="auto"/>
              <w:right w:val="single" w:sz="4" w:space="0" w:color="auto"/>
            </w:tcBorders>
            <w:vAlign w:val="center"/>
          </w:tcPr>
          <w:p w14:paraId="3E10D261"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r>
      <w:tr w:rsidR="00DA2A8B" w:rsidRPr="008B2C8E" w14:paraId="2CC5E060" w14:textId="77777777" w:rsidTr="00DA2A8B">
        <w:trPr>
          <w:trHeight w:val="285"/>
          <w:jc w:val="center"/>
        </w:trPr>
        <w:tc>
          <w:tcPr>
            <w:tcW w:w="0" w:type="auto"/>
            <w:vMerge w:val="restart"/>
            <w:tcBorders>
              <w:top w:val="single" w:sz="4" w:space="0" w:color="auto"/>
              <w:left w:val="single" w:sz="4" w:space="0" w:color="auto"/>
              <w:right w:val="single" w:sz="4" w:space="0" w:color="auto"/>
            </w:tcBorders>
            <w:vAlign w:val="center"/>
          </w:tcPr>
          <w:p w14:paraId="56DA221F"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п.Новозареченск</w:t>
            </w:r>
          </w:p>
        </w:tc>
        <w:tc>
          <w:tcPr>
            <w:tcW w:w="0" w:type="auto"/>
            <w:tcBorders>
              <w:top w:val="single" w:sz="4" w:space="0" w:color="auto"/>
              <w:left w:val="single" w:sz="4" w:space="0" w:color="auto"/>
              <w:right w:val="single" w:sz="4" w:space="0" w:color="auto"/>
            </w:tcBorders>
            <w:vAlign w:val="center"/>
          </w:tcPr>
          <w:p w14:paraId="095BDC07"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2414A713"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Советская</w:t>
            </w:r>
          </w:p>
        </w:tc>
        <w:tc>
          <w:tcPr>
            <w:tcW w:w="0" w:type="auto"/>
            <w:tcBorders>
              <w:top w:val="single" w:sz="4" w:space="0" w:color="auto"/>
              <w:left w:val="single" w:sz="4" w:space="0" w:color="auto"/>
              <w:bottom w:val="single" w:sz="4" w:space="0" w:color="auto"/>
              <w:right w:val="single" w:sz="4" w:space="0" w:color="auto"/>
            </w:tcBorders>
            <w:vAlign w:val="center"/>
          </w:tcPr>
          <w:p w14:paraId="475A5606"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0,4</w:t>
            </w:r>
          </w:p>
        </w:tc>
        <w:tc>
          <w:tcPr>
            <w:tcW w:w="0" w:type="auto"/>
            <w:tcBorders>
              <w:left w:val="single" w:sz="4" w:space="0" w:color="auto"/>
              <w:right w:val="single" w:sz="4" w:space="0" w:color="auto"/>
            </w:tcBorders>
            <w:vAlign w:val="center"/>
          </w:tcPr>
          <w:p w14:paraId="6FA30103"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0,4</w:t>
            </w:r>
          </w:p>
        </w:tc>
        <w:tc>
          <w:tcPr>
            <w:tcW w:w="0" w:type="auto"/>
            <w:tcBorders>
              <w:left w:val="single" w:sz="4" w:space="0" w:color="auto"/>
              <w:right w:val="single" w:sz="4" w:space="0" w:color="auto"/>
            </w:tcBorders>
            <w:vAlign w:val="center"/>
          </w:tcPr>
          <w:p w14:paraId="5B6AD250"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2C133B94"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78E1618C"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удовлетворительное</w:t>
            </w:r>
          </w:p>
        </w:tc>
        <w:tc>
          <w:tcPr>
            <w:tcW w:w="0" w:type="auto"/>
            <w:tcBorders>
              <w:top w:val="single" w:sz="4" w:space="0" w:color="auto"/>
              <w:left w:val="single" w:sz="4" w:space="0" w:color="auto"/>
              <w:bottom w:val="single" w:sz="4" w:space="0" w:color="auto"/>
              <w:right w:val="single" w:sz="4" w:space="0" w:color="auto"/>
            </w:tcBorders>
            <w:vAlign w:val="center"/>
          </w:tcPr>
          <w:p w14:paraId="79682E51"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требуется кап.ремонт</w:t>
            </w:r>
          </w:p>
        </w:tc>
      </w:tr>
      <w:tr w:rsidR="00DA2A8B" w:rsidRPr="008B2C8E" w14:paraId="41DE77E6" w14:textId="77777777" w:rsidTr="00DA2A8B">
        <w:trPr>
          <w:trHeight w:val="285"/>
          <w:jc w:val="center"/>
        </w:trPr>
        <w:tc>
          <w:tcPr>
            <w:tcW w:w="0" w:type="auto"/>
            <w:vMerge/>
            <w:tcBorders>
              <w:left w:val="single" w:sz="4" w:space="0" w:color="auto"/>
              <w:right w:val="single" w:sz="4" w:space="0" w:color="auto"/>
            </w:tcBorders>
            <w:vAlign w:val="center"/>
          </w:tcPr>
          <w:p w14:paraId="3E3D7B99"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57BB6350" w14:textId="77777777" w:rsidR="00DA2A8B" w:rsidRPr="008B2C8E" w:rsidRDefault="00DA2A8B" w:rsidP="00DA2A8B">
            <w:pPr>
              <w:ind w:firstLine="0"/>
              <w:jc w:val="center"/>
              <w:rPr>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4ADDDFE2"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Вахитова</w:t>
            </w:r>
          </w:p>
        </w:tc>
        <w:tc>
          <w:tcPr>
            <w:tcW w:w="0" w:type="auto"/>
            <w:tcBorders>
              <w:top w:val="single" w:sz="4" w:space="0" w:color="auto"/>
              <w:left w:val="single" w:sz="4" w:space="0" w:color="auto"/>
              <w:bottom w:val="single" w:sz="4" w:space="0" w:color="auto"/>
              <w:right w:val="single" w:sz="4" w:space="0" w:color="auto"/>
            </w:tcBorders>
            <w:vAlign w:val="center"/>
          </w:tcPr>
          <w:p w14:paraId="3CE2C98D"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0,8</w:t>
            </w:r>
          </w:p>
        </w:tc>
        <w:tc>
          <w:tcPr>
            <w:tcW w:w="0" w:type="auto"/>
            <w:tcBorders>
              <w:left w:val="single" w:sz="4" w:space="0" w:color="auto"/>
              <w:right w:val="single" w:sz="4" w:space="0" w:color="auto"/>
            </w:tcBorders>
            <w:vAlign w:val="center"/>
          </w:tcPr>
          <w:p w14:paraId="635B0801"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364EE9C7"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0,8</w:t>
            </w:r>
          </w:p>
        </w:tc>
        <w:tc>
          <w:tcPr>
            <w:tcW w:w="0" w:type="auto"/>
            <w:tcBorders>
              <w:left w:val="single" w:sz="4" w:space="0" w:color="auto"/>
              <w:right w:val="single" w:sz="4" w:space="0" w:color="auto"/>
            </w:tcBorders>
            <w:vAlign w:val="center"/>
          </w:tcPr>
          <w:p w14:paraId="0C6B41DA"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09C9F169"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удовлетворительное</w:t>
            </w:r>
          </w:p>
        </w:tc>
        <w:tc>
          <w:tcPr>
            <w:tcW w:w="0" w:type="auto"/>
            <w:tcBorders>
              <w:top w:val="single" w:sz="4" w:space="0" w:color="auto"/>
              <w:left w:val="single" w:sz="4" w:space="0" w:color="auto"/>
              <w:bottom w:val="single" w:sz="4" w:space="0" w:color="auto"/>
              <w:right w:val="single" w:sz="4" w:space="0" w:color="auto"/>
            </w:tcBorders>
            <w:vAlign w:val="center"/>
          </w:tcPr>
          <w:p w14:paraId="233EF8E0"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r>
      <w:tr w:rsidR="00DA2A8B" w:rsidRPr="008B2C8E" w14:paraId="31D2D179" w14:textId="77777777" w:rsidTr="00DA2A8B">
        <w:trPr>
          <w:trHeight w:val="183"/>
          <w:jc w:val="center"/>
        </w:trPr>
        <w:tc>
          <w:tcPr>
            <w:tcW w:w="0" w:type="auto"/>
            <w:vMerge/>
            <w:tcBorders>
              <w:left w:val="single" w:sz="4" w:space="0" w:color="auto"/>
              <w:right w:val="single" w:sz="4" w:space="0" w:color="auto"/>
            </w:tcBorders>
            <w:vAlign w:val="center"/>
          </w:tcPr>
          <w:p w14:paraId="0EAA9A2F" w14:textId="77777777" w:rsidR="00DA2A8B" w:rsidRPr="008B2C8E" w:rsidRDefault="00DA2A8B" w:rsidP="00DA2A8B">
            <w:pPr>
              <w:ind w:firstLine="0"/>
              <w:jc w:val="center"/>
              <w:rPr>
                <w:rStyle w:val="affffff6"/>
                <w:rFonts w:ascii="Arial" w:hAnsi="Arial" w:cs="Arial"/>
                <w:sz w:val="20"/>
                <w:szCs w:val="20"/>
                <w:lang w:eastAsia="en-US"/>
              </w:rPr>
            </w:pPr>
          </w:p>
        </w:tc>
        <w:tc>
          <w:tcPr>
            <w:tcW w:w="0" w:type="auto"/>
            <w:tcBorders>
              <w:left w:val="single" w:sz="4" w:space="0" w:color="auto"/>
              <w:right w:val="single" w:sz="4" w:space="0" w:color="auto"/>
            </w:tcBorders>
            <w:vAlign w:val="center"/>
          </w:tcPr>
          <w:p w14:paraId="41E9B891" w14:textId="77777777" w:rsidR="00DA2A8B" w:rsidRPr="008B2C8E" w:rsidRDefault="00DA2A8B" w:rsidP="00DA2A8B">
            <w:pPr>
              <w:ind w:firstLine="0"/>
              <w:jc w:val="center"/>
              <w:rPr>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3E5A750F"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К.Маркса</w:t>
            </w:r>
          </w:p>
        </w:tc>
        <w:tc>
          <w:tcPr>
            <w:tcW w:w="0" w:type="auto"/>
            <w:tcBorders>
              <w:top w:val="single" w:sz="4" w:space="0" w:color="auto"/>
              <w:left w:val="single" w:sz="4" w:space="0" w:color="auto"/>
              <w:bottom w:val="single" w:sz="4" w:space="0" w:color="auto"/>
              <w:right w:val="single" w:sz="4" w:space="0" w:color="auto"/>
            </w:tcBorders>
            <w:vAlign w:val="center"/>
          </w:tcPr>
          <w:p w14:paraId="2F4986E2"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0,4</w:t>
            </w:r>
          </w:p>
        </w:tc>
        <w:tc>
          <w:tcPr>
            <w:tcW w:w="0" w:type="auto"/>
            <w:tcBorders>
              <w:left w:val="single" w:sz="4" w:space="0" w:color="auto"/>
              <w:right w:val="single" w:sz="4" w:space="0" w:color="auto"/>
            </w:tcBorders>
            <w:vAlign w:val="center"/>
          </w:tcPr>
          <w:p w14:paraId="32C85C0D"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4B80314B"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0,4</w:t>
            </w:r>
          </w:p>
        </w:tc>
        <w:tc>
          <w:tcPr>
            <w:tcW w:w="0" w:type="auto"/>
            <w:tcBorders>
              <w:left w:val="single" w:sz="4" w:space="0" w:color="auto"/>
              <w:right w:val="single" w:sz="4" w:space="0" w:color="auto"/>
            </w:tcBorders>
            <w:vAlign w:val="center"/>
          </w:tcPr>
          <w:p w14:paraId="0FEFEA88"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0205268C"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удовлетворительное</w:t>
            </w:r>
          </w:p>
        </w:tc>
        <w:tc>
          <w:tcPr>
            <w:tcW w:w="0" w:type="auto"/>
            <w:tcBorders>
              <w:top w:val="single" w:sz="4" w:space="0" w:color="auto"/>
              <w:left w:val="single" w:sz="4" w:space="0" w:color="auto"/>
              <w:bottom w:val="single" w:sz="4" w:space="0" w:color="auto"/>
              <w:right w:val="single" w:sz="4" w:space="0" w:color="auto"/>
            </w:tcBorders>
            <w:vAlign w:val="center"/>
          </w:tcPr>
          <w:p w14:paraId="1AA472BF"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r>
      <w:tr w:rsidR="00DA2A8B" w:rsidRPr="008B2C8E" w14:paraId="61FFDF69" w14:textId="77777777" w:rsidTr="00DA2A8B">
        <w:trPr>
          <w:trHeight w:val="183"/>
          <w:jc w:val="center"/>
        </w:trPr>
        <w:tc>
          <w:tcPr>
            <w:tcW w:w="0" w:type="auto"/>
            <w:vMerge/>
            <w:tcBorders>
              <w:left w:val="single" w:sz="4" w:space="0" w:color="auto"/>
              <w:right w:val="single" w:sz="4" w:space="0" w:color="auto"/>
            </w:tcBorders>
            <w:vAlign w:val="center"/>
          </w:tcPr>
          <w:p w14:paraId="7FBACF64" w14:textId="77777777" w:rsidR="00DA2A8B" w:rsidRPr="008B2C8E" w:rsidRDefault="00DA2A8B" w:rsidP="00DA2A8B">
            <w:pPr>
              <w:ind w:firstLine="0"/>
              <w:jc w:val="center"/>
              <w:rPr>
                <w:rStyle w:val="affffff6"/>
                <w:rFonts w:ascii="Arial" w:hAnsi="Arial" w:cs="Arial"/>
                <w:sz w:val="20"/>
                <w:szCs w:val="20"/>
                <w:lang w:eastAsia="en-US"/>
              </w:rPr>
            </w:pPr>
          </w:p>
        </w:tc>
        <w:tc>
          <w:tcPr>
            <w:tcW w:w="0" w:type="auto"/>
            <w:tcBorders>
              <w:left w:val="single" w:sz="4" w:space="0" w:color="auto"/>
              <w:right w:val="single" w:sz="4" w:space="0" w:color="auto"/>
            </w:tcBorders>
            <w:vAlign w:val="center"/>
          </w:tcPr>
          <w:p w14:paraId="3CB337A0" w14:textId="77777777" w:rsidR="00DA2A8B" w:rsidRPr="008B2C8E" w:rsidRDefault="00DA2A8B" w:rsidP="00DA2A8B">
            <w:pPr>
              <w:ind w:firstLine="0"/>
              <w:jc w:val="center"/>
              <w:rPr>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4269B830"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Ленина</w:t>
            </w:r>
          </w:p>
        </w:tc>
        <w:tc>
          <w:tcPr>
            <w:tcW w:w="0" w:type="auto"/>
            <w:tcBorders>
              <w:top w:val="single" w:sz="4" w:space="0" w:color="auto"/>
              <w:left w:val="single" w:sz="4" w:space="0" w:color="auto"/>
              <w:bottom w:val="single" w:sz="4" w:space="0" w:color="auto"/>
              <w:right w:val="single" w:sz="4" w:space="0" w:color="auto"/>
            </w:tcBorders>
            <w:vAlign w:val="center"/>
          </w:tcPr>
          <w:p w14:paraId="6CCBD2B7"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2</w:t>
            </w:r>
          </w:p>
        </w:tc>
        <w:tc>
          <w:tcPr>
            <w:tcW w:w="0" w:type="auto"/>
            <w:tcBorders>
              <w:left w:val="single" w:sz="4" w:space="0" w:color="auto"/>
              <w:right w:val="single" w:sz="4" w:space="0" w:color="auto"/>
            </w:tcBorders>
            <w:vAlign w:val="center"/>
          </w:tcPr>
          <w:p w14:paraId="625FA90B"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0AE500DD"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2</w:t>
            </w:r>
          </w:p>
        </w:tc>
        <w:tc>
          <w:tcPr>
            <w:tcW w:w="0" w:type="auto"/>
            <w:tcBorders>
              <w:left w:val="single" w:sz="4" w:space="0" w:color="auto"/>
              <w:right w:val="single" w:sz="4" w:space="0" w:color="auto"/>
            </w:tcBorders>
            <w:vAlign w:val="center"/>
          </w:tcPr>
          <w:p w14:paraId="0E5EC70D"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6506EA01"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удовлетворительное</w:t>
            </w:r>
          </w:p>
        </w:tc>
        <w:tc>
          <w:tcPr>
            <w:tcW w:w="0" w:type="auto"/>
            <w:tcBorders>
              <w:top w:val="single" w:sz="4" w:space="0" w:color="auto"/>
              <w:left w:val="single" w:sz="4" w:space="0" w:color="auto"/>
              <w:bottom w:val="single" w:sz="4" w:space="0" w:color="auto"/>
              <w:right w:val="single" w:sz="4" w:space="0" w:color="auto"/>
            </w:tcBorders>
            <w:vAlign w:val="center"/>
          </w:tcPr>
          <w:p w14:paraId="554C0F9D"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r>
      <w:tr w:rsidR="00DA2A8B" w:rsidRPr="008B2C8E" w14:paraId="69FD8BB4" w14:textId="77777777" w:rsidTr="00DA2A8B">
        <w:trPr>
          <w:trHeight w:val="183"/>
          <w:jc w:val="center"/>
        </w:trPr>
        <w:tc>
          <w:tcPr>
            <w:tcW w:w="0" w:type="auto"/>
            <w:vMerge/>
            <w:tcBorders>
              <w:left w:val="single" w:sz="4" w:space="0" w:color="auto"/>
              <w:right w:val="single" w:sz="4" w:space="0" w:color="auto"/>
            </w:tcBorders>
            <w:vAlign w:val="center"/>
          </w:tcPr>
          <w:p w14:paraId="302AB622" w14:textId="77777777" w:rsidR="00DA2A8B" w:rsidRPr="008B2C8E" w:rsidRDefault="00DA2A8B" w:rsidP="00DA2A8B">
            <w:pPr>
              <w:ind w:firstLine="0"/>
              <w:jc w:val="center"/>
              <w:rPr>
                <w:rStyle w:val="affffff6"/>
                <w:rFonts w:ascii="Arial" w:hAnsi="Arial" w:cs="Arial"/>
                <w:sz w:val="20"/>
                <w:szCs w:val="20"/>
                <w:lang w:eastAsia="en-US"/>
              </w:rPr>
            </w:pPr>
          </w:p>
        </w:tc>
        <w:tc>
          <w:tcPr>
            <w:tcW w:w="0" w:type="auto"/>
            <w:tcBorders>
              <w:left w:val="single" w:sz="4" w:space="0" w:color="auto"/>
              <w:right w:val="single" w:sz="4" w:space="0" w:color="auto"/>
            </w:tcBorders>
            <w:vAlign w:val="center"/>
          </w:tcPr>
          <w:p w14:paraId="7199FAE9"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Школьная</w:t>
            </w:r>
          </w:p>
        </w:tc>
        <w:tc>
          <w:tcPr>
            <w:tcW w:w="0" w:type="auto"/>
            <w:tcBorders>
              <w:top w:val="single" w:sz="4" w:space="0" w:color="auto"/>
              <w:left w:val="single" w:sz="4" w:space="0" w:color="auto"/>
              <w:bottom w:val="single" w:sz="4" w:space="0" w:color="auto"/>
              <w:right w:val="single" w:sz="4" w:space="0" w:color="auto"/>
            </w:tcBorders>
            <w:vAlign w:val="center"/>
          </w:tcPr>
          <w:p w14:paraId="3B3B9E34" w14:textId="77777777" w:rsidR="00DA2A8B" w:rsidRPr="008B2C8E" w:rsidRDefault="00DA2A8B" w:rsidP="00DA2A8B">
            <w:pPr>
              <w:ind w:firstLine="0"/>
              <w:jc w:val="center"/>
              <w:rPr>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7930F78B" w14:textId="77777777" w:rsidR="00DA2A8B" w:rsidRPr="008B2C8E" w:rsidRDefault="00DA2A8B" w:rsidP="00DA2A8B">
            <w:pPr>
              <w:ind w:firstLine="0"/>
              <w:jc w:val="center"/>
              <w:rPr>
                <w:rFonts w:ascii="Arial" w:hAnsi="Arial" w:cs="Arial"/>
                <w:sz w:val="20"/>
                <w:szCs w:val="20"/>
              </w:rPr>
            </w:pPr>
            <w:r w:rsidRPr="008B2C8E">
              <w:rPr>
                <w:rFonts w:ascii="Arial" w:hAnsi="Arial" w:cs="Arial"/>
                <w:sz w:val="20"/>
                <w:szCs w:val="20"/>
              </w:rPr>
              <w:t>0,6</w:t>
            </w:r>
          </w:p>
        </w:tc>
        <w:tc>
          <w:tcPr>
            <w:tcW w:w="0" w:type="auto"/>
            <w:tcBorders>
              <w:left w:val="single" w:sz="4" w:space="0" w:color="auto"/>
              <w:right w:val="single" w:sz="4" w:space="0" w:color="auto"/>
            </w:tcBorders>
            <w:vAlign w:val="center"/>
          </w:tcPr>
          <w:p w14:paraId="66959AB6"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0,6</w:t>
            </w:r>
          </w:p>
        </w:tc>
        <w:tc>
          <w:tcPr>
            <w:tcW w:w="0" w:type="auto"/>
            <w:tcBorders>
              <w:left w:val="single" w:sz="4" w:space="0" w:color="auto"/>
              <w:right w:val="single" w:sz="4" w:space="0" w:color="auto"/>
            </w:tcBorders>
            <w:vAlign w:val="center"/>
          </w:tcPr>
          <w:p w14:paraId="145D24D7"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545B1516"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4544C3AF"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хорошее</w:t>
            </w:r>
          </w:p>
        </w:tc>
        <w:tc>
          <w:tcPr>
            <w:tcW w:w="0" w:type="auto"/>
            <w:tcBorders>
              <w:top w:val="single" w:sz="4" w:space="0" w:color="auto"/>
              <w:left w:val="single" w:sz="4" w:space="0" w:color="auto"/>
              <w:bottom w:val="single" w:sz="4" w:space="0" w:color="auto"/>
              <w:right w:val="single" w:sz="4" w:space="0" w:color="auto"/>
            </w:tcBorders>
            <w:vAlign w:val="center"/>
          </w:tcPr>
          <w:p w14:paraId="7A13F07B"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r>
      <w:tr w:rsidR="00DA2A8B" w:rsidRPr="008B2C8E" w14:paraId="73108849" w14:textId="77777777" w:rsidTr="00DA2A8B">
        <w:trPr>
          <w:trHeight w:val="183"/>
          <w:jc w:val="center"/>
        </w:trPr>
        <w:tc>
          <w:tcPr>
            <w:tcW w:w="0" w:type="auto"/>
            <w:vMerge w:val="restart"/>
            <w:tcBorders>
              <w:left w:val="single" w:sz="4" w:space="0" w:color="auto"/>
              <w:right w:val="single" w:sz="4" w:space="0" w:color="auto"/>
            </w:tcBorders>
            <w:vAlign w:val="center"/>
          </w:tcPr>
          <w:p w14:paraId="3EE55D52"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п.Таллы-Куль</w:t>
            </w:r>
          </w:p>
        </w:tc>
        <w:tc>
          <w:tcPr>
            <w:tcW w:w="0" w:type="auto"/>
            <w:tcBorders>
              <w:left w:val="single" w:sz="4" w:space="0" w:color="auto"/>
              <w:right w:val="single" w:sz="4" w:space="0" w:color="auto"/>
            </w:tcBorders>
            <w:vAlign w:val="center"/>
          </w:tcPr>
          <w:p w14:paraId="0039DFF8" w14:textId="77777777" w:rsidR="00DA2A8B" w:rsidRPr="008B2C8E" w:rsidRDefault="001A125C"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Приозёрная</w:t>
            </w:r>
          </w:p>
        </w:tc>
        <w:tc>
          <w:tcPr>
            <w:tcW w:w="0" w:type="auto"/>
            <w:tcBorders>
              <w:top w:val="single" w:sz="4" w:space="0" w:color="auto"/>
              <w:left w:val="single" w:sz="4" w:space="0" w:color="auto"/>
              <w:bottom w:val="single" w:sz="4" w:space="0" w:color="auto"/>
              <w:right w:val="single" w:sz="4" w:space="0" w:color="auto"/>
            </w:tcBorders>
            <w:vAlign w:val="center"/>
          </w:tcPr>
          <w:p w14:paraId="4751E404" w14:textId="77777777" w:rsidR="00DA2A8B" w:rsidRPr="008B2C8E" w:rsidRDefault="001A125C"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Приозёрная</w:t>
            </w:r>
          </w:p>
        </w:tc>
        <w:tc>
          <w:tcPr>
            <w:tcW w:w="0" w:type="auto"/>
            <w:tcBorders>
              <w:top w:val="single" w:sz="4" w:space="0" w:color="auto"/>
              <w:left w:val="single" w:sz="4" w:space="0" w:color="auto"/>
              <w:bottom w:val="single" w:sz="4" w:space="0" w:color="auto"/>
              <w:right w:val="single" w:sz="4" w:space="0" w:color="auto"/>
            </w:tcBorders>
            <w:vAlign w:val="center"/>
          </w:tcPr>
          <w:p w14:paraId="2BA54CC4"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4,4</w:t>
            </w:r>
          </w:p>
        </w:tc>
        <w:tc>
          <w:tcPr>
            <w:tcW w:w="0" w:type="auto"/>
            <w:tcBorders>
              <w:left w:val="single" w:sz="4" w:space="0" w:color="auto"/>
              <w:right w:val="single" w:sz="4" w:space="0" w:color="auto"/>
            </w:tcBorders>
            <w:vAlign w:val="center"/>
          </w:tcPr>
          <w:p w14:paraId="7F7EBEDC"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1</w:t>
            </w:r>
          </w:p>
        </w:tc>
        <w:tc>
          <w:tcPr>
            <w:tcW w:w="0" w:type="auto"/>
            <w:tcBorders>
              <w:left w:val="single" w:sz="4" w:space="0" w:color="auto"/>
              <w:right w:val="single" w:sz="4" w:space="0" w:color="auto"/>
            </w:tcBorders>
            <w:vAlign w:val="center"/>
          </w:tcPr>
          <w:p w14:paraId="3C6CFEF3"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3,4</w:t>
            </w:r>
          </w:p>
        </w:tc>
        <w:tc>
          <w:tcPr>
            <w:tcW w:w="0" w:type="auto"/>
            <w:tcBorders>
              <w:left w:val="single" w:sz="4" w:space="0" w:color="auto"/>
              <w:right w:val="single" w:sz="4" w:space="0" w:color="auto"/>
            </w:tcBorders>
            <w:vAlign w:val="center"/>
          </w:tcPr>
          <w:p w14:paraId="3C7D8206"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35F2008A"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нормальное</w:t>
            </w:r>
          </w:p>
        </w:tc>
        <w:tc>
          <w:tcPr>
            <w:tcW w:w="0" w:type="auto"/>
            <w:tcBorders>
              <w:top w:val="single" w:sz="4" w:space="0" w:color="auto"/>
              <w:left w:val="single" w:sz="4" w:space="0" w:color="auto"/>
              <w:bottom w:val="single" w:sz="4" w:space="0" w:color="auto"/>
              <w:right w:val="single" w:sz="4" w:space="0" w:color="auto"/>
            </w:tcBorders>
            <w:vAlign w:val="center"/>
          </w:tcPr>
          <w:p w14:paraId="200B783D"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r>
      <w:tr w:rsidR="00DA2A8B" w:rsidRPr="008B2C8E" w14:paraId="421D52DD" w14:textId="77777777" w:rsidTr="00DA2A8B">
        <w:trPr>
          <w:trHeight w:val="183"/>
          <w:jc w:val="center"/>
        </w:trPr>
        <w:tc>
          <w:tcPr>
            <w:tcW w:w="0" w:type="auto"/>
            <w:vMerge/>
            <w:tcBorders>
              <w:left w:val="single" w:sz="4" w:space="0" w:color="auto"/>
              <w:right w:val="single" w:sz="4" w:space="0" w:color="auto"/>
            </w:tcBorders>
            <w:vAlign w:val="center"/>
          </w:tcPr>
          <w:p w14:paraId="5C494756"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0242A0F6"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5125B45D"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Подъезд к п.Таллы-Куль</w:t>
            </w:r>
          </w:p>
        </w:tc>
        <w:tc>
          <w:tcPr>
            <w:tcW w:w="0" w:type="auto"/>
            <w:tcBorders>
              <w:top w:val="single" w:sz="4" w:space="0" w:color="auto"/>
              <w:left w:val="single" w:sz="4" w:space="0" w:color="auto"/>
              <w:bottom w:val="single" w:sz="4" w:space="0" w:color="auto"/>
              <w:right w:val="single" w:sz="4" w:space="0" w:color="auto"/>
            </w:tcBorders>
            <w:vAlign w:val="center"/>
          </w:tcPr>
          <w:p w14:paraId="2E853A11" w14:textId="77777777" w:rsidR="00DA2A8B" w:rsidRPr="008B2C8E" w:rsidRDefault="00DA2A8B" w:rsidP="00BF69A1">
            <w:pPr>
              <w:ind w:firstLine="0"/>
              <w:jc w:val="center"/>
              <w:rPr>
                <w:rStyle w:val="affffff6"/>
                <w:rFonts w:ascii="Arial" w:hAnsi="Arial" w:cs="Arial"/>
                <w:sz w:val="20"/>
                <w:szCs w:val="20"/>
              </w:rPr>
            </w:pPr>
            <w:r w:rsidRPr="008B2C8E">
              <w:rPr>
                <w:rFonts w:ascii="Arial" w:hAnsi="Arial" w:cs="Arial"/>
                <w:sz w:val="20"/>
                <w:szCs w:val="20"/>
              </w:rPr>
              <w:t>1,314</w:t>
            </w:r>
          </w:p>
        </w:tc>
        <w:tc>
          <w:tcPr>
            <w:tcW w:w="0" w:type="auto"/>
            <w:tcBorders>
              <w:left w:val="single" w:sz="4" w:space="0" w:color="auto"/>
              <w:right w:val="single" w:sz="4" w:space="0" w:color="auto"/>
            </w:tcBorders>
            <w:vAlign w:val="center"/>
          </w:tcPr>
          <w:p w14:paraId="48116655" w14:textId="77777777" w:rsidR="00DA2A8B" w:rsidRPr="008B2C8E" w:rsidRDefault="00DA2A8B" w:rsidP="00BF69A1">
            <w:pPr>
              <w:ind w:firstLine="0"/>
              <w:jc w:val="center"/>
              <w:rPr>
                <w:rStyle w:val="affffff6"/>
                <w:rFonts w:ascii="Arial" w:hAnsi="Arial" w:cs="Arial"/>
                <w:sz w:val="20"/>
                <w:szCs w:val="20"/>
              </w:rPr>
            </w:pPr>
            <w:r w:rsidRPr="008B2C8E">
              <w:rPr>
                <w:rFonts w:ascii="Arial" w:hAnsi="Arial" w:cs="Arial"/>
                <w:sz w:val="20"/>
                <w:szCs w:val="20"/>
              </w:rPr>
              <w:t>1,314</w:t>
            </w:r>
          </w:p>
        </w:tc>
        <w:tc>
          <w:tcPr>
            <w:tcW w:w="0" w:type="auto"/>
            <w:tcBorders>
              <w:left w:val="single" w:sz="4" w:space="0" w:color="auto"/>
              <w:right w:val="single" w:sz="4" w:space="0" w:color="auto"/>
            </w:tcBorders>
            <w:vAlign w:val="center"/>
          </w:tcPr>
          <w:p w14:paraId="5E8FA1A5"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47391DD1"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7539C3D3"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нормальное</w:t>
            </w:r>
          </w:p>
        </w:tc>
        <w:tc>
          <w:tcPr>
            <w:tcW w:w="0" w:type="auto"/>
            <w:tcBorders>
              <w:top w:val="single" w:sz="4" w:space="0" w:color="auto"/>
              <w:left w:val="single" w:sz="4" w:space="0" w:color="auto"/>
              <w:bottom w:val="single" w:sz="4" w:space="0" w:color="auto"/>
              <w:right w:val="single" w:sz="4" w:space="0" w:color="auto"/>
            </w:tcBorders>
            <w:vAlign w:val="center"/>
          </w:tcPr>
          <w:p w14:paraId="441A5AE1"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r>
      <w:tr w:rsidR="00DA2A8B" w:rsidRPr="008B2C8E" w14:paraId="35A418B7" w14:textId="77777777" w:rsidTr="00DA2A8B">
        <w:trPr>
          <w:trHeight w:val="183"/>
          <w:jc w:val="center"/>
        </w:trPr>
        <w:tc>
          <w:tcPr>
            <w:tcW w:w="0" w:type="auto"/>
            <w:tcBorders>
              <w:left w:val="single" w:sz="4" w:space="0" w:color="auto"/>
              <w:right w:val="single" w:sz="4" w:space="0" w:color="auto"/>
            </w:tcBorders>
            <w:vAlign w:val="center"/>
          </w:tcPr>
          <w:p w14:paraId="7A00BC0D"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с.Дмитриевка</w:t>
            </w:r>
          </w:p>
        </w:tc>
        <w:tc>
          <w:tcPr>
            <w:tcW w:w="0" w:type="auto"/>
            <w:tcBorders>
              <w:left w:val="single" w:sz="4" w:space="0" w:color="auto"/>
              <w:right w:val="single" w:sz="4" w:space="0" w:color="auto"/>
            </w:tcBorders>
            <w:vAlign w:val="center"/>
          </w:tcPr>
          <w:p w14:paraId="093B41C7"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Чапаева</w:t>
            </w:r>
          </w:p>
        </w:tc>
        <w:tc>
          <w:tcPr>
            <w:tcW w:w="0" w:type="auto"/>
            <w:tcBorders>
              <w:top w:val="single" w:sz="4" w:space="0" w:color="auto"/>
              <w:left w:val="single" w:sz="4" w:space="0" w:color="auto"/>
              <w:bottom w:val="single" w:sz="4" w:space="0" w:color="auto"/>
              <w:right w:val="single" w:sz="4" w:space="0" w:color="auto"/>
            </w:tcBorders>
            <w:vAlign w:val="center"/>
          </w:tcPr>
          <w:p w14:paraId="415716EE"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451785AC"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1,5</w:t>
            </w:r>
          </w:p>
        </w:tc>
        <w:tc>
          <w:tcPr>
            <w:tcW w:w="0" w:type="auto"/>
            <w:tcBorders>
              <w:left w:val="single" w:sz="4" w:space="0" w:color="auto"/>
              <w:right w:val="single" w:sz="4" w:space="0" w:color="auto"/>
            </w:tcBorders>
            <w:vAlign w:val="center"/>
          </w:tcPr>
          <w:p w14:paraId="326FEFD3"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0B50516A"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2350083B"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4,5</w:t>
            </w:r>
          </w:p>
        </w:tc>
        <w:tc>
          <w:tcPr>
            <w:tcW w:w="0" w:type="auto"/>
            <w:tcBorders>
              <w:top w:val="single" w:sz="4" w:space="0" w:color="auto"/>
              <w:left w:val="single" w:sz="4" w:space="0" w:color="auto"/>
              <w:bottom w:val="single" w:sz="4" w:space="0" w:color="auto"/>
              <w:right w:val="single" w:sz="4" w:space="0" w:color="auto"/>
            </w:tcBorders>
            <w:vAlign w:val="center"/>
          </w:tcPr>
          <w:p w14:paraId="5058862A"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удовлетворительное</w:t>
            </w:r>
          </w:p>
        </w:tc>
        <w:tc>
          <w:tcPr>
            <w:tcW w:w="0" w:type="auto"/>
            <w:tcBorders>
              <w:top w:val="single" w:sz="4" w:space="0" w:color="auto"/>
              <w:left w:val="single" w:sz="4" w:space="0" w:color="auto"/>
              <w:bottom w:val="single" w:sz="4" w:space="0" w:color="auto"/>
              <w:right w:val="single" w:sz="4" w:space="0" w:color="auto"/>
            </w:tcBorders>
            <w:vAlign w:val="center"/>
          </w:tcPr>
          <w:p w14:paraId="6F1FE514"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r>
      <w:tr w:rsidR="00DA2A8B" w:rsidRPr="008B2C8E" w14:paraId="0C63F610" w14:textId="77777777" w:rsidTr="00DA2A8B">
        <w:trPr>
          <w:trHeight w:val="183"/>
          <w:jc w:val="center"/>
        </w:trPr>
        <w:tc>
          <w:tcPr>
            <w:tcW w:w="0" w:type="auto"/>
            <w:tcBorders>
              <w:left w:val="single" w:sz="4" w:space="0" w:color="auto"/>
              <w:right w:val="single" w:sz="4" w:space="0" w:color="auto"/>
            </w:tcBorders>
            <w:vAlign w:val="center"/>
          </w:tcPr>
          <w:p w14:paraId="73550669"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с.Николашкино</w:t>
            </w:r>
          </w:p>
        </w:tc>
        <w:tc>
          <w:tcPr>
            <w:tcW w:w="0" w:type="auto"/>
            <w:tcBorders>
              <w:left w:val="single" w:sz="4" w:space="0" w:color="auto"/>
              <w:right w:val="single" w:sz="4" w:space="0" w:color="auto"/>
            </w:tcBorders>
            <w:vAlign w:val="center"/>
          </w:tcPr>
          <w:p w14:paraId="1FE3D37F"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Советская</w:t>
            </w:r>
          </w:p>
        </w:tc>
        <w:tc>
          <w:tcPr>
            <w:tcW w:w="0" w:type="auto"/>
            <w:tcBorders>
              <w:top w:val="single" w:sz="4" w:space="0" w:color="auto"/>
              <w:left w:val="single" w:sz="4" w:space="0" w:color="auto"/>
              <w:bottom w:val="single" w:sz="4" w:space="0" w:color="auto"/>
              <w:right w:val="single" w:sz="4" w:space="0" w:color="auto"/>
            </w:tcBorders>
            <w:vAlign w:val="center"/>
          </w:tcPr>
          <w:p w14:paraId="0235719A"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Советская</w:t>
            </w:r>
          </w:p>
        </w:tc>
        <w:tc>
          <w:tcPr>
            <w:tcW w:w="0" w:type="auto"/>
            <w:tcBorders>
              <w:top w:val="single" w:sz="4" w:space="0" w:color="auto"/>
              <w:left w:val="single" w:sz="4" w:space="0" w:color="auto"/>
              <w:bottom w:val="single" w:sz="4" w:space="0" w:color="auto"/>
              <w:right w:val="single" w:sz="4" w:space="0" w:color="auto"/>
            </w:tcBorders>
            <w:vAlign w:val="center"/>
          </w:tcPr>
          <w:p w14:paraId="5753D8D7"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3,1</w:t>
            </w:r>
          </w:p>
        </w:tc>
        <w:tc>
          <w:tcPr>
            <w:tcW w:w="0" w:type="auto"/>
            <w:tcBorders>
              <w:left w:val="single" w:sz="4" w:space="0" w:color="auto"/>
              <w:right w:val="single" w:sz="4" w:space="0" w:color="auto"/>
            </w:tcBorders>
            <w:vAlign w:val="center"/>
          </w:tcPr>
          <w:p w14:paraId="46B29D47"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3,1</w:t>
            </w:r>
          </w:p>
        </w:tc>
        <w:tc>
          <w:tcPr>
            <w:tcW w:w="0" w:type="auto"/>
            <w:tcBorders>
              <w:left w:val="single" w:sz="4" w:space="0" w:color="auto"/>
              <w:right w:val="single" w:sz="4" w:space="0" w:color="auto"/>
            </w:tcBorders>
            <w:vAlign w:val="center"/>
          </w:tcPr>
          <w:p w14:paraId="4D489039"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73D1B5F8"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4F3ECE13"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хорошее</w:t>
            </w:r>
          </w:p>
        </w:tc>
        <w:tc>
          <w:tcPr>
            <w:tcW w:w="0" w:type="auto"/>
            <w:tcBorders>
              <w:top w:val="single" w:sz="4" w:space="0" w:color="auto"/>
              <w:left w:val="single" w:sz="4" w:space="0" w:color="auto"/>
              <w:bottom w:val="single" w:sz="4" w:space="0" w:color="auto"/>
              <w:right w:val="single" w:sz="4" w:space="0" w:color="auto"/>
            </w:tcBorders>
            <w:vAlign w:val="center"/>
          </w:tcPr>
          <w:p w14:paraId="377486CB"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r>
      <w:tr w:rsidR="00DA2A8B" w:rsidRPr="008B2C8E" w14:paraId="50A76868" w14:textId="77777777" w:rsidTr="00DA2A8B">
        <w:trPr>
          <w:trHeight w:val="183"/>
          <w:jc w:val="center"/>
        </w:trPr>
        <w:tc>
          <w:tcPr>
            <w:tcW w:w="0" w:type="auto"/>
            <w:vMerge w:val="restart"/>
            <w:tcBorders>
              <w:left w:val="single" w:sz="4" w:space="0" w:color="auto"/>
              <w:right w:val="single" w:sz="4" w:space="0" w:color="auto"/>
            </w:tcBorders>
            <w:vAlign w:val="center"/>
          </w:tcPr>
          <w:p w14:paraId="71E36EE5"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д.Измайлово</w:t>
            </w:r>
          </w:p>
        </w:tc>
        <w:tc>
          <w:tcPr>
            <w:tcW w:w="0" w:type="auto"/>
            <w:tcBorders>
              <w:left w:val="single" w:sz="4" w:space="0" w:color="auto"/>
              <w:right w:val="single" w:sz="4" w:space="0" w:color="auto"/>
            </w:tcBorders>
            <w:vAlign w:val="center"/>
          </w:tcPr>
          <w:p w14:paraId="3D22320A"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Первомайская</w:t>
            </w:r>
          </w:p>
        </w:tc>
        <w:tc>
          <w:tcPr>
            <w:tcW w:w="0" w:type="auto"/>
            <w:tcBorders>
              <w:top w:val="single" w:sz="4" w:space="0" w:color="auto"/>
              <w:left w:val="single" w:sz="4" w:space="0" w:color="auto"/>
              <w:bottom w:val="single" w:sz="4" w:space="0" w:color="auto"/>
              <w:right w:val="single" w:sz="4" w:space="0" w:color="auto"/>
            </w:tcBorders>
            <w:vAlign w:val="center"/>
          </w:tcPr>
          <w:p w14:paraId="63E6845E"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1D710914"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1,5</w:t>
            </w:r>
          </w:p>
        </w:tc>
        <w:tc>
          <w:tcPr>
            <w:tcW w:w="0" w:type="auto"/>
            <w:tcBorders>
              <w:left w:val="single" w:sz="4" w:space="0" w:color="auto"/>
              <w:right w:val="single" w:sz="4" w:space="0" w:color="auto"/>
            </w:tcBorders>
            <w:vAlign w:val="center"/>
          </w:tcPr>
          <w:p w14:paraId="14761292"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10B31766"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1,5</w:t>
            </w:r>
          </w:p>
        </w:tc>
        <w:tc>
          <w:tcPr>
            <w:tcW w:w="0" w:type="auto"/>
            <w:tcBorders>
              <w:left w:val="single" w:sz="4" w:space="0" w:color="auto"/>
              <w:right w:val="single" w:sz="4" w:space="0" w:color="auto"/>
            </w:tcBorders>
            <w:vAlign w:val="center"/>
          </w:tcPr>
          <w:p w14:paraId="41956BE9"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1C59AAE7"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удовлетворительное</w:t>
            </w:r>
          </w:p>
        </w:tc>
        <w:tc>
          <w:tcPr>
            <w:tcW w:w="0" w:type="auto"/>
            <w:tcBorders>
              <w:top w:val="single" w:sz="4" w:space="0" w:color="auto"/>
              <w:left w:val="single" w:sz="4" w:space="0" w:color="auto"/>
              <w:bottom w:val="single" w:sz="4" w:space="0" w:color="auto"/>
              <w:right w:val="single" w:sz="4" w:space="0" w:color="auto"/>
            </w:tcBorders>
            <w:vAlign w:val="center"/>
          </w:tcPr>
          <w:p w14:paraId="36FE30EB"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r>
      <w:tr w:rsidR="00DA2A8B" w:rsidRPr="008B2C8E" w14:paraId="1A42176F" w14:textId="77777777" w:rsidTr="00DA2A8B">
        <w:trPr>
          <w:trHeight w:val="183"/>
          <w:jc w:val="center"/>
        </w:trPr>
        <w:tc>
          <w:tcPr>
            <w:tcW w:w="0" w:type="auto"/>
            <w:vMerge/>
            <w:tcBorders>
              <w:left w:val="single" w:sz="4" w:space="0" w:color="auto"/>
              <w:right w:val="single" w:sz="4" w:space="0" w:color="auto"/>
            </w:tcBorders>
            <w:vAlign w:val="center"/>
          </w:tcPr>
          <w:p w14:paraId="415D5119"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33FCF477"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Подгорная</w:t>
            </w:r>
          </w:p>
        </w:tc>
        <w:tc>
          <w:tcPr>
            <w:tcW w:w="0" w:type="auto"/>
            <w:tcBorders>
              <w:top w:val="single" w:sz="4" w:space="0" w:color="auto"/>
              <w:left w:val="single" w:sz="4" w:space="0" w:color="auto"/>
              <w:bottom w:val="single" w:sz="4" w:space="0" w:color="auto"/>
              <w:right w:val="single" w:sz="4" w:space="0" w:color="auto"/>
            </w:tcBorders>
            <w:vAlign w:val="center"/>
          </w:tcPr>
          <w:p w14:paraId="0A3B3E8B"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1DDB0EA6"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1,8</w:t>
            </w:r>
          </w:p>
        </w:tc>
        <w:tc>
          <w:tcPr>
            <w:tcW w:w="0" w:type="auto"/>
            <w:tcBorders>
              <w:left w:val="single" w:sz="4" w:space="0" w:color="auto"/>
              <w:right w:val="single" w:sz="4" w:space="0" w:color="auto"/>
            </w:tcBorders>
            <w:vAlign w:val="center"/>
          </w:tcPr>
          <w:p w14:paraId="77CDB9F6"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1,8</w:t>
            </w:r>
          </w:p>
        </w:tc>
        <w:tc>
          <w:tcPr>
            <w:tcW w:w="0" w:type="auto"/>
            <w:tcBorders>
              <w:left w:val="single" w:sz="4" w:space="0" w:color="auto"/>
              <w:right w:val="single" w:sz="4" w:space="0" w:color="auto"/>
            </w:tcBorders>
            <w:vAlign w:val="center"/>
          </w:tcPr>
          <w:p w14:paraId="2A641365"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left w:val="single" w:sz="4" w:space="0" w:color="auto"/>
              <w:right w:val="single" w:sz="4" w:space="0" w:color="auto"/>
            </w:tcBorders>
            <w:vAlign w:val="center"/>
          </w:tcPr>
          <w:p w14:paraId="5C48DB70"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7217380B"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r w:rsidRPr="008B2C8E">
              <w:rPr>
                <w:rStyle w:val="affffff6"/>
                <w:rFonts w:ascii="Arial" w:hAnsi="Arial" w:cs="Arial"/>
                <w:sz w:val="20"/>
                <w:szCs w:val="20"/>
              </w:rPr>
              <w:t>хорошее</w:t>
            </w:r>
          </w:p>
        </w:tc>
        <w:tc>
          <w:tcPr>
            <w:tcW w:w="0" w:type="auto"/>
            <w:tcBorders>
              <w:top w:val="single" w:sz="4" w:space="0" w:color="auto"/>
              <w:left w:val="single" w:sz="4" w:space="0" w:color="auto"/>
              <w:bottom w:val="single" w:sz="4" w:space="0" w:color="auto"/>
              <w:right w:val="single" w:sz="4" w:space="0" w:color="auto"/>
            </w:tcBorders>
            <w:vAlign w:val="center"/>
          </w:tcPr>
          <w:p w14:paraId="7FCDEE76" w14:textId="77777777" w:rsidR="00DA2A8B" w:rsidRPr="008B2C8E" w:rsidRDefault="00DA2A8B" w:rsidP="00DA2A8B">
            <w:pPr>
              <w:pStyle w:val="affffff3"/>
              <w:tabs>
                <w:tab w:val="right" w:leader="dot" w:pos="9345"/>
              </w:tabs>
              <w:spacing w:line="276" w:lineRule="auto"/>
              <w:jc w:val="center"/>
              <w:rPr>
                <w:rStyle w:val="affffff6"/>
                <w:rFonts w:ascii="Arial" w:hAnsi="Arial" w:cs="Arial"/>
                <w:sz w:val="20"/>
                <w:szCs w:val="20"/>
              </w:rPr>
            </w:pPr>
          </w:p>
        </w:tc>
      </w:tr>
    </w:tbl>
    <w:p w14:paraId="7489CCD2" w14:textId="77777777" w:rsidR="00DA2A8B" w:rsidRPr="008B2C8E" w:rsidRDefault="00DA2A8B" w:rsidP="00E8626F">
      <w:pPr>
        <w:pStyle w:val="affffff3"/>
        <w:ind w:firstLine="567"/>
        <w:jc w:val="center"/>
        <w:rPr>
          <w:rStyle w:val="affffff6"/>
          <w:rFonts w:ascii="Arial" w:hAnsi="Arial" w:cs="Arial"/>
          <w:i/>
          <w:sz w:val="28"/>
          <w:szCs w:val="28"/>
          <w:highlight w:val="yellow"/>
        </w:rPr>
      </w:pPr>
    </w:p>
    <w:p w14:paraId="658389C6" w14:textId="77777777" w:rsidR="006A548B" w:rsidRPr="008B2C8E" w:rsidRDefault="006A548B" w:rsidP="00E8626F">
      <w:pPr>
        <w:rPr>
          <w:rFonts w:ascii="Arial" w:hAnsi="Arial" w:cs="Arial"/>
          <w:szCs w:val="28"/>
          <w:highlight w:val="yellow"/>
        </w:rPr>
      </w:pPr>
    </w:p>
    <w:p w14:paraId="024969F1" w14:textId="77777777" w:rsidR="006A548B" w:rsidRPr="008B2C8E" w:rsidRDefault="006A548B" w:rsidP="00E8626F">
      <w:pPr>
        <w:rPr>
          <w:rFonts w:ascii="Arial" w:hAnsi="Arial" w:cs="Arial"/>
          <w:szCs w:val="28"/>
          <w:highlight w:val="yellow"/>
        </w:rPr>
        <w:sectPr w:rsidR="006A548B" w:rsidRPr="008B2C8E" w:rsidSect="006A548B">
          <w:pgSz w:w="16838" w:h="11906" w:orient="landscape"/>
          <w:pgMar w:top="850" w:right="1134" w:bottom="1701" w:left="899" w:header="708" w:footer="708" w:gutter="0"/>
          <w:cols w:space="708"/>
          <w:docGrid w:linePitch="381"/>
        </w:sectPr>
      </w:pPr>
    </w:p>
    <w:p w14:paraId="55720370" w14:textId="77777777" w:rsidR="008415BE" w:rsidRPr="008B2C8E" w:rsidRDefault="001B64A8" w:rsidP="00E8626F">
      <w:pPr>
        <w:rPr>
          <w:rFonts w:ascii="Arial" w:hAnsi="Arial" w:cs="Arial"/>
          <w:szCs w:val="28"/>
        </w:rPr>
      </w:pPr>
      <w:r w:rsidRPr="008B2C8E">
        <w:rPr>
          <w:rFonts w:ascii="Arial" w:hAnsi="Arial" w:cs="Arial"/>
          <w:szCs w:val="28"/>
        </w:rPr>
        <w:lastRenderedPageBreak/>
        <w:t xml:space="preserve">Недостатком улично-дорожной сети является неудовлетворительное состояние покрытия проезжей части основных и вспомогательных улиц. Анализ существующего транспортного каркаса выявил ряд </w:t>
      </w:r>
      <w:r w:rsidR="00372C65" w:rsidRPr="008B2C8E">
        <w:rPr>
          <w:rFonts w:ascii="Arial" w:hAnsi="Arial" w:cs="Arial"/>
          <w:szCs w:val="28"/>
        </w:rPr>
        <w:t>проблем,</w:t>
      </w:r>
      <w:r w:rsidRPr="008B2C8E">
        <w:rPr>
          <w:rFonts w:ascii="Arial" w:hAnsi="Arial" w:cs="Arial"/>
          <w:szCs w:val="28"/>
        </w:rPr>
        <w:t xml:space="preserve"> требующих решения. Учитывая тот факт, что население </w:t>
      </w:r>
      <w:r w:rsidR="00670472" w:rsidRPr="008B2C8E">
        <w:rPr>
          <w:rFonts w:ascii="Arial" w:hAnsi="Arial" w:cs="Arial"/>
        </w:rPr>
        <w:t xml:space="preserve">Новозареченского </w:t>
      </w:r>
      <w:r w:rsidRPr="008B2C8E">
        <w:rPr>
          <w:rFonts w:ascii="Arial" w:hAnsi="Arial" w:cs="Arial"/>
          <w:szCs w:val="28"/>
        </w:rPr>
        <w:t xml:space="preserve">сельского поселения </w:t>
      </w:r>
      <w:r w:rsidR="00372C65" w:rsidRPr="008B2C8E">
        <w:rPr>
          <w:rFonts w:ascii="Arial" w:hAnsi="Arial" w:cs="Arial"/>
          <w:szCs w:val="28"/>
        </w:rPr>
        <w:t>пользуется услугами</w:t>
      </w:r>
      <w:r w:rsidRPr="008B2C8E">
        <w:rPr>
          <w:rFonts w:ascii="Arial" w:hAnsi="Arial" w:cs="Arial"/>
          <w:szCs w:val="28"/>
        </w:rPr>
        <w:t xml:space="preserve"> учреждений здравоохранения, культуры и искусства, образования, специализированными предприятиями торговли и бытового обслуживания используя личный и общественный транспорт, необходимо улучшение качества дорог за границами и в границах населенных пунктов, ремонт мостовых переходов.</w:t>
      </w:r>
    </w:p>
    <w:p w14:paraId="11FAC512" w14:textId="77777777" w:rsidR="00DE2258" w:rsidRPr="008B2C8E" w:rsidRDefault="00DE2258" w:rsidP="00E8626F">
      <w:pPr>
        <w:rPr>
          <w:rFonts w:ascii="Arial" w:hAnsi="Arial" w:cs="Arial"/>
          <w:szCs w:val="28"/>
        </w:rPr>
      </w:pPr>
    </w:p>
    <w:p w14:paraId="5C6704CD" w14:textId="77777777" w:rsidR="00DE2258" w:rsidRPr="008B2C8E" w:rsidRDefault="00642E06" w:rsidP="00E8626F">
      <w:pPr>
        <w:pStyle w:val="25"/>
        <w:tabs>
          <w:tab w:val="num" w:pos="576"/>
        </w:tabs>
        <w:rPr>
          <w:rFonts w:ascii="Arial" w:hAnsi="Arial" w:cs="Arial"/>
          <w:b w:val="0"/>
          <w:bCs w:val="0"/>
          <w:i/>
          <w:szCs w:val="20"/>
        </w:rPr>
      </w:pPr>
      <w:bookmarkStart w:id="73" w:name="_Toc474506145"/>
      <w:bookmarkStart w:id="74" w:name="_Toc135841173"/>
      <w:bookmarkStart w:id="75" w:name="_Toc467252897"/>
      <w:bookmarkStart w:id="76" w:name="_Toc468891185"/>
      <w:r w:rsidRPr="008B2C8E">
        <w:rPr>
          <w:rFonts w:ascii="Arial" w:hAnsi="Arial" w:cs="Arial"/>
          <w:b w:val="0"/>
          <w:bCs w:val="0"/>
          <w:i/>
          <w:szCs w:val="20"/>
          <w:lang w:val="ru-RU"/>
        </w:rPr>
        <w:t>2</w:t>
      </w:r>
      <w:r w:rsidR="00DE2258" w:rsidRPr="008B2C8E">
        <w:rPr>
          <w:rFonts w:ascii="Arial" w:hAnsi="Arial" w:cs="Arial"/>
          <w:b w:val="0"/>
          <w:bCs w:val="0"/>
          <w:i/>
          <w:szCs w:val="20"/>
        </w:rPr>
        <w:t>.7. Инженерная инфраструктура</w:t>
      </w:r>
      <w:bookmarkEnd w:id="73"/>
      <w:bookmarkEnd w:id="74"/>
    </w:p>
    <w:p w14:paraId="77300E53" w14:textId="77777777" w:rsidR="00775D00" w:rsidRPr="008B2C8E" w:rsidRDefault="00775D00" w:rsidP="00775D00">
      <w:pPr>
        <w:rPr>
          <w:rFonts w:ascii="Arial" w:hAnsi="Arial" w:cs="Arial"/>
          <w:lang w:val="x-none" w:eastAsia="x-none"/>
        </w:rPr>
      </w:pPr>
    </w:p>
    <w:p w14:paraId="09A28EE6" w14:textId="77777777" w:rsidR="00DE2258" w:rsidRPr="008B2C8E" w:rsidRDefault="004A32A3" w:rsidP="00775D00">
      <w:pPr>
        <w:keepNext/>
        <w:ind w:firstLine="0"/>
        <w:jc w:val="center"/>
        <w:outlineLvl w:val="2"/>
        <w:rPr>
          <w:rFonts w:ascii="Arial" w:hAnsi="Arial" w:cs="Arial"/>
          <w:i/>
          <w:szCs w:val="28"/>
        </w:rPr>
      </w:pPr>
      <w:bookmarkStart w:id="77" w:name="_Toc468977065"/>
      <w:bookmarkStart w:id="78" w:name="_Toc474506146"/>
      <w:bookmarkStart w:id="79" w:name="_Toc503862700"/>
      <w:bookmarkStart w:id="80" w:name="_Toc104889519"/>
      <w:bookmarkStart w:id="81" w:name="_Toc135841174"/>
      <w:r w:rsidRPr="008B2C8E">
        <w:rPr>
          <w:rFonts w:ascii="Arial" w:hAnsi="Arial" w:cs="Arial"/>
          <w:i/>
          <w:szCs w:val="28"/>
        </w:rPr>
        <w:t>2</w:t>
      </w:r>
      <w:r w:rsidR="00DE2258" w:rsidRPr="008B2C8E">
        <w:rPr>
          <w:rFonts w:ascii="Arial" w:hAnsi="Arial" w:cs="Arial"/>
          <w:i/>
          <w:szCs w:val="28"/>
        </w:rPr>
        <w:t>.7.</w:t>
      </w:r>
      <w:bookmarkEnd w:id="77"/>
      <w:bookmarkEnd w:id="78"/>
      <w:bookmarkEnd w:id="79"/>
      <w:bookmarkEnd w:id="80"/>
      <w:r w:rsidR="00372C65" w:rsidRPr="008B2C8E">
        <w:rPr>
          <w:rFonts w:ascii="Arial" w:hAnsi="Arial" w:cs="Arial"/>
          <w:i/>
          <w:szCs w:val="28"/>
        </w:rPr>
        <w:t>1. Водоснабжение</w:t>
      </w:r>
      <w:bookmarkEnd w:id="81"/>
    </w:p>
    <w:p w14:paraId="3C50D410" w14:textId="77777777" w:rsidR="00483DC9" w:rsidRPr="008B2C8E" w:rsidRDefault="00483DC9" w:rsidP="00483DC9">
      <w:pPr>
        <w:ind w:firstLine="540"/>
        <w:rPr>
          <w:rFonts w:ascii="Arial" w:hAnsi="Arial" w:cs="Arial"/>
          <w:szCs w:val="28"/>
        </w:rPr>
      </w:pPr>
      <w:r w:rsidRPr="008B2C8E">
        <w:rPr>
          <w:rFonts w:ascii="Arial" w:hAnsi="Arial" w:cs="Arial"/>
          <w:szCs w:val="28"/>
        </w:rPr>
        <w:t>На территории Новозареченского сельского поселения хозяйственно-питьевое водоснабжение населенных пунктов осуществляется из подземных источников посредством эксплуатации водозаборных скважин и родников.</w:t>
      </w:r>
    </w:p>
    <w:p w14:paraId="03E440BC" w14:textId="77777777" w:rsidR="00DE2258" w:rsidRPr="008B2C8E" w:rsidRDefault="00DE2258" w:rsidP="00E8626F">
      <w:pPr>
        <w:ind w:firstLine="851"/>
        <w:rPr>
          <w:rFonts w:ascii="Arial" w:hAnsi="Arial" w:cs="Arial"/>
          <w:szCs w:val="28"/>
        </w:rPr>
      </w:pPr>
      <w:r w:rsidRPr="008B2C8E">
        <w:rPr>
          <w:rFonts w:ascii="Arial" w:hAnsi="Arial" w:cs="Arial"/>
          <w:szCs w:val="28"/>
        </w:rPr>
        <w:t xml:space="preserve">Общие данные о сооружениях системы водоснабжения </w:t>
      </w:r>
      <w:r w:rsidR="00483DC9"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представлены в таблице </w:t>
      </w:r>
      <w:r w:rsidR="00642E06" w:rsidRPr="008B2C8E">
        <w:rPr>
          <w:rFonts w:ascii="Arial" w:hAnsi="Arial" w:cs="Arial"/>
          <w:szCs w:val="28"/>
        </w:rPr>
        <w:t>2</w:t>
      </w:r>
      <w:r w:rsidR="000301B4" w:rsidRPr="008B2C8E">
        <w:rPr>
          <w:rFonts w:ascii="Arial" w:hAnsi="Arial" w:cs="Arial"/>
          <w:szCs w:val="28"/>
        </w:rPr>
        <w:t>.7.1.1 и 2.7.1.2.</w:t>
      </w:r>
    </w:p>
    <w:p w14:paraId="66941462" w14:textId="77777777" w:rsidR="00DE2258" w:rsidRPr="008B2C8E" w:rsidRDefault="00DE2258" w:rsidP="00E8626F">
      <w:pPr>
        <w:jc w:val="right"/>
        <w:rPr>
          <w:rFonts w:ascii="Arial" w:hAnsi="Arial" w:cs="Arial"/>
          <w:szCs w:val="28"/>
        </w:rPr>
      </w:pPr>
    </w:p>
    <w:p w14:paraId="59DED442" w14:textId="77777777" w:rsidR="00DE2258" w:rsidRPr="008B2C8E" w:rsidRDefault="00DE2258" w:rsidP="00E8626F">
      <w:pPr>
        <w:jc w:val="right"/>
        <w:rPr>
          <w:rFonts w:ascii="Arial" w:hAnsi="Arial" w:cs="Arial"/>
          <w:szCs w:val="28"/>
        </w:rPr>
      </w:pPr>
      <w:r w:rsidRPr="008B2C8E">
        <w:rPr>
          <w:rFonts w:ascii="Arial" w:hAnsi="Arial" w:cs="Arial"/>
          <w:szCs w:val="28"/>
        </w:rPr>
        <w:t xml:space="preserve">Таблица </w:t>
      </w:r>
      <w:r w:rsidR="00642E06" w:rsidRPr="008B2C8E">
        <w:rPr>
          <w:rFonts w:ascii="Arial" w:hAnsi="Arial" w:cs="Arial"/>
          <w:szCs w:val="28"/>
        </w:rPr>
        <w:t>2</w:t>
      </w:r>
      <w:r w:rsidRPr="008B2C8E">
        <w:rPr>
          <w:rFonts w:ascii="Arial" w:hAnsi="Arial" w:cs="Arial"/>
          <w:szCs w:val="28"/>
        </w:rPr>
        <w:t>.7.1.1.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2"/>
        <w:gridCol w:w="2411"/>
        <w:gridCol w:w="2551"/>
        <w:gridCol w:w="1411"/>
      </w:tblGrid>
      <w:tr w:rsidR="002F3A80" w:rsidRPr="008B2C8E" w14:paraId="019BF628" w14:textId="77777777" w:rsidTr="00613B7D">
        <w:tc>
          <w:tcPr>
            <w:tcW w:w="1590" w:type="pct"/>
            <w:vAlign w:val="center"/>
          </w:tcPr>
          <w:p w14:paraId="5481CDF4" w14:textId="77777777" w:rsidR="002F3A80" w:rsidRPr="008B2C8E" w:rsidRDefault="002F3A80" w:rsidP="00DD4FE7">
            <w:pPr>
              <w:pStyle w:val="Table1"/>
              <w:jc w:val="center"/>
              <w:rPr>
                <w:rFonts w:ascii="Arial" w:hAnsi="Arial" w:cs="Arial"/>
              </w:rPr>
            </w:pPr>
            <w:r w:rsidRPr="008B2C8E">
              <w:rPr>
                <w:rFonts w:ascii="Arial" w:hAnsi="Arial" w:cs="Arial"/>
              </w:rPr>
              <w:t>Населенный пункт</w:t>
            </w:r>
          </w:p>
        </w:tc>
        <w:tc>
          <w:tcPr>
            <w:tcW w:w="1290" w:type="pct"/>
            <w:vAlign w:val="center"/>
          </w:tcPr>
          <w:p w14:paraId="12C6EBA6" w14:textId="77777777" w:rsidR="002F3A80" w:rsidRPr="008B2C8E" w:rsidRDefault="002F3A80" w:rsidP="00DD4FE7">
            <w:pPr>
              <w:pStyle w:val="Table1"/>
              <w:jc w:val="center"/>
              <w:rPr>
                <w:rFonts w:ascii="Arial" w:hAnsi="Arial" w:cs="Arial"/>
              </w:rPr>
            </w:pPr>
            <w:r w:rsidRPr="008B2C8E">
              <w:rPr>
                <w:rFonts w:ascii="Arial" w:hAnsi="Arial" w:cs="Arial"/>
              </w:rPr>
              <w:t>Производительность, тыс. куб. м/сут</w:t>
            </w:r>
          </w:p>
        </w:tc>
        <w:tc>
          <w:tcPr>
            <w:tcW w:w="1365" w:type="pct"/>
            <w:vAlign w:val="center"/>
          </w:tcPr>
          <w:p w14:paraId="744B0942" w14:textId="77777777" w:rsidR="002F3A80" w:rsidRPr="008B2C8E" w:rsidRDefault="002F3A80" w:rsidP="00DD4FE7">
            <w:pPr>
              <w:pStyle w:val="Table1"/>
              <w:jc w:val="center"/>
              <w:rPr>
                <w:rFonts w:ascii="Arial" w:hAnsi="Arial" w:cs="Arial"/>
              </w:rPr>
            </w:pPr>
            <w:r w:rsidRPr="008B2C8E">
              <w:rPr>
                <w:rFonts w:ascii="Arial" w:hAnsi="Arial" w:cs="Arial"/>
              </w:rPr>
              <w:t>Наименование источника (скважина / родник)</w:t>
            </w:r>
          </w:p>
        </w:tc>
        <w:tc>
          <w:tcPr>
            <w:tcW w:w="755" w:type="pct"/>
          </w:tcPr>
          <w:p w14:paraId="7DAF0D87" w14:textId="77777777" w:rsidR="002F3A80" w:rsidRPr="008B2C8E" w:rsidRDefault="002F3A80" w:rsidP="002F3A80">
            <w:pPr>
              <w:pStyle w:val="Table1"/>
              <w:jc w:val="center"/>
              <w:rPr>
                <w:rFonts w:ascii="Arial" w:hAnsi="Arial" w:cs="Arial"/>
              </w:rPr>
            </w:pPr>
            <w:r w:rsidRPr="008B2C8E">
              <w:rPr>
                <w:rFonts w:ascii="Arial" w:hAnsi="Arial" w:cs="Arial"/>
              </w:rPr>
              <w:t>Наличие</w:t>
            </w:r>
          </w:p>
          <w:p w14:paraId="3FA6EB41" w14:textId="77777777" w:rsidR="002F3A80" w:rsidRPr="008B2C8E" w:rsidRDefault="002F3A80" w:rsidP="002F3A80">
            <w:pPr>
              <w:pStyle w:val="Table1"/>
              <w:jc w:val="center"/>
              <w:rPr>
                <w:rFonts w:ascii="Arial" w:hAnsi="Arial" w:cs="Arial"/>
                <w:lang w:val="ru-RU"/>
              </w:rPr>
            </w:pPr>
            <w:r w:rsidRPr="008B2C8E">
              <w:rPr>
                <w:rFonts w:ascii="Arial" w:hAnsi="Arial" w:cs="Arial"/>
              </w:rPr>
              <w:t>ЗСО, шт</w:t>
            </w:r>
            <w:r w:rsidRPr="008B2C8E">
              <w:rPr>
                <w:rFonts w:ascii="Arial" w:hAnsi="Arial" w:cs="Arial"/>
                <w:lang w:val="ru-RU"/>
              </w:rPr>
              <w:t>.</w:t>
            </w:r>
          </w:p>
        </w:tc>
      </w:tr>
      <w:tr w:rsidR="00613B7D" w:rsidRPr="008B2C8E" w14:paraId="21108C0B" w14:textId="77777777" w:rsidTr="00613B7D">
        <w:tc>
          <w:tcPr>
            <w:tcW w:w="1590" w:type="pct"/>
            <w:vAlign w:val="center"/>
          </w:tcPr>
          <w:p w14:paraId="573F1254" w14:textId="77777777" w:rsidR="00613B7D" w:rsidRPr="008B2C8E" w:rsidRDefault="00613B7D" w:rsidP="00613B7D">
            <w:pPr>
              <w:pStyle w:val="Table1"/>
              <w:jc w:val="center"/>
              <w:rPr>
                <w:rFonts w:ascii="Arial" w:hAnsi="Arial" w:cs="Arial"/>
              </w:rPr>
            </w:pPr>
            <w:r w:rsidRPr="008B2C8E">
              <w:rPr>
                <w:rFonts w:ascii="Arial" w:hAnsi="Arial" w:cs="Arial"/>
                <w:lang w:val="ru-RU"/>
              </w:rPr>
              <w:t>рядом с БКНС «Поповка»</w:t>
            </w:r>
          </w:p>
        </w:tc>
        <w:tc>
          <w:tcPr>
            <w:tcW w:w="1290" w:type="pct"/>
            <w:vAlign w:val="center"/>
          </w:tcPr>
          <w:p w14:paraId="29AF0A64" w14:textId="77777777" w:rsidR="00613B7D" w:rsidRPr="008B2C8E" w:rsidRDefault="00D022E8" w:rsidP="00613B7D">
            <w:pPr>
              <w:pStyle w:val="Table1"/>
              <w:jc w:val="center"/>
              <w:rPr>
                <w:rFonts w:ascii="Arial" w:hAnsi="Arial" w:cs="Arial"/>
                <w:lang w:val="ru-RU"/>
              </w:rPr>
            </w:pPr>
            <w:r w:rsidRPr="008B2C8E">
              <w:rPr>
                <w:rFonts w:ascii="Arial" w:hAnsi="Arial" w:cs="Arial"/>
                <w:lang w:val="ru-RU"/>
              </w:rPr>
              <w:t>нет данных</w:t>
            </w:r>
          </w:p>
        </w:tc>
        <w:tc>
          <w:tcPr>
            <w:tcW w:w="1365" w:type="pct"/>
            <w:vAlign w:val="center"/>
          </w:tcPr>
          <w:p w14:paraId="3B2E7685" w14:textId="77777777" w:rsidR="00613B7D" w:rsidRPr="008B2C8E" w:rsidRDefault="00613B7D" w:rsidP="00613B7D">
            <w:pPr>
              <w:pStyle w:val="Table1"/>
              <w:jc w:val="center"/>
              <w:rPr>
                <w:rFonts w:ascii="Arial" w:hAnsi="Arial" w:cs="Arial"/>
              </w:rPr>
            </w:pPr>
            <w:r w:rsidRPr="008B2C8E">
              <w:rPr>
                <w:rFonts w:ascii="Arial" w:hAnsi="Arial" w:cs="Arial"/>
              </w:rPr>
              <w:t>Артезианская скважина</w:t>
            </w:r>
          </w:p>
        </w:tc>
        <w:tc>
          <w:tcPr>
            <w:tcW w:w="755" w:type="pct"/>
          </w:tcPr>
          <w:p w14:paraId="00859E24" w14:textId="77777777" w:rsidR="00613B7D" w:rsidRPr="008B2C8E" w:rsidRDefault="00613B7D" w:rsidP="00613B7D">
            <w:pPr>
              <w:pStyle w:val="Table1"/>
              <w:jc w:val="center"/>
              <w:rPr>
                <w:rFonts w:ascii="Arial" w:hAnsi="Arial" w:cs="Arial"/>
                <w:lang w:val="ru-RU"/>
              </w:rPr>
            </w:pPr>
            <w:r w:rsidRPr="008B2C8E">
              <w:rPr>
                <w:rFonts w:ascii="Arial" w:hAnsi="Arial" w:cs="Arial"/>
                <w:lang w:val="ru-RU"/>
              </w:rPr>
              <w:t>1</w:t>
            </w:r>
          </w:p>
        </w:tc>
      </w:tr>
      <w:tr w:rsidR="00613B7D" w:rsidRPr="008B2C8E" w14:paraId="4B3E88C0" w14:textId="77777777" w:rsidTr="00613B7D">
        <w:tc>
          <w:tcPr>
            <w:tcW w:w="1590" w:type="pct"/>
            <w:vAlign w:val="center"/>
          </w:tcPr>
          <w:p w14:paraId="12D947FC" w14:textId="77777777" w:rsidR="00613B7D" w:rsidRPr="008B2C8E" w:rsidRDefault="00613B7D" w:rsidP="00613B7D">
            <w:pPr>
              <w:pStyle w:val="Table1"/>
              <w:jc w:val="center"/>
              <w:rPr>
                <w:rFonts w:ascii="Arial" w:hAnsi="Arial" w:cs="Arial"/>
              </w:rPr>
            </w:pPr>
            <w:r w:rsidRPr="008B2C8E">
              <w:rPr>
                <w:rFonts w:ascii="Arial" w:hAnsi="Arial" w:cs="Arial"/>
              </w:rPr>
              <w:t>д. Измайлово</w:t>
            </w:r>
          </w:p>
        </w:tc>
        <w:tc>
          <w:tcPr>
            <w:tcW w:w="1290" w:type="pct"/>
            <w:vAlign w:val="center"/>
          </w:tcPr>
          <w:p w14:paraId="34AB4030" w14:textId="77777777" w:rsidR="00613B7D" w:rsidRPr="008B2C8E" w:rsidRDefault="00D022E8" w:rsidP="00613B7D">
            <w:pPr>
              <w:pStyle w:val="Table1"/>
              <w:jc w:val="center"/>
              <w:rPr>
                <w:rFonts w:ascii="Arial" w:hAnsi="Arial" w:cs="Arial"/>
              </w:rPr>
            </w:pPr>
            <w:r w:rsidRPr="008B2C8E">
              <w:rPr>
                <w:rFonts w:ascii="Arial" w:hAnsi="Arial" w:cs="Arial"/>
                <w:lang w:val="ru-RU"/>
              </w:rPr>
              <w:t>нет данных</w:t>
            </w:r>
          </w:p>
        </w:tc>
        <w:tc>
          <w:tcPr>
            <w:tcW w:w="1365" w:type="pct"/>
            <w:vAlign w:val="center"/>
          </w:tcPr>
          <w:p w14:paraId="28CA4506" w14:textId="77777777" w:rsidR="00613B7D" w:rsidRPr="008B2C8E" w:rsidRDefault="00613B7D" w:rsidP="00613B7D">
            <w:pPr>
              <w:pStyle w:val="Table1"/>
              <w:jc w:val="center"/>
              <w:rPr>
                <w:rFonts w:ascii="Arial" w:hAnsi="Arial" w:cs="Arial"/>
              </w:rPr>
            </w:pPr>
            <w:r w:rsidRPr="008B2C8E">
              <w:rPr>
                <w:rFonts w:ascii="Arial" w:hAnsi="Arial" w:cs="Arial"/>
              </w:rPr>
              <w:t>Артезианская скважина</w:t>
            </w:r>
          </w:p>
        </w:tc>
        <w:tc>
          <w:tcPr>
            <w:tcW w:w="755" w:type="pct"/>
          </w:tcPr>
          <w:p w14:paraId="72C6AF43" w14:textId="77777777" w:rsidR="00613B7D" w:rsidRPr="008B2C8E" w:rsidRDefault="00613B7D" w:rsidP="00613B7D">
            <w:pPr>
              <w:pStyle w:val="Table1"/>
              <w:jc w:val="center"/>
              <w:rPr>
                <w:rFonts w:ascii="Arial" w:hAnsi="Arial" w:cs="Arial"/>
                <w:lang w:val="ru-RU"/>
              </w:rPr>
            </w:pPr>
            <w:r w:rsidRPr="008B2C8E">
              <w:rPr>
                <w:rFonts w:ascii="Arial" w:hAnsi="Arial" w:cs="Arial"/>
                <w:lang w:val="ru-RU"/>
              </w:rPr>
              <w:t>1</w:t>
            </w:r>
          </w:p>
        </w:tc>
      </w:tr>
      <w:tr w:rsidR="00613B7D" w:rsidRPr="008B2C8E" w14:paraId="69F6C7D5" w14:textId="77777777" w:rsidTr="00613B7D">
        <w:tc>
          <w:tcPr>
            <w:tcW w:w="1590" w:type="pct"/>
            <w:vAlign w:val="center"/>
          </w:tcPr>
          <w:p w14:paraId="39110318" w14:textId="77777777" w:rsidR="00613B7D" w:rsidRPr="008B2C8E" w:rsidRDefault="00613B7D" w:rsidP="00613B7D">
            <w:pPr>
              <w:pStyle w:val="Table1"/>
              <w:jc w:val="center"/>
              <w:rPr>
                <w:rFonts w:ascii="Arial" w:hAnsi="Arial" w:cs="Arial"/>
              </w:rPr>
            </w:pPr>
            <w:r w:rsidRPr="008B2C8E">
              <w:rPr>
                <w:rFonts w:ascii="Arial" w:hAnsi="Arial" w:cs="Arial"/>
              </w:rPr>
              <w:t>п. Новозареченск</w:t>
            </w:r>
          </w:p>
        </w:tc>
        <w:tc>
          <w:tcPr>
            <w:tcW w:w="1290" w:type="pct"/>
          </w:tcPr>
          <w:p w14:paraId="5CB08549" w14:textId="77777777" w:rsidR="00613B7D" w:rsidRPr="008B2C8E" w:rsidRDefault="00613B7D" w:rsidP="00613B7D">
            <w:pPr>
              <w:pStyle w:val="Table1"/>
              <w:jc w:val="center"/>
              <w:rPr>
                <w:rFonts w:ascii="Arial" w:hAnsi="Arial" w:cs="Arial"/>
              </w:rPr>
            </w:pPr>
            <w:r w:rsidRPr="008B2C8E">
              <w:rPr>
                <w:rFonts w:ascii="Arial" w:hAnsi="Arial" w:cs="Arial"/>
              </w:rPr>
              <w:t>87,67</w:t>
            </w:r>
          </w:p>
        </w:tc>
        <w:tc>
          <w:tcPr>
            <w:tcW w:w="1365" w:type="pct"/>
            <w:vAlign w:val="center"/>
          </w:tcPr>
          <w:p w14:paraId="7AF62BFD" w14:textId="77777777" w:rsidR="00613B7D" w:rsidRPr="008B2C8E" w:rsidRDefault="00613B7D" w:rsidP="00613B7D">
            <w:pPr>
              <w:pStyle w:val="Table1"/>
              <w:jc w:val="center"/>
              <w:rPr>
                <w:rFonts w:ascii="Arial" w:hAnsi="Arial" w:cs="Arial"/>
              </w:rPr>
            </w:pPr>
            <w:r w:rsidRPr="008B2C8E">
              <w:rPr>
                <w:rFonts w:ascii="Arial" w:hAnsi="Arial" w:cs="Arial"/>
              </w:rPr>
              <w:t>Каптажный родник</w:t>
            </w:r>
          </w:p>
        </w:tc>
        <w:tc>
          <w:tcPr>
            <w:tcW w:w="755" w:type="pct"/>
          </w:tcPr>
          <w:p w14:paraId="51028D62" w14:textId="77777777" w:rsidR="00613B7D" w:rsidRPr="008B2C8E" w:rsidRDefault="00613B7D" w:rsidP="00613B7D">
            <w:pPr>
              <w:pStyle w:val="Table1"/>
              <w:jc w:val="center"/>
              <w:rPr>
                <w:rFonts w:ascii="Arial" w:hAnsi="Arial" w:cs="Arial"/>
                <w:lang w:val="ru-RU"/>
              </w:rPr>
            </w:pPr>
            <w:r w:rsidRPr="008B2C8E">
              <w:rPr>
                <w:rFonts w:ascii="Arial" w:hAnsi="Arial" w:cs="Arial"/>
                <w:lang w:val="ru-RU"/>
              </w:rPr>
              <w:t>3</w:t>
            </w:r>
          </w:p>
        </w:tc>
      </w:tr>
      <w:tr w:rsidR="00613B7D" w:rsidRPr="008B2C8E" w14:paraId="6429D062" w14:textId="77777777" w:rsidTr="00613B7D">
        <w:tc>
          <w:tcPr>
            <w:tcW w:w="1590" w:type="pct"/>
            <w:vAlign w:val="center"/>
          </w:tcPr>
          <w:p w14:paraId="3B5D3169" w14:textId="77777777" w:rsidR="00613B7D" w:rsidRPr="008B2C8E" w:rsidRDefault="00613B7D" w:rsidP="00613B7D">
            <w:pPr>
              <w:pStyle w:val="Table1"/>
              <w:jc w:val="center"/>
              <w:rPr>
                <w:rFonts w:ascii="Arial" w:hAnsi="Arial" w:cs="Arial"/>
              </w:rPr>
            </w:pPr>
            <w:r w:rsidRPr="008B2C8E">
              <w:rPr>
                <w:rFonts w:ascii="Arial" w:hAnsi="Arial" w:cs="Arial"/>
              </w:rPr>
              <w:t>с. Дмитриевка</w:t>
            </w:r>
          </w:p>
        </w:tc>
        <w:tc>
          <w:tcPr>
            <w:tcW w:w="1290" w:type="pct"/>
          </w:tcPr>
          <w:p w14:paraId="013D6CBA" w14:textId="77777777" w:rsidR="00613B7D" w:rsidRPr="008B2C8E" w:rsidRDefault="00613B7D" w:rsidP="00613B7D">
            <w:pPr>
              <w:pStyle w:val="Table1"/>
              <w:jc w:val="center"/>
              <w:rPr>
                <w:rFonts w:ascii="Arial" w:hAnsi="Arial" w:cs="Arial"/>
              </w:rPr>
            </w:pPr>
            <w:r w:rsidRPr="008B2C8E">
              <w:rPr>
                <w:rFonts w:ascii="Arial" w:hAnsi="Arial" w:cs="Arial"/>
              </w:rPr>
              <w:t>23,1</w:t>
            </w:r>
          </w:p>
        </w:tc>
        <w:tc>
          <w:tcPr>
            <w:tcW w:w="1365" w:type="pct"/>
            <w:vAlign w:val="center"/>
          </w:tcPr>
          <w:p w14:paraId="2C80DE68" w14:textId="77777777" w:rsidR="00613B7D" w:rsidRPr="008B2C8E" w:rsidRDefault="00613B7D" w:rsidP="00613B7D">
            <w:pPr>
              <w:pStyle w:val="Table1"/>
              <w:jc w:val="center"/>
              <w:rPr>
                <w:rFonts w:ascii="Arial" w:hAnsi="Arial" w:cs="Arial"/>
              </w:rPr>
            </w:pPr>
            <w:r w:rsidRPr="008B2C8E">
              <w:rPr>
                <w:rFonts w:ascii="Arial" w:hAnsi="Arial" w:cs="Arial"/>
              </w:rPr>
              <w:t>Каптажный родник</w:t>
            </w:r>
          </w:p>
        </w:tc>
        <w:tc>
          <w:tcPr>
            <w:tcW w:w="755" w:type="pct"/>
          </w:tcPr>
          <w:p w14:paraId="66E11685" w14:textId="77777777" w:rsidR="00613B7D" w:rsidRPr="008B2C8E" w:rsidRDefault="00613B7D" w:rsidP="00613B7D">
            <w:pPr>
              <w:pStyle w:val="Table1"/>
              <w:jc w:val="center"/>
              <w:rPr>
                <w:rFonts w:ascii="Arial" w:hAnsi="Arial" w:cs="Arial"/>
                <w:lang w:val="ru-RU"/>
              </w:rPr>
            </w:pPr>
            <w:r w:rsidRPr="008B2C8E">
              <w:rPr>
                <w:rFonts w:ascii="Arial" w:hAnsi="Arial" w:cs="Arial"/>
                <w:lang w:val="ru-RU"/>
              </w:rPr>
              <w:t>3</w:t>
            </w:r>
          </w:p>
        </w:tc>
      </w:tr>
      <w:tr w:rsidR="00613B7D" w:rsidRPr="008B2C8E" w14:paraId="33F40928" w14:textId="77777777" w:rsidTr="00613B7D">
        <w:tc>
          <w:tcPr>
            <w:tcW w:w="1590" w:type="pct"/>
            <w:vAlign w:val="center"/>
          </w:tcPr>
          <w:p w14:paraId="332C1C84" w14:textId="77777777" w:rsidR="00613B7D" w:rsidRPr="008B2C8E" w:rsidRDefault="00613B7D" w:rsidP="00613B7D">
            <w:pPr>
              <w:pStyle w:val="Table1"/>
              <w:jc w:val="center"/>
              <w:rPr>
                <w:rFonts w:ascii="Arial" w:hAnsi="Arial" w:cs="Arial"/>
              </w:rPr>
            </w:pPr>
            <w:r w:rsidRPr="008B2C8E">
              <w:rPr>
                <w:rFonts w:ascii="Arial" w:hAnsi="Arial" w:cs="Arial"/>
              </w:rPr>
              <w:t>с. Николашкино</w:t>
            </w:r>
          </w:p>
        </w:tc>
        <w:tc>
          <w:tcPr>
            <w:tcW w:w="1290" w:type="pct"/>
          </w:tcPr>
          <w:p w14:paraId="3E4EB06C" w14:textId="77777777" w:rsidR="00613B7D" w:rsidRPr="008B2C8E" w:rsidRDefault="00613B7D" w:rsidP="00613B7D">
            <w:pPr>
              <w:pStyle w:val="Table1"/>
              <w:jc w:val="center"/>
              <w:rPr>
                <w:rFonts w:ascii="Arial" w:hAnsi="Arial" w:cs="Arial"/>
              </w:rPr>
            </w:pPr>
            <w:r w:rsidRPr="008B2C8E">
              <w:rPr>
                <w:rFonts w:ascii="Arial" w:hAnsi="Arial" w:cs="Arial"/>
              </w:rPr>
              <w:t>53,3</w:t>
            </w:r>
          </w:p>
        </w:tc>
        <w:tc>
          <w:tcPr>
            <w:tcW w:w="1365" w:type="pct"/>
            <w:vAlign w:val="center"/>
          </w:tcPr>
          <w:p w14:paraId="6BD2E91C" w14:textId="77777777" w:rsidR="00613B7D" w:rsidRPr="008B2C8E" w:rsidRDefault="00613B7D" w:rsidP="00613B7D">
            <w:pPr>
              <w:pStyle w:val="Table1"/>
              <w:jc w:val="center"/>
              <w:rPr>
                <w:rFonts w:ascii="Arial" w:hAnsi="Arial" w:cs="Arial"/>
              </w:rPr>
            </w:pPr>
            <w:r w:rsidRPr="008B2C8E">
              <w:rPr>
                <w:rFonts w:ascii="Arial" w:hAnsi="Arial" w:cs="Arial"/>
              </w:rPr>
              <w:t>Каптажный родник</w:t>
            </w:r>
          </w:p>
        </w:tc>
        <w:tc>
          <w:tcPr>
            <w:tcW w:w="755" w:type="pct"/>
          </w:tcPr>
          <w:p w14:paraId="1545DB20" w14:textId="77777777" w:rsidR="00613B7D" w:rsidRPr="008B2C8E" w:rsidRDefault="00613B7D" w:rsidP="00613B7D">
            <w:pPr>
              <w:pStyle w:val="Table1"/>
              <w:jc w:val="center"/>
              <w:rPr>
                <w:rFonts w:ascii="Arial" w:hAnsi="Arial" w:cs="Arial"/>
                <w:lang w:val="ru-RU"/>
              </w:rPr>
            </w:pPr>
            <w:r w:rsidRPr="008B2C8E">
              <w:rPr>
                <w:rFonts w:ascii="Arial" w:hAnsi="Arial" w:cs="Arial"/>
                <w:lang w:val="ru-RU"/>
              </w:rPr>
              <w:t>3</w:t>
            </w:r>
          </w:p>
        </w:tc>
      </w:tr>
      <w:tr w:rsidR="00613B7D" w:rsidRPr="008B2C8E" w14:paraId="35F6DB41" w14:textId="77777777" w:rsidTr="00613B7D">
        <w:tc>
          <w:tcPr>
            <w:tcW w:w="1590" w:type="pct"/>
            <w:vAlign w:val="center"/>
          </w:tcPr>
          <w:p w14:paraId="341015A7" w14:textId="77777777" w:rsidR="00613B7D" w:rsidRPr="008B2C8E" w:rsidRDefault="00613B7D" w:rsidP="00613B7D">
            <w:pPr>
              <w:pStyle w:val="Table1"/>
              <w:jc w:val="center"/>
              <w:rPr>
                <w:rFonts w:ascii="Arial" w:hAnsi="Arial" w:cs="Arial"/>
              </w:rPr>
            </w:pPr>
            <w:r w:rsidRPr="008B2C8E">
              <w:rPr>
                <w:rFonts w:ascii="Arial" w:hAnsi="Arial" w:cs="Arial"/>
              </w:rPr>
              <w:t>д. Измайлово</w:t>
            </w:r>
          </w:p>
        </w:tc>
        <w:tc>
          <w:tcPr>
            <w:tcW w:w="1290" w:type="pct"/>
          </w:tcPr>
          <w:p w14:paraId="681B8481" w14:textId="77777777" w:rsidR="00613B7D" w:rsidRPr="008B2C8E" w:rsidRDefault="00613B7D" w:rsidP="00613B7D">
            <w:pPr>
              <w:pStyle w:val="Table1"/>
              <w:jc w:val="center"/>
              <w:rPr>
                <w:rFonts w:ascii="Arial" w:hAnsi="Arial" w:cs="Arial"/>
              </w:rPr>
            </w:pPr>
            <w:r w:rsidRPr="008B2C8E">
              <w:rPr>
                <w:rFonts w:ascii="Arial" w:hAnsi="Arial" w:cs="Arial"/>
              </w:rPr>
              <w:t>49,5</w:t>
            </w:r>
          </w:p>
        </w:tc>
        <w:tc>
          <w:tcPr>
            <w:tcW w:w="1365" w:type="pct"/>
            <w:vAlign w:val="center"/>
          </w:tcPr>
          <w:p w14:paraId="02B724BB" w14:textId="77777777" w:rsidR="00613B7D" w:rsidRPr="008B2C8E" w:rsidRDefault="00613B7D" w:rsidP="00613B7D">
            <w:pPr>
              <w:pStyle w:val="Table1"/>
              <w:jc w:val="center"/>
              <w:rPr>
                <w:rFonts w:ascii="Arial" w:hAnsi="Arial" w:cs="Arial"/>
              </w:rPr>
            </w:pPr>
            <w:r w:rsidRPr="008B2C8E">
              <w:rPr>
                <w:rFonts w:ascii="Arial" w:hAnsi="Arial" w:cs="Arial"/>
              </w:rPr>
              <w:t>Каптажный родник</w:t>
            </w:r>
          </w:p>
        </w:tc>
        <w:tc>
          <w:tcPr>
            <w:tcW w:w="755" w:type="pct"/>
          </w:tcPr>
          <w:p w14:paraId="4708C192" w14:textId="77777777" w:rsidR="00613B7D" w:rsidRPr="008B2C8E" w:rsidRDefault="00613B7D" w:rsidP="00613B7D">
            <w:pPr>
              <w:pStyle w:val="Table1"/>
              <w:jc w:val="center"/>
              <w:rPr>
                <w:rFonts w:ascii="Arial" w:hAnsi="Arial" w:cs="Arial"/>
                <w:lang w:val="ru-RU"/>
              </w:rPr>
            </w:pPr>
            <w:r w:rsidRPr="008B2C8E">
              <w:rPr>
                <w:rFonts w:ascii="Arial" w:hAnsi="Arial" w:cs="Arial"/>
                <w:lang w:val="ru-RU"/>
              </w:rPr>
              <w:t>3</w:t>
            </w:r>
          </w:p>
        </w:tc>
      </w:tr>
    </w:tbl>
    <w:p w14:paraId="5A461598" w14:textId="77777777" w:rsidR="002F3A80" w:rsidRPr="008B2C8E" w:rsidRDefault="002F3A80" w:rsidP="00E8626F">
      <w:pPr>
        <w:jc w:val="right"/>
        <w:rPr>
          <w:rFonts w:ascii="Arial" w:hAnsi="Arial" w:cs="Arial"/>
          <w:szCs w:val="28"/>
          <w:highlight w:val="yellow"/>
        </w:rPr>
      </w:pPr>
    </w:p>
    <w:p w14:paraId="4DB73EE9" w14:textId="77777777" w:rsidR="000301B4" w:rsidRPr="008B2C8E" w:rsidRDefault="000301B4" w:rsidP="00E8626F">
      <w:pPr>
        <w:jc w:val="right"/>
        <w:rPr>
          <w:rFonts w:ascii="Arial" w:hAnsi="Arial" w:cs="Arial"/>
          <w:szCs w:val="28"/>
        </w:rPr>
      </w:pPr>
      <w:r w:rsidRPr="008B2C8E">
        <w:rPr>
          <w:rFonts w:ascii="Arial" w:hAnsi="Arial" w:cs="Arial"/>
          <w:szCs w:val="28"/>
        </w:rPr>
        <w:t>Таблица 2.7.1.2.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5"/>
        <w:gridCol w:w="1352"/>
        <w:gridCol w:w="1357"/>
        <w:gridCol w:w="1711"/>
        <w:gridCol w:w="1575"/>
        <w:gridCol w:w="1185"/>
      </w:tblGrid>
      <w:tr w:rsidR="006910C7" w:rsidRPr="008B2C8E" w14:paraId="6548DADD" w14:textId="77777777" w:rsidTr="0009026B">
        <w:trPr>
          <w:jc w:val="center"/>
        </w:trPr>
        <w:tc>
          <w:tcPr>
            <w:tcW w:w="2405" w:type="dxa"/>
            <w:vAlign w:val="center"/>
          </w:tcPr>
          <w:p w14:paraId="09F5508E" w14:textId="77777777" w:rsidR="006910C7" w:rsidRPr="008B2C8E" w:rsidRDefault="006910C7" w:rsidP="006910C7">
            <w:pPr>
              <w:ind w:left="-52" w:right="-94" w:firstLine="0"/>
              <w:jc w:val="center"/>
              <w:rPr>
                <w:rFonts w:ascii="Arial" w:hAnsi="Arial" w:cs="Arial"/>
                <w:sz w:val="20"/>
                <w:szCs w:val="20"/>
              </w:rPr>
            </w:pPr>
            <w:r w:rsidRPr="008B2C8E">
              <w:rPr>
                <w:rFonts w:ascii="Arial" w:hAnsi="Arial" w:cs="Arial"/>
                <w:sz w:val="20"/>
                <w:szCs w:val="20"/>
              </w:rPr>
              <w:t>Наименование объекта</w:t>
            </w:r>
          </w:p>
        </w:tc>
        <w:tc>
          <w:tcPr>
            <w:tcW w:w="1391" w:type="dxa"/>
            <w:vAlign w:val="center"/>
          </w:tcPr>
          <w:p w14:paraId="23201E3F" w14:textId="77777777" w:rsidR="006910C7" w:rsidRPr="008B2C8E" w:rsidRDefault="006910C7" w:rsidP="006910C7">
            <w:pPr>
              <w:pStyle w:val="11ff"/>
              <w:jc w:val="center"/>
              <w:rPr>
                <w:rFonts w:ascii="Arial" w:hAnsi="Arial" w:cs="Arial"/>
                <w:sz w:val="20"/>
                <w:szCs w:val="20"/>
              </w:rPr>
            </w:pPr>
            <w:r w:rsidRPr="008B2C8E">
              <w:rPr>
                <w:rFonts w:ascii="Arial" w:hAnsi="Arial" w:cs="Arial"/>
                <w:sz w:val="20"/>
                <w:szCs w:val="20"/>
              </w:rPr>
              <w:t>Материал труб</w:t>
            </w:r>
          </w:p>
        </w:tc>
        <w:tc>
          <w:tcPr>
            <w:tcW w:w="1256" w:type="dxa"/>
            <w:vAlign w:val="center"/>
          </w:tcPr>
          <w:p w14:paraId="22351561" w14:textId="77777777" w:rsidR="006910C7" w:rsidRPr="008B2C8E" w:rsidRDefault="006910C7" w:rsidP="006910C7">
            <w:pPr>
              <w:pStyle w:val="11ff"/>
              <w:jc w:val="center"/>
              <w:rPr>
                <w:rFonts w:ascii="Arial" w:hAnsi="Arial" w:cs="Arial"/>
                <w:sz w:val="20"/>
                <w:szCs w:val="20"/>
              </w:rPr>
            </w:pPr>
            <w:r w:rsidRPr="008B2C8E">
              <w:rPr>
                <w:rFonts w:ascii="Arial" w:hAnsi="Arial" w:cs="Arial"/>
                <w:sz w:val="20"/>
                <w:szCs w:val="20"/>
              </w:rPr>
              <w:t>Диаметр,мм</w:t>
            </w:r>
          </w:p>
        </w:tc>
        <w:tc>
          <w:tcPr>
            <w:tcW w:w="1599" w:type="dxa"/>
            <w:vAlign w:val="center"/>
          </w:tcPr>
          <w:p w14:paraId="6981F072" w14:textId="77777777" w:rsidR="006910C7" w:rsidRPr="008B2C8E" w:rsidRDefault="006910C7" w:rsidP="006910C7">
            <w:pPr>
              <w:pStyle w:val="11ff"/>
              <w:jc w:val="center"/>
              <w:rPr>
                <w:rFonts w:ascii="Arial" w:hAnsi="Arial" w:cs="Arial"/>
                <w:sz w:val="20"/>
                <w:szCs w:val="20"/>
              </w:rPr>
            </w:pPr>
            <w:r w:rsidRPr="008B2C8E">
              <w:rPr>
                <w:rFonts w:ascii="Arial" w:hAnsi="Arial" w:cs="Arial"/>
                <w:sz w:val="20"/>
                <w:szCs w:val="20"/>
              </w:rPr>
              <w:t>Протяженность, км</w:t>
            </w:r>
          </w:p>
        </w:tc>
        <w:tc>
          <w:tcPr>
            <w:tcW w:w="1426" w:type="dxa"/>
            <w:vAlign w:val="center"/>
          </w:tcPr>
          <w:p w14:paraId="38F226D2" w14:textId="77777777" w:rsidR="006910C7" w:rsidRPr="008B2C8E" w:rsidRDefault="006910C7" w:rsidP="006910C7">
            <w:pPr>
              <w:pStyle w:val="11ff"/>
              <w:jc w:val="center"/>
              <w:rPr>
                <w:rFonts w:ascii="Arial" w:hAnsi="Arial" w:cs="Arial"/>
                <w:sz w:val="20"/>
                <w:szCs w:val="20"/>
              </w:rPr>
            </w:pPr>
            <w:r w:rsidRPr="008B2C8E">
              <w:rPr>
                <w:rFonts w:ascii="Arial" w:hAnsi="Arial" w:cs="Arial"/>
                <w:sz w:val="20"/>
                <w:szCs w:val="20"/>
              </w:rPr>
              <w:t>Год строительства</w:t>
            </w:r>
          </w:p>
        </w:tc>
        <w:tc>
          <w:tcPr>
            <w:tcW w:w="1268" w:type="dxa"/>
            <w:vAlign w:val="center"/>
          </w:tcPr>
          <w:p w14:paraId="3CC82539" w14:textId="77777777" w:rsidR="006910C7" w:rsidRPr="008B2C8E" w:rsidRDefault="006910C7" w:rsidP="006910C7">
            <w:pPr>
              <w:pStyle w:val="11ff"/>
              <w:jc w:val="center"/>
              <w:rPr>
                <w:rFonts w:ascii="Arial" w:hAnsi="Arial" w:cs="Arial"/>
                <w:sz w:val="20"/>
                <w:szCs w:val="20"/>
              </w:rPr>
            </w:pPr>
            <w:r w:rsidRPr="008B2C8E">
              <w:rPr>
                <w:rFonts w:ascii="Arial" w:hAnsi="Arial" w:cs="Arial"/>
                <w:color w:val="000000"/>
                <w:sz w:val="20"/>
                <w:szCs w:val="20"/>
              </w:rPr>
              <w:t>Процент износа (%)</w:t>
            </w:r>
          </w:p>
        </w:tc>
      </w:tr>
      <w:tr w:rsidR="006910C7" w:rsidRPr="008B2C8E" w14:paraId="2628DB6F" w14:textId="77777777" w:rsidTr="0009026B">
        <w:trPr>
          <w:trHeight w:val="358"/>
          <w:jc w:val="center"/>
        </w:trPr>
        <w:tc>
          <w:tcPr>
            <w:tcW w:w="2405" w:type="dxa"/>
            <w:vAlign w:val="center"/>
          </w:tcPr>
          <w:p w14:paraId="3701445A"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Водоснабжение п. Новозареченск</w:t>
            </w:r>
          </w:p>
        </w:tc>
        <w:tc>
          <w:tcPr>
            <w:tcW w:w="1391" w:type="dxa"/>
            <w:vAlign w:val="center"/>
          </w:tcPr>
          <w:p w14:paraId="46A7F208"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П/эт</w:t>
            </w:r>
          </w:p>
        </w:tc>
        <w:tc>
          <w:tcPr>
            <w:tcW w:w="1256" w:type="dxa"/>
            <w:vAlign w:val="center"/>
          </w:tcPr>
          <w:p w14:paraId="33FD05BB"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110</w:t>
            </w:r>
          </w:p>
        </w:tc>
        <w:tc>
          <w:tcPr>
            <w:tcW w:w="1599" w:type="dxa"/>
            <w:vAlign w:val="center"/>
          </w:tcPr>
          <w:p w14:paraId="0CD1B532"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6,8</w:t>
            </w:r>
          </w:p>
        </w:tc>
        <w:tc>
          <w:tcPr>
            <w:tcW w:w="1426" w:type="dxa"/>
            <w:vAlign w:val="center"/>
          </w:tcPr>
          <w:p w14:paraId="642105F8"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2006</w:t>
            </w:r>
          </w:p>
        </w:tc>
        <w:tc>
          <w:tcPr>
            <w:tcW w:w="1268" w:type="dxa"/>
            <w:vAlign w:val="center"/>
          </w:tcPr>
          <w:p w14:paraId="61EEEDE2"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100</w:t>
            </w:r>
          </w:p>
        </w:tc>
      </w:tr>
      <w:tr w:rsidR="006910C7" w:rsidRPr="008B2C8E" w14:paraId="31D6586A" w14:textId="77777777" w:rsidTr="0009026B">
        <w:trPr>
          <w:trHeight w:val="358"/>
          <w:jc w:val="center"/>
        </w:trPr>
        <w:tc>
          <w:tcPr>
            <w:tcW w:w="2405" w:type="dxa"/>
            <w:vAlign w:val="center"/>
          </w:tcPr>
          <w:p w14:paraId="0876ED1F"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Водопроводная линия с.Дмитриевка</w:t>
            </w:r>
          </w:p>
        </w:tc>
        <w:tc>
          <w:tcPr>
            <w:tcW w:w="1391" w:type="dxa"/>
            <w:vAlign w:val="center"/>
          </w:tcPr>
          <w:p w14:paraId="55736FCA"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Сталь</w:t>
            </w:r>
          </w:p>
        </w:tc>
        <w:tc>
          <w:tcPr>
            <w:tcW w:w="1256" w:type="dxa"/>
            <w:vAlign w:val="center"/>
          </w:tcPr>
          <w:p w14:paraId="489474B2"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100</w:t>
            </w:r>
          </w:p>
        </w:tc>
        <w:tc>
          <w:tcPr>
            <w:tcW w:w="1599" w:type="dxa"/>
            <w:vAlign w:val="center"/>
          </w:tcPr>
          <w:p w14:paraId="024DA21D"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3,8</w:t>
            </w:r>
          </w:p>
        </w:tc>
        <w:tc>
          <w:tcPr>
            <w:tcW w:w="1426" w:type="dxa"/>
            <w:vAlign w:val="center"/>
          </w:tcPr>
          <w:p w14:paraId="7750F704"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1970</w:t>
            </w:r>
          </w:p>
        </w:tc>
        <w:tc>
          <w:tcPr>
            <w:tcW w:w="1268" w:type="dxa"/>
            <w:vAlign w:val="center"/>
          </w:tcPr>
          <w:p w14:paraId="78215567"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100</w:t>
            </w:r>
          </w:p>
        </w:tc>
      </w:tr>
      <w:tr w:rsidR="006910C7" w:rsidRPr="008B2C8E" w14:paraId="5358DBC1" w14:textId="77777777" w:rsidTr="0009026B">
        <w:trPr>
          <w:trHeight w:val="358"/>
          <w:jc w:val="center"/>
        </w:trPr>
        <w:tc>
          <w:tcPr>
            <w:tcW w:w="2405" w:type="dxa"/>
            <w:vAlign w:val="center"/>
          </w:tcPr>
          <w:p w14:paraId="070AA810"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Водоснабжение в д.Измайлово</w:t>
            </w:r>
          </w:p>
        </w:tc>
        <w:tc>
          <w:tcPr>
            <w:tcW w:w="1391" w:type="dxa"/>
            <w:vAlign w:val="center"/>
          </w:tcPr>
          <w:p w14:paraId="3EDE2137"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 xml:space="preserve">П/эт </w:t>
            </w:r>
          </w:p>
        </w:tc>
        <w:tc>
          <w:tcPr>
            <w:tcW w:w="1256" w:type="dxa"/>
            <w:vAlign w:val="center"/>
          </w:tcPr>
          <w:p w14:paraId="6AAD05AF"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110</w:t>
            </w:r>
          </w:p>
        </w:tc>
        <w:tc>
          <w:tcPr>
            <w:tcW w:w="1599" w:type="dxa"/>
            <w:vAlign w:val="center"/>
          </w:tcPr>
          <w:p w14:paraId="0ABFE817"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5,906</w:t>
            </w:r>
          </w:p>
        </w:tc>
        <w:tc>
          <w:tcPr>
            <w:tcW w:w="1426" w:type="dxa"/>
            <w:vAlign w:val="center"/>
          </w:tcPr>
          <w:p w14:paraId="7F3761D7"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2015</w:t>
            </w:r>
          </w:p>
        </w:tc>
        <w:tc>
          <w:tcPr>
            <w:tcW w:w="1268" w:type="dxa"/>
            <w:vAlign w:val="center"/>
          </w:tcPr>
          <w:p w14:paraId="0AB16ABF"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100</w:t>
            </w:r>
          </w:p>
        </w:tc>
      </w:tr>
      <w:tr w:rsidR="006910C7" w:rsidRPr="008B2C8E" w14:paraId="670BFB75" w14:textId="77777777" w:rsidTr="0009026B">
        <w:trPr>
          <w:trHeight w:val="374"/>
          <w:jc w:val="center"/>
        </w:trPr>
        <w:tc>
          <w:tcPr>
            <w:tcW w:w="2405" w:type="dxa"/>
            <w:vAlign w:val="center"/>
          </w:tcPr>
          <w:p w14:paraId="12F36810"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Водопроводная линия с.Николашкино</w:t>
            </w:r>
          </w:p>
        </w:tc>
        <w:tc>
          <w:tcPr>
            <w:tcW w:w="1391" w:type="dxa"/>
            <w:vAlign w:val="center"/>
          </w:tcPr>
          <w:p w14:paraId="1EEBE556"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Сталь, полиэтилен</w:t>
            </w:r>
          </w:p>
        </w:tc>
        <w:tc>
          <w:tcPr>
            <w:tcW w:w="1256" w:type="dxa"/>
            <w:vAlign w:val="center"/>
          </w:tcPr>
          <w:p w14:paraId="5AC9DE92"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110, 100</w:t>
            </w:r>
          </w:p>
        </w:tc>
        <w:tc>
          <w:tcPr>
            <w:tcW w:w="1599" w:type="dxa"/>
            <w:vAlign w:val="center"/>
          </w:tcPr>
          <w:p w14:paraId="0D6C6813"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6,4</w:t>
            </w:r>
          </w:p>
        </w:tc>
        <w:tc>
          <w:tcPr>
            <w:tcW w:w="1426" w:type="dxa"/>
            <w:vAlign w:val="center"/>
          </w:tcPr>
          <w:p w14:paraId="12E15CFF"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1986</w:t>
            </w:r>
          </w:p>
        </w:tc>
        <w:tc>
          <w:tcPr>
            <w:tcW w:w="1268" w:type="dxa"/>
            <w:vAlign w:val="center"/>
          </w:tcPr>
          <w:p w14:paraId="6AB97009" w14:textId="77777777" w:rsidR="006910C7" w:rsidRPr="008B2C8E" w:rsidRDefault="006910C7" w:rsidP="006910C7">
            <w:pPr>
              <w:ind w:left="-39" w:right="-94" w:firstLine="0"/>
              <w:jc w:val="center"/>
              <w:rPr>
                <w:rFonts w:ascii="Arial" w:hAnsi="Arial" w:cs="Arial"/>
                <w:sz w:val="20"/>
                <w:szCs w:val="20"/>
              </w:rPr>
            </w:pPr>
            <w:r w:rsidRPr="008B2C8E">
              <w:rPr>
                <w:rFonts w:ascii="Arial" w:hAnsi="Arial" w:cs="Arial"/>
                <w:sz w:val="20"/>
                <w:szCs w:val="20"/>
              </w:rPr>
              <w:t>100</w:t>
            </w:r>
          </w:p>
        </w:tc>
      </w:tr>
    </w:tbl>
    <w:p w14:paraId="51BAB0D0" w14:textId="77777777" w:rsidR="002F3A80" w:rsidRPr="008B2C8E" w:rsidRDefault="002F3A80" w:rsidP="00E8626F">
      <w:pPr>
        <w:jc w:val="right"/>
        <w:rPr>
          <w:rFonts w:ascii="Arial" w:hAnsi="Arial" w:cs="Arial"/>
          <w:szCs w:val="28"/>
          <w:highlight w:val="yellow"/>
        </w:rPr>
      </w:pPr>
    </w:p>
    <w:p w14:paraId="021DF854" w14:textId="77777777" w:rsidR="00DD5D0D" w:rsidRPr="008B2C8E" w:rsidRDefault="00DD5D0D" w:rsidP="00DD5D0D">
      <w:pPr>
        <w:rPr>
          <w:rFonts w:ascii="Arial" w:hAnsi="Arial" w:cs="Arial"/>
          <w:szCs w:val="28"/>
        </w:rPr>
      </w:pPr>
      <w:r w:rsidRPr="008B2C8E">
        <w:rPr>
          <w:rFonts w:ascii="Arial" w:hAnsi="Arial" w:cs="Arial"/>
          <w:szCs w:val="28"/>
        </w:rPr>
        <w:t>Качество подземных вод, подаваемых потребителю, изучено по ограниченному перечню показателей и во многих случаях не соответствует нормативным требованиям</w:t>
      </w:r>
      <w:r w:rsidR="004A27C8" w:rsidRPr="008B2C8E">
        <w:rPr>
          <w:rFonts w:ascii="Arial" w:hAnsi="Arial" w:cs="Arial"/>
        </w:rPr>
        <w:t xml:space="preserve"> </w:t>
      </w:r>
      <w:r w:rsidR="004A27C8" w:rsidRPr="008B2C8E">
        <w:rPr>
          <w:rFonts w:ascii="Arial" w:hAnsi="Arial" w:cs="Arial"/>
          <w:szCs w:val="28"/>
        </w:rPr>
        <w:t xml:space="preserve">СанПиН 2.1.3684-21 «Санитарно-эпидемиологические требования к содержанию </w:t>
      </w:r>
      <w:r w:rsidR="004A27C8" w:rsidRPr="008B2C8E">
        <w:rPr>
          <w:rFonts w:ascii="Arial" w:hAnsi="Arial" w:cs="Arial"/>
          <w:szCs w:val="28"/>
        </w:rPr>
        <w:lastRenderedPageBreak/>
        <w:t>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8B2C8E">
        <w:rPr>
          <w:rFonts w:ascii="Arial" w:hAnsi="Arial" w:cs="Arial"/>
          <w:szCs w:val="28"/>
        </w:rPr>
        <w:t xml:space="preserve"> по показателям жесткости, сухому остатку и железу. </w:t>
      </w:r>
    </w:p>
    <w:p w14:paraId="52CC5D0C" w14:textId="77777777" w:rsidR="00DD5D0D" w:rsidRPr="008B2C8E" w:rsidRDefault="00DD5D0D" w:rsidP="00DD5D0D">
      <w:pPr>
        <w:rPr>
          <w:rFonts w:ascii="Arial" w:hAnsi="Arial" w:cs="Arial"/>
          <w:szCs w:val="28"/>
        </w:rPr>
      </w:pPr>
      <w:r w:rsidRPr="008B2C8E">
        <w:rPr>
          <w:rFonts w:ascii="Arial" w:hAnsi="Arial" w:cs="Arial"/>
          <w:szCs w:val="28"/>
        </w:rPr>
        <w:t>Проблемными характеристиками сети водопровода являются:</w:t>
      </w:r>
    </w:p>
    <w:p w14:paraId="051A677D" w14:textId="77777777" w:rsidR="00DD5D0D" w:rsidRPr="008B2C8E" w:rsidRDefault="00DD5D0D" w:rsidP="00BA4624">
      <w:pPr>
        <w:numPr>
          <w:ilvl w:val="0"/>
          <w:numId w:val="117"/>
        </w:numPr>
        <w:ind w:left="0" w:firstLine="567"/>
        <w:rPr>
          <w:rFonts w:ascii="Arial" w:hAnsi="Arial" w:cs="Arial"/>
          <w:szCs w:val="28"/>
        </w:rPr>
      </w:pPr>
      <w:r w:rsidRPr="008B2C8E">
        <w:rPr>
          <w:rFonts w:ascii="Arial" w:hAnsi="Arial" w:cs="Arial"/>
          <w:szCs w:val="28"/>
        </w:rPr>
        <w:t xml:space="preserve"> изношенность и устарелость водопроводной сети, износ арматуры. В связи с этим происходят частые аварии и утечки, и следствие чего, повышенные потери воды на собственные нужды;</w:t>
      </w:r>
    </w:p>
    <w:p w14:paraId="6100CD85" w14:textId="77777777" w:rsidR="00DD5D0D" w:rsidRPr="008B2C8E" w:rsidRDefault="00DD5D0D" w:rsidP="00BA4624">
      <w:pPr>
        <w:numPr>
          <w:ilvl w:val="0"/>
          <w:numId w:val="117"/>
        </w:numPr>
        <w:ind w:left="0" w:firstLine="567"/>
        <w:rPr>
          <w:rFonts w:ascii="Arial" w:hAnsi="Arial" w:cs="Arial"/>
          <w:szCs w:val="28"/>
        </w:rPr>
      </w:pPr>
      <w:r w:rsidRPr="008B2C8E">
        <w:rPr>
          <w:rFonts w:ascii="Arial" w:hAnsi="Arial" w:cs="Arial"/>
          <w:szCs w:val="28"/>
        </w:rPr>
        <w:t xml:space="preserve">  вторичное загрязнение воды из-за коррозии стальных водопроводов.</w:t>
      </w:r>
    </w:p>
    <w:p w14:paraId="76D96079" w14:textId="77777777" w:rsidR="00DD5D0D" w:rsidRPr="008B2C8E" w:rsidRDefault="00DD5D0D" w:rsidP="00E8626F">
      <w:pPr>
        <w:jc w:val="right"/>
        <w:rPr>
          <w:rFonts w:ascii="Arial" w:hAnsi="Arial" w:cs="Arial"/>
          <w:szCs w:val="28"/>
          <w:highlight w:val="yellow"/>
        </w:rPr>
      </w:pPr>
    </w:p>
    <w:p w14:paraId="0C56F726" w14:textId="77777777" w:rsidR="00DE2258" w:rsidRPr="008B2C8E" w:rsidRDefault="00DE2258" w:rsidP="00E8626F">
      <w:pPr>
        <w:rPr>
          <w:rFonts w:ascii="Arial" w:hAnsi="Arial" w:cs="Arial"/>
          <w:sz w:val="20"/>
          <w:szCs w:val="20"/>
          <w:highlight w:val="yellow"/>
        </w:rPr>
      </w:pPr>
    </w:p>
    <w:p w14:paraId="7F542393" w14:textId="77777777" w:rsidR="00076833" w:rsidRPr="008B2C8E" w:rsidRDefault="00BD1CAA" w:rsidP="00893632">
      <w:pPr>
        <w:ind w:firstLine="0"/>
        <w:jc w:val="center"/>
        <w:outlineLvl w:val="2"/>
        <w:rPr>
          <w:rFonts w:ascii="Arial" w:hAnsi="Arial" w:cs="Arial"/>
          <w:i/>
          <w:szCs w:val="28"/>
        </w:rPr>
      </w:pPr>
      <w:bookmarkStart w:id="82" w:name="_Toc439173508"/>
      <w:bookmarkStart w:id="83" w:name="_Toc474506147"/>
      <w:bookmarkStart w:id="84" w:name="_Toc503862701"/>
      <w:bookmarkStart w:id="85" w:name="_Toc104889520"/>
      <w:bookmarkStart w:id="86" w:name="_Toc135841175"/>
      <w:r w:rsidRPr="008B2C8E">
        <w:rPr>
          <w:rFonts w:ascii="Arial" w:hAnsi="Arial" w:cs="Arial"/>
          <w:i/>
          <w:szCs w:val="28"/>
        </w:rPr>
        <w:t>2</w:t>
      </w:r>
      <w:r w:rsidR="00DE2258" w:rsidRPr="008B2C8E">
        <w:rPr>
          <w:rFonts w:ascii="Arial" w:hAnsi="Arial" w:cs="Arial"/>
          <w:i/>
          <w:szCs w:val="28"/>
        </w:rPr>
        <w:t>.7.2. Канализация</w:t>
      </w:r>
      <w:bookmarkStart w:id="87" w:name="_Toc439173509"/>
      <w:bookmarkStart w:id="88" w:name="_Toc474506148"/>
      <w:bookmarkStart w:id="89" w:name="_Toc503862702"/>
      <w:bookmarkStart w:id="90" w:name="_Toc104889521"/>
      <w:bookmarkEnd w:id="82"/>
      <w:bookmarkEnd w:id="83"/>
      <w:bookmarkEnd w:id="84"/>
      <w:bookmarkEnd w:id="85"/>
      <w:bookmarkEnd w:id="86"/>
    </w:p>
    <w:p w14:paraId="59E5B623" w14:textId="77777777" w:rsidR="00893632" w:rsidRPr="008B2C8E" w:rsidRDefault="00076833" w:rsidP="00893632">
      <w:pPr>
        <w:rPr>
          <w:rFonts w:ascii="Arial" w:hAnsi="Arial" w:cs="Arial"/>
          <w:szCs w:val="20"/>
        </w:rPr>
      </w:pPr>
      <w:r w:rsidRPr="008B2C8E">
        <w:rPr>
          <w:rFonts w:ascii="Arial" w:hAnsi="Arial" w:cs="Arial"/>
        </w:rPr>
        <w:t>В настоящее время инфраструктура канализации</w:t>
      </w:r>
      <w:r w:rsidR="0012311C" w:rsidRPr="008B2C8E">
        <w:rPr>
          <w:rFonts w:ascii="Arial" w:hAnsi="Arial" w:cs="Arial"/>
        </w:rPr>
        <w:t xml:space="preserve"> (сети водоотведения и канализационная насосная станция) </w:t>
      </w:r>
      <w:r w:rsidRPr="008B2C8E">
        <w:rPr>
          <w:rFonts w:ascii="Arial" w:hAnsi="Arial" w:cs="Arial"/>
        </w:rPr>
        <w:t xml:space="preserve">на территории </w:t>
      </w:r>
      <w:r w:rsidR="00B7753F" w:rsidRPr="008B2C8E">
        <w:rPr>
          <w:rFonts w:ascii="Arial" w:hAnsi="Arial" w:cs="Arial"/>
        </w:rPr>
        <w:t xml:space="preserve">Новозареченского </w:t>
      </w:r>
      <w:r w:rsidRPr="008B2C8E">
        <w:rPr>
          <w:rFonts w:ascii="Arial" w:hAnsi="Arial" w:cs="Arial"/>
        </w:rPr>
        <w:t xml:space="preserve">сельского поселения имеется </w:t>
      </w:r>
      <w:r w:rsidR="00B7753F" w:rsidRPr="008B2C8E">
        <w:rPr>
          <w:rFonts w:ascii="Arial" w:hAnsi="Arial" w:cs="Arial"/>
        </w:rPr>
        <w:t>только в п.Новозареченск</w:t>
      </w:r>
      <w:r w:rsidR="000E5503" w:rsidRPr="008B2C8E">
        <w:rPr>
          <w:rFonts w:ascii="Arial" w:hAnsi="Arial" w:cs="Arial"/>
        </w:rPr>
        <w:t xml:space="preserve"> (</w:t>
      </w:r>
      <w:r w:rsidR="0012311C" w:rsidRPr="008B2C8E">
        <w:rPr>
          <w:rFonts w:ascii="Arial" w:hAnsi="Arial" w:cs="Arial"/>
        </w:rPr>
        <w:t>э</w:t>
      </w:r>
      <w:r w:rsidR="000E5503" w:rsidRPr="008B2C8E">
        <w:rPr>
          <w:rFonts w:ascii="Arial" w:hAnsi="Arial" w:cs="Arial"/>
        </w:rPr>
        <w:t>ксплуатирующая организация «УЮТ»)</w:t>
      </w:r>
      <w:r w:rsidR="00B7753F" w:rsidRPr="008B2C8E">
        <w:rPr>
          <w:rFonts w:ascii="Arial" w:hAnsi="Arial" w:cs="Arial"/>
        </w:rPr>
        <w:t>. Остальные населенные пункты сельского поселения не имеют централизованной системы канализации и очистных сооружений.</w:t>
      </w:r>
    </w:p>
    <w:p w14:paraId="5C8940BE" w14:textId="77777777" w:rsidR="00B7753F" w:rsidRPr="008B2C8E" w:rsidRDefault="00B7753F" w:rsidP="00B7753F">
      <w:pPr>
        <w:autoSpaceDE w:val="0"/>
        <w:autoSpaceDN w:val="0"/>
        <w:ind w:firstLine="851"/>
        <w:rPr>
          <w:rStyle w:val="s4"/>
          <w:rFonts w:ascii="Arial" w:hAnsi="Arial" w:cs="Arial"/>
          <w:szCs w:val="28"/>
          <w:highlight w:val="yellow"/>
        </w:rPr>
      </w:pPr>
      <w:r w:rsidRPr="008B2C8E">
        <w:rPr>
          <w:rStyle w:val="s4"/>
          <w:rFonts w:ascii="Arial" w:hAnsi="Arial" w:cs="Arial"/>
          <w:szCs w:val="28"/>
        </w:rPr>
        <w:t>Ввиду отсутствия канализации приемниками сточных вод от населения служат септики и выгребные ямы, пониженные участки рельефа, малые реки</w:t>
      </w:r>
      <w:r w:rsidR="002319CF" w:rsidRPr="008B2C8E">
        <w:rPr>
          <w:rStyle w:val="s4"/>
          <w:rFonts w:ascii="Arial" w:hAnsi="Arial" w:cs="Arial"/>
          <w:szCs w:val="28"/>
        </w:rPr>
        <w:t>, что приводит к загрязнению территории.</w:t>
      </w:r>
      <w:r w:rsidRPr="008B2C8E">
        <w:rPr>
          <w:rStyle w:val="s4"/>
          <w:rFonts w:ascii="Arial" w:hAnsi="Arial" w:cs="Arial"/>
          <w:szCs w:val="28"/>
        </w:rPr>
        <w:t xml:space="preserve"> Приемниками ливневых стоков являются поверхностные водные объекты.</w:t>
      </w:r>
      <w:r w:rsidR="002319CF" w:rsidRPr="008B2C8E">
        <w:rPr>
          <w:rStyle w:val="s4"/>
          <w:rFonts w:ascii="Arial" w:hAnsi="Arial" w:cs="Arial"/>
          <w:szCs w:val="28"/>
        </w:rPr>
        <w:t xml:space="preserve"> </w:t>
      </w:r>
    </w:p>
    <w:p w14:paraId="1885A5AC" w14:textId="77777777" w:rsidR="00893632" w:rsidRPr="008B2C8E" w:rsidRDefault="00893632" w:rsidP="00076833">
      <w:pPr>
        <w:autoSpaceDE w:val="0"/>
        <w:autoSpaceDN w:val="0"/>
        <w:ind w:firstLine="851"/>
        <w:rPr>
          <w:rFonts w:ascii="Arial" w:hAnsi="Arial" w:cs="Arial"/>
          <w:szCs w:val="28"/>
        </w:rPr>
      </w:pPr>
    </w:p>
    <w:p w14:paraId="5A31797F" w14:textId="77777777" w:rsidR="00DE2258" w:rsidRPr="008B2C8E" w:rsidRDefault="00BD1CAA" w:rsidP="00E8626F">
      <w:pPr>
        <w:jc w:val="center"/>
        <w:outlineLvl w:val="2"/>
        <w:rPr>
          <w:rFonts w:ascii="Arial" w:hAnsi="Arial" w:cs="Arial"/>
          <w:i/>
          <w:szCs w:val="28"/>
        </w:rPr>
      </w:pPr>
      <w:bookmarkStart w:id="91" w:name="_Toc135841176"/>
      <w:r w:rsidRPr="008B2C8E">
        <w:rPr>
          <w:rFonts w:ascii="Arial" w:hAnsi="Arial" w:cs="Arial"/>
          <w:i/>
          <w:szCs w:val="28"/>
        </w:rPr>
        <w:t>2</w:t>
      </w:r>
      <w:r w:rsidR="00DE2258" w:rsidRPr="008B2C8E">
        <w:rPr>
          <w:rFonts w:ascii="Arial" w:hAnsi="Arial" w:cs="Arial"/>
          <w:i/>
          <w:szCs w:val="28"/>
        </w:rPr>
        <w:t>.7.3. Санитарная очистка территории</w:t>
      </w:r>
      <w:bookmarkEnd w:id="87"/>
      <w:bookmarkEnd w:id="88"/>
      <w:bookmarkEnd w:id="89"/>
      <w:bookmarkEnd w:id="90"/>
      <w:bookmarkEnd w:id="91"/>
    </w:p>
    <w:p w14:paraId="370ED7F3" w14:textId="77777777" w:rsidR="002C16F5" w:rsidRPr="008B2C8E" w:rsidRDefault="002C16F5" w:rsidP="002C16F5">
      <w:pPr>
        <w:rPr>
          <w:rFonts w:ascii="Arial" w:hAnsi="Arial" w:cs="Arial"/>
          <w:szCs w:val="28"/>
        </w:rPr>
      </w:pPr>
      <w:r w:rsidRPr="008B2C8E">
        <w:rPr>
          <w:rFonts w:ascii="Arial" w:hAnsi="Arial" w:cs="Arial"/>
          <w:szCs w:val="28"/>
        </w:rPr>
        <w:t>В данном разделе рассматриваются вопросы по организации, сбору, удалению, обезвреживанию твердых и жидких бытовых отходов, а также уборке поселковых территорий.</w:t>
      </w:r>
    </w:p>
    <w:p w14:paraId="4F7F64CF" w14:textId="77777777" w:rsidR="002C16F5" w:rsidRPr="008B2C8E" w:rsidRDefault="002C16F5" w:rsidP="002C16F5">
      <w:pPr>
        <w:rPr>
          <w:rFonts w:ascii="Arial" w:hAnsi="Arial" w:cs="Arial"/>
          <w:szCs w:val="28"/>
        </w:rPr>
      </w:pPr>
      <w:r w:rsidRPr="008B2C8E">
        <w:rPr>
          <w:rFonts w:ascii="Arial" w:hAnsi="Arial" w:cs="Arial"/>
          <w:szCs w:val="28"/>
        </w:rPr>
        <w:t>Вопросы охраны атмосферного воздуха, водных ресурсов, выявление источников вредного воздействия, удаление, обезвреживание не утилизируемых промышленных отходов рассматриваются в разделе «Охрана окружающей среды».</w:t>
      </w:r>
    </w:p>
    <w:p w14:paraId="654B49BD" w14:textId="77777777" w:rsidR="002C16F5" w:rsidRPr="008B2C8E" w:rsidRDefault="002C16F5" w:rsidP="002C16F5">
      <w:pPr>
        <w:ind w:firstLine="567"/>
        <w:rPr>
          <w:rFonts w:ascii="Arial" w:hAnsi="Arial" w:cs="Arial"/>
          <w:szCs w:val="28"/>
        </w:rPr>
      </w:pPr>
      <w:r w:rsidRPr="008B2C8E">
        <w:rPr>
          <w:rFonts w:ascii="Arial" w:hAnsi="Arial" w:cs="Arial"/>
          <w:szCs w:val="28"/>
        </w:rPr>
        <w:t xml:space="preserve">Существующая застройка является источником образования твердых коммунальных отходов. Их условно можно отнести к отходам 4-го и 5-го классов опасности. </w:t>
      </w:r>
    </w:p>
    <w:p w14:paraId="1458D11F" w14:textId="77777777" w:rsidR="00A243C4" w:rsidRPr="008B2C8E" w:rsidRDefault="00A243C4" w:rsidP="00A243C4">
      <w:pPr>
        <w:ind w:firstLine="567"/>
        <w:rPr>
          <w:rFonts w:ascii="Arial" w:hAnsi="Arial" w:cs="Arial"/>
          <w:szCs w:val="28"/>
        </w:rPr>
      </w:pPr>
      <w:r w:rsidRPr="008B2C8E">
        <w:rPr>
          <w:rFonts w:ascii="Arial" w:hAnsi="Arial" w:cs="Arial"/>
          <w:szCs w:val="28"/>
        </w:rPr>
        <w:t xml:space="preserve">Образовавшиеся бытовые отходы от населенных пунктов Новозареченского сельского поселения вывозятся на полигон ТБО, расположенный в г. Бавлы. </w:t>
      </w:r>
      <w:r w:rsidR="003D01CE" w:rsidRPr="008B2C8E">
        <w:rPr>
          <w:rFonts w:ascii="Arial" w:hAnsi="Arial" w:cs="Arial"/>
          <w:szCs w:val="28"/>
        </w:rPr>
        <w:t xml:space="preserve">На территории населенных пунктов не организованы контейнерные площадки для сбора ТКО. </w:t>
      </w:r>
      <w:r w:rsidRPr="008B2C8E">
        <w:rPr>
          <w:rFonts w:ascii="Arial" w:hAnsi="Arial" w:cs="Arial"/>
          <w:szCs w:val="28"/>
        </w:rPr>
        <w:t xml:space="preserve">Население сельского поселения перегружает мусор из личных домовых сборников непосредственно в приемный бункер мусоровозного транспорта </w:t>
      </w:r>
      <w:r w:rsidRPr="008B2C8E">
        <w:rPr>
          <w:rFonts w:ascii="Arial" w:hAnsi="Arial" w:cs="Arial"/>
          <w:szCs w:val="28"/>
        </w:rPr>
        <w:lastRenderedPageBreak/>
        <w:t>(система «мешочного» сбора ТКО). Договор на вывоз ТКО у поселения заключен с компанией ООО «Гринта», которая осуществляет вывоз отходов 1 раз в неделю. Бункеры для складирования крупногабаритных отходов отсутствуют.</w:t>
      </w:r>
    </w:p>
    <w:p w14:paraId="2E5B5699" w14:textId="77777777" w:rsidR="00A243C4" w:rsidRPr="008B2C8E" w:rsidRDefault="00A243C4" w:rsidP="00A243C4">
      <w:pPr>
        <w:ind w:firstLine="567"/>
        <w:rPr>
          <w:rFonts w:ascii="Arial" w:hAnsi="Arial" w:cs="Arial"/>
          <w:szCs w:val="28"/>
        </w:rPr>
      </w:pPr>
      <w:r w:rsidRPr="008B2C8E">
        <w:rPr>
          <w:rFonts w:ascii="Arial" w:hAnsi="Arial" w:cs="Arial"/>
          <w:szCs w:val="28"/>
        </w:rPr>
        <w:t>В поселении возле с. Николашкино и п. Новозареченск имеются рекультивированные к настоящему времени свалки твердых коммунальных отходов.</w:t>
      </w:r>
    </w:p>
    <w:p w14:paraId="0115F83D" w14:textId="77777777" w:rsidR="002C16F5" w:rsidRPr="008B2C8E" w:rsidRDefault="002C16F5" w:rsidP="002C16F5">
      <w:pPr>
        <w:ind w:firstLine="567"/>
        <w:rPr>
          <w:rFonts w:ascii="Arial" w:hAnsi="Arial" w:cs="Arial"/>
          <w:szCs w:val="28"/>
        </w:rPr>
      </w:pPr>
      <w:r w:rsidRPr="008B2C8E">
        <w:rPr>
          <w:rFonts w:ascii="Arial" w:hAnsi="Arial" w:cs="Arial"/>
          <w:szCs w:val="28"/>
        </w:rPr>
        <w:t xml:space="preserve">Пункты приема вторичного сырья (вторичных материальных ресурсов) на территории поселения также отсутствуют. </w:t>
      </w:r>
    </w:p>
    <w:p w14:paraId="42E0E8AB" w14:textId="77777777" w:rsidR="002C16F5" w:rsidRPr="008B2C8E" w:rsidRDefault="002C16F5" w:rsidP="002C16F5">
      <w:pPr>
        <w:ind w:firstLine="567"/>
        <w:rPr>
          <w:rFonts w:ascii="Arial" w:hAnsi="Arial" w:cs="Arial"/>
          <w:szCs w:val="28"/>
        </w:rPr>
      </w:pPr>
      <w:r w:rsidRPr="008B2C8E">
        <w:rPr>
          <w:rFonts w:ascii="Arial" w:hAnsi="Arial" w:cs="Arial"/>
          <w:szCs w:val="28"/>
        </w:rPr>
        <w:t>Места складирования промышленных отходов на рассматриваемой территории отсутствуют. Образующиеся промышленные отходы передаются специализированным организациям, на договорной основе, для дальнейшей переработки и (или) захоронения.</w:t>
      </w:r>
    </w:p>
    <w:p w14:paraId="494ABDEA" w14:textId="77777777" w:rsidR="00DE2258" w:rsidRPr="008B2C8E" w:rsidRDefault="00D55DAA" w:rsidP="002C16F5">
      <w:pPr>
        <w:ind w:firstLine="567"/>
        <w:rPr>
          <w:rFonts w:ascii="Arial" w:hAnsi="Arial" w:cs="Arial"/>
          <w:szCs w:val="28"/>
        </w:rPr>
      </w:pPr>
      <w:r w:rsidRPr="008B2C8E">
        <w:rPr>
          <w:rFonts w:ascii="Arial" w:hAnsi="Arial" w:cs="Arial"/>
          <w:szCs w:val="28"/>
        </w:rPr>
        <w:t>Н</w:t>
      </w:r>
      <w:r w:rsidR="002C16F5" w:rsidRPr="008B2C8E">
        <w:rPr>
          <w:rFonts w:ascii="Arial" w:hAnsi="Arial" w:cs="Arial"/>
          <w:szCs w:val="28"/>
        </w:rPr>
        <w:t xml:space="preserve">а территории сельского поселения </w:t>
      </w:r>
      <w:r w:rsidR="00545827" w:rsidRPr="008B2C8E">
        <w:rPr>
          <w:rFonts w:ascii="Arial" w:hAnsi="Arial" w:cs="Arial"/>
          <w:szCs w:val="28"/>
        </w:rPr>
        <w:t>существуют</w:t>
      </w:r>
      <w:r w:rsidR="005B6254" w:rsidRPr="008B2C8E">
        <w:rPr>
          <w:rFonts w:ascii="Arial" w:hAnsi="Arial" w:cs="Arial"/>
          <w:szCs w:val="28"/>
        </w:rPr>
        <w:t xml:space="preserve"> 2 скотомогильника и </w:t>
      </w:r>
      <w:r w:rsidR="00F47816" w:rsidRPr="008B2C8E">
        <w:rPr>
          <w:rFonts w:ascii="Arial" w:hAnsi="Arial" w:cs="Arial"/>
          <w:szCs w:val="28"/>
        </w:rPr>
        <w:t>2 биотермические</w:t>
      </w:r>
      <w:r w:rsidR="00545827" w:rsidRPr="008B2C8E">
        <w:rPr>
          <w:rFonts w:ascii="Arial" w:hAnsi="Arial" w:cs="Arial"/>
          <w:szCs w:val="28"/>
        </w:rPr>
        <w:t xml:space="preserve"> ямы.</w:t>
      </w:r>
    </w:p>
    <w:p w14:paraId="53649E7C" w14:textId="77777777" w:rsidR="00545827" w:rsidRPr="008B2C8E" w:rsidRDefault="00545827" w:rsidP="002C16F5">
      <w:pPr>
        <w:ind w:firstLine="567"/>
        <w:rPr>
          <w:rFonts w:ascii="Arial" w:hAnsi="Arial" w:cs="Arial"/>
          <w:szCs w:val="28"/>
        </w:rPr>
      </w:pPr>
    </w:p>
    <w:p w14:paraId="5620EB23" w14:textId="77777777" w:rsidR="00DE2258" w:rsidRPr="008B2C8E" w:rsidRDefault="00BD1CAA" w:rsidP="00E8626F">
      <w:pPr>
        <w:pStyle w:val="32"/>
        <w:rPr>
          <w:rFonts w:ascii="Arial" w:hAnsi="Arial"/>
          <w:b w:val="0"/>
          <w:bCs w:val="0"/>
          <w:i w:val="0"/>
          <w:szCs w:val="28"/>
          <w:lang w:eastAsia="en-US"/>
        </w:rPr>
      </w:pPr>
      <w:bookmarkStart w:id="92" w:name="_Toc503862703"/>
      <w:bookmarkStart w:id="93" w:name="_Toc104889522"/>
      <w:bookmarkStart w:id="94" w:name="_Toc135841177"/>
      <w:r w:rsidRPr="008B2C8E">
        <w:rPr>
          <w:rFonts w:ascii="Arial" w:hAnsi="Arial"/>
          <w:b w:val="0"/>
          <w:bCs w:val="0"/>
          <w:szCs w:val="28"/>
          <w:lang w:eastAsia="en-US"/>
        </w:rPr>
        <w:t>2</w:t>
      </w:r>
      <w:r w:rsidR="00DE2258" w:rsidRPr="008B2C8E">
        <w:rPr>
          <w:rFonts w:ascii="Arial" w:hAnsi="Arial"/>
          <w:b w:val="0"/>
          <w:bCs w:val="0"/>
          <w:szCs w:val="28"/>
          <w:lang w:eastAsia="en-US"/>
        </w:rPr>
        <w:t>.7.4. Теплоснабжение</w:t>
      </w:r>
      <w:bookmarkEnd w:id="75"/>
      <w:bookmarkEnd w:id="76"/>
      <w:bookmarkEnd w:id="92"/>
      <w:bookmarkEnd w:id="93"/>
      <w:bookmarkEnd w:id="94"/>
    </w:p>
    <w:p w14:paraId="47E993BA" w14:textId="77777777" w:rsidR="00BE2155" w:rsidRPr="008B2C8E" w:rsidRDefault="00BE2155" w:rsidP="00BE2155">
      <w:pPr>
        <w:pStyle w:val="affff9"/>
        <w:spacing w:after="0"/>
        <w:rPr>
          <w:rFonts w:ascii="Arial" w:hAnsi="Arial" w:cs="Arial"/>
          <w:szCs w:val="28"/>
        </w:rPr>
      </w:pPr>
      <w:bookmarkStart w:id="95" w:name="_Toc439173511"/>
      <w:bookmarkStart w:id="96" w:name="_Toc503862704"/>
      <w:bookmarkStart w:id="97" w:name="_Toc104889523"/>
      <w:r w:rsidRPr="008B2C8E">
        <w:rPr>
          <w:rFonts w:ascii="Arial" w:hAnsi="Arial" w:cs="Arial"/>
          <w:szCs w:val="28"/>
        </w:rPr>
        <w:t xml:space="preserve">В настоящее время населенные пункты </w:t>
      </w:r>
      <w:r w:rsidR="00AC5158" w:rsidRPr="008B2C8E">
        <w:rPr>
          <w:rFonts w:ascii="Arial" w:hAnsi="Arial" w:cs="Arial"/>
          <w:szCs w:val="28"/>
          <w:lang w:val="ru-RU"/>
        </w:rPr>
        <w:t xml:space="preserve">Новозареченского </w:t>
      </w:r>
      <w:r w:rsidRPr="008B2C8E">
        <w:rPr>
          <w:rFonts w:ascii="Arial" w:hAnsi="Arial" w:cs="Arial"/>
          <w:szCs w:val="28"/>
        </w:rPr>
        <w:t>сельского поселения застроены в основном частными домами «усадебной застройки».</w:t>
      </w:r>
    </w:p>
    <w:p w14:paraId="66D523A1" w14:textId="77777777" w:rsidR="00BE2155" w:rsidRPr="008B2C8E" w:rsidRDefault="00BE2155" w:rsidP="00BE2155">
      <w:pPr>
        <w:pStyle w:val="affff9"/>
        <w:spacing w:after="0"/>
        <w:rPr>
          <w:rFonts w:ascii="Arial" w:hAnsi="Arial" w:cs="Arial"/>
          <w:szCs w:val="28"/>
        </w:rPr>
      </w:pPr>
      <w:r w:rsidRPr="008B2C8E">
        <w:rPr>
          <w:rFonts w:ascii="Arial" w:hAnsi="Arial" w:cs="Arial"/>
          <w:szCs w:val="28"/>
        </w:rPr>
        <w:t>Отопление усадебной застройки в основном осуществляется от локальных источников теплоснабжения 2-х или одноконтурных индивидуальных бытовых котлов, работающих на природном газе низкого давления.</w:t>
      </w:r>
    </w:p>
    <w:p w14:paraId="19C4C842" w14:textId="77777777" w:rsidR="00BE2155" w:rsidRPr="008B2C8E" w:rsidRDefault="00BE2155" w:rsidP="00BE2155">
      <w:pPr>
        <w:pStyle w:val="affff9"/>
        <w:spacing w:after="0"/>
        <w:rPr>
          <w:rFonts w:ascii="Arial" w:hAnsi="Arial" w:cs="Arial"/>
          <w:szCs w:val="28"/>
        </w:rPr>
      </w:pPr>
      <w:r w:rsidRPr="008B2C8E">
        <w:rPr>
          <w:rFonts w:ascii="Arial" w:hAnsi="Arial" w:cs="Arial"/>
          <w:szCs w:val="28"/>
        </w:rPr>
        <w:t>Общественные учреждения (школы, д/сады, дом культуры) поселковая администрация</w:t>
      </w:r>
      <w:r w:rsidR="0061364F" w:rsidRPr="008B2C8E">
        <w:rPr>
          <w:rFonts w:ascii="Arial" w:hAnsi="Arial" w:cs="Arial"/>
          <w:szCs w:val="28"/>
          <w:lang w:val="ru-RU"/>
        </w:rPr>
        <w:t>, многоквартирные дома</w:t>
      </w:r>
      <w:r w:rsidRPr="008B2C8E">
        <w:rPr>
          <w:rFonts w:ascii="Arial" w:hAnsi="Arial" w:cs="Arial"/>
          <w:szCs w:val="28"/>
        </w:rPr>
        <w:t xml:space="preserve"> – пользуются БМК (блочно-модульная котельная) для нужд теплоснабжения.</w:t>
      </w:r>
    </w:p>
    <w:p w14:paraId="2D434D9D" w14:textId="77777777" w:rsidR="00227E57" w:rsidRPr="008B2C8E" w:rsidRDefault="00227E57" w:rsidP="00BE2155">
      <w:pPr>
        <w:pStyle w:val="affff9"/>
        <w:spacing w:after="0"/>
        <w:rPr>
          <w:rFonts w:ascii="Arial" w:hAnsi="Arial" w:cs="Arial"/>
          <w:szCs w:val="28"/>
          <w:lang w:val="ru-RU"/>
        </w:rPr>
      </w:pPr>
      <w:r w:rsidRPr="008B2C8E">
        <w:rPr>
          <w:rFonts w:ascii="Arial" w:hAnsi="Arial" w:cs="Arial"/>
          <w:szCs w:val="28"/>
          <w:lang w:val="ru-RU"/>
        </w:rPr>
        <w:t>Централизованная система теплоснабжения в поселении отсутствует.</w:t>
      </w:r>
    </w:p>
    <w:p w14:paraId="0A055E60" w14:textId="77777777" w:rsidR="00BE2155" w:rsidRPr="008B2C8E" w:rsidRDefault="00BE2155" w:rsidP="00BE2155">
      <w:pPr>
        <w:pStyle w:val="affff9"/>
        <w:spacing w:after="0"/>
        <w:rPr>
          <w:rFonts w:ascii="Arial" w:hAnsi="Arial" w:cs="Arial"/>
          <w:szCs w:val="28"/>
        </w:rPr>
      </w:pPr>
      <w:r w:rsidRPr="008B2C8E">
        <w:rPr>
          <w:rFonts w:ascii="Arial" w:hAnsi="Arial" w:cs="Arial"/>
          <w:szCs w:val="28"/>
        </w:rPr>
        <w:t xml:space="preserve"> </w:t>
      </w:r>
    </w:p>
    <w:p w14:paraId="0B02304A" w14:textId="77777777" w:rsidR="00DE2258" w:rsidRPr="008B2C8E" w:rsidRDefault="00BD1CAA" w:rsidP="00E8626F">
      <w:pPr>
        <w:pStyle w:val="affffff3"/>
        <w:jc w:val="center"/>
        <w:outlineLvl w:val="2"/>
        <w:rPr>
          <w:rFonts w:ascii="Arial" w:hAnsi="Arial" w:cs="Arial"/>
          <w:i/>
          <w:sz w:val="28"/>
          <w:szCs w:val="28"/>
        </w:rPr>
      </w:pPr>
      <w:bookmarkStart w:id="98" w:name="_Toc135841178"/>
      <w:r w:rsidRPr="008B2C8E">
        <w:rPr>
          <w:rFonts w:ascii="Arial" w:hAnsi="Arial" w:cs="Arial"/>
          <w:i/>
          <w:sz w:val="28"/>
          <w:szCs w:val="28"/>
        </w:rPr>
        <w:t>2</w:t>
      </w:r>
      <w:r w:rsidR="00DE2258" w:rsidRPr="008B2C8E">
        <w:rPr>
          <w:rFonts w:ascii="Arial" w:hAnsi="Arial" w:cs="Arial"/>
          <w:i/>
          <w:sz w:val="28"/>
          <w:szCs w:val="28"/>
        </w:rPr>
        <w:t>.7.5. Газоснабжение</w:t>
      </w:r>
      <w:bookmarkEnd w:id="95"/>
      <w:bookmarkEnd w:id="96"/>
      <w:bookmarkEnd w:id="97"/>
      <w:bookmarkEnd w:id="98"/>
    </w:p>
    <w:p w14:paraId="6E034F30" w14:textId="77777777" w:rsidR="00DD4FE7" w:rsidRPr="008B2C8E" w:rsidRDefault="00DD4FE7" w:rsidP="00DD4FE7">
      <w:pPr>
        <w:widowControl w:val="0"/>
        <w:suppressAutoHyphens/>
        <w:rPr>
          <w:rFonts w:ascii="Arial" w:hAnsi="Arial" w:cs="Arial"/>
          <w:szCs w:val="28"/>
        </w:rPr>
      </w:pPr>
      <w:r w:rsidRPr="008B2C8E">
        <w:rPr>
          <w:rFonts w:ascii="Arial" w:hAnsi="Arial" w:cs="Arial"/>
          <w:szCs w:val="28"/>
        </w:rPr>
        <w:t xml:space="preserve">В населенные пункты газ подается через газопроводы высокого и среднего давления до газораспределительных пунктов (ГРП). Далее по сетям </w:t>
      </w:r>
      <w:r w:rsidRPr="008B2C8E">
        <w:rPr>
          <w:rFonts w:ascii="Arial" w:hAnsi="Arial" w:cs="Arial"/>
          <w:szCs w:val="32"/>
        </w:rPr>
        <w:t>среднего</w:t>
      </w:r>
      <w:r w:rsidRPr="008B2C8E">
        <w:rPr>
          <w:rFonts w:ascii="Arial" w:hAnsi="Arial" w:cs="Arial"/>
          <w:szCs w:val="28"/>
        </w:rPr>
        <w:t xml:space="preserve"> и низкого давления газ подается непосредственно к потребителю. </w:t>
      </w:r>
    </w:p>
    <w:p w14:paraId="1001C925" w14:textId="77777777" w:rsidR="00DD4FE7" w:rsidRPr="008B2C8E" w:rsidRDefault="00DD4FE7" w:rsidP="00DD4FE7">
      <w:pPr>
        <w:pStyle w:val="affff8"/>
        <w:ind w:firstLine="567"/>
        <w:rPr>
          <w:rFonts w:ascii="Arial" w:hAnsi="Arial" w:cs="Arial"/>
        </w:rPr>
      </w:pPr>
      <w:r w:rsidRPr="008B2C8E">
        <w:rPr>
          <w:rFonts w:ascii="Arial" w:hAnsi="Arial" w:cs="Arial"/>
        </w:rPr>
        <w:t xml:space="preserve">По территории </w:t>
      </w:r>
      <w:r w:rsidRPr="008B2C8E">
        <w:rPr>
          <w:rFonts w:ascii="Arial" w:hAnsi="Arial" w:cs="Arial"/>
          <w:szCs w:val="28"/>
        </w:rPr>
        <w:t xml:space="preserve">Новозареченского </w:t>
      </w:r>
      <w:r w:rsidR="00ED3075" w:rsidRPr="008B2C8E">
        <w:rPr>
          <w:rFonts w:ascii="Arial" w:hAnsi="Arial" w:cs="Arial"/>
        </w:rPr>
        <w:t xml:space="preserve">сельского поселения проходит межпоселковый </w:t>
      </w:r>
      <w:r w:rsidRPr="008B2C8E">
        <w:rPr>
          <w:rFonts w:ascii="Arial" w:hAnsi="Arial" w:cs="Arial"/>
        </w:rPr>
        <w:t>газопрово</w:t>
      </w:r>
      <w:r w:rsidR="00ED3075" w:rsidRPr="008B2C8E">
        <w:rPr>
          <w:rFonts w:ascii="Arial" w:hAnsi="Arial" w:cs="Arial"/>
        </w:rPr>
        <w:t>д высокого давления, газопроводы среднего давления</w:t>
      </w:r>
      <w:r w:rsidRPr="008B2C8E">
        <w:rPr>
          <w:rFonts w:ascii="Arial" w:hAnsi="Arial" w:cs="Arial"/>
        </w:rPr>
        <w:t xml:space="preserve">, также расположены 2 ГРП и 7 ГРПШ. </w:t>
      </w:r>
    </w:p>
    <w:p w14:paraId="2F8E48B7" w14:textId="77777777" w:rsidR="00123066" w:rsidRPr="008B2C8E" w:rsidRDefault="00123066" w:rsidP="00A87497">
      <w:pPr>
        <w:pStyle w:val="affffff3"/>
        <w:jc w:val="center"/>
        <w:rPr>
          <w:rFonts w:ascii="Arial" w:hAnsi="Arial" w:cs="Arial"/>
          <w:i/>
          <w:sz w:val="28"/>
          <w:szCs w:val="28"/>
        </w:rPr>
      </w:pPr>
      <w:bookmarkStart w:id="99" w:name="_Toc439173512"/>
      <w:bookmarkStart w:id="100" w:name="_Toc503862705"/>
      <w:bookmarkStart w:id="101" w:name="_Toc104889524"/>
    </w:p>
    <w:p w14:paraId="008857C5" w14:textId="77777777" w:rsidR="00DE2258" w:rsidRPr="008B2C8E" w:rsidRDefault="00BD1CAA" w:rsidP="00E8626F">
      <w:pPr>
        <w:pStyle w:val="affffff3"/>
        <w:jc w:val="center"/>
        <w:outlineLvl w:val="2"/>
        <w:rPr>
          <w:rFonts w:ascii="Arial" w:hAnsi="Arial" w:cs="Arial"/>
          <w:i/>
          <w:sz w:val="28"/>
          <w:szCs w:val="28"/>
        </w:rPr>
      </w:pPr>
      <w:bookmarkStart w:id="102" w:name="_Toc135841179"/>
      <w:r w:rsidRPr="008B2C8E">
        <w:rPr>
          <w:rFonts w:ascii="Arial" w:hAnsi="Arial" w:cs="Arial"/>
          <w:i/>
          <w:sz w:val="28"/>
          <w:szCs w:val="28"/>
        </w:rPr>
        <w:t>2</w:t>
      </w:r>
      <w:r w:rsidR="00DE2258" w:rsidRPr="008B2C8E">
        <w:rPr>
          <w:rFonts w:ascii="Arial" w:hAnsi="Arial" w:cs="Arial"/>
          <w:i/>
          <w:sz w:val="28"/>
          <w:szCs w:val="28"/>
        </w:rPr>
        <w:t>.7.6. Электроснабжение</w:t>
      </w:r>
      <w:bookmarkEnd w:id="99"/>
      <w:bookmarkEnd w:id="100"/>
      <w:bookmarkEnd w:id="101"/>
      <w:bookmarkEnd w:id="102"/>
    </w:p>
    <w:p w14:paraId="099BD864" w14:textId="77777777" w:rsidR="00DE2258" w:rsidRPr="008B2C8E" w:rsidRDefault="00DE2258" w:rsidP="00B31B3E">
      <w:pPr>
        <w:rPr>
          <w:rFonts w:ascii="Arial" w:hAnsi="Arial" w:cs="Arial"/>
          <w:szCs w:val="28"/>
        </w:rPr>
      </w:pPr>
      <w:r w:rsidRPr="008B2C8E">
        <w:rPr>
          <w:rFonts w:ascii="Arial" w:hAnsi="Arial" w:cs="Arial"/>
          <w:szCs w:val="28"/>
        </w:rPr>
        <w:t xml:space="preserve">Электроснабжение </w:t>
      </w:r>
      <w:r w:rsidR="00B71F77"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w:t>
      </w:r>
      <w:r w:rsidR="00B71F77" w:rsidRPr="008B2C8E">
        <w:rPr>
          <w:rFonts w:ascii="Arial" w:hAnsi="Arial" w:cs="Arial"/>
          <w:szCs w:val="28"/>
        </w:rPr>
        <w:t>Бавлинского</w:t>
      </w:r>
      <w:r w:rsidRPr="008B2C8E">
        <w:rPr>
          <w:rFonts w:ascii="Arial" w:hAnsi="Arial" w:cs="Arial"/>
          <w:szCs w:val="28"/>
        </w:rPr>
        <w:t xml:space="preserve"> района Республики Татарстан осуществляется от подстанци</w:t>
      </w:r>
      <w:r w:rsidR="002A3AF9" w:rsidRPr="008B2C8E">
        <w:rPr>
          <w:rFonts w:ascii="Arial" w:hAnsi="Arial" w:cs="Arial"/>
          <w:szCs w:val="28"/>
        </w:rPr>
        <w:t>й</w:t>
      </w:r>
      <w:r w:rsidR="00B31B3E" w:rsidRPr="008B2C8E">
        <w:rPr>
          <w:rFonts w:ascii="Arial" w:hAnsi="Arial" w:cs="Arial"/>
          <w:szCs w:val="28"/>
        </w:rPr>
        <w:t xml:space="preserve"> </w:t>
      </w:r>
      <w:r w:rsidR="00A61209" w:rsidRPr="008B2C8E">
        <w:rPr>
          <w:rFonts w:ascii="Arial" w:hAnsi="Arial" w:cs="Arial"/>
          <w:color w:val="000000"/>
          <w:szCs w:val="28"/>
        </w:rPr>
        <w:t xml:space="preserve">ПС 110 кВ Поповка, ПС 35 кВ Дмитриевка и ПС 35/6 кВ </w:t>
      </w:r>
      <w:r w:rsidR="00A61209" w:rsidRPr="008B2C8E">
        <w:rPr>
          <w:rFonts w:ascii="Arial" w:hAnsi="Arial" w:cs="Arial"/>
          <w:color w:val="000000"/>
          <w:szCs w:val="28"/>
        </w:rPr>
        <w:lastRenderedPageBreak/>
        <w:t>№136 ПАО "Татнефть" им. В.Д. Шашина (НГДУ "Бавлынефть")</w:t>
      </w:r>
      <w:r w:rsidR="00B31B3E" w:rsidRPr="008B2C8E">
        <w:rPr>
          <w:rFonts w:ascii="Arial" w:hAnsi="Arial" w:cs="Arial"/>
          <w:color w:val="000000"/>
          <w:szCs w:val="28"/>
        </w:rPr>
        <w:t>.</w:t>
      </w:r>
      <w:r w:rsidR="00B31B3E" w:rsidRPr="008B2C8E">
        <w:rPr>
          <w:rFonts w:ascii="Arial" w:hAnsi="Arial" w:cs="Arial"/>
          <w:szCs w:val="28"/>
        </w:rPr>
        <w:t xml:space="preserve"> </w:t>
      </w:r>
      <w:r w:rsidR="00530EB3" w:rsidRPr="008B2C8E">
        <w:rPr>
          <w:rFonts w:ascii="Arial" w:hAnsi="Arial" w:cs="Arial"/>
          <w:szCs w:val="28"/>
        </w:rPr>
        <w:t>Количество РУ на ПС соответствует количеству уровней напряжения подстанции.</w:t>
      </w:r>
    </w:p>
    <w:p w14:paraId="3AC9342B" w14:textId="77777777" w:rsidR="00DE2258" w:rsidRPr="008B2C8E" w:rsidRDefault="00DE2258" w:rsidP="00E8626F">
      <w:pPr>
        <w:rPr>
          <w:rFonts w:ascii="Arial" w:hAnsi="Arial" w:cs="Arial"/>
          <w:szCs w:val="28"/>
        </w:rPr>
      </w:pPr>
      <w:r w:rsidRPr="008B2C8E">
        <w:rPr>
          <w:rFonts w:ascii="Arial" w:hAnsi="Arial" w:cs="Arial"/>
          <w:szCs w:val="28"/>
        </w:rPr>
        <w:t xml:space="preserve">В </w:t>
      </w:r>
      <w:r w:rsidR="00E907C6" w:rsidRPr="008B2C8E">
        <w:rPr>
          <w:rFonts w:ascii="Arial" w:hAnsi="Arial" w:cs="Arial"/>
          <w:szCs w:val="28"/>
        </w:rPr>
        <w:t xml:space="preserve">Новозареченском </w:t>
      </w:r>
      <w:r w:rsidRPr="008B2C8E">
        <w:rPr>
          <w:rFonts w:ascii="Arial" w:hAnsi="Arial" w:cs="Arial"/>
          <w:szCs w:val="28"/>
        </w:rPr>
        <w:t xml:space="preserve">сельском поселении расположено </w:t>
      </w:r>
      <w:r w:rsidR="00481D38" w:rsidRPr="008B2C8E">
        <w:rPr>
          <w:rFonts w:ascii="Arial" w:hAnsi="Arial" w:cs="Arial"/>
          <w:szCs w:val="28"/>
        </w:rPr>
        <w:t>1</w:t>
      </w:r>
      <w:r w:rsidR="00E907C6" w:rsidRPr="008B2C8E">
        <w:rPr>
          <w:rFonts w:ascii="Arial" w:hAnsi="Arial" w:cs="Arial"/>
          <w:szCs w:val="28"/>
        </w:rPr>
        <w:t>9</w:t>
      </w:r>
      <w:r w:rsidRPr="008B2C8E">
        <w:rPr>
          <w:rFonts w:ascii="Arial" w:hAnsi="Arial" w:cs="Arial"/>
          <w:szCs w:val="28"/>
        </w:rPr>
        <w:t xml:space="preserve"> комплектных </w:t>
      </w:r>
      <w:r w:rsidR="00635EFB" w:rsidRPr="008B2C8E">
        <w:rPr>
          <w:rFonts w:ascii="Arial" w:hAnsi="Arial" w:cs="Arial"/>
          <w:szCs w:val="28"/>
        </w:rPr>
        <w:t xml:space="preserve">и столбовых </w:t>
      </w:r>
      <w:r w:rsidRPr="008B2C8E">
        <w:rPr>
          <w:rFonts w:ascii="Arial" w:hAnsi="Arial" w:cs="Arial"/>
          <w:szCs w:val="28"/>
        </w:rPr>
        <w:t>трансформаторных подстанций</w:t>
      </w:r>
      <w:r w:rsidR="00311C60" w:rsidRPr="008B2C8E">
        <w:rPr>
          <w:rFonts w:ascii="Arial" w:hAnsi="Arial" w:cs="Arial"/>
          <w:szCs w:val="28"/>
        </w:rPr>
        <w:t xml:space="preserve"> (Таблица 2.7.6.1)</w:t>
      </w:r>
      <w:r w:rsidRPr="008B2C8E">
        <w:rPr>
          <w:rFonts w:ascii="Arial" w:hAnsi="Arial" w:cs="Arial"/>
          <w:szCs w:val="28"/>
        </w:rPr>
        <w:t>.</w:t>
      </w:r>
    </w:p>
    <w:p w14:paraId="53E331AB" w14:textId="77777777" w:rsidR="00311C60" w:rsidRPr="008B2C8E" w:rsidRDefault="00311C60" w:rsidP="00311C60">
      <w:pPr>
        <w:jc w:val="right"/>
        <w:rPr>
          <w:rFonts w:ascii="Arial" w:hAnsi="Arial" w:cs="Arial"/>
          <w:szCs w:val="28"/>
        </w:rPr>
      </w:pPr>
      <w:r w:rsidRPr="008B2C8E">
        <w:rPr>
          <w:rFonts w:ascii="Arial" w:hAnsi="Arial" w:cs="Arial"/>
          <w:szCs w:val="28"/>
        </w:rPr>
        <w:t>Таблица 2.7.6.1</w:t>
      </w:r>
    </w:p>
    <w:tbl>
      <w:tblPr>
        <w:tblW w:w="38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78"/>
        <w:gridCol w:w="2618"/>
        <w:gridCol w:w="1567"/>
        <w:gridCol w:w="2220"/>
      </w:tblGrid>
      <w:tr w:rsidR="00311C60" w:rsidRPr="008B2C8E" w14:paraId="76FAB0A5" w14:textId="77777777" w:rsidTr="00D40682">
        <w:trPr>
          <w:trHeight w:val="845"/>
          <w:tblHeader/>
          <w:jc w:val="center"/>
        </w:trPr>
        <w:tc>
          <w:tcPr>
            <w:tcW w:w="603" w:type="pct"/>
            <w:tcBorders>
              <w:top w:val="single" w:sz="4" w:space="0" w:color="auto"/>
              <w:left w:val="single" w:sz="4" w:space="0" w:color="auto"/>
              <w:bottom w:val="single" w:sz="4" w:space="0" w:color="auto"/>
              <w:right w:val="single" w:sz="4" w:space="0" w:color="auto"/>
            </w:tcBorders>
            <w:vAlign w:val="center"/>
            <w:hideMark/>
          </w:tcPr>
          <w:p w14:paraId="4DF55FC3" w14:textId="77777777" w:rsidR="00311C60" w:rsidRPr="008B2C8E" w:rsidRDefault="00311C60" w:rsidP="00311C60">
            <w:pPr>
              <w:ind w:firstLine="0"/>
              <w:jc w:val="center"/>
              <w:rPr>
                <w:rFonts w:ascii="Arial" w:eastAsia="Arial Narrow" w:hAnsi="Arial" w:cs="Arial"/>
                <w:sz w:val="20"/>
                <w:szCs w:val="20"/>
              </w:rPr>
            </w:pPr>
            <w:r w:rsidRPr="008B2C8E">
              <w:rPr>
                <w:rFonts w:ascii="Arial" w:eastAsia="Arial Narrow" w:hAnsi="Arial" w:cs="Arial"/>
                <w:sz w:val="20"/>
                <w:szCs w:val="20"/>
              </w:rPr>
              <w:t>№ п/п</w:t>
            </w:r>
          </w:p>
        </w:tc>
        <w:tc>
          <w:tcPr>
            <w:tcW w:w="1797" w:type="pct"/>
            <w:tcBorders>
              <w:top w:val="single" w:sz="4" w:space="0" w:color="auto"/>
              <w:left w:val="single" w:sz="4" w:space="0" w:color="auto"/>
              <w:bottom w:val="single" w:sz="4" w:space="0" w:color="auto"/>
              <w:right w:val="single" w:sz="4" w:space="0" w:color="auto"/>
            </w:tcBorders>
            <w:vAlign w:val="center"/>
            <w:hideMark/>
          </w:tcPr>
          <w:p w14:paraId="5967923B" w14:textId="77777777" w:rsidR="00311C60" w:rsidRPr="008B2C8E" w:rsidRDefault="00311C60" w:rsidP="00311C60">
            <w:pPr>
              <w:ind w:firstLine="0"/>
              <w:jc w:val="center"/>
              <w:rPr>
                <w:rFonts w:ascii="Arial" w:eastAsia="Arial Narrow" w:hAnsi="Arial" w:cs="Arial"/>
                <w:sz w:val="20"/>
                <w:szCs w:val="20"/>
              </w:rPr>
            </w:pPr>
            <w:r w:rsidRPr="008B2C8E">
              <w:rPr>
                <w:rFonts w:ascii="Arial" w:eastAsia="Arial Narrow" w:hAnsi="Arial" w:cs="Arial"/>
                <w:sz w:val="20"/>
                <w:szCs w:val="20"/>
              </w:rPr>
              <w:t>Диспетчерский</w:t>
            </w:r>
          </w:p>
          <w:p w14:paraId="7561CBD4" w14:textId="77777777" w:rsidR="00311C60" w:rsidRPr="008B2C8E" w:rsidRDefault="00311C60" w:rsidP="00311C60">
            <w:pPr>
              <w:ind w:firstLine="0"/>
              <w:jc w:val="center"/>
              <w:rPr>
                <w:rFonts w:ascii="Arial" w:eastAsia="Arial Narrow" w:hAnsi="Arial" w:cs="Arial"/>
                <w:sz w:val="20"/>
                <w:szCs w:val="20"/>
              </w:rPr>
            </w:pPr>
            <w:r w:rsidRPr="008B2C8E">
              <w:rPr>
                <w:rFonts w:ascii="Arial" w:eastAsia="Arial Narrow" w:hAnsi="Arial" w:cs="Arial"/>
                <w:sz w:val="20"/>
                <w:szCs w:val="20"/>
              </w:rPr>
              <w:t>номер комплектной трансформаторной подстанции</w:t>
            </w:r>
          </w:p>
        </w:tc>
        <w:tc>
          <w:tcPr>
            <w:tcW w:w="1076" w:type="pct"/>
            <w:tcBorders>
              <w:top w:val="single" w:sz="4" w:space="0" w:color="auto"/>
              <w:left w:val="single" w:sz="4" w:space="0" w:color="auto"/>
              <w:bottom w:val="single" w:sz="4" w:space="0" w:color="auto"/>
              <w:right w:val="single" w:sz="4" w:space="0" w:color="auto"/>
            </w:tcBorders>
            <w:vAlign w:val="center"/>
            <w:hideMark/>
          </w:tcPr>
          <w:p w14:paraId="43D58185" w14:textId="77777777" w:rsidR="00311C60" w:rsidRPr="008B2C8E" w:rsidRDefault="00311C60" w:rsidP="00311C60">
            <w:pPr>
              <w:ind w:firstLine="0"/>
              <w:jc w:val="center"/>
              <w:rPr>
                <w:rFonts w:ascii="Arial" w:eastAsia="Arial Narrow" w:hAnsi="Arial" w:cs="Arial"/>
                <w:sz w:val="20"/>
                <w:szCs w:val="20"/>
              </w:rPr>
            </w:pPr>
            <w:r w:rsidRPr="008B2C8E">
              <w:rPr>
                <w:rFonts w:ascii="Arial" w:eastAsia="Arial Narrow" w:hAnsi="Arial" w:cs="Arial"/>
                <w:sz w:val="20"/>
                <w:szCs w:val="20"/>
              </w:rPr>
              <w:t>Напряжение, кВ</w:t>
            </w:r>
          </w:p>
        </w:tc>
        <w:tc>
          <w:tcPr>
            <w:tcW w:w="1524" w:type="pct"/>
            <w:tcBorders>
              <w:top w:val="single" w:sz="4" w:space="0" w:color="auto"/>
              <w:left w:val="single" w:sz="4" w:space="0" w:color="auto"/>
              <w:bottom w:val="single" w:sz="4" w:space="0" w:color="auto"/>
              <w:right w:val="single" w:sz="4" w:space="0" w:color="auto"/>
            </w:tcBorders>
            <w:vAlign w:val="center"/>
            <w:hideMark/>
          </w:tcPr>
          <w:p w14:paraId="70D6AEBE" w14:textId="77777777" w:rsidR="00311C60" w:rsidRPr="008B2C8E" w:rsidRDefault="00311C60" w:rsidP="00311C60">
            <w:pPr>
              <w:ind w:firstLine="0"/>
              <w:jc w:val="center"/>
              <w:rPr>
                <w:rFonts w:ascii="Arial" w:eastAsia="Arial Narrow" w:hAnsi="Arial" w:cs="Arial"/>
                <w:sz w:val="20"/>
                <w:szCs w:val="20"/>
              </w:rPr>
            </w:pPr>
            <w:r w:rsidRPr="008B2C8E">
              <w:rPr>
                <w:rFonts w:ascii="Arial" w:eastAsia="Arial Narrow" w:hAnsi="Arial" w:cs="Arial"/>
                <w:sz w:val="20"/>
                <w:szCs w:val="20"/>
              </w:rPr>
              <w:t>Мощность комплектной трансформаторной подстанции, кВА</w:t>
            </w:r>
          </w:p>
        </w:tc>
      </w:tr>
      <w:tr w:rsidR="00063594" w:rsidRPr="008B2C8E" w14:paraId="5FAFBBDD"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0A57B370"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1</w:t>
            </w:r>
          </w:p>
        </w:tc>
        <w:tc>
          <w:tcPr>
            <w:tcW w:w="1797" w:type="pct"/>
            <w:vAlign w:val="bottom"/>
          </w:tcPr>
          <w:p w14:paraId="618B8F26"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КТП-73</w:t>
            </w:r>
          </w:p>
        </w:tc>
        <w:tc>
          <w:tcPr>
            <w:tcW w:w="1076" w:type="pct"/>
          </w:tcPr>
          <w:p w14:paraId="41FF9F3D"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068CB95C"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нет данных</w:t>
            </w:r>
          </w:p>
        </w:tc>
      </w:tr>
      <w:tr w:rsidR="00063594" w:rsidRPr="008B2C8E" w14:paraId="43AA2546"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73C6E506"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2</w:t>
            </w:r>
          </w:p>
        </w:tc>
        <w:tc>
          <w:tcPr>
            <w:tcW w:w="1797" w:type="pct"/>
            <w:vAlign w:val="bottom"/>
          </w:tcPr>
          <w:p w14:paraId="304D0BEB"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КТП-71</w:t>
            </w:r>
          </w:p>
        </w:tc>
        <w:tc>
          <w:tcPr>
            <w:tcW w:w="1076" w:type="pct"/>
          </w:tcPr>
          <w:p w14:paraId="16CF1037"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20ADB94B"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4E3395BA"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7164BCA7"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3</w:t>
            </w:r>
          </w:p>
        </w:tc>
        <w:tc>
          <w:tcPr>
            <w:tcW w:w="1797" w:type="pct"/>
            <w:vAlign w:val="bottom"/>
          </w:tcPr>
          <w:p w14:paraId="40A644C9"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КТП-56</w:t>
            </w:r>
          </w:p>
        </w:tc>
        <w:tc>
          <w:tcPr>
            <w:tcW w:w="1076" w:type="pct"/>
          </w:tcPr>
          <w:p w14:paraId="45A99F12"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17485D64"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23EEF59B"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2C03D697"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4</w:t>
            </w:r>
          </w:p>
        </w:tc>
        <w:tc>
          <w:tcPr>
            <w:tcW w:w="1797" w:type="pct"/>
            <w:vAlign w:val="bottom"/>
          </w:tcPr>
          <w:p w14:paraId="2A4C266A"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КТП-163</w:t>
            </w:r>
          </w:p>
        </w:tc>
        <w:tc>
          <w:tcPr>
            <w:tcW w:w="1076" w:type="pct"/>
          </w:tcPr>
          <w:p w14:paraId="466A75E4"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7D398D4E"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632795B3"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2150EFFC"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5</w:t>
            </w:r>
          </w:p>
        </w:tc>
        <w:tc>
          <w:tcPr>
            <w:tcW w:w="1797" w:type="pct"/>
            <w:vAlign w:val="bottom"/>
          </w:tcPr>
          <w:p w14:paraId="3913649F"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МТП-194</w:t>
            </w:r>
          </w:p>
        </w:tc>
        <w:tc>
          <w:tcPr>
            <w:tcW w:w="1076" w:type="pct"/>
          </w:tcPr>
          <w:p w14:paraId="38080BF1"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27BEF0C6"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5A43489D"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00A6CF98"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6</w:t>
            </w:r>
          </w:p>
        </w:tc>
        <w:tc>
          <w:tcPr>
            <w:tcW w:w="1797" w:type="pct"/>
            <w:vAlign w:val="bottom"/>
          </w:tcPr>
          <w:p w14:paraId="1A76AC59"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КТП-195</w:t>
            </w:r>
          </w:p>
        </w:tc>
        <w:tc>
          <w:tcPr>
            <w:tcW w:w="1076" w:type="pct"/>
          </w:tcPr>
          <w:p w14:paraId="55BE99AA"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0C19F11B"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60BA622B"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62458487"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7</w:t>
            </w:r>
          </w:p>
        </w:tc>
        <w:tc>
          <w:tcPr>
            <w:tcW w:w="1797" w:type="pct"/>
            <w:vAlign w:val="bottom"/>
          </w:tcPr>
          <w:p w14:paraId="1FFA128D"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КТП-70</w:t>
            </w:r>
          </w:p>
        </w:tc>
        <w:tc>
          <w:tcPr>
            <w:tcW w:w="1076" w:type="pct"/>
          </w:tcPr>
          <w:p w14:paraId="57A66717"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25CDBC37"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3D309638"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695503CE"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8</w:t>
            </w:r>
          </w:p>
        </w:tc>
        <w:tc>
          <w:tcPr>
            <w:tcW w:w="1797" w:type="pct"/>
            <w:vAlign w:val="bottom"/>
          </w:tcPr>
          <w:p w14:paraId="7D7FDD29"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КТП-75</w:t>
            </w:r>
          </w:p>
        </w:tc>
        <w:tc>
          <w:tcPr>
            <w:tcW w:w="1076" w:type="pct"/>
          </w:tcPr>
          <w:p w14:paraId="2D545A3E"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1816C92E"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70494C03"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0BFFB824"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9</w:t>
            </w:r>
          </w:p>
        </w:tc>
        <w:tc>
          <w:tcPr>
            <w:tcW w:w="1797" w:type="pct"/>
            <w:vAlign w:val="bottom"/>
          </w:tcPr>
          <w:p w14:paraId="6C47EFBA"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КТП-74</w:t>
            </w:r>
          </w:p>
        </w:tc>
        <w:tc>
          <w:tcPr>
            <w:tcW w:w="1076" w:type="pct"/>
          </w:tcPr>
          <w:p w14:paraId="1EC4AAAF"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79D4B5A4"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0D43BD20"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46F5FD9C"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10</w:t>
            </w:r>
          </w:p>
        </w:tc>
        <w:tc>
          <w:tcPr>
            <w:tcW w:w="1797" w:type="pct"/>
            <w:vAlign w:val="bottom"/>
          </w:tcPr>
          <w:p w14:paraId="660F2083"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КТП-220</w:t>
            </w:r>
          </w:p>
        </w:tc>
        <w:tc>
          <w:tcPr>
            <w:tcW w:w="1076" w:type="pct"/>
          </w:tcPr>
          <w:p w14:paraId="6D5F2F6F"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77AB9A1A"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1997B41F"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7ABB3AD4"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11</w:t>
            </w:r>
          </w:p>
        </w:tc>
        <w:tc>
          <w:tcPr>
            <w:tcW w:w="1797" w:type="pct"/>
            <w:vAlign w:val="bottom"/>
          </w:tcPr>
          <w:p w14:paraId="7BCCDEC8"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МТП-58</w:t>
            </w:r>
          </w:p>
        </w:tc>
        <w:tc>
          <w:tcPr>
            <w:tcW w:w="1076" w:type="pct"/>
          </w:tcPr>
          <w:p w14:paraId="7D8BA3F3"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711DA6DF"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7D3CB66E"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6BE5CD85"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12</w:t>
            </w:r>
          </w:p>
        </w:tc>
        <w:tc>
          <w:tcPr>
            <w:tcW w:w="1797" w:type="pct"/>
            <w:vAlign w:val="bottom"/>
          </w:tcPr>
          <w:p w14:paraId="6A0A535C"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КТП-57</w:t>
            </w:r>
          </w:p>
        </w:tc>
        <w:tc>
          <w:tcPr>
            <w:tcW w:w="1076" w:type="pct"/>
          </w:tcPr>
          <w:p w14:paraId="292CEDEE"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3BB08074"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7AACF95F"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1D2FA76E"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13</w:t>
            </w:r>
          </w:p>
        </w:tc>
        <w:tc>
          <w:tcPr>
            <w:tcW w:w="1797" w:type="pct"/>
            <w:vAlign w:val="bottom"/>
          </w:tcPr>
          <w:p w14:paraId="4836D80A"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КТП-149</w:t>
            </w:r>
          </w:p>
        </w:tc>
        <w:tc>
          <w:tcPr>
            <w:tcW w:w="1076" w:type="pct"/>
          </w:tcPr>
          <w:p w14:paraId="7B0AD07F"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68ED824F"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5E922E3C"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58E7A832"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14</w:t>
            </w:r>
          </w:p>
        </w:tc>
        <w:tc>
          <w:tcPr>
            <w:tcW w:w="1797" w:type="pct"/>
            <w:vAlign w:val="bottom"/>
          </w:tcPr>
          <w:p w14:paraId="4A2C7B94"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КТП-66</w:t>
            </w:r>
          </w:p>
        </w:tc>
        <w:tc>
          <w:tcPr>
            <w:tcW w:w="1076" w:type="pct"/>
          </w:tcPr>
          <w:p w14:paraId="278DA872"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0083E26D"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027341AE"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2904AE4F"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15</w:t>
            </w:r>
          </w:p>
        </w:tc>
        <w:tc>
          <w:tcPr>
            <w:tcW w:w="1797" w:type="pct"/>
            <w:vAlign w:val="bottom"/>
          </w:tcPr>
          <w:p w14:paraId="339FCAF7"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СТП - 271</w:t>
            </w:r>
          </w:p>
        </w:tc>
        <w:tc>
          <w:tcPr>
            <w:tcW w:w="1076" w:type="pct"/>
          </w:tcPr>
          <w:p w14:paraId="143A3D66"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19523977"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64FFD81E"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1AAB7393"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16</w:t>
            </w:r>
          </w:p>
        </w:tc>
        <w:tc>
          <w:tcPr>
            <w:tcW w:w="1797" w:type="pct"/>
            <w:vAlign w:val="bottom"/>
          </w:tcPr>
          <w:p w14:paraId="3E7D8D32"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СТП - 280</w:t>
            </w:r>
          </w:p>
        </w:tc>
        <w:tc>
          <w:tcPr>
            <w:tcW w:w="1076" w:type="pct"/>
          </w:tcPr>
          <w:p w14:paraId="719E89E2"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6A1C9152"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31C678C7"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4612F53A"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17</w:t>
            </w:r>
          </w:p>
        </w:tc>
        <w:tc>
          <w:tcPr>
            <w:tcW w:w="1797" w:type="pct"/>
            <w:vAlign w:val="bottom"/>
          </w:tcPr>
          <w:p w14:paraId="60569559"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КТП-167</w:t>
            </w:r>
          </w:p>
        </w:tc>
        <w:tc>
          <w:tcPr>
            <w:tcW w:w="1076" w:type="pct"/>
          </w:tcPr>
          <w:p w14:paraId="74AC6B05"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15928A0B"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2BA5B765"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26142749"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18</w:t>
            </w:r>
          </w:p>
        </w:tc>
        <w:tc>
          <w:tcPr>
            <w:tcW w:w="1797" w:type="pct"/>
            <w:vAlign w:val="bottom"/>
          </w:tcPr>
          <w:p w14:paraId="6E33EFD0"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СТП - 276</w:t>
            </w:r>
          </w:p>
        </w:tc>
        <w:tc>
          <w:tcPr>
            <w:tcW w:w="1076" w:type="pct"/>
          </w:tcPr>
          <w:p w14:paraId="5983E5AA"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340E8233"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r w:rsidR="00063594" w:rsidRPr="008B2C8E" w14:paraId="79DF463E" w14:textId="77777777" w:rsidTr="00D40682">
        <w:trPr>
          <w:jc w:val="center"/>
        </w:trPr>
        <w:tc>
          <w:tcPr>
            <w:tcW w:w="603" w:type="pct"/>
            <w:tcBorders>
              <w:top w:val="single" w:sz="4" w:space="0" w:color="auto"/>
              <w:left w:val="single" w:sz="4" w:space="0" w:color="auto"/>
              <w:bottom w:val="single" w:sz="4" w:space="0" w:color="auto"/>
              <w:right w:val="single" w:sz="4" w:space="0" w:color="auto"/>
            </w:tcBorders>
          </w:tcPr>
          <w:p w14:paraId="0F796181" w14:textId="77777777" w:rsidR="00063594" w:rsidRPr="008B2C8E" w:rsidRDefault="00063594" w:rsidP="00063594">
            <w:pPr>
              <w:ind w:firstLine="0"/>
              <w:jc w:val="center"/>
              <w:rPr>
                <w:rFonts w:ascii="Arial" w:hAnsi="Arial" w:cs="Arial"/>
                <w:sz w:val="20"/>
                <w:szCs w:val="20"/>
              </w:rPr>
            </w:pPr>
            <w:r w:rsidRPr="008B2C8E">
              <w:rPr>
                <w:rFonts w:ascii="Arial" w:hAnsi="Arial" w:cs="Arial"/>
                <w:sz w:val="20"/>
                <w:szCs w:val="20"/>
              </w:rPr>
              <w:t>19</w:t>
            </w:r>
          </w:p>
        </w:tc>
        <w:tc>
          <w:tcPr>
            <w:tcW w:w="1797" w:type="pct"/>
            <w:vAlign w:val="bottom"/>
          </w:tcPr>
          <w:p w14:paraId="3E9E541A" w14:textId="77777777" w:rsidR="00063594" w:rsidRPr="008B2C8E" w:rsidRDefault="00063594" w:rsidP="00063594">
            <w:pPr>
              <w:widowControl w:val="0"/>
              <w:autoSpaceDE w:val="0"/>
              <w:autoSpaceDN w:val="0"/>
              <w:ind w:firstLine="0"/>
              <w:jc w:val="center"/>
              <w:rPr>
                <w:rFonts w:ascii="Arial" w:eastAsia="Arial Narrow" w:hAnsi="Arial" w:cs="Arial"/>
                <w:sz w:val="20"/>
                <w:szCs w:val="20"/>
                <w:lang w:bidi="ru-RU"/>
              </w:rPr>
            </w:pPr>
            <w:r w:rsidRPr="008B2C8E">
              <w:rPr>
                <w:rFonts w:ascii="Arial" w:eastAsia="Arial Narrow" w:hAnsi="Arial" w:cs="Arial"/>
                <w:sz w:val="20"/>
                <w:szCs w:val="20"/>
                <w:lang w:bidi="ru-RU"/>
              </w:rPr>
              <w:t>КТП-68</w:t>
            </w:r>
          </w:p>
        </w:tc>
        <w:tc>
          <w:tcPr>
            <w:tcW w:w="1076" w:type="pct"/>
          </w:tcPr>
          <w:p w14:paraId="5B0D32CC" w14:textId="77777777" w:rsidR="00063594" w:rsidRPr="008B2C8E" w:rsidRDefault="00063594" w:rsidP="00063594">
            <w:pPr>
              <w:pStyle w:val="TableParagraph"/>
              <w:jc w:val="center"/>
              <w:rPr>
                <w:rFonts w:ascii="Arial" w:hAnsi="Arial" w:cs="Arial"/>
                <w:sz w:val="20"/>
                <w:szCs w:val="20"/>
              </w:rPr>
            </w:pPr>
            <w:r w:rsidRPr="008B2C8E">
              <w:rPr>
                <w:rFonts w:ascii="Arial" w:hAnsi="Arial" w:cs="Arial"/>
                <w:sz w:val="20"/>
                <w:szCs w:val="20"/>
              </w:rPr>
              <w:t>10/0,4 кВ</w:t>
            </w:r>
          </w:p>
        </w:tc>
        <w:tc>
          <w:tcPr>
            <w:tcW w:w="1524" w:type="pct"/>
          </w:tcPr>
          <w:p w14:paraId="2462B5A5" w14:textId="77777777" w:rsidR="00063594" w:rsidRPr="008B2C8E" w:rsidRDefault="00063594" w:rsidP="00063594">
            <w:pPr>
              <w:ind w:firstLine="0"/>
              <w:jc w:val="center"/>
              <w:rPr>
                <w:rFonts w:ascii="Arial" w:hAnsi="Arial" w:cs="Arial"/>
              </w:rPr>
            </w:pPr>
            <w:r w:rsidRPr="008B2C8E">
              <w:rPr>
                <w:rFonts w:ascii="Arial" w:eastAsia="Arial Narrow" w:hAnsi="Arial" w:cs="Arial"/>
                <w:sz w:val="20"/>
                <w:szCs w:val="20"/>
                <w:lang w:bidi="ru-RU"/>
              </w:rPr>
              <w:t>нет данных</w:t>
            </w:r>
          </w:p>
        </w:tc>
      </w:tr>
    </w:tbl>
    <w:p w14:paraId="0596A76C" w14:textId="77777777" w:rsidR="00DE2258" w:rsidRPr="008B2C8E" w:rsidRDefault="00DE2258" w:rsidP="00E8626F">
      <w:pPr>
        <w:rPr>
          <w:rFonts w:ascii="Arial" w:hAnsi="Arial" w:cs="Arial"/>
          <w:szCs w:val="28"/>
          <w:highlight w:val="yellow"/>
        </w:rPr>
      </w:pPr>
    </w:p>
    <w:p w14:paraId="7FA1871D" w14:textId="77777777" w:rsidR="00DE2258" w:rsidRPr="008B2C8E" w:rsidRDefault="00DE2258" w:rsidP="00E8626F">
      <w:pPr>
        <w:rPr>
          <w:rFonts w:ascii="Arial" w:hAnsi="Arial" w:cs="Arial"/>
          <w:szCs w:val="28"/>
        </w:rPr>
      </w:pPr>
      <w:r w:rsidRPr="008B2C8E">
        <w:rPr>
          <w:rFonts w:ascii="Arial" w:hAnsi="Arial" w:cs="Arial"/>
          <w:szCs w:val="28"/>
        </w:rPr>
        <w:t xml:space="preserve">Электроснабжение КТП населенных пунктов </w:t>
      </w:r>
      <w:r w:rsidR="0069151C" w:rsidRPr="008B2C8E">
        <w:rPr>
          <w:rFonts w:ascii="Arial" w:hAnsi="Arial" w:cs="Arial"/>
          <w:szCs w:val="28"/>
        </w:rPr>
        <w:t>Новозареченского</w:t>
      </w:r>
      <w:r w:rsidRPr="008B2C8E">
        <w:rPr>
          <w:rFonts w:ascii="Arial" w:hAnsi="Arial" w:cs="Arial"/>
          <w:szCs w:val="28"/>
        </w:rPr>
        <w:t xml:space="preserve"> сельского поселения выполнено воздушными линиями </w:t>
      </w:r>
      <w:r w:rsidR="005A68F0" w:rsidRPr="008B2C8E">
        <w:rPr>
          <w:rFonts w:ascii="Arial" w:hAnsi="Arial" w:cs="Arial"/>
          <w:szCs w:val="28"/>
        </w:rPr>
        <w:t>ВЛ</w:t>
      </w:r>
      <w:r w:rsidR="007E015C" w:rsidRPr="008B2C8E">
        <w:rPr>
          <w:rFonts w:ascii="Arial" w:hAnsi="Arial" w:cs="Arial"/>
          <w:szCs w:val="28"/>
        </w:rPr>
        <w:t xml:space="preserve"> 110</w:t>
      </w:r>
      <w:r w:rsidR="005A68F0" w:rsidRPr="008B2C8E">
        <w:rPr>
          <w:rFonts w:ascii="Arial" w:hAnsi="Arial" w:cs="Arial"/>
          <w:szCs w:val="28"/>
        </w:rPr>
        <w:t xml:space="preserve"> кВ, </w:t>
      </w:r>
      <w:r w:rsidR="00FA74D1" w:rsidRPr="008B2C8E">
        <w:rPr>
          <w:rFonts w:ascii="Arial" w:hAnsi="Arial" w:cs="Arial"/>
          <w:szCs w:val="28"/>
        </w:rPr>
        <w:t>ВЛ</w:t>
      </w:r>
      <w:r w:rsidR="007E015C" w:rsidRPr="008B2C8E">
        <w:rPr>
          <w:rFonts w:ascii="Arial" w:hAnsi="Arial" w:cs="Arial"/>
          <w:szCs w:val="28"/>
        </w:rPr>
        <w:t xml:space="preserve"> </w:t>
      </w:r>
      <w:r w:rsidR="00FA74D1" w:rsidRPr="008B2C8E">
        <w:rPr>
          <w:rFonts w:ascii="Arial" w:hAnsi="Arial" w:cs="Arial"/>
          <w:szCs w:val="28"/>
        </w:rPr>
        <w:t xml:space="preserve">35 кВ, </w:t>
      </w:r>
      <w:r w:rsidRPr="008B2C8E">
        <w:rPr>
          <w:rFonts w:ascii="Arial" w:hAnsi="Arial" w:cs="Arial"/>
          <w:szCs w:val="28"/>
        </w:rPr>
        <w:t>ВЛ</w:t>
      </w:r>
      <w:r w:rsidR="007E015C" w:rsidRPr="008B2C8E">
        <w:rPr>
          <w:rFonts w:ascii="Arial" w:hAnsi="Arial" w:cs="Arial"/>
          <w:szCs w:val="28"/>
        </w:rPr>
        <w:t xml:space="preserve"> </w:t>
      </w:r>
      <w:r w:rsidRPr="008B2C8E">
        <w:rPr>
          <w:rFonts w:ascii="Arial" w:hAnsi="Arial" w:cs="Arial"/>
          <w:szCs w:val="28"/>
        </w:rPr>
        <w:t>10 кВ</w:t>
      </w:r>
      <w:r w:rsidR="007E015C" w:rsidRPr="008B2C8E">
        <w:rPr>
          <w:rFonts w:ascii="Arial" w:hAnsi="Arial" w:cs="Arial"/>
          <w:szCs w:val="28"/>
        </w:rPr>
        <w:t xml:space="preserve"> и ВЛ 0,6 кВ</w:t>
      </w:r>
      <w:r w:rsidRPr="008B2C8E">
        <w:rPr>
          <w:rFonts w:ascii="Arial" w:hAnsi="Arial" w:cs="Arial"/>
          <w:szCs w:val="28"/>
        </w:rPr>
        <w:t xml:space="preserve">. Тип опор железобетонные и деревянные с ж/б вставками. Физическое состояние удовлетворительное. Замена опор не требуется. Все линии электропередач взаиморезервируемые. </w:t>
      </w:r>
    </w:p>
    <w:p w14:paraId="72C95C2B" w14:textId="77777777" w:rsidR="00DE2258" w:rsidRPr="008B2C8E" w:rsidRDefault="00DE2258" w:rsidP="00E8626F">
      <w:pPr>
        <w:rPr>
          <w:rFonts w:ascii="Arial" w:hAnsi="Arial" w:cs="Arial"/>
          <w:szCs w:val="28"/>
        </w:rPr>
      </w:pPr>
      <w:r w:rsidRPr="008B2C8E">
        <w:rPr>
          <w:rFonts w:ascii="Arial" w:hAnsi="Arial" w:cs="Arial"/>
          <w:szCs w:val="28"/>
        </w:rPr>
        <w:t>Существующий тип схемного решения электрических сетей обеспечивает категорию электроснабжения населенных пунктов и промышленных производств на необходимом уровне и не требует глубоких преобразований.</w:t>
      </w:r>
    </w:p>
    <w:p w14:paraId="31E1C88C" w14:textId="77777777" w:rsidR="00DE2258" w:rsidRPr="008B2C8E" w:rsidRDefault="00DE2258" w:rsidP="00A67CFF">
      <w:pPr>
        <w:rPr>
          <w:rFonts w:ascii="Arial" w:hAnsi="Arial" w:cs="Arial"/>
          <w:szCs w:val="28"/>
        </w:rPr>
      </w:pPr>
      <w:r w:rsidRPr="008B2C8E">
        <w:rPr>
          <w:rFonts w:ascii="Arial" w:hAnsi="Arial" w:cs="Arial"/>
          <w:szCs w:val="28"/>
        </w:rPr>
        <w:t xml:space="preserve">Согласно </w:t>
      </w:r>
      <w:r w:rsidR="00A67CFF" w:rsidRPr="008B2C8E">
        <w:rPr>
          <w:rFonts w:ascii="Arial" w:hAnsi="Arial" w:cs="Arial"/>
          <w:szCs w:val="28"/>
        </w:rPr>
        <w:t>Постановление Правительства РФ от 04.05.2012 N 442 "О функционировании розничных рынков электрической энергии, полном и (или) частичном ограничении режима потребления электрической энергии" (вместе с "Основными положениями функционирования розничных рынков электрической энергии", "Правилами полного и (или) частичного ограничения режима потребления электрической энергии")</w:t>
      </w:r>
      <w:r w:rsidRPr="008B2C8E">
        <w:rPr>
          <w:rFonts w:ascii="Arial" w:hAnsi="Arial" w:cs="Arial"/>
          <w:szCs w:val="28"/>
        </w:rPr>
        <w:t xml:space="preserve">, в котором утвержден порядок расчета значений соотношения потребления активной и реактивной мощности необходимо предусмотреть мероприятия по поддержанию данного значения косинуса у потребителя. В случае изменения </w:t>
      </w:r>
      <w:r w:rsidRPr="008B2C8E">
        <w:rPr>
          <w:rFonts w:ascii="Arial" w:hAnsi="Arial" w:cs="Arial"/>
          <w:szCs w:val="28"/>
        </w:rPr>
        <w:lastRenderedPageBreak/>
        <w:t xml:space="preserve">разницы соотношения между активной и реактивной мощностью предусмотреть меры по поддержанию косинуса φ в пределах 0,94. </w:t>
      </w:r>
    </w:p>
    <w:p w14:paraId="3DD75E21" w14:textId="77777777" w:rsidR="003F0E5A" w:rsidRPr="008B2C8E" w:rsidRDefault="003F0E5A" w:rsidP="003F0E5A">
      <w:pPr>
        <w:rPr>
          <w:rFonts w:ascii="Arial" w:hAnsi="Arial" w:cs="Arial"/>
          <w:szCs w:val="28"/>
          <w:lang w:val="x-none"/>
        </w:rPr>
      </w:pPr>
      <w:r w:rsidRPr="008B2C8E">
        <w:rPr>
          <w:rFonts w:ascii="Arial" w:hAnsi="Arial" w:cs="Arial"/>
          <w:szCs w:val="28"/>
          <w:lang w:val="x-none"/>
        </w:rPr>
        <w:t>Для защиты высоковольтного оборудования на подстанциях установлены различные виды защит и автоматики: на силовых трансформаторах – газовая защита, дифференциальная токовая защита, максимальная токовая защита, защита от перегрева и перегруза, защита от понижения уровня масла, защита от исчезновения напряжения.</w:t>
      </w:r>
    </w:p>
    <w:p w14:paraId="0A42E578" w14:textId="77777777" w:rsidR="00DE2258" w:rsidRPr="008B2C8E" w:rsidRDefault="00DE2258" w:rsidP="00E8626F">
      <w:pPr>
        <w:rPr>
          <w:rFonts w:ascii="Arial" w:hAnsi="Arial" w:cs="Arial"/>
          <w:szCs w:val="28"/>
        </w:rPr>
      </w:pPr>
    </w:p>
    <w:p w14:paraId="4369D907" w14:textId="77777777" w:rsidR="00DE2258" w:rsidRPr="008B2C8E" w:rsidRDefault="00BD1CAA" w:rsidP="00E8626F">
      <w:pPr>
        <w:pStyle w:val="32"/>
        <w:rPr>
          <w:rFonts w:ascii="Arial" w:hAnsi="Arial"/>
          <w:b w:val="0"/>
          <w:bCs w:val="0"/>
          <w:i w:val="0"/>
        </w:rPr>
      </w:pPr>
      <w:bookmarkStart w:id="103" w:name="_Toc439173513"/>
      <w:bookmarkStart w:id="104" w:name="_Toc503862706"/>
      <w:bookmarkStart w:id="105" w:name="_Toc104889525"/>
      <w:bookmarkStart w:id="106" w:name="_Toc135841180"/>
      <w:r w:rsidRPr="008B2C8E">
        <w:rPr>
          <w:rFonts w:ascii="Arial" w:hAnsi="Arial"/>
          <w:b w:val="0"/>
          <w:bCs w:val="0"/>
          <w:szCs w:val="28"/>
        </w:rPr>
        <w:t>2</w:t>
      </w:r>
      <w:r w:rsidR="00DE2258" w:rsidRPr="008B2C8E">
        <w:rPr>
          <w:rFonts w:ascii="Arial" w:hAnsi="Arial"/>
          <w:b w:val="0"/>
          <w:bCs w:val="0"/>
          <w:szCs w:val="28"/>
        </w:rPr>
        <w:t>.7.7. Слаботочные сети</w:t>
      </w:r>
      <w:bookmarkEnd w:id="103"/>
      <w:bookmarkEnd w:id="104"/>
      <w:bookmarkEnd w:id="105"/>
      <w:bookmarkEnd w:id="106"/>
    </w:p>
    <w:p w14:paraId="4EB7B05E" w14:textId="77777777" w:rsidR="004F796D" w:rsidRPr="008B2C8E" w:rsidRDefault="004F796D" w:rsidP="004F796D">
      <w:pPr>
        <w:widowControl w:val="0"/>
        <w:suppressAutoHyphens/>
        <w:rPr>
          <w:rFonts w:ascii="Arial" w:hAnsi="Arial" w:cs="Arial"/>
          <w:color w:val="000000" w:themeColor="text1"/>
          <w:szCs w:val="28"/>
        </w:rPr>
      </w:pPr>
      <w:r w:rsidRPr="008B2C8E">
        <w:rPr>
          <w:rFonts w:ascii="Arial" w:hAnsi="Arial" w:cs="Arial"/>
          <w:color w:val="000000" w:themeColor="text1"/>
          <w:szCs w:val="28"/>
        </w:rPr>
        <w:t>На территории Новозареченского сельского поселения расположены два телевизионных ретранслятора, одна базовая станция сотовой и радиотелефонной связи. Также проход</w:t>
      </w:r>
      <w:r w:rsidR="00AC6550" w:rsidRPr="008B2C8E">
        <w:rPr>
          <w:rFonts w:ascii="Arial" w:hAnsi="Arial" w:cs="Arial"/>
          <w:color w:val="000000" w:themeColor="text1"/>
          <w:szCs w:val="28"/>
        </w:rPr>
        <w:t>я</w:t>
      </w:r>
      <w:r w:rsidRPr="008B2C8E">
        <w:rPr>
          <w:rFonts w:ascii="Arial" w:hAnsi="Arial" w:cs="Arial"/>
          <w:color w:val="000000" w:themeColor="text1"/>
          <w:szCs w:val="28"/>
        </w:rPr>
        <w:t xml:space="preserve">т </w:t>
      </w:r>
      <w:r w:rsidR="001B296D" w:rsidRPr="008B2C8E">
        <w:rPr>
          <w:rFonts w:ascii="Arial" w:hAnsi="Arial" w:cs="Arial"/>
          <w:color w:val="000000" w:themeColor="text1"/>
          <w:szCs w:val="28"/>
        </w:rPr>
        <w:t xml:space="preserve">три </w:t>
      </w:r>
      <w:r w:rsidR="00AC6550" w:rsidRPr="008B2C8E">
        <w:rPr>
          <w:rFonts w:ascii="Arial" w:hAnsi="Arial" w:cs="Arial"/>
          <w:color w:val="000000" w:themeColor="text1"/>
          <w:szCs w:val="28"/>
        </w:rPr>
        <w:t>линии связи</w:t>
      </w:r>
      <w:r w:rsidR="001B296D" w:rsidRPr="008B2C8E">
        <w:rPr>
          <w:rFonts w:ascii="Arial" w:hAnsi="Arial" w:cs="Arial"/>
          <w:color w:val="000000" w:themeColor="text1"/>
          <w:szCs w:val="28"/>
        </w:rPr>
        <w:t>:</w:t>
      </w:r>
    </w:p>
    <w:p w14:paraId="77F5E348" w14:textId="77777777" w:rsidR="001B296D" w:rsidRPr="008B2C8E" w:rsidRDefault="001B296D" w:rsidP="004F796D">
      <w:pPr>
        <w:widowControl w:val="0"/>
        <w:suppressAutoHyphens/>
        <w:rPr>
          <w:rFonts w:ascii="Arial" w:hAnsi="Arial" w:cs="Arial"/>
          <w:color w:val="000000" w:themeColor="text1"/>
          <w:szCs w:val="28"/>
        </w:rPr>
      </w:pPr>
      <w:r w:rsidRPr="008B2C8E">
        <w:rPr>
          <w:rFonts w:ascii="Arial" w:hAnsi="Arial" w:cs="Arial"/>
          <w:color w:val="000000" w:themeColor="text1"/>
          <w:szCs w:val="28"/>
        </w:rPr>
        <w:t>- КЛС Куйбышев-Субханкулово НУП 6/2-НУП 12/2" ОАО "Связьтранснефть";</w:t>
      </w:r>
    </w:p>
    <w:p w14:paraId="2F1D38E5" w14:textId="77777777" w:rsidR="001B296D" w:rsidRPr="008B2C8E" w:rsidRDefault="001B296D" w:rsidP="004F796D">
      <w:pPr>
        <w:widowControl w:val="0"/>
        <w:suppressAutoHyphens/>
        <w:rPr>
          <w:rFonts w:ascii="Arial" w:hAnsi="Arial" w:cs="Arial"/>
          <w:color w:val="000000" w:themeColor="text1"/>
          <w:szCs w:val="28"/>
        </w:rPr>
      </w:pPr>
      <w:r w:rsidRPr="008B2C8E">
        <w:rPr>
          <w:rFonts w:ascii="Arial" w:hAnsi="Arial" w:cs="Arial"/>
          <w:color w:val="000000" w:themeColor="text1"/>
          <w:szCs w:val="28"/>
        </w:rPr>
        <w:t>- КЛС Поповка-Бавлы" ОАО "Связьтранснефть";</w:t>
      </w:r>
    </w:p>
    <w:p w14:paraId="0F1C66DC" w14:textId="77777777" w:rsidR="001B296D" w:rsidRPr="008B2C8E" w:rsidRDefault="001B296D" w:rsidP="004F796D">
      <w:pPr>
        <w:widowControl w:val="0"/>
        <w:suppressAutoHyphens/>
        <w:rPr>
          <w:rFonts w:ascii="Arial" w:hAnsi="Arial" w:cs="Arial"/>
          <w:color w:val="000000" w:themeColor="text1"/>
          <w:szCs w:val="28"/>
        </w:rPr>
      </w:pPr>
      <w:r w:rsidRPr="008B2C8E">
        <w:rPr>
          <w:rFonts w:ascii="Arial" w:hAnsi="Arial" w:cs="Arial"/>
          <w:color w:val="000000" w:themeColor="text1"/>
          <w:szCs w:val="28"/>
        </w:rPr>
        <w:t>- «Волоконно-оптическая линия связи (ВОЛС), на участке «ВОЛС УС «Бугуруслан» - УС «Поповка» - УС «Субханкулово». Строительство».</w:t>
      </w:r>
    </w:p>
    <w:p w14:paraId="4FA2CC34" w14:textId="77777777" w:rsidR="00965D26" w:rsidRPr="008B2C8E" w:rsidRDefault="00965D26" w:rsidP="00E8626F">
      <w:pPr>
        <w:rPr>
          <w:rFonts w:ascii="Arial" w:hAnsi="Arial" w:cs="Arial"/>
          <w:szCs w:val="28"/>
          <w:highlight w:val="yellow"/>
        </w:rPr>
      </w:pPr>
    </w:p>
    <w:p w14:paraId="3380CF44" w14:textId="77777777" w:rsidR="00DE2258" w:rsidRPr="008B2C8E" w:rsidRDefault="00BD1CAA" w:rsidP="00FD53E6">
      <w:pPr>
        <w:pStyle w:val="25"/>
        <w:rPr>
          <w:rFonts w:ascii="Arial" w:hAnsi="Arial" w:cs="Arial"/>
          <w:b w:val="0"/>
          <w:bCs w:val="0"/>
          <w:iCs w:val="0"/>
        </w:rPr>
      </w:pPr>
      <w:bookmarkStart w:id="107" w:name="_Toc503862707"/>
      <w:bookmarkStart w:id="108" w:name="_Toc135841181"/>
      <w:bookmarkStart w:id="109" w:name="_Toc382381906"/>
      <w:r w:rsidRPr="008B2C8E">
        <w:rPr>
          <w:rFonts w:ascii="Arial" w:hAnsi="Arial" w:cs="Arial"/>
          <w:b w:val="0"/>
          <w:bCs w:val="0"/>
          <w:iCs w:val="0"/>
          <w:lang w:val="ru-RU"/>
        </w:rPr>
        <w:t>2</w:t>
      </w:r>
      <w:r w:rsidR="00FD53E6" w:rsidRPr="008B2C8E">
        <w:rPr>
          <w:rFonts w:ascii="Arial" w:hAnsi="Arial" w:cs="Arial"/>
          <w:b w:val="0"/>
          <w:bCs w:val="0"/>
          <w:iCs w:val="0"/>
          <w:lang w:val="ru-RU"/>
        </w:rPr>
        <w:t xml:space="preserve">.8. </w:t>
      </w:r>
      <w:r w:rsidR="00DE2258" w:rsidRPr="008B2C8E">
        <w:rPr>
          <w:rFonts w:ascii="Arial" w:hAnsi="Arial" w:cs="Arial"/>
          <w:b w:val="0"/>
          <w:bCs w:val="0"/>
          <w:iCs w:val="0"/>
        </w:rPr>
        <w:t>Инженерная подготовка территории</w:t>
      </w:r>
      <w:bookmarkEnd w:id="107"/>
      <w:bookmarkEnd w:id="108"/>
    </w:p>
    <w:p w14:paraId="6F9C3E83" w14:textId="77777777" w:rsidR="00FD53E6" w:rsidRPr="008B2C8E" w:rsidRDefault="00FD53E6" w:rsidP="00FD53E6">
      <w:pPr>
        <w:rPr>
          <w:rFonts w:ascii="Arial" w:hAnsi="Arial" w:cs="Arial"/>
          <w:lang w:val="x-none" w:eastAsia="x-none"/>
        </w:rPr>
      </w:pPr>
    </w:p>
    <w:p w14:paraId="58172D7C" w14:textId="77777777" w:rsidR="00FD53E6" w:rsidRPr="008B2C8E" w:rsidRDefault="00FD53E6" w:rsidP="00FD53E6">
      <w:pPr>
        <w:rPr>
          <w:rFonts w:ascii="Arial" w:hAnsi="Arial" w:cs="Arial"/>
          <w:szCs w:val="28"/>
        </w:rPr>
      </w:pPr>
      <w:r w:rsidRPr="008B2C8E">
        <w:rPr>
          <w:rFonts w:ascii="Arial" w:hAnsi="Arial" w:cs="Arial"/>
          <w:szCs w:val="28"/>
        </w:rPr>
        <w:t xml:space="preserve">Целью раздела «Инженерная подготовка территории» является улучшение физических характеристик территории и создания условий для эффективного гражданского и промышленного строительства. </w:t>
      </w:r>
    </w:p>
    <w:p w14:paraId="0C38DEAB" w14:textId="77777777" w:rsidR="00FD53E6" w:rsidRPr="008B2C8E" w:rsidRDefault="00FD53E6" w:rsidP="00FD53E6">
      <w:pPr>
        <w:rPr>
          <w:rFonts w:ascii="Arial" w:hAnsi="Arial" w:cs="Arial"/>
          <w:szCs w:val="28"/>
        </w:rPr>
      </w:pPr>
      <w:r w:rsidRPr="008B2C8E">
        <w:rPr>
          <w:rFonts w:ascii="Arial" w:hAnsi="Arial" w:cs="Arial"/>
          <w:szCs w:val="28"/>
        </w:rPr>
        <w:t>Основной задачей инженерной подготовки является защита территории района от воздействия неблагоприятных физико-геологических процессов, затопления и подтопления во время половодий и паводков, повышения уровня грунтовых вод, просадки и подвижки грунтов и т.д.</w:t>
      </w:r>
    </w:p>
    <w:p w14:paraId="7CC2F9D1" w14:textId="77777777" w:rsidR="00FD53E6" w:rsidRPr="008B2C8E" w:rsidRDefault="00FD53E6" w:rsidP="00FD53E6">
      <w:pPr>
        <w:rPr>
          <w:rFonts w:ascii="Arial" w:hAnsi="Arial" w:cs="Arial"/>
          <w:szCs w:val="28"/>
        </w:rPr>
      </w:pPr>
      <w:r w:rsidRPr="008B2C8E">
        <w:rPr>
          <w:rFonts w:ascii="Arial" w:hAnsi="Arial" w:cs="Arial"/>
          <w:szCs w:val="28"/>
        </w:rPr>
        <w:t>Также рассматриваются вопросы мелиоративного освоения территории. Восстановление и дальнейшее развитие мелиоративного комплекса будет способствовать не только увеличению валового производства продукции, но и обеспечит надежность и безопасность работы гидротехнических сооружений, предотвратит возможность возникновения чрезвычайных ситуаций в зоне влияния гидротехнических сооружений.</w:t>
      </w:r>
    </w:p>
    <w:p w14:paraId="5EF6D3DD" w14:textId="77777777" w:rsidR="00FD53E6" w:rsidRPr="008B2C8E" w:rsidRDefault="00FD53E6" w:rsidP="00AF5563">
      <w:pPr>
        <w:rPr>
          <w:rFonts w:ascii="Arial" w:hAnsi="Arial" w:cs="Arial"/>
          <w:szCs w:val="28"/>
        </w:rPr>
      </w:pPr>
      <w:r w:rsidRPr="008B2C8E">
        <w:rPr>
          <w:rFonts w:ascii="Arial" w:hAnsi="Arial" w:cs="Arial"/>
          <w:szCs w:val="28"/>
        </w:rPr>
        <w:t xml:space="preserve">Необходимость учета опасных природных воздействий при разработке документов территориального планирования (схем территориального планирования, генеральных планов поселений, проектов планировки территории) определена негативными последствиями, которые могут возникнуть вследствие таких воздействий и которые связаны с риском нанесения вреда жизни и </w:t>
      </w:r>
      <w:r w:rsidRPr="008B2C8E">
        <w:rPr>
          <w:rFonts w:ascii="Arial" w:hAnsi="Arial" w:cs="Arial"/>
          <w:szCs w:val="28"/>
        </w:rPr>
        <w:lastRenderedPageBreak/>
        <w:t xml:space="preserve">здоровью людей, безопасности строительных объектов (п.4.1. </w:t>
      </w:r>
      <w:r w:rsidR="00AF5563" w:rsidRPr="008B2C8E">
        <w:rPr>
          <w:rFonts w:ascii="Arial" w:hAnsi="Arial" w:cs="Arial"/>
          <w:szCs w:val="28"/>
        </w:rPr>
        <w:t>СП 115.13330.2016 "Геофизика опасных природных воздействий". Актуализированная редакция СНиП 22-01-95</w:t>
      </w:r>
      <w:r w:rsidR="0081699B" w:rsidRPr="008B2C8E">
        <w:rPr>
          <w:rFonts w:ascii="Arial" w:hAnsi="Arial" w:cs="Arial"/>
          <w:szCs w:val="28"/>
        </w:rPr>
        <w:t>)</w:t>
      </w:r>
      <w:r w:rsidRPr="008B2C8E">
        <w:rPr>
          <w:rFonts w:ascii="Arial" w:hAnsi="Arial" w:cs="Arial"/>
          <w:szCs w:val="28"/>
        </w:rPr>
        <w:t>.</w:t>
      </w:r>
    </w:p>
    <w:p w14:paraId="3E2AB8C0" w14:textId="77777777" w:rsidR="00FD53E6" w:rsidRPr="008B2C8E" w:rsidRDefault="00FD53E6" w:rsidP="00FD53E6">
      <w:pPr>
        <w:rPr>
          <w:rFonts w:ascii="Arial" w:hAnsi="Arial" w:cs="Arial"/>
          <w:szCs w:val="28"/>
        </w:rPr>
      </w:pPr>
      <w:r w:rsidRPr="008B2C8E">
        <w:rPr>
          <w:rFonts w:ascii="Arial" w:hAnsi="Arial" w:cs="Arial"/>
          <w:szCs w:val="28"/>
        </w:rPr>
        <w:t xml:space="preserve">Опасные природные воздействия необходимо учитывать при хозяйственном освоении территорий, подверженных риску возникновения и (или) активизации опасных природных процессов и явлений, а также территорий с распространением специфических грунтов (п.4.2. </w:t>
      </w:r>
      <w:r w:rsidR="001D6DEB" w:rsidRPr="008B2C8E">
        <w:rPr>
          <w:rFonts w:ascii="Arial" w:hAnsi="Arial" w:cs="Arial"/>
          <w:szCs w:val="28"/>
        </w:rPr>
        <w:t>СП 115.13330.2016 "Геофизика опасных природных воздействий". Актуализированная редакция СНиП 22-01-95</w:t>
      </w:r>
      <w:r w:rsidRPr="008B2C8E">
        <w:rPr>
          <w:rFonts w:ascii="Arial" w:hAnsi="Arial" w:cs="Arial"/>
          <w:szCs w:val="28"/>
        </w:rPr>
        <w:t>).</w:t>
      </w:r>
    </w:p>
    <w:p w14:paraId="07FE7412" w14:textId="77777777" w:rsidR="00FD53E6" w:rsidRPr="008B2C8E" w:rsidRDefault="00FD53E6" w:rsidP="00FD53E6">
      <w:pPr>
        <w:rPr>
          <w:rFonts w:ascii="Arial" w:hAnsi="Arial" w:cs="Arial"/>
          <w:szCs w:val="28"/>
        </w:rPr>
      </w:pPr>
      <w:r w:rsidRPr="008B2C8E">
        <w:rPr>
          <w:rFonts w:ascii="Arial" w:hAnsi="Arial" w:cs="Arial"/>
          <w:szCs w:val="28"/>
        </w:rPr>
        <w:t xml:space="preserve">Предварительная оценка опасных природных воздействий на рассматриваемой территории осуществляется на основе данных, представленных в федеральной государственной информационной системе территориального планирования, в информационных системах обеспечения градостроительной деятельности, государственном картографо-геодезическом фонде, государственном фонде данных о состоянии природной среды, а также в материалах иных государственных и негосударственных фондов (п.4.4. </w:t>
      </w:r>
      <w:r w:rsidR="001D6DEB" w:rsidRPr="008B2C8E">
        <w:rPr>
          <w:rFonts w:ascii="Arial" w:hAnsi="Arial" w:cs="Arial"/>
          <w:szCs w:val="28"/>
        </w:rPr>
        <w:t>СП 115.13330.2016 "Геофизика опасных природных воздействий". Актуализированная редакция СНиП 22-01-95</w:t>
      </w:r>
      <w:r w:rsidRPr="008B2C8E">
        <w:rPr>
          <w:rFonts w:ascii="Arial" w:hAnsi="Arial" w:cs="Arial"/>
          <w:szCs w:val="28"/>
        </w:rPr>
        <w:t>).</w:t>
      </w:r>
    </w:p>
    <w:p w14:paraId="47B7939B" w14:textId="77777777" w:rsidR="00FD53E6" w:rsidRPr="008B2C8E" w:rsidRDefault="00FD53E6" w:rsidP="00FD53E6">
      <w:pPr>
        <w:rPr>
          <w:rFonts w:ascii="Arial" w:hAnsi="Arial" w:cs="Arial"/>
          <w:szCs w:val="28"/>
        </w:rPr>
      </w:pPr>
      <w:r w:rsidRPr="008B2C8E">
        <w:rPr>
          <w:rFonts w:ascii="Arial" w:hAnsi="Arial" w:cs="Arial"/>
          <w:szCs w:val="28"/>
        </w:rPr>
        <w:t xml:space="preserve">Для уточнения границ развития опасных природных процессов, явлений и определения их параметров, выявленных по результатам предварительной оценки возможности проявления опасных природных воздействий на территории, планируемой для хозяйственного освоения, следует осуществлять инженерные изыскания (п.4.6. </w:t>
      </w:r>
      <w:r w:rsidR="00350C16" w:rsidRPr="008B2C8E">
        <w:rPr>
          <w:rFonts w:ascii="Arial" w:hAnsi="Arial" w:cs="Arial"/>
          <w:szCs w:val="28"/>
        </w:rPr>
        <w:t>СП 115.13330.2016 "Геофизика опасных природных воздействий". Актуализированная редакция СНиП 22-01-95</w:t>
      </w:r>
      <w:r w:rsidRPr="008B2C8E">
        <w:rPr>
          <w:rFonts w:ascii="Arial" w:hAnsi="Arial" w:cs="Arial"/>
          <w:szCs w:val="28"/>
        </w:rPr>
        <w:t>).</w:t>
      </w:r>
    </w:p>
    <w:p w14:paraId="68A67C92" w14:textId="77777777" w:rsidR="00FD53E6" w:rsidRPr="008B2C8E" w:rsidRDefault="00FD53E6" w:rsidP="00FD53E6">
      <w:pPr>
        <w:rPr>
          <w:rFonts w:ascii="Arial" w:hAnsi="Arial" w:cs="Arial"/>
          <w:szCs w:val="28"/>
        </w:rPr>
      </w:pPr>
      <w:r w:rsidRPr="008B2C8E">
        <w:rPr>
          <w:rFonts w:ascii="Arial" w:hAnsi="Arial" w:cs="Arial"/>
          <w:szCs w:val="28"/>
        </w:rPr>
        <w:t xml:space="preserve">В соответствии с п.4.7. </w:t>
      </w:r>
      <w:r w:rsidR="00350C16" w:rsidRPr="008B2C8E">
        <w:rPr>
          <w:rFonts w:ascii="Arial" w:hAnsi="Arial" w:cs="Arial"/>
          <w:szCs w:val="28"/>
        </w:rPr>
        <w:t xml:space="preserve">СП 115.13330.2016 "Геофизика опасных природных воздействий". Актуализированная редакция СНиП 22-01-95 </w:t>
      </w:r>
      <w:r w:rsidRPr="008B2C8E">
        <w:rPr>
          <w:rFonts w:ascii="Arial" w:hAnsi="Arial" w:cs="Arial"/>
          <w:szCs w:val="28"/>
        </w:rPr>
        <w:t>результаты предварительной оценки опасных природных воздействий должны быть включены в исходные данные при составлении задания на выполнение инженерных изысканий и использованы при планировании состава и объемов работ в программе инженерных изысканий для последующих стадий проектирования.</w:t>
      </w:r>
    </w:p>
    <w:p w14:paraId="5605D005" w14:textId="77777777" w:rsidR="00DE2258" w:rsidRPr="008B2C8E" w:rsidRDefault="00FD53E6" w:rsidP="00FD53E6">
      <w:pPr>
        <w:rPr>
          <w:rFonts w:ascii="Arial" w:hAnsi="Arial" w:cs="Arial"/>
          <w:szCs w:val="28"/>
        </w:rPr>
      </w:pPr>
      <w:r w:rsidRPr="008B2C8E">
        <w:rPr>
          <w:rFonts w:ascii="Arial" w:hAnsi="Arial" w:cs="Arial"/>
          <w:szCs w:val="28"/>
        </w:rPr>
        <w:t>Подробное описание природных условий и ресурсов для территории поселения представлено в разделе «Охрана окружающей среды» (том 3) генерального плана.</w:t>
      </w:r>
    </w:p>
    <w:p w14:paraId="380A27A2" w14:textId="77777777" w:rsidR="00423667" w:rsidRPr="008B2C8E" w:rsidRDefault="00423667" w:rsidP="00423667">
      <w:pPr>
        <w:pStyle w:val="29"/>
        <w:spacing w:line="240" w:lineRule="atLeast"/>
        <w:ind w:firstLine="720"/>
        <w:jc w:val="both"/>
        <w:rPr>
          <w:rFonts w:ascii="Arial" w:hAnsi="Arial" w:cs="Arial"/>
          <w:szCs w:val="28"/>
        </w:rPr>
      </w:pPr>
      <w:r w:rsidRPr="008B2C8E">
        <w:rPr>
          <w:rFonts w:ascii="Arial" w:hAnsi="Arial" w:cs="Arial"/>
          <w:szCs w:val="28"/>
        </w:rPr>
        <w:t>В соответстви</w:t>
      </w:r>
      <w:r w:rsidR="00FA2D1C" w:rsidRPr="008B2C8E">
        <w:rPr>
          <w:rFonts w:ascii="Arial" w:hAnsi="Arial" w:cs="Arial"/>
          <w:szCs w:val="28"/>
          <w:lang w:val="ru-RU"/>
        </w:rPr>
        <w:t>и</w:t>
      </w:r>
      <w:r w:rsidRPr="008B2C8E">
        <w:rPr>
          <w:rFonts w:ascii="Arial" w:hAnsi="Arial" w:cs="Arial"/>
          <w:szCs w:val="28"/>
        </w:rPr>
        <w:t xml:space="preserve"> с разделом «Охрана окружающей среды» п.1 «</w:t>
      </w:r>
      <w:r w:rsidR="00940EF3" w:rsidRPr="008B2C8E">
        <w:rPr>
          <w:rFonts w:ascii="Arial" w:hAnsi="Arial" w:cs="Arial"/>
        </w:rPr>
        <w:t xml:space="preserve"> </w:t>
      </w:r>
      <w:r w:rsidR="00940EF3" w:rsidRPr="008B2C8E">
        <w:rPr>
          <w:rFonts w:ascii="Arial" w:hAnsi="Arial" w:cs="Arial"/>
          <w:szCs w:val="28"/>
        </w:rPr>
        <w:t>Природная характеристика территории</w:t>
      </w:r>
      <w:r w:rsidRPr="008B2C8E">
        <w:rPr>
          <w:rFonts w:ascii="Arial" w:hAnsi="Arial" w:cs="Arial"/>
          <w:szCs w:val="28"/>
        </w:rPr>
        <w:t xml:space="preserve">» </w:t>
      </w:r>
      <w:r w:rsidRPr="008B2C8E">
        <w:rPr>
          <w:rFonts w:ascii="Arial" w:hAnsi="Arial" w:cs="Arial"/>
          <w:szCs w:val="28"/>
          <w:lang w:val="ru-RU"/>
        </w:rPr>
        <w:t>а</w:t>
      </w:r>
      <w:r w:rsidRPr="008B2C8E">
        <w:rPr>
          <w:rFonts w:ascii="Arial" w:hAnsi="Arial" w:cs="Arial"/>
          <w:szCs w:val="28"/>
        </w:rPr>
        <w:t xml:space="preserve">бсолютные отметки высот колеблются в пределах от </w:t>
      </w:r>
      <w:r w:rsidR="007367F1" w:rsidRPr="008B2C8E">
        <w:rPr>
          <w:rFonts w:ascii="Arial" w:hAnsi="Arial" w:cs="Arial"/>
          <w:szCs w:val="28"/>
          <w:lang w:val="ru-RU"/>
        </w:rPr>
        <w:t>1</w:t>
      </w:r>
      <w:r w:rsidR="00017EB4" w:rsidRPr="008B2C8E">
        <w:rPr>
          <w:rFonts w:ascii="Arial" w:hAnsi="Arial" w:cs="Arial"/>
          <w:szCs w:val="28"/>
          <w:lang w:val="ru-RU"/>
        </w:rPr>
        <w:t>17</w:t>
      </w:r>
      <w:r w:rsidR="007367F1" w:rsidRPr="008B2C8E">
        <w:rPr>
          <w:rFonts w:ascii="Arial" w:hAnsi="Arial" w:cs="Arial"/>
          <w:szCs w:val="28"/>
          <w:lang w:val="ru-RU"/>
        </w:rPr>
        <w:t xml:space="preserve"> </w:t>
      </w:r>
      <w:r w:rsidRPr="008B2C8E">
        <w:rPr>
          <w:rFonts w:ascii="Arial" w:hAnsi="Arial" w:cs="Arial"/>
          <w:szCs w:val="28"/>
        </w:rPr>
        <w:t xml:space="preserve">до </w:t>
      </w:r>
      <w:r w:rsidR="00017EB4" w:rsidRPr="008B2C8E">
        <w:rPr>
          <w:rFonts w:ascii="Arial" w:hAnsi="Arial" w:cs="Arial"/>
          <w:szCs w:val="28"/>
          <w:lang w:val="ru-RU"/>
        </w:rPr>
        <w:t>295</w:t>
      </w:r>
      <w:r w:rsidRPr="008B2C8E">
        <w:rPr>
          <w:rFonts w:ascii="Arial" w:hAnsi="Arial" w:cs="Arial"/>
          <w:szCs w:val="28"/>
        </w:rPr>
        <w:t xml:space="preserve"> м.</w:t>
      </w:r>
      <w:r w:rsidRPr="008B2C8E">
        <w:rPr>
          <w:rFonts w:ascii="Arial" w:hAnsi="Arial" w:cs="Arial"/>
          <w:szCs w:val="28"/>
          <w:lang w:val="ru-RU"/>
        </w:rPr>
        <w:t xml:space="preserve"> </w:t>
      </w:r>
    </w:p>
    <w:p w14:paraId="789F4731" w14:textId="77777777" w:rsidR="00F73A99" w:rsidRPr="008B2C8E" w:rsidRDefault="00F73A99" w:rsidP="00F73A99">
      <w:pPr>
        <w:pStyle w:val="affff8"/>
        <w:rPr>
          <w:rFonts w:ascii="Arial" w:hAnsi="Arial" w:cs="Arial"/>
          <w:spacing w:val="-2"/>
        </w:rPr>
      </w:pPr>
      <w:r w:rsidRPr="008B2C8E">
        <w:rPr>
          <w:rFonts w:ascii="Arial" w:hAnsi="Arial" w:cs="Arial"/>
          <w:spacing w:val="-2"/>
        </w:rPr>
        <w:t xml:space="preserve">В таблице </w:t>
      </w:r>
      <w:r w:rsidR="00BD1CAA" w:rsidRPr="008B2C8E">
        <w:rPr>
          <w:rFonts w:ascii="Arial" w:hAnsi="Arial" w:cs="Arial"/>
          <w:spacing w:val="-2"/>
        </w:rPr>
        <w:t>2</w:t>
      </w:r>
      <w:r w:rsidRPr="008B2C8E">
        <w:rPr>
          <w:rFonts w:ascii="Arial" w:hAnsi="Arial" w:cs="Arial"/>
          <w:spacing w:val="-2"/>
        </w:rPr>
        <w:t>.</w:t>
      </w:r>
      <w:r w:rsidR="00ED164F" w:rsidRPr="008B2C8E">
        <w:rPr>
          <w:rFonts w:ascii="Arial" w:hAnsi="Arial" w:cs="Arial"/>
          <w:spacing w:val="-2"/>
        </w:rPr>
        <w:t>8</w:t>
      </w:r>
      <w:r w:rsidRPr="008B2C8E">
        <w:rPr>
          <w:rFonts w:ascii="Arial" w:hAnsi="Arial" w:cs="Arial"/>
          <w:spacing w:val="-2"/>
        </w:rPr>
        <w:t xml:space="preserve">.1 представлены повторяемость направления ветра, в таблице </w:t>
      </w:r>
      <w:r w:rsidR="00BD1CAA" w:rsidRPr="008B2C8E">
        <w:rPr>
          <w:rFonts w:ascii="Arial" w:hAnsi="Arial" w:cs="Arial"/>
          <w:spacing w:val="-2"/>
        </w:rPr>
        <w:t>2</w:t>
      </w:r>
      <w:r w:rsidRPr="008B2C8E">
        <w:rPr>
          <w:rFonts w:ascii="Arial" w:hAnsi="Arial" w:cs="Arial"/>
          <w:spacing w:val="-2"/>
        </w:rPr>
        <w:t>.</w:t>
      </w:r>
      <w:r w:rsidR="00ED164F" w:rsidRPr="008B2C8E">
        <w:rPr>
          <w:rFonts w:ascii="Arial" w:hAnsi="Arial" w:cs="Arial"/>
          <w:spacing w:val="-2"/>
        </w:rPr>
        <w:t>8</w:t>
      </w:r>
      <w:r w:rsidRPr="008B2C8E">
        <w:rPr>
          <w:rFonts w:ascii="Arial" w:hAnsi="Arial" w:cs="Arial"/>
          <w:spacing w:val="-2"/>
        </w:rPr>
        <w:t xml:space="preserve">.2. представлена </w:t>
      </w:r>
      <w:r w:rsidR="007049CD" w:rsidRPr="008B2C8E">
        <w:rPr>
          <w:rFonts w:ascii="Arial" w:hAnsi="Arial" w:cs="Arial"/>
          <w:spacing w:val="-2"/>
        </w:rPr>
        <w:t>средняя месячная и годовая температура воздуха</w:t>
      </w:r>
      <w:r w:rsidRPr="008B2C8E">
        <w:rPr>
          <w:rFonts w:ascii="Arial" w:hAnsi="Arial" w:cs="Arial"/>
          <w:spacing w:val="-2"/>
        </w:rPr>
        <w:t>.</w:t>
      </w:r>
    </w:p>
    <w:p w14:paraId="117B1EBC" w14:textId="77777777" w:rsidR="00DE2258" w:rsidRPr="008B2C8E" w:rsidRDefault="00DE2258" w:rsidP="00E8626F">
      <w:pPr>
        <w:widowControl w:val="0"/>
        <w:adjustRightInd w:val="0"/>
        <w:jc w:val="right"/>
        <w:textAlignment w:val="baseline"/>
        <w:rPr>
          <w:rFonts w:ascii="Arial" w:hAnsi="Arial" w:cs="Arial"/>
          <w:szCs w:val="28"/>
        </w:rPr>
      </w:pPr>
      <w:r w:rsidRPr="008B2C8E">
        <w:rPr>
          <w:rFonts w:ascii="Arial" w:hAnsi="Arial" w:cs="Arial"/>
          <w:szCs w:val="28"/>
        </w:rPr>
        <w:t xml:space="preserve">Таблица </w:t>
      </w:r>
      <w:r w:rsidR="00BD1CAA" w:rsidRPr="008B2C8E">
        <w:rPr>
          <w:rFonts w:ascii="Arial" w:hAnsi="Arial" w:cs="Arial"/>
          <w:szCs w:val="28"/>
        </w:rPr>
        <w:t>2</w:t>
      </w:r>
      <w:r w:rsidRPr="008B2C8E">
        <w:rPr>
          <w:rFonts w:ascii="Arial" w:hAnsi="Arial" w:cs="Arial"/>
          <w:szCs w:val="28"/>
        </w:rPr>
        <w:t>.8.1</w:t>
      </w:r>
    </w:p>
    <w:p w14:paraId="3B56D68F" w14:textId="77777777" w:rsidR="00ED164F" w:rsidRPr="008B2C8E" w:rsidRDefault="00ED164F" w:rsidP="00ED164F">
      <w:pPr>
        <w:widowControl w:val="0"/>
        <w:adjustRightInd w:val="0"/>
        <w:jc w:val="center"/>
        <w:textAlignment w:val="baseline"/>
        <w:rPr>
          <w:rFonts w:ascii="Arial" w:hAnsi="Arial" w:cs="Arial"/>
          <w:szCs w:val="28"/>
        </w:rPr>
      </w:pPr>
      <w:r w:rsidRPr="008B2C8E">
        <w:rPr>
          <w:rFonts w:ascii="Arial" w:hAnsi="Arial" w:cs="Arial"/>
          <w:szCs w:val="28"/>
        </w:rPr>
        <w:t>Повторяемость направлений ветра и штилей (м/с)</w:t>
      </w:r>
    </w:p>
    <w:tbl>
      <w:tblPr>
        <w:tblW w:w="5000" w:type="pct"/>
        <w:tblCellMar>
          <w:left w:w="0" w:type="dxa"/>
          <w:right w:w="0" w:type="dxa"/>
        </w:tblCellMar>
        <w:tblLook w:val="0000" w:firstRow="0" w:lastRow="0" w:firstColumn="0" w:lastColumn="0" w:noHBand="0" w:noVBand="0"/>
      </w:tblPr>
      <w:tblGrid>
        <w:gridCol w:w="934"/>
        <w:gridCol w:w="934"/>
        <w:gridCol w:w="934"/>
        <w:gridCol w:w="934"/>
        <w:gridCol w:w="934"/>
        <w:gridCol w:w="935"/>
        <w:gridCol w:w="935"/>
        <w:gridCol w:w="935"/>
        <w:gridCol w:w="935"/>
        <w:gridCol w:w="935"/>
      </w:tblGrid>
      <w:tr w:rsidR="00E06C8B" w:rsidRPr="008B2C8E" w14:paraId="045CE51A" w14:textId="77777777" w:rsidTr="00E06C8B">
        <w:trPr>
          <w:trHeight w:hRule="exact" w:val="240"/>
        </w:trPr>
        <w:tc>
          <w:tcPr>
            <w:tcW w:w="500" w:type="pct"/>
            <w:tcBorders>
              <w:top w:val="single" w:sz="4" w:space="0" w:color="000000"/>
              <w:left w:val="single" w:sz="4" w:space="0" w:color="000000"/>
              <w:bottom w:val="single" w:sz="4" w:space="0" w:color="000000"/>
              <w:right w:val="single" w:sz="4" w:space="0" w:color="000000"/>
            </w:tcBorders>
            <w:vAlign w:val="center"/>
          </w:tcPr>
          <w:p w14:paraId="0D71F1A3" w14:textId="77777777" w:rsidR="00E06C8B" w:rsidRPr="008B2C8E" w:rsidRDefault="00E06C8B" w:rsidP="00E06C8B">
            <w:pPr>
              <w:widowControl w:val="0"/>
              <w:kinsoku w:val="0"/>
              <w:overflowPunct w:val="0"/>
              <w:autoSpaceDE w:val="0"/>
              <w:autoSpaceDN w:val="0"/>
              <w:adjustRightInd w:val="0"/>
              <w:spacing w:line="220" w:lineRule="exact"/>
              <w:ind w:left="229" w:firstLine="0"/>
              <w:jc w:val="center"/>
              <w:rPr>
                <w:rFonts w:ascii="Arial" w:hAnsi="Arial" w:cs="Arial"/>
                <w:sz w:val="24"/>
              </w:rPr>
            </w:pPr>
            <w:r w:rsidRPr="008B2C8E">
              <w:rPr>
                <w:rFonts w:ascii="Arial" w:hAnsi="Arial" w:cs="Arial"/>
                <w:spacing w:val="-2"/>
                <w:sz w:val="20"/>
                <w:szCs w:val="20"/>
              </w:rPr>
              <w:lastRenderedPageBreak/>
              <w:t>месяц</w:t>
            </w:r>
          </w:p>
        </w:tc>
        <w:tc>
          <w:tcPr>
            <w:tcW w:w="500" w:type="pct"/>
            <w:tcBorders>
              <w:top w:val="single" w:sz="4" w:space="0" w:color="000000"/>
              <w:left w:val="single" w:sz="4" w:space="0" w:color="000000"/>
              <w:bottom w:val="single" w:sz="4" w:space="0" w:color="000000"/>
              <w:right w:val="single" w:sz="4" w:space="0" w:color="000000"/>
            </w:tcBorders>
            <w:vAlign w:val="center"/>
          </w:tcPr>
          <w:p w14:paraId="674FAAD7"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С</w:t>
            </w:r>
          </w:p>
        </w:tc>
        <w:tc>
          <w:tcPr>
            <w:tcW w:w="500" w:type="pct"/>
            <w:tcBorders>
              <w:top w:val="single" w:sz="4" w:space="0" w:color="000000"/>
              <w:left w:val="single" w:sz="4" w:space="0" w:color="000000"/>
              <w:bottom w:val="single" w:sz="4" w:space="0" w:color="000000"/>
              <w:right w:val="single" w:sz="4" w:space="0" w:color="000000"/>
            </w:tcBorders>
            <w:vAlign w:val="center"/>
          </w:tcPr>
          <w:p w14:paraId="7659F5E2"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СВ</w:t>
            </w:r>
          </w:p>
        </w:tc>
        <w:tc>
          <w:tcPr>
            <w:tcW w:w="500" w:type="pct"/>
            <w:tcBorders>
              <w:top w:val="single" w:sz="4" w:space="0" w:color="000000"/>
              <w:left w:val="single" w:sz="4" w:space="0" w:color="000000"/>
              <w:bottom w:val="single" w:sz="4" w:space="0" w:color="000000"/>
              <w:right w:val="single" w:sz="4" w:space="0" w:color="000000"/>
            </w:tcBorders>
            <w:vAlign w:val="center"/>
          </w:tcPr>
          <w:p w14:paraId="743AE200"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В</w:t>
            </w:r>
          </w:p>
        </w:tc>
        <w:tc>
          <w:tcPr>
            <w:tcW w:w="500" w:type="pct"/>
            <w:tcBorders>
              <w:top w:val="single" w:sz="4" w:space="0" w:color="000000"/>
              <w:left w:val="single" w:sz="4" w:space="0" w:color="000000"/>
              <w:bottom w:val="single" w:sz="4" w:space="0" w:color="000000"/>
              <w:right w:val="single" w:sz="4" w:space="0" w:color="000000"/>
            </w:tcBorders>
            <w:vAlign w:val="center"/>
          </w:tcPr>
          <w:p w14:paraId="11FD006E" w14:textId="77777777" w:rsidR="00E06C8B" w:rsidRPr="008B2C8E" w:rsidRDefault="00E06C8B" w:rsidP="00E06C8B">
            <w:pPr>
              <w:widowControl w:val="0"/>
              <w:kinsoku w:val="0"/>
              <w:overflowPunct w:val="0"/>
              <w:autoSpaceDE w:val="0"/>
              <w:autoSpaceDN w:val="0"/>
              <w:adjustRightInd w:val="0"/>
              <w:spacing w:line="220" w:lineRule="exact"/>
              <w:ind w:left="310" w:firstLine="0"/>
              <w:jc w:val="center"/>
              <w:rPr>
                <w:rFonts w:ascii="Arial" w:hAnsi="Arial" w:cs="Arial"/>
                <w:sz w:val="24"/>
              </w:rPr>
            </w:pPr>
            <w:r w:rsidRPr="008B2C8E">
              <w:rPr>
                <w:rFonts w:ascii="Arial" w:hAnsi="Arial" w:cs="Arial"/>
                <w:spacing w:val="-1"/>
                <w:sz w:val="20"/>
                <w:szCs w:val="20"/>
              </w:rPr>
              <w:t>ЮВ</w:t>
            </w:r>
          </w:p>
        </w:tc>
        <w:tc>
          <w:tcPr>
            <w:tcW w:w="500" w:type="pct"/>
            <w:tcBorders>
              <w:top w:val="single" w:sz="4" w:space="0" w:color="000000"/>
              <w:left w:val="single" w:sz="4" w:space="0" w:color="000000"/>
              <w:bottom w:val="single" w:sz="4" w:space="0" w:color="000000"/>
              <w:right w:val="single" w:sz="4" w:space="0" w:color="000000"/>
            </w:tcBorders>
            <w:vAlign w:val="center"/>
          </w:tcPr>
          <w:p w14:paraId="32063B20" w14:textId="77777777" w:rsidR="00E06C8B" w:rsidRPr="008B2C8E" w:rsidRDefault="00E06C8B" w:rsidP="00E06C8B">
            <w:pPr>
              <w:widowControl w:val="0"/>
              <w:kinsoku w:val="0"/>
              <w:overflowPunct w:val="0"/>
              <w:autoSpaceDE w:val="0"/>
              <w:autoSpaceDN w:val="0"/>
              <w:adjustRightInd w:val="0"/>
              <w:spacing w:line="220" w:lineRule="exact"/>
              <w:ind w:right="3" w:firstLine="0"/>
              <w:jc w:val="center"/>
              <w:rPr>
                <w:rFonts w:ascii="Arial" w:hAnsi="Arial" w:cs="Arial"/>
                <w:sz w:val="24"/>
              </w:rPr>
            </w:pPr>
            <w:r w:rsidRPr="008B2C8E">
              <w:rPr>
                <w:rFonts w:ascii="Arial" w:hAnsi="Arial" w:cs="Arial"/>
                <w:sz w:val="20"/>
                <w:szCs w:val="20"/>
              </w:rPr>
              <w:t>Ю</w:t>
            </w:r>
          </w:p>
        </w:tc>
        <w:tc>
          <w:tcPr>
            <w:tcW w:w="500" w:type="pct"/>
            <w:tcBorders>
              <w:top w:val="single" w:sz="4" w:space="0" w:color="000000"/>
              <w:left w:val="single" w:sz="4" w:space="0" w:color="000000"/>
              <w:bottom w:val="single" w:sz="4" w:space="0" w:color="000000"/>
              <w:right w:val="single" w:sz="4" w:space="0" w:color="000000"/>
            </w:tcBorders>
            <w:vAlign w:val="center"/>
          </w:tcPr>
          <w:p w14:paraId="34171930"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pacing w:val="-1"/>
                <w:sz w:val="20"/>
                <w:szCs w:val="20"/>
              </w:rPr>
              <w:t>ЮЗ</w:t>
            </w:r>
          </w:p>
        </w:tc>
        <w:tc>
          <w:tcPr>
            <w:tcW w:w="500" w:type="pct"/>
            <w:tcBorders>
              <w:top w:val="single" w:sz="4" w:space="0" w:color="000000"/>
              <w:left w:val="single" w:sz="4" w:space="0" w:color="000000"/>
              <w:bottom w:val="single" w:sz="4" w:space="0" w:color="000000"/>
              <w:right w:val="single" w:sz="4" w:space="0" w:color="000000"/>
            </w:tcBorders>
            <w:vAlign w:val="center"/>
          </w:tcPr>
          <w:p w14:paraId="752E02C0"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З</w:t>
            </w:r>
          </w:p>
        </w:tc>
        <w:tc>
          <w:tcPr>
            <w:tcW w:w="500" w:type="pct"/>
            <w:tcBorders>
              <w:top w:val="single" w:sz="4" w:space="0" w:color="000000"/>
              <w:left w:val="single" w:sz="4" w:space="0" w:color="000000"/>
              <w:bottom w:val="single" w:sz="4" w:space="0" w:color="000000"/>
              <w:right w:val="single" w:sz="4" w:space="0" w:color="000000"/>
            </w:tcBorders>
            <w:vAlign w:val="center"/>
          </w:tcPr>
          <w:p w14:paraId="012C886C"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СЗ</w:t>
            </w:r>
          </w:p>
        </w:tc>
        <w:tc>
          <w:tcPr>
            <w:tcW w:w="500" w:type="pct"/>
            <w:tcBorders>
              <w:top w:val="single" w:sz="4" w:space="0" w:color="000000"/>
              <w:left w:val="single" w:sz="4" w:space="0" w:color="000000"/>
              <w:bottom w:val="single" w:sz="4" w:space="0" w:color="000000"/>
              <w:right w:val="single" w:sz="4" w:space="0" w:color="000000"/>
            </w:tcBorders>
            <w:vAlign w:val="center"/>
          </w:tcPr>
          <w:p w14:paraId="247A56B3" w14:textId="77777777" w:rsidR="00E06C8B" w:rsidRPr="008B2C8E" w:rsidRDefault="00E06C8B" w:rsidP="00E06C8B">
            <w:pPr>
              <w:widowControl w:val="0"/>
              <w:kinsoku w:val="0"/>
              <w:overflowPunct w:val="0"/>
              <w:autoSpaceDE w:val="0"/>
              <w:autoSpaceDN w:val="0"/>
              <w:adjustRightInd w:val="0"/>
              <w:spacing w:line="220" w:lineRule="exact"/>
              <w:ind w:left="277" w:firstLine="0"/>
              <w:jc w:val="center"/>
              <w:rPr>
                <w:rFonts w:ascii="Arial" w:hAnsi="Arial" w:cs="Arial"/>
                <w:sz w:val="24"/>
              </w:rPr>
            </w:pPr>
            <w:r w:rsidRPr="008B2C8E">
              <w:rPr>
                <w:rFonts w:ascii="Arial" w:hAnsi="Arial" w:cs="Arial"/>
                <w:spacing w:val="-2"/>
                <w:sz w:val="20"/>
                <w:szCs w:val="20"/>
              </w:rPr>
              <w:t>Штиль</w:t>
            </w:r>
          </w:p>
        </w:tc>
      </w:tr>
      <w:tr w:rsidR="00E06C8B" w:rsidRPr="008B2C8E" w14:paraId="18D8FB5A" w14:textId="77777777" w:rsidTr="00E06C8B">
        <w:trPr>
          <w:trHeight w:hRule="exact" w:val="240"/>
        </w:trPr>
        <w:tc>
          <w:tcPr>
            <w:tcW w:w="500" w:type="pct"/>
            <w:tcBorders>
              <w:top w:val="single" w:sz="4" w:space="0" w:color="000000"/>
              <w:left w:val="single" w:sz="4" w:space="0" w:color="000000"/>
              <w:bottom w:val="single" w:sz="4" w:space="0" w:color="000000"/>
              <w:right w:val="single" w:sz="4" w:space="0" w:color="000000"/>
            </w:tcBorders>
            <w:vAlign w:val="center"/>
          </w:tcPr>
          <w:p w14:paraId="7ACDCDC7"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I</w:t>
            </w:r>
          </w:p>
        </w:tc>
        <w:tc>
          <w:tcPr>
            <w:tcW w:w="500" w:type="pct"/>
            <w:tcBorders>
              <w:top w:val="single" w:sz="4" w:space="0" w:color="000000"/>
              <w:left w:val="single" w:sz="4" w:space="0" w:color="000000"/>
              <w:bottom w:val="single" w:sz="4" w:space="0" w:color="000000"/>
              <w:right w:val="single" w:sz="4" w:space="0" w:color="000000"/>
            </w:tcBorders>
            <w:vAlign w:val="center"/>
          </w:tcPr>
          <w:p w14:paraId="445C3DBF"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4</w:t>
            </w:r>
          </w:p>
        </w:tc>
        <w:tc>
          <w:tcPr>
            <w:tcW w:w="500" w:type="pct"/>
            <w:tcBorders>
              <w:top w:val="single" w:sz="4" w:space="0" w:color="000000"/>
              <w:left w:val="single" w:sz="4" w:space="0" w:color="000000"/>
              <w:bottom w:val="single" w:sz="4" w:space="0" w:color="000000"/>
              <w:right w:val="single" w:sz="4" w:space="0" w:color="000000"/>
            </w:tcBorders>
            <w:vAlign w:val="center"/>
          </w:tcPr>
          <w:p w14:paraId="21B9A094"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2</w:t>
            </w:r>
          </w:p>
        </w:tc>
        <w:tc>
          <w:tcPr>
            <w:tcW w:w="500" w:type="pct"/>
            <w:tcBorders>
              <w:top w:val="single" w:sz="4" w:space="0" w:color="000000"/>
              <w:left w:val="single" w:sz="4" w:space="0" w:color="000000"/>
              <w:bottom w:val="single" w:sz="4" w:space="0" w:color="000000"/>
              <w:right w:val="single" w:sz="4" w:space="0" w:color="000000"/>
            </w:tcBorders>
            <w:vAlign w:val="center"/>
          </w:tcPr>
          <w:p w14:paraId="69521F96"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4</w:t>
            </w:r>
          </w:p>
        </w:tc>
        <w:tc>
          <w:tcPr>
            <w:tcW w:w="500" w:type="pct"/>
            <w:tcBorders>
              <w:top w:val="single" w:sz="4" w:space="0" w:color="000000"/>
              <w:left w:val="single" w:sz="4" w:space="0" w:color="000000"/>
              <w:bottom w:val="single" w:sz="4" w:space="0" w:color="000000"/>
              <w:right w:val="single" w:sz="4" w:space="0" w:color="000000"/>
            </w:tcBorders>
            <w:vAlign w:val="center"/>
          </w:tcPr>
          <w:p w14:paraId="0E92A4D2"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12</w:t>
            </w:r>
          </w:p>
        </w:tc>
        <w:tc>
          <w:tcPr>
            <w:tcW w:w="500" w:type="pct"/>
            <w:tcBorders>
              <w:top w:val="single" w:sz="4" w:space="0" w:color="000000"/>
              <w:left w:val="single" w:sz="4" w:space="0" w:color="000000"/>
              <w:bottom w:val="single" w:sz="4" w:space="0" w:color="000000"/>
              <w:right w:val="single" w:sz="4" w:space="0" w:color="000000"/>
            </w:tcBorders>
            <w:vAlign w:val="center"/>
          </w:tcPr>
          <w:p w14:paraId="2AC9D246"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34</w:t>
            </w:r>
          </w:p>
        </w:tc>
        <w:tc>
          <w:tcPr>
            <w:tcW w:w="500" w:type="pct"/>
            <w:tcBorders>
              <w:top w:val="single" w:sz="4" w:space="0" w:color="000000"/>
              <w:left w:val="single" w:sz="4" w:space="0" w:color="000000"/>
              <w:bottom w:val="single" w:sz="4" w:space="0" w:color="000000"/>
              <w:right w:val="single" w:sz="4" w:space="0" w:color="000000"/>
            </w:tcBorders>
            <w:vAlign w:val="center"/>
          </w:tcPr>
          <w:p w14:paraId="1B9493EF"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22</w:t>
            </w:r>
          </w:p>
        </w:tc>
        <w:tc>
          <w:tcPr>
            <w:tcW w:w="500" w:type="pct"/>
            <w:tcBorders>
              <w:top w:val="single" w:sz="4" w:space="0" w:color="000000"/>
              <w:left w:val="single" w:sz="4" w:space="0" w:color="000000"/>
              <w:bottom w:val="single" w:sz="4" w:space="0" w:color="000000"/>
              <w:right w:val="single" w:sz="4" w:space="0" w:color="000000"/>
            </w:tcBorders>
            <w:vAlign w:val="center"/>
          </w:tcPr>
          <w:p w14:paraId="2DFBFCC2"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16</w:t>
            </w:r>
          </w:p>
        </w:tc>
        <w:tc>
          <w:tcPr>
            <w:tcW w:w="500" w:type="pct"/>
            <w:tcBorders>
              <w:top w:val="single" w:sz="4" w:space="0" w:color="000000"/>
              <w:left w:val="single" w:sz="4" w:space="0" w:color="000000"/>
              <w:bottom w:val="single" w:sz="4" w:space="0" w:color="000000"/>
              <w:right w:val="single" w:sz="4" w:space="0" w:color="000000"/>
            </w:tcBorders>
            <w:vAlign w:val="center"/>
          </w:tcPr>
          <w:p w14:paraId="371C7C83"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6</w:t>
            </w:r>
          </w:p>
        </w:tc>
        <w:tc>
          <w:tcPr>
            <w:tcW w:w="500" w:type="pct"/>
            <w:tcBorders>
              <w:top w:val="single" w:sz="4" w:space="0" w:color="000000"/>
              <w:left w:val="single" w:sz="4" w:space="0" w:color="000000"/>
              <w:bottom w:val="single" w:sz="4" w:space="0" w:color="000000"/>
              <w:right w:val="single" w:sz="4" w:space="0" w:color="000000"/>
            </w:tcBorders>
            <w:vAlign w:val="center"/>
          </w:tcPr>
          <w:p w14:paraId="5AE185DB"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13</w:t>
            </w:r>
          </w:p>
        </w:tc>
      </w:tr>
      <w:tr w:rsidR="00E06C8B" w:rsidRPr="008B2C8E" w14:paraId="2BB22DAE" w14:textId="77777777" w:rsidTr="00E06C8B">
        <w:trPr>
          <w:trHeight w:hRule="exact" w:val="240"/>
        </w:trPr>
        <w:tc>
          <w:tcPr>
            <w:tcW w:w="500" w:type="pct"/>
            <w:tcBorders>
              <w:top w:val="single" w:sz="4" w:space="0" w:color="000000"/>
              <w:left w:val="single" w:sz="4" w:space="0" w:color="000000"/>
              <w:bottom w:val="single" w:sz="4" w:space="0" w:color="000000"/>
              <w:right w:val="single" w:sz="4" w:space="0" w:color="000000"/>
            </w:tcBorders>
            <w:vAlign w:val="center"/>
          </w:tcPr>
          <w:p w14:paraId="572F6889"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II</w:t>
            </w:r>
          </w:p>
        </w:tc>
        <w:tc>
          <w:tcPr>
            <w:tcW w:w="500" w:type="pct"/>
            <w:tcBorders>
              <w:top w:val="single" w:sz="4" w:space="0" w:color="000000"/>
              <w:left w:val="single" w:sz="4" w:space="0" w:color="000000"/>
              <w:bottom w:val="single" w:sz="4" w:space="0" w:color="000000"/>
              <w:right w:val="single" w:sz="4" w:space="0" w:color="000000"/>
            </w:tcBorders>
            <w:vAlign w:val="center"/>
          </w:tcPr>
          <w:p w14:paraId="50CA3C7D"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5</w:t>
            </w:r>
          </w:p>
        </w:tc>
        <w:tc>
          <w:tcPr>
            <w:tcW w:w="500" w:type="pct"/>
            <w:tcBorders>
              <w:top w:val="single" w:sz="4" w:space="0" w:color="000000"/>
              <w:left w:val="single" w:sz="4" w:space="0" w:color="000000"/>
              <w:bottom w:val="single" w:sz="4" w:space="0" w:color="000000"/>
              <w:right w:val="single" w:sz="4" w:space="0" w:color="000000"/>
            </w:tcBorders>
            <w:vAlign w:val="center"/>
          </w:tcPr>
          <w:p w14:paraId="797F76C0"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4</w:t>
            </w:r>
          </w:p>
        </w:tc>
        <w:tc>
          <w:tcPr>
            <w:tcW w:w="500" w:type="pct"/>
            <w:tcBorders>
              <w:top w:val="single" w:sz="4" w:space="0" w:color="000000"/>
              <w:left w:val="single" w:sz="4" w:space="0" w:color="000000"/>
              <w:bottom w:val="single" w:sz="4" w:space="0" w:color="000000"/>
              <w:right w:val="single" w:sz="4" w:space="0" w:color="000000"/>
            </w:tcBorders>
            <w:vAlign w:val="center"/>
          </w:tcPr>
          <w:p w14:paraId="29FBA0CF"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6</w:t>
            </w:r>
          </w:p>
        </w:tc>
        <w:tc>
          <w:tcPr>
            <w:tcW w:w="500" w:type="pct"/>
            <w:tcBorders>
              <w:top w:val="single" w:sz="4" w:space="0" w:color="000000"/>
              <w:left w:val="single" w:sz="4" w:space="0" w:color="000000"/>
              <w:bottom w:val="single" w:sz="4" w:space="0" w:color="000000"/>
              <w:right w:val="single" w:sz="4" w:space="0" w:color="000000"/>
            </w:tcBorders>
            <w:vAlign w:val="center"/>
          </w:tcPr>
          <w:p w14:paraId="3554DED2"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14</w:t>
            </w:r>
          </w:p>
        </w:tc>
        <w:tc>
          <w:tcPr>
            <w:tcW w:w="500" w:type="pct"/>
            <w:tcBorders>
              <w:top w:val="single" w:sz="4" w:space="0" w:color="000000"/>
              <w:left w:val="single" w:sz="4" w:space="0" w:color="000000"/>
              <w:bottom w:val="single" w:sz="4" w:space="0" w:color="000000"/>
              <w:right w:val="single" w:sz="4" w:space="0" w:color="000000"/>
            </w:tcBorders>
            <w:vAlign w:val="center"/>
          </w:tcPr>
          <w:p w14:paraId="13F4EBEB"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27</w:t>
            </w:r>
          </w:p>
        </w:tc>
        <w:tc>
          <w:tcPr>
            <w:tcW w:w="500" w:type="pct"/>
            <w:tcBorders>
              <w:top w:val="single" w:sz="4" w:space="0" w:color="000000"/>
              <w:left w:val="single" w:sz="4" w:space="0" w:color="000000"/>
              <w:bottom w:val="single" w:sz="4" w:space="0" w:color="000000"/>
              <w:right w:val="single" w:sz="4" w:space="0" w:color="000000"/>
            </w:tcBorders>
            <w:vAlign w:val="center"/>
          </w:tcPr>
          <w:p w14:paraId="360B50BE"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21</w:t>
            </w:r>
          </w:p>
        </w:tc>
        <w:tc>
          <w:tcPr>
            <w:tcW w:w="500" w:type="pct"/>
            <w:tcBorders>
              <w:top w:val="single" w:sz="4" w:space="0" w:color="000000"/>
              <w:left w:val="single" w:sz="4" w:space="0" w:color="000000"/>
              <w:bottom w:val="single" w:sz="4" w:space="0" w:color="000000"/>
              <w:right w:val="single" w:sz="4" w:space="0" w:color="000000"/>
            </w:tcBorders>
            <w:vAlign w:val="center"/>
          </w:tcPr>
          <w:p w14:paraId="6B254F9B"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16</w:t>
            </w:r>
          </w:p>
        </w:tc>
        <w:tc>
          <w:tcPr>
            <w:tcW w:w="500" w:type="pct"/>
            <w:tcBorders>
              <w:top w:val="single" w:sz="4" w:space="0" w:color="000000"/>
              <w:left w:val="single" w:sz="4" w:space="0" w:color="000000"/>
              <w:bottom w:val="single" w:sz="4" w:space="0" w:color="000000"/>
              <w:right w:val="single" w:sz="4" w:space="0" w:color="000000"/>
            </w:tcBorders>
            <w:vAlign w:val="center"/>
          </w:tcPr>
          <w:p w14:paraId="116BCB32"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7</w:t>
            </w:r>
          </w:p>
        </w:tc>
        <w:tc>
          <w:tcPr>
            <w:tcW w:w="500" w:type="pct"/>
            <w:tcBorders>
              <w:top w:val="single" w:sz="4" w:space="0" w:color="000000"/>
              <w:left w:val="single" w:sz="4" w:space="0" w:color="000000"/>
              <w:bottom w:val="single" w:sz="4" w:space="0" w:color="000000"/>
              <w:right w:val="single" w:sz="4" w:space="0" w:color="000000"/>
            </w:tcBorders>
            <w:vAlign w:val="center"/>
          </w:tcPr>
          <w:p w14:paraId="6F5F0791"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13</w:t>
            </w:r>
          </w:p>
        </w:tc>
      </w:tr>
      <w:tr w:rsidR="00E06C8B" w:rsidRPr="008B2C8E" w14:paraId="673DC534" w14:textId="77777777" w:rsidTr="00E06C8B">
        <w:trPr>
          <w:trHeight w:hRule="exact" w:val="240"/>
        </w:trPr>
        <w:tc>
          <w:tcPr>
            <w:tcW w:w="500" w:type="pct"/>
            <w:tcBorders>
              <w:top w:val="single" w:sz="4" w:space="0" w:color="000000"/>
              <w:left w:val="single" w:sz="4" w:space="0" w:color="000000"/>
              <w:bottom w:val="single" w:sz="4" w:space="0" w:color="000000"/>
              <w:right w:val="single" w:sz="4" w:space="0" w:color="000000"/>
            </w:tcBorders>
            <w:vAlign w:val="center"/>
          </w:tcPr>
          <w:p w14:paraId="6D8F242E" w14:textId="77777777" w:rsidR="00E06C8B" w:rsidRPr="008B2C8E" w:rsidRDefault="00E06C8B" w:rsidP="00E06C8B">
            <w:pPr>
              <w:widowControl w:val="0"/>
              <w:kinsoku w:val="0"/>
              <w:overflowPunct w:val="0"/>
              <w:autoSpaceDE w:val="0"/>
              <w:autoSpaceDN w:val="0"/>
              <w:adjustRightInd w:val="0"/>
              <w:spacing w:line="220" w:lineRule="exact"/>
              <w:ind w:right="3" w:firstLine="0"/>
              <w:jc w:val="center"/>
              <w:rPr>
                <w:rFonts w:ascii="Arial" w:hAnsi="Arial" w:cs="Arial"/>
                <w:sz w:val="24"/>
              </w:rPr>
            </w:pPr>
            <w:r w:rsidRPr="008B2C8E">
              <w:rPr>
                <w:rFonts w:ascii="Arial" w:hAnsi="Arial" w:cs="Arial"/>
                <w:sz w:val="20"/>
                <w:szCs w:val="20"/>
              </w:rPr>
              <w:t>III</w:t>
            </w:r>
          </w:p>
        </w:tc>
        <w:tc>
          <w:tcPr>
            <w:tcW w:w="500" w:type="pct"/>
            <w:tcBorders>
              <w:top w:val="single" w:sz="4" w:space="0" w:color="000000"/>
              <w:left w:val="single" w:sz="4" w:space="0" w:color="000000"/>
              <w:bottom w:val="single" w:sz="4" w:space="0" w:color="000000"/>
              <w:right w:val="single" w:sz="4" w:space="0" w:color="000000"/>
            </w:tcBorders>
            <w:vAlign w:val="center"/>
          </w:tcPr>
          <w:p w14:paraId="276BECDA"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7</w:t>
            </w:r>
          </w:p>
        </w:tc>
        <w:tc>
          <w:tcPr>
            <w:tcW w:w="500" w:type="pct"/>
            <w:tcBorders>
              <w:top w:val="single" w:sz="4" w:space="0" w:color="000000"/>
              <w:left w:val="single" w:sz="4" w:space="0" w:color="000000"/>
              <w:bottom w:val="single" w:sz="4" w:space="0" w:color="000000"/>
              <w:right w:val="single" w:sz="4" w:space="0" w:color="000000"/>
            </w:tcBorders>
            <w:vAlign w:val="center"/>
          </w:tcPr>
          <w:p w14:paraId="726A2FA6"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5</w:t>
            </w:r>
          </w:p>
        </w:tc>
        <w:tc>
          <w:tcPr>
            <w:tcW w:w="500" w:type="pct"/>
            <w:tcBorders>
              <w:top w:val="single" w:sz="4" w:space="0" w:color="000000"/>
              <w:left w:val="single" w:sz="4" w:space="0" w:color="000000"/>
              <w:bottom w:val="single" w:sz="4" w:space="0" w:color="000000"/>
              <w:right w:val="single" w:sz="4" w:space="0" w:color="000000"/>
            </w:tcBorders>
            <w:vAlign w:val="center"/>
          </w:tcPr>
          <w:p w14:paraId="6EB2E5F1"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6</w:t>
            </w:r>
          </w:p>
        </w:tc>
        <w:tc>
          <w:tcPr>
            <w:tcW w:w="500" w:type="pct"/>
            <w:tcBorders>
              <w:top w:val="single" w:sz="4" w:space="0" w:color="000000"/>
              <w:left w:val="single" w:sz="4" w:space="0" w:color="000000"/>
              <w:bottom w:val="single" w:sz="4" w:space="0" w:color="000000"/>
              <w:right w:val="single" w:sz="4" w:space="0" w:color="000000"/>
            </w:tcBorders>
            <w:vAlign w:val="center"/>
          </w:tcPr>
          <w:p w14:paraId="602C4B74"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13</w:t>
            </w:r>
          </w:p>
        </w:tc>
        <w:tc>
          <w:tcPr>
            <w:tcW w:w="500" w:type="pct"/>
            <w:tcBorders>
              <w:top w:val="single" w:sz="4" w:space="0" w:color="000000"/>
              <w:left w:val="single" w:sz="4" w:space="0" w:color="000000"/>
              <w:bottom w:val="single" w:sz="4" w:space="0" w:color="000000"/>
              <w:right w:val="single" w:sz="4" w:space="0" w:color="000000"/>
            </w:tcBorders>
            <w:vAlign w:val="center"/>
          </w:tcPr>
          <w:p w14:paraId="1E57998E"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26</w:t>
            </w:r>
          </w:p>
        </w:tc>
        <w:tc>
          <w:tcPr>
            <w:tcW w:w="500" w:type="pct"/>
            <w:tcBorders>
              <w:top w:val="single" w:sz="4" w:space="0" w:color="000000"/>
              <w:left w:val="single" w:sz="4" w:space="0" w:color="000000"/>
              <w:bottom w:val="single" w:sz="4" w:space="0" w:color="000000"/>
              <w:right w:val="single" w:sz="4" w:space="0" w:color="000000"/>
            </w:tcBorders>
            <w:vAlign w:val="center"/>
          </w:tcPr>
          <w:p w14:paraId="21AA8C18"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23</w:t>
            </w:r>
          </w:p>
        </w:tc>
        <w:tc>
          <w:tcPr>
            <w:tcW w:w="500" w:type="pct"/>
            <w:tcBorders>
              <w:top w:val="single" w:sz="4" w:space="0" w:color="000000"/>
              <w:left w:val="single" w:sz="4" w:space="0" w:color="000000"/>
              <w:bottom w:val="single" w:sz="4" w:space="0" w:color="000000"/>
              <w:right w:val="single" w:sz="4" w:space="0" w:color="000000"/>
            </w:tcBorders>
            <w:vAlign w:val="center"/>
          </w:tcPr>
          <w:p w14:paraId="26CD2E57"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15</w:t>
            </w:r>
          </w:p>
        </w:tc>
        <w:tc>
          <w:tcPr>
            <w:tcW w:w="500" w:type="pct"/>
            <w:tcBorders>
              <w:top w:val="single" w:sz="4" w:space="0" w:color="000000"/>
              <w:left w:val="single" w:sz="4" w:space="0" w:color="000000"/>
              <w:bottom w:val="single" w:sz="4" w:space="0" w:color="000000"/>
              <w:right w:val="single" w:sz="4" w:space="0" w:color="000000"/>
            </w:tcBorders>
            <w:vAlign w:val="center"/>
          </w:tcPr>
          <w:p w14:paraId="28778D3C"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6</w:t>
            </w:r>
          </w:p>
        </w:tc>
        <w:tc>
          <w:tcPr>
            <w:tcW w:w="500" w:type="pct"/>
            <w:tcBorders>
              <w:top w:val="single" w:sz="4" w:space="0" w:color="000000"/>
              <w:left w:val="single" w:sz="4" w:space="0" w:color="000000"/>
              <w:bottom w:val="single" w:sz="4" w:space="0" w:color="000000"/>
              <w:right w:val="single" w:sz="4" w:space="0" w:color="000000"/>
            </w:tcBorders>
            <w:vAlign w:val="center"/>
          </w:tcPr>
          <w:p w14:paraId="0D71F12B"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16</w:t>
            </w:r>
          </w:p>
        </w:tc>
      </w:tr>
      <w:tr w:rsidR="00E06C8B" w:rsidRPr="008B2C8E" w14:paraId="38F7DEC6" w14:textId="77777777" w:rsidTr="00E06C8B">
        <w:trPr>
          <w:trHeight w:hRule="exact" w:val="240"/>
        </w:trPr>
        <w:tc>
          <w:tcPr>
            <w:tcW w:w="500" w:type="pct"/>
            <w:tcBorders>
              <w:top w:val="single" w:sz="4" w:space="0" w:color="000000"/>
              <w:left w:val="single" w:sz="4" w:space="0" w:color="000000"/>
              <w:bottom w:val="single" w:sz="4" w:space="0" w:color="000000"/>
              <w:right w:val="single" w:sz="4" w:space="0" w:color="000000"/>
            </w:tcBorders>
            <w:vAlign w:val="center"/>
          </w:tcPr>
          <w:p w14:paraId="47C339C7" w14:textId="77777777" w:rsidR="00E06C8B" w:rsidRPr="008B2C8E" w:rsidRDefault="00E06C8B" w:rsidP="00E06C8B">
            <w:pPr>
              <w:widowControl w:val="0"/>
              <w:kinsoku w:val="0"/>
              <w:overflowPunct w:val="0"/>
              <w:autoSpaceDE w:val="0"/>
              <w:autoSpaceDN w:val="0"/>
              <w:adjustRightInd w:val="0"/>
              <w:spacing w:line="220" w:lineRule="exact"/>
              <w:ind w:right="1" w:firstLine="0"/>
              <w:jc w:val="center"/>
              <w:rPr>
                <w:rFonts w:ascii="Arial" w:hAnsi="Arial" w:cs="Arial"/>
                <w:sz w:val="24"/>
              </w:rPr>
            </w:pPr>
            <w:r w:rsidRPr="008B2C8E">
              <w:rPr>
                <w:rFonts w:ascii="Arial" w:hAnsi="Arial" w:cs="Arial"/>
                <w:sz w:val="20"/>
                <w:szCs w:val="20"/>
              </w:rPr>
              <w:t>IV</w:t>
            </w:r>
          </w:p>
        </w:tc>
        <w:tc>
          <w:tcPr>
            <w:tcW w:w="500" w:type="pct"/>
            <w:tcBorders>
              <w:top w:val="single" w:sz="4" w:space="0" w:color="000000"/>
              <w:left w:val="single" w:sz="4" w:space="0" w:color="000000"/>
              <w:bottom w:val="single" w:sz="4" w:space="0" w:color="000000"/>
              <w:right w:val="single" w:sz="4" w:space="0" w:color="000000"/>
            </w:tcBorders>
            <w:vAlign w:val="center"/>
          </w:tcPr>
          <w:p w14:paraId="278C51A0"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9</w:t>
            </w:r>
          </w:p>
        </w:tc>
        <w:tc>
          <w:tcPr>
            <w:tcW w:w="500" w:type="pct"/>
            <w:tcBorders>
              <w:top w:val="single" w:sz="4" w:space="0" w:color="000000"/>
              <w:left w:val="single" w:sz="4" w:space="0" w:color="000000"/>
              <w:bottom w:val="single" w:sz="4" w:space="0" w:color="000000"/>
              <w:right w:val="single" w:sz="4" w:space="0" w:color="000000"/>
            </w:tcBorders>
            <w:vAlign w:val="center"/>
          </w:tcPr>
          <w:p w14:paraId="4D2421CB"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9</w:t>
            </w:r>
          </w:p>
        </w:tc>
        <w:tc>
          <w:tcPr>
            <w:tcW w:w="500" w:type="pct"/>
            <w:tcBorders>
              <w:top w:val="single" w:sz="4" w:space="0" w:color="000000"/>
              <w:left w:val="single" w:sz="4" w:space="0" w:color="000000"/>
              <w:bottom w:val="single" w:sz="4" w:space="0" w:color="000000"/>
              <w:right w:val="single" w:sz="4" w:space="0" w:color="000000"/>
            </w:tcBorders>
            <w:vAlign w:val="center"/>
          </w:tcPr>
          <w:p w14:paraId="7E314B33"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9</w:t>
            </w:r>
          </w:p>
        </w:tc>
        <w:tc>
          <w:tcPr>
            <w:tcW w:w="500" w:type="pct"/>
            <w:tcBorders>
              <w:top w:val="single" w:sz="4" w:space="0" w:color="000000"/>
              <w:left w:val="single" w:sz="4" w:space="0" w:color="000000"/>
              <w:bottom w:val="single" w:sz="4" w:space="0" w:color="000000"/>
              <w:right w:val="single" w:sz="4" w:space="0" w:color="000000"/>
            </w:tcBorders>
            <w:vAlign w:val="center"/>
          </w:tcPr>
          <w:p w14:paraId="441ED74B"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11</w:t>
            </w:r>
          </w:p>
        </w:tc>
        <w:tc>
          <w:tcPr>
            <w:tcW w:w="500" w:type="pct"/>
            <w:tcBorders>
              <w:top w:val="single" w:sz="4" w:space="0" w:color="000000"/>
              <w:left w:val="single" w:sz="4" w:space="0" w:color="000000"/>
              <w:bottom w:val="single" w:sz="4" w:space="0" w:color="000000"/>
              <w:right w:val="single" w:sz="4" w:space="0" w:color="000000"/>
            </w:tcBorders>
            <w:vAlign w:val="center"/>
          </w:tcPr>
          <w:p w14:paraId="6E362425"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20</w:t>
            </w:r>
          </w:p>
        </w:tc>
        <w:tc>
          <w:tcPr>
            <w:tcW w:w="500" w:type="pct"/>
            <w:tcBorders>
              <w:top w:val="single" w:sz="4" w:space="0" w:color="000000"/>
              <w:left w:val="single" w:sz="4" w:space="0" w:color="000000"/>
              <w:bottom w:val="single" w:sz="4" w:space="0" w:color="000000"/>
              <w:right w:val="single" w:sz="4" w:space="0" w:color="000000"/>
            </w:tcBorders>
            <w:vAlign w:val="center"/>
          </w:tcPr>
          <w:p w14:paraId="2E159FB8"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19</w:t>
            </w:r>
          </w:p>
        </w:tc>
        <w:tc>
          <w:tcPr>
            <w:tcW w:w="500" w:type="pct"/>
            <w:tcBorders>
              <w:top w:val="single" w:sz="4" w:space="0" w:color="000000"/>
              <w:left w:val="single" w:sz="4" w:space="0" w:color="000000"/>
              <w:bottom w:val="single" w:sz="4" w:space="0" w:color="000000"/>
              <w:right w:val="single" w:sz="4" w:space="0" w:color="000000"/>
            </w:tcBorders>
            <w:vAlign w:val="center"/>
          </w:tcPr>
          <w:p w14:paraId="0E9D2E7D"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16</w:t>
            </w:r>
          </w:p>
        </w:tc>
        <w:tc>
          <w:tcPr>
            <w:tcW w:w="500" w:type="pct"/>
            <w:tcBorders>
              <w:top w:val="single" w:sz="4" w:space="0" w:color="000000"/>
              <w:left w:val="single" w:sz="4" w:space="0" w:color="000000"/>
              <w:bottom w:val="single" w:sz="4" w:space="0" w:color="000000"/>
              <w:right w:val="single" w:sz="4" w:space="0" w:color="000000"/>
            </w:tcBorders>
            <w:vAlign w:val="center"/>
          </w:tcPr>
          <w:p w14:paraId="3F0D2051"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7</w:t>
            </w:r>
          </w:p>
        </w:tc>
        <w:tc>
          <w:tcPr>
            <w:tcW w:w="500" w:type="pct"/>
            <w:tcBorders>
              <w:top w:val="single" w:sz="4" w:space="0" w:color="000000"/>
              <w:left w:val="single" w:sz="4" w:space="0" w:color="000000"/>
              <w:bottom w:val="single" w:sz="4" w:space="0" w:color="000000"/>
              <w:right w:val="single" w:sz="4" w:space="0" w:color="000000"/>
            </w:tcBorders>
            <w:vAlign w:val="center"/>
          </w:tcPr>
          <w:p w14:paraId="759D9206"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13</w:t>
            </w:r>
          </w:p>
        </w:tc>
      </w:tr>
      <w:tr w:rsidR="00E06C8B" w:rsidRPr="008B2C8E" w14:paraId="212300B2" w14:textId="77777777" w:rsidTr="00E06C8B">
        <w:trPr>
          <w:trHeight w:hRule="exact" w:val="240"/>
        </w:trPr>
        <w:tc>
          <w:tcPr>
            <w:tcW w:w="500" w:type="pct"/>
            <w:tcBorders>
              <w:top w:val="single" w:sz="4" w:space="0" w:color="000000"/>
              <w:left w:val="single" w:sz="4" w:space="0" w:color="000000"/>
              <w:bottom w:val="single" w:sz="4" w:space="0" w:color="000000"/>
              <w:right w:val="single" w:sz="4" w:space="0" w:color="000000"/>
            </w:tcBorders>
            <w:vAlign w:val="center"/>
          </w:tcPr>
          <w:p w14:paraId="182A2FAB" w14:textId="77777777" w:rsidR="00E06C8B" w:rsidRPr="008B2C8E" w:rsidRDefault="00E06C8B" w:rsidP="00E06C8B">
            <w:pPr>
              <w:widowControl w:val="0"/>
              <w:kinsoku w:val="0"/>
              <w:overflowPunct w:val="0"/>
              <w:autoSpaceDE w:val="0"/>
              <w:autoSpaceDN w:val="0"/>
              <w:adjustRightInd w:val="0"/>
              <w:spacing w:line="220" w:lineRule="exact"/>
              <w:ind w:right="1" w:firstLine="0"/>
              <w:jc w:val="center"/>
              <w:rPr>
                <w:rFonts w:ascii="Arial" w:hAnsi="Arial" w:cs="Arial"/>
                <w:sz w:val="24"/>
              </w:rPr>
            </w:pPr>
            <w:r w:rsidRPr="008B2C8E">
              <w:rPr>
                <w:rFonts w:ascii="Arial" w:hAnsi="Arial" w:cs="Arial"/>
                <w:sz w:val="20"/>
                <w:szCs w:val="20"/>
              </w:rPr>
              <w:t>V</w:t>
            </w:r>
          </w:p>
        </w:tc>
        <w:tc>
          <w:tcPr>
            <w:tcW w:w="500" w:type="pct"/>
            <w:tcBorders>
              <w:top w:val="single" w:sz="4" w:space="0" w:color="000000"/>
              <w:left w:val="single" w:sz="4" w:space="0" w:color="000000"/>
              <w:bottom w:val="single" w:sz="4" w:space="0" w:color="000000"/>
              <w:right w:val="single" w:sz="4" w:space="0" w:color="000000"/>
            </w:tcBorders>
            <w:vAlign w:val="center"/>
          </w:tcPr>
          <w:p w14:paraId="25736F84"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13</w:t>
            </w:r>
          </w:p>
        </w:tc>
        <w:tc>
          <w:tcPr>
            <w:tcW w:w="500" w:type="pct"/>
            <w:tcBorders>
              <w:top w:val="single" w:sz="4" w:space="0" w:color="000000"/>
              <w:left w:val="single" w:sz="4" w:space="0" w:color="000000"/>
              <w:bottom w:val="single" w:sz="4" w:space="0" w:color="000000"/>
              <w:right w:val="single" w:sz="4" w:space="0" w:color="000000"/>
            </w:tcBorders>
            <w:vAlign w:val="center"/>
          </w:tcPr>
          <w:p w14:paraId="5889DDDD"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8</w:t>
            </w:r>
          </w:p>
        </w:tc>
        <w:tc>
          <w:tcPr>
            <w:tcW w:w="500" w:type="pct"/>
            <w:tcBorders>
              <w:top w:val="single" w:sz="4" w:space="0" w:color="000000"/>
              <w:left w:val="single" w:sz="4" w:space="0" w:color="000000"/>
              <w:bottom w:val="single" w:sz="4" w:space="0" w:color="000000"/>
              <w:right w:val="single" w:sz="4" w:space="0" w:color="000000"/>
            </w:tcBorders>
            <w:vAlign w:val="center"/>
          </w:tcPr>
          <w:p w14:paraId="3C1148FE"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5</w:t>
            </w:r>
          </w:p>
        </w:tc>
        <w:tc>
          <w:tcPr>
            <w:tcW w:w="500" w:type="pct"/>
            <w:tcBorders>
              <w:top w:val="single" w:sz="4" w:space="0" w:color="000000"/>
              <w:left w:val="single" w:sz="4" w:space="0" w:color="000000"/>
              <w:bottom w:val="single" w:sz="4" w:space="0" w:color="000000"/>
              <w:right w:val="single" w:sz="4" w:space="0" w:color="000000"/>
            </w:tcBorders>
            <w:vAlign w:val="center"/>
          </w:tcPr>
          <w:p w14:paraId="7E2A0CB7"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7</w:t>
            </w:r>
          </w:p>
        </w:tc>
        <w:tc>
          <w:tcPr>
            <w:tcW w:w="500" w:type="pct"/>
            <w:tcBorders>
              <w:top w:val="single" w:sz="4" w:space="0" w:color="000000"/>
              <w:left w:val="single" w:sz="4" w:space="0" w:color="000000"/>
              <w:bottom w:val="single" w:sz="4" w:space="0" w:color="000000"/>
              <w:right w:val="single" w:sz="4" w:space="0" w:color="000000"/>
            </w:tcBorders>
            <w:vAlign w:val="center"/>
          </w:tcPr>
          <w:p w14:paraId="2E36BD85"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14</w:t>
            </w:r>
          </w:p>
        </w:tc>
        <w:tc>
          <w:tcPr>
            <w:tcW w:w="500" w:type="pct"/>
            <w:tcBorders>
              <w:top w:val="single" w:sz="4" w:space="0" w:color="000000"/>
              <w:left w:val="single" w:sz="4" w:space="0" w:color="000000"/>
              <w:bottom w:val="single" w:sz="4" w:space="0" w:color="000000"/>
              <w:right w:val="single" w:sz="4" w:space="0" w:color="000000"/>
            </w:tcBorders>
            <w:vAlign w:val="center"/>
          </w:tcPr>
          <w:p w14:paraId="051166AB"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19</w:t>
            </w:r>
          </w:p>
        </w:tc>
        <w:tc>
          <w:tcPr>
            <w:tcW w:w="500" w:type="pct"/>
            <w:tcBorders>
              <w:top w:val="single" w:sz="4" w:space="0" w:color="000000"/>
              <w:left w:val="single" w:sz="4" w:space="0" w:color="000000"/>
              <w:bottom w:val="single" w:sz="4" w:space="0" w:color="000000"/>
              <w:right w:val="single" w:sz="4" w:space="0" w:color="000000"/>
            </w:tcBorders>
            <w:vAlign w:val="center"/>
          </w:tcPr>
          <w:p w14:paraId="079C6F50"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20</w:t>
            </w:r>
          </w:p>
        </w:tc>
        <w:tc>
          <w:tcPr>
            <w:tcW w:w="500" w:type="pct"/>
            <w:tcBorders>
              <w:top w:val="single" w:sz="4" w:space="0" w:color="000000"/>
              <w:left w:val="single" w:sz="4" w:space="0" w:color="000000"/>
              <w:bottom w:val="single" w:sz="4" w:space="0" w:color="000000"/>
              <w:right w:val="single" w:sz="4" w:space="0" w:color="000000"/>
            </w:tcBorders>
            <w:vAlign w:val="center"/>
          </w:tcPr>
          <w:p w14:paraId="17670497"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14</w:t>
            </w:r>
          </w:p>
        </w:tc>
        <w:tc>
          <w:tcPr>
            <w:tcW w:w="500" w:type="pct"/>
            <w:tcBorders>
              <w:top w:val="single" w:sz="4" w:space="0" w:color="000000"/>
              <w:left w:val="single" w:sz="4" w:space="0" w:color="000000"/>
              <w:bottom w:val="single" w:sz="4" w:space="0" w:color="000000"/>
              <w:right w:val="single" w:sz="4" w:space="0" w:color="000000"/>
            </w:tcBorders>
            <w:vAlign w:val="center"/>
          </w:tcPr>
          <w:p w14:paraId="6627D4FE"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14</w:t>
            </w:r>
          </w:p>
        </w:tc>
      </w:tr>
      <w:tr w:rsidR="00E06C8B" w:rsidRPr="008B2C8E" w14:paraId="47205B39" w14:textId="77777777" w:rsidTr="00E06C8B">
        <w:trPr>
          <w:trHeight w:hRule="exact" w:val="240"/>
        </w:trPr>
        <w:tc>
          <w:tcPr>
            <w:tcW w:w="500" w:type="pct"/>
            <w:tcBorders>
              <w:top w:val="single" w:sz="4" w:space="0" w:color="000000"/>
              <w:left w:val="single" w:sz="4" w:space="0" w:color="000000"/>
              <w:bottom w:val="single" w:sz="4" w:space="0" w:color="000000"/>
              <w:right w:val="single" w:sz="4" w:space="0" w:color="000000"/>
            </w:tcBorders>
            <w:vAlign w:val="center"/>
          </w:tcPr>
          <w:p w14:paraId="56DE8022" w14:textId="77777777" w:rsidR="00E06C8B" w:rsidRPr="008B2C8E" w:rsidRDefault="00E06C8B" w:rsidP="00E06C8B">
            <w:pPr>
              <w:widowControl w:val="0"/>
              <w:kinsoku w:val="0"/>
              <w:overflowPunct w:val="0"/>
              <w:autoSpaceDE w:val="0"/>
              <w:autoSpaceDN w:val="0"/>
              <w:adjustRightInd w:val="0"/>
              <w:spacing w:line="220" w:lineRule="exact"/>
              <w:ind w:right="4" w:firstLine="0"/>
              <w:jc w:val="center"/>
              <w:rPr>
                <w:rFonts w:ascii="Arial" w:hAnsi="Arial" w:cs="Arial"/>
                <w:sz w:val="24"/>
              </w:rPr>
            </w:pPr>
            <w:r w:rsidRPr="008B2C8E">
              <w:rPr>
                <w:rFonts w:ascii="Arial" w:hAnsi="Arial" w:cs="Arial"/>
                <w:spacing w:val="-2"/>
                <w:sz w:val="20"/>
                <w:szCs w:val="20"/>
              </w:rPr>
              <w:t>VI</w:t>
            </w:r>
          </w:p>
        </w:tc>
        <w:tc>
          <w:tcPr>
            <w:tcW w:w="500" w:type="pct"/>
            <w:tcBorders>
              <w:top w:val="single" w:sz="4" w:space="0" w:color="000000"/>
              <w:left w:val="single" w:sz="4" w:space="0" w:color="000000"/>
              <w:bottom w:val="single" w:sz="4" w:space="0" w:color="000000"/>
              <w:right w:val="single" w:sz="4" w:space="0" w:color="000000"/>
            </w:tcBorders>
            <w:vAlign w:val="center"/>
          </w:tcPr>
          <w:p w14:paraId="30E67F87"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11</w:t>
            </w:r>
          </w:p>
        </w:tc>
        <w:tc>
          <w:tcPr>
            <w:tcW w:w="500" w:type="pct"/>
            <w:tcBorders>
              <w:top w:val="single" w:sz="4" w:space="0" w:color="000000"/>
              <w:left w:val="single" w:sz="4" w:space="0" w:color="000000"/>
              <w:bottom w:val="single" w:sz="4" w:space="0" w:color="000000"/>
              <w:right w:val="single" w:sz="4" w:space="0" w:color="000000"/>
            </w:tcBorders>
            <w:vAlign w:val="center"/>
          </w:tcPr>
          <w:p w14:paraId="15B73C75"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8</w:t>
            </w:r>
          </w:p>
        </w:tc>
        <w:tc>
          <w:tcPr>
            <w:tcW w:w="500" w:type="pct"/>
            <w:tcBorders>
              <w:top w:val="single" w:sz="4" w:space="0" w:color="000000"/>
              <w:left w:val="single" w:sz="4" w:space="0" w:color="000000"/>
              <w:bottom w:val="single" w:sz="4" w:space="0" w:color="000000"/>
              <w:right w:val="single" w:sz="4" w:space="0" w:color="000000"/>
            </w:tcBorders>
            <w:vAlign w:val="center"/>
          </w:tcPr>
          <w:p w14:paraId="319702E3"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8</w:t>
            </w:r>
          </w:p>
        </w:tc>
        <w:tc>
          <w:tcPr>
            <w:tcW w:w="500" w:type="pct"/>
            <w:tcBorders>
              <w:top w:val="single" w:sz="4" w:space="0" w:color="000000"/>
              <w:left w:val="single" w:sz="4" w:space="0" w:color="000000"/>
              <w:bottom w:val="single" w:sz="4" w:space="0" w:color="000000"/>
              <w:right w:val="single" w:sz="4" w:space="0" w:color="000000"/>
            </w:tcBorders>
            <w:vAlign w:val="center"/>
          </w:tcPr>
          <w:p w14:paraId="095682A7"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9</w:t>
            </w:r>
          </w:p>
        </w:tc>
        <w:tc>
          <w:tcPr>
            <w:tcW w:w="500" w:type="pct"/>
            <w:tcBorders>
              <w:top w:val="single" w:sz="4" w:space="0" w:color="000000"/>
              <w:left w:val="single" w:sz="4" w:space="0" w:color="000000"/>
              <w:bottom w:val="single" w:sz="4" w:space="0" w:color="000000"/>
              <w:right w:val="single" w:sz="4" w:space="0" w:color="000000"/>
            </w:tcBorders>
            <w:vAlign w:val="center"/>
          </w:tcPr>
          <w:p w14:paraId="56DEFF62"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14</w:t>
            </w:r>
          </w:p>
        </w:tc>
        <w:tc>
          <w:tcPr>
            <w:tcW w:w="500" w:type="pct"/>
            <w:tcBorders>
              <w:top w:val="single" w:sz="4" w:space="0" w:color="000000"/>
              <w:left w:val="single" w:sz="4" w:space="0" w:color="000000"/>
              <w:bottom w:val="single" w:sz="4" w:space="0" w:color="000000"/>
              <w:right w:val="single" w:sz="4" w:space="0" w:color="000000"/>
            </w:tcBorders>
            <w:vAlign w:val="center"/>
          </w:tcPr>
          <w:p w14:paraId="43F82DB7"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18</w:t>
            </w:r>
          </w:p>
        </w:tc>
        <w:tc>
          <w:tcPr>
            <w:tcW w:w="500" w:type="pct"/>
            <w:tcBorders>
              <w:top w:val="single" w:sz="4" w:space="0" w:color="000000"/>
              <w:left w:val="single" w:sz="4" w:space="0" w:color="000000"/>
              <w:bottom w:val="single" w:sz="4" w:space="0" w:color="000000"/>
              <w:right w:val="single" w:sz="4" w:space="0" w:color="000000"/>
            </w:tcBorders>
            <w:vAlign w:val="center"/>
          </w:tcPr>
          <w:p w14:paraId="22FE9A87"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21</w:t>
            </w:r>
          </w:p>
        </w:tc>
        <w:tc>
          <w:tcPr>
            <w:tcW w:w="500" w:type="pct"/>
            <w:tcBorders>
              <w:top w:val="single" w:sz="4" w:space="0" w:color="000000"/>
              <w:left w:val="single" w:sz="4" w:space="0" w:color="000000"/>
              <w:bottom w:val="single" w:sz="4" w:space="0" w:color="000000"/>
              <w:right w:val="single" w:sz="4" w:space="0" w:color="000000"/>
            </w:tcBorders>
            <w:vAlign w:val="center"/>
          </w:tcPr>
          <w:p w14:paraId="1C7AE6BE"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11</w:t>
            </w:r>
          </w:p>
        </w:tc>
        <w:tc>
          <w:tcPr>
            <w:tcW w:w="500" w:type="pct"/>
            <w:tcBorders>
              <w:top w:val="single" w:sz="4" w:space="0" w:color="000000"/>
              <w:left w:val="single" w:sz="4" w:space="0" w:color="000000"/>
              <w:bottom w:val="single" w:sz="4" w:space="0" w:color="000000"/>
              <w:right w:val="single" w:sz="4" w:space="0" w:color="000000"/>
            </w:tcBorders>
            <w:vAlign w:val="center"/>
          </w:tcPr>
          <w:p w14:paraId="31F2B541"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20</w:t>
            </w:r>
          </w:p>
        </w:tc>
      </w:tr>
      <w:tr w:rsidR="00E06C8B" w:rsidRPr="008B2C8E" w14:paraId="4FFDDB09" w14:textId="77777777" w:rsidTr="00E06C8B">
        <w:trPr>
          <w:trHeight w:hRule="exact" w:val="240"/>
        </w:trPr>
        <w:tc>
          <w:tcPr>
            <w:tcW w:w="500" w:type="pct"/>
            <w:tcBorders>
              <w:top w:val="single" w:sz="4" w:space="0" w:color="000000"/>
              <w:left w:val="single" w:sz="4" w:space="0" w:color="000000"/>
              <w:bottom w:val="single" w:sz="4" w:space="0" w:color="000000"/>
              <w:right w:val="single" w:sz="4" w:space="0" w:color="000000"/>
            </w:tcBorders>
            <w:vAlign w:val="center"/>
          </w:tcPr>
          <w:p w14:paraId="3F588707"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pacing w:val="-1"/>
                <w:sz w:val="20"/>
                <w:szCs w:val="20"/>
              </w:rPr>
              <w:t>VII</w:t>
            </w:r>
          </w:p>
        </w:tc>
        <w:tc>
          <w:tcPr>
            <w:tcW w:w="500" w:type="pct"/>
            <w:tcBorders>
              <w:top w:val="single" w:sz="4" w:space="0" w:color="000000"/>
              <w:left w:val="single" w:sz="4" w:space="0" w:color="000000"/>
              <w:bottom w:val="single" w:sz="4" w:space="0" w:color="000000"/>
              <w:right w:val="single" w:sz="4" w:space="0" w:color="000000"/>
            </w:tcBorders>
            <w:vAlign w:val="center"/>
          </w:tcPr>
          <w:p w14:paraId="4240F1E8"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14</w:t>
            </w:r>
          </w:p>
        </w:tc>
        <w:tc>
          <w:tcPr>
            <w:tcW w:w="500" w:type="pct"/>
            <w:tcBorders>
              <w:top w:val="single" w:sz="4" w:space="0" w:color="000000"/>
              <w:left w:val="single" w:sz="4" w:space="0" w:color="000000"/>
              <w:bottom w:val="single" w:sz="4" w:space="0" w:color="000000"/>
              <w:right w:val="single" w:sz="4" w:space="0" w:color="000000"/>
            </w:tcBorders>
            <w:vAlign w:val="center"/>
          </w:tcPr>
          <w:p w14:paraId="508D2D5E"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10</w:t>
            </w:r>
          </w:p>
        </w:tc>
        <w:tc>
          <w:tcPr>
            <w:tcW w:w="500" w:type="pct"/>
            <w:tcBorders>
              <w:top w:val="single" w:sz="4" w:space="0" w:color="000000"/>
              <w:left w:val="single" w:sz="4" w:space="0" w:color="000000"/>
              <w:bottom w:val="single" w:sz="4" w:space="0" w:color="000000"/>
              <w:right w:val="single" w:sz="4" w:space="0" w:color="000000"/>
            </w:tcBorders>
            <w:vAlign w:val="center"/>
          </w:tcPr>
          <w:p w14:paraId="5312520E"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8</w:t>
            </w:r>
          </w:p>
        </w:tc>
        <w:tc>
          <w:tcPr>
            <w:tcW w:w="500" w:type="pct"/>
            <w:tcBorders>
              <w:top w:val="single" w:sz="4" w:space="0" w:color="000000"/>
              <w:left w:val="single" w:sz="4" w:space="0" w:color="000000"/>
              <w:bottom w:val="single" w:sz="4" w:space="0" w:color="000000"/>
              <w:right w:val="single" w:sz="4" w:space="0" w:color="000000"/>
            </w:tcBorders>
            <w:vAlign w:val="center"/>
          </w:tcPr>
          <w:p w14:paraId="00E2B3F0"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8</w:t>
            </w:r>
          </w:p>
        </w:tc>
        <w:tc>
          <w:tcPr>
            <w:tcW w:w="500" w:type="pct"/>
            <w:tcBorders>
              <w:top w:val="single" w:sz="4" w:space="0" w:color="000000"/>
              <w:left w:val="single" w:sz="4" w:space="0" w:color="000000"/>
              <w:bottom w:val="single" w:sz="4" w:space="0" w:color="000000"/>
              <w:right w:val="single" w:sz="4" w:space="0" w:color="000000"/>
            </w:tcBorders>
            <w:vAlign w:val="center"/>
          </w:tcPr>
          <w:p w14:paraId="141DB14B"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10</w:t>
            </w:r>
          </w:p>
        </w:tc>
        <w:tc>
          <w:tcPr>
            <w:tcW w:w="500" w:type="pct"/>
            <w:tcBorders>
              <w:top w:val="single" w:sz="4" w:space="0" w:color="000000"/>
              <w:left w:val="single" w:sz="4" w:space="0" w:color="000000"/>
              <w:bottom w:val="single" w:sz="4" w:space="0" w:color="000000"/>
              <w:right w:val="single" w:sz="4" w:space="0" w:color="000000"/>
            </w:tcBorders>
            <w:vAlign w:val="center"/>
          </w:tcPr>
          <w:p w14:paraId="52273914"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14</w:t>
            </w:r>
          </w:p>
        </w:tc>
        <w:tc>
          <w:tcPr>
            <w:tcW w:w="500" w:type="pct"/>
            <w:tcBorders>
              <w:top w:val="single" w:sz="4" w:space="0" w:color="000000"/>
              <w:left w:val="single" w:sz="4" w:space="0" w:color="000000"/>
              <w:bottom w:val="single" w:sz="4" w:space="0" w:color="000000"/>
              <w:right w:val="single" w:sz="4" w:space="0" w:color="000000"/>
            </w:tcBorders>
            <w:vAlign w:val="center"/>
          </w:tcPr>
          <w:p w14:paraId="45C58766"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21</w:t>
            </w:r>
          </w:p>
        </w:tc>
        <w:tc>
          <w:tcPr>
            <w:tcW w:w="500" w:type="pct"/>
            <w:tcBorders>
              <w:top w:val="single" w:sz="4" w:space="0" w:color="000000"/>
              <w:left w:val="single" w:sz="4" w:space="0" w:color="000000"/>
              <w:bottom w:val="single" w:sz="4" w:space="0" w:color="000000"/>
              <w:right w:val="single" w:sz="4" w:space="0" w:color="000000"/>
            </w:tcBorders>
            <w:vAlign w:val="center"/>
          </w:tcPr>
          <w:p w14:paraId="45E82F05"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15</w:t>
            </w:r>
          </w:p>
        </w:tc>
        <w:tc>
          <w:tcPr>
            <w:tcW w:w="500" w:type="pct"/>
            <w:tcBorders>
              <w:top w:val="single" w:sz="4" w:space="0" w:color="000000"/>
              <w:left w:val="single" w:sz="4" w:space="0" w:color="000000"/>
              <w:bottom w:val="single" w:sz="4" w:space="0" w:color="000000"/>
              <w:right w:val="single" w:sz="4" w:space="0" w:color="000000"/>
            </w:tcBorders>
            <w:vAlign w:val="center"/>
          </w:tcPr>
          <w:p w14:paraId="776099EC"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24</w:t>
            </w:r>
          </w:p>
        </w:tc>
      </w:tr>
      <w:tr w:rsidR="00E06C8B" w:rsidRPr="008B2C8E" w14:paraId="5BCFABFA" w14:textId="77777777" w:rsidTr="00E06C8B">
        <w:trPr>
          <w:trHeight w:hRule="exact" w:val="240"/>
        </w:trPr>
        <w:tc>
          <w:tcPr>
            <w:tcW w:w="500" w:type="pct"/>
            <w:tcBorders>
              <w:top w:val="single" w:sz="4" w:space="0" w:color="000000"/>
              <w:left w:val="single" w:sz="4" w:space="0" w:color="000000"/>
              <w:bottom w:val="single" w:sz="4" w:space="0" w:color="000000"/>
              <w:right w:val="single" w:sz="4" w:space="0" w:color="000000"/>
            </w:tcBorders>
            <w:vAlign w:val="center"/>
          </w:tcPr>
          <w:p w14:paraId="58C8BC1D" w14:textId="77777777" w:rsidR="00E06C8B" w:rsidRPr="008B2C8E" w:rsidRDefault="00E06C8B" w:rsidP="005D212F">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pacing w:val="-1"/>
                <w:sz w:val="20"/>
                <w:szCs w:val="20"/>
              </w:rPr>
              <w:t>VIII</w:t>
            </w:r>
          </w:p>
        </w:tc>
        <w:tc>
          <w:tcPr>
            <w:tcW w:w="500" w:type="pct"/>
            <w:tcBorders>
              <w:top w:val="single" w:sz="4" w:space="0" w:color="000000"/>
              <w:left w:val="single" w:sz="4" w:space="0" w:color="000000"/>
              <w:bottom w:val="single" w:sz="4" w:space="0" w:color="000000"/>
              <w:right w:val="single" w:sz="4" w:space="0" w:color="000000"/>
            </w:tcBorders>
            <w:vAlign w:val="center"/>
          </w:tcPr>
          <w:p w14:paraId="27E58831"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14</w:t>
            </w:r>
          </w:p>
        </w:tc>
        <w:tc>
          <w:tcPr>
            <w:tcW w:w="500" w:type="pct"/>
            <w:tcBorders>
              <w:top w:val="single" w:sz="4" w:space="0" w:color="000000"/>
              <w:left w:val="single" w:sz="4" w:space="0" w:color="000000"/>
              <w:bottom w:val="single" w:sz="4" w:space="0" w:color="000000"/>
              <w:right w:val="single" w:sz="4" w:space="0" w:color="000000"/>
            </w:tcBorders>
            <w:vAlign w:val="center"/>
          </w:tcPr>
          <w:p w14:paraId="2BA6899B"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7</w:t>
            </w:r>
          </w:p>
        </w:tc>
        <w:tc>
          <w:tcPr>
            <w:tcW w:w="500" w:type="pct"/>
            <w:tcBorders>
              <w:top w:val="single" w:sz="4" w:space="0" w:color="000000"/>
              <w:left w:val="single" w:sz="4" w:space="0" w:color="000000"/>
              <w:bottom w:val="single" w:sz="4" w:space="0" w:color="000000"/>
              <w:right w:val="single" w:sz="4" w:space="0" w:color="000000"/>
            </w:tcBorders>
            <w:vAlign w:val="center"/>
          </w:tcPr>
          <w:p w14:paraId="2EF9D5ED"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5</w:t>
            </w:r>
          </w:p>
        </w:tc>
        <w:tc>
          <w:tcPr>
            <w:tcW w:w="500" w:type="pct"/>
            <w:tcBorders>
              <w:top w:val="single" w:sz="4" w:space="0" w:color="000000"/>
              <w:left w:val="single" w:sz="4" w:space="0" w:color="000000"/>
              <w:bottom w:val="single" w:sz="4" w:space="0" w:color="000000"/>
              <w:right w:val="single" w:sz="4" w:space="0" w:color="000000"/>
            </w:tcBorders>
            <w:vAlign w:val="center"/>
          </w:tcPr>
          <w:p w14:paraId="4190BE0A"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6</w:t>
            </w:r>
          </w:p>
        </w:tc>
        <w:tc>
          <w:tcPr>
            <w:tcW w:w="500" w:type="pct"/>
            <w:tcBorders>
              <w:top w:val="single" w:sz="4" w:space="0" w:color="000000"/>
              <w:left w:val="single" w:sz="4" w:space="0" w:color="000000"/>
              <w:bottom w:val="single" w:sz="4" w:space="0" w:color="000000"/>
              <w:right w:val="single" w:sz="4" w:space="0" w:color="000000"/>
            </w:tcBorders>
            <w:vAlign w:val="center"/>
          </w:tcPr>
          <w:p w14:paraId="68D75069"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12</w:t>
            </w:r>
          </w:p>
        </w:tc>
        <w:tc>
          <w:tcPr>
            <w:tcW w:w="500" w:type="pct"/>
            <w:tcBorders>
              <w:top w:val="single" w:sz="4" w:space="0" w:color="000000"/>
              <w:left w:val="single" w:sz="4" w:space="0" w:color="000000"/>
              <w:bottom w:val="single" w:sz="4" w:space="0" w:color="000000"/>
              <w:right w:val="single" w:sz="4" w:space="0" w:color="000000"/>
            </w:tcBorders>
            <w:vAlign w:val="center"/>
          </w:tcPr>
          <w:p w14:paraId="2734B0A0"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19</w:t>
            </w:r>
          </w:p>
        </w:tc>
        <w:tc>
          <w:tcPr>
            <w:tcW w:w="500" w:type="pct"/>
            <w:tcBorders>
              <w:top w:val="single" w:sz="4" w:space="0" w:color="000000"/>
              <w:left w:val="single" w:sz="4" w:space="0" w:color="000000"/>
              <w:bottom w:val="single" w:sz="4" w:space="0" w:color="000000"/>
              <w:right w:val="single" w:sz="4" w:space="0" w:color="000000"/>
            </w:tcBorders>
            <w:vAlign w:val="center"/>
          </w:tcPr>
          <w:p w14:paraId="2B68B3DB"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24</w:t>
            </w:r>
          </w:p>
        </w:tc>
        <w:tc>
          <w:tcPr>
            <w:tcW w:w="500" w:type="pct"/>
            <w:tcBorders>
              <w:top w:val="single" w:sz="4" w:space="0" w:color="000000"/>
              <w:left w:val="single" w:sz="4" w:space="0" w:color="000000"/>
              <w:bottom w:val="single" w:sz="4" w:space="0" w:color="000000"/>
              <w:right w:val="single" w:sz="4" w:space="0" w:color="000000"/>
            </w:tcBorders>
            <w:vAlign w:val="center"/>
          </w:tcPr>
          <w:p w14:paraId="6AC8A835"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13</w:t>
            </w:r>
          </w:p>
        </w:tc>
        <w:tc>
          <w:tcPr>
            <w:tcW w:w="500" w:type="pct"/>
            <w:tcBorders>
              <w:top w:val="single" w:sz="4" w:space="0" w:color="000000"/>
              <w:left w:val="single" w:sz="4" w:space="0" w:color="000000"/>
              <w:bottom w:val="single" w:sz="4" w:space="0" w:color="000000"/>
              <w:right w:val="single" w:sz="4" w:space="0" w:color="000000"/>
            </w:tcBorders>
            <w:vAlign w:val="center"/>
          </w:tcPr>
          <w:p w14:paraId="2EE9D651"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20</w:t>
            </w:r>
          </w:p>
        </w:tc>
      </w:tr>
      <w:tr w:rsidR="00E06C8B" w:rsidRPr="008B2C8E" w14:paraId="006AE376" w14:textId="77777777" w:rsidTr="00E06C8B">
        <w:trPr>
          <w:trHeight w:hRule="exact" w:val="240"/>
        </w:trPr>
        <w:tc>
          <w:tcPr>
            <w:tcW w:w="500" w:type="pct"/>
            <w:tcBorders>
              <w:top w:val="single" w:sz="4" w:space="0" w:color="000000"/>
              <w:left w:val="single" w:sz="4" w:space="0" w:color="000000"/>
              <w:bottom w:val="single" w:sz="4" w:space="0" w:color="000000"/>
              <w:right w:val="single" w:sz="4" w:space="0" w:color="000000"/>
            </w:tcBorders>
            <w:vAlign w:val="center"/>
          </w:tcPr>
          <w:p w14:paraId="49058BC2" w14:textId="77777777" w:rsidR="00E06C8B" w:rsidRPr="008B2C8E" w:rsidRDefault="00E06C8B" w:rsidP="00E06C8B">
            <w:pPr>
              <w:widowControl w:val="0"/>
              <w:kinsoku w:val="0"/>
              <w:overflowPunct w:val="0"/>
              <w:autoSpaceDE w:val="0"/>
              <w:autoSpaceDN w:val="0"/>
              <w:adjustRightInd w:val="0"/>
              <w:spacing w:line="220" w:lineRule="exact"/>
              <w:ind w:right="1" w:firstLine="0"/>
              <w:jc w:val="center"/>
              <w:rPr>
                <w:rFonts w:ascii="Arial" w:hAnsi="Arial" w:cs="Arial"/>
                <w:sz w:val="24"/>
              </w:rPr>
            </w:pPr>
            <w:r w:rsidRPr="008B2C8E">
              <w:rPr>
                <w:rFonts w:ascii="Arial" w:hAnsi="Arial" w:cs="Arial"/>
                <w:sz w:val="20"/>
                <w:szCs w:val="20"/>
              </w:rPr>
              <w:t>IX</w:t>
            </w:r>
          </w:p>
        </w:tc>
        <w:tc>
          <w:tcPr>
            <w:tcW w:w="500" w:type="pct"/>
            <w:tcBorders>
              <w:top w:val="single" w:sz="4" w:space="0" w:color="000000"/>
              <w:left w:val="single" w:sz="4" w:space="0" w:color="000000"/>
              <w:bottom w:val="single" w:sz="4" w:space="0" w:color="000000"/>
              <w:right w:val="single" w:sz="4" w:space="0" w:color="000000"/>
            </w:tcBorders>
            <w:vAlign w:val="center"/>
          </w:tcPr>
          <w:p w14:paraId="74CF6791"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8</w:t>
            </w:r>
          </w:p>
        </w:tc>
        <w:tc>
          <w:tcPr>
            <w:tcW w:w="500" w:type="pct"/>
            <w:tcBorders>
              <w:top w:val="single" w:sz="4" w:space="0" w:color="000000"/>
              <w:left w:val="single" w:sz="4" w:space="0" w:color="000000"/>
              <w:bottom w:val="single" w:sz="4" w:space="0" w:color="000000"/>
              <w:right w:val="single" w:sz="4" w:space="0" w:color="000000"/>
            </w:tcBorders>
            <w:vAlign w:val="center"/>
          </w:tcPr>
          <w:p w14:paraId="53C51A90"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4</w:t>
            </w:r>
          </w:p>
        </w:tc>
        <w:tc>
          <w:tcPr>
            <w:tcW w:w="500" w:type="pct"/>
            <w:tcBorders>
              <w:top w:val="single" w:sz="4" w:space="0" w:color="000000"/>
              <w:left w:val="single" w:sz="4" w:space="0" w:color="000000"/>
              <w:bottom w:val="single" w:sz="4" w:space="0" w:color="000000"/>
              <w:right w:val="single" w:sz="4" w:space="0" w:color="000000"/>
            </w:tcBorders>
            <w:vAlign w:val="center"/>
          </w:tcPr>
          <w:p w14:paraId="4B98EDF0"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5</w:t>
            </w:r>
          </w:p>
        </w:tc>
        <w:tc>
          <w:tcPr>
            <w:tcW w:w="500" w:type="pct"/>
            <w:tcBorders>
              <w:top w:val="single" w:sz="4" w:space="0" w:color="000000"/>
              <w:left w:val="single" w:sz="4" w:space="0" w:color="000000"/>
              <w:bottom w:val="single" w:sz="4" w:space="0" w:color="000000"/>
              <w:right w:val="single" w:sz="4" w:space="0" w:color="000000"/>
            </w:tcBorders>
            <w:vAlign w:val="center"/>
          </w:tcPr>
          <w:p w14:paraId="44ECF20B"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8</w:t>
            </w:r>
          </w:p>
        </w:tc>
        <w:tc>
          <w:tcPr>
            <w:tcW w:w="500" w:type="pct"/>
            <w:tcBorders>
              <w:top w:val="single" w:sz="4" w:space="0" w:color="000000"/>
              <w:left w:val="single" w:sz="4" w:space="0" w:color="000000"/>
              <w:bottom w:val="single" w:sz="4" w:space="0" w:color="000000"/>
              <w:right w:val="single" w:sz="4" w:space="0" w:color="000000"/>
            </w:tcBorders>
            <w:vAlign w:val="center"/>
          </w:tcPr>
          <w:p w14:paraId="510E7260"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18</w:t>
            </w:r>
          </w:p>
        </w:tc>
        <w:tc>
          <w:tcPr>
            <w:tcW w:w="500" w:type="pct"/>
            <w:tcBorders>
              <w:top w:val="single" w:sz="4" w:space="0" w:color="000000"/>
              <w:left w:val="single" w:sz="4" w:space="0" w:color="000000"/>
              <w:bottom w:val="single" w:sz="4" w:space="0" w:color="000000"/>
              <w:right w:val="single" w:sz="4" w:space="0" w:color="000000"/>
            </w:tcBorders>
            <w:vAlign w:val="center"/>
          </w:tcPr>
          <w:p w14:paraId="3246B9AC"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24</w:t>
            </w:r>
          </w:p>
        </w:tc>
        <w:tc>
          <w:tcPr>
            <w:tcW w:w="500" w:type="pct"/>
            <w:tcBorders>
              <w:top w:val="single" w:sz="4" w:space="0" w:color="000000"/>
              <w:left w:val="single" w:sz="4" w:space="0" w:color="000000"/>
              <w:bottom w:val="single" w:sz="4" w:space="0" w:color="000000"/>
              <w:right w:val="single" w:sz="4" w:space="0" w:color="000000"/>
            </w:tcBorders>
            <w:vAlign w:val="center"/>
          </w:tcPr>
          <w:p w14:paraId="5E4DCB6E"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212</w:t>
            </w:r>
          </w:p>
        </w:tc>
        <w:tc>
          <w:tcPr>
            <w:tcW w:w="500" w:type="pct"/>
            <w:tcBorders>
              <w:top w:val="single" w:sz="4" w:space="0" w:color="000000"/>
              <w:left w:val="single" w:sz="4" w:space="0" w:color="000000"/>
              <w:bottom w:val="single" w:sz="4" w:space="0" w:color="000000"/>
              <w:right w:val="single" w:sz="4" w:space="0" w:color="000000"/>
            </w:tcBorders>
            <w:vAlign w:val="center"/>
          </w:tcPr>
          <w:p w14:paraId="698233E5"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11</w:t>
            </w:r>
          </w:p>
        </w:tc>
        <w:tc>
          <w:tcPr>
            <w:tcW w:w="500" w:type="pct"/>
            <w:tcBorders>
              <w:top w:val="single" w:sz="4" w:space="0" w:color="000000"/>
              <w:left w:val="single" w:sz="4" w:space="0" w:color="000000"/>
              <w:bottom w:val="single" w:sz="4" w:space="0" w:color="000000"/>
              <w:right w:val="single" w:sz="4" w:space="0" w:color="000000"/>
            </w:tcBorders>
            <w:vAlign w:val="center"/>
          </w:tcPr>
          <w:p w14:paraId="430DB879"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16</w:t>
            </w:r>
          </w:p>
        </w:tc>
      </w:tr>
      <w:tr w:rsidR="00E06C8B" w:rsidRPr="008B2C8E" w14:paraId="6C096290" w14:textId="77777777" w:rsidTr="00E06C8B">
        <w:trPr>
          <w:trHeight w:hRule="exact" w:val="240"/>
        </w:trPr>
        <w:tc>
          <w:tcPr>
            <w:tcW w:w="500" w:type="pct"/>
            <w:tcBorders>
              <w:top w:val="single" w:sz="4" w:space="0" w:color="000000"/>
              <w:left w:val="single" w:sz="4" w:space="0" w:color="000000"/>
              <w:bottom w:val="single" w:sz="4" w:space="0" w:color="000000"/>
              <w:right w:val="single" w:sz="4" w:space="0" w:color="000000"/>
            </w:tcBorders>
            <w:vAlign w:val="center"/>
          </w:tcPr>
          <w:p w14:paraId="1FA4CFC1" w14:textId="77777777" w:rsidR="00E06C8B" w:rsidRPr="008B2C8E" w:rsidRDefault="00E06C8B" w:rsidP="00E06C8B">
            <w:pPr>
              <w:widowControl w:val="0"/>
              <w:kinsoku w:val="0"/>
              <w:overflowPunct w:val="0"/>
              <w:autoSpaceDE w:val="0"/>
              <w:autoSpaceDN w:val="0"/>
              <w:adjustRightInd w:val="0"/>
              <w:spacing w:line="220" w:lineRule="exact"/>
              <w:ind w:right="1" w:firstLine="0"/>
              <w:jc w:val="center"/>
              <w:rPr>
                <w:rFonts w:ascii="Arial" w:hAnsi="Arial" w:cs="Arial"/>
                <w:sz w:val="24"/>
              </w:rPr>
            </w:pPr>
            <w:r w:rsidRPr="008B2C8E">
              <w:rPr>
                <w:rFonts w:ascii="Arial" w:hAnsi="Arial" w:cs="Arial"/>
                <w:sz w:val="20"/>
                <w:szCs w:val="20"/>
              </w:rPr>
              <w:t>X</w:t>
            </w:r>
          </w:p>
        </w:tc>
        <w:tc>
          <w:tcPr>
            <w:tcW w:w="500" w:type="pct"/>
            <w:tcBorders>
              <w:top w:val="single" w:sz="4" w:space="0" w:color="000000"/>
              <w:left w:val="single" w:sz="4" w:space="0" w:color="000000"/>
              <w:bottom w:val="single" w:sz="4" w:space="0" w:color="000000"/>
              <w:right w:val="single" w:sz="4" w:space="0" w:color="000000"/>
            </w:tcBorders>
            <w:vAlign w:val="center"/>
          </w:tcPr>
          <w:p w14:paraId="10C2E733"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9</w:t>
            </w:r>
          </w:p>
        </w:tc>
        <w:tc>
          <w:tcPr>
            <w:tcW w:w="500" w:type="pct"/>
            <w:tcBorders>
              <w:top w:val="single" w:sz="4" w:space="0" w:color="000000"/>
              <w:left w:val="single" w:sz="4" w:space="0" w:color="000000"/>
              <w:bottom w:val="single" w:sz="4" w:space="0" w:color="000000"/>
              <w:right w:val="single" w:sz="4" w:space="0" w:color="000000"/>
            </w:tcBorders>
            <w:vAlign w:val="center"/>
          </w:tcPr>
          <w:p w14:paraId="202C4477"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5</w:t>
            </w:r>
          </w:p>
        </w:tc>
        <w:tc>
          <w:tcPr>
            <w:tcW w:w="500" w:type="pct"/>
            <w:tcBorders>
              <w:top w:val="single" w:sz="4" w:space="0" w:color="000000"/>
              <w:left w:val="single" w:sz="4" w:space="0" w:color="000000"/>
              <w:bottom w:val="single" w:sz="4" w:space="0" w:color="000000"/>
              <w:right w:val="single" w:sz="4" w:space="0" w:color="000000"/>
            </w:tcBorders>
            <w:vAlign w:val="center"/>
          </w:tcPr>
          <w:p w14:paraId="5D4B5C83"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2</w:t>
            </w:r>
          </w:p>
        </w:tc>
        <w:tc>
          <w:tcPr>
            <w:tcW w:w="500" w:type="pct"/>
            <w:tcBorders>
              <w:top w:val="single" w:sz="4" w:space="0" w:color="000000"/>
              <w:left w:val="single" w:sz="4" w:space="0" w:color="000000"/>
              <w:bottom w:val="single" w:sz="4" w:space="0" w:color="000000"/>
              <w:right w:val="single" w:sz="4" w:space="0" w:color="000000"/>
            </w:tcBorders>
            <w:vAlign w:val="center"/>
          </w:tcPr>
          <w:p w14:paraId="2F28F687"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6</w:t>
            </w:r>
          </w:p>
        </w:tc>
        <w:tc>
          <w:tcPr>
            <w:tcW w:w="500" w:type="pct"/>
            <w:tcBorders>
              <w:top w:val="single" w:sz="4" w:space="0" w:color="000000"/>
              <w:left w:val="single" w:sz="4" w:space="0" w:color="000000"/>
              <w:bottom w:val="single" w:sz="4" w:space="0" w:color="000000"/>
              <w:right w:val="single" w:sz="4" w:space="0" w:color="000000"/>
            </w:tcBorders>
            <w:vAlign w:val="center"/>
          </w:tcPr>
          <w:p w14:paraId="51866E9C" w14:textId="77777777" w:rsidR="00E06C8B" w:rsidRPr="008B2C8E" w:rsidRDefault="00E06C8B" w:rsidP="00E06C8B">
            <w:pPr>
              <w:widowControl w:val="0"/>
              <w:kinsoku w:val="0"/>
              <w:overflowPunct w:val="0"/>
              <w:autoSpaceDE w:val="0"/>
              <w:autoSpaceDN w:val="0"/>
              <w:adjustRightInd w:val="0"/>
              <w:spacing w:line="220" w:lineRule="exact"/>
              <w:ind w:right="7" w:firstLine="0"/>
              <w:jc w:val="center"/>
              <w:rPr>
                <w:rFonts w:ascii="Arial" w:hAnsi="Arial" w:cs="Arial"/>
                <w:sz w:val="24"/>
              </w:rPr>
            </w:pPr>
            <w:r w:rsidRPr="008B2C8E">
              <w:rPr>
                <w:rFonts w:ascii="Arial" w:hAnsi="Arial" w:cs="Arial"/>
                <w:sz w:val="20"/>
                <w:szCs w:val="20"/>
              </w:rPr>
              <w:t>22</w:t>
            </w:r>
          </w:p>
        </w:tc>
        <w:tc>
          <w:tcPr>
            <w:tcW w:w="500" w:type="pct"/>
            <w:tcBorders>
              <w:top w:val="single" w:sz="4" w:space="0" w:color="000000"/>
              <w:left w:val="single" w:sz="4" w:space="0" w:color="000000"/>
              <w:bottom w:val="single" w:sz="4" w:space="0" w:color="000000"/>
              <w:right w:val="single" w:sz="4" w:space="0" w:color="000000"/>
            </w:tcBorders>
            <w:vAlign w:val="center"/>
          </w:tcPr>
          <w:p w14:paraId="2D4E4125" w14:textId="77777777" w:rsidR="00E06C8B" w:rsidRPr="008B2C8E" w:rsidRDefault="00E06C8B" w:rsidP="00E06C8B">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26</w:t>
            </w:r>
          </w:p>
        </w:tc>
        <w:tc>
          <w:tcPr>
            <w:tcW w:w="500" w:type="pct"/>
            <w:tcBorders>
              <w:top w:val="single" w:sz="4" w:space="0" w:color="000000"/>
              <w:left w:val="single" w:sz="4" w:space="0" w:color="000000"/>
              <w:bottom w:val="single" w:sz="4" w:space="0" w:color="000000"/>
              <w:right w:val="single" w:sz="4" w:space="0" w:color="000000"/>
            </w:tcBorders>
            <w:vAlign w:val="center"/>
          </w:tcPr>
          <w:p w14:paraId="2E26068E"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21</w:t>
            </w:r>
          </w:p>
        </w:tc>
        <w:tc>
          <w:tcPr>
            <w:tcW w:w="500" w:type="pct"/>
            <w:tcBorders>
              <w:top w:val="single" w:sz="4" w:space="0" w:color="000000"/>
              <w:left w:val="single" w:sz="4" w:space="0" w:color="000000"/>
              <w:bottom w:val="single" w:sz="4" w:space="0" w:color="000000"/>
              <w:right w:val="single" w:sz="4" w:space="0" w:color="000000"/>
            </w:tcBorders>
            <w:vAlign w:val="center"/>
          </w:tcPr>
          <w:p w14:paraId="03D62E76" w14:textId="77777777" w:rsidR="00E06C8B" w:rsidRPr="008B2C8E" w:rsidRDefault="00E06C8B" w:rsidP="00E06C8B">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9</w:t>
            </w:r>
          </w:p>
        </w:tc>
        <w:tc>
          <w:tcPr>
            <w:tcW w:w="500" w:type="pct"/>
            <w:tcBorders>
              <w:top w:val="single" w:sz="4" w:space="0" w:color="000000"/>
              <w:left w:val="single" w:sz="4" w:space="0" w:color="000000"/>
              <w:bottom w:val="single" w:sz="4" w:space="0" w:color="000000"/>
              <w:right w:val="single" w:sz="4" w:space="0" w:color="000000"/>
            </w:tcBorders>
            <w:vAlign w:val="center"/>
          </w:tcPr>
          <w:p w14:paraId="4AC1132C" w14:textId="77777777" w:rsidR="00E06C8B" w:rsidRPr="008B2C8E" w:rsidRDefault="00E06C8B" w:rsidP="00E06C8B">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10</w:t>
            </w:r>
          </w:p>
        </w:tc>
      </w:tr>
      <w:tr w:rsidR="005D212F" w:rsidRPr="008B2C8E" w14:paraId="446BD966" w14:textId="77777777" w:rsidTr="00936049">
        <w:trPr>
          <w:trHeight w:hRule="exact" w:val="240"/>
        </w:trPr>
        <w:tc>
          <w:tcPr>
            <w:tcW w:w="500" w:type="pct"/>
            <w:tcBorders>
              <w:top w:val="single" w:sz="4" w:space="0" w:color="000000"/>
              <w:left w:val="single" w:sz="4" w:space="0" w:color="000000"/>
              <w:bottom w:val="single" w:sz="4" w:space="0" w:color="000000"/>
              <w:right w:val="single" w:sz="4" w:space="0" w:color="000000"/>
            </w:tcBorders>
          </w:tcPr>
          <w:p w14:paraId="3F171783"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XI</w:t>
            </w:r>
          </w:p>
        </w:tc>
        <w:tc>
          <w:tcPr>
            <w:tcW w:w="500" w:type="pct"/>
            <w:tcBorders>
              <w:top w:val="single" w:sz="4" w:space="0" w:color="000000"/>
              <w:left w:val="single" w:sz="4" w:space="0" w:color="000000"/>
              <w:bottom w:val="single" w:sz="4" w:space="0" w:color="000000"/>
              <w:right w:val="single" w:sz="4" w:space="0" w:color="000000"/>
            </w:tcBorders>
          </w:tcPr>
          <w:p w14:paraId="73EDD753"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6</w:t>
            </w:r>
          </w:p>
        </w:tc>
        <w:tc>
          <w:tcPr>
            <w:tcW w:w="500" w:type="pct"/>
            <w:tcBorders>
              <w:top w:val="single" w:sz="4" w:space="0" w:color="000000"/>
              <w:left w:val="single" w:sz="4" w:space="0" w:color="000000"/>
              <w:bottom w:val="single" w:sz="4" w:space="0" w:color="000000"/>
              <w:right w:val="single" w:sz="4" w:space="0" w:color="000000"/>
            </w:tcBorders>
          </w:tcPr>
          <w:p w14:paraId="066A8A16"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4</w:t>
            </w:r>
          </w:p>
        </w:tc>
        <w:tc>
          <w:tcPr>
            <w:tcW w:w="500" w:type="pct"/>
            <w:tcBorders>
              <w:top w:val="single" w:sz="4" w:space="0" w:color="000000"/>
              <w:left w:val="single" w:sz="4" w:space="0" w:color="000000"/>
              <w:bottom w:val="single" w:sz="4" w:space="0" w:color="000000"/>
              <w:right w:val="single" w:sz="4" w:space="0" w:color="000000"/>
            </w:tcBorders>
          </w:tcPr>
          <w:p w14:paraId="40401614"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5</w:t>
            </w:r>
          </w:p>
        </w:tc>
        <w:tc>
          <w:tcPr>
            <w:tcW w:w="500" w:type="pct"/>
            <w:tcBorders>
              <w:top w:val="single" w:sz="4" w:space="0" w:color="000000"/>
              <w:left w:val="single" w:sz="4" w:space="0" w:color="000000"/>
              <w:bottom w:val="single" w:sz="4" w:space="0" w:color="000000"/>
              <w:right w:val="single" w:sz="4" w:space="0" w:color="000000"/>
            </w:tcBorders>
          </w:tcPr>
          <w:p w14:paraId="759BDDEC"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10</w:t>
            </w:r>
          </w:p>
        </w:tc>
        <w:tc>
          <w:tcPr>
            <w:tcW w:w="500" w:type="pct"/>
            <w:tcBorders>
              <w:top w:val="single" w:sz="4" w:space="0" w:color="000000"/>
              <w:left w:val="single" w:sz="4" w:space="0" w:color="000000"/>
              <w:bottom w:val="single" w:sz="4" w:space="0" w:color="000000"/>
              <w:right w:val="single" w:sz="4" w:space="0" w:color="000000"/>
            </w:tcBorders>
          </w:tcPr>
          <w:p w14:paraId="779D8CB5"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26</w:t>
            </w:r>
          </w:p>
        </w:tc>
        <w:tc>
          <w:tcPr>
            <w:tcW w:w="500" w:type="pct"/>
            <w:tcBorders>
              <w:top w:val="single" w:sz="4" w:space="0" w:color="000000"/>
              <w:left w:val="single" w:sz="4" w:space="0" w:color="000000"/>
              <w:bottom w:val="single" w:sz="4" w:space="0" w:color="000000"/>
              <w:right w:val="single" w:sz="4" w:space="0" w:color="000000"/>
            </w:tcBorders>
          </w:tcPr>
          <w:p w14:paraId="722C0432"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24</w:t>
            </w:r>
          </w:p>
        </w:tc>
        <w:tc>
          <w:tcPr>
            <w:tcW w:w="500" w:type="pct"/>
            <w:tcBorders>
              <w:top w:val="single" w:sz="4" w:space="0" w:color="000000"/>
              <w:left w:val="single" w:sz="4" w:space="0" w:color="000000"/>
              <w:bottom w:val="single" w:sz="4" w:space="0" w:color="000000"/>
              <w:right w:val="single" w:sz="4" w:space="0" w:color="000000"/>
            </w:tcBorders>
          </w:tcPr>
          <w:p w14:paraId="1DA9E987"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19</w:t>
            </w:r>
          </w:p>
        </w:tc>
        <w:tc>
          <w:tcPr>
            <w:tcW w:w="500" w:type="pct"/>
            <w:tcBorders>
              <w:top w:val="single" w:sz="4" w:space="0" w:color="000000"/>
              <w:left w:val="single" w:sz="4" w:space="0" w:color="000000"/>
              <w:bottom w:val="single" w:sz="4" w:space="0" w:color="000000"/>
              <w:right w:val="single" w:sz="4" w:space="0" w:color="000000"/>
            </w:tcBorders>
          </w:tcPr>
          <w:p w14:paraId="1A70A129"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6</w:t>
            </w:r>
          </w:p>
        </w:tc>
        <w:tc>
          <w:tcPr>
            <w:tcW w:w="500" w:type="pct"/>
            <w:tcBorders>
              <w:top w:val="single" w:sz="4" w:space="0" w:color="000000"/>
              <w:left w:val="single" w:sz="4" w:space="0" w:color="000000"/>
              <w:bottom w:val="single" w:sz="4" w:space="0" w:color="000000"/>
              <w:right w:val="single" w:sz="4" w:space="0" w:color="000000"/>
            </w:tcBorders>
          </w:tcPr>
          <w:p w14:paraId="6DE34F73"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11</w:t>
            </w:r>
          </w:p>
        </w:tc>
      </w:tr>
      <w:tr w:rsidR="005D212F" w:rsidRPr="008B2C8E" w14:paraId="283D580A" w14:textId="77777777" w:rsidTr="00936049">
        <w:trPr>
          <w:trHeight w:hRule="exact" w:val="240"/>
        </w:trPr>
        <w:tc>
          <w:tcPr>
            <w:tcW w:w="500" w:type="pct"/>
            <w:tcBorders>
              <w:top w:val="single" w:sz="4" w:space="0" w:color="000000"/>
              <w:left w:val="single" w:sz="4" w:space="0" w:color="000000"/>
              <w:bottom w:val="single" w:sz="4" w:space="0" w:color="000000"/>
              <w:right w:val="single" w:sz="4" w:space="0" w:color="000000"/>
            </w:tcBorders>
          </w:tcPr>
          <w:p w14:paraId="78800A2C"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XII</w:t>
            </w:r>
          </w:p>
        </w:tc>
        <w:tc>
          <w:tcPr>
            <w:tcW w:w="500" w:type="pct"/>
            <w:tcBorders>
              <w:top w:val="single" w:sz="4" w:space="0" w:color="000000"/>
              <w:left w:val="single" w:sz="4" w:space="0" w:color="000000"/>
              <w:bottom w:val="single" w:sz="4" w:space="0" w:color="000000"/>
              <w:right w:val="single" w:sz="4" w:space="0" w:color="000000"/>
            </w:tcBorders>
          </w:tcPr>
          <w:p w14:paraId="63133E4E"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3</w:t>
            </w:r>
          </w:p>
        </w:tc>
        <w:tc>
          <w:tcPr>
            <w:tcW w:w="500" w:type="pct"/>
            <w:tcBorders>
              <w:top w:val="single" w:sz="4" w:space="0" w:color="000000"/>
              <w:left w:val="single" w:sz="4" w:space="0" w:color="000000"/>
              <w:bottom w:val="single" w:sz="4" w:space="0" w:color="000000"/>
              <w:right w:val="single" w:sz="4" w:space="0" w:color="000000"/>
            </w:tcBorders>
          </w:tcPr>
          <w:p w14:paraId="744A2E25"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2</w:t>
            </w:r>
          </w:p>
        </w:tc>
        <w:tc>
          <w:tcPr>
            <w:tcW w:w="500" w:type="pct"/>
            <w:tcBorders>
              <w:top w:val="single" w:sz="4" w:space="0" w:color="000000"/>
              <w:left w:val="single" w:sz="4" w:space="0" w:color="000000"/>
              <w:bottom w:val="single" w:sz="4" w:space="0" w:color="000000"/>
              <w:right w:val="single" w:sz="4" w:space="0" w:color="000000"/>
            </w:tcBorders>
          </w:tcPr>
          <w:p w14:paraId="5CD92C4A"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3</w:t>
            </w:r>
          </w:p>
        </w:tc>
        <w:tc>
          <w:tcPr>
            <w:tcW w:w="500" w:type="pct"/>
            <w:tcBorders>
              <w:top w:val="single" w:sz="4" w:space="0" w:color="000000"/>
              <w:left w:val="single" w:sz="4" w:space="0" w:color="000000"/>
              <w:bottom w:val="single" w:sz="4" w:space="0" w:color="000000"/>
              <w:right w:val="single" w:sz="4" w:space="0" w:color="000000"/>
            </w:tcBorders>
          </w:tcPr>
          <w:p w14:paraId="1284EDA0"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11</w:t>
            </w:r>
          </w:p>
        </w:tc>
        <w:tc>
          <w:tcPr>
            <w:tcW w:w="500" w:type="pct"/>
            <w:tcBorders>
              <w:top w:val="single" w:sz="4" w:space="0" w:color="000000"/>
              <w:left w:val="single" w:sz="4" w:space="0" w:color="000000"/>
              <w:bottom w:val="single" w:sz="4" w:space="0" w:color="000000"/>
              <w:right w:val="single" w:sz="4" w:space="0" w:color="000000"/>
            </w:tcBorders>
          </w:tcPr>
          <w:p w14:paraId="109CC555"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34</w:t>
            </w:r>
          </w:p>
        </w:tc>
        <w:tc>
          <w:tcPr>
            <w:tcW w:w="500" w:type="pct"/>
            <w:tcBorders>
              <w:top w:val="single" w:sz="4" w:space="0" w:color="000000"/>
              <w:left w:val="single" w:sz="4" w:space="0" w:color="000000"/>
              <w:bottom w:val="single" w:sz="4" w:space="0" w:color="000000"/>
              <w:right w:val="single" w:sz="4" w:space="0" w:color="000000"/>
            </w:tcBorders>
          </w:tcPr>
          <w:p w14:paraId="694AF5D0"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27</w:t>
            </w:r>
          </w:p>
        </w:tc>
        <w:tc>
          <w:tcPr>
            <w:tcW w:w="500" w:type="pct"/>
            <w:tcBorders>
              <w:top w:val="single" w:sz="4" w:space="0" w:color="000000"/>
              <w:left w:val="single" w:sz="4" w:space="0" w:color="000000"/>
              <w:bottom w:val="single" w:sz="4" w:space="0" w:color="000000"/>
              <w:right w:val="single" w:sz="4" w:space="0" w:color="000000"/>
            </w:tcBorders>
          </w:tcPr>
          <w:p w14:paraId="7BC525A5"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15</w:t>
            </w:r>
          </w:p>
        </w:tc>
        <w:tc>
          <w:tcPr>
            <w:tcW w:w="500" w:type="pct"/>
            <w:tcBorders>
              <w:top w:val="single" w:sz="4" w:space="0" w:color="000000"/>
              <w:left w:val="single" w:sz="4" w:space="0" w:color="000000"/>
              <w:bottom w:val="single" w:sz="4" w:space="0" w:color="000000"/>
              <w:right w:val="single" w:sz="4" w:space="0" w:color="000000"/>
            </w:tcBorders>
          </w:tcPr>
          <w:p w14:paraId="55421929"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5</w:t>
            </w:r>
          </w:p>
        </w:tc>
        <w:tc>
          <w:tcPr>
            <w:tcW w:w="500" w:type="pct"/>
            <w:tcBorders>
              <w:top w:val="single" w:sz="4" w:space="0" w:color="000000"/>
              <w:left w:val="single" w:sz="4" w:space="0" w:color="000000"/>
              <w:bottom w:val="single" w:sz="4" w:space="0" w:color="000000"/>
              <w:right w:val="single" w:sz="4" w:space="0" w:color="000000"/>
            </w:tcBorders>
          </w:tcPr>
          <w:p w14:paraId="63CC1B39"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14</w:t>
            </w:r>
          </w:p>
        </w:tc>
      </w:tr>
      <w:tr w:rsidR="005D212F" w:rsidRPr="008B2C8E" w14:paraId="50C55C18" w14:textId="77777777" w:rsidTr="00936049">
        <w:trPr>
          <w:trHeight w:hRule="exact" w:val="240"/>
        </w:trPr>
        <w:tc>
          <w:tcPr>
            <w:tcW w:w="500" w:type="pct"/>
            <w:tcBorders>
              <w:top w:val="single" w:sz="4" w:space="0" w:color="000000"/>
              <w:left w:val="single" w:sz="4" w:space="0" w:color="000000"/>
              <w:bottom w:val="single" w:sz="4" w:space="0" w:color="000000"/>
              <w:right w:val="single" w:sz="4" w:space="0" w:color="000000"/>
            </w:tcBorders>
          </w:tcPr>
          <w:p w14:paraId="5467348C"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год</w:t>
            </w:r>
          </w:p>
        </w:tc>
        <w:tc>
          <w:tcPr>
            <w:tcW w:w="500" w:type="pct"/>
            <w:tcBorders>
              <w:top w:val="single" w:sz="4" w:space="0" w:color="000000"/>
              <w:left w:val="single" w:sz="4" w:space="0" w:color="000000"/>
              <w:bottom w:val="single" w:sz="4" w:space="0" w:color="000000"/>
              <w:right w:val="single" w:sz="4" w:space="0" w:color="000000"/>
            </w:tcBorders>
          </w:tcPr>
          <w:p w14:paraId="1657D28D"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9</w:t>
            </w:r>
          </w:p>
        </w:tc>
        <w:tc>
          <w:tcPr>
            <w:tcW w:w="500" w:type="pct"/>
            <w:tcBorders>
              <w:top w:val="single" w:sz="4" w:space="0" w:color="000000"/>
              <w:left w:val="single" w:sz="4" w:space="0" w:color="000000"/>
              <w:bottom w:val="single" w:sz="4" w:space="0" w:color="000000"/>
              <w:right w:val="single" w:sz="4" w:space="0" w:color="000000"/>
            </w:tcBorders>
          </w:tcPr>
          <w:p w14:paraId="42353015"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6</w:t>
            </w:r>
          </w:p>
        </w:tc>
        <w:tc>
          <w:tcPr>
            <w:tcW w:w="500" w:type="pct"/>
            <w:tcBorders>
              <w:top w:val="single" w:sz="4" w:space="0" w:color="000000"/>
              <w:left w:val="single" w:sz="4" w:space="0" w:color="000000"/>
              <w:bottom w:val="single" w:sz="4" w:space="0" w:color="000000"/>
              <w:right w:val="single" w:sz="4" w:space="0" w:color="000000"/>
            </w:tcBorders>
          </w:tcPr>
          <w:p w14:paraId="0D826CB3"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5</w:t>
            </w:r>
          </w:p>
        </w:tc>
        <w:tc>
          <w:tcPr>
            <w:tcW w:w="500" w:type="pct"/>
            <w:tcBorders>
              <w:top w:val="single" w:sz="4" w:space="0" w:color="000000"/>
              <w:left w:val="single" w:sz="4" w:space="0" w:color="000000"/>
              <w:bottom w:val="single" w:sz="4" w:space="0" w:color="000000"/>
              <w:right w:val="single" w:sz="4" w:space="0" w:color="000000"/>
            </w:tcBorders>
          </w:tcPr>
          <w:p w14:paraId="5F90C50D"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10</w:t>
            </w:r>
          </w:p>
        </w:tc>
        <w:tc>
          <w:tcPr>
            <w:tcW w:w="500" w:type="pct"/>
            <w:tcBorders>
              <w:top w:val="single" w:sz="4" w:space="0" w:color="000000"/>
              <w:left w:val="single" w:sz="4" w:space="0" w:color="000000"/>
              <w:bottom w:val="single" w:sz="4" w:space="0" w:color="000000"/>
              <w:right w:val="single" w:sz="4" w:space="0" w:color="000000"/>
            </w:tcBorders>
          </w:tcPr>
          <w:p w14:paraId="4FE45C23"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21</w:t>
            </w:r>
          </w:p>
        </w:tc>
        <w:tc>
          <w:tcPr>
            <w:tcW w:w="500" w:type="pct"/>
            <w:tcBorders>
              <w:top w:val="single" w:sz="4" w:space="0" w:color="000000"/>
              <w:left w:val="single" w:sz="4" w:space="0" w:color="000000"/>
              <w:bottom w:val="single" w:sz="4" w:space="0" w:color="000000"/>
              <w:right w:val="single" w:sz="4" w:space="0" w:color="000000"/>
            </w:tcBorders>
          </w:tcPr>
          <w:p w14:paraId="06AF9172"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21</w:t>
            </w:r>
          </w:p>
        </w:tc>
        <w:tc>
          <w:tcPr>
            <w:tcW w:w="500" w:type="pct"/>
            <w:tcBorders>
              <w:top w:val="single" w:sz="4" w:space="0" w:color="000000"/>
              <w:left w:val="single" w:sz="4" w:space="0" w:color="000000"/>
              <w:bottom w:val="single" w:sz="4" w:space="0" w:color="000000"/>
              <w:right w:val="single" w:sz="4" w:space="0" w:color="000000"/>
            </w:tcBorders>
          </w:tcPr>
          <w:p w14:paraId="186B7704"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19</w:t>
            </w:r>
          </w:p>
        </w:tc>
        <w:tc>
          <w:tcPr>
            <w:tcW w:w="500" w:type="pct"/>
            <w:tcBorders>
              <w:top w:val="single" w:sz="4" w:space="0" w:color="000000"/>
              <w:left w:val="single" w:sz="4" w:space="0" w:color="000000"/>
              <w:bottom w:val="single" w:sz="4" w:space="0" w:color="000000"/>
              <w:right w:val="single" w:sz="4" w:space="0" w:color="000000"/>
            </w:tcBorders>
          </w:tcPr>
          <w:p w14:paraId="6DC19B8F"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9</w:t>
            </w:r>
          </w:p>
        </w:tc>
        <w:tc>
          <w:tcPr>
            <w:tcW w:w="500" w:type="pct"/>
            <w:tcBorders>
              <w:top w:val="single" w:sz="4" w:space="0" w:color="000000"/>
              <w:left w:val="single" w:sz="4" w:space="0" w:color="000000"/>
              <w:bottom w:val="single" w:sz="4" w:space="0" w:color="000000"/>
              <w:right w:val="single" w:sz="4" w:space="0" w:color="000000"/>
            </w:tcBorders>
          </w:tcPr>
          <w:p w14:paraId="3779A540" w14:textId="77777777" w:rsidR="005D212F" w:rsidRPr="008B2C8E" w:rsidRDefault="005D212F" w:rsidP="005D212F">
            <w:pPr>
              <w:widowControl w:val="0"/>
              <w:kinsoku w:val="0"/>
              <w:overflowPunct w:val="0"/>
              <w:autoSpaceDE w:val="0"/>
              <w:autoSpaceDN w:val="0"/>
              <w:adjustRightInd w:val="0"/>
              <w:spacing w:line="220" w:lineRule="exact"/>
              <w:ind w:right="1" w:firstLine="0"/>
              <w:jc w:val="center"/>
              <w:rPr>
                <w:rFonts w:ascii="Arial" w:hAnsi="Arial" w:cs="Arial"/>
                <w:sz w:val="20"/>
                <w:szCs w:val="20"/>
              </w:rPr>
            </w:pPr>
            <w:r w:rsidRPr="008B2C8E">
              <w:rPr>
                <w:rFonts w:ascii="Arial" w:hAnsi="Arial" w:cs="Arial"/>
                <w:sz w:val="20"/>
                <w:szCs w:val="20"/>
              </w:rPr>
              <w:t>15</w:t>
            </w:r>
          </w:p>
        </w:tc>
      </w:tr>
    </w:tbl>
    <w:p w14:paraId="3E6AE860" w14:textId="77777777" w:rsidR="00BD1CAA" w:rsidRPr="008B2C8E" w:rsidRDefault="00BD1CAA" w:rsidP="00ED164F">
      <w:pPr>
        <w:jc w:val="right"/>
        <w:rPr>
          <w:rFonts w:ascii="Arial" w:hAnsi="Arial" w:cs="Arial"/>
          <w:szCs w:val="28"/>
          <w:lang w:val="en-US"/>
        </w:rPr>
      </w:pPr>
    </w:p>
    <w:p w14:paraId="266174AE" w14:textId="77777777" w:rsidR="00DE2258" w:rsidRPr="008B2C8E" w:rsidRDefault="00ED164F" w:rsidP="00ED164F">
      <w:pPr>
        <w:jc w:val="right"/>
        <w:rPr>
          <w:rFonts w:ascii="Arial" w:hAnsi="Arial" w:cs="Arial"/>
          <w:szCs w:val="28"/>
          <w:lang w:val="en-US"/>
        </w:rPr>
      </w:pPr>
      <w:r w:rsidRPr="008B2C8E">
        <w:rPr>
          <w:rFonts w:ascii="Arial" w:hAnsi="Arial" w:cs="Arial"/>
          <w:szCs w:val="28"/>
          <w:lang w:val="en-US"/>
        </w:rPr>
        <w:t xml:space="preserve">Таблица </w:t>
      </w:r>
      <w:r w:rsidR="00BD1CAA" w:rsidRPr="008B2C8E">
        <w:rPr>
          <w:rFonts w:ascii="Arial" w:hAnsi="Arial" w:cs="Arial"/>
          <w:szCs w:val="28"/>
        </w:rPr>
        <w:t>2</w:t>
      </w:r>
      <w:r w:rsidRPr="008B2C8E">
        <w:rPr>
          <w:rFonts w:ascii="Arial" w:hAnsi="Arial" w:cs="Arial"/>
          <w:szCs w:val="28"/>
          <w:lang w:val="en-US"/>
        </w:rPr>
        <w:t>.</w:t>
      </w:r>
      <w:r w:rsidRPr="008B2C8E">
        <w:rPr>
          <w:rFonts w:ascii="Arial" w:hAnsi="Arial" w:cs="Arial"/>
          <w:szCs w:val="28"/>
        </w:rPr>
        <w:t>8</w:t>
      </w:r>
      <w:r w:rsidRPr="008B2C8E">
        <w:rPr>
          <w:rFonts w:ascii="Arial" w:hAnsi="Arial" w:cs="Arial"/>
          <w:szCs w:val="28"/>
          <w:lang w:val="en-US"/>
        </w:rPr>
        <w:t>.2</w:t>
      </w:r>
    </w:p>
    <w:p w14:paraId="03C60DD5" w14:textId="77777777" w:rsidR="00ED164F" w:rsidRPr="008B2C8E" w:rsidRDefault="007049CD" w:rsidP="00ED164F">
      <w:pPr>
        <w:widowControl w:val="0"/>
        <w:suppressAutoHyphens/>
        <w:ind w:left="284"/>
        <w:jc w:val="center"/>
        <w:rPr>
          <w:rFonts w:ascii="Arial" w:hAnsi="Arial" w:cs="Arial"/>
          <w:iCs/>
          <w:szCs w:val="28"/>
        </w:rPr>
      </w:pPr>
      <w:r w:rsidRPr="008B2C8E">
        <w:rPr>
          <w:rFonts w:ascii="Arial" w:hAnsi="Arial" w:cs="Arial"/>
          <w:iCs/>
          <w:szCs w:val="28"/>
        </w:rPr>
        <w:t>Средняя месячная и годовая температура воздух</w:t>
      </w:r>
      <w:r w:rsidR="0016643C" w:rsidRPr="008B2C8E">
        <w:rPr>
          <w:rFonts w:ascii="Arial" w:hAnsi="Arial" w:cs="Arial"/>
          <w:iCs/>
          <w:szCs w:val="28"/>
        </w:rPr>
        <w:t>а, ºС</w:t>
      </w:r>
    </w:p>
    <w:tbl>
      <w:tblPr>
        <w:tblW w:w="5000" w:type="pct"/>
        <w:tblCellMar>
          <w:left w:w="0" w:type="dxa"/>
          <w:right w:w="0" w:type="dxa"/>
        </w:tblCellMar>
        <w:tblLook w:val="0000" w:firstRow="0" w:lastRow="0" w:firstColumn="0" w:lastColumn="0" w:noHBand="0" w:noVBand="0"/>
      </w:tblPr>
      <w:tblGrid>
        <w:gridCol w:w="716"/>
        <w:gridCol w:w="723"/>
        <w:gridCol w:w="720"/>
        <w:gridCol w:w="716"/>
        <w:gridCol w:w="721"/>
        <w:gridCol w:w="721"/>
        <w:gridCol w:w="716"/>
        <w:gridCol w:w="721"/>
        <w:gridCol w:w="716"/>
        <w:gridCol w:w="721"/>
        <w:gridCol w:w="720"/>
        <w:gridCol w:w="716"/>
        <w:gridCol w:w="718"/>
      </w:tblGrid>
      <w:tr w:rsidR="00302C59" w:rsidRPr="008B2C8E" w14:paraId="49638013" w14:textId="77777777" w:rsidTr="00593D38">
        <w:trPr>
          <w:trHeight w:hRule="exact" w:val="240"/>
        </w:trPr>
        <w:tc>
          <w:tcPr>
            <w:tcW w:w="383" w:type="pct"/>
            <w:tcBorders>
              <w:top w:val="single" w:sz="4" w:space="0" w:color="000000"/>
              <w:left w:val="single" w:sz="4" w:space="0" w:color="000000"/>
              <w:bottom w:val="single" w:sz="4" w:space="0" w:color="000000"/>
              <w:right w:val="single" w:sz="4" w:space="0" w:color="000000"/>
            </w:tcBorders>
          </w:tcPr>
          <w:p w14:paraId="600D56F4" w14:textId="77777777" w:rsidR="0016643C" w:rsidRPr="008B2C8E" w:rsidRDefault="0016643C" w:rsidP="0016643C">
            <w:pPr>
              <w:widowControl w:val="0"/>
              <w:kinsoku w:val="0"/>
              <w:overflowPunct w:val="0"/>
              <w:autoSpaceDE w:val="0"/>
              <w:autoSpaceDN w:val="0"/>
              <w:adjustRightInd w:val="0"/>
              <w:spacing w:line="220" w:lineRule="exact"/>
              <w:ind w:left="4" w:firstLine="0"/>
              <w:jc w:val="center"/>
              <w:rPr>
                <w:rFonts w:ascii="Arial" w:hAnsi="Arial" w:cs="Arial"/>
                <w:sz w:val="24"/>
              </w:rPr>
            </w:pPr>
            <w:r w:rsidRPr="008B2C8E">
              <w:rPr>
                <w:rFonts w:ascii="Arial" w:hAnsi="Arial" w:cs="Arial"/>
                <w:sz w:val="20"/>
                <w:szCs w:val="20"/>
              </w:rPr>
              <w:t>I</w:t>
            </w:r>
          </w:p>
        </w:tc>
        <w:tc>
          <w:tcPr>
            <w:tcW w:w="387" w:type="pct"/>
            <w:tcBorders>
              <w:top w:val="single" w:sz="4" w:space="0" w:color="000000"/>
              <w:left w:val="single" w:sz="4" w:space="0" w:color="000000"/>
              <w:bottom w:val="single" w:sz="4" w:space="0" w:color="000000"/>
              <w:right w:val="single" w:sz="4" w:space="0" w:color="000000"/>
            </w:tcBorders>
          </w:tcPr>
          <w:p w14:paraId="7ACDBFC7" w14:textId="77777777" w:rsidR="0016643C" w:rsidRPr="008B2C8E" w:rsidRDefault="0016643C" w:rsidP="0016643C">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II</w:t>
            </w:r>
          </w:p>
        </w:tc>
        <w:tc>
          <w:tcPr>
            <w:tcW w:w="385" w:type="pct"/>
            <w:tcBorders>
              <w:top w:val="single" w:sz="4" w:space="0" w:color="000000"/>
              <w:left w:val="single" w:sz="4" w:space="0" w:color="000000"/>
              <w:bottom w:val="single" w:sz="4" w:space="0" w:color="000000"/>
              <w:right w:val="single" w:sz="4" w:space="0" w:color="000000"/>
            </w:tcBorders>
          </w:tcPr>
          <w:p w14:paraId="42434023" w14:textId="77777777" w:rsidR="0016643C" w:rsidRPr="008B2C8E" w:rsidRDefault="0016643C" w:rsidP="0016643C">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III</w:t>
            </w:r>
          </w:p>
        </w:tc>
        <w:tc>
          <w:tcPr>
            <w:tcW w:w="383" w:type="pct"/>
            <w:tcBorders>
              <w:top w:val="single" w:sz="4" w:space="0" w:color="000000"/>
              <w:left w:val="single" w:sz="4" w:space="0" w:color="000000"/>
              <w:bottom w:val="single" w:sz="4" w:space="0" w:color="000000"/>
              <w:right w:val="single" w:sz="4" w:space="0" w:color="000000"/>
            </w:tcBorders>
          </w:tcPr>
          <w:p w14:paraId="29004885" w14:textId="77777777" w:rsidR="0016643C" w:rsidRPr="008B2C8E" w:rsidRDefault="0016643C" w:rsidP="0016643C">
            <w:pPr>
              <w:widowControl w:val="0"/>
              <w:kinsoku w:val="0"/>
              <w:overflowPunct w:val="0"/>
              <w:autoSpaceDE w:val="0"/>
              <w:autoSpaceDN w:val="0"/>
              <w:adjustRightInd w:val="0"/>
              <w:spacing w:line="220" w:lineRule="exact"/>
              <w:ind w:right="1" w:firstLine="0"/>
              <w:jc w:val="center"/>
              <w:rPr>
                <w:rFonts w:ascii="Arial" w:hAnsi="Arial" w:cs="Arial"/>
                <w:sz w:val="24"/>
              </w:rPr>
            </w:pPr>
            <w:r w:rsidRPr="008B2C8E">
              <w:rPr>
                <w:rFonts w:ascii="Arial" w:hAnsi="Arial" w:cs="Arial"/>
                <w:sz w:val="20"/>
                <w:szCs w:val="20"/>
              </w:rPr>
              <w:t>IV</w:t>
            </w:r>
          </w:p>
        </w:tc>
        <w:tc>
          <w:tcPr>
            <w:tcW w:w="386" w:type="pct"/>
            <w:tcBorders>
              <w:top w:val="single" w:sz="4" w:space="0" w:color="000000"/>
              <w:left w:val="single" w:sz="4" w:space="0" w:color="000000"/>
              <w:bottom w:val="single" w:sz="4" w:space="0" w:color="000000"/>
              <w:right w:val="single" w:sz="4" w:space="0" w:color="000000"/>
            </w:tcBorders>
          </w:tcPr>
          <w:p w14:paraId="0AEAECF0" w14:textId="77777777" w:rsidR="0016643C" w:rsidRPr="008B2C8E" w:rsidRDefault="0016643C" w:rsidP="0016643C">
            <w:pPr>
              <w:widowControl w:val="0"/>
              <w:kinsoku w:val="0"/>
              <w:overflowPunct w:val="0"/>
              <w:autoSpaceDE w:val="0"/>
              <w:autoSpaceDN w:val="0"/>
              <w:adjustRightInd w:val="0"/>
              <w:spacing w:line="220" w:lineRule="exact"/>
              <w:ind w:left="1" w:firstLine="0"/>
              <w:jc w:val="center"/>
              <w:rPr>
                <w:rFonts w:ascii="Arial" w:hAnsi="Arial" w:cs="Arial"/>
                <w:sz w:val="24"/>
              </w:rPr>
            </w:pPr>
            <w:r w:rsidRPr="008B2C8E">
              <w:rPr>
                <w:rFonts w:ascii="Arial" w:hAnsi="Arial" w:cs="Arial"/>
                <w:sz w:val="20"/>
                <w:szCs w:val="20"/>
              </w:rPr>
              <w:t>V</w:t>
            </w:r>
          </w:p>
        </w:tc>
        <w:tc>
          <w:tcPr>
            <w:tcW w:w="386" w:type="pct"/>
            <w:tcBorders>
              <w:top w:val="single" w:sz="4" w:space="0" w:color="000000"/>
              <w:left w:val="single" w:sz="4" w:space="0" w:color="000000"/>
              <w:bottom w:val="single" w:sz="4" w:space="0" w:color="000000"/>
              <w:right w:val="single" w:sz="4" w:space="0" w:color="000000"/>
            </w:tcBorders>
          </w:tcPr>
          <w:p w14:paraId="719065C3" w14:textId="77777777" w:rsidR="0016643C" w:rsidRPr="008B2C8E" w:rsidRDefault="0016643C" w:rsidP="0016643C">
            <w:pPr>
              <w:widowControl w:val="0"/>
              <w:kinsoku w:val="0"/>
              <w:overflowPunct w:val="0"/>
              <w:autoSpaceDE w:val="0"/>
              <w:autoSpaceDN w:val="0"/>
              <w:adjustRightInd w:val="0"/>
              <w:spacing w:line="220" w:lineRule="exact"/>
              <w:ind w:right="1" w:firstLine="0"/>
              <w:jc w:val="center"/>
              <w:rPr>
                <w:rFonts w:ascii="Arial" w:hAnsi="Arial" w:cs="Arial"/>
                <w:sz w:val="24"/>
              </w:rPr>
            </w:pPr>
            <w:r w:rsidRPr="008B2C8E">
              <w:rPr>
                <w:rFonts w:ascii="Arial" w:hAnsi="Arial" w:cs="Arial"/>
                <w:spacing w:val="-2"/>
                <w:sz w:val="20"/>
                <w:szCs w:val="20"/>
              </w:rPr>
              <w:t>VI</w:t>
            </w:r>
          </w:p>
        </w:tc>
        <w:tc>
          <w:tcPr>
            <w:tcW w:w="383" w:type="pct"/>
            <w:tcBorders>
              <w:top w:val="single" w:sz="4" w:space="0" w:color="000000"/>
              <w:left w:val="single" w:sz="4" w:space="0" w:color="000000"/>
              <w:bottom w:val="single" w:sz="4" w:space="0" w:color="000000"/>
              <w:right w:val="single" w:sz="4" w:space="0" w:color="000000"/>
            </w:tcBorders>
          </w:tcPr>
          <w:p w14:paraId="4B9CDAFB" w14:textId="77777777" w:rsidR="0016643C" w:rsidRPr="008B2C8E" w:rsidRDefault="0016643C" w:rsidP="0016643C">
            <w:pPr>
              <w:widowControl w:val="0"/>
              <w:kinsoku w:val="0"/>
              <w:overflowPunct w:val="0"/>
              <w:autoSpaceDE w:val="0"/>
              <w:autoSpaceDN w:val="0"/>
              <w:adjustRightInd w:val="0"/>
              <w:spacing w:line="220" w:lineRule="exact"/>
              <w:ind w:left="224" w:firstLine="0"/>
              <w:jc w:val="left"/>
              <w:rPr>
                <w:rFonts w:ascii="Arial" w:hAnsi="Arial" w:cs="Arial"/>
                <w:sz w:val="24"/>
              </w:rPr>
            </w:pPr>
            <w:r w:rsidRPr="008B2C8E">
              <w:rPr>
                <w:rFonts w:ascii="Arial" w:hAnsi="Arial" w:cs="Arial"/>
                <w:spacing w:val="-1"/>
                <w:sz w:val="20"/>
                <w:szCs w:val="20"/>
              </w:rPr>
              <w:t>VII</w:t>
            </w:r>
          </w:p>
        </w:tc>
        <w:tc>
          <w:tcPr>
            <w:tcW w:w="386" w:type="pct"/>
            <w:tcBorders>
              <w:top w:val="single" w:sz="4" w:space="0" w:color="000000"/>
              <w:left w:val="single" w:sz="4" w:space="0" w:color="000000"/>
              <w:bottom w:val="single" w:sz="4" w:space="0" w:color="000000"/>
              <w:right w:val="single" w:sz="4" w:space="0" w:color="000000"/>
            </w:tcBorders>
          </w:tcPr>
          <w:p w14:paraId="5B89B3D0" w14:textId="77777777" w:rsidR="0016643C" w:rsidRPr="008B2C8E" w:rsidRDefault="0016643C" w:rsidP="0016643C">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pacing w:val="-1"/>
                <w:sz w:val="20"/>
                <w:szCs w:val="20"/>
              </w:rPr>
              <w:t>VIII</w:t>
            </w:r>
          </w:p>
        </w:tc>
        <w:tc>
          <w:tcPr>
            <w:tcW w:w="383" w:type="pct"/>
            <w:tcBorders>
              <w:top w:val="single" w:sz="4" w:space="0" w:color="000000"/>
              <w:left w:val="single" w:sz="4" w:space="0" w:color="000000"/>
              <w:bottom w:val="single" w:sz="4" w:space="0" w:color="000000"/>
              <w:right w:val="single" w:sz="4" w:space="0" w:color="000000"/>
            </w:tcBorders>
          </w:tcPr>
          <w:p w14:paraId="4CC40A3A" w14:textId="77777777" w:rsidR="0016643C" w:rsidRPr="008B2C8E" w:rsidRDefault="0016643C" w:rsidP="0016643C">
            <w:pPr>
              <w:widowControl w:val="0"/>
              <w:kinsoku w:val="0"/>
              <w:overflowPunct w:val="0"/>
              <w:autoSpaceDE w:val="0"/>
              <w:autoSpaceDN w:val="0"/>
              <w:adjustRightInd w:val="0"/>
              <w:spacing w:line="220" w:lineRule="exact"/>
              <w:ind w:left="6" w:firstLine="0"/>
              <w:jc w:val="center"/>
              <w:rPr>
                <w:rFonts w:ascii="Arial" w:hAnsi="Arial" w:cs="Arial"/>
                <w:sz w:val="24"/>
              </w:rPr>
            </w:pPr>
            <w:r w:rsidRPr="008B2C8E">
              <w:rPr>
                <w:rFonts w:ascii="Arial" w:hAnsi="Arial" w:cs="Arial"/>
                <w:sz w:val="20"/>
                <w:szCs w:val="20"/>
              </w:rPr>
              <w:t>IX</w:t>
            </w:r>
          </w:p>
        </w:tc>
        <w:tc>
          <w:tcPr>
            <w:tcW w:w="386" w:type="pct"/>
            <w:tcBorders>
              <w:top w:val="single" w:sz="4" w:space="0" w:color="000000"/>
              <w:left w:val="single" w:sz="4" w:space="0" w:color="000000"/>
              <w:bottom w:val="single" w:sz="4" w:space="0" w:color="000000"/>
              <w:right w:val="single" w:sz="4" w:space="0" w:color="000000"/>
            </w:tcBorders>
          </w:tcPr>
          <w:p w14:paraId="17C940D8" w14:textId="77777777" w:rsidR="0016643C" w:rsidRPr="008B2C8E" w:rsidRDefault="0016643C" w:rsidP="0016643C">
            <w:pPr>
              <w:widowControl w:val="0"/>
              <w:kinsoku w:val="0"/>
              <w:overflowPunct w:val="0"/>
              <w:autoSpaceDE w:val="0"/>
              <w:autoSpaceDN w:val="0"/>
              <w:adjustRightInd w:val="0"/>
              <w:spacing w:line="220" w:lineRule="exact"/>
              <w:ind w:left="1" w:firstLine="0"/>
              <w:jc w:val="center"/>
              <w:rPr>
                <w:rFonts w:ascii="Arial" w:hAnsi="Arial" w:cs="Arial"/>
                <w:sz w:val="24"/>
              </w:rPr>
            </w:pPr>
            <w:r w:rsidRPr="008B2C8E">
              <w:rPr>
                <w:rFonts w:ascii="Arial" w:hAnsi="Arial" w:cs="Arial"/>
                <w:sz w:val="20"/>
                <w:szCs w:val="20"/>
              </w:rPr>
              <w:t>X</w:t>
            </w:r>
          </w:p>
        </w:tc>
        <w:tc>
          <w:tcPr>
            <w:tcW w:w="385" w:type="pct"/>
            <w:tcBorders>
              <w:top w:val="single" w:sz="4" w:space="0" w:color="000000"/>
              <w:left w:val="single" w:sz="4" w:space="0" w:color="000000"/>
              <w:bottom w:val="single" w:sz="4" w:space="0" w:color="000000"/>
              <w:right w:val="single" w:sz="4" w:space="0" w:color="000000"/>
            </w:tcBorders>
          </w:tcPr>
          <w:p w14:paraId="1EC955EB" w14:textId="77777777" w:rsidR="0016643C" w:rsidRPr="008B2C8E" w:rsidRDefault="0016643C" w:rsidP="0016643C">
            <w:pPr>
              <w:widowControl w:val="0"/>
              <w:kinsoku w:val="0"/>
              <w:overflowPunct w:val="0"/>
              <w:autoSpaceDE w:val="0"/>
              <w:autoSpaceDN w:val="0"/>
              <w:adjustRightInd w:val="0"/>
              <w:spacing w:line="220" w:lineRule="exact"/>
              <w:ind w:right="1" w:firstLine="0"/>
              <w:jc w:val="center"/>
              <w:rPr>
                <w:rFonts w:ascii="Arial" w:hAnsi="Arial" w:cs="Arial"/>
                <w:sz w:val="24"/>
              </w:rPr>
            </w:pPr>
            <w:r w:rsidRPr="008B2C8E">
              <w:rPr>
                <w:rFonts w:ascii="Arial" w:hAnsi="Arial" w:cs="Arial"/>
                <w:spacing w:val="-2"/>
                <w:sz w:val="20"/>
                <w:szCs w:val="20"/>
              </w:rPr>
              <w:t>XI</w:t>
            </w:r>
          </w:p>
        </w:tc>
        <w:tc>
          <w:tcPr>
            <w:tcW w:w="383" w:type="pct"/>
            <w:tcBorders>
              <w:top w:val="single" w:sz="4" w:space="0" w:color="000000"/>
              <w:left w:val="single" w:sz="4" w:space="0" w:color="000000"/>
              <w:bottom w:val="single" w:sz="4" w:space="0" w:color="000000"/>
              <w:right w:val="single" w:sz="4" w:space="0" w:color="000000"/>
            </w:tcBorders>
          </w:tcPr>
          <w:p w14:paraId="2CF1DBBC" w14:textId="77777777" w:rsidR="0016643C" w:rsidRPr="008B2C8E" w:rsidRDefault="0016643C" w:rsidP="0016643C">
            <w:pPr>
              <w:widowControl w:val="0"/>
              <w:kinsoku w:val="0"/>
              <w:overflowPunct w:val="0"/>
              <w:autoSpaceDE w:val="0"/>
              <w:autoSpaceDN w:val="0"/>
              <w:adjustRightInd w:val="0"/>
              <w:spacing w:line="220" w:lineRule="exact"/>
              <w:ind w:left="224" w:firstLine="0"/>
              <w:jc w:val="left"/>
              <w:rPr>
                <w:rFonts w:ascii="Arial" w:hAnsi="Arial" w:cs="Arial"/>
                <w:sz w:val="24"/>
              </w:rPr>
            </w:pPr>
            <w:r w:rsidRPr="008B2C8E">
              <w:rPr>
                <w:rFonts w:ascii="Arial" w:hAnsi="Arial" w:cs="Arial"/>
                <w:spacing w:val="-1"/>
                <w:sz w:val="20"/>
                <w:szCs w:val="20"/>
              </w:rPr>
              <w:t>XII</w:t>
            </w:r>
          </w:p>
        </w:tc>
        <w:tc>
          <w:tcPr>
            <w:tcW w:w="385" w:type="pct"/>
            <w:tcBorders>
              <w:top w:val="single" w:sz="4" w:space="0" w:color="000000"/>
              <w:left w:val="single" w:sz="4" w:space="0" w:color="000000"/>
              <w:bottom w:val="single" w:sz="4" w:space="0" w:color="000000"/>
              <w:right w:val="single" w:sz="4" w:space="0" w:color="000000"/>
            </w:tcBorders>
          </w:tcPr>
          <w:p w14:paraId="55877A16" w14:textId="77777777" w:rsidR="0016643C" w:rsidRPr="008B2C8E" w:rsidRDefault="0016643C" w:rsidP="0016643C">
            <w:pPr>
              <w:widowControl w:val="0"/>
              <w:kinsoku w:val="0"/>
              <w:overflowPunct w:val="0"/>
              <w:autoSpaceDE w:val="0"/>
              <w:autoSpaceDN w:val="0"/>
              <w:adjustRightInd w:val="0"/>
              <w:spacing w:line="220" w:lineRule="exact"/>
              <w:ind w:left="229" w:firstLine="0"/>
              <w:jc w:val="left"/>
              <w:rPr>
                <w:rFonts w:ascii="Arial" w:hAnsi="Arial" w:cs="Arial"/>
                <w:sz w:val="24"/>
              </w:rPr>
            </w:pPr>
            <w:r w:rsidRPr="008B2C8E">
              <w:rPr>
                <w:rFonts w:ascii="Arial" w:hAnsi="Arial" w:cs="Arial"/>
                <w:spacing w:val="-4"/>
                <w:sz w:val="20"/>
                <w:szCs w:val="20"/>
              </w:rPr>
              <w:t>год</w:t>
            </w:r>
          </w:p>
        </w:tc>
      </w:tr>
      <w:tr w:rsidR="00302C59" w:rsidRPr="008B2C8E" w14:paraId="38AF0875" w14:textId="77777777" w:rsidTr="00593D38">
        <w:trPr>
          <w:trHeight w:hRule="exact" w:val="240"/>
        </w:trPr>
        <w:tc>
          <w:tcPr>
            <w:tcW w:w="383" w:type="pct"/>
            <w:tcBorders>
              <w:top w:val="single" w:sz="4" w:space="0" w:color="000000"/>
              <w:left w:val="single" w:sz="4" w:space="0" w:color="000000"/>
              <w:bottom w:val="single" w:sz="4" w:space="0" w:color="000000"/>
              <w:right w:val="single" w:sz="4" w:space="0" w:color="000000"/>
            </w:tcBorders>
          </w:tcPr>
          <w:p w14:paraId="093529D4" w14:textId="77777777" w:rsidR="0016643C" w:rsidRPr="008B2C8E" w:rsidRDefault="0016643C" w:rsidP="0016643C">
            <w:pPr>
              <w:widowControl w:val="0"/>
              <w:kinsoku w:val="0"/>
              <w:overflowPunct w:val="0"/>
              <w:autoSpaceDE w:val="0"/>
              <w:autoSpaceDN w:val="0"/>
              <w:adjustRightInd w:val="0"/>
              <w:spacing w:line="220" w:lineRule="exact"/>
              <w:ind w:left="162" w:firstLine="0"/>
              <w:jc w:val="left"/>
              <w:rPr>
                <w:rFonts w:ascii="Arial" w:hAnsi="Arial" w:cs="Arial"/>
                <w:sz w:val="24"/>
              </w:rPr>
            </w:pPr>
            <w:r w:rsidRPr="008B2C8E">
              <w:rPr>
                <w:rFonts w:ascii="Arial" w:hAnsi="Arial" w:cs="Arial"/>
                <w:sz w:val="20"/>
                <w:szCs w:val="20"/>
              </w:rPr>
              <w:t>-12,0</w:t>
            </w:r>
          </w:p>
        </w:tc>
        <w:tc>
          <w:tcPr>
            <w:tcW w:w="387" w:type="pct"/>
            <w:tcBorders>
              <w:top w:val="single" w:sz="4" w:space="0" w:color="000000"/>
              <w:left w:val="single" w:sz="4" w:space="0" w:color="000000"/>
              <w:bottom w:val="single" w:sz="4" w:space="0" w:color="000000"/>
              <w:right w:val="single" w:sz="4" w:space="0" w:color="000000"/>
            </w:tcBorders>
          </w:tcPr>
          <w:p w14:paraId="57926415" w14:textId="77777777" w:rsidR="0016643C" w:rsidRPr="008B2C8E" w:rsidRDefault="0016643C" w:rsidP="0016643C">
            <w:pPr>
              <w:widowControl w:val="0"/>
              <w:kinsoku w:val="0"/>
              <w:overflowPunct w:val="0"/>
              <w:autoSpaceDE w:val="0"/>
              <w:autoSpaceDN w:val="0"/>
              <w:adjustRightInd w:val="0"/>
              <w:spacing w:line="220" w:lineRule="exact"/>
              <w:ind w:left="162" w:firstLine="0"/>
              <w:jc w:val="left"/>
              <w:rPr>
                <w:rFonts w:ascii="Arial" w:hAnsi="Arial" w:cs="Arial"/>
                <w:sz w:val="24"/>
              </w:rPr>
            </w:pPr>
            <w:r w:rsidRPr="008B2C8E">
              <w:rPr>
                <w:rFonts w:ascii="Arial" w:hAnsi="Arial" w:cs="Arial"/>
                <w:sz w:val="20"/>
                <w:szCs w:val="20"/>
              </w:rPr>
              <w:t>-11,4</w:t>
            </w:r>
          </w:p>
        </w:tc>
        <w:tc>
          <w:tcPr>
            <w:tcW w:w="385" w:type="pct"/>
            <w:tcBorders>
              <w:top w:val="single" w:sz="4" w:space="0" w:color="000000"/>
              <w:left w:val="single" w:sz="4" w:space="0" w:color="000000"/>
              <w:bottom w:val="single" w:sz="4" w:space="0" w:color="000000"/>
              <w:right w:val="single" w:sz="4" w:space="0" w:color="000000"/>
            </w:tcBorders>
          </w:tcPr>
          <w:p w14:paraId="26167111" w14:textId="77777777" w:rsidR="0016643C" w:rsidRPr="008B2C8E" w:rsidRDefault="0016643C" w:rsidP="0016643C">
            <w:pPr>
              <w:widowControl w:val="0"/>
              <w:kinsoku w:val="0"/>
              <w:overflowPunct w:val="0"/>
              <w:autoSpaceDE w:val="0"/>
              <w:autoSpaceDN w:val="0"/>
              <w:adjustRightInd w:val="0"/>
              <w:spacing w:line="220" w:lineRule="exact"/>
              <w:ind w:left="210" w:firstLine="0"/>
              <w:jc w:val="left"/>
              <w:rPr>
                <w:rFonts w:ascii="Arial" w:hAnsi="Arial" w:cs="Arial"/>
                <w:sz w:val="24"/>
              </w:rPr>
            </w:pPr>
            <w:r w:rsidRPr="008B2C8E">
              <w:rPr>
                <w:rFonts w:ascii="Arial" w:hAnsi="Arial" w:cs="Arial"/>
                <w:sz w:val="20"/>
                <w:szCs w:val="20"/>
              </w:rPr>
              <w:t>-5</w:t>
            </w:r>
            <w:r w:rsidRPr="008B2C8E">
              <w:rPr>
                <w:rFonts w:ascii="Arial" w:hAnsi="Arial" w:cs="Arial"/>
                <w:spacing w:val="2"/>
                <w:sz w:val="20"/>
                <w:szCs w:val="20"/>
              </w:rPr>
              <w:t>,4</w:t>
            </w:r>
          </w:p>
        </w:tc>
        <w:tc>
          <w:tcPr>
            <w:tcW w:w="383" w:type="pct"/>
            <w:tcBorders>
              <w:top w:val="single" w:sz="4" w:space="0" w:color="000000"/>
              <w:left w:val="single" w:sz="4" w:space="0" w:color="000000"/>
              <w:bottom w:val="single" w:sz="4" w:space="0" w:color="000000"/>
              <w:right w:val="single" w:sz="4" w:space="0" w:color="000000"/>
            </w:tcBorders>
          </w:tcPr>
          <w:p w14:paraId="45FC612F" w14:textId="77777777" w:rsidR="0016643C" w:rsidRPr="008B2C8E" w:rsidRDefault="0016643C" w:rsidP="0016643C">
            <w:pPr>
              <w:widowControl w:val="0"/>
              <w:kinsoku w:val="0"/>
              <w:overflowPunct w:val="0"/>
              <w:autoSpaceDE w:val="0"/>
              <w:autoSpaceDN w:val="0"/>
              <w:adjustRightInd w:val="0"/>
              <w:spacing w:line="220" w:lineRule="exact"/>
              <w:ind w:left="239" w:firstLine="0"/>
              <w:jc w:val="left"/>
              <w:rPr>
                <w:rFonts w:ascii="Arial" w:hAnsi="Arial" w:cs="Arial"/>
                <w:sz w:val="24"/>
              </w:rPr>
            </w:pPr>
            <w:r w:rsidRPr="008B2C8E">
              <w:rPr>
                <w:rFonts w:ascii="Arial" w:hAnsi="Arial" w:cs="Arial"/>
                <w:spacing w:val="1"/>
                <w:sz w:val="20"/>
                <w:szCs w:val="20"/>
              </w:rPr>
              <w:t>4,2</w:t>
            </w:r>
          </w:p>
        </w:tc>
        <w:tc>
          <w:tcPr>
            <w:tcW w:w="386" w:type="pct"/>
            <w:tcBorders>
              <w:top w:val="single" w:sz="4" w:space="0" w:color="000000"/>
              <w:left w:val="single" w:sz="4" w:space="0" w:color="000000"/>
              <w:bottom w:val="single" w:sz="4" w:space="0" w:color="000000"/>
              <w:right w:val="single" w:sz="4" w:space="0" w:color="000000"/>
            </w:tcBorders>
          </w:tcPr>
          <w:p w14:paraId="7E2910E7" w14:textId="77777777" w:rsidR="0016643C" w:rsidRPr="008B2C8E" w:rsidRDefault="0016643C" w:rsidP="0016643C">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z w:val="20"/>
                <w:szCs w:val="20"/>
              </w:rPr>
              <w:t>12</w:t>
            </w:r>
            <w:r w:rsidRPr="008B2C8E">
              <w:rPr>
                <w:rFonts w:ascii="Arial" w:hAnsi="Arial" w:cs="Arial"/>
                <w:spacing w:val="2"/>
                <w:sz w:val="20"/>
                <w:szCs w:val="20"/>
              </w:rPr>
              <w:t>,5</w:t>
            </w:r>
          </w:p>
        </w:tc>
        <w:tc>
          <w:tcPr>
            <w:tcW w:w="386" w:type="pct"/>
            <w:tcBorders>
              <w:top w:val="single" w:sz="4" w:space="0" w:color="000000"/>
              <w:left w:val="single" w:sz="4" w:space="0" w:color="000000"/>
              <w:bottom w:val="single" w:sz="4" w:space="0" w:color="000000"/>
              <w:right w:val="single" w:sz="4" w:space="0" w:color="000000"/>
            </w:tcBorders>
          </w:tcPr>
          <w:p w14:paraId="087A5D0A" w14:textId="77777777" w:rsidR="0016643C" w:rsidRPr="008B2C8E" w:rsidRDefault="0016643C" w:rsidP="0016643C">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z w:val="20"/>
                <w:szCs w:val="20"/>
              </w:rPr>
              <w:t>17</w:t>
            </w:r>
            <w:r w:rsidRPr="008B2C8E">
              <w:rPr>
                <w:rFonts w:ascii="Arial" w:hAnsi="Arial" w:cs="Arial"/>
                <w:spacing w:val="2"/>
                <w:sz w:val="20"/>
                <w:szCs w:val="20"/>
              </w:rPr>
              <w:t>,1</w:t>
            </w:r>
          </w:p>
        </w:tc>
        <w:tc>
          <w:tcPr>
            <w:tcW w:w="383" w:type="pct"/>
            <w:tcBorders>
              <w:top w:val="single" w:sz="4" w:space="0" w:color="000000"/>
              <w:left w:val="single" w:sz="4" w:space="0" w:color="000000"/>
              <w:bottom w:val="single" w:sz="4" w:space="0" w:color="000000"/>
              <w:right w:val="single" w:sz="4" w:space="0" w:color="000000"/>
            </w:tcBorders>
          </w:tcPr>
          <w:p w14:paraId="59500A7E" w14:textId="77777777" w:rsidR="0016643C" w:rsidRPr="008B2C8E" w:rsidRDefault="0016643C" w:rsidP="0016643C">
            <w:pPr>
              <w:widowControl w:val="0"/>
              <w:kinsoku w:val="0"/>
              <w:overflowPunct w:val="0"/>
              <w:autoSpaceDE w:val="0"/>
              <w:autoSpaceDN w:val="0"/>
              <w:adjustRightInd w:val="0"/>
              <w:spacing w:line="220" w:lineRule="exact"/>
              <w:ind w:left="190" w:firstLine="0"/>
              <w:jc w:val="left"/>
              <w:rPr>
                <w:rFonts w:ascii="Arial" w:hAnsi="Arial" w:cs="Arial"/>
                <w:sz w:val="24"/>
              </w:rPr>
            </w:pPr>
            <w:r w:rsidRPr="008B2C8E">
              <w:rPr>
                <w:rFonts w:ascii="Arial" w:hAnsi="Arial" w:cs="Arial"/>
                <w:sz w:val="20"/>
                <w:szCs w:val="20"/>
              </w:rPr>
              <w:t>18</w:t>
            </w:r>
            <w:r w:rsidRPr="008B2C8E">
              <w:rPr>
                <w:rFonts w:ascii="Arial" w:hAnsi="Arial" w:cs="Arial"/>
                <w:spacing w:val="2"/>
                <w:sz w:val="20"/>
                <w:szCs w:val="20"/>
              </w:rPr>
              <w:t>,7</w:t>
            </w:r>
          </w:p>
        </w:tc>
        <w:tc>
          <w:tcPr>
            <w:tcW w:w="386" w:type="pct"/>
            <w:tcBorders>
              <w:top w:val="single" w:sz="4" w:space="0" w:color="000000"/>
              <w:left w:val="single" w:sz="4" w:space="0" w:color="000000"/>
              <w:bottom w:val="single" w:sz="4" w:space="0" w:color="000000"/>
              <w:right w:val="single" w:sz="4" w:space="0" w:color="000000"/>
            </w:tcBorders>
          </w:tcPr>
          <w:p w14:paraId="6EAF7703" w14:textId="77777777" w:rsidR="0016643C" w:rsidRPr="008B2C8E" w:rsidRDefault="0016643C" w:rsidP="0016643C">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z w:val="20"/>
                <w:szCs w:val="20"/>
              </w:rPr>
              <w:t>16</w:t>
            </w:r>
            <w:r w:rsidRPr="008B2C8E">
              <w:rPr>
                <w:rFonts w:ascii="Arial" w:hAnsi="Arial" w:cs="Arial"/>
                <w:spacing w:val="2"/>
                <w:sz w:val="20"/>
                <w:szCs w:val="20"/>
              </w:rPr>
              <w:t>,1</w:t>
            </w:r>
          </w:p>
        </w:tc>
        <w:tc>
          <w:tcPr>
            <w:tcW w:w="383" w:type="pct"/>
            <w:tcBorders>
              <w:top w:val="single" w:sz="4" w:space="0" w:color="000000"/>
              <w:left w:val="single" w:sz="4" w:space="0" w:color="000000"/>
              <w:bottom w:val="single" w:sz="4" w:space="0" w:color="000000"/>
              <w:right w:val="single" w:sz="4" w:space="0" w:color="000000"/>
            </w:tcBorders>
          </w:tcPr>
          <w:p w14:paraId="5C7595DD" w14:textId="77777777" w:rsidR="0016643C" w:rsidRPr="008B2C8E" w:rsidRDefault="0016643C" w:rsidP="0016643C">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z w:val="20"/>
                <w:szCs w:val="20"/>
              </w:rPr>
              <w:t>10</w:t>
            </w:r>
            <w:r w:rsidRPr="008B2C8E">
              <w:rPr>
                <w:rFonts w:ascii="Arial" w:hAnsi="Arial" w:cs="Arial"/>
                <w:spacing w:val="2"/>
                <w:sz w:val="20"/>
                <w:szCs w:val="20"/>
              </w:rPr>
              <w:t>,8</w:t>
            </w:r>
          </w:p>
        </w:tc>
        <w:tc>
          <w:tcPr>
            <w:tcW w:w="386" w:type="pct"/>
            <w:tcBorders>
              <w:top w:val="single" w:sz="4" w:space="0" w:color="000000"/>
              <w:left w:val="single" w:sz="4" w:space="0" w:color="000000"/>
              <w:bottom w:val="single" w:sz="4" w:space="0" w:color="000000"/>
              <w:right w:val="single" w:sz="4" w:space="0" w:color="000000"/>
            </w:tcBorders>
          </w:tcPr>
          <w:p w14:paraId="26032F28" w14:textId="77777777" w:rsidR="0016643C" w:rsidRPr="008B2C8E" w:rsidRDefault="0016643C" w:rsidP="0016643C">
            <w:pPr>
              <w:widowControl w:val="0"/>
              <w:kinsoku w:val="0"/>
              <w:overflowPunct w:val="0"/>
              <w:autoSpaceDE w:val="0"/>
              <w:autoSpaceDN w:val="0"/>
              <w:adjustRightInd w:val="0"/>
              <w:spacing w:line="220" w:lineRule="exact"/>
              <w:ind w:left="243" w:firstLine="0"/>
              <w:jc w:val="left"/>
              <w:rPr>
                <w:rFonts w:ascii="Arial" w:hAnsi="Arial" w:cs="Arial"/>
                <w:sz w:val="24"/>
              </w:rPr>
            </w:pPr>
            <w:r w:rsidRPr="008B2C8E">
              <w:rPr>
                <w:rFonts w:ascii="Arial" w:hAnsi="Arial" w:cs="Arial"/>
                <w:spacing w:val="1"/>
                <w:sz w:val="20"/>
                <w:szCs w:val="20"/>
              </w:rPr>
              <w:t>3,3</w:t>
            </w:r>
          </w:p>
        </w:tc>
        <w:tc>
          <w:tcPr>
            <w:tcW w:w="385" w:type="pct"/>
            <w:tcBorders>
              <w:top w:val="single" w:sz="4" w:space="0" w:color="000000"/>
              <w:left w:val="single" w:sz="4" w:space="0" w:color="000000"/>
              <w:bottom w:val="single" w:sz="4" w:space="0" w:color="000000"/>
              <w:right w:val="single" w:sz="4" w:space="0" w:color="000000"/>
            </w:tcBorders>
          </w:tcPr>
          <w:p w14:paraId="6334CC46" w14:textId="77777777" w:rsidR="0016643C" w:rsidRPr="008B2C8E" w:rsidRDefault="0016643C" w:rsidP="0016643C">
            <w:pPr>
              <w:widowControl w:val="0"/>
              <w:kinsoku w:val="0"/>
              <w:overflowPunct w:val="0"/>
              <w:autoSpaceDE w:val="0"/>
              <w:autoSpaceDN w:val="0"/>
              <w:adjustRightInd w:val="0"/>
              <w:spacing w:line="220" w:lineRule="exact"/>
              <w:ind w:left="210" w:firstLine="0"/>
              <w:jc w:val="left"/>
              <w:rPr>
                <w:rFonts w:ascii="Arial" w:hAnsi="Arial" w:cs="Arial"/>
                <w:sz w:val="24"/>
              </w:rPr>
            </w:pPr>
            <w:r w:rsidRPr="008B2C8E">
              <w:rPr>
                <w:rFonts w:ascii="Arial" w:hAnsi="Arial" w:cs="Arial"/>
                <w:sz w:val="20"/>
                <w:szCs w:val="20"/>
              </w:rPr>
              <w:t>-5</w:t>
            </w:r>
            <w:r w:rsidRPr="008B2C8E">
              <w:rPr>
                <w:rFonts w:ascii="Arial" w:hAnsi="Arial" w:cs="Arial"/>
                <w:spacing w:val="2"/>
                <w:sz w:val="20"/>
                <w:szCs w:val="20"/>
              </w:rPr>
              <w:t>,0</w:t>
            </w:r>
          </w:p>
        </w:tc>
        <w:tc>
          <w:tcPr>
            <w:tcW w:w="383" w:type="pct"/>
            <w:tcBorders>
              <w:top w:val="single" w:sz="4" w:space="0" w:color="000000"/>
              <w:left w:val="single" w:sz="4" w:space="0" w:color="000000"/>
              <w:bottom w:val="single" w:sz="4" w:space="0" w:color="000000"/>
              <w:right w:val="single" w:sz="4" w:space="0" w:color="000000"/>
            </w:tcBorders>
          </w:tcPr>
          <w:p w14:paraId="7B8D82DA" w14:textId="77777777" w:rsidR="0016643C" w:rsidRPr="008B2C8E" w:rsidRDefault="0016643C" w:rsidP="0016643C">
            <w:pPr>
              <w:widowControl w:val="0"/>
              <w:kinsoku w:val="0"/>
              <w:overflowPunct w:val="0"/>
              <w:autoSpaceDE w:val="0"/>
              <w:autoSpaceDN w:val="0"/>
              <w:adjustRightInd w:val="0"/>
              <w:spacing w:line="220" w:lineRule="exact"/>
              <w:ind w:left="157" w:firstLine="0"/>
              <w:jc w:val="left"/>
              <w:rPr>
                <w:rFonts w:ascii="Arial" w:hAnsi="Arial" w:cs="Arial"/>
                <w:sz w:val="24"/>
              </w:rPr>
            </w:pPr>
            <w:r w:rsidRPr="008B2C8E">
              <w:rPr>
                <w:rFonts w:ascii="Arial" w:hAnsi="Arial" w:cs="Arial"/>
                <w:sz w:val="20"/>
                <w:szCs w:val="20"/>
              </w:rPr>
              <w:t>-10,1</w:t>
            </w:r>
          </w:p>
        </w:tc>
        <w:tc>
          <w:tcPr>
            <w:tcW w:w="385" w:type="pct"/>
            <w:tcBorders>
              <w:top w:val="single" w:sz="4" w:space="0" w:color="000000"/>
              <w:left w:val="single" w:sz="4" w:space="0" w:color="000000"/>
              <w:bottom w:val="single" w:sz="4" w:space="0" w:color="000000"/>
              <w:right w:val="single" w:sz="4" w:space="0" w:color="000000"/>
            </w:tcBorders>
          </w:tcPr>
          <w:p w14:paraId="7EE1D4D6" w14:textId="77777777" w:rsidR="0016643C" w:rsidRPr="008B2C8E" w:rsidRDefault="0016643C" w:rsidP="0016643C">
            <w:pPr>
              <w:widowControl w:val="0"/>
              <w:kinsoku w:val="0"/>
              <w:overflowPunct w:val="0"/>
              <w:autoSpaceDE w:val="0"/>
              <w:autoSpaceDN w:val="0"/>
              <w:adjustRightInd w:val="0"/>
              <w:spacing w:line="220" w:lineRule="exact"/>
              <w:ind w:left="243" w:firstLine="0"/>
              <w:jc w:val="left"/>
              <w:rPr>
                <w:rFonts w:ascii="Arial" w:hAnsi="Arial" w:cs="Arial"/>
                <w:sz w:val="24"/>
              </w:rPr>
            </w:pPr>
            <w:r w:rsidRPr="008B2C8E">
              <w:rPr>
                <w:rFonts w:ascii="Arial" w:hAnsi="Arial" w:cs="Arial"/>
                <w:spacing w:val="1"/>
                <w:sz w:val="20"/>
                <w:szCs w:val="20"/>
              </w:rPr>
              <w:t>3,2</w:t>
            </w:r>
          </w:p>
        </w:tc>
      </w:tr>
    </w:tbl>
    <w:p w14:paraId="2DE44DF1" w14:textId="77777777" w:rsidR="00ED164F" w:rsidRPr="008B2C8E" w:rsidRDefault="00ED164F" w:rsidP="00ED164F">
      <w:pPr>
        <w:jc w:val="right"/>
        <w:rPr>
          <w:rFonts w:ascii="Arial" w:hAnsi="Arial" w:cs="Arial"/>
          <w:szCs w:val="28"/>
          <w:highlight w:val="yellow"/>
        </w:rPr>
      </w:pPr>
    </w:p>
    <w:bookmarkEnd w:id="109"/>
    <w:p w14:paraId="2A8EDD6F" w14:textId="77777777" w:rsidR="00ED164F" w:rsidRPr="008B2C8E" w:rsidRDefault="00ED164F" w:rsidP="00ED164F">
      <w:pPr>
        <w:pStyle w:val="affff8"/>
        <w:rPr>
          <w:rFonts w:ascii="Arial" w:hAnsi="Arial" w:cs="Arial"/>
          <w:szCs w:val="28"/>
        </w:rPr>
      </w:pPr>
      <w:r w:rsidRPr="008B2C8E">
        <w:rPr>
          <w:rFonts w:ascii="Arial" w:hAnsi="Arial" w:cs="Arial"/>
          <w:szCs w:val="28"/>
        </w:rPr>
        <w:t>Атмосферные осадки оказывают влияние на проявление эрозии</w:t>
      </w:r>
      <w:r w:rsidRPr="008B2C8E">
        <w:rPr>
          <w:rFonts w:ascii="Arial" w:hAnsi="Arial" w:cs="Arial"/>
        </w:rPr>
        <w:t xml:space="preserve">. Значительное влияние на развитие эрозии оказывает характер осадков (кратковременные, продолжительные, малой интенсивности, интенсивные и т.д.). Развитие эрозии возникает при обильном выпадении кратковременных или продолжительных интенсивных ливневых осадков (п.6.9 </w:t>
      </w:r>
      <w:r w:rsidR="00577082" w:rsidRPr="008B2C8E">
        <w:rPr>
          <w:rFonts w:ascii="Arial" w:hAnsi="Arial" w:cs="Arial"/>
          <w:spacing w:val="2"/>
        </w:rPr>
        <w:t>"СП 425.1325800.2018. Свод правил. Инженерная защита территорий от эрозионных процессов. Правила проектирования" (утв. и введен в действие Приказом Минстроя России от 10.12.2018 N 797/пр)</w:t>
      </w:r>
      <w:r w:rsidRPr="008B2C8E">
        <w:rPr>
          <w:rFonts w:ascii="Arial" w:hAnsi="Arial" w:cs="Arial"/>
          <w:szCs w:val="28"/>
        </w:rPr>
        <w:t xml:space="preserve">. На развитие процесса эрозии также влияет длительность весеннего снеготаяния </w:t>
      </w:r>
      <w:r w:rsidRPr="008B2C8E">
        <w:rPr>
          <w:rFonts w:ascii="Arial" w:hAnsi="Arial" w:cs="Arial"/>
        </w:rPr>
        <w:t xml:space="preserve">(п.6.10 </w:t>
      </w:r>
      <w:r w:rsidR="00577082" w:rsidRPr="008B2C8E">
        <w:rPr>
          <w:rFonts w:ascii="Arial" w:hAnsi="Arial" w:cs="Arial"/>
          <w:szCs w:val="28"/>
        </w:rPr>
        <w:t>"СП 425.1325800.2018. Свод правил. Инженерная защита территорий от эрозионных процессов. Правила проектирования"</w:t>
      </w:r>
      <w:r w:rsidRPr="008B2C8E">
        <w:rPr>
          <w:rFonts w:ascii="Arial" w:hAnsi="Arial" w:cs="Arial"/>
          <w:szCs w:val="28"/>
        </w:rPr>
        <w:t>).</w:t>
      </w:r>
    </w:p>
    <w:p w14:paraId="45D1BEB8" w14:textId="77777777" w:rsidR="00ED164F" w:rsidRPr="008B2C8E" w:rsidRDefault="00ED164F" w:rsidP="00ED164F">
      <w:pPr>
        <w:pStyle w:val="affff8"/>
        <w:rPr>
          <w:rFonts w:ascii="Arial" w:hAnsi="Arial" w:cs="Arial"/>
          <w:spacing w:val="2"/>
        </w:rPr>
      </w:pPr>
      <w:r w:rsidRPr="008B2C8E">
        <w:rPr>
          <w:rFonts w:ascii="Arial" w:hAnsi="Arial" w:cs="Arial"/>
          <w:spacing w:val="2"/>
        </w:rPr>
        <w:t>Годовое количество осадков в среднем составляет 5</w:t>
      </w:r>
      <w:r w:rsidR="00983272" w:rsidRPr="008B2C8E">
        <w:rPr>
          <w:rFonts w:ascii="Arial" w:hAnsi="Arial" w:cs="Arial"/>
          <w:spacing w:val="2"/>
        </w:rPr>
        <w:t>27,6</w:t>
      </w:r>
      <w:r w:rsidRPr="008B2C8E">
        <w:rPr>
          <w:rFonts w:ascii="Arial" w:hAnsi="Arial" w:cs="Arial"/>
          <w:spacing w:val="2"/>
        </w:rPr>
        <w:t xml:space="preserve"> мм, таблица </w:t>
      </w:r>
      <w:r w:rsidR="00BD1CAA" w:rsidRPr="008B2C8E">
        <w:rPr>
          <w:rFonts w:ascii="Arial" w:hAnsi="Arial" w:cs="Arial"/>
          <w:spacing w:val="2"/>
        </w:rPr>
        <w:t>2</w:t>
      </w:r>
      <w:r w:rsidRPr="008B2C8E">
        <w:rPr>
          <w:rFonts w:ascii="Arial" w:hAnsi="Arial" w:cs="Arial"/>
          <w:spacing w:val="2"/>
        </w:rPr>
        <w:t>.8.3.</w:t>
      </w:r>
    </w:p>
    <w:p w14:paraId="1A8E790E" w14:textId="77777777" w:rsidR="00ED164F" w:rsidRPr="008B2C8E" w:rsidRDefault="00ED164F" w:rsidP="00ED164F">
      <w:pPr>
        <w:widowControl w:val="0"/>
        <w:suppressAutoHyphens/>
        <w:ind w:left="284"/>
        <w:jc w:val="right"/>
        <w:rPr>
          <w:rFonts w:ascii="Arial" w:hAnsi="Arial" w:cs="Arial"/>
          <w:szCs w:val="28"/>
        </w:rPr>
      </w:pPr>
      <w:r w:rsidRPr="008B2C8E">
        <w:rPr>
          <w:rFonts w:ascii="Arial" w:hAnsi="Arial" w:cs="Arial"/>
          <w:szCs w:val="28"/>
        </w:rPr>
        <w:t xml:space="preserve">Таблица </w:t>
      </w:r>
      <w:r w:rsidR="00BD1CAA" w:rsidRPr="008B2C8E">
        <w:rPr>
          <w:rFonts w:ascii="Arial" w:hAnsi="Arial" w:cs="Arial"/>
          <w:szCs w:val="28"/>
        </w:rPr>
        <w:t>2</w:t>
      </w:r>
      <w:r w:rsidRPr="008B2C8E">
        <w:rPr>
          <w:rFonts w:ascii="Arial" w:hAnsi="Arial" w:cs="Arial"/>
          <w:szCs w:val="28"/>
        </w:rPr>
        <w:t>.8.3.</w:t>
      </w:r>
    </w:p>
    <w:p w14:paraId="66C6CA40" w14:textId="77777777" w:rsidR="00ED164F" w:rsidRPr="008B2C8E" w:rsidRDefault="00ED164F" w:rsidP="00ED164F">
      <w:pPr>
        <w:widowControl w:val="0"/>
        <w:suppressAutoHyphens/>
        <w:ind w:left="284"/>
        <w:jc w:val="center"/>
        <w:rPr>
          <w:rFonts w:ascii="Arial" w:hAnsi="Arial" w:cs="Arial"/>
          <w:szCs w:val="28"/>
        </w:rPr>
      </w:pPr>
      <w:r w:rsidRPr="008B2C8E">
        <w:rPr>
          <w:rFonts w:ascii="Arial" w:hAnsi="Arial" w:cs="Arial"/>
          <w:szCs w:val="28"/>
        </w:rPr>
        <w:t>Среднемесячное и годовое количество осадков (мм)</w:t>
      </w:r>
    </w:p>
    <w:tbl>
      <w:tblPr>
        <w:tblW w:w="5000" w:type="pct"/>
        <w:tblCellMar>
          <w:left w:w="0" w:type="dxa"/>
          <w:right w:w="0" w:type="dxa"/>
        </w:tblCellMar>
        <w:tblLook w:val="0000" w:firstRow="0" w:lastRow="0" w:firstColumn="0" w:lastColumn="0" w:noHBand="0" w:noVBand="0"/>
      </w:tblPr>
      <w:tblGrid>
        <w:gridCol w:w="715"/>
        <w:gridCol w:w="711"/>
        <w:gridCol w:w="715"/>
        <w:gridCol w:w="715"/>
        <w:gridCol w:w="710"/>
        <w:gridCol w:w="714"/>
        <w:gridCol w:w="714"/>
        <w:gridCol w:w="714"/>
        <w:gridCol w:w="714"/>
        <w:gridCol w:w="708"/>
        <w:gridCol w:w="714"/>
        <w:gridCol w:w="714"/>
        <w:gridCol w:w="787"/>
      </w:tblGrid>
      <w:tr w:rsidR="00302C59" w:rsidRPr="008B2C8E" w14:paraId="033E3387" w14:textId="77777777" w:rsidTr="00983272">
        <w:trPr>
          <w:trHeight w:hRule="exact" w:val="240"/>
        </w:trPr>
        <w:tc>
          <w:tcPr>
            <w:tcW w:w="382" w:type="pct"/>
            <w:tcBorders>
              <w:top w:val="single" w:sz="4" w:space="0" w:color="000000"/>
              <w:left w:val="single" w:sz="4" w:space="0" w:color="000000"/>
              <w:bottom w:val="single" w:sz="4" w:space="0" w:color="000000"/>
              <w:right w:val="single" w:sz="4" w:space="0" w:color="000000"/>
            </w:tcBorders>
          </w:tcPr>
          <w:p w14:paraId="7349F3FB" w14:textId="77777777" w:rsidR="00983272" w:rsidRPr="008B2C8E" w:rsidRDefault="00983272" w:rsidP="00983272">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I</w:t>
            </w:r>
          </w:p>
        </w:tc>
        <w:tc>
          <w:tcPr>
            <w:tcW w:w="380" w:type="pct"/>
            <w:tcBorders>
              <w:top w:val="single" w:sz="4" w:space="0" w:color="000000"/>
              <w:left w:val="single" w:sz="4" w:space="0" w:color="000000"/>
              <w:bottom w:val="single" w:sz="4" w:space="0" w:color="000000"/>
              <w:right w:val="single" w:sz="4" w:space="0" w:color="000000"/>
            </w:tcBorders>
          </w:tcPr>
          <w:p w14:paraId="7721D240" w14:textId="77777777" w:rsidR="00983272" w:rsidRPr="008B2C8E" w:rsidRDefault="00983272" w:rsidP="00983272">
            <w:pPr>
              <w:widowControl w:val="0"/>
              <w:kinsoku w:val="0"/>
              <w:overflowPunct w:val="0"/>
              <w:autoSpaceDE w:val="0"/>
              <w:autoSpaceDN w:val="0"/>
              <w:adjustRightInd w:val="0"/>
              <w:spacing w:line="220" w:lineRule="exact"/>
              <w:ind w:right="2" w:firstLine="0"/>
              <w:jc w:val="center"/>
              <w:rPr>
                <w:rFonts w:ascii="Arial" w:hAnsi="Arial" w:cs="Arial"/>
                <w:sz w:val="24"/>
              </w:rPr>
            </w:pPr>
            <w:r w:rsidRPr="008B2C8E">
              <w:rPr>
                <w:rFonts w:ascii="Arial" w:hAnsi="Arial" w:cs="Arial"/>
                <w:sz w:val="20"/>
                <w:szCs w:val="20"/>
              </w:rPr>
              <w:t>II</w:t>
            </w:r>
          </w:p>
        </w:tc>
        <w:tc>
          <w:tcPr>
            <w:tcW w:w="382" w:type="pct"/>
            <w:tcBorders>
              <w:top w:val="single" w:sz="4" w:space="0" w:color="000000"/>
              <w:left w:val="single" w:sz="4" w:space="0" w:color="000000"/>
              <w:bottom w:val="single" w:sz="4" w:space="0" w:color="000000"/>
              <w:right w:val="single" w:sz="4" w:space="0" w:color="000000"/>
            </w:tcBorders>
          </w:tcPr>
          <w:p w14:paraId="678BDB02" w14:textId="77777777" w:rsidR="00983272" w:rsidRPr="008B2C8E" w:rsidRDefault="00983272" w:rsidP="00983272">
            <w:pPr>
              <w:widowControl w:val="0"/>
              <w:kinsoku w:val="0"/>
              <w:overflowPunct w:val="0"/>
              <w:autoSpaceDE w:val="0"/>
              <w:autoSpaceDN w:val="0"/>
              <w:adjustRightInd w:val="0"/>
              <w:spacing w:line="220" w:lineRule="exact"/>
              <w:ind w:firstLine="0"/>
              <w:jc w:val="center"/>
              <w:rPr>
                <w:rFonts w:ascii="Arial" w:hAnsi="Arial" w:cs="Arial"/>
                <w:sz w:val="24"/>
              </w:rPr>
            </w:pPr>
            <w:r w:rsidRPr="008B2C8E">
              <w:rPr>
                <w:rFonts w:ascii="Arial" w:hAnsi="Arial" w:cs="Arial"/>
                <w:sz w:val="20"/>
                <w:szCs w:val="20"/>
              </w:rPr>
              <w:t>III</w:t>
            </w:r>
          </w:p>
        </w:tc>
        <w:tc>
          <w:tcPr>
            <w:tcW w:w="382" w:type="pct"/>
            <w:tcBorders>
              <w:top w:val="single" w:sz="4" w:space="0" w:color="000000"/>
              <w:left w:val="single" w:sz="4" w:space="0" w:color="000000"/>
              <w:bottom w:val="single" w:sz="4" w:space="0" w:color="000000"/>
              <w:right w:val="single" w:sz="4" w:space="0" w:color="000000"/>
            </w:tcBorders>
          </w:tcPr>
          <w:p w14:paraId="7B5DBC02" w14:textId="77777777" w:rsidR="00983272" w:rsidRPr="008B2C8E" w:rsidRDefault="00983272" w:rsidP="00983272">
            <w:pPr>
              <w:widowControl w:val="0"/>
              <w:kinsoku w:val="0"/>
              <w:overflowPunct w:val="0"/>
              <w:autoSpaceDE w:val="0"/>
              <w:autoSpaceDN w:val="0"/>
              <w:adjustRightInd w:val="0"/>
              <w:spacing w:line="220" w:lineRule="exact"/>
              <w:ind w:left="1" w:firstLine="0"/>
              <w:jc w:val="center"/>
              <w:rPr>
                <w:rFonts w:ascii="Arial" w:hAnsi="Arial" w:cs="Arial"/>
                <w:sz w:val="24"/>
              </w:rPr>
            </w:pPr>
            <w:r w:rsidRPr="008B2C8E">
              <w:rPr>
                <w:rFonts w:ascii="Arial" w:hAnsi="Arial" w:cs="Arial"/>
                <w:sz w:val="20"/>
                <w:szCs w:val="20"/>
              </w:rPr>
              <w:t>IV</w:t>
            </w:r>
          </w:p>
        </w:tc>
        <w:tc>
          <w:tcPr>
            <w:tcW w:w="380" w:type="pct"/>
            <w:tcBorders>
              <w:top w:val="single" w:sz="4" w:space="0" w:color="000000"/>
              <w:left w:val="single" w:sz="4" w:space="0" w:color="000000"/>
              <w:bottom w:val="single" w:sz="4" w:space="0" w:color="000000"/>
              <w:right w:val="single" w:sz="4" w:space="0" w:color="000000"/>
            </w:tcBorders>
          </w:tcPr>
          <w:p w14:paraId="56028239" w14:textId="77777777" w:rsidR="00983272" w:rsidRPr="008B2C8E" w:rsidRDefault="00983272" w:rsidP="00983272">
            <w:pPr>
              <w:widowControl w:val="0"/>
              <w:kinsoku w:val="0"/>
              <w:overflowPunct w:val="0"/>
              <w:autoSpaceDE w:val="0"/>
              <w:autoSpaceDN w:val="0"/>
              <w:adjustRightInd w:val="0"/>
              <w:spacing w:line="220" w:lineRule="exact"/>
              <w:ind w:right="1" w:firstLine="0"/>
              <w:jc w:val="center"/>
              <w:rPr>
                <w:rFonts w:ascii="Arial" w:hAnsi="Arial" w:cs="Arial"/>
                <w:sz w:val="24"/>
              </w:rPr>
            </w:pPr>
            <w:r w:rsidRPr="008B2C8E">
              <w:rPr>
                <w:rFonts w:ascii="Arial" w:hAnsi="Arial" w:cs="Arial"/>
                <w:sz w:val="20"/>
                <w:szCs w:val="20"/>
              </w:rPr>
              <w:t>V</w:t>
            </w:r>
          </w:p>
        </w:tc>
        <w:tc>
          <w:tcPr>
            <w:tcW w:w="382" w:type="pct"/>
            <w:tcBorders>
              <w:top w:val="single" w:sz="4" w:space="0" w:color="000000"/>
              <w:left w:val="single" w:sz="4" w:space="0" w:color="000000"/>
              <w:bottom w:val="single" w:sz="4" w:space="0" w:color="000000"/>
              <w:right w:val="single" w:sz="4" w:space="0" w:color="000000"/>
            </w:tcBorders>
          </w:tcPr>
          <w:p w14:paraId="394ABB52" w14:textId="77777777" w:rsidR="00983272" w:rsidRPr="008B2C8E" w:rsidRDefault="00983272" w:rsidP="00983272">
            <w:pPr>
              <w:widowControl w:val="0"/>
              <w:kinsoku w:val="0"/>
              <w:overflowPunct w:val="0"/>
              <w:autoSpaceDE w:val="0"/>
              <w:autoSpaceDN w:val="0"/>
              <w:adjustRightInd w:val="0"/>
              <w:spacing w:line="220" w:lineRule="exact"/>
              <w:ind w:right="1" w:firstLine="0"/>
              <w:jc w:val="center"/>
              <w:rPr>
                <w:rFonts w:ascii="Arial" w:hAnsi="Arial" w:cs="Arial"/>
                <w:sz w:val="24"/>
              </w:rPr>
            </w:pPr>
            <w:r w:rsidRPr="008B2C8E">
              <w:rPr>
                <w:rFonts w:ascii="Arial" w:hAnsi="Arial" w:cs="Arial"/>
                <w:spacing w:val="-2"/>
                <w:sz w:val="20"/>
                <w:szCs w:val="20"/>
              </w:rPr>
              <w:t>VI</w:t>
            </w:r>
          </w:p>
        </w:tc>
        <w:tc>
          <w:tcPr>
            <w:tcW w:w="382" w:type="pct"/>
            <w:tcBorders>
              <w:top w:val="single" w:sz="4" w:space="0" w:color="000000"/>
              <w:left w:val="single" w:sz="4" w:space="0" w:color="000000"/>
              <w:bottom w:val="single" w:sz="4" w:space="0" w:color="000000"/>
              <w:right w:val="single" w:sz="4" w:space="0" w:color="000000"/>
            </w:tcBorders>
          </w:tcPr>
          <w:p w14:paraId="030100E0" w14:textId="77777777" w:rsidR="00983272" w:rsidRPr="008B2C8E" w:rsidRDefault="00983272" w:rsidP="00983272">
            <w:pPr>
              <w:widowControl w:val="0"/>
              <w:kinsoku w:val="0"/>
              <w:overflowPunct w:val="0"/>
              <w:autoSpaceDE w:val="0"/>
              <w:autoSpaceDN w:val="0"/>
              <w:adjustRightInd w:val="0"/>
              <w:spacing w:line="220" w:lineRule="exact"/>
              <w:ind w:left="229" w:firstLine="0"/>
              <w:jc w:val="left"/>
              <w:rPr>
                <w:rFonts w:ascii="Arial" w:hAnsi="Arial" w:cs="Arial"/>
                <w:sz w:val="24"/>
              </w:rPr>
            </w:pPr>
            <w:r w:rsidRPr="008B2C8E">
              <w:rPr>
                <w:rFonts w:ascii="Arial" w:hAnsi="Arial" w:cs="Arial"/>
                <w:spacing w:val="-1"/>
                <w:sz w:val="20"/>
                <w:szCs w:val="20"/>
              </w:rPr>
              <w:t>VII</w:t>
            </w:r>
          </w:p>
        </w:tc>
        <w:tc>
          <w:tcPr>
            <w:tcW w:w="382" w:type="pct"/>
            <w:tcBorders>
              <w:top w:val="single" w:sz="4" w:space="0" w:color="000000"/>
              <w:left w:val="single" w:sz="4" w:space="0" w:color="000000"/>
              <w:bottom w:val="single" w:sz="4" w:space="0" w:color="000000"/>
              <w:right w:val="single" w:sz="4" w:space="0" w:color="000000"/>
            </w:tcBorders>
          </w:tcPr>
          <w:p w14:paraId="588B3ACF" w14:textId="77777777" w:rsidR="00983272" w:rsidRPr="008B2C8E" w:rsidRDefault="00983272" w:rsidP="00983272">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pacing w:val="-1"/>
                <w:sz w:val="20"/>
                <w:szCs w:val="20"/>
              </w:rPr>
              <w:t>VIII</w:t>
            </w:r>
          </w:p>
        </w:tc>
        <w:tc>
          <w:tcPr>
            <w:tcW w:w="382" w:type="pct"/>
            <w:tcBorders>
              <w:top w:val="single" w:sz="4" w:space="0" w:color="000000"/>
              <w:left w:val="single" w:sz="4" w:space="0" w:color="000000"/>
              <w:bottom w:val="single" w:sz="4" w:space="0" w:color="000000"/>
              <w:right w:val="single" w:sz="4" w:space="0" w:color="000000"/>
            </w:tcBorders>
          </w:tcPr>
          <w:p w14:paraId="705C0232" w14:textId="77777777" w:rsidR="00983272" w:rsidRPr="008B2C8E" w:rsidRDefault="00983272" w:rsidP="00983272">
            <w:pPr>
              <w:widowControl w:val="0"/>
              <w:kinsoku w:val="0"/>
              <w:overflowPunct w:val="0"/>
              <w:autoSpaceDE w:val="0"/>
              <w:autoSpaceDN w:val="0"/>
              <w:adjustRightInd w:val="0"/>
              <w:spacing w:line="220" w:lineRule="exact"/>
              <w:ind w:left="1" w:firstLine="0"/>
              <w:jc w:val="center"/>
              <w:rPr>
                <w:rFonts w:ascii="Arial" w:hAnsi="Arial" w:cs="Arial"/>
                <w:sz w:val="24"/>
              </w:rPr>
            </w:pPr>
            <w:r w:rsidRPr="008B2C8E">
              <w:rPr>
                <w:rFonts w:ascii="Arial" w:hAnsi="Arial" w:cs="Arial"/>
                <w:sz w:val="20"/>
                <w:szCs w:val="20"/>
              </w:rPr>
              <w:t>IX</w:t>
            </w:r>
          </w:p>
        </w:tc>
        <w:tc>
          <w:tcPr>
            <w:tcW w:w="379" w:type="pct"/>
            <w:tcBorders>
              <w:top w:val="single" w:sz="4" w:space="0" w:color="000000"/>
              <w:left w:val="single" w:sz="4" w:space="0" w:color="000000"/>
              <w:bottom w:val="single" w:sz="4" w:space="0" w:color="000000"/>
              <w:right w:val="single" w:sz="4" w:space="0" w:color="000000"/>
            </w:tcBorders>
          </w:tcPr>
          <w:p w14:paraId="14CD37B2" w14:textId="77777777" w:rsidR="00983272" w:rsidRPr="008B2C8E" w:rsidRDefault="00983272" w:rsidP="00983272">
            <w:pPr>
              <w:widowControl w:val="0"/>
              <w:kinsoku w:val="0"/>
              <w:overflowPunct w:val="0"/>
              <w:autoSpaceDE w:val="0"/>
              <w:autoSpaceDN w:val="0"/>
              <w:adjustRightInd w:val="0"/>
              <w:spacing w:line="220" w:lineRule="exact"/>
              <w:ind w:right="1" w:firstLine="0"/>
              <w:jc w:val="center"/>
              <w:rPr>
                <w:rFonts w:ascii="Arial" w:hAnsi="Arial" w:cs="Arial"/>
                <w:sz w:val="24"/>
              </w:rPr>
            </w:pPr>
            <w:r w:rsidRPr="008B2C8E">
              <w:rPr>
                <w:rFonts w:ascii="Arial" w:hAnsi="Arial" w:cs="Arial"/>
                <w:sz w:val="20"/>
                <w:szCs w:val="20"/>
              </w:rPr>
              <w:t>X</w:t>
            </w:r>
          </w:p>
        </w:tc>
        <w:tc>
          <w:tcPr>
            <w:tcW w:w="382" w:type="pct"/>
            <w:tcBorders>
              <w:top w:val="single" w:sz="4" w:space="0" w:color="000000"/>
              <w:left w:val="single" w:sz="4" w:space="0" w:color="000000"/>
              <w:bottom w:val="single" w:sz="4" w:space="0" w:color="000000"/>
              <w:right w:val="single" w:sz="4" w:space="0" w:color="000000"/>
            </w:tcBorders>
          </w:tcPr>
          <w:p w14:paraId="1FDE6123" w14:textId="77777777" w:rsidR="00983272" w:rsidRPr="008B2C8E" w:rsidRDefault="00983272" w:rsidP="00983272">
            <w:pPr>
              <w:widowControl w:val="0"/>
              <w:kinsoku w:val="0"/>
              <w:overflowPunct w:val="0"/>
              <w:autoSpaceDE w:val="0"/>
              <w:autoSpaceDN w:val="0"/>
              <w:adjustRightInd w:val="0"/>
              <w:spacing w:line="220" w:lineRule="exact"/>
              <w:ind w:right="1" w:firstLine="0"/>
              <w:jc w:val="center"/>
              <w:rPr>
                <w:rFonts w:ascii="Arial" w:hAnsi="Arial" w:cs="Arial"/>
                <w:sz w:val="24"/>
              </w:rPr>
            </w:pPr>
            <w:r w:rsidRPr="008B2C8E">
              <w:rPr>
                <w:rFonts w:ascii="Arial" w:hAnsi="Arial" w:cs="Arial"/>
                <w:spacing w:val="-2"/>
                <w:sz w:val="20"/>
                <w:szCs w:val="20"/>
              </w:rPr>
              <w:t>XI</w:t>
            </w:r>
          </w:p>
        </w:tc>
        <w:tc>
          <w:tcPr>
            <w:tcW w:w="382" w:type="pct"/>
            <w:tcBorders>
              <w:top w:val="single" w:sz="4" w:space="0" w:color="000000"/>
              <w:left w:val="single" w:sz="4" w:space="0" w:color="000000"/>
              <w:bottom w:val="single" w:sz="4" w:space="0" w:color="000000"/>
              <w:right w:val="single" w:sz="4" w:space="0" w:color="000000"/>
            </w:tcBorders>
          </w:tcPr>
          <w:p w14:paraId="31413B68" w14:textId="77777777" w:rsidR="00983272" w:rsidRPr="008B2C8E" w:rsidRDefault="00983272" w:rsidP="00983272">
            <w:pPr>
              <w:widowControl w:val="0"/>
              <w:kinsoku w:val="0"/>
              <w:overflowPunct w:val="0"/>
              <w:autoSpaceDE w:val="0"/>
              <w:autoSpaceDN w:val="0"/>
              <w:adjustRightInd w:val="0"/>
              <w:spacing w:line="220" w:lineRule="exact"/>
              <w:ind w:left="229" w:firstLine="0"/>
              <w:jc w:val="left"/>
              <w:rPr>
                <w:rFonts w:ascii="Arial" w:hAnsi="Arial" w:cs="Arial"/>
                <w:sz w:val="24"/>
              </w:rPr>
            </w:pPr>
            <w:r w:rsidRPr="008B2C8E">
              <w:rPr>
                <w:rFonts w:ascii="Arial" w:hAnsi="Arial" w:cs="Arial"/>
                <w:spacing w:val="-1"/>
                <w:sz w:val="20"/>
                <w:szCs w:val="20"/>
              </w:rPr>
              <w:t>XII</w:t>
            </w:r>
          </w:p>
        </w:tc>
        <w:tc>
          <w:tcPr>
            <w:tcW w:w="421" w:type="pct"/>
            <w:tcBorders>
              <w:top w:val="single" w:sz="4" w:space="0" w:color="000000"/>
              <w:left w:val="single" w:sz="4" w:space="0" w:color="000000"/>
              <w:bottom w:val="single" w:sz="4" w:space="0" w:color="000000"/>
              <w:right w:val="single" w:sz="4" w:space="0" w:color="000000"/>
            </w:tcBorders>
          </w:tcPr>
          <w:p w14:paraId="2E90C765" w14:textId="77777777" w:rsidR="00983272" w:rsidRPr="008B2C8E" w:rsidRDefault="00983272" w:rsidP="00983272">
            <w:pPr>
              <w:widowControl w:val="0"/>
              <w:kinsoku w:val="0"/>
              <w:overflowPunct w:val="0"/>
              <w:autoSpaceDE w:val="0"/>
              <w:autoSpaceDN w:val="0"/>
              <w:adjustRightInd w:val="0"/>
              <w:spacing w:line="220" w:lineRule="exact"/>
              <w:ind w:left="239" w:firstLine="0"/>
              <w:jc w:val="left"/>
              <w:rPr>
                <w:rFonts w:ascii="Arial" w:hAnsi="Arial" w:cs="Arial"/>
                <w:sz w:val="24"/>
              </w:rPr>
            </w:pPr>
            <w:r w:rsidRPr="008B2C8E">
              <w:rPr>
                <w:rFonts w:ascii="Arial" w:hAnsi="Arial" w:cs="Arial"/>
                <w:spacing w:val="-4"/>
                <w:sz w:val="20"/>
                <w:szCs w:val="20"/>
              </w:rPr>
              <w:t>год</w:t>
            </w:r>
          </w:p>
        </w:tc>
      </w:tr>
      <w:tr w:rsidR="00302C59" w:rsidRPr="008B2C8E" w14:paraId="6D5A2E39" w14:textId="77777777" w:rsidTr="00983272">
        <w:trPr>
          <w:trHeight w:hRule="exact" w:val="240"/>
        </w:trPr>
        <w:tc>
          <w:tcPr>
            <w:tcW w:w="382" w:type="pct"/>
            <w:tcBorders>
              <w:top w:val="single" w:sz="4" w:space="0" w:color="000000"/>
              <w:left w:val="single" w:sz="4" w:space="0" w:color="000000"/>
              <w:bottom w:val="single" w:sz="4" w:space="0" w:color="000000"/>
              <w:right w:val="single" w:sz="4" w:space="0" w:color="000000"/>
            </w:tcBorders>
          </w:tcPr>
          <w:p w14:paraId="044B809D" w14:textId="77777777" w:rsidR="00983272" w:rsidRPr="008B2C8E" w:rsidRDefault="00983272" w:rsidP="00983272">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z w:val="20"/>
                <w:szCs w:val="20"/>
              </w:rPr>
              <w:t>26</w:t>
            </w:r>
            <w:r w:rsidRPr="008B2C8E">
              <w:rPr>
                <w:rFonts w:ascii="Arial" w:hAnsi="Arial" w:cs="Arial"/>
                <w:spacing w:val="2"/>
                <w:sz w:val="20"/>
                <w:szCs w:val="20"/>
              </w:rPr>
              <w:t>,5</w:t>
            </w:r>
          </w:p>
        </w:tc>
        <w:tc>
          <w:tcPr>
            <w:tcW w:w="380" w:type="pct"/>
            <w:tcBorders>
              <w:top w:val="single" w:sz="4" w:space="0" w:color="000000"/>
              <w:left w:val="single" w:sz="4" w:space="0" w:color="000000"/>
              <w:bottom w:val="single" w:sz="4" w:space="0" w:color="000000"/>
              <w:right w:val="single" w:sz="4" w:space="0" w:color="000000"/>
            </w:tcBorders>
          </w:tcPr>
          <w:p w14:paraId="5F91ADD9" w14:textId="77777777" w:rsidR="00983272" w:rsidRPr="008B2C8E" w:rsidRDefault="00983272" w:rsidP="00983272">
            <w:pPr>
              <w:widowControl w:val="0"/>
              <w:kinsoku w:val="0"/>
              <w:overflowPunct w:val="0"/>
              <w:autoSpaceDE w:val="0"/>
              <w:autoSpaceDN w:val="0"/>
              <w:adjustRightInd w:val="0"/>
              <w:spacing w:line="220" w:lineRule="exact"/>
              <w:ind w:left="191" w:firstLine="0"/>
              <w:jc w:val="left"/>
              <w:rPr>
                <w:rFonts w:ascii="Arial" w:hAnsi="Arial" w:cs="Arial"/>
                <w:sz w:val="24"/>
              </w:rPr>
            </w:pPr>
            <w:r w:rsidRPr="008B2C8E">
              <w:rPr>
                <w:rFonts w:ascii="Arial" w:hAnsi="Arial" w:cs="Arial"/>
                <w:sz w:val="20"/>
                <w:szCs w:val="20"/>
              </w:rPr>
              <w:t>22</w:t>
            </w:r>
            <w:r w:rsidRPr="008B2C8E">
              <w:rPr>
                <w:rFonts w:ascii="Arial" w:hAnsi="Arial" w:cs="Arial"/>
                <w:spacing w:val="2"/>
                <w:sz w:val="20"/>
                <w:szCs w:val="20"/>
              </w:rPr>
              <w:t>,7</w:t>
            </w:r>
          </w:p>
        </w:tc>
        <w:tc>
          <w:tcPr>
            <w:tcW w:w="382" w:type="pct"/>
            <w:tcBorders>
              <w:top w:val="single" w:sz="4" w:space="0" w:color="000000"/>
              <w:left w:val="single" w:sz="4" w:space="0" w:color="000000"/>
              <w:bottom w:val="single" w:sz="4" w:space="0" w:color="000000"/>
              <w:right w:val="single" w:sz="4" w:space="0" w:color="000000"/>
            </w:tcBorders>
          </w:tcPr>
          <w:p w14:paraId="72C7521C" w14:textId="77777777" w:rsidR="00983272" w:rsidRPr="008B2C8E" w:rsidRDefault="00983272" w:rsidP="00983272">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z w:val="20"/>
                <w:szCs w:val="20"/>
              </w:rPr>
              <w:t>19</w:t>
            </w:r>
            <w:r w:rsidRPr="008B2C8E">
              <w:rPr>
                <w:rFonts w:ascii="Arial" w:hAnsi="Arial" w:cs="Arial"/>
                <w:spacing w:val="2"/>
                <w:sz w:val="20"/>
                <w:szCs w:val="20"/>
              </w:rPr>
              <w:t>,0</w:t>
            </w:r>
          </w:p>
        </w:tc>
        <w:tc>
          <w:tcPr>
            <w:tcW w:w="382" w:type="pct"/>
            <w:tcBorders>
              <w:top w:val="single" w:sz="4" w:space="0" w:color="000000"/>
              <w:left w:val="single" w:sz="4" w:space="0" w:color="000000"/>
              <w:bottom w:val="single" w:sz="4" w:space="0" w:color="000000"/>
              <w:right w:val="single" w:sz="4" w:space="0" w:color="000000"/>
            </w:tcBorders>
          </w:tcPr>
          <w:p w14:paraId="63A5E97E" w14:textId="77777777" w:rsidR="00983272" w:rsidRPr="008B2C8E" w:rsidRDefault="00983272" w:rsidP="00983272">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z w:val="20"/>
                <w:szCs w:val="20"/>
              </w:rPr>
              <w:t>29</w:t>
            </w:r>
            <w:r w:rsidRPr="008B2C8E">
              <w:rPr>
                <w:rFonts w:ascii="Arial" w:hAnsi="Arial" w:cs="Arial"/>
                <w:spacing w:val="2"/>
                <w:sz w:val="20"/>
                <w:szCs w:val="20"/>
              </w:rPr>
              <w:t>,7</w:t>
            </w:r>
          </w:p>
        </w:tc>
        <w:tc>
          <w:tcPr>
            <w:tcW w:w="380" w:type="pct"/>
            <w:tcBorders>
              <w:top w:val="single" w:sz="4" w:space="0" w:color="000000"/>
              <w:left w:val="single" w:sz="4" w:space="0" w:color="000000"/>
              <w:bottom w:val="single" w:sz="4" w:space="0" w:color="000000"/>
              <w:right w:val="single" w:sz="4" w:space="0" w:color="000000"/>
            </w:tcBorders>
          </w:tcPr>
          <w:p w14:paraId="6EFB6136" w14:textId="77777777" w:rsidR="00983272" w:rsidRPr="008B2C8E" w:rsidRDefault="00983272" w:rsidP="00983272">
            <w:pPr>
              <w:widowControl w:val="0"/>
              <w:kinsoku w:val="0"/>
              <w:overflowPunct w:val="0"/>
              <w:autoSpaceDE w:val="0"/>
              <w:autoSpaceDN w:val="0"/>
              <w:adjustRightInd w:val="0"/>
              <w:spacing w:line="220" w:lineRule="exact"/>
              <w:ind w:left="191" w:firstLine="0"/>
              <w:jc w:val="left"/>
              <w:rPr>
                <w:rFonts w:ascii="Arial" w:hAnsi="Arial" w:cs="Arial"/>
                <w:sz w:val="24"/>
              </w:rPr>
            </w:pPr>
            <w:r w:rsidRPr="008B2C8E">
              <w:rPr>
                <w:rFonts w:ascii="Arial" w:hAnsi="Arial" w:cs="Arial"/>
                <w:sz w:val="20"/>
                <w:szCs w:val="20"/>
              </w:rPr>
              <w:t>45</w:t>
            </w:r>
            <w:r w:rsidRPr="008B2C8E">
              <w:rPr>
                <w:rFonts w:ascii="Arial" w:hAnsi="Arial" w:cs="Arial"/>
                <w:spacing w:val="2"/>
                <w:sz w:val="20"/>
                <w:szCs w:val="20"/>
              </w:rPr>
              <w:t>,0</w:t>
            </w:r>
          </w:p>
        </w:tc>
        <w:tc>
          <w:tcPr>
            <w:tcW w:w="382" w:type="pct"/>
            <w:tcBorders>
              <w:top w:val="single" w:sz="4" w:space="0" w:color="000000"/>
              <w:left w:val="single" w:sz="4" w:space="0" w:color="000000"/>
              <w:bottom w:val="single" w:sz="4" w:space="0" w:color="000000"/>
              <w:right w:val="single" w:sz="4" w:space="0" w:color="000000"/>
            </w:tcBorders>
          </w:tcPr>
          <w:p w14:paraId="3CCD37AC" w14:textId="77777777" w:rsidR="00983272" w:rsidRPr="008B2C8E" w:rsidRDefault="00983272" w:rsidP="00983272">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z w:val="20"/>
                <w:szCs w:val="20"/>
              </w:rPr>
              <w:t>75</w:t>
            </w:r>
            <w:r w:rsidRPr="008B2C8E">
              <w:rPr>
                <w:rFonts w:ascii="Arial" w:hAnsi="Arial" w:cs="Arial"/>
                <w:spacing w:val="2"/>
                <w:sz w:val="20"/>
                <w:szCs w:val="20"/>
              </w:rPr>
              <w:t>,6</w:t>
            </w:r>
          </w:p>
        </w:tc>
        <w:tc>
          <w:tcPr>
            <w:tcW w:w="382" w:type="pct"/>
            <w:tcBorders>
              <w:top w:val="single" w:sz="4" w:space="0" w:color="000000"/>
              <w:left w:val="single" w:sz="4" w:space="0" w:color="000000"/>
              <w:bottom w:val="single" w:sz="4" w:space="0" w:color="000000"/>
              <w:right w:val="single" w:sz="4" w:space="0" w:color="000000"/>
            </w:tcBorders>
          </w:tcPr>
          <w:p w14:paraId="27DDA06C" w14:textId="77777777" w:rsidR="00983272" w:rsidRPr="008B2C8E" w:rsidRDefault="00983272" w:rsidP="00983272">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z w:val="20"/>
                <w:szCs w:val="20"/>
              </w:rPr>
              <w:t>64</w:t>
            </w:r>
            <w:r w:rsidRPr="008B2C8E">
              <w:rPr>
                <w:rFonts w:ascii="Arial" w:hAnsi="Arial" w:cs="Arial"/>
                <w:spacing w:val="2"/>
                <w:sz w:val="20"/>
                <w:szCs w:val="20"/>
              </w:rPr>
              <w:t>,4</w:t>
            </w:r>
          </w:p>
        </w:tc>
        <w:tc>
          <w:tcPr>
            <w:tcW w:w="382" w:type="pct"/>
            <w:tcBorders>
              <w:top w:val="single" w:sz="4" w:space="0" w:color="000000"/>
              <w:left w:val="single" w:sz="4" w:space="0" w:color="000000"/>
              <w:bottom w:val="single" w:sz="4" w:space="0" w:color="000000"/>
              <w:right w:val="single" w:sz="4" w:space="0" w:color="000000"/>
            </w:tcBorders>
          </w:tcPr>
          <w:p w14:paraId="7C600807" w14:textId="77777777" w:rsidR="00983272" w:rsidRPr="008B2C8E" w:rsidRDefault="00983272" w:rsidP="00983272">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z w:val="20"/>
                <w:szCs w:val="20"/>
              </w:rPr>
              <w:t>59</w:t>
            </w:r>
            <w:r w:rsidRPr="008B2C8E">
              <w:rPr>
                <w:rFonts w:ascii="Arial" w:hAnsi="Arial" w:cs="Arial"/>
                <w:spacing w:val="2"/>
                <w:sz w:val="20"/>
                <w:szCs w:val="20"/>
              </w:rPr>
              <w:t>,0</w:t>
            </w:r>
          </w:p>
        </w:tc>
        <w:tc>
          <w:tcPr>
            <w:tcW w:w="382" w:type="pct"/>
            <w:tcBorders>
              <w:top w:val="single" w:sz="4" w:space="0" w:color="000000"/>
              <w:left w:val="single" w:sz="4" w:space="0" w:color="000000"/>
              <w:bottom w:val="single" w:sz="4" w:space="0" w:color="000000"/>
              <w:right w:val="single" w:sz="4" w:space="0" w:color="000000"/>
            </w:tcBorders>
          </w:tcPr>
          <w:p w14:paraId="0B20E89C" w14:textId="77777777" w:rsidR="00983272" w:rsidRPr="008B2C8E" w:rsidRDefault="00983272" w:rsidP="00983272">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z w:val="20"/>
                <w:szCs w:val="20"/>
              </w:rPr>
              <w:t>61</w:t>
            </w:r>
            <w:r w:rsidRPr="008B2C8E">
              <w:rPr>
                <w:rFonts w:ascii="Arial" w:hAnsi="Arial" w:cs="Arial"/>
                <w:spacing w:val="2"/>
                <w:sz w:val="20"/>
                <w:szCs w:val="20"/>
              </w:rPr>
              <w:t>,9</w:t>
            </w:r>
          </w:p>
        </w:tc>
        <w:tc>
          <w:tcPr>
            <w:tcW w:w="379" w:type="pct"/>
            <w:tcBorders>
              <w:top w:val="single" w:sz="4" w:space="0" w:color="000000"/>
              <w:left w:val="single" w:sz="4" w:space="0" w:color="000000"/>
              <w:bottom w:val="single" w:sz="4" w:space="0" w:color="000000"/>
              <w:right w:val="single" w:sz="4" w:space="0" w:color="000000"/>
            </w:tcBorders>
          </w:tcPr>
          <w:p w14:paraId="08886A17" w14:textId="77777777" w:rsidR="00983272" w:rsidRPr="008B2C8E" w:rsidRDefault="00983272" w:rsidP="00983272">
            <w:pPr>
              <w:widowControl w:val="0"/>
              <w:kinsoku w:val="0"/>
              <w:overflowPunct w:val="0"/>
              <w:autoSpaceDE w:val="0"/>
              <w:autoSpaceDN w:val="0"/>
              <w:adjustRightInd w:val="0"/>
              <w:spacing w:line="220" w:lineRule="exact"/>
              <w:ind w:left="190" w:firstLine="0"/>
              <w:jc w:val="left"/>
              <w:rPr>
                <w:rFonts w:ascii="Arial" w:hAnsi="Arial" w:cs="Arial"/>
                <w:sz w:val="24"/>
              </w:rPr>
            </w:pPr>
            <w:r w:rsidRPr="008B2C8E">
              <w:rPr>
                <w:rFonts w:ascii="Arial" w:hAnsi="Arial" w:cs="Arial"/>
                <w:sz w:val="20"/>
                <w:szCs w:val="20"/>
              </w:rPr>
              <w:t>55</w:t>
            </w:r>
            <w:r w:rsidRPr="008B2C8E">
              <w:rPr>
                <w:rFonts w:ascii="Arial" w:hAnsi="Arial" w:cs="Arial"/>
                <w:spacing w:val="2"/>
                <w:sz w:val="20"/>
                <w:szCs w:val="20"/>
              </w:rPr>
              <w:t>,1</w:t>
            </w:r>
          </w:p>
        </w:tc>
        <w:tc>
          <w:tcPr>
            <w:tcW w:w="382" w:type="pct"/>
            <w:tcBorders>
              <w:top w:val="single" w:sz="4" w:space="0" w:color="000000"/>
              <w:left w:val="single" w:sz="4" w:space="0" w:color="000000"/>
              <w:bottom w:val="single" w:sz="4" w:space="0" w:color="000000"/>
              <w:right w:val="single" w:sz="4" w:space="0" w:color="000000"/>
            </w:tcBorders>
          </w:tcPr>
          <w:p w14:paraId="745A976B" w14:textId="77777777" w:rsidR="00983272" w:rsidRPr="008B2C8E" w:rsidRDefault="00983272" w:rsidP="00983272">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z w:val="20"/>
                <w:szCs w:val="20"/>
              </w:rPr>
              <w:t>38</w:t>
            </w:r>
            <w:r w:rsidRPr="008B2C8E">
              <w:rPr>
                <w:rFonts w:ascii="Arial" w:hAnsi="Arial" w:cs="Arial"/>
                <w:spacing w:val="2"/>
                <w:sz w:val="20"/>
                <w:szCs w:val="20"/>
              </w:rPr>
              <w:t>,2</w:t>
            </w:r>
          </w:p>
        </w:tc>
        <w:tc>
          <w:tcPr>
            <w:tcW w:w="382" w:type="pct"/>
            <w:tcBorders>
              <w:top w:val="single" w:sz="4" w:space="0" w:color="000000"/>
              <w:left w:val="single" w:sz="4" w:space="0" w:color="000000"/>
              <w:bottom w:val="single" w:sz="4" w:space="0" w:color="000000"/>
              <w:right w:val="single" w:sz="4" w:space="0" w:color="000000"/>
            </w:tcBorders>
          </w:tcPr>
          <w:p w14:paraId="526FE45F" w14:textId="77777777" w:rsidR="00983272" w:rsidRPr="008B2C8E" w:rsidRDefault="00983272" w:rsidP="00983272">
            <w:pPr>
              <w:widowControl w:val="0"/>
              <w:kinsoku w:val="0"/>
              <w:overflowPunct w:val="0"/>
              <w:autoSpaceDE w:val="0"/>
              <w:autoSpaceDN w:val="0"/>
              <w:adjustRightInd w:val="0"/>
              <w:spacing w:line="220" w:lineRule="exact"/>
              <w:ind w:left="195" w:firstLine="0"/>
              <w:jc w:val="left"/>
              <w:rPr>
                <w:rFonts w:ascii="Arial" w:hAnsi="Arial" w:cs="Arial"/>
                <w:sz w:val="24"/>
              </w:rPr>
            </w:pPr>
            <w:r w:rsidRPr="008B2C8E">
              <w:rPr>
                <w:rFonts w:ascii="Arial" w:hAnsi="Arial" w:cs="Arial"/>
                <w:sz w:val="20"/>
                <w:szCs w:val="20"/>
              </w:rPr>
              <w:t>30</w:t>
            </w:r>
            <w:r w:rsidRPr="008B2C8E">
              <w:rPr>
                <w:rFonts w:ascii="Arial" w:hAnsi="Arial" w:cs="Arial"/>
                <w:spacing w:val="2"/>
                <w:sz w:val="20"/>
                <w:szCs w:val="20"/>
              </w:rPr>
              <w:t>,5</w:t>
            </w:r>
          </w:p>
        </w:tc>
        <w:tc>
          <w:tcPr>
            <w:tcW w:w="421" w:type="pct"/>
            <w:tcBorders>
              <w:top w:val="single" w:sz="4" w:space="0" w:color="000000"/>
              <w:left w:val="single" w:sz="4" w:space="0" w:color="000000"/>
              <w:bottom w:val="single" w:sz="4" w:space="0" w:color="000000"/>
              <w:right w:val="single" w:sz="4" w:space="0" w:color="000000"/>
            </w:tcBorders>
          </w:tcPr>
          <w:p w14:paraId="2998FE22" w14:textId="77777777" w:rsidR="00983272" w:rsidRPr="008B2C8E" w:rsidRDefault="00983272" w:rsidP="00983272">
            <w:pPr>
              <w:widowControl w:val="0"/>
              <w:kinsoku w:val="0"/>
              <w:overflowPunct w:val="0"/>
              <w:autoSpaceDE w:val="0"/>
              <w:autoSpaceDN w:val="0"/>
              <w:adjustRightInd w:val="0"/>
              <w:spacing w:line="220" w:lineRule="exact"/>
              <w:ind w:left="157" w:firstLine="0"/>
              <w:jc w:val="left"/>
              <w:rPr>
                <w:rFonts w:ascii="Arial" w:hAnsi="Arial" w:cs="Arial"/>
                <w:sz w:val="24"/>
              </w:rPr>
            </w:pPr>
            <w:r w:rsidRPr="008B2C8E">
              <w:rPr>
                <w:rFonts w:ascii="Arial" w:hAnsi="Arial" w:cs="Arial"/>
                <w:sz w:val="20"/>
                <w:szCs w:val="20"/>
              </w:rPr>
              <w:t>527,6</w:t>
            </w:r>
          </w:p>
        </w:tc>
      </w:tr>
    </w:tbl>
    <w:p w14:paraId="37AC32AC" w14:textId="77777777" w:rsidR="000941C0" w:rsidRPr="008B2C8E" w:rsidRDefault="000941C0" w:rsidP="000941C0">
      <w:pPr>
        <w:pStyle w:val="affff8"/>
        <w:ind w:firstLine="0"/>
        <w:rPr>
          <w:rFonts w:ascii="Arial" w:hAnsi="Arial" w:cs="Arial"/>
          <w:spacing w:val="-2"/>
        </w:rPr>
      </w:pPr>
    </w:p>
    <w:p w14:paraId="6420D4F6" w14:textId="77777777" w:rsidR="000941C0" w:rsidRPr="008B2C8E" w:rsidRDefault="000941C0" w:rsidP="000941C0">
      <w:pPr>
        <w:rPr>
          <w:rFonts w:ascii="Arial" w:hAnsi="Arial" w:cs="Arial"/>
          <w:szCs w:val="28"/>
        </w:rPr>
      </w:pPr>
      <w:r w:rsidRPr="008B2C8E">
        <w:rPr>
          <w:rFonts w:ascii="Arial" w:hAnsi="Arial" w:cs="Arial"/>
          <w:szCs w:val="28"/>
        </w:rPr>
        <w:t xml:space="preserve">В соответствии разделом «Охрана окружающей среды» и п.4.8. </w:t>
      </w:r>
      <w:r w:rsidR="00350C16" w:rsidRPr="008B2C8E">
        <w:rPr>
          <w:rFonts w:ascii="Arial" w:hAnsi="Arial" w:cs="Arial"/>
          <w:szCs w:val="28"/>
        </w:rPr>
        <w:t xml:space="preserve">СП 115.13330.2016 "Геофизика опасных природных воздействий". Актуализированная редакция СНиП 22-01-95 </w:t>
      </w:r>
      <w:r w:rsidRPr="008B2C8E">
        <w:rPr>
          <w:rFonts w:ascii="Arial" w:hAnsi="Arial" w:cs="Arial"/>
          <w:szCs w:val="28"/>
        </w:rPr>
        <w:t xml:space="preserve">на рассматриваемой территории </w:t>
      </w:r>
      <w:r w:rsidR="00E36E8A" w:rsidRPr="008B2C8E">
        <w:rPr>
          <w:rFonts w:ascii="Arial" w:hAnsi="Arial" w:cs="Arial"/>
          <w:szCs w:val="28"/>
        </w:rPr>
        <w:t>из современных физико-геологических процессов и явлений наблюдаются эрозионные, склоновые, карстовые процессы, подтопление. Также встречаются специфические грунты.</w:t>
      </w:r>
    </w:p>
    <w:p w14:paraId="5A96D175" w14:textId="77777777" w:rsidR="00302C59" w:rsidRPr="008B2C8E" w:rsidRDefault="00302C59" w:rsidP="002E0444">
      <w:pPr>
        <w:rPr>
          <w:rFonts w:ascii="Arial" w:hAnsi="Arial" w:cs="Arial"/>
          <w:szCs w:val="28"/>
        </w:rPr>
      </w:pPr>
      <w:r w:rsidRPr="008B2C8E">
        <w:rPr>
          <w:rFonts w:ascii="Arial" w:hAnsi="Arial" w:cs="Arial"/>
          <w:i/>
          <w:iCs/>
          <w:szCs w:val="28"/>
        </w:rPr>
        <w:t xml:space="preserve">Специфические грунты. </w:t>
      </w:r>
      <w:r w:rsidRPr="008B2C8E">
        <w:rPr>
          <w:rFonts w:ascii="Arial" w:hAnsi="Arial" w:cs="Arial"/>
          <w:szCs w:val="28"/>
        </w:rPr>
        <w:t xml:space="preserve">На территории </w:t>
      </w:r>
      <w:r w:rsidR="002E0444" w:rsidRPr="008B2C8E">
        <w:rPr>
          <w:rFonts w:ascii="Arial" w:hAnsi="Arial" w:cs="Arial"/>
          <w:szCs w:val="28"/>
        </w:rPr>
        <w:t xml:space="preserve">поселения </w:t>
      </w:r>
      <w:r w:rsidRPr="008B2C8E">
        <w:rPr>
          <w:rFonts w:ascii="Arial" w:hAnsi="Arial" w:cs="Arial"/>
          <w:szCs w:val="28"/>
        </w:rPr>
        <w:t xml:space="preserve">наибольшим распространением пользуются </w:t>
      </w:r>
      <w:r w:rsidR="00032F77" w:rsidRPr="008B2C8E">
        <w:rPr>
          <w:rFonts w:ascii="Arial" w:hAnsi="Arial" w:cs="Arial"/>
          <w:szCs w:val="28"/>
        </w:rPr>
        <w:t>элювиаль</w:t>
      </w:r>
      <w:r w:rsidRPr="008B2C8E">
        <w:rPr>
          <w:rFonts w:ascii="Arial" w:hAnsi="Arial" w:cs="Arial"/>
          <w:szCs w:val="28"/>
        </w:rPr>
        <w:t>ные, просадочные и органоминеральные грунты.</w:t>
      </w:r>
    </w:p>
    <w:p w14:paraId="66EE6B84" w14:textId="77777777" w:rsidR="00302C59" w:rsidRPr="008B2C8E" w:rsidRDefault="00302C59" w:rsidP="00302C59">
      <w:pPr>
        <w:rPr>
          <w:rFonts w:ascii="Arial" w:hAnsi="Arial" w:cs="Arial"/>
          <w:szCs w:val="28"/>
        </w:rPr>
      </w:pPr>
      <w:r w:rsidRPr="008B2C8E">
        <w:rPr>
          <w:rFonts w:ascii="Arial" w:hAnsi="Arial" w:cs="Arial"/>
          <w:szCs w:val="28"/>
        </w:rPr>
        <w:lastRenderedPageBreak/>
        <w:t xml:space="preserve">Элювиальные грунты имеют широкое распространение на водораздельных пространствах и имеют незначительную мощность, литологический состав </w:t>
      </w:r>
      <w:r w:rsidR="00032F77" w:rsidRPr="008B2C8E">
        <w:rPr>
          <w:rFonts w:ascii="Arial" w:hAnsi="Arial" w:cs="Arial"/>
          <w:szCs w:val="28"/>
        </w:rPr>
        <w:t>их за</w:t>
      </w:r>
      <w:r w:rsidRPr="008B2C8E">
        <w:rPr>
          <w:rFonts w:ascii="Arial" w:hAnsi="Arial" w:cs="Arial"/>
          <w:szCs w:val="28"/>
        </w:rPr>
        <w:t xml:space="preserve">висит от состава подстилающих пород. Представлены они, преимущественно, суглинками </w:t>
      </w:r>
      <w:r w:rsidR="00032F77" w:rsidRPr="008B2C8E">
        <w:rPr>
          <w:rFonts w:ascii="Arial" w:hAnsi="Arial" w:cs="Arial"/>
          <w:szCs w:val="28"/>
        </w:rPr>
        <w:t xml:space="preserve">и </w:t>
      </w:r>
      <w:r w:rsidRPr="008B2C8E">
        <w:rPr>
          <w:rFonts w:ascii="Arial" w:hAnsi="Arial" w:cs="Arial"/>
          <w:szCs w:val="28"/>
        </w:rPr>
        <w:t xml:space="preserve">глинами. </w:t>
      </w:r>
      <w:r w:rsidR="00032F77" w:rsidRPr="008B2C8E">
        <w:rPr>
          <w:rFonts w:ascii="Arial" w:hAnsi="Arial" w:cs="Arial"/>
          <w:szCs w:val="28"/>
        </w:rPr>
        <w:t>Суглинки</w:t>
      </w:r>
      <w:r w:rsidRPr="008B2C8E">
        <w:rPr>
          <w:rFonts w:ascii="Arial" w:hAnsi="Arial" w:cs="Arial"/>
          <w:szCs w:val="28"/>
        </w:rPr>
        <w:t xml:space="preserve"> красновато-коричневые, бурые, неслоистые, иногда загипсованные. Мощность отложений 0,5-5,0 м.</w:t>
      </w:r>
    </w:p>
    <w:p w14:paraId="639F8403" w14:textId="77777777" w:rsidR="00302C59" w:rsidRPr="008B2C8E" w:rsidRDefault="00302C59" w:rsidP="00302C59">
      <w:pPr>
        <w:rPr>
          <w:rFonts w:ascii="Arial" w:hAnsi="Arial" w:cs="Arial"/>
          <w:szCs w:val="28"/>
        </w:rPr>
      </w:pPr>
      <w:r w:rsidRPr="008B2C8E">
        <w:rPr>
          <w:rFonts w:ascii="Arial" w:hAnsi="Arial" w:cs="Arial"/>
          <w:szCs w:val="28"/>
        </w:rPr>
        <w:t xml:space="preserve">К органо-минеральным и органическим грунтам следует относить илы, </w:t>
      </w:r>
      <w:r w:rsidR="00032F77" w:rsidRPr="008B2C8E">
        <w:rPr>
          <w:rFonts w:ascii="Arial" w:hAnsi="Arial" w:cs="Arial"/>
          <w:szCs w:val="28"/>
        </w:rPr>
        <w:t>са</w:t>
      </w:r>
      <w:r w:rsidRPr="008B2C8E">
        <w:rPr>
          <w:rFonts w:ascii="Arial" w:hAnsi="Arial" w:cs="Arial"/>
          <w:szCs w:val="28"/>
        </w:rPr>
        <w:t>пропели, торфы и заторфованные грунты (</w:t>
      </w:r>
      <w:r w:rsidR="001E4008" w:rsidRPr="008B2C8E">
        <w:rPr>
          <w:rFonts w:ascii="Arial" w:hAnsi="Arial" w:cs="Arial"/>
          <w:szCs w:val="28"/>
        </w:rPr>
        <w:t>СП 11-105-97 Инженерно-геологические изыскания для строительства. Часть III. Правила производства работ в районах распространения специфических грунтов</w:t>
      </w:r>
      <w:r w:rsidRPr="008B2C8E">
        <w:rPr>
          <w:rFonts w:ascii="Arial" w:hAnsi="Arial" w:cs="Arial"/>
          <w:szCs w:val="28"/>
        </w:rPr>
        <w:t>). Основные проявления торфа связаны с биогенными (болотными) отложениями пойм и надпойменных террас рек.</w:t>
      </w:r>
    </w:p>
    <w:p w14:paraId="799857DB" w14:textId="77777777" w:rsidR="00302C59" w:rsidRPr="008B2C8E" w:rsidRDefault="00302C59" w:rsidP="00302C59">
      <w:pPr>
        <w:rPr>
          <w:rFonts w:ascii="Arial" w:hAnsi="Arial" w:cs="Arial"/>
          <w:szCs w:val="28"/>
        </w:rPr>
      </w:pPr>
      <w:r w:rsidRPr="008B2C8E">
        <w:rPr>
          <w:rFonts w:ascii="Arial" w:hAnsi="Arial" w:cs="Arial"/>
          <w:szCs w:val="28"/>
        </w:rPr>
        <w:t>Просадочные грунты представлены суглинками, супесями, реже глинами. Области развития просадочных грунтов, указанных на Схеме «Инженерно- геологической оценки территории», приурочены к левому склону р.Ик.</w:t>
      </w:r>
    </w:p>
    <w:p w14:paraId="646F548F" w14:textId="77777777" w:rsidR="00302C59" w:rsidRPr="008B2C8E" w:rsidRDefault="00302C59" w:rsidP="00302C59">
      <w:pPr>
        <w:rPr>
          <w:rFonts w:ascii="Arial" w:hAnsi="Arial" w:cs="Arial"/>
          <w:szCs w:val="28"/>
        </w:rPr>
      </w:pPr>
      <w:r w:rsidRPr="008B2C8E">
        <w:rPr>
          <w:rFonts w:ascii="Arial" w:hAnsi="Arial" w:cs="Arial"/>
          <w:i/>
          <w:iCs/>
          <w:szCs w:val="28"/>
        </w:rPr>
        <w:t xml:space="preserve">Эрозионные процессы. </w:t>
      </w:r>
      <w:r w:rsidRPr="008B2C8E">
        <w:rPr>
          <w:rFonts w:ascii="Arial" w:hAnsi="Arial" w:cs="Arial"/>
          <w:szCs w:val="28"/>
        </w:rPr>
        <w:t xml:space="preserve">Одним из наиболее активных современных </w:t>
      </w:r>
      <w:r w:rsidR="00032F77" w:rsidRPr="008B2C8E">
        <w:rPr>
          <w:rFonts w:ascii="Arial" w:hAnsi="Arial" w:cs="Arial"/>
          <w:szCs w:val="28"/>
        </w:rPr>
        <w:t>процес</w:t>
      </w:r>
      <w:r w:rsidRPr="008B2C8E">
        <w:rPr>
          <w:rFonts w:ascii="Arial" w:hAnsi="Arial" w:cs="Arial"/>
          <w:szCs w:val="28"/>
        </w:rPr>
        <w:t xml:space="preserve">сов, преобразующих поверхность и наносящий значительный ущерб как </w:t>
      </w:r>
      <w:r w:rsidR="00032F77" w:rsidRPr="008B2C8E">
        <w:rPr>
          <w:rFonts w:ascii="Arial" w:hAnsi="Arial" w:cs="Arial"/>
          <w:szCs w:val="28"/>
        </w:rPr>
        <w:t>сельско</w:t>
      </w:r>
      <w:r w:rsidRPr="008B2C8E">
        <w:rPr>
          <w:rFonts w:ascii="Arial" w:hAnsi="Arial" w:cs="Arial"/>
          <w:szCs w:val="28"/>
        </w:rPr>
        <w:t xml:space="preserve">му хозяйству, так и строительству, являются эрозионные процессы. К </w:t>
      </w:r>
      <w:r w:rsidR="00032F77" w:rsidRPr="008B2C8E">
        <w:rPr>
          <w:rFonts w:ascii="Arial" w:hAnsi="Arial" w:cs="Arial"/>
          <w:szCs w:val="28"/>
        </w:rPr>
        <w:t>эрозион</w:t>
      </w:r>
      <w:r w:rsidRPr="008B2C8E">
        <w:rPr>
          <w:rFonts w:ascii="Arial" w:hAnsi="Arial" w:cs="Arial"/>
          <w:szCs w:val="28"/>
        </w:rPr>
        <w:t xml:space="preserve">ным процессам относят почвенную, овражную, боковую и глубинную эрозию рек. </w:t>
      </w:r>
      <w:r w:rsidR="00032F77" w:rsidRPr="008B2C8E">
        <w:rPr>
          <w:rFonts w:ascii="Arial" w:hAnsi="Arial" w:cs="Arial"/>
          <w:szCs w:val="28"/>
        </w:rPr>
        <w:t>Доля</w:t>
      </w:r>
      <w:r w:rsidRPr="008B2C8E">
        <w:rPr>
          <w:rFonts w:ascii="Arial" w:hAnsi="Arial" w:cs="Arial"/>
          <w:szCs w:val="28"/>
        </w:rPr>
        <w:t xml:space="preserve"> эродированных почв на территории </w:t>
      </w:r>
      <w:r w:rsidR="00032F77" w:rsidRPr="008B2C8E">
        <w:rPr>
          <w:rFonts w:ascii="Arial" w:hAnsi="Arial" w:cs="Arial"/>
          <w:szCs w:val="28"/>
        </w:rPr>
        <w:t>Бавлинского</w:t>
      </w:r>
      <w:r w:rsidRPr="008B2C8E">
        <w:rPr>
          <w:rFonts w:ascii="Arial" w:hAnsi="Arial" w:cs="Arial"/>
          <w:szCs w:val="28"/>
        </w:rPr>
        <w:t xml:space="preserve"> муниципального района составляет 16,4 %, что характеризует территорию района по степени </w:t>
      </w:r>
      <w:r w:rsidR="00032F77" w:rsidRPr="008B2C8E">
        <w:rPr>
          <w:rFonts w:ascii="Arial" w:hAnsi="Arial" w:cs="Arial"/>
          <w:szCs w:val="28"/>
        </w:rPr>
        <w:t>поражённости</w:t>
      </w:r>
      <w:r w:rsidRPr="008B2C8E">
        <w:rPr>
          <w:rFonts w:ascii="Arial" w:hAnsi="Arial" w:cs="Arial"/>
          <w:szCs w:val="28"/>
        </w:rPr>
        <w:t xml:space="preserve"> почвенной эрозией как «умеренно опасную».</w:t>
      </w:r>
    </w:p>
    <w:p w14:paraId="1E0BD049" w14:textId="77777777" w:rsidR="00302C59" w:rsidRPr="008B2C8E" w:rsidRDefault="00302C59" w:rsidP="00302C59">
      <w:pPr>
        <w:rPr>
          <w:rFonts w:ascii="Arial" w:hAnsi="Arial" w:cs="Arial"/>
          <w:szCs w:val="28"/>
        </w:rPr>
      </w:pPr>
      <w:r w:rsidRPr="008B2C8E">
        <w:rPr>
          <w:rFonts w:ascii="Arial" w:hAnsi="Arial" w:cs="Arial"/>
          <w:szCs w:val="28"/>
        </w:rPr>
        <w:t xml:space="preserve">Несмотря на широкое развитие крутых склонов и сравнительно небольшую лесистость овражная сеть в </w:t>
      </w:r>
      <w:r w:rsidR="0057425E" w:rsidRPr="008B2C8E">
        <w:rPr>
          <w:rFonts w:ascii="Arial" w:hAnsi="Arial" w:cs="Arial"/>
          <w:szCs w:val="28"/>
        </w:rPr>
        <w:t>Новозареченском сельском поселении Бавлинского муниципального района</w:t>
      </w:r>
      <w:r w:rsidRPr="008B2C8E">
        <w:rPr>
          <w:rFonts w:ascii="Arial" w:hAnsi="Arial" w:cs="Arial"/>
          <w:szCs w:val="28"/>
        </w:rPr>
        <w:t>, как и во всем Восточном Закамье, не получила значительного распространения. Густота</w:t>
      </w:r>
      <w:r w:rsidR="00032F77" w:rsidRPr="008B2C8E">
        <w:rPr>
          <w:rFonts w:ascii="Arial" w:hAnsi="Arial" w:cs="Arial"/>
          <w:szCs w:val="28"/>
        </w:rPr>
        <w:t xml:space="preserve"> овраж</w:t>
      </w:r>
      <w:r w:rsidRPr="008B2C8E">
        <w:rPr>
          <w:rFonts w:ascii="Arial" w:hAnsi="Arial" w:cs="Arial"/>
          <w:szCs w:val="28"/>
        </w:rPr>
        <w:t>ной сети района 0,09 км/км2, что ниже среднего показателя по республике.</w:t>
      </w:r>
      <w:r w:rsidR="00032F77" w:rsidRPr="008B2C8E">
        <w:rPr>
          <w:rFonts w:ascii="Arial" w:hAnsi="Arial" w:cs="Arial"/>
          <w:szCs w:val="28"/>
        </w:rPr>
        <w:t xml:space="preserve"> Густо</w:t>
      </w:r>
      <w:r w:rsidRPr="008B2C8E">
        <w:rPr>
          <w:rFonts w:ascii="Arial" w:hAnsi="Arial" w:cs="Arial"/>
          <w:szCs w:val="28"/>
        </w:rPr>
        <w:t>та балочной сети – 0,77 при среднем значении 0,96 км/км</w:t>
      </w:r>
      <w:r w:rsidRPr="008B2C8E">
        <w:rPr>
          <w:rFonts w:ascii="Arial" w:hAnsi="Arial" w:cs="Arial"/>
          <w:szCs w:val="28"/>
          <w:vertAlign w:val="superscript"/>
        </w:rPr>
        <w:t>2</w:t>
      </w:r>
      <w:r w:rsidRPr="008B2C8E">
        <w:rPr>
          <w:rFonts w:ascii="Arial" w:hAnsi="Arial" w:cs="Arial"/>
          <w:szCs w:val="28"/>
        </w:rPr>
        <w:t xml:space="preserve">. Это обстоятельство обращало на себя внимание многих исследователей, предлагавших различные объяснения: большая роль в сложении рельефа прочными породами; широкое развитие структурных террас, создающих местные базисы эрозии; сравнительно недавнее освоение. К этому можно добавить </w:t>
      </w:r>
      <w:r w:rsidR="00032F77" w:rsidRPr="008B2C8E">
        <w:rPr>
          <w:rFonts w:ascii="Arial" w:hAnsi="Arial" w:cs="Arial"/>
          <w:szCs w:val="28"/>
        </w:rPr>
        <w:t>ещё</w:t>
      </w:r>
      <w:r w:rsidRPr="008B2C8E">
        <w:rPr>
          <w:rFonts w:ascii="Arial" w:hAnsi="Arial" w:cs="Arial"/>
          <w:szCs w:val="28"/>
        </w:rPr>
        <w:t xml:space="preserve"> два обстоятельства: крутые высокие склоны все чаще сильно залесены. Благодаря преобладанию крутых склонов делювиально-солифлюкционные шлейфы суглинком не имеют столь широкого распространения, как в других регионах. Очевидно, все эти факторы в совокупности могут объяснить сравнительно слабую овражную эрозию в описываемом районе.</w:t>
      </w:r>
    </w:p>
    <w:p w14:paraId="46424E4C" w14:textId="77777777" w:rsidR="00302C59" w:rsidRPr="008B2C8E" w:rsidRDefault="00302C59" w:rsidP="00302C59">
      <w:pPr>
        <w:rPr>
          <w:rFonts w:ascii="Arial" w:hAnsi="Arial" w:cs="Arial"/>
          <w:szCs w:val="28"/>
        </w:rPr>
      </w:pPr>
      <w:r w:rsidRPr="008B2C8E">
        <w:rPr>
          <w:rFonts w:ascii="Arial" w:hAnsi="Arial" w:cs="Arial"/>
          <w:szCs w:val="28"/>
        </w:rPr>
        <w:t xml:space="preserve">На данной территории более всего развиты вторичные овраги, закладывающиеся по дну лощин, ложбин и балок, приуроченных к </w:t>
      </w:r>
      <w:r w:rsidRPr="008B2C8E">
        <w:rPr>
          <w:rFonts w:ascii="Arial" w:hAnsi="Arial" w:cs="Arial"/>
          <w:szCs w:val="28"/>
        </w:rPr>
        <w:lastRenderedPageBreak/>
        <w:t>крутым склонам. Часть оврагов прямо связана с деятельностью человека и приурочена к кюветам дорог, населенным пунктам, трубопроводам и другим промышленным объектам. Глубина оврагов 3 – 5 м, длина - первые сотни метров.</w:t>
      </w:r>
    </w:p>
    <w:p w14:paraId="78C281E9" w14:textId="77777777" w:rsidR="00302C59" w:rsidRPr="008B2C8E" w:rsidRDefault="00302C59" w:rsidP="00302C59">
      <w:pPr>
        <w:rPr>
          <w:rFonts w:ascii="Arial" w:hAnsi="Arial" w:cs="Arial"/>
          <w:szCs w:val="28"/>
        </w:rPr>
      </w:pPr>
      <w:r w:rsidRPr="008B2C8E">
        <w:rPr>
          <w:rFonts w:ascii="Arial" w:hAnsi="Arial" w:cs="Arial"/>
          <w:szCs w:val="28"/>
        </w:rPr>
        <w:t>Большинство современных оврагов образовано по колеям дорог. Характерной их особенностью является преимущественный рост в длину. Глубина же их контролируется мощностью склоновых делювиально-солифлюкционных шлейфов. В связи с резко выраженной асимметрией склонов наблюдается существенные различия проявки опасных экзогеодинамических процессов. Как правило, на длинных пологих склонах действует в основном микроручейковая и промоинная эрозия.</w:t>
      </w:r>
    </w:p>
    <w:p w14:paraId="58FED2B6" w14:textId="77777777" w:rsidR="00302C59" w:rsidRPr="008B2C8E" w:rsidRDefault="00302C59" w:rsidP="00302C59">
      <w:pPr>
        <w:rPr>
          <w:rFonts w:ascii="Arial" w:hAnsi="Arial" w:cs="Arial"/>
          <w:szCs w:val="28"/>
        </w:rPr>
      </w:pPr>
      <w:r w:rsidRPr="008B2C8E">
        <w:rPr>
          <w:rFonts w:ascii="Arial" w:hAnsi="Arial" w:cs="Arial"/>
          <w:szCs w:val="28"/>
        </w:rPr>
        <w:t>Боковая и глубинная эрозия рек так же развито слабо. На реке Ик у насе- ленного пункта Новые Бавлы наблюдаются незначительные по протяженности участки речной эрозии, которые протекают вместе с процессами переработки берегов.</w:t>
      </w:r>
    </w:p>
    <w:p w14:paraId="42E66EC0" w14:textId="77777777" w:rsidR="00302C59" w:rsidRPr="008B2C8E" w:rsidRDefault="00972AFA" w:rsidP="00302C59">
      <w:pPr>
        <w:rPr>
          <w:rFonts w:ascii="Arial" w:hAnsi="Arial" w:cs="Arial"/>
          <w:szCs w:val="28"/>
        </w:rPr>
      </w:pPr>
      <w:r w:rsidRPr="008B2C8E">
        <w:rPr>
          <w:rFonts w:ascii="Arial" w:hAnsi="Arial" w:cs="Arial"/>
          <w:szCs w:val="28"/>
        </w:rPr>
        <w:t>Таким образом, в соответствии с</w:t>
      </w:r>
      <w:r w:rsidR="00302C59" w:rsidRPr="008B2C8E">
        <w:rPr>
          <w:rFonts w:ascii="Arial" w:hAnsi="Arial" w:cs="Arial"/>
          <w:szCs w:val="28"/>
        </w:rPr>
        <w:t xml:space="preserve"> </w:t>
      </w:r>
      <w:r w:rsidRPr="008B2C8E">
        <w:rPr>
          <w:rFonts w:ascii="Arial" w:hAnsi="Arial" w:cs="Arial"/>
          <w:szCs w:val="28"/>
        </w:rPr>
        <w:t>СП 115.13330.2016 "Геофизика опасных природных воздействий". Актуализированная редакция СНиП 22-01-95</w:t>
      </w:r>
      <w:r w:rsidR="00302C59" w:rsidRPr="008B2C8E">
        <w:rPr>
          <w:rFonts w:ascii="Arial" w:hAnsi="Arial" w:cs="Arial"/>
          <w:szCs w:val="28"/>
        </w:rPr>
        <w:t>, степень пораженности территории Бавлинского муниципального района овражной эрозией оценивается как «неопасная».</w:t>
      </w:r>
    </w:p>
    <w:p w14:paraId="1D33A567" w14:textId="77777777" w:rsidR="00302C59" w:rsidRPr="008B2C8E" w:rsidRDefault="00302C59" w:rsidP="00302C59">
      <w:pPr>
        <w:rPr>
          <w:rFonts w:ascii="Arial" w:hAnsi="Arial" w:cs="Arial"/>
          <w:szCs w:val="28"/>
        </w:rPr>
      </w:pPr>
      <w:r w:rsidRPr="008B2C8E">
        <w:rPr>
          <w:rFonts w:ascii="Arial" w:hAnsi="Arial" w:cs="Arial"/>
          <w:i/>
          <w:iCs/>
          <w:szCs w:val="28"/>
        </w:rPr>
        <w:t xml:space="preserve">Оползневые процессы. </w:t>
      </w:r>
      <w:r w:rsidRPr="008B2C8E">
        <w:rPr>
          <w:rFonts w:ascii="Arial" w:hAnsi="Arial" w:cs="Arial"/>
          <w:szCs w:val="28"/>
        </w:rPr>
        <w:t>Геолого-гидрологические условия территории неблагоприятны для развития оползней, поэтому здесь они развиты редко. Наиболее крупные оползни наблюдаются на левом крутом склоне долины р. Бавлы у восточной окраины г. Бавлы. Здесь оползание активно идет по слою лингуловых глин казанского яруса. Оползни свежие, спускаются на поверхность поймы или непосредственно к руслу реки.</w:t>
      </w:r>
    </w:p>
    <w:p w14:paraId="615D183D" w14:textId="77777777" w:rsidR="00504559" w:rsidRPr="008B2C8E" w:rsidRDefault="00302C59" w:rsidP="00504559">
      <w:pPr>
        <w:rPr>
          <w:rFonts w:ascii="Arial" w:hAnsi="Arial" w:cs="Arial"/>
          <w:szCs w:val="28"/>
        </w:rPr>
      </w:pPr>
      <w:r w:rsidRPr="008B2C8E">
        <w:rPr>
          <w:rFonts w:ascii="Arial" w:hAnsi="Arial" w:cs="Arial"/>
          <w:i/>
          <w:iCs/>
          <w:szCs w:val="28"/>
        </w:rPr>
        <w:t xml:space="preserve">Суффозионно-карстовые процессы. </w:t>
      </w:r>
      <w:r w:rsidRPr="008B2C8E">
        <w:rPr>
          <w:rFonts w:ascii="Arial" w:hAnsi="Arial" w:cs="Arial"/>
          <w:szCs w:val="28"/>
        </w:rPr>
        <w:t xml:space="preserve">По характеру карстопроявления </w:t>
      </w:r>
      <w:r w:rsidR="00504559" w:rsidRPr="008B2C8E">
        <w:rPr>
          <w:rFonts w:ascii="Arial" w:hAnsi="Arial" w:cs="Arial"/>
          <w:szCs w:val="28"/>
        </w:rPr>
        <w:t xml:space="preserve">территория поселения </w:t>
      </w:r>
      <w:r w:rsidRPr="008B2C8E">
        <w:rPr>
          <w:rFonts w:ascii="Arial" w:hAnsi="Arial" w:cs="Arial"/>
          <w:szCs w:val="28"/>
        </w:rPr>
        <w:t>Бав</w:t>
      </w:r>
      <w:r w:rsidR="00504559" w:rsidRPr="008B2C8E">
        <w:rPr>
          <w:rFonts w:ascii="Arial" w:hAnsi="Arial" w:cs="Arial"/>
          <w:szCs w:val="28"/>
        </w:rPr>
        <w:t xml:space="preserve">линского муниципального района </w:t>
      </w:r>
      <w:r w:rsidRPr="008B2C8E">
        <w:rPr>
          <w:rFonts w:ascii="Arial" w:hAnsi="Arial" w:cs="Arial"/>
          <w:szCs w:val="28"/>
        </w:rPr>
        <w:t>относится к карстовой области Восточного Закамья. В северной час</w:t>
      </w:r>
      <w:r w:rsidR="00504559" w:rsidRPr="008B2C8E">
        <w:rPr>
          <w:rFonts w:ascii="Arial" w:hAnsi="Arial" w:cs="Arial"/>
          <w:szCs w:val="28"/>
        </w:rPr>
        <w:t>ти района, на левобережье р. Ик</w:t>
      </w:r>
      <w:r w:rsidRPr="008B2C8E">
        <w:rPr>
          <w:rFonts w:ascii="Arial" w:hAnsi="Arial" w:cs="Arial"/>
          <w:szCs w:val="28"/>
        </w:rPr>
        <w:t xml:space="preserve"> интенсивно развит карст, связанный с неглубоким залеганием нижнепермских гипсов и содовой части Туймазинского вала. Карстовые формы рельефа представлены многочисленными ворон</w:t>
      </w:r>
      <w:r w:rsidR="00504559" w:rsidRPr="008B2C8E">
        <w:rPr>
          <w:rFonts w:ascii="Arial" w:hAnsi="Arial" w:cs="Arial"/>
          <w:szCs w:val="28"/>
        </w:rPr>
        <w:t>ками, частично занятыми озерами.</w:t>
      </w:r>
    </w:p>
    <w:p w14:paraId="4B77C25D" w14:textId="77777777" w:rsidR="00302C59" w:rsidRPr="008B2C8E" w:rsidRDefault="00302C59" w:rsidP="00504559">
      <w:pPr>
        <w:rPr>
          <w:rFonts w:ascii="Arial" w:hAnsi="Arial" w:cs="Arial"/>
          <w:szCs w:val="28"/>
        </w:rPr>
      </w:pPr>
      <w:r w:rsidRPr="008B2C8E">
        <w:rPr>
          <w:rFonts w:ascii="Arial" w:hAnsi="Arial" w:cs="Arial"/>
          <w:szCs w:val="28"/>
        </w:rPr>
        <w:t>В западной части Бавлинского муниципального района широкой полосой в меридиональном направления отмечаются зона суффозии, площадь которой составляет 5,5 % от терри</w:t>
      </w:r>
      <w:r w:rsidR="00B135EE" w:rsidRPr="008B2C8E">
        <w:rPr>
          <w:rFonts w:ascii="Arial" w:hAnsi="Arial" w:cs="Arial"/>
          <w:szCs w:val="28"/>
        </w:rPr>
        <w:t>тории района. В соответствии с СП 115.13330.2016 "Геофизика опасных природных воздействий". Актуализированная редакция СНиП 22-01-95 п</w:t>
      </w:r>
      <w:r w:rsidRPr="008B2C8E">
        <w:rPr>
          <w:rFonts w:ascii="Arial" w:hAnsi="Arial" w:cs="Arial"/>
          <w:szCs w:val="28"/>
        </w:rPr>
        <w:t>роявления суффозии характеризуются как «неопасные».</w:t>
      </w:r>
    </w:p>
    <w:p w14:paraId="4C683A55" w14:textId="77777777" w:rsidR="00302C59" w:rsidRPr="008B2C8E" w:rsidRDefault="00302C59" w:rsidP="00302C59">
      <w:pPr>
        <w:rPr>
          <w:rFonts w:ascii="Arial" w:hAnsi="Arial" w:cs="Arial"/>
          <w:szCs w:val="28"/>
        </w:rPr>
      </w:pPr>
      <w:r w:rsidRPr="008B2C8E">
        <w:rPr>
          <w:rFonts w:ascii="Arial" w:hAnsi="Arial" w:cs="Arial"/>
          <w:i/>
          <w:iCs/>
          <w:szCs w:val="28"/>
        </w:rPr>
        <w:t xml:space="preserve">Подтопление. </w:t>
      </w:r>
      <w:r w:rsidRPr="008B2C8E">
        <w:rPr>
          <w:rFonts w:ascii="Arial" w:hAnsi="Arial" w:cs="Arial"/>
          <w:szCs w:val="28"/>
        </w:rPr>
        <w:t xml:space="preserve">Процессам подтопления подвержены днища и нижние части склонов долин почти всех без исключения рек разных порядков, дренирующих территорию </w:t>
      </w:r>
      <w:r w:rsidR="001336FF" w:rsidRPr="008B2C8E">
        <w:rPr>
          <w:rFonts w:ascii="Arial" w:hAnsi="Arial" w:cs="Arial"/>
          <w:szCs w:val="28"/>
        </w:rPr>
        <w:t xml:space="preserve">Новозареченского сельского </w:t>
      </w:r>
      <w:r w:rsidR="001336FF" w:rsidRPr="008B2C8E">
        <w:rPr>
          <w:rFonts w:ascii="Arial" w:hAnsi="Arial" w:cs="Arial"/>
          <w:szCs w:val="28"/>
        </w:rPr>
        <w:lastRenderedPageBreak/>
        <w:t xml:space="preserve">поселения </w:t>
      </w:r>
      <w:r w:rsidRPr="008B2C8E">
        <w:rPr>
          <w:rFonts w:ascii="Arial" w:hAnsi="Arial" w:cs="Arial"/>
          <w:szCs w:val="28"/>
        </w:rPr>
        <w:t>Бавлинского муниципального района. Здесь подземные воды относятся к водоносному четвертичному аллювиальному комплексу, который испытывает существенные сезонные и многолетние колебания Глубина залегания уровня подземных вод в большинстве случаев невелика (обычно не превышает 10-15 м).</w:t>
      </w:r>
    </w:p>
    <w:p w14:paraId="5592B2D5" w14:textId="77777777" w:rsidR="00302C59" w:rsidRPr="008B2C8E" w:rsidRDefault="00302C59" w:rsidP="00302C59">
      <w:pPr>
        <w:rPr>
          <w:rFonts w:ascii="Arial" w:hAnsi="Arial" w:cs="Arial"/>
          <w:szCs w:val="28"/>
        </w:rPr>
      </w:pPr>
      <w:r w:rsidRPr="008B2C8E">
        <w:rPr>
          <w:rFonts w:ascii="Arial" w:hAnsi="Arial" w:cs="Arial"/>
          <w:szCs w:val="28"/>
        </w:rPr>
        <w:t xml:space="preserve">Таким образом, анализ опасных геологических процессов, которым подвергается </w:t>
      </w:r>
      <w:r w:rsidR="001336FF" w:rsidRPr="008B2C8E">
        <w:rPr>
          <w:rFonts w:ascii="Arial" w:hAnsi="Arial" w:cs="Arial"/>
          <w:szCs w:val="28"/>
        </w:rPr>
        <w:t xml:space="preserve">Новозареченское сельское поселение </w:t>
      </w:r>
      <w:r w:rsidRPr="008B2C8E">
        <w:rPr>
          <w:rFonts w:ascii="Arial" w:hAnsi="Arial" w:cs="Arial"/>
          <w:szCs w:val="28"/>
        </w:rPr>
        <w:t>Бавлинск</w:t>
      </w:r>
      <w:r w:rsidR="001336FF" w:rsidRPr="008B2C8E">
        <w:rPr>
          <w:rFonts w:ascii="Arial" w:hAnsi="Arial" w:cs="Arial"/>
          <w:szCs w:val="28"/>
        </w:rPr>
        <w:t xml:space="preserve">ого </w:t>
      </w:r>
      <w:r w:rsidRPr="008B2C8E">
        <w:rPr>
          <w:rFonts w:ascii="Arial" w:hAnsi="Arial" w:cs="Arial"/>
          <w:szCs w:val="28"/>
        </w:rPr>
        <w:t>муниципальн</w:t>
      </w:r>
      <w:r w:rsidR="001336FF" w:rsidRPr="008B2C8E">
        <w:rPr>
          <w:rFonts w:ascii="Arial" w:hAnsi="Arial" w:cs="Arial"/>
          <w:szCs w:val="28"/>
        </w:rPr>
        <w:t>ого</w:t>
      </w:r>
      <w:r w:rsidRPr="008B2C8E">
        <w:rPr>
          <w:rFonts w:ascii="Arial" w:hAnsi="Arial" w:cs="Arial"/>
          <w:szCs w:val="28"/>
        </w:rPr>
        <w:t xml:space="preserve"> район</w:t>
      </w:r>
      <w:r w:rsidR="001336FF" w:rsidRPr="008B2C8E">
        <w:rPr>
          <w:rFonts w:ascii="Arial" w:hAnsi="Arial" w:cs="Arial"/>
          <w:szCs w:val="28"/>
        </w:rPr>
        <w:t>а</w:t>
      </w:r>
      <w:r w:rsidRPr="008B2C8E">
        <w:rPr>
          <w:rFonts w:ascii="Arial" w:hAnsi="Arial" w:cs="Arial"/>
          <w:szCs w:val="28"/>
        </w:rPr>
        <w:t>, а также сейсмических условий и свойств грунтов района, позволяет провести инженерно-геологическое районирование его территории. Районирование выполняется в соответствии со следующей шкалой благоприятности инженерно-геологических условий:</w:t>
      </w:r>
    </w:p>
    <w:p w14:paraId="77E37B0E" w14:textId="77777777" w:rsidR="00302C59" w:rsidRPr="008B2C8E" w:rsidRDefault="00302C59" w:rsidP="00936049">
      <w:pPr>
        <w:numPr>
          <w:ilvl w:val="0"/>
          <w:numId w:val="114"/>
        </w:numPr>
        <w:rPr>
          <w:rFonts w:ascii="Arial" w:hAnsi="Arial" w:cs="Arial"/>
          <w:szCs w:val="28"/>
        </w:rPr>
      </w:pPr>
      <w:r w:rsidRPr="008B2C8E">
        <w:rPr>
          <w:rFonts w:ascii="Arial" w:hAnsi="Arial" w:cs="Arial"/>
          <w:szCs w:val="28"/>
        </w:rPr>
        <w:t>Благоприятными являются территории в интервале от 0 до 3 баллов;</w:t>
      </w:r>
    </w:p>
    <w:p w14:paraId="6CF4B494" w14:textId="77777777" w:rsidR="00302C59" w:rsidRPr="008B2C8E" w:rsidRDefault="00302C59" w:rsidP="00936049">
      <w:pPr>
        <w:numPr>
          <w:ilvl w:val="0"/>
          <w:numId w:val="114"/>
        </w:numPr>
        <w:rPr>
          <w:rFonts w:ascii="Arial" w:hAnsi="Arial" w:cs="Arial"/>
          <w:szCs w:val="28"/>
        </w:rPr>
      </w:pPr>
      <w:r w:rsidRPr="008B2C8E">
        <w:rPr>
          <w:rFonts w:ascii="Arial" w:hAnsi="Arial" w:cs="Arial"/>
          <w:szCs w:val="28"/>
        </w:rPr>
        <w:t>Условно благоприятные – в интервале 4-7 баллов;</w:t>
      </w:r>
    </w:p>
    <w:p w14:paraId="02C09292" w14:textId="77777777" w:rsidR="00302C59" w:rsidRPr="008B2C8E" w:rsidRDefault="00302C59" w:rsidP="00936049">
      <w:pPr>
        <w:numPr>
          <w:ilvl w:val="0"/>
          <w:numId w:val="114"/>
        </w:numPr>
        <w:rPr>
          <w:rFonts w:ascii="Arial" w:hAnsi="Arial" w:cs="Arial"/>
          <w:szCs w:val="28"/>
        </w:rPr>
      </w:pPr>
      <w:r w:rsidRPr="008B2C8E">
        <w:rPr>
          <w:rFonts w:ascii="Arial" w:hAnsi="Arial" w:cs="Arial"/>
          <w:szCs w:val="28"/>
        </w:rPr>
        <w:t>Неблагоприятные – в пределах 8-12 баллов;</w:t>
      </w:r>
    </w:p>
    <w:p w14:paraId="30C3A7CF" w14:textId="77777777" w:rsidR="00302C59" w:rsidRPr="008B2C8E" w:rsidRDefault="00302C59" w:rsidP="00936049">
      <w:pPr>
        <w:numPr>
          <w:ilvl w:val="0"/>
          <w:numId w:val="114"/>
        </w:numPr>
        <w:rPr>
          <w:rFonts w:ascii="Arial" w:hAnsi="Arial" w:cs="Arial"/>
          <w:szCs w:val="28"/>
        </w:rPr>
      </w:pPr>
      <w:r w:rsidRPr="008B2C8E">
        <w:rPr>
          <w:rFonts w:ascii="Arial" w:hAnsi="Arial" w:cs="Arial"/>
          <w:szCs w:val="28"/>
        </w:rPr>
        <w:t>Чрезвычайно неблагоприятные более 12 баллов.</w:t>
      </w:r>
    </w:p>
    <w:p w14:paraId="5D096F97" w14:textId="77777777" w:rsidR="00302C59" w:rsidRPr="008B2C8E" w:rsidRDefault="00302C59" w:rsidP="00302C59">
      <w:pPr>
        <w:rPr>
          <w:rFonts w:ascii="Arial" w:hAnsi="Arial" w:cs="Arial"/>
          <w:szCs w:val="28"/>
        </w:rPr>
      </w:pPr>
      <w:r w:rsidRPr="008B2C8E">
        <w:rPr>
          <w:rFonts w:ascii="Arial" w:hAnsi="Arial" w:cs="Arial"/>
          <w:szCs w:val="28"/>
        </w:rPr>
        <w:t>На</w:t>
      </w:r>
      <w:r w:rsidR="001336FF" w:rsidRPr="008B2C8E">
        <w:rPr>
          <w:rFonts w:ascii="Arial" w:hAnsi="Arial" w:cs="Arial"/>
          <w:szCs w:val="28"/>
        </w:rPr>
        <w:t xml:space="preserve"> рассматриваемой </w:t>
      </w:r>
      <w:r w:rsidRPr="008B2C8E">
        <w:rPr>
          <w:rFonts w:ascii="Arial" w:hAnsi="Arial" w:cs="Arial"/>
          <w:szCs w:val="28"/>
        </w:rPr>
        <w:t>территории сформированы условно благоприятные и неблагоприятные инженерно-геологические условия. Условно благоприятные условия приурочены к водораздельным и приводораздельным пространствам, неблагоприятные – к речным долинам и овражно-балочной сети.</w:t>
      </w:r>
    </w:p>
    <w:p w14:paraId="4E0AD7F6" w14:textId="77777777" w:rsidR="005E7A42" w:rsidRPr="008B2C8E" w:rsidRDefault="005E7A42" w:rsidP="000941C0">
      <w:pPr>
        <w:rPr>
          <w:rFonts w:ascii="Arial" w:hAnsi="Arial" w:cs="Arial"/>
          <w:i/>
          <w:szCs w:val="28"/>
        </w:rPr>
      </w:pPr>
    </w:p>
    <w:p w14:paraId="110BC59F" w14:textId="77777777" w:rsidR="000941C0" w:rsidRPr="008B2C8E" w:rsidRDefault="000941C0" w:rsidP="000941C0">
      <w:pPr>
        <w:rPr>
          <w:rFonts w:ascii="Arial" w:hAnsi="Arial" w:cs="Arial"/>
          <w:szCs w:val="28"/>
        </w:rPr>
      </w:pPr>
      <w:r w:rsidRPr="008B2C8E">
        <w:rPr>
          <w:rFonts w:ascii="Arial" w:hAnsi="Arial" w:cs="Arial"/>
          <w:i/>
          <w:szCs w:val="28"/>
        </w:rPr>
        <w:t xml:space="preserve">Состояние мелиорируемых земель. </w:t>
      </w:r>
      <w:r w:rsidRPr="008B2C8E">
        <w:rPr>
          <w:rFonts w:ascii="Arial" w:hAnsi="Arial" w:cs="Arial"/>
          <w:szCs w:val="28"/>
        </w:rPr>
        <w:t>Республика Татарстан, занимая 2,4 процента сельхозугодий страны, производит 4,5 процента сельхозпродукции в Российской Федерации.</w:t>
      </w:r>
    </w:p>
    <w:p w14:paraId="0BA922A8" w14:textId="77777777" w:rsidR="000941C0" w:rsidRPr="008B2C8E" w:rsidRDefault="000941C0" w:rsidP="000941C0">
      <w:pPr>
        <w:rPr>
          <w:rFonts w:ascii="Arial" w:hAnsi="Arial" w:cs="Arial"/>
          <w:szCs w:val="28"/>
        </w:rPr>
      </w:pPr>
      <w:r w:rsidRPr="008B2C8E">
        <w:rPr>
          <w:rFonts w:ascii="Arial" w:hAnsi="Arial" w:cs="Arial"/>
          <w:szCs w:val="28"/>
        </w:rPr>
        <w:t>Избрав еще в начале 70-х годов XX века создание орошаемых лугов и пастбищ одним из ведущих факторов интенсификации кормопроизводства и укрепления кормовой базы, республика на собственном опыте убедилась, что орошение - наиболее эффективный способ производства сельскохозяйственных культур.</w:t>
      </w:r>
    </w:p>
    <w:p w14:paraId="72A33BDA" w14:textId="77777777" w:rsidR="000941C0" w:rsidRPr="008B2C8E" w:rsidRDefault="000941C0" w:rsidP="000941C0">
      <w:pPr>
        <w:rPr>
          <w:rFonts w:ascii="Arial" w:hAnsi="Arial" w:cs="Arial"/>
          <w:szCs w:val="28"/>
        </w:rPr>
      </w:pPr>
      <w:r w:rsidRPr="008B2C8E">
        <w:rPr>
          <w:rFonts w:ascii="Arial" w:hAnsi="Arial" w:cs="Arial"/>
          <w:szCs w:val="28"/>
        </w:rPr>
        <w:t>Засухи последних лет во время вегетационного периода и нанесенный ими агрокомплексу страны ущерб убедительно показали необходимость восстановления, реконструкции и дальнейшего развития мелиорации земель - надежного средства противостояния аномальным проявлениям климата.</w:t>
      </w:r>
    </w:p>
    <w:p w14:paraId="7B3C1C91" w14:textId="77777777" w:rsidR="000941C0" w:rsidRPr="008B2C8E" w:rsidRDefault="000941C0" w:rsidP="000941C0">
      <w:pPr>
        <w:rPr>
          <w:rFonts w:ascii="Arial" w:hAnsi="Arial" w:cs="Arial"/>
          <w:szCs w:val="28"/>
        </w:rPr>
      </w:pPr>
      <w:r w:rsidRPr="008B2C8E">
        <w:rPr>
          <w:rFonts w:ascii="Arial" w:hAnsi="Arial" w:cs="Arial"/>
          <w:szCs w:val="28"/>
        </w:rPr>
        <w:t>Основным условием обеспечения стабильного развития агропромышленного комплекса республики и важнейшим источником расширения сельскохозяйственного производства является сохранение, воспроизводство и рациональное использование мелиорированных угодий.</w:t>
      </w:r>
    </w:p>
    <w:p w14:paraId="4C20E8FA" w14:textId="77777777" w:rsidR="000941C0" w:rsidRPr="008B2C8E" w:rsidRDefault="000941C0" w:rsidP="000941C0">
      <w:pPr>
        <w:rPr>
          <w:rFonts w:ascii="Arial" w:hAnsi="Arial" w:cs="Arial"/>
          <w:szCs w:val="28"/>
        </w:rPr>
      </w:pPr>
      <w:r w:rsidRPr="008B2C8E">
        <w:rPr>
          <w:rFonts w:ascii="Arial" w:hAnsi="Arial" w:cs="Arial"/>
          <w:szCs w:val="28"/>
        </w:rPr>
        <w:t xml:space="preserve">Таким образом, восстановление и дальнейшее развитие мелиоративного комплекса будет способствовать не только увеличению валового производства продукции, но и обеспечит </w:t>
      </w:r>
      <w:r w:rsidRPr="008B2C8E">
        <w:rPr>
          <w:rFonts w:ascii="Arial" w:hAnsi="Arial" w:cs="Arial"/>
          <w:szCs w:val="28"/>
        </w:rPr>
        <w:lastRenderedPageBreak/>
        <w:t>надежность и безопасность работы гидротехнических сооружений, предотвратит возможность возникновения чрезвычайных ситуаций в зоне влияния крупных гидротехнических сооружений.</w:t>
      </w:r>
    </w:p>
    <w:p w14:paraId="259693DE" w14:textId="77777777" w:rsidR="000941C0" w:rsidRPr="008B2C8E" w:rsidRDefault="000941C0" w:rsidP="000941C0">
      <w:pPr>
        <w:rPr>
          <w:rFonts w:ascii="Arial" w:hAnsi="Arial" w:cs="Arial"/>
          <w:szCs w:val="28"/>
        </w:rPr>
      </w:pPr>
      <w:r w:rsidRPr="008B2C8E">
        <w:rPr>
          <w:rFonts w:ascii="Arial" w:hAnsi="Arial" w:cs="Arial"/>
          <w:szCs w:val="28"/>
        </w:rPr>
        <w:t>Для восстановления мелиоративного комплекса необходим капитальный ремонт и реконструкция внутрихозяйственной мелиоративной сети, в том числе трубопроводов, насосных станций, оросительных и дренажных каналов, для развития - приобретение новых дождевальных установок и мелиоративной техники.</w:t>
      </w:r>
    </w:p>
    <w:p w14:paraId="1CB36559" w14:textId="77777777" w:rsidR="000941C0" w:rsidRPr="008B2C8E" w:rsidRDefault="005E7A42" w:rsidP="005E7A42">
      <w:pPr>
        <w:pStyle w:val="affff8"/>
        <w:rPr>
          <w:rFonts w:ascii="Arial" w:hAnsi="Arial" w:cs="Arial"/>
          <w:szCs w:val="28"/>
        </w:rPr>
      </w:pPr>
      <w:r w:rsidRPr="008B2C8E">
        <w:rPr>
          <w:rFonts w:ascii="Arial" w:hAnsi="Arial" w:cs="Arial"/>
        </w:rPr>
        <w:t xml:space="preserve">На территории сельского поселения находятся орошаемые, т.е. мелиорируемые сельскохозяйственные угодья. </w:t>
      </w:r>
      <w:r w:rsidR="000941C0" w:rsidRPr="008B2C8E">
        <w:rPr>
          <w:rFonts w:ascii="Arial" w:hAnsi="Arial" w:cs="Arial"/>
          <w:szCs w:val="28"/>
        </w:rPr>
        <w:t xml:space="preserve">В соответствии со статьей 30 Федерального закона от 10.01.1996 г. № 4-ФЗ «О мелиорации земель» </w:t>
      </w:r>
      <w:r w:rsidR="004C2C3A" w:rsidRPr="008B2C8E">
        <w:rPr>
          <w:rFonts w:ascii="Arial" w:hAnsi="Arial" w:cs="Arial"/>
          <w:szCs w:val="28"/>
        </w:rPr>
        <w:t>строительство на мелиорируемых (мелиорированных) землях объектов и проведение других работ, не предназначенных для мелиорации земель, не должны ухудшать водного, воздушного и питательного режимов почв на мелиорируемых (мелиорированных) землях, а также препятствовать эксплуатации мелиоративных систем, отдельно расположенных гидротехнических сооружений и мелиоративных защитных лесных насаждений.</w:t>
      </w:r>
    </w:p>
    <w:p w14:paraId="2943B591" w14:textId="77777777" w:rsidR="005E7A42" w:rsidRPr="008B2C8E" w:rsidRDefault="005E7A42" w:rsidP="005E7A42">
      <w:pPr>
        <w:pStyle w:val="affff8"/>
        <w:rPr>
          <w:rFonts w:ascii="Arial" w:hAnsi="Arial" w:cs="Arial"/>
        </w:rPr>
      </w:pPr>
      <w:r w:rsidRPr="008B2C8E">
        <w:rPr>
          <w:rFonts w:ascii="Arial" w:hAnsi="Arial" w:cs="Arial"/>
        </w:rPr>
        <w:t>Любая деятельность на мелиорируемых землях должна осуществляться в соответствии с требованиями, установленными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агропромышленного комплекса, включая мелиорацию.</w:t>
      </w:r>
    </w:p>
    <w:p w14:paraId="259931ED" w14:textId="77777777" w:rsidR="000941C0" w:rsidRPr="008B2C8E" w:rsidRDefault="000941C0" w:rsidP="00E8626F">
      <w:pPr>
        <w:ind w:firstLine="567"/>
        <w:rPr>
          <w:rFonts w:ascii="Arial" w:hAnsi="Arial" w:cs="Arial"/>
          <w:szCs w:val="28"/>
          <w:highlight w:val="yellow"/>
        </w:rPr>
      </w:pPr>
    </w:p>
    <w:p w14:paraId="011D180F" w14:textId="77777777" w:rsidR="00261425" w:rsidRPr="008B2C8E" w:rsidRDefault="00261425" w:rsidP="00E8626F">
      <w:pPr>
        <w:ind w:firstLine="567"/>
        <w:rPr>
          <w:rFonts w:ascii="Arial" w:hAnsi="Arial" w:cs="Arial"/>
          <w:szCs w:val="28"/>
          <w:highlight w:val="yellow"/>
        </w:rPr>
      </w:pPr>
    </w:p>
    <w:p w14:paraId="5430AB73" w14:textId="77777777" w:rsidR="00261425" w:rsidRPr="008B2C8E" w:rsidRDefault="00261425" w:rsidP="00E65F7F">
      <w:pPr>
        <w:pStyle w:val="1a"/>
        <w:numPr>
          <w:ilvl w:val="0"/>
          <w:numId w:val="92"/>
        </w:numPr>
        <w:rPr>
          <w:rFonts w:ascii="Arial" w:hAnsi="Arial"/>
          <w:b w:val="0"/>
          <w:bCs w:val="0"/>
        </w:rPr>
      </w:pPr>
      <w:bookmarkStart w:id="110" w:name="_Toc135841182"/>
      <w:r w:rsidRPr="008B2C8E">
        <w:rPr>
          <w:rFonts w:ascii="Arial" w:hAnsi="Arial"/>
          <w:b w:val="0"/>
          <w:bCs w:val="0"/>
        </w:rPr>
        <w:lastRenderedPageBreak/>
        <w:t xml:space="preserve">НАПРАВЛЕНИЯ РАЗВИТИЯ </w:t>
      </w:r>
      <w:r w:rsidR="00456FCB" w:rsidRPr="008B2C8E">
        <w:rPr>
          <w:rFonts w:ascii="Arial" w:hAnsi="Arial"/>
          <w:b w:val="0"/>
          <w:bCs w:val="0"/>
          <w:caps w:val="0"/>
        </w:rPr>
        <w:t xml:space="preserve">НОВОЗАРЕЧЕНСКОГО </w:t>
      </w:r>
      <w:r w:rsidRPr="008B2C8E">
        <w:rPr>
          <w:rFonts w:ascii="Arial" w:hAnsi="Arial"/>
          <w:b w:val="0"/>
          <w:bCs w:val="0"/>
        </w:rPr>
        <w:t>СЕЛЬСКОГО ПОСЕЛЕНИЯ ДО 2043 ГОДА. ОБОСНОВАНИЕ МЕРОПРИЯТИЙ ПО ТЕРРИТОРИАЛЬНОМУ ПЛАНИРОВАНИЮ</w:t>
      </w:r>
      <w:bookmarkEnd w:id="110"/>
    </w:p>
    <w:p w14:paraId="6A2E36DD" w14:textId="77777777" w:rsidR="00261425" w:rsidRPr="008B2C8E" w:rsidRDefault="00261425" w:rsidP="00E8626F">
      <w:pPr>
        <w:jc w:val="center"/>
        <w:rPr>
          <w:rFonts w:ascii="Arial" w:hAnsi="Arial" w:cs="Arial"/>
          <w:szCs w:val="20"/>
        </w:rPr>
      </w:pPr>
    </w:p>
    <w:p w14:paraId="09FBAAA8" w14:textId="77777777" w:rsidR="0098497A" w:rsidRPr="008B2C8E" w:rsidRDefault="001856AE" w:rsidP="00E8626F">
      <w:pPr>
        <w:pStyle w:val="25"/>
        <w:rPr>
          <w:rFonts w:ascii="Arial" w:hAnsi="Arial" w:cs="Arial"/>
          <w:b w:val="0"/>
          <w:bCs w:val="0"/>
          <w:i/>
          <w:szCs w:val="20"/>
        </w:rPr>
      </w:pPr>
      <w:bookmarkStart w:id="111" w:name="_Toc315953134"/>
      <w:bookmarkStart w:id="112" w:name="_Toc496956701"/>
      <w:bookmarkStart w:id="113" w:name="_Toc135841183"/>
      <w:r w:rsidRPr="008B2C8E">
        <w:rPr>
          <w:rFonts w:ascii="Arial" w:hAnsi="Arial" w:cs="Arial"/>
          <w:b w:val="0"/>
          <w:bCs w:val="0"/>
          <w:i/>
          <w:szCs w:val="20"/>
        </w:rPr>
        <w:t>3</w:t>
      </w:r>
      <w:r w:rsidR="0098497A" w:rsidRPr="008B2C8E">
        <w:rPr>
          <w:rFonts w:ascii="Arial" w:hAnsi="Arial" w:cs="Arial"/>
          <w:b w:val="0"/>
          <w:bCs w:val="0"/>
          <w:i/>
          <w:szCs w:val="20"/>
        </w:rPr>
        <w:t>.1. Прогноз численности населения</w:t>
      </w:r>
      <w:bookmarkEnd w:id="111"/>
      <w:bookmarkEnd w:id="112"/>
      <w:bookmarkEnd w:id="113"/>
    </w:p>
    <w:p w14:paraId="16CEB7DD" w14:textId="77777777" w:rsidR="00843517" w:rsidRPr="008B2C8E" w:rsidRDefault="00843517" w:rsidP="00E8626F">
      <w:pPr>
        <w:ind w:firstLine="720"/>
        <w:rPr>
          <w:rFonts w:ascii="Arial" w:hAnsi="Arial" w:cs="Arial"/>
          <w:szCs w:val="28"/>
        </w:rPr>
      </w:pPr>
      <w:r w:rsidRPr="008B2C8E">
        <w:rPr>
          <w:rFonts w:ascii="Arial" w:hAnsi="Arial" w:cs="Arial"/>
          <w:szCs w:val="28"/>
        </w:rPr>
        <w:t xml:space="preserve">Демографическую политику, в том числе прогноз численности населения, в отношении муниципальных районов республики и городов республиканского значения устанавливает Министерство экономики Республики Татарстан. </w:t>
      </w:r>
    </w:p>
    <w:p w14:paraId="1370620B" w14:textId="77777777" w:rsidR="00843517" w:rsidRPr="008B2C8E" w:rsidRDefault="00843517" w:rsidP="00E8626F">
      <w:pPr>
        <w:ind w:firstLine="720"/>
        <w:rPr>
          <w:rFonts w:ascii="Arial" w:hAnsi="Arial" w:cs="Arial"/>
          <w:szCs w:val="28"/>
        </w:rPr>
      </w:pPr>
      <w:r w:rsidRPr="008B2C8E">
        <w:rPr>
          <w:rFonts w:ascii="Arial" w:hAnsi="Arial" w:cs="Arial"/>
          <w:szCs w:val="28"/>
        </w:rPr>
        <w:t xml:space="preserve">Прогноз численности населения сельских поселений </w:t>
      </w:r>
      <w:r w:rsidR="005D2C3A" w:rsidRPr="008B2C8E">
        <w:rPr>
          <w:rFonts w:ascii="Arial" w:hAnsi="Arial" w:cs="Arial"/>
          <w:szCs w:val="28"/>
        </w:rPr>
        <w:t>Бавлинского</w:t>
      </w:r>
      <w:r w:rsidRPr="008B2C8E">
        <w:rPr>
          <w:rFonts w:ascii="Arial" w:hAnsi="Arial" w:cs="Arial"/>
          <w:szCs w:val="28"/>
        </w:rPr>
        <w:t xml:space="preserve"> муниципального района выполнялся с учетом прогноза общей численности населения района, предоставленного Министерством экономики Республики Татарстан.</w:t>
      </w:r>
    </w:p>
    <w:p w14:paraId="596E01C8" w14:textId="77777777" w:rsidR="00843517" w:rsidRPr="008B2C8E" w:rsidRDefault="00843517" w:rsidP="00E8626F">
      <w:pPr>
        <w:ind w:firstLine="720"/>
        <w:rPr>
          <w:rFonts w:ascii="Arial" w:hAnsi="Arial" w:cs="Arial"/>
          <w:szCs w:val="28"/>
        </w:rPr>
      </w:pPr>
      <w:r w:rsidRPr="008B2C8E">
        <w:rPr>
          <w:rFonts w:ascii="Arial" w:hAnsi="Arial" w:cs="Arial"/>
          <w:szCs w:val="28"/>
        </w:rPr>
        <w:t xml:space="preserve">Прогноз численности населения </w:t>
      </w:r>
      <w:r w:rsidR="00ED18D6" w:rsidRPr="008B2C8E">
        <w:rPr>
          <w:rFonts w:ascii="Arial" w:hAnsi="Arial" w:cs="Arial"/>
          <w:szCs w:val="28"/>
        </w:rPr>
        <w:t>Новозареченского</w:t>
      </w:r>
      <w:r w:rsidRPr="008B2C8E">
        <w:rPr>
          <w:rFonts w:ascii="Arial" w:hAnsi="Arial" w:cs="Arial"/>
          <w:szCs w:val="28"/>
        </w:rPr>
        <w:t xml:space="preserve"> сельского поселения выполнялся в рамках генерального плана. Прогноз численности населения каждого из населенных пунктов в составе </w:t>
      </w:r>
      <w:r w:rsidR="00ED18D6"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выполнен на основе сведений о численности всего населения, основных возрастных групп, детей и подростков на начало </w:t>
      </w:r>
      <w:r w:rsidR="005D6D38" w:rsidRPr="008B2C8E">
        <w:rPr>
          <w:rFonts w:ascii="Arial" w:hAnsi="Arial" w:cs="Arial"/>
          <w:szCs w:val="28"/>
        </w:rPr>
        <w:t>2023</w:t>
      </w:r>
      <w:r w:rsidRPr="008B2C8E">
        <w:rPr>
          <w:rFonts w:ascii="Arial" w:hAnsi="Arial" w:cs="Arial"/>
          <w:szCs w:val="28"/>
        </w:rPr>
        <w:t xml:space="preserve"> года, а также о количестве родившихся, умерших, прибывших и выбывших за год, предоставленных Исполнительным комитетом </w:t>
      </w:r>
      <w:r w:rsidR="00ED18D6"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w:t>
      </w:r>
    </w:p>
    <w:p w14:paraId="6C4741ED" w14:textId="77777777" w:rsidR="007C21DB" w:rsidRPr="008B2C8E" w:rsidRDefault="00FD3554" w:rsidP="00E8626F">
      <w:pPr>
        <w:ind w:firstLine="720"/>
        <w:rPr>
          <w:rFonts w:ascii="Arial" w:hAnsi="Arial" w:cs="Arial"/>
          <w:szCs w:val="28"/>
        </w:rPr>
      </w:pPr>
      <w:r w:rsidRPr="008B2C8E">
        <w:rPr>
          <w:rFonts w:ascii="Arial" w:hAnsi="Arial" w:cs="Arial"/>
          <w:szCs w:val="28"/>
        </w:rPr>
        <w:t>Согласно демографическому прогнозу,</w:t>
      </w:r>
      <w:r w:rsidR="007C21DB" w:rsidRPr="008B2C8E">
        <w:rPr>
          <w:rFonts w:ascii="Arial" w:hAnsi="Arial" w:cs="Arial"/>
          <w:szCs w:val="28"/>
        </w:rPr>
        <w:t xml:space="preserve"> численность наличного населения </w:t>
      </w:r>
      <w:r w:rsidR="00372D7E" w:rsidRPr="008B2C8E">
        <w:rPr>
          <w:rFonts w:ascii="Arial" w:hAnsi="Arial" w:cs="Arial"/>
        </w:rPr>
        <w:t xml:space="preserve">Новозареченского </w:t>
      </w:r>
      <w:r w:rsidR="007C21DB" w:rsidRPr="008B2C8E">
        <w:rPr>
          <w:rFonts w:ascii="Arial" w:hAnsi="Arial" w:cs="Arial"/>
          <w:szCs w:val="28"/>
        </w:rPr>
        <w:t>сельского поселения на первую очередь реализации генерального плана (</w:t>
      </w:r>
      <w:r w:rsidR="006A0CDA" w:rsidRPr="008B2C8E">
        <w:rPr>
          <w:rFonts w:ascii="Arial" w:hAnsi="Arial" w:cs="Arial"/>
          <w:szCs w:val="28"/>
        </w:rPr>
        <w:t>2033</w:t>
      </w:r>
      <w:r w:rsidR="005D6D38" w:rsidRPr="008B2C8E">
        <w:rPr>
          <w:rFonts w:ascii="Arial" w:hAnsi="Arial" w:cs="Arial"/>
          <w:szCs w:val="28"/>
        </w:rPr>
        <w:t xml:space="preserve"> </w:t>
      </w:r>
      <w:r w:rsidR="007C21DB" w:rsidRPr="008B2C8E">
        <w:rPr>
          <w:rFonts w:ascii="Arial" w:hAnsi="Arial" w:cs="Arial"/>
          <w:szCs w:val="28"/>
        </w:rPr>
        <w:t xml:space="preserve">г.) составит </w:t>
      </w:r>
      <w:r w:rsidR="007E3D75" w:rsidRPr="008B2C8E">
        <w:rPr>
          <w:rFonts w:ascii="Arial" w:hAnsi="Arial" w:cs="Arial"/>
          <w:szCs w:val="28"/>
        </w:rPr>
        <w:t>12</w:t>
      </w:r>
      <w:r w:rsidR="00F53D77" w:rsidRPr="008B2C8E">
        <w:rPr>
          <w:rFonts w:ascii="Arial" w:hAnsi="Arial" w:cs="Arial"/>
          <w:szCs w:val="28"/>
        </w:rPr>
        <w:t>4</w:t>
      </w:r>
      <w:r w:rsidR="007E3D75" w:rsidRPr="008B2C8E">
        <w:rPr>
          <w:rFonts w:ascii="Arial" w:hAnsi="Arial" w:cs="Arial"/>
          <w:szCs w:val="28"/>
        </w:rPr>
        <w:t>1</w:t>
      </w:r>
      <w:r w:rsidR="007C21DB" w:rsidRPr="008B2C8E">
        <w:rPr>
          <w:rFonts w:ascii="Arial" w:hAnsi="Arial" w:cs="Arial"/>
          <w:szCs w:val="28"/>
        </w:rPr>
        <w:t xml:space="preserve"> человек</w:t>
      </w:r>
      <w:r w:rsidR="00E6486F" w:rsidRPr="008B2C8E">
        <w:rPr>
          <w:rFonts w:ascii="Arial" w:hAnsi="Arial" w:cs="Arial"/>
          <w:szCs w:val="28"/>
        </w:rPr>
        <w:t>.</w:t>
      </w:r>
    </w:p>
    <w:p w14:paraId="04B90D00" w14:textId="77777777" w:rsidR="00AF6F57" w:rsidRPr="008B2C8E" w:rsidRDefault="007C21DB" w:rsidP="00CC59CF">
      <w:pPr>
        <w:ind w:firstLine="720"/>
        <w:rPr>
          <w:rFonts w:ascii="Arial" w:hAnsi="Arial" w:cs="Arial"/>
          <w:szCs w:val="28"/>
        </w:rPr>
      </w:pPr>
      <w:r w:rsidRPr="008B2C8E">
        <w:rPr>
          <w:rFonts w:ascii="Arial" w:hAnsi="Arial" w:cs="Arial"/>
          <w:szCs w:val="28"/>
        </w:rPr>
        <w:t xml:space="preserve">Численность наличного населения </w:t>
      </w:r>
      <w:r w:rsidR="0013303E" w:rsidRPr="008B2C8E">
        <w:rPr>
          <w:rFonts w:ascii="Arial" w:hAnsi="Arial" w:cs="Arial"/>
        </w:rPr>
        <w:t xml:space="preserve">Новозареченского </w:t>
      </w:r>
      <w:r w:rsidRPr="008B2C8E">
        <w:rPr>
          <w:rFonts w:ascii="Arial" w:hAnsi="Arial" w:cs="Arial"/>
          <w:szCs w:val="28"/>
        </w:rPr>
        <w:t>сельского поселения на расчетный срок реализации генерального плана (</w:t>
      </w:r>
      <w:r w:rsidR="006A0CDA" w:rsidRPr="008B2C8E">
        <w:rPr>
          <w:rFonts w:ascii="Arial" w:hAnsi="Arial" w:cs="Arial"/>
          <w:szCs w:val="28"/>
        </w:rPr>
        <w:t>2043</w:t>
      </w:r>
      <w:r w:rsidR="005D6D38" w:rsidRPr="008B2C8E">
        <w:rPr>
          <w:rFonts w:ascii="Arial" w:hAnsi="Arial" w:cs="Arial"/>
          <w:szCs w:val="28"/>
        </w:rPr>
        <w:t xml:space="preserve"> </w:t>
      </w:r>
      <w:r w:rsidRPr="008B2C8E">
        <w:rPr>
          <w:rFonts w:ascii="Arial" w:hAnsi="Arial" w:cs="Arial"/>
          <w:szCs w:val="28"/>
        </w:rPr>
        <w:t xml:space="preserve">г.) составит </w:t>
      </w:r>
      <w:r w:rsidR="007E3D75" w:rsidRPr="008B2C8E">
        <w:rPr>
          <w:rFonts w:ascii="Arial" w:hAnsi="Arial" w:cs="Arial"/>
          <w:szCs w:val="28"/>
        </w:rPr>
        <w:t>1</w:t>
      </w:r>
      <w:r w:rsidR="00F53D77" w:rsidRPr="008B2C8E">
        <w:rPr>
          <w:rFonts w:ascii="Arial" w:hAnsi="Arial" w:cs="Arial"/>
          <w:szCs w:val="28"/>
        </w:rPr>
        <w:t>100</w:t>
      </w:r>
      <w:r w:rsidR="007E3D75" w:rsidRPr="008B2C8E">
        <w:rPr>
          <w:rFonts w:ascii="Arial" w:hAnsi="Arial" w:cs="Arial"/>
          <w:szCs w:val="28"/>
        </w:rPr>
        <w:t xml:space="preserve"> человек</w:t>
      </w:r>
      <w:r w:rsidR="00CC59CF" w:rsidRPr="008B2C8E">
        <w:rPr>
          <w:rFonts w:ascii="Arial" w:hAnsi="Arial" w:cs="Arial"/>
          <w:szCs w:val="28"/>
        </w:rPr>
        <w:t>.</w:t>
      </w:r>
    </w:p>
    <w:p w14:paraId="4A345BB1" w14:textId="77777777" w:rsidR="00AF6F57" w:rsidRPr="008B2C8E" w:rsidRDefault="00AF6F57" w:rsidP="00AF6F57">
      <w:pPr>
        <w:pStyle w:val="aff2"/>
        <w:rPr>
          <w:rFonts w:ascii="Arial" w:hAnsi="Arial" w:cs="Arial"/>
          <w:szCs w:val="28"/>
        </w:rPr>
      </w:pPr>
      <w:r w:rsidRPr="008B2C8E">
        <w:rPr>
          <w:rFonts w:ascii="Arial" w:hAnsi="Arial" w:cs="Arial"/>
          <w:szCs w:val="28"/>
        </w:rPr>
        <w:t xml:space="preserve">Таблица </w:t>
      </w:r>
      <w:r w:rsidR="00CC59CF" w:rsidRPr="008B2C8E">
        <w:rPr>
          <w:rFonts w:ascii="Arial" w:hAnsi="Arial" w:cs="Arial"/>
          <w:szCs w:val="28"/>
        </w:rPr>
        <w:t>3</w:t>
      </w:r>
      <w:r w:rsidRPr="008B2C8E">
        <w:rPr>
          <w:rFonts w:ascii="Arial" w:hAnsi="Arial" w:cs="Arial"/>
          <w:szCs w:val="28"/>
        </w:rPr>
        <w:t>.1.1</w:t>
      </w:r>
    </w:p>
    <w:p w14:paraId="55AE72F6" w14:textId="77777777" w:rsidR="00AF6F57" w:rsidRPr="008B2C8E" w:rsidRDefault="00AF6F57" w:rsidP="006E5DFC">
      <w:pPr>
        <w:pStyle w:val="afd"/>
        <w:rPr>
          <w:rFonts w:ascii="Arial" w:hAnsi="Arial" w:cs="Arial"/>
          <w:i w:val="0"/>
          <w:szCs w:val="28"/>
        </w:rPr>
      </w:pPr>
      <w:r w:rsidRPr="008B2C8E">
        <w:rPr>
          <w:rFonts w:ascii="Arial" w:hAnsi="Arial" w:cs="Arial"/>
          <w:i w:val="0"/>
          <w:szCs w:val="28"/>
        </w:rPr>
        <w:t xml:space="preserve">Прогноз численности населения </w:t>
      </w:r>
      <w:r w:rsidR="006E5DFC" w:rsidRPr="008B2C8E">
        <w:rPr>
          <w:rFonts w:ascii="Arial" w:hAnsi="Arial" w:cs="Arial"/>
          <w:i w:val="0"/>
          <w:szCs w:val="28"/>
        </w:rPr>
        <w:t>Новозареченского</w:t>
      </w:r>
    </w:p>
    <w:p w14:paraId="207D2328" w14:textId="77777777" w:rsidR="00AF6F57" w:rsidRPr="008B2C8E" w:rsidRDefault="00AF6F57" w:rsidP="00AF6F57">
      <w:pPr>
        <w:pStyle w:val="afd"/>
        <w:rPr>
          <w:rFonts w:ascii="Arial" w:hAnsi="Arial" w:cs="Arial"/>
          <w:i w:val="0"/>
          <w:szCs w:val="28"/>
        </w:rPr>
      </w:pPr>
      <w:r w:rsidRPr="008B2C8E">
        <w:rPr>
          <w:rFonts w:ascii="Arial" w:hAnsi="Arial" w:cs="Arial"/>
          <w:i w:val="0"/>
          <w:szCs w:val="28"/>
        </w:rPr>
        <w:t>сельского поселения, человек</w:t>
      </w:r>
    </w:p>
    <w:tbl>
      <w:tblPr>
        <w:tblW w:w="5000" w:type="pct"/>
        <w:jc w:val="center"/>
        <w:tblLook w:val="04A0" w:firstRow="1" w:lastRow="0" w:firstColumn="1" w:lastColumn="0" w:noHBand="0" w:noVBand="1"/>
      </w:tblPr>
      <w:tblGrid>
        <w:gridCol w:w="1548"/>
        <w:gridCol w:w="1950"/>
        <w:gridCol w:w="908"/>
        <w:gridCol w:w="2336"/>
        <w:gridCol w:w="2603"/>
      </w:tblGrid>
      <w:tr w:rsidR="00A33CE8" w:rsidRPr="008B2C8E" w14:paraId="02FCEA63" w14:textId="77777777" w:rsidTr="007119E9">
        <w:trPr>
          <w:trHeight w:val="552"/>
          <w:jc w:val="center"/>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BA7C8F"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 п/п</w:t>
            </w:r>
          </w:p>
        </w:tc>
        <w:tc>
          <w:tcPr>
            <w:tcW w:w="676" w:type="pct"/>
            <w:tcBorders>
              <w:top w:val="single" w:sz="4" w:space="0" w:color="auto"/>
              <w:left w:val="nil"/>
              <w:bottom w:val="single" w:sz="4" w:space="0" w:color="auto"/>
              <w:right w:val="single" w:sz="4" w:space="0" w:color="auto"/>
            </w:tcBorders>
            <w:shd w:val="clear" w:color="auto" w:fill="auto"/>
            <w:vAlign w:val="center"/>
            <w:hideMark/>
          </w:tcPr>
          <w:p w14:paraId="3C4981A5"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Населенный пункт</w:t>
            </w:r>
          </w:p>
        </w:tc>
        <w:tc>
          <w:tcPr>
            <w:tcW w:w="495" w:type="pct"/>
            <w:tcBorders>
              <w:top w:val="single" w:sz="4" w:space="0" w:color="auto"/>
              <w:left w:val="nil"/>
              <w:bottom w:val="single" w:sz="4" w:space="0" w:color="auto"/>
              <w:right w:val="single" w:sz="4" w:space="0" w:color="auto"/>
            </w:tcBorders>
            <w:shd w:val="clear" w:color="auto" w:fill="auto"/>
            <w:noWrap/>
            <w:vAlign w:val="center"/>
            <w:hideMark/>
          </w:tcPr>
          <w:p w14:paraId="6AFF6EFB"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2023 г.</w:t>
            </w:r>
          </w:p>
        </w:tc>
        <w:tc>
          <w:tcPr>
            <w:tcW w:w="1424" w:type="pct"/>
            <w:tcBorders>
              <w:top w:val="single" w:sz="4" w:space="0" w:color="auto"/>
              <w:left w:val="nil"/>
              <w:bottom w:val="single" w:sz="4" w:space="0" w:color="auto"/>
              <w:right w:val="single" w:sz="4" w:space="0" w:color="auto"/>
            </w:tcBorders>
            <w:shd w:val="clear" w:color="auto" w:fill="auto"/>
            <w:noWrap/>
            <w:vAlign w:val="center"/>
            <w:hideMark/>
          </w:tcPr>
          <w:p w14:paraId="64517D6E"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2033 г.</w:t>
            </w:r>
          </w:p>
        </w:tc>
        <w:tc>
          <w:tcPr>
            <w:tcW w:w="1485" w:type="pct"/>
            <w:tcBorders>
              <w:top w:val="single" w:sz="4" w:space="0" w:color="auto"/>
              <w:left w:val="nil"/>
              <w:bottom w:val="single" w:sz="4" w:space="0" w:color="auto"/>
              <w:right w:val="single" w:sz="4" w:space="0" w:color="auto"/>
            </w:tcBorders>
            <w:shd w:val="clear" w:color="auto" w:fill="auto"/>
            <w:vAlign w:val="center"/>
            <w:hideMark/>
          </w:tcPr>
          <w:p w14:paraId="2545D4AE"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2043 г.</w:t>
            </w:r>
          </w:p>
        </w:tc>
      </w:tr>
      <w:tr w:rsidR="007119E9" w:rsidRPr="008B2C8E" w14:paraId="3C6F8305" w14:textId="77777777" w:rsidTr="007119E9">
        <w:trPr>
          <w:trHeight w:val="288"/>
          <w:jc w:val="center"/>
        </w:trPr>
        <w:tc>
          <w:tcPr>
            <w:tcW w:w="920" w:type="pct"/>
            <w:tcBorders>
              <w:top w:val="nil"/>
              <w:left w:val="single" w:sz="4" w:space="0" w:color="auto"/>
              <w:bottom w:val="single" w:sz="4" w:space="0" w:color="auto"/>
              <w:right w:val="single" w:sz="4" w:space="0" w:color="auto"/>
            </w:tcBorders>
            <w:shd w:val="clear" w:color="auto" w:fill="auto"/>
            <w:noWrap/>
            <w:vAlign w:val="center"/>
            <w:hideMark/>
          </w:tcPr>
          <w:p w14:paraId="3BB87CE8"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676" w:type="pct"/>
            <w:tcBorders>
              <w:top w:val="nil"/>
              <w:left w:val="nil"/>
              <w:bottom w:val="single" w:sz="4" w:space="0" w:color="auto"/>
              <w:right w:val="single" w:sz="4" w:space="0" w:color="auto"/>
            </w:tcBorders>
            <w:shd w:val="clear" w:color="auto" w:fill="auto"/>
            <w:noWrap/>
            <w:vAlign w:val="bottom"/>
            <w:hideMark/>
          </w:tcPr>
          <w:p w14:paraId="2F9C98D1" w14:textId="77777777" w:rsidR="007119E9" w:rsidRPr="008B2C8E" w:rsidRDefault="00A33CE8" w:rsidP="00A33CE8">
            <w:pPr>
              <w:ind w:firstLine="0"/>
              <w:jc w:val="left"/>
              <w:rPr>
                <w:rFonts w:ascii="Arial" w:hAnsi="Arial" w:cs="Arial"/>
                <w:color w:val="000000"/>
                <w:sz w:val="22"/>
                <w:szCs w:val="22"/>
              </w:rPr>
            </w:pPr>
            <w:r w:rsidRPr="008B2C8E">
              <w:rPr>
                <w:rFonts w:ascii="Arial" w:hAnsi="Arial" w:cs="Arial"/>
                <w:color w:val="000000"/>
                <w:sz w:val="22"/>
                <w:szCs w:val="22"/>
              </w:rPr>
              <w:t>п.Новозареченск</w:t>
            </w:r>
          </w:p>
        </w:tc>
        <w:tc>
          <w:tcPr>
            <w:tcW w:w="495" w:type="pct"/>
            <w:tcBorders>
              <w:top w:val="nil"/>
              <w:left w:val="nil"/>
              <w:bottom w:val="single" w:sz="4" w:space="0" w:color="auto"/>
              <w:right w:val="single" w:sz="4" w:space="0" w:color="auto"/>
            </w:tcBorders>
            <w:shd w:val="clear" w:color="auto" w:fill="auto"/>
            <w:noWrap/>
            <w:vAlign w:val="center"/>
            <w:hideMark/>
          </w:tcPr>
          <w:p w14:paraId="259F4DD0"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666</w:t>
            </w:r>
          </w:p>
        </w:tc>
        <w:tc>
          <w:tcPr>
            <w:tcW w:w="1424" w:type="pct"/>
            <w:tcBorders>
              <w:top w:val="nil"/>
              <w:left w:val="nil"/>
              <w:bottom w:val="single" w:sz="4" w:space="0" w:color="auto"/>
              <w:right w:val="single" w:sz="4" w:space="0" w:color="auto"/>
            </w:tcBorders>
            <w:shd w:val="clear" w:color="auto" w:fill="auto"/>
            <w:noWrap/>
            <w:vAlign w:val="center"/>
            <w:hideMark/>
          </w:tcPr>
          <w:p w14:paraId="6B78EDC4"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634</w:t>
            </w:r>
          </w:p>
        </w:tc>
        <w:tc>
          <w:tcPr>
            <w:tcW w:w="1485" w:type="pct"/>
            <w:tcBorders>
              <w:top w:val="nil"/>
              <w:left w:val="nil"/>
              <w:bottom w:val="single" w:sz="4" w:space="0" w:color="auto"/>
              <w:right w:val="single" w:sz="4" w:space="0" w:color="auto"/>
            </w:tcBorders>
            <w:shd w:val="clear" w:color="auto" w:fill="auto"/>
            <w:noWrap/>
            <w:vAlign w:val="center"/>
            <w:hideMark/>
          </w:tcPr>
          <w:p w14:paraId="194663CE"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562</w:t>
            </w:r>
          </w:p>
        </w:tc>
      </w:tr>
      <w:tr w:rsidR="007119E9" w:rsidRPr="008B2C8E" w14:paraId="660C4407" w14:textId="77777777" w:rsidTr="007119E9">
        <w:trPr>
          <w:trHeight w:val="288"/>
          <w:jc w:val="center"/>
        </w:trPr>
        <w:tc>
          <w:tcPr>
            <w:tcW w:w="920" w:type="pct"/>
            <w:tcBorders>
              <w:top w:val="nil"/>
              <w:left w:val="single" w:sz="4" w:space="0" w:color="auto"/>
              <w:bottom w:val="single" w:sz="4" w:space="0" w:color="auto"/>
              <w:right w:val="single" w:sz="4" w:space="0" w:color="auto"/>
            </w:tcBorders>
            <w:shd w:val="clear" w:color="auto" w:fill="auto"/>
            <w:noWrap/>
            <w:vAlign w:val="center"/>
            <w:hideMark/>
          </w:tcPr>
          <w:p w14:paraId="1D021E9A"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676" w:type="pct"/>
            <w:tcBorders>
              <w:top w:val="nil"/>
              <w:left w:val="nil"/>
              <w:bottom w:val="single" w:sz="4" w:space="0" w:color="auto"/>
              <w:right w:val="single" w:sz="4" w:space="0" w:color="auto"/>
            </w:tcBorders>
            <w:shd w:val="clear" w:color="auto" w:fill="auto"/>
            <w:noWrap/>
            <w:vAlign w:val="bottom"/>
            <w:hideMark/>
          </w:tcPr>
          <w:p w14:paraId="755CADDE" w14:textId="77777777" w:rsidR="007119E9" w:rsidRPr="008B2C8E" w:rsidRDefault="007119E9" w:rsidP="007119E9">
            <w:pPr>
              <w:ind w:firstLine="0"/>
              <w:jc w:val="left"/>
              <w:rPr>
                <w:rFonts w:ascii="Arial" w:hAnsi="Arial" w:cs="Arial"/>
                <w:color w:val="000000"/>
                <w:sz w:val="22"/>
                <w:szCs w:val="22"/>
              </w:rPr>
            </w:pPr>
            <w:r w:rsidRPr="008B2C8E">
              <w:rPr>
                <w:rFonts w:ascii="Arial" w:hAnsi="Arial" w:cs="Arial"/>
                <w:color w:val="000000"/>
                <w:sz w:val="22"/>
                <w:szCs w:val="22"/>
              </w:rPr>
              <w:t>д.Измайлово</w:t>
            </w:r>
          </w:p>
        </w:tc>
        <w:tc>
          <w:tcPr>
            <w:tcW w:w="495" w:type="pct"/>
            <w:tcBorders>
              <w:top w:val="nil"/>
              <w:left w:val="nil"/>
              <w:bottom w:val="single" w:sz="4" w:space="0" w:color="auto"/>
              <w:right w:val="single" w:sz="4" w:space="0" w:color="auto"/>
            </w:tcBorders>
            <w:shd w:val="clear" w:color="auto" w:fill="auto"/>
            <w:noWrap/>
            <w:vAlign w:val="center"/>
            <w:hideMark/>
          </w:tcPr>
          <w:p w14:paraId="7F871920"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212</w:t>
            </w:r>
          </w:p>
        </w:tc>
        <w:tc>
          <w:tcPr>
            <w:tcW w:w="1424" w:type="pct"/>
            <w:tcBorders>
              <w:top w:val="nil"/>
              <w:left w:val="nil"/>
              <w:bottom w:val="single" w:sz="4" w:space="0" w:color="auto"/>
              <w:right w:val="single" w:sz="4" w:space="0" w:color="auto"/>
            </w:tcBorders>
            <w:shd w:val="clear" w:color="auto" w:fill="auto"/>
            <w:noWrap/>
            <w:vAlign w:val="center"/>
            <w:hideMark/>
          </w:tcPr>
          <w:p w14:paraId="7CDBEE03"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202</w:t>
            </w:r>
          </w:p>
        </w:tc>
        <w:tc>
          <w:tcPr>
            <w:tcW w:w="1485" w:type="pct"/>
            <w:tcBorders>
              <w:top w:val="nil"/>
              <w:left w:val="nil"/>
              <w:bottom w:val="single" w:sz="4" w:space="0" w:color="auto"/>
              <w:right w:val="single" w:sz="4" w:space="0" w:color="auto"/>
            </w:tcBorders>
            <w:shd w:val="clear" w:color="auto" w:fill="auto"/>
            <w:noWrap/>
            <w:vAlign w:val="center"/>
            <w:hideMark/>
          </w:tcPr>
          <w:p w14:paraId="1C46E001"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179</w:t>
            </w:r>
          </w:p>
        </w:tc>
      </w:tr>
      <w:tr w:rsidR="007119E9" w:rsidRPr="008B2C8E" w14:paraId="474F2D57" w14:textId="77777777" w:rsidTr="007119E9">
        <w:trPr>
          <w:trHeight w:val="288"/>
          <w:jc w:val="center"/>
        </w:trPr>
        <w:tc>
          <w:tcPr>
            <w:tcW w:w="920" w:type="pct"/>
            <w:tcBorders>
              <w:top w:val="nil"/>
              <w:left w:val="single" w:sz="4" w:space="0" w:color="auto"/>
              <w:bottom w:val="single" w:sz="4" w:space="0" w:color="auto"/>
              <w:right w:val="single" w:sz="4" w:space="0" w:color="auto"/>
            </w:tcBorders>
            <w:shd w:val="clear" w:color="auto" w:fill="auto"/>
            <w:noWrap/>
            <w:vAlign w:val="center"/>
            <w:hideMark/>
          </w:tcPr>
          <w:p w14:paraId="7F9AAD2F"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676" w:type="pct"/>
            <w:tcBorders>
              <w:top w:val="nil"/>
              <w:left w:val="nil"/>
              <w:bottom w:val="single" w:sz="4" w:space="0" w:color="auto"/>
              <w:right w:val="single" w:sz="4" w:space="0" w:color="auto"/>
            </w:tcBorders>
            <w:shd w:val="clear" w:color="auto" w:fill="auto"/>
            <w:noWrap/>
            <w:vAlign w:val="bottom"/>
            <w:hideMark/>
          </w:tcPr>
          <w:p w14:paraId="6BF2F2CF" w14:textId="77777777" w:rsidR="007119E9" w:rsidRPr="008B2C8E" w:rsidRDefault="007119E9" w:rsidP="007119E9">
            <w:pPr>
              <w:ind w:firstLine="0"/>
              <w:jc w:val="left"/>
              <w:rPr>
                <w:rFonts w:ascii="Arial" w:hAnsi="Arial" w:cs="Arial"/>
                <w:color w:val="000000"/>
                <w:sz w:val="22"/>
                <w:szCs w:val="22"/>
              </w:rPr>
            </w:pPr>
            <w:r w:rsidRPr="008B2C8E">
              <w:rPr>
                <w:rFonts w:ascii="Arial" w:hAnsi="Arial" w:cs="Arial"/>
                <w:color w:val="000000"/>
                <w:sz w:val="22"/>
                <w:szCs w:val="22"/>
              </w:rPr>
              <w:t>с.Николашкино</w:t>
            </w:r>
          </w:p>
        </w:tc>
        <w:tc>
          <w:tcPr>
            <w:tcW w:w="495" w:type="pct"/>
            <w:tcBorders>
              <w:top w:val="nil"/>
              <w:left w:val="nil"/>
              <w:bottom w:val="single" w:sz="4" w:space="0" w:color="auto"/>
              <w:right w:val="single" w:sz="4" w:space="0" w:color="auto"/>
            </w:tcBorders>
            <w:shd w:val="clear" w:color="auto" w:fill="auto"/>
            <w:noWrap/>
            <w:vAlign w:val="center"/>
            <w:hideMark/>
          </w:tcPr>
          <w:p w14:paraId="6259F073"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202</w:t>
            </w:r>
          </w:p>
        </w:tc>
        <w:tc>
          <w:tcPr>
            <w:tcW w:w="1424" w:type="pct"/>
            <w:tcBorders>
              <w:top w:val="nil"/>
              <w:left w:val="nil"/>
              <w:bottom w:val="single" w:sz="4" w:space="0" w:color="auto"/>
              <w:right w:val="single" w:sz="4" w:space="0" w:color="auto"/>
            </w:tcBorders>
            <w:shd w:val="clear" w:color="auto" w:fill="auto"/>
            <w:noWrap/>
            <w:vAlign w:val="center"/>
            <w:hideMark/>
          </w:tcPr>
          <w:p w14:paraId="2F6A525B"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192</w:t>
            </w:r>
          </w:p>
        </w:tc>
        <w:tc>
          <w:tcPr>
            <w:tcW w:w="1485" w:type="pct"/>
            <w:tcBorders>
              <w:top w:val="nil"/>
              <w:left w:val="nil"/>
              <w:bottom w:val="single" w:sz="4" w:space="0" w:color="auto"/>
              <w:right w:val="single" w:sz="4" w:space="0" w:color="auto"/>
            </w:tcBorders>
            <w:shd w:val="clear" w:color="auto" w:fill="auto"/>
            <w:noWrap/>
            <w:vAlign w:val="center"/>
            <w:hideMark/>
          </w:tcPr>
          <w:p w14:paraId="1CE63A16"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171</w:t>
            </w:r>
          </w:p>
        </w:tc>
      </w:tr>
      <w:tr w:rsidR="007119E9" w:rsidRPr="008B2C8E" w14:paraId="6E3C7692" w14:textId="77777777" w:rsidTr="007119E9">
        <w:trPr>
          <w:trHeight w:val="288"/>
          <w:jc w:val="center"/>
        </w:trPr>
        <w:tc>
          <w:tcPr>
            <w:tcW w:w="920" w:type="pct"/>
            <w:tcBorders>
              <w:top w:val="nil"/>
              <w:left w:val="single" w:sz="4" w:space="0" w:color="auto"/>
              <w:bottom w:val="single" w:sz="4" w:space="0" w:color="auto"/>
              <w:right w:val="single" w:sz="4" w:space="0" w:color="auto"/>
            </w:tcBorders>
            <w:shd w:val="clear" w:color="auto" w:fill="auto"/>
            <w:noWrap/>
            <w:vAlign w:val="center"/>
            <w:hideMark/>
          </w:tcPr>
          <w:p w14:paraId="438B4A28"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4</w:t>
            </w:r>
          </w:p>
        </w:tc>
        <w:tc>
          <w:tcPr>
            <w:tcW w:w="676" w:type="pct"/>
            <w:tcBorders>
              <w:top w:val="nil"/>
              <w:left w:val="nil"/>
              <w:bottom w:val="single" w:sz="4" w:space="0" w:color="auto"/>
              <w:right w:val="single" w:sz="4" w:space="0" w:color="auto"/>
            </w:tcBorders>
            <w:shd w:val="clear" w:color="auto" w:fill="auto"/>
            <w:noWrap/>
            <w:vAlign w:val="bottom"/>
            <w:hideMark/>
          </w:tcPr>
          <w:p w14:paraId="51A8BB6B" w14:textId="77777777" w:rsidR="007119E9" w:rsidRPr="008B2C8E" w:rsidRDefault="007119E9" w:rsidP="007119E9">
            <w:pPr>
              <w:ind w:firstLine="0"/>
              <w:jc w:val="left"/>
              <w:rPr>
                <w:rFonts w:ascii="Arial" w:hAnsi="Arial" w:cs="Arial"/>
                <w:color w:val="000000"/>
                <w:sz w:val="22"/>
                <w:szCs w:val="22"/>
              </w:rPr>
            </w:pPr>
            <w:r w:rsidRPr="008B2C8E">
              <w:rPr>
                <w:rFonts w:ascii="Arial" w:hAnsi="Arial" w:cs="Arial"/>
                <w:color w:val="000000"/>
                <w:sz w:val="22"/>
                <w:szCs w:val="22"/>
              </w:rPr>
              <w:t>п.Таллы-Куль</w:t>
            </w:r>
          </w:p>
        </w:tc>
        <w:tc>
          <w:tcPr>
            <w:tcW w:w="495" w:type="pct"/>
            <w:tcBorders>
              <w:top w:val="nil"/>
              <w:left w:val="nil"/>
              <w:bottom w:val="single" w:sz="4" w:space="0" w:color="auto"/>
              <w:right w:val="single" w:sz="4" w:space="0" w:color="auto"/>
            </w:tcBorders>
            <w:shd w:val="clear" w:color="auto" w:fill="auto"/>
            <w:noWrap/>
            <w:vAlign w:val="center"/>
            <w:hideMark/>
          </w:tcPr>
          <w:p w14:paraId="512ADE5F"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166</w:t>
            </w:r>
          </w:p>
        </w:tc>
        <w:tc>
          <w:tcPr>
            <w:tcW w:w="1424" w:type="pct"/>
            <w:tcBorders>
              <w:top w:val="nil"/>
              <w:left w:val="nil"/>
              <w:bottom w:val="single" w:sz="4" w:space="0" w:color="auto"/>
              <w:right w:val="single" w:sz="4" w:space="0" w:color="auto"/>
            </w:tcBorders>
            <w:shd w:val="clear" w:color="auto" w:fill="auto"/>
            <w:noWrap/>
            <w:vAlign w:val="center"/>
            <w:hideMark/>
          </w:tcPr>
          <w:p w14:paraId="74A1CEEE"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158</w:t>
            </w:r>
          </w:p>
        </w:tc>
        <w:tc>
          <w:tcPr>
            <w:tcW w:w="1485" w:type="pct"/>
            <w:tcBorders>
              <w:top w:val="nil"/>
              <w:left w:val="nil"/>
              <w:bottom w:val="single" w:sz="4" w:space="0" w:color="auto"/>
              <w:right w:val="single" w:sz="4" w:space="0" w:color="auto"/>
            </w:tcBorders>
            <w:shd w:val="clear" w:color="auto" w:fill="auto"/>
            <w:noWrap/>
            <w:vAlign w:val="center"/>
            <w:hideMark/>
          </w:tcPr>
          <w:p w14:paraId="7E8C7A4A"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140</w:t>
            </w:r>
          </w:p>
        </w:tc>
      </w:tr>
      <w:tr w:rsidR="007119E9" w:rsidRPr="008B2C8E" w14:paraId="7F276178" w14:textId="77777777" w:rsidTr="007119E9">
        <w:trPr>
          <w:trHeight w:val="288"/>
          <w:jc w:val="center"/>
        </w:trPr>
        <w:tc>
          <w:tcPr>
            <w:tcW w:w="920" w:type="pct"/>
            <w:tcBorders>
              <w:top w:val="nil"/>
              <w:left w:val="single" w:sz="4" w:space="0" w:color="auto"/>
              <w:bottom w:val="single" w:sz="4" w:space="0" w:color="auto"/>
              <w:right w:val="single" w:sz="4" w:space="0" w:color="auto"/>
            </w:tcBorders>
            <w:shd w:val="clear" w:color="auto" w:fill="auto"/>
            <w:noWrap/>
            <w:vAlign w:val="center"/>
            <w:hideMark/>
          </w:tcPr>
          <w:p w14:paraId="209DAB76"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5</w:t>
            </w:r>
          </w:p>
        </w:tc>
        <w:tc>
          <w:tcPr>
            <w:tcW w:w="676" w:type="pct"/>
            <w:tcBorders>
              <w:top w:val="nil"/>
              <w:left w:val="nil"/>
              <w:bottom w:val="single" w:sz="4" w:space="0" w:color="auto"/>
              <w:right w:val="single" w:sz="4" w:space="0" w:color="auto"/>
            </w:tcBorders>
            <w:shd w:val="clear" w:color="auto" w:fill="auto"/>
            <w:noWrap/>
            <w:vAlign w:val="center"/>
            <w:hideMark/>
          </w:tcPr>
          <w:p w14:paraId="5BC7A169" w14:textId="77777777" w:rsidR="007119E9" w:rsidRPr="008B2C8E" w:rsidRDefault="007119E9" w:rsidP="007119E9">
            <w:pPr>
              <w:ind w:firstLine="0"/>
              <w:jc w:val="left"/>
              <w:rPr>
                <w:rFonts w:ascii="Arial" w:hAnsi="Arial" w:cs="Arial"/>
                <w:color w:val="000000"/>
                <w:sz w:val="22"/>
                <w:szCs w:val="22"/>
              </w:rPr>
            </w:pPr>
            <w:r w:rsidRPr="008B2C8E">
              <w:rPr>
                <w:rFonts w:ascii="Arial" w:hAnsi="Arial" w:cs="Arial"/>
                <w:color w:val="000000"/>
                <w:sz w:val="22"/>
                <w:szCs w:val="22"/>
              </w:rPr>
              <w:t>с.Дмитриевка</w:t>
            </w:r>
          </w:p>
        </w:tc>
        <w:tc>
          <w:tcPr>
            <w:tcW w:w="495" w:type="pct"/>
            <w:tcBorders>
              <w:top w:val="nil"/>
              <w:left w:val="nil"/>
              <w:bottom w:val="single" w:sz="4" w:space="0" w:color="auto"/>
              <w:right w:val="single" w:sz="4" w:space="0" w:color="auto"/>
            </w:tcBorders>
            <w:shd w:val="clear" w:color="auto" w:fill="auto"/>
            <w:noWrap/>
            <w:vAlign w:val="center"/>
            <w:hideMark/>
          </w:tcPr>
          <w:p w14:paraId="1488274B"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57</w:t>
            </w:r>
          </w:p>
        </w:tc>
        <w:tc>
          <w:tcPr>
            <w:tcW w:w="1424" w:type="pct"/>
            <w:tcBorders>
              <w:top w:val="nil"/>
              <w:left w:val="nil"/>
              <w:bottom w:val="single" w:sz="4" w:space="0" w:color="auto"/>
              <w:right w:val="single" w:sz="4" w:space="0" w:color="auto"/>
            </w:tcBorders>
            <w:shd w:val="clear" w:color="auto" w:fill="auto"/>
            <w:noWrap/>
            <w:vAlign w:val="center"/>
            <w:hideMark/>
          </w:tcPr>
          <w:p w14:paraId="46581C2C"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1485" w:type="pct"/>
            <w:tcBorders>
              <w:top w:val="nil"/>
              <w:left w:val="nil"/>
              <w:bottom w:val="single" w:sz="4" w:space="0" w:color="auto"/>
              <w:right w:val="single" w:sz="4" w:space="0" w:color="auto"/>
            </w:tcBorders>
            <w:shd w:val="clear" w:color="auto" w:fill="auto"/>
            <w:noWrap/>
            <w:vAlign w:val="center"/>
            <w:hideMark/>
          </w:tcPr>
          <w:p w14:paraId="3D3D991A"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48</w:t>
            </w:r>
          </w:p>
        </w:tc>
      </w:tr>
      <w:tr w:rsidR="007119E9" w:rsidRPr="008B2C8E" w14:paraId="162F3887" w14:textId="77777777" w:rsidTr="007119E9">
        <w:trPr>
          <w:trHeight w:val="288"/>
          <w:jc w:val="center"/>
        </w:trPr>
        <w:tc>
          <w:tcPr>
            <w:tcW w:w="1597"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D32F6F"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Всего по поселению:</w:t>
            </w:r>
          </w:p>
        </w:tc>
        <w:tc>
          <w:tcPr>
            <w:tcW w:w="495" w:type="pct"/>
            <w:tcBorders>
              <w:top w:val="nil"/>
              <w:left w:val="nil"/>
              <w:bottom w:val="single" w:sz="4" w:space="0" w:color="auto"/>
              <w:right w:val="single" w:sz="4" w:space="0" w:color="auto"/>
            </w:tcBorders>
            <w:shd w:val="clear" w:color="auto" w:fill="auto"/>
            <w:noWrap/>
            <w:vAlign w:val="center"/>
            <w:hideMark/>
          </w:tcPr>
          <w:p w14:paraId="54CF6C19"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1303</w:t>
            </w:r>
          </w:p>
        </w:tc>
        <w:tc>
          <w:tcPr>
            <w:tcW w:w="1424" w:type="pct"/>
            <w:tcBorders>
              <w:top w:val="nil"/>
              <w:left w:val="nil"/>
              <w:bottom w:val="single" w:sz="4" w:space="0" w:color="auto"/>
              <w:right w:val="single" w:sz="4" w:space="0" w:color="auto"/>
            </w:tcBorders>
            <w:shd w:val="clear" w:color="auto" w:fill="auto"/>
            <w:noWrap/>
            <w:vAlign w:val="center"/>
            <w:hideMark/>
          </w:tcPr>
          <w:p w14:paraId="3472CC75"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1241</w:t>
            </w:r>
          </w:p>
        </w:tc>
        <w:tc>
          <w:tcPr>
            <w:tcW w:w="1485" w:type="pct"/>
            <w:tcBorders>
              <w:top w:val="nil"/>
              <w:left w:val="nil"/>
              <w:bottom w:val="single" w:sz="4" w:space="0" w:color="auto"/>
              <w:right w:val="single" w:sz="4" w:space="0" w:color="auto"/>
            </w:tcBorders>
            <w:shd w:val="clear" w:color="auto" w:fill="auto"/>
            <w:noWrap/>
            <w:vAlign w:val="center"/>
            <w:hideMark/>
          </w:tcPr>
          <w:p w14:paraId="331A6205" w14:textId="77777777" w:rsidR="007119E9" w:rsidRPr="008B2C8E" w:rsidRDefault="007119E9" w:rsidP="007119E9">
            <w:pPr>
              <w:ind w:firstLine="0"/>
              <w:jc w:val="center"/>
              <w:rPr>
                <w:rFonts w:ascii="Arial" w:hAnsi="Arial" w:cs="Arial"/>
                <w:color w:val="000000"/>
                <w:sz w:val="22"/>
                <w:szCs w:val="22"/>
              </w:rPr>
            </w:pPr>
            <w:r w:rsidRPr="008B2C8E">
              <w:rPr>
                <w:rFonts w:ascii="Arial" w:hAnsi="Arial" w:cs="Arial"/>
                <w:color w:val="000000"/>
                <w:sz w:val="22"/>
                <w:szCs w:val="22"/>
              </w:rPr>
              <w:t>1100</w:t>
            </w:r>
          </w:p>
        </w:tc>
      </w:tr>
    </w:tbl>
    <w:p w14:paraId="2C985D4C" w14:textId="77777777" w:rsidR="00B45142" w:rsidRPr="008B2C8E" w:rsidRDefault="00B45142" w:rsidP="00B45142">
      <w:pPr>
        <w:pStyle w:val="afd"/>
        <w:rPr>
          <w:rFonts w:ascii="Arial" w:hAnsi="Arial" w:cs="Arial"/>
          <w:highlight w:val="yellow"/>
        </w:rPr>
      </w:pPr>
    </w:p>
    <w:p w14:paraId="6C4006AC" w14:textId="77777777" w:rsidR="00AF6F57" w:rsidRPr="008B2C8E" w:rsidRDefault="00AF6F57" w:rsidP="00AF6F57">
      <w:pPr>
        <w:pStyle w:val="aff2"/>
        <w:ind w:firstLine="700"/>
        <w:rPr>
          <w:rFonts w:ascii="Arial" w:hAnsi="Arial" w:cs="Arial"/>
          <w:szCs w:val="28"/>
        </w:rPr>
      </w:pPr>
      <w:r w:rsidRPr="008B2C8E">
        <w:rPr>
          <w:rFonts w:ascii="Arial" w:hAnsi="Arial" w:cs="Arial"/>
          <w:szCs w:val="28"/>
        </w:rPr>
        <w:t>Таблица 4.1.2</w:t>
      </w:r>
    </w:p>
    <w:p w14:paraId="6F4CDB0F" w14:textId="77777777" w:rsidR="00B45142" w:rsidRPr="008B2C8E" w:rsidRDefault="00B45142" w:rsidP="00B45142">
      <w:pPr>
        <w:pStyle w:val="afd"/>
        <w:rPr>
          <w:rFonts w:ascii="Arial" w:hAnsi="Arial" w:cs="Arial"/>
          <w:i w:val="0"/>
          <w:szCs w:val="28"/>
        </w:rPr>
      </w:pPr>
      <w:r w:rsidRPr="008B2C8E">
        <w:rPr>
          <w:rFonts w:ascii="Arial" w:hAnsi="Arial" w:cs="Arial"/>
          <w:i w:val="0"/>
          <w:szCs w:val="28"/>
        </w:rPr>
        <w:t>Прогнозная численность детей и подростков в Новозареченского</w:t>
      </w:r>
    </w:p>
    <w:p w14:paraId="727CC1E9" w14:textId="77777777" w:rsidR="00B45142" w:rsidRPr="008B2C8E" w:rsidRDefault="00B45142" w:rsidP="00B45142">
      <w:pPr>
        <w:pStyle w:val="afd"/>
        <w:rPr>
          <w:rFonts w:ascii="Arial" w:hAnsi="Arial" w:cs="Arial"/>
        </w:rPr>
      </w:pPr>
      <w:r w:rsidRPr="008B2C8E">
        <w:rPr>
          <w:rFonts w:ascii="Arial" w:hAnsi="Arial" w:cs="Arial"/>
          <w:i w:val="0"/>
          <w:szCs w:val="28"/>
        </w:rPr>
        <w:t>сельском поселении, человек</w:t>
      </w:r>
    </w:p>
    <w:tbl>
      <w:tblPr>
        <w:tblW w:w="5000" w:type="pct"/>
        <w:tblLook w:val="04A0" w:firstRow="1" w:lastRow="0" w:firstColumn="1" w:lastColumn="0" w:noHBand="0" w:noVBand="1"/>
      </w:tblPr>
      <w:tblGrid>
        <w:gridCol w:w="441"/>
        <w:gridCol w:w="1509"/>
        <w:gridCol w:w="761"/>
        <w:gridCol w:w="852"/>
        <w:gridCol w:w="852"/>
        <w:gridCol w:w="761"/>
        <w:gridCol w:w="852"/>
        <w:gridCol w:w="852"/>
        <w:gridCol w:w="761"/>
        <w:gridCol w:w="852"/>
        <w:gridCol w:w="852"/>
      </w:tblGrid>
      <w:tr w:rsidR="005750BE" w:rsidRPr="008B2C8E" w14:paraId="45F04671" w14:textId="77777777" w:rsidTr="005750BE">
        <w:trPr>
          <w:trHeight w:val="552"/>
          <w:tblHeader/>
        </w:trPr>
        <w:tc>
          <w:tcPr>
            <w:tcW w:w="24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7280467"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lastRenderedPageBreak/>
              <w:t>№ п/п</w:t>
            </w:r>
          </w:p>
        </w:tc>
        <w:tc>
          <w:tcPr>
            <w:tcW w:w="88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53DA788"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Населенный пункт</w:t>
            </w:r>
          </w:p>
        </w:tc>
        <w:tc>
          <w:tcPr>
            <w:tcW w:w="1240" w:type="pct"/>
            <w:gridSpan w:val="3"/>
            <w:tcBorders>
              <w:top w:val="single" w:sz="4" w:space="0" w:color="auto"/>
              <w:left w:val="nil"/>
              <w:bottom w:val="single" w:sz="4" w:space="0" w:color="auto"/>
              <w:right w:val="single" w:sz="4" w:space="0" w:color="auto"/>
            </w:tcBorders>
            <w:shd w:val="clear" w:color="auto" w:fill="auto"/>
            <w:noWrap/>
            <w:vAlign w:val="center"/>
            <w:hideMark/>
          </w:tcPr>
          <w:p w14:paraId="7950C426"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2023</w:t>
            </w:r>
          </w:p>
        </w:tc>
        <w:tc>
          <w:tcPr>
            <w:tcW w:w="1312" w:type="pct"/>
            <w:gridSpan w:val="3"/>
            <w:tcBorders>
              <w:top w:val="single" w:sz="4" w:space="0" w:color="auto"/>
              <w:left w:val="nil"/>
              <w:bottom w:val="single" w:sz="4" w:space="0" w:color="auto"/>
              <w:right w:val="single" w:sz="4" w:space="0" w:color="auto"/>
            </w:tcBorders>
            <w:shd w:val="clear" w:color="auto" w:fill="auto"/>
            <w:noWrap/>
            <w:vAlign w:val="center"/>
            <w:hideMark/>
          </w:tcPr>
          <w:p w14:paraId="2A81EB67"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2033</w:t>
            </w:r>
          </w:p>
        </w:tc>
        <w:tc>
          <w:tcPr>
            <w:tcW w:w="1312" w:type="pct"/>
            <w:gridSpan w:val="3"/>
            <w:tcBorders>
              <w:top w:val="single" w:sz="4" w:space="0" w:color="auto"/>
              <w:left w:val="nil"/>
              <w:bottom w:val="single" w:sz="4" w:space="0" w:color="auto"/>
              <w:right w:val="single" w:sz="4" w:space="0" w:color="auto"/>
            </w:tcBorders>
            <w:shd w:val="clear" w:color="auto" w:fill="auto"/>
            <w:noWrap/>
            <w:vAlign w:val="center"/>
            <w:hideMark/>
          </w:tcPr>
          <w:p w14:paraId="5530A329"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2043</w:t>
            </w:r>
          </w:p>
        </w:tc>
      </w:tr>
      <w:tr w:rsidR="00F35ACC" w:rsidRPr="008B2C8E" w14:paraId="6BD993E5" w14:textId="77777777" w:rsidTr="005750BE">
        <w:trPr>
          <w:trHeight w:val="288"/>
          <w:tblHeader/>
        </w:trPr>
        <w:tc>
          <w:tcPr>
            <w:tcW w:w="247" w:type="pct"/>
            <w:vMerge/>
            <w:tcBorders>
              <w:top w:val="single" w:sz="4" w:space="0" w:color="auto"/>
              <w:left w:val="single" w:sz="4" w:space="0" w:color="auto"/>
              <w:bottom w:val="single" w:sz="4" w:space="0" w:color="000000"/>
              <w:right w:val="single" w:sz="4" w:space="0" w:color="auto"/>
            </w:tcBorders>
            <w:vAlign w:val="center"/>
            <w:hideMark/>
          </w:tcPr>
          <w:p w14:paraId="2DCB4221" w14:textId="77777777" w:rsidR="00F35ACC" w:rsidRPr="008B2C8E" w:rsidRDefault="00F35ACC" w:rsidP="00F35ACC">
            <w:pPr>
              <w:ind w:firstLine="0"/>
              <w:jc w:val="left"/>
              <w:rPr>
                <w:rFonts w:ascii="Arial" w:hAnsi="Arial" w:cs="Arial"/>
                <w:color w:val="000000"/>
                <w:sz w:val="22"/>
                <w:szCs w:val="22"/>
              </w:rPr>
            </w:pPr>
          </w:p>
        </w:tc>
        <w:tc>
          <w:tcPr>
            <w:tcW w:w="889" w:type="pct"/>
            <w:vMerge/>
            <w:tcBorders>
              <w:top w:val="single" w:sz="4" w:space="0" w:color="auto"/>
              <w:left w:val="single" w:sz="4" w:space="0" w:color="auto"/>
              <w:bottom w:val="single" w:sz="4" w:space="0" w:color="000000"/>
              <w:right w:val="single" w:sz="4" w:space="0" w:color="auto"/>
            </w:tcBorders>
            <w:vAlign w:val="center"/>
            <w:hideMark/>
          </w:tcPr>
          <w:p w14:paraId="69B4C719" w14:textId="77777777" w:rsidR="00F35ACC" w:rsidRPr="008B2C8E" w:rsidRDefault="00F35ACC" w:rsidP="00F35ACC">
            <w:pPr>
              <w:ind w:firstLine="0"/>
              <w:jc w:val="left"/>
              <w:rPr>
                <w:rFonts w:ascii="Arial" w:hAnsi="Arial" w:cs="Arial"/>
                <w:color w:val="000000"/>
                <w:sz w:val="22"/>
                <w:szCs w:val="22"/>
              </w:rPr>
            </w:pPr>
          </w:p>
        </w:tc>
        <w:tc>
          <w:tcPr>
            <w:tcW w:w="332" w:type="pct"/>
            <w:tcBorders>
              <w:top w:val="nil"/>
              <w:left w:val="nil"/>
              <w:bottom w:val="single" w:sz="4" w:space="0" w:color="auto"/>
              <w:right w:val="single" w:sz="4" w:space="0" w:color="auto"/>
            </w:tcBorders>
            <w:shd w:val="clear" w:color="auto" w:fill="auto"/>
            <w:noWrap/>
            <w:vAlign w:val="center"/>
            <w:hideMark/>
          </w:tcPr>
          <w:p w14:paraId="5747057D"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0-7 лет</w:t>
            </w:r>
          </w:p>
        </w:tc>
        <w:tc>
          <w:tcPr>
            <w:tcW w:w="454" w:type="pct"/>
            <w:tcBorders>
              <w:top w:val="nil"/>
              <w:left w:val="nil"/>
              <w:bottom w:val="single" w:sz="4" w:space="0" w:color="auto"/>
              <w:right w:val="single" w:sz="4" w:space="0" w:color="auto"/>
            </w:tcBorders>
            <w:shd w:val="clear" w:color="auto" w:fill="auto"/>
            <w:noWrap/>
            <w:vAlign w:val="center"/>
            <w:hideMark/>
          </w:tcPr>
          <w:p w14:paraId="5AAA6C78"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5-18 лет</w:t>
            </w:r>
          </w:p>
        </w:tc>
        <w:tc>
          <w:tcPr>
            <w:tcW w:w="454" w:type="pct"/>
            <w:tcBorders>
              <w:top w:val="nil"/>
              <w:left w:val="nil"/>
              <w:bottom w:val="single" w:sz="4" w:space="0" w:color="auto"/>
              <w:right w:val="single" w:sz="4" w:space="0" w:color="auto"/>
            </w:tcBorders>
            <w:shd w:val="clear" w:color="auto" w:fill="auto"/>
            <w:noWrap/>
            <w:vAlign w:val="center"/>
            <w:hideMark/>
          </w:tcPr>
          <w:p w14:paraId="57100C30"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7-18 лет</w:t>
            </w:r>
          </w:p>
        </w:tc>
        <w:tc>
          <w:tcPr>
            <w:tcW w:w="405" w:type="pct"/>
            <w:tcBorders>
              <w:top w:val="nil"/>
              <w:left w:val="nil"/>
              <w:bottom w:val="single" w:sz="4" w:space="0" w:color="auto"/>
              <w:right w:val="single" w:sz="4" w:space="0" w:color="auto"/>
            </w:tcBorders>
            <w:shd w:val="clear" w:color="auto" w:fill="auto"/>
            <w:noWrap/>
            <w:vAlign w:val="center"/>
            <w:hideMark/>
          </w:tcPr>
          <w:p w14:paraId="1DB06A0D"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0-7 лет</w:t>
            </w:r>
          </w:p>
        </w:tc>
        <w:tc>
          <w:tcPr>
            <w:tcW w:w="454" w:type="pct"/>
            <w:tcBorders>
              <w:top w:val="nil"/>
              <w:left w:val="nil"/>
              <w:bottom w:val="single" w:sz="4" w:space="0" w:color="auto"/>
              <w:right w:val="single" w:sz="4" w:space="0" w:color="auto"/>
            </w:tcBorders>
            <w:shd w:val="clear" w:color="auto" w:fill="auto"/>
            <w:noWrap/>
            <w:vAlign w:val="center"/>
            <w:hideMark/>
          </w:tcPr>
          <w:p w14:paraId="13E13BAF"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5-18 лет</w:t>
            </w:r>
          </w:p>
        </w:tc>
        <w:tc>
          <w:tcPr>
            <w:tcW w:w="454" w:type="pct"/>
            <w:tcBorders>
              <w:top w:val="nil"/>
              <w:left w:val="nil"/>
              <w:bottom w:val="single" w:sz="4" w:space="0" w:color="auto"/>
              <w:right w:val="single" w:sz="4" w:space="0" w:color="auto"/>
            </w:tcBorders>
            <w:shd w:val="clear" w:color="auto" w:fill="auto"/>
            <w:noWrap/>
            <w:vAlign w:val="center"/>
            <w:hideMark/>
          </w:tcPr>
          <w:p w14:paraId="42BB5C93"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7-18 лет</w:t>
            </w:r>
          </w:p>
        </w:tc>
        <w:tc>
          <w:tcPr>
            <w:tcW w:w="405" w:type="pct"/>
            <w:tcBorders>
              <w:top w:val="nil"/>
              <w:left w:val="nil"/>
              <w:bottom w:val="single" w:sz="4" w:space="0" w:color="auto"/>
              <w:right w:val="single" w:sz="4" w:space="0" w:color="auto"/>
            </w:tcBorders>
            <w:shd w:val="clear" w:color="auto" w:fill="auto"/>
            <w:noWrap/>
            <w:vAlign w:val="center"/>
            <w:hideMark/>
          </w:tcPr>
          <w:p w14:paraId="28DB4F7E"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0-7 лет</w:t>
            </w:r>
          </w:p>
        </w:tc>
        <w:tc>
          <w:tcPr>
            <w:tcW w:w="454" w:type="pct"/>
            <w:tcBorders>
              <w:top w:val="nil"/>
              <w:left w:val="nil"/>
              <w:bottom w:val="single" w:sz="4" w:space="0" w:color="auto"/>
              <w:right w:val="single" w:sz="4" w:space="0" w:color="auto"/>
            </w:tcBorders>
            <w:shd w:val="clear" w:color="auto" w:fill="auto"/>
            <w:noWrap/>
            <w:vAlign w:val="center"/>
            <w:hideMark/>
          </w:tcPr>
          <w:p w14:paraId="00855152"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5-18 лет</w:t>
            </w:r>
          </w:p>
        </w:tc>
        <w:tc>
          <w:tcPr>
            <w:tcW w:w="454" w:type="pct"/>
            <w:tcBorders>
              <w:top w:val="nil"/>
              <w:left w:val="nil"/>
              <w:bottom w:val="single" w:sz="4" w:space="0" w:color="auto"/>
              <w:right w:val="single" w:sz="4" w:space="0" w:color="auto"/>
            </w:tcBorders>
            <w:shd w:val="clear" w:color="auto" w:fill="auto"/>
            <w:noWrap/>
            <w:vAlign w:val="center"/>
            <w:hideMark/>
          </w:tcPr>
          <w:p w14:paraId="158D6147"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7-18 лет</w:t>
            </w:r>
          </w:p>
        </w:tc>
      </w:tr>
      <w:tr w:rsidR="00F35ACC" w:rsidRPr="008B2C8E" w14:paraId="5D7B2978" w14:textId="77777777" w:rsidTr="005750BE">
        <w:trPr>
          <w:trHeight w:val="288"/>
        </w:trPr>
        <w:tc>
          <w:tcPr>
            <w:tcW w:w="247" w:type="pct"/>
            <w:tcBorders>
              <w:top w:val="nil"/>
              <w:left w:val="single" w:sz="4" w:space="0" w:color="auto"/>
              <w:bottom w:val="single" w:sz="4" w:space="0" w:color="auto"/>
              <w:right w:val="single" w:sz="4" w:space="0" w:color="auto"/>
            </w:tcBorders>
            <w:shd w:val="clear" w:color="auto" w:fill="auto"/>
            <w:noWrap/>
            <w:vAlign w:val="center"/>
            <w:hideMark/>
          </w:tcPr>
          <w:p w14:paraId="150B98E4"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889" w:type="pct"/>
            <w:tcBorders>
              <w:top w:val="nil"/>
              <w:left w:val="nil"/>
              <w:bottom w:val="single" w:sz="4" w:space="0" w:color="auto"/>
              <w:right w:val="single" w:sz="4" w:space="0" w:color="auto"/>
            </w:tcBorders>
            <w:shd w:val="clear" w:color="auto" w:fill="auto"/>
            <w:noWrap/>
            <w:vAlign w:val="center"/>
            <w:hideMark/>
          </w:tcPr>
          <w:p w14:paraId="78F512DB"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п.Новозареченск</w:t>
            </w:r>
          </w:p>
        </w:tc>
        <w:tc>
          <w:tcPr>
            <w:tcW w:w="332" w:type="pct"/>
            <w:tcBorders>
              <w:top w:val="nil"/>
              <w:left w:val="nil"/>
              <w:bottom w:val="single" w:sz="4" w:space="0" w:color="auto"/>
              <w:right w:val="single" w:sz="4" w:space="0" w:color="auto"/>
            </w:tcBorders>
            <w:shd w:val="clear" w:color="auto" w:fill="auto"/>
            <w:noWrap/>
            <w:vAlign w:val="center"/>
            <w:hideMark/>
          </w:tcPr>
          <w:p w14:paraId="6CE145F4"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29</w:t>
            </w:r>
          </w:p>
        </w:tc>
        <w:tc>
          <w:tcPr>
            <w:tcW w:w="454" w:type="pct"/>
            <w:tcBorders>
              <w:top w:val="nil"/>
              <w:left w:val="nil"/>
              <w:bottom w:val="single" w:sz="4" w:space="0" w:color="auto"/>
              <w:right w:val="single" w:sz="4" w:space="0" w:color="auto"/>
            </w:tcBorders>
            <w:shd w:val="clear" w:color="auto" w:fill="auto"/>
            <w:noWrap/>
            <w:vAlign w:val="center"/>
            <w:hideMark/>
          </w:tcPr>
          <w:p w14:paraId="19459F26"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107</w:t>
            </w:r>
          </w:p>
        </w:tc>
        <w:tc>
          <w:tcPr>
            <w:tcW w:w="454" w:type="pct"/>
            <w:tcBorders>
              <w:top w:val="nil"/>
              <w:left w:val="nil"/>
              <w:bottom w:val="single" w:sz="4" w:space="0" w:color="auto"/>
              <w:right w:val="single" w:sz="4" w:space="0" w:color="auto"/>
            </w:tcBorders>
            <w:shd w:val="clear" w:color="auto" w:fill="auto"/>
            <w:noWrap/>
            <w:vAlign w:val="center"/>
            <w:hideMark/>
          </w:tcPr>
          <w:p w14:paraId="1EF731E0"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97</w:t>
            </w:r>
          </w:p>
        </w:tc>
        <w:tc>
          <w:tcPr>
            <w:tcW w:w="405" w:type="pct"/>
            <w:tcBorders>
              <w:top w:val="nil"/>
              <w:left w:val="nil"/>
              <w:bottom w:val="single" w:sz="4" w:space="0" w:color="auto"/>
              <w:right w:val="single" w:sz="4" w:space="0" w:color="auto"/>
            </w:tcBorders>
            <w:shd w:val="clear" w:color="auto" w:fill="auto"/>
            <w:noWrap/>
            <w:vAlign w:val="center"/>
            <w:hideMark/>
          </w:tcPr>
          <w:p w14:paraId="0C411347"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28</w:t>
            </w:r>
          </w:p>
        </w:tc>
        <w:tc>
          <w:tcPr>
            <w:tcW w:w="454" w:type="pct"/>
            <w:tcBorders>
              <w:top w:val="nil"/>
              <w:left w:val="nil"/>
              <w:bottom w:val="single" w:sz="4" w:space="0" w:color="auto"/>
              <w:right w:val="single" w:sz="4" w:space="0" w:color="auto"/>
            </w:tcBorders>
            <w:shd w:val="clear" w:color="auto" w:fill="auto"/>
            <w:noWrap/>
            <w:vAlign w:val="center"/>
            <w:hideMark/>
          </w:tcPr>
          <w:p w14:paraId="378D4769"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102</w:t>
            </w:r>
          </w:p>
        </w:tc>
        <w:tc>
          <w:tcPr>
            <w:tcW w:w="454" w:type="pct"/>
            <w:tcBorders>
              <w:top w:val="nil"/>
              <w:left w:val="nil"/>
              <w:bottom w:val="single" w:sz="4" w:space="0" w:color="auto"/>
              <w:right w:val="single" w:sz="4" w:space="0" w:color="auto"/>
            </w:tcBorders>
            <w:shd w:val="clear" w:color="auto" w:fill="auto"/>
            <w:noWrap/>
            <w:vAlign w:val="center"/>
            <w:hideMark/>
          </w:tcPr>
          <w:p w14:paraId="41F95EF6"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92</w:t>
            </w:r>
          </w:p>
        </w:tc>
        <w:tc>
          <w:tcPr>
            <w:tcW w:w="405" w:type="pct"/>
            <w:tcBorders>
              <w:top w:val="nil"/>
              <w:left w:val="nil"/>
              <w:bottom w:val="single" w:sz="4" w:space="0" w:color="auto"/>
              <w:right w:val="single" w:sz="4" w:space="0" w:color="auto"/>
            </w:tcBorders>
            <w:shd w:val="clear" w:color="auto" w:fill="auto"/>
            <w:noWrap/>
            <w:vAlign w:val="center"/>
            <w:hideMark/>
          </w:tcPr>
          <w:p w14:paraId="16BCD8B7"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24</w:t>
            </w:r>
          </w:p>
        </w:tc>
        <w:tc>
          <w:tcPr>
            <w:tcW w:w="454" w:type="pct"/>
            <w:tcBorders>
              <w:top w:val="nil"/>
              <w:left w:val="nil"/>
              <w:bottom w:val="single" w:sz="4" w:space="0" w:color="auto"/>
              <w:right w:val="single" w:sz="4" w:space="0" w:color="auto"/>
            </w:tcBorders>
            <w:shd w:val="clear" w:color="auto" w:fill="auto"/>
            <w:noWrap/>
            <w:vAlign w:val="center"/>
            <w:hideMark/>
          </w:tcPr>
          <w:p w14:paraId="65D293AF"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90</w:t>
            </w:r>
          </w:p>
        </w:tc>
        <w:tc>
          <w:tcPr>
            <w:tcW w:w="454" w:type="pct"/>
            <w:tcBorders>
              <w:top w:val="nil"/>
              <w:left w:val="nil"/>
              <w:bottom w:val="single" w:sz="4" w:space="0" w:color="auto"/>
              <w:right w:val="single" w:sz="4" w:space="0" w:color="auto"/>
            </w:tcBorders>
            <w:shd w:val="clear" w:color="auto" w:fill="auto"/>
            <w:noWrap/>
            <w:vAlign w:val="center"/>
            <w:hideMark/>
          </w:tcPr>
          <w:p w14:paraId="5A788B0C"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82</w:t>
            </w:r>
          </w:p>
        </w:tc>
      </w:tr>
      <w:tr w:rsidR="00F35ACC" w:rsidRPr="008B2C8E" w14:paraId="449AD709" w14:textId="77777777" w:rsidTr="005750BE">
        <w:trPr>
          <w:trHeight w:val="288"/>
        </w:trPr>
        <w:tc>
          <w:tcPr>
            <w:tcW w:w="247" w:type="pct"/>
            <w:tcBorders>
              <w:top w:val="nil"/>
              <w:left w:val="single" w:sz="4" w:space="0" w:color="auto"/>
              <w:bottom w:val="single" w:sz="4" w:space="0" w:color="auto"/>
              <w:right w:val="single" w:sz="4" w:space="0" w:color="auto"/>
            </w:tcBorders>
            <w:shd w:val="clear" w:color="auto" w:fill="auto"/>
            <w:noWrap/>
            <w:vAlign w:val="center"/>
            <w:hideMark/>
          </w:tcPr>
          <w:p w14:paraId="58F2BFD4"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889" w:type="pct"/>
            <w:tcBorders>
              <w:top w:val="nil"/>
              <w:left w:val="nil"/>
              <w:bottom w:val="single" w:sz="4" w:space="0" w:color="auto"/>
              <w:right w:val="single" w:sz="4" w:space="0" w:color="auto"/>
            </w:tcBorders>
            <w:shd w:val="clear" w:color="auto" w:fill="auto"/>
            <w:noWrap/>
            <w:vAlign w:val="bottom"/>
            <w:hideMark/>
          </w:tcPr>
          <w:p w14:paraId="73B5FCAF" w14:textId="77777777" w:rsidR="00F35ACC" w:rsidRPr="008B2C8E" w:rsidRDefault="00F35ACC" w:rsidP="00F35ACC">
            <w:pPr>
              <w:ind w:firstLine="0"/>
              <w:jc w:val="left"/>
              <w:rPr>
                <w:rFonts w:ascii="Arial" w:hAnsi="Arial" w:cs="Arial"/>
                <w:color w:val="000000"/>
                <w:sz w:val="22"/>
                <w:szCs w:val="22"/>
              </w:rPr>
            </w:pPr>
            <w:r w:rsidRPr="008B2C8E">
              <w:rPr>
                <w:rFonts w:ascii="Arial" w:hAnsi="Arial" w:cs="Arial"/>
                <w:color w:val="000000"/>
                <w:sz w:val="22"/>
                <w:szCs w:val="22"/>
              </w:rPr>
              <w:t>д.Измайлово</w:t>
            </w:r>
          </w:p>
        </w:tc>
        <w:tc>
          <w:tcPr>
            <w:tcW w:w="332" w:type="pct"/>
            <w:tcBorders>
              <w:top w:val="nil"/>
              <w:left w:val="nil"/>
              <w:bottom w:val="single" w:sz="4" w:space="0" w:color="auto"/>
              <w:right w:val="single" w:sz="4" w:space="0" w:color="auto"/>
            </w:tcBorders>
            <w:shd w:val="clear" w:color="auto" w:fill="auto"/>
            <w:noWrap/>
            <w:vAlign w:val="center"/>
            <w:hideMark/>
          </w:tcPr>
          <w:p w14:paraId="27ABA928"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13</w:t>
            </w:r>
          </w:p>
        </w:tc>
        <w:tc>
          <w:tcPr>
            <w:tcW w:w="454" w:type="pct"/>
            <w:tcBorders>
              <w:top w:val="nil"/>
              <w:left w:val="nil"/>
              <w:bottom w:val="single" w:sz="4" w:space="0" w:color="auto"/>
              <w:right w:val="single" w:sz="4" w:space="0" w:color="auto"/>
            </w:tcBorders>
            <w:shd w:val="clear" w:color="auto" w:fill="auto"/>
            <w:noWrap/>
            <w:vAlign w:val="center"/>
            <w:hideMark/>
          </w:tcPr>
          <w:p w14:paraId="7F852670"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15</w:t>
            </w:r>
          </w:p>
        </w:tc>
        <w:tc>
          <w:tcPr>
            <w:tcW w:w="454" w:type="pct"/>
            <w:tcBorders>
              <w:top w:val="nil"/>
              <w:left w:val="nil"/>
              <w:bottom w:val="single" w:sz="4" w:space="0" w:color="auto"/>
              <w:right w:val="single" w:sz="4" w:space="0" w:color="auto"/>
            </w:tcBorders>
            <w:shd w:val="clear" w:color="auto" w:fill="auto"/>
            <w:noWrap/>
            <w:vAlign w:val="center"/>
            <w:hideMark/>
          </w:tcPr>
          <w:p w14:paraId="32209EC2"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14</w:t>
            </w:r>
          </w:p>
        </w:tc>
        <w:tc>
          <w:tcPr>
            <w:tcW w:w="405" w:type="pct"/>
            <w:tcBorders>
              <w:top w:val="nil"/>
              <w:left w:val="nil"/>
              <w:bottom w:val="single" w:sz="4" w:space="0" w:color="auto"/>
              <w:right w:val="single" w:sz="4" w:space="0" w:color="auto"/>
            </w:tcBorders>
            <w:shd w:val="clear" w:color="auto" w:fill="auto"/>
            <w:noWrap/>
            <w:vAlign w:val="center"/>
            <w:hideMark/>
          </w:tcPr>
          <w:p w14:paraId="28774CEC"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12</w:t>
            </w:r>
          </w:p>
        </w:tc>
        <w:tc>
          <w:tcPr>
            <w:tcW w:w="454" w:type="pct"/>
            <w:tcBorders>
              <w:top w:val="nil"/>
              <w:left w:val="nil"/>
              <w:bottom w:val="single" w:sz="4" w:space="0" w:color="auto"/>
              <w:right w:val="single" w:sz="4" w:space="0" w:color="auto"/>
            </w:tcBorders>
            <w:shd w:val="clear" w:color="auto" w:fill="auto"/>
            <w:noWrap/>
            <w:vAlign w:val="center"/>
            <w:hideMark/>
          </w:tcPr>
          <w:p w14:paraId="03CEC86A"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15</w:t>
            </w:r>
          </w:p>
        </w:tc>
        <w:tc>
          <w:tcPr>
            <w:tcW w:w="454" w:type="pct"/>
            <w:tcBorders>
              <w:top w:val="nil"/>
              <w:left w:val="nil"/>
              <w:bottom w:val="single" w:sz="4" w:space="0" w:color="auto"/>
              <w:right w:val="single" w:sz="4" w:space="0" w:color="auto"/>
            </w:tcBorders>
            <w:shd w:val="clear" w:color="auto" w:fill="auto"/>
            <w:noWrap/>
            <w:vAlign w:val="center"/>
            <w:hideMark/>
          </w:tcPr>
          <w:p w14:paraId="2EEB3358"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13</w:t>
            </w:r>
          </w:p>
        </w:tc>
        <w:tc>
          <w:tcPr>
            <w:tcW w:w="405" w:type="pct"/>
            <w:tcBorders>
              <w:top w:val="nil"/>
              <w:left w:val="nil"/>
              <w:bottom w:val="single" w:sz="4" w:space="0" w:color="auto"/>
              <w:right w:val="single" w:sz="4" w:space="0" w:color="auto"/>
            </w:tcBorders>
            <w:shd w:val="clear" w:color="auto" w:fill="auto"/>
            <w:noWrap/>
            <w:vAlign w:val="center"/>
            <w:hideMark/>
          </w:tcPr>
          <w:p w14:paraId="101D9096"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11</w:t>
            </w:r>
          </w:p>
        </w:tc>
        <w:tc>
          <w:tcPr>
            <w:tcW w:w="454" w:type="pct"/>
            <w:tcBorders>
              <w:top w:val="nil"/>
              <w:left w:val="nil"/>
              <w:bottom w:val="single" w:sz="4" w:space="0" w:color="auto"/>
              <w:right w:val="single" w:sz="4" w:space="0" w:color="auto"/>
            </w:tcBorders>
            <w:shd w:val="clear" w:color="auto" w:fill="auto"/>
            <w:noWrap/>
            <w:vAlign w:val="center"/>
            <w:hideMark/>
          </w:tcPr>
          <w:p w14:paraId="59408742"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13</w:t>
            </w:r>
          </w:p>
        </w:tc>
        <w:tc>
          <w:tcPr>
            <w:tcW w:w="454" w:type="pct"/>
            <w:tcBorders>
              <w:top w:val="nil"/>
              <w:left w:val="nil"/>
              <w:bottom w:val="single" w:sz="4" w:space="0" w:color="auto"/>
              <w:right w:val="single" w:sz="4" w:space="0" w:color="auto"/>
            </w:tcBorders>
            <w:shd w:val="clear" w:color="auto" w:fill="auto"/>
            <w:noWrap/>
            <w:vAlign w:val="center"/>
            <w:hideMark/>
          </w:tcPr>
          <w:p w14:paraId="1B91D4BB"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12</w:t>
            </w:r>
          </w:p>
        </w:tc>
      </w:tr>
      <w:tr w:rsidR="00F35ACC" w:rsidRPr="008B2C8E" w14:paraId="4D2F80EE" w14:textId="77777777" w:rsidTr="005750BE">
        <w:trPr>
          <w:trHeight w:val="288"/>
        </w:trPr>
        <w:tc>
          <w:tcPr>
            <w:tcW w:w="247" w:type="pct"/>
            <w:tcBorders>
              <w:top w:val="nil"/>
              <w:left w:val="single" w:sz="4" w:space="0" w:color="auto"/>
              <w:bottom w:val="single" w:sz="4" w:space="0" w:color="auto"/>
              <w:right w:val="single" w:sz="4" w:space="0" w:color="auto"/>
            </w:tcBorders>
            <w:shd w:val="clear" w:color="auto" w:fill="auto"/>
            <w:noWrap/>
            <w:vAlign w:val="center"/>
            <w:hideMark/>
          </w:tcPr>
          <w:p w14:paraId="03384A97"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889" w:type="pct"/>
            <w:tcBorders>
              <w:top w:val="nil"/>
              <w:left w:val="nil"/>
              <w:bottom w:val="single" w:sz="4" w:space="0" w:color="auto"/>
              <w:right w:val="single" w:sz="4" w:space="0" w:color="auto"/>
            </w:tcBorders>
            <w:shd w:val="clear" w:color="auto" w:fill="auto"/>
            <w:noWrap/>
            <w:vAlign w:val="bottom"/>
            <w:hideMark/>
          </w:tcPr>
          <w:p w14:paraId="21923FED" w14:textId="77777777" w:rsidR="00F35ACC" w:rsidRPr="008B2C8E" w:rsidRDefault="00F35ACC" w:rsidP="00F35ACC">
            <w:pPr>
              <w:ind w:firstLine="0"/>
              <w:jc w:val="left"/>
              <w:rPr>
                <w:rFonts w:ascii="Arial" w:hAnsi="Arial" w:cs="Arial"/>
                <w:color w:val="000000"/>
                <w:sz w:val="22"/>
                <w:szCs w:val="22"/>
              </w:rPr>
            </w:pPr>
            <w:r w:rsidRPr="008B2C8E">
              <w:rPr>
                <w:rFonts w:ascii="Arial" w:hAnsi="Arial" w:cs="Arial"/>
                <w:color w:val="000000"/>
                <w:sz w:val="22"/>
                <w:szCs w:val="22"/>
              </w:rPr>
              <w:t>с.Николашкино</w:t>
            </w:r>
          </w:p>
        </w:tc>
        <w:tc>
          <w:tcPr>
            <w:tcW w:w="332" w:type="pct"/>
            <w:tcBorders>
              <w:top w:val="nil"/>
              <w:left w:val="nil"/>
              <w:bottom w:val="single" w:sz="4" w:space="0" w:color="auto"/>
              <w:right w:val="single" w:sz="4" w:space="0" w:color="auto"/>
            </w:tcBorders>
            <w:shd w:val="clear" w:color="auto" w:fill="auto"/>
            <w:noWrap/>
            <w:vAlign w:val="center"/>
            <w:hideMark/>
          </w:tcPr>
          <w:p w14:paraId="02AB1C01"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20</w:t>
            </w:r>
          </w:p>
        </w:tc>
        <w:tc>
          <w:tcPr>
            <w:tcW w:w="454" w:type="pct"/>
            <w:tcBorders>
              <w:top w:val="nil"/>
              <w:left w:val="nil"/>
              <w:bottom w:val="single" w:sz="4" w:space="0" w:color="auto"/>
              <w:right w:val="single" w:sz="4" w:space="0" w:color="auto"/>
            </w:tcBorders>
            <w:shd w:val="clear" w:color="auto" w:fill="auto"/>
            <w:noWrap/>
            <w:vAlign w:val="center"/>
            <w:hideMark/>
          </w:tcPr>
          <w:p w14:paraId="795DFF9E"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18</w:t>
            </w:r>
          </w:p>
        </w:tc>
        <w:tc>
          <w:tcPr>
            <w:tcW w:w="454" w:type="pct"/>
            <w:tcBorders>
              <w:top w:val="nil"/>
              <w:left w:val="nil"/>
              <w:bottom w:val="single" w:sz="4" w:space="0" w:color="auto"/>
              <w:right w:val="single" w:sz="4" w:space="0" w:color="auto"/>
            </w:tcBorders>
            <w:shd w:val="clear" w:color="auto" w:fill="auto"/>
            <w:noWrap/>
            <w:vAlign w:val="center"/>
            <w:hideMark/>
          </w:tcPr>
          <w:p w14:paraId="26244584"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16</w:t>
            </w:r>
          </w:p>
        </w:tc>
        <w:tc>
          <w:tcPr>
            <w:tcW w:w="405" w:type="pct"/>
            <w:tcBorders>
              <w:top w:val="nil"/>
              <w:left w:val="nil"/>
              <w:bottom w:val="single" w:sz="4" w:space="0" w:color="auto"/>
              <w:right w:val="single" w:sz="4" w:space="0" w:color="auto"/>
            </w:tcBorders>
            <w:shd w:val="clear" w:color="auto" w:fill="auto"/>
            <w:noWrap/>
            <w:vAlign w:val="center"/>
            <w:hideMark/>
          </w:tcPr>
          <w:p w14:paraId="588B9FC2"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19</w:t>
            </w:r>
          </w:p>
        </w:tc>
        <w:tc>
          <w:tcPr>
            <w:tcW w:w="454" w:type="pct"/>
            <w:tcBorders>
              <w:top w:val="nil"/>
              <w:left w:val="nil"/>
              <w:bottom w:val="single" w:sz="4" w:space="0" w:color="auto"/>
              <w:right w:val="single" w:sz="4" w:space="0" w:color="auto"/>
            </w:tcBorders>
            <w:shd w:val="clear" w:color="auto" w:fill="auto"/>
            <w:noWrap/>
            <w:vAlign w:val="center"/>
            <w:hideMark/>
          </w:tcPr>
          <w:p w14:paraId="7F7CC843"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17</w:t>
            </w:r>
          </w:p>
        </w:tc>
        <w:tc>
          <w:tcPr>
            <w:tcW w:w="454" w:type="pct"/>
            <w:tcBorders>
              <w:top w:val="nil"/>
              <w:left w:val="nil"/>
              <w:bottom w:val="single" w:sz="4" w:space="0" w:color="auto"/>
              <w:right w:val="single" w:sz="4" w:space="0" w:color="auto"/>
            </w:tcBorders>
            <w:shd w:val="clear" w:color="auto" w:fill="auto"/>
            <w:noWrap/>
            <w:vAlign w:val="center"/>
            <w:hideMark/>
          </w:tcPr>
          <w:p w14:paraId="711BBD08"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15</w:t>
            </w:r>
          </w:p>
        </w:tc>
        <w:tc>
          <w:tcPr>
            <w:tcW w:w="405" w:type="pct"/>
            <w:tcBorders>
              <w:top w:val="nil"/>
              <w:left w:val="nil"/>
              <w:bottom w:val="single" w:sz="4" w:space="0" w:color="auto"/>
              <w:right w:val="single" w:sz="4" w:space="0" w:color="auto"/>
            </w:tcBorders>
            <w:shd w:val="clear" w:color="auto" w:fill="auto"/>
            <w:noWrap/>
            <w:vAlign w:val="center"/>
            <w:hideMark/>
          </w:tcPr>
          <w:p w14:paraId="502FBE23"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17</w:t>
            </w:r>
          </w:p>
        </w:tc>
        <w:tc>
          <w:tcPr>
            <w:tcW w:w="454" w:type="pct"/>
            <w:tcBorders>
              <w:top w:val="nil"/>
              <w:left w:val="nil"/>
              <w:bottom w:val="single" w:sz="4" w:space="0" w:color="auto"/>
              <w:right w:val="single" w:sz="4" w:space="0" w:color="auto"/>
            </w:tcBorders>
            <w:shd w:val="clear" w:color="auto" w:fill="auto"/>
            <w:noWrap/>
            <w:vAlign w:val="center"/>
            <w:hideMark/>
          </w:tcPr>
          <w:p w14:paraId="529E23A6"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15</w:t>
            </w:r>
          </w:p>
        </w:tc>
        <w:tc>
          <w:tcPr>
            <w:tcW w:w="454" w:type="pct"/>
            <w:tcBorders>
              <w:top w:val="nil"/>
              <w:left w:val="nil"/>
              <w:bottom w:val="single" w:sz="4" w:space="0" w:color="auto"/>
              <w:right w:val="single" w:sz="4" w:space="0" w:color="auto"/>
            </w:tcBorders>
            <w:shd w:val="clear" w:color="auto" w:fill="auto"/>
            <w:noWrap/>
            <w:vAlign w:val="center"/>
            <w:hideMark/>
          </w:tcPr>
          <w:p w14:paraId="17CA7677"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14</w:t>
            </w:r>
          </w:p>
        </w:tc>
      </w:tr>
      <w:tr w:rsidR="00F35ACC" w:rsidRPr="008B2C8E" w14:paraId="67AA5D52" w14:textId="77777777" w:rsidTr="005750BE">
        <w:trPr>
          <w:trHeight w:val="288"/>
        </w:trPr>
        <w:tc>
          <w:tcPr>
            <w:tcW w:w="247" w:type="pct"/>
            <w:tcBorders>
              <w:top w:val="nil"/>
              <w:left w:val="single" w:sz="4" w:space="0" w:color="auto"/>
              <w:bottom w:val="single" w:sz="4" w:space="0" w:color="auto"/>
              <w:right w:val="single" w:sz="4" w:space="0" w:color="auto"/>
            </w:tcBorders>
            <w:shd w:val="clear" w:color="auto" w:fill="auto"/>
            <w:noWrap/>
            <w:vAlign w:val="center"/>
            <w:hideMark/>
          </w:tcPr>
          <w:p w14:paraId="3272122A"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4</w:t>
            </w:r>
          </w:p>
        </w:tc>
        <w:tc>
          <w:tcPr>
            <w:tcW w:w="889" w:type="pct"/>
            <w:tcBorders>
              <w:top w:val="nil"/>
              <w:left w:val="nil"/>
              <w:bottom w:val="single" w:sz="4" w:space="0" w:color="auto"/>
              <w:right w:val="single" w:sz="4" w:space="0" w:color="auto"/>
            </w:tcBorders>
            <w:shd w:val="clear" w:color="auto" w:fill="auto"/>
            <w:noWrap/>
            <w:vAlign w:val="bottom"/>
            <w:hideMark/>
          </w:tcPr>
          <w:p w14:paraId="5D2F97B8" w14:textId="77777777" w:rsidR="00F35ACC" w:rsidRPr="008B2C8E" w:rsidRDefault="00F35ACC" w:rsidP="00F35ACC">
            <w:pPr>
              <w:ind w:firstLine="0"/>
              <w:jc w:val="left"/>
              <w:rPr>
                <w:rFonts w:ascii="Arial" w:hAnsi="Arial" w:cs="Arial"/>
                <w:color w:val="000000"/>
                <w:sz w:val="22"/>
                <w:szCs w:val="22"/>
              </w:rPr>
            </w:pPr>
            <w:r w:rsidRPr="008B2C8E">
              <w:rPr>
                <w:rFonts w:ascii="Arial" w:hAnsi="Arial" w:cs="Arial"/>
                <w:color w:val="000000"/>
                <w:sz w:val="22"/>
                <w:szCs w:val="22"/>
              </w:rPr>
              <w:t>п.Таллы-Куль</w:t>
            </w:r>
          </w:p>
        </w:tc>
        <w:tc>
          <w:tcPr>
            <w:tcW w:w="332" w:type="pct"/>
            <w:tcBorders>
              <w:top w:val="nil"/>
              <w:left w:val="nil"/>
              <w:bottom w:val="single" w:sz="4" w:space="0" w:color="auto"/>
              <w:right w:val="single" w:sz="4" w:space="0" w:color="auto"/>
            </w:tcBorders>
            <w:shd w:val="clear" w:color="auto" w:fill="auto"/>
            <w:noWrap/>
            <w:vAlign w:val="center"/>
            <w:hideMark/>
          </w:tcPr>
          <w:p w14:paraId="05DC4C1B"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454" w:type="pct"/>
            <w:tcBorders>
              <w:top w:val="nil"/>
              <w:left w:val="nil"/>
              <w:bottom w:val="single" w:sz="4" w:space="0" w:color="auto"/>
              <w:right w:val="single" w:sz="4" w:space="0" w:color="auto"/>
            </w:tcBorders>
            <w:shd w:val="clear" w:color="auto" w:fill="auto"/>
            <w:noWrap/>
            <w:vAlign w:val="center"/>
            <w:hideMark/>
          </w:tcPr>
          <w:p w14:paraId="6F606E9D"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9</w:t>
            </w:r>
          </w:p>
        </w:tc>
        <w:tc>
          <w:tcPr>
            <w:tcW w:w="454" w:type="pct"/>
            <w:tcBorders>
              <w:top w:val="nil"/>
              <w:left w:val="nil"/>
              <w:bottom w:val="single" w:sz="4" w:space="0" w:color="auto"/>
              <w:right w:val="single" w:sz="4" w:space="0" w:color="auto"/>
            </w:tcBorders>
            <w:shd w:val="clear" w:color="auto" w:fill="auto"/>
            <w:noWrap/>
            <w:vAlign w:val="center"/>
            <w:hideMark/>
          </w:tcPr>
          <w:p w14:paraId="61806FD3"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8</w:t>
            </w:r>
          </w:p>
        </w:tc>
        <w:tc>
          <w:tcPr>
            <w:tcW w:w="405" w:type="pct"/>
            <w:tcBorders>
              <w:top w:val="nil"/>
              <w:left w:val="nil"/>
              <w:bottom w:val="single" w:sz="4" w:space="0" w:color="auto"/>
              <w:right w:val="single" w:sz="4" w:space="0" w:color="auto"/>
            </w:tcBorders>
            <w:shd w:val="clear" w:color="auto" w:fill="auto"/>
            <w:noWrap/>
            <w:vAlign w:val="center"/>
            <w:hideMark/>
          </w:tcPr>
          <w:p w14:paraId="174ED5FC"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454" w:type="pct"/>
            <w:tcBorders>
              <w:top w:val="nil"/>
              <w:left w:val="nil"/>
              <w:bottom w:val="single" w:sz="4" w:space="0" w:color="auto"/>
              <w:right w:val="single" w:sz="4" w:space="0" w:color="auto"/>
            </w:tcBorders>
            <w:shd w:val="clear" w:color="auto" w:fill="auto"/>
            <w:noWrap/>
            <w:vAlign w:val="center"/>
            <w:hideMark/>
          </w:tcPr>
          <w:p w14:paraId="4673E057"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8</w:t>
            </w:r>
          </w:p>
        </w:tc>
        <w:tc>
          <w:tcPr>
            <w:tcW w:w="454" w:type="pct"/>
            <w:tcBorders>
              <w:top w:val="nil"/>
              <w:left w:val="nil"/>
              <w:bottom w:val="single" w:sz="4" w:space="0" w:color="auto"/>
              <w:right w:val="single" w:sz="4" w:space="0" w:color="auto"/>
            </w:tcBorders>
            <w:shd w:val="clear" w:color="auto" w:fill="auto"/>
            <w:noWrap/>
            <w:vAlign w:val="center"/>
            <w:hideMark/>
          </w:tcPr>
          <w:p w14:paraId="6672417F"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8</w:t>
            </w:r>
          </w:p>
        </w:tc>
        <w:tc>
          <w:tcPr>
            <w:tcW w:w="405" w:type="pct"/>
            <w:tcBorders>
              <w:top w:val="nil"/>
              <w:left w:val="nil"/>
              <w:bottom w:val="single" w:sz="4" w:space="0" w:color="auto"/>
              <w:right w:val="single" w:sz="4" w:space="0" w:color="auto"/>
            </w:tcBorders>
            <w:shd w:val="clear" w:color="auto" w:fill="auto"/>
            <w:noWrap/>
            <w:vAlign w:val="center"/>
            <w:hideMark/>
          </w:tcPr>
          <w:p w14:paraId="48478173"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454" w:type="pct"/>
            <w:tcBorders>
              <w:top w:val="nil"/>
              <w:left w:val="nil"/>
              <w:bottom w:val="single" w:sz="4" w:space="0" w:color="auto"/>
              <w:right w:val="single" w:sz="4" w:space="0" w:color="auto"/>
            </w:tcBorders>
            <w:shd w:val="clear" w:color="auto" w:fill="auto"/>
            <w:noWrap/>
            <w:vAlign w:val="center"/>
            <w:hideMark/>
          </w:tcPr>
          <w:p w14:paraId="7A3DEA39"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7</w:t>
            </w:r>
          </w:p>
        </w:tc>
        <w:tc>
          <w:tcPr>
            <w:tcW w:w="454" w:type="pct"/>
            <w:tcBorders>
              <w:top w:val="nil"/>
              <w:left w:val="nil"/>
              <w:bottom w:val="single" w:sz="4" w:space="0" w:color="auto"/>
              <w:right w:val="single" w:sz="4" w:space="0" w:color="auto"/>
            </w:tcBorders>
            <w:shd w:val="clear" w:color="auto" w:fill="auto"/>
            <w:noWrap/>
            <w:vAlign w:val="center"/>
            <w:hideMark/>
          </w:tcPr>
          <w:p w14:paraId="344F778E"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7</w:t>
            </w:r>
          </w:p>
        </w:tc>
      </w:tr>
      <w:tr w:rsidR="00F35ACC" w:rsidRPr="008B2C8E" w14:paraId="1CF2E5AC" w14:textId="77777777" w:rsidTr="005750BE">
        <w:trPr>
          <w:trHeight w:val="288"/>
        </w:trPr>
        <w:tc>
          <w:tcPr>
            <w:tcW w:w="247" w:type="pct"/>
            <w:tcBorders>
              <w:top w:val="nil"/>
              <w:left w:val="single" w:sz="4" w:space="0" w:color="auto"/>
              <w:bottom w:val="single" w:sz="4" w:space="0" w:color="auto"/>
              <w:right w:val="single" w:sz="4" w:space="0" w:color="auto"/>
            </w:tcBorders>
            <w:shd w:val="clear" w:color="auto" w:fill="auto"/>
            <w:noWrap/>
            <w:vAlign w:val="center"/>
            <w:hideMark/>
          </w:tcPr>
          <w:p w14:paraId="0DCB11B9"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5</w:t>
            </w:r>
          </w:p>
        </w:tc>
        <w:tc>
          <w:tcPr>
            <w:tcW w:w="889" w:type="pct"/>
            <w:tcBorders>
              <w:top w:val="nil"/>
              <w:left w:val="nil"/>
              <w:bottom w:val="single" w:sz="4" w:space="0" w:color="auto"/>
              <w:right w:val="single" w:sz="4" w:space="0" w:color="auto"/>
            </w:tcBorders>
            <w:shd w:val="clear" w:color="auto" w:fill="auto"/>
            <w:noWrap/>
            <w:vAlign w:val="center"/>
            <w:hideMark/>
          </w:tcPr>
          <w:p w14:paraId="42738E25" w14:textId="77777777" w:rsidR="00F35ACC" w:rsidRPr="008B2C8E" w:rsidRDefault="00F35ACC" w:rsidP="00F35ACC">
            <w:pPr>
              <w:ind w:firstLine="0"/>
              <w:jc w:val="left"/>
              <w:rPr>
                <w:rFonts w:ascii="Arial" w:hAnsi="Arial" w:cs="Arial"/>
                <w:color w:val="000000"/>
                <w:sz w:val="22"/>
                <w:szCs w:val="22"/>
              </w:rPr>
            </w:pPr>
            <w:r w:rsidRPr="008B2C8E">
              <w:rPr>
                <w:rFonts w:ascii="Arial" w:hAnsi="Arial" w:cs="Arial"/>
                <w:color w:val="000000"/>
                <w:sz w:val="22"/>
                <w:szCs w:val="22"/>
              </w:rPr>
              <w:t>с.Дмитриевка</w:t>
            </w:r>
          </w:p>
        </w:tc>
        <w:tc>
          <w:tcPr>
            <w:tcW w:w="332" w:type="pct"/>
            <w:tcBorders>
              <w:top w:val="nil"/>
              <w:left w:val="nil"/>
              <w:bottom w:val="single" w:sz="4" w:space="0" w:color="auto"/>
              <w:right w:val="single" w:sz="4" w:space="0" w:color="auto"/>
            </w:tcBorders>
            <w:shd w:val="clear" w:color="auto" w:fill="auto"/>
            <w:noWrap/>
            <w:vAlign w:val="center"/>
            <w:hideMark/>
          </w:tcPr>
          <w:p w14:paraId="6620F429"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454" w:type="pct"/>
            <w:tcBorders>
              <w:top w:val="nil"/>
              <w:left w:val="nil"/>
              <w:bottom w:val="single" w:sz="4" w:space="0" w:color="auto"/>
              <w:right w:val="single" w:sz="4" w:space="0" w:color="auto"/>
            </w:tcBorders>
            <w:shd w:val="clear" w:color="auto" w:fill="auto"/>
            <w:noWrap/>
            <w:vAlign w:val="center"/>
            <w:hideMark/>
          </w:tcPr>
          <w:p w14:paraId="1943B71E"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454" w:type="pct"/>
            <w:tcBorders>
              <w:top w:val="nil"/>
              <w:left w:val="nil"/>
              <w:bottom w:val="single" w:sz="4" w:space="0" w:color="auto"/>
              <w:right w:val="single" w:sz="4" w:space="0" w:color="auto"/>
            </w:tcBorders>
            <w:shd w:val="clear" w:color="auto" w:fill="auto"/>
            <w:noWrap/>
            <w:vAlign w:val="center"/>
            <w:hideMark/>
          </w:tcPr>
          <w:p w14:paraId="55D4B4CB"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405" w:type="pct"/>
            <w:tcBorders>
              <w:top w:val="nil"/>
              <w:left w:val="nil"/>
              <w:bottom w:val="single" w:sz="4" w:space="0" w:color="auto"/>
              <w:right w:val="single" w:sz="4" w:space="0" w:color="auto"/>
            </w:tcBorders>
            <w:shd w:val="clear" w:color="auto" w:fill="auto"/>
            <w:noWrap/>
            <w:vAlign w:val="center"/>
            <w:hideMark/>
          </w:tcPr>
          <w:p w14:paraId="5C28A0BE"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454" w:type="pct"/>
            <w:tcBorders>
              <w:top w:val="nil"/>
              <w:left w:val="nil"/>
              <w:bottom w:val="single" w:sz="4" w:space="0" w:color="auto"/>
              <w:right w:val="single" w:sz="4" w:space="0" w:color="auto"/>
            </w:tcBorders>
            <w:shd w:val="clear" w:color="auto" w:fill="auto"/>
            <w:noWrap/>
            <w:vAlign w:val="center"/>
            <w:hideMark/>
          </w:tcPr>
          <w:p w14:paraId="1DAB806D"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454" w:type="pct"/>
            <w:tcBorders>
              <w:top w:val="nil"/>
              <w:left w:val="nil"/>
              <w:bottom w:val="single" w:sz="4" w:space="0" w:color="auto"/>
              <w:right w:val="single" w:sz="4" w:space="0" w:color="auto"/>
            </w:tcBorders>
            <w:shd w:val="clear" w:color="auto" w:fill="auto"/>
            <w:noWrap/>
            <w:vAlign w:val="center"/>
            <w:hideMark/>
          </w:tcPr>
          <w:p w14:paraId="576AA28C"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405" w:type="pct"/>
            <w:tcBorders>
              <w:top w:val="nil"/>
              <w:left w:val="nil"/>
              <w:bottom w:val="single" w:sz="4" w:space="0" w:color="auto"/>
              <w:right w:val="single" w:sz="4" w:space="0" w:color="auto"/>
            </w:tcBorders>
            <w:shd w:val="clear" w:color="auto" w:fill="auto"/>
            <w:noWrap/>
            <w:vAlign w:val="center"/>
            <w:hideMark/>
          </w:tcPr>
          <w:p w14:paraId="30EAC39B"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454" w:type="pct"/>
            <w:tcBorders>
              <w:top w:val="nil"/>
              <w:left w:val="nil"/>
              <w:bottom w:val="single" w:sz="4" w:space="0" w:color="auto"/>
              <w:right w:val="single" w:sz="4" w:space="0" w:color="auto"/>
            </w:tcBorders>
            <w:shd w:val="clear" w:color="auto" w:fill="auto"/>
            <w:noWrap/>
            <w:vAlign w:val="center"/>
            <w:hideMark/>
          </w:tcPr>
          <w:p w14:paraId="395ED69E"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454" w:type="pct"/>
            <w:tcBorders>
              <w:top w:val="nil"/>
              <w:left w:val="nil"/>
              <w:bottom w:val="single" w:sz="4" w:space="0" w:color="auto"/>
              <w:right w:val="single" w:sz="4" w:space="0" w:color="auto"/>
            </w:tcBorders>
            <w:shd w:val="clear" w:color="auto" w:fill="auto"/>
            <w:noWrap/>
            <w:vAlign w:val="center"/>
            <w:hideMark/>
          </w:tcPr>
          <w:p w14:paraId="065C45EA"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2</w:t>
            </w:r>
          </w:p>
        </w:tc>
      </w:tr>
      <w:tr w:rsidR="005750BE" w:rsidRPr="008B2C8E" w14:paraId="3A3EBECE" w14:textId="77777777" w:rsidTr="005750BE">
        <w:trPr>
          <w:trHeight w:val="288"/>
        </w:trPr>
        <w:tc>
          <w:tcPr>
            <w:tcW w:w="113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61ABC9"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Всего по поселению:</w:t>
            </w:r>
          </w:p>
        </w:tc>
        <w:tc>
          <w:tcPr>
            <w:tcW w:w="332" w:type="pct"/>
            <w:tcBorders>
              <w:top w:val="nil"/>
              <w:left w:val="nil"/>
              <w:bottom w:val="single" w:sz="4" w:space="0" w:color="auto"/>
              <w:right w:val="single" w:sz="4" w:space="0" w:color="auto"/>
            </w:tcBorders>
            <w:shd w:val="clear" w:color="auto" w:fill="auto"/>
            <w:noWrap/>
            <w:vAlign w:val="center"/>
            <w:hideMark/>
          </w:tcPr>
          <w:p w14:paraId="17080F9F"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66</w:t>
            </w:r>
          </w:p>
        </w:tc>
        <w:tc>
          <w:tcPr>
            <w:tcW w:w="454" w:type="pct"/>
            <w:tcBorders>
              <w:top w:val="nil"/>
              <w:left w:val="nil"/>
              <w:bottom w:val="single" w:sz="4" w:space="0" w:color="auto"/>
              <w:right w:val="single" w:sz="4" w:space="0" w:color="auto"/>
            </w:tcBorders>
            <w:shd w:val="clear" w:color="auto" w:fill="auto"/>
            <w:noWrap/>
            <w:vAlign w:val="center"/>
            <w:hideMark/>
          </w:tcPr>
          <w:p w14:paraId="2B4BF2D2"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151</w:t>
            </w:r>
          </w:p>
        </w:tc>
        <w:tc>
          <w:tcPr>
            <w:tcW w:w="454" w:type="pct"/>
            <w:tcBorders>
              <w:top w:val="nil"/>
              <w:left w:val="nil"/>
              <w:bottom w:val="single" w:sz="4" w:space="0" w:color="auto"/>
              <w:right w:val="single" w:sz="4" w:space="0" w:color="auto"/>
            </w:tcBorders>
            <w:shd w:val="clear" w:color="auto" w:fill="auto"/>
            <w:noWrap/>
            <w:vAlign w:val="center"/>
            <w:hideMark/>
          </w:tcPr>
          <w:p w14:paraId="1BAF34A3"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137</w:t>
            </w:r>
          </w:p>
        </w:tc>
        <w:tc>
          <w:tcPr>
            <w:tcW w:w="405" w:type="pct"/>
            <w:tcBorders>
              <w:top w:val="nil"/>
              <w:left w:val="nil"/>
              <w:bottom w:val="single" w:sz="4" w:space="0" w:color="auto"/>
              <w:right w:val="single" w:sz="4" w:space="0" w:color="auto"/>
            </w:tcBorders>
            <w:shd w:val="clear" w:color="auto" w:fill="auto"/>
            <w:noWrap/>
            <w:vAlign w:val="center"/>
            <w:hideMark/>
          </w:tcPr>
          <w:p w14:paraId="2B831C98"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63</w:t>
            </w:r>
          </w:p>
        </w:tc>
        <w:tc>
          <w:tcPr>
            <w:tcW w:w="454" w:type="pct"/>
            <w:tcBorders>
              <w:top w:val="nil"/>
              <w:left w:val="nil"/>
              <w:bottom w:val="single" w:sz="4" w:space="0" w:color="auto"/>
              <w:right w:val="single" w:sz="4" w:space="0" w:color="auto"/>
            </w:tcBorders>
            <w:shd w:val="clear" w:color="auto" w:fill="auto"/>
            <w:noWrap/>
            <w:vAlign w:val="center"/>
            <w:hideMark/>
          </w:tcPr>
          <w:p w14:paraId="5FECC2B7"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144</w:t>
            </w:r>
          </w:p>
        </w:tc>
        <w:tc>
          <w:tcPr>
            <w:tcW w:w="454" w:type="pct"/>
            <w:tcBorders>
              <w:top w:val="nil"/>
              <w:left w:val="nil"/>
              <w:bottom w:val="single" w:sz="4" w:space="0" w:color="auto"/>
              <w:right w:val="single" w:sz="4" w:space="0" w:color="auto"/>
            </w:tcBorders>
            <w:shd w:val="clear" w:color="auto" w:fill="auto"/>
            <w:noWrap/>
            <w:vAlign w:val="center"/>
            <w:hideMark/>
          </w:tcPr>
          <w:p w14:paraId="18F6DBF9"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130</w:t>
            </w:r>
          </w:p>
        </w:tc>
        <w:tc>
          <w:tcPr>
            <w:tcW w:w="405" w:type="pct"/>
            <w:tcBorders>
              <w:top w:val="nil"/>
              <w:left w:val="nil"/>
              <w:bottom w:val="single" w:sz="4" w:space="0" w:color="auto"/>
              <w:right w:val="single" w:sz="4" w:space="0" w:color="auto"/>
            </w:tcBorders>
            <w:shd w:val="clear" w:color="auto" w:fill="auto"/>
            <w:noWrap/>
            <w:vAlign w:val="center"/>
            <w:hideMark/>
          </w:tcPr>
          <w:p w14:paraId="51618BBD"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56</w:t>
            </w:r>
          </w:p>
        </w:tc>
        <w:tc>
          <w:tcPr>
            <w:tcW w:w="454" w:type="pct"/>
            <w:tcBorders>
              <w:top w:val="nil"/>
              <w:left w:val="nil"/>
              <w:bottom w:val="single" w:sz="4" w:space="0" w:color="auto"/>
              <w:right w:val="single" w:sz="4" w:space="0" w:color="auto"/>
            </w:tcBorders>
            <w:shd w:val="clear" w:color="auto" w:fill="auto"/>
            <w:noWrap/>
            <w:vAlign w:val="center"/>
            <w:hideMark/>
          </w:tcPr>
          <w:p w14:paraId="263AB8EA"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127</w:t>
            </w:r>
          </w:p>
        </w:tc>
        <w:tc>
          <w:tcPr>
            <w:tcW w:w="454" w:type="pct"/>
            <w:tcBorders>
              <w:top w:val="nil"/>
              <w:left w:val="nil"/>
              <w:bottom w:val="single" w:sz="4" w:space="0" w:color="auto"/>
              <w:right w:val="single" w:sz="4" w:space="0" w:color="auto"/>
            </w:tcBorders>
            <w:shd w:val="clear" w:color="auto" w:fill="auto"/>
            <w:noWrap/>
            <w:vAlign w:val="center"/>
            <w:hideMark/>
          </w:tcPr>
          <w:p w14:paraId="35D4A806" w14:textId="77777777" w:rsidR="00F35ACC" w:rsidRPr="008B2C8E" w:rsidRDefault="00F35ACC" w:rsidP="00F35ACC">
            <w:pPr>
              <w:ind w:firstLine="0"/>
              <w:jc w:val="center"/>
              <w:rPr>
                <w:rFonts w:ascii="Arial" w:hAnsi="Arial" w:cs="Arial"/>
                <w:color w:val="000000"/>
                <w:sz w:val="22"/>
                <w:szCs w:val="22"/>
              </w:rPr>
            </w:pPr>
            <w:r w:rsidRPr="008B2C8E">
              <w:rPr>
                <w:rFonts w:ascii="Arial" w:hAnsi="Arial" w:cs="Arial"/>
                <w:color w:val="000000"/>
                <w:sz w:val="22"/>
                <w:szCs w:val="22"/>
              </w:rPr>
              <w:t>116</w:t>
            </w:r>
          </w:p>
        </w:tc>
      </w:tr>
    </w:tbl>
    <w:p w14:paraId="142AA966" w14:textId="77777777" w:rsidR="00AF6F57" w:rsidRPr="008B2C8E" w:rsidRDefault="00AF6F57" w:rsidP="00AF6F57">
      <w:pPr>
        <w:pStyle w:val="afd"/>
        <w:rPr>
          <w:rFonts w:ascii="Arial" w:hAnsi="Arial" w:cs="Arial"/>
          <w:i w:val="0"/>
          <w:szCs w:val="28"/>
        </w:rPr>
      </w:pPr>
    </w:p>
    <w:p w14:paraId="43B16940" w14:textId="77777777" w:rsidR="0098497A" w:rsidRPr="008B2C8E" w:rsidRDefault="001856AE" w:rsidP="00CC1542">
      <w:pPr>
        <w:pStyle w:val="25"/>
        <w:spacing w:before="240" w:after="120"/>
        <w:rPr>
          <w:rFonts w:ascii="Arial" w:hAnsi="Arial" w:cs="Arial"/>
          <w:b w:val="0"/>
          <w:bCs w:val="0"/>
          <w:i/>
          <w:szCs w:val="20"/>
        </w:rPr>
      </w:pPr>
      <w:bookmarkStart w:id="114" w:name="_Toc315953135"/>
      <w:bookmarkStart w:id="115" w:name="_Toc496956702"/>
      <w:bookmarkStart w:id="116" w:name="_Toc135841184"/>
      <w:r w:rsidRPr="008B2C8E">
        <w:rPr>
          <w:rFonts w:ascii="Arial" w:hAnsi="Arial" w:cs="Arial"/>
          <w:b w:val="0"/>
          <w:bCs w:val="0"/>
          <w:i/>
          <w:szCs w:val="20"/>
        </w:rPr>
        <w:t>3</w:t>
      </w:r>
      <w:r w:rsidR="0098497A" w:rsidRPr="008B2C8E">
        <w:rPr>
          <w:rFonts w:ascii="Arial" w:hAnsi="Arial" w:cs="Arial"/>
          <w:b w:val="0"/>
          <w:bCs w:val="0"/>
          <w:i/>
          <w:szCs w:val="20"/>
        </w:rPr>
        <w:t>.2. Экономическое развитие</w:t>
      </w:r>
      <w:bookmarkEnd w:id="114"/>
      <w:bookmarkEnd w:id="115"/>
      <w:bookmarkEnd w:id="116"/>
    </w:p>
    <w:p w14:paraId="081F82C3" w14:textId="77777777" w:rsidR="00450E56" w:rsidRPr="008B2C8E" w:rsidRDefault="00450E56" w:rsidP="00450E56">
      <w:pPr>
        <w:ind w:firstLine="700"/>
        <w:rPr>
          <w:rFonts w:ascii="Arial" w:hAnsi="Arial" w:cs="Arial"/>
          <w:szCs w:val="28"/>
        </w:rPr>
      </w:pPr>
      <w:r w:rsidRPr="008B2C8E">
        <w:rPr>
          <w:rFonts w:ascii="Arial" w:hAnsi="Arial" w:cs="Arial"/>
          <w:szCs w:val="28"/>
        </w:rPr>
        <w:t xml:space="preserve">При определении направления развития </w:t>
      </w:r>
      <w:r w:rsidR="007E75BE" w:rsidRPr="008B2C8E">
        <w:rPr>
          <w:rFonts w:ascii="Arial" w:hAnsi="Arial" w:cs="Arial"/>
          <w:szCs w:val="28"/>
        </w:rPr>
        <w:t xml:space="preserve">Новозареченского </w:t>
      </w:r>
      <w:r w:rsidRPr="008B2C8E">
        <w:rPr>
          <w:rFonts w:ascii="Arial" w:hAnsi="Arial" w:cs="Arial"/>
          <w:szCs w:val="28"/>
        </w:rPr>
        <w:t>сельского поселения были учтены:</w:t>
      </w:r>
    </w:p>
    <w:p w14:paraId="3BE82365" w14:textId="77777777" w:rsidR="00450E56" w:rsidRPr="008B2C8E" w:rsidRDefault="00450E56" w:rsidP="00936049">
      <w:pPr>
        <w:numPr>
          <w:ilvl w:val="0"/>
          <w:numId w:val="111"/>
        </w:numPr>
        <w:tabs>
          <w:tab w:val="clear" w:pos="1060"/>
          <w:tab w:val="num" w:pos="540"/>
          <w:tab w:val="left" w:pos="1260"/>
          <w:tab w:val="num" w:pos="10440"/>
        </w:tabs>
        <w:ind w:left="0" w:firstLine="720"/>
        <w:rPr>
          <w:rFonts w:ascii="Arial" w:hAnsi="Arial" w:cs="Arial"/>
          <w:lang w:val="x-none" w:eastAsia="x-none"/>
        </w:rPr>
      </w:pPr>
      <w:r w:rsidRPr="008B2C8E">
        <w:rPr>
          <w:rFonts w:ascii="Arial" w:hAnsi="Arial" w:cs="Arial"/>
          <w:lang w:val="x-none" w:eastAsia="x-none"/>
        </w:rPr>
        <w:t>Стратеги</w:t>
      </w:r>
      <w:r w:rsidRPr="008B2C8E">
        <w:rPr>
          <w:rFonts w:ascii="Arial" w:hAnsi="Arial" w:cs="Arial"/>
          <w:lang w:eastAsia="x-none"/>
        </w:rPr>
        <w:t>я</w:t>
      </w:r>
      <w:r w:rsidRPr="008B2C8E">
        <w:rPr>
          <w:rFonts w:ascii="Arial" w:hAnsi="Arial" w:cs="Arial"/>
          <w:lang w:val="x-none" w:eastAsia="x-none"/>
        </w:rPr>
        <w:t xml:space="preserve"> социально-экономического развития Республики Татарстан</w:t>
      </w:r>
      <w:r w:rsidRPr="008B2C8E">
        <w:rPr>
          <w:rFonts w:ascii="Arial" w:hAnsi="Arial" w:cs="Arial"/>
          <w:lang w:eastAsia="x-none"/>
        </w:rPr>
        <w:t xml:space="preserve"> до 2030 года</w:t>
      </w:r>
      <w:r w:rsidR="00625104" w:rsidRPr="008B2C8E">
        <w:rPr>
          <w:rFonts w:ascii="Arial" w:hAnsi="Arial" w:cs="Arial"/>
          <w:color w:val="333333"/>
          <w:sz w:val="30"/>
          <w:szCs w:val="30"/>
          <w:shd w:val="clear" w:color="auto" w:fill="FFFFFF"/>
        </w:rPr>
        <w:t xml:space="preserve">, утвержденная </w:t>
      </w:r>
      <w:r w:rsidR="00625104" w:rsidRPr="008B2C8E">
        <w:rPr>
          <w:rFonts w:ascii="Arial" w:hAnsi="Arial" w:cs="Arial"/>
          <w:lang w:eastAsia="x-none"/>
        </w:rPr>
        <w:t>Законом Республики Татарстан от 17.06.2015 № 40-ЗРТ "Об утверждении Стратегии социально-экономического развития Республики Татарстан до 2030 года"</w:t>
      </w:r>
      <w:r w:rsidRPr="008B2C8E">
        <w:rPr>
          <w:rFonts w:ascii="Arial" w:hAnsi="Arial" w:cs="Arial"/>
          <w:lang w:eastAsia="x-none"/>
        </w:rPr>
        <w:t>;</w:t>
      </w:r>
    </w:p>
    <w:p w14:paraId="53A2A824" w14:textId="77777777" w:rsidR="00450E56" w:rsidRPr="008B2C8E" w:rsidRDefault="00450E56" w:rsidP="00936049">
      <w:pPr>
        <w:numPr>
          <w:ilvl w:val="0"/>
          <w:numId w:val="111"/>
        </w:numPr>
        <w:tabs>
          <w:tab w:val="clear" w:pos="1060"/>
          <w:tab w:val="num" w:pos="540"/>
          <w:tab w:val="left" w:pos="1260"/>
          <w:tab w:val="num" w:pos="10440"/>
        </w:tabs>
        <w:ind w:left="0" w:firstLine="720"/>
        <w:rPr>
          <w:rFonts w:ascii="Arial" w:hAnsi="Arial" w:cs="Arial"/>
          <w:lang w:val="x-none" w:eastAsia="x-none"/>
        </w:rPr>
      </w:pPr>
      <w:r w:rsidRPr="008B2C8E">
        <w:rPr>
          <w:rFonts w:ascii="Arial" w:hAnsi="Arial" w:cs="Arial"/>
          <w:lang w:eastAsia="x-none"/>
        </w:rPr>
        <w:t xml:space="preserve">План </w:t>
      </w:r>
      <w:r w:rsidRPr="008B2C8E">
        <w:rPr>
          <w:rFonts w:ascii="Arial" w:hAnsi="Arial" w:cs="Arial"/>
          <w:szCs w:val="28"/>
        </w:rPr>
        <w:t>мероприятий по реализации Стратегии социально-экономического развития Республики Татарстан до 2030 года</w:t>
      </w:r>
      <w:r w:rsidR="00744D77" w:rsidRPr="008B2C8E">
        <w:rPr>
          <w:rFonts w:ascii="Arial" w:hAnsi="Arial" w:cs="Arial"/>
          <w:szCs w:val="28"/>
        </w:rPr>
        <w:t>, утвержденный</w:t>
      </w:r>
      <w:r w:rsidR="00744D77" w:rsidRPr="008B2C8E">
        <w:rPr>
          <w:rFonts w:ascii="Arial" w:hAnsi="Arial" w:cs="Arial"/>
          <w:color w:val="494949"/>
          <w:sz w:val="30"/>
          <w:szCs w:val="30"/>
          <w:shd w:val="clear" w:color="auto" w:fill="FFFFFF"/>
        </w:rPr>
        <w:t xml:space="preserve"> </w:t>
      </w:r>
      <w:r w:rsidR="00744D77" w:rsidRPr="008B2C8E">
        <w:rPr>
          <w:rFonts w:ascii="Arial" w:hAnsi="Arial" w:cs="Arial"/>
          <w:szCs w:val="28"/>
        </w:rPr>
        <w:t>Постановлением Кабинета Министров Республики Татарстан от 25 сентября 2015 года N 707 "Об утверждении Плана мероприятий по реализации Стратегии социально-экономического развития Республики Татарстан до 2030 года";</w:t>
      </w:r>
    </w:p>
    <w:p w14:paraId="22194DBD" w14:textId="77777777" w:rsidR="00450E56" w:rsidRPr="008B2C8E" w:rsidRDefault="00450E56" w:rsidP="00936049">
      <w:pPr>
        <w:numPr>
          <w:ilvl w:val="0"/>
          <w:numId w:val="111"/>
        </w:numPr>
        <w:tabs>
          <w:tab w:val="clear" w:pos="1060"/>
          <w:tab w:val="num" w:pos="540"/>
          <w:tab w:val="left" w:pos="1260"/>
          <w:tab w:val="num" w:pos="10440"/>
        </w:tabs>
        <w:ind w:left="0" w:firstLine="720"/>
        <w:rPr>
          <w:rFonts w:ascii="Arial" w:hAnsi="Arial" w:cs="Arial"/>
          <w:szCs w:val="28"/>
        </w:rPr>
      </w:pPr>
      <w:r w:rsidRPr="008B2C8E">
        <w:rPr>
          <w:rFonts w:ascii="Arial" w:hAnsi="Arial" w:cs="Arial"/>
          <w:szCs w:val="28"/>
        </w:rPr>
        <w:t xml:space="preserve">Стратегия социально-экономического развития </w:t>
      </w:r>
      <w:r w:rsidR="007E75BE" w:rsidRPr="008B2C8E">
        <w:rPr>
          <w:rFonts w:ascii="Arial" w:hAnsi="Arial" w:cs="Arial"/>
          <w:szCs w:val="28"/>
        </w:rPr>
        <w:t>Бавлинского</w:t>
      </w:r>
      <w:r w:rsidRPr="008B2C8E">
        <w:rPr>
          <w:rFonts w:ascii="Arial" w:hAnsi="Arial" w:cs="Arial"/>
          <w:szCs w:val="28"/>
        </w:rPr>
        <w:t xml:space="preserve"> муниципального района Республики Татарстан на 2016-2021 годы и плановый период до 2030 года</w:t>
      </w:r>
      <w:r w:rsidR="00CB1B9A" w:rsidRPr="008B2C8E">
        <w:rPr>
          <w:rFonts w:ascii="Arial" w:hAnsi="Arial" w:cs="Arial"/>
          <w:szCs w:val="28"/>
        </w:rPr>
        <w:t>, утвержденную Решением Совета Бавлинского муниципального района Республики Татарстан от 05.09.2016 № 77 "Об утверждении Стратегии социально- экономического развития Бавлинского муниципального района на 2016-2021 годы и на плановый период до 2030 года"</w:t>
      </w:r>
      <w:r w:rsidRPr="008B2C8E">
        <w:rPr>
          <w:rFonts w:ascii="Arial" w:hAnsi="Arial" w:cs="Arial"/>
          <w:szCs w:val="28"/>
        </w:rPr>
        <w:t>.</w:t>
      </w:r>
    </w:p>
    <w:p w14:paraId="3FC80B46" w14:textId="77777777" w:rsidR="00450E56" w:rsidRPr="008B2C8E" w:rsidRDefault="003C7E05" w:rsidP="00936049">
      <w:pPr>
        <w:numPr>
          <w:ilvl w:val="0"/>
          <w:numId w:val="111"/>
        </w:numPr>
        <w:tabs>
          <w:tab w:val="clear" w:pos="1060"/>
          <w:tab w:val="num" w:pos="540"/>
          <w:tab w:val="left" w:pos="1260"/>
          <w:tab w:val="num" w:pos="10440"/>
        </w:tabs>
        <w:ind w:left="0" w:firstLine="720"/>
        <w:rPr>
          <w:rFonts w:ascii="Arial" w:hAnsi="Arial" w:cs="Arial"/>
          <w:szCs w:val="28"/>
        </w:rPr>
      </w:pPr>
      <w:r w:rsidRPr="008B2C8E">
        <w:rPr>
          <w:rFonts w:ascii="Arial" w:hAnsi="Arial" w:cs="Arial"/>
          <w:szCs w:val="28"/>
        </w:rPr>
        <w:t>Программы комплексного развития социальной инфраструктуры Новозареченского сельского поселения Бавлинского муниципального района Республики Татарстан на 2019-2029 г.г</w:t>
      </w:r>
      <w:r w:rsidR="00450E56" w:rsidRPr="008B2C8E">
        <w:rPr>
          <w:rFonts w:ascii="Arial" w:hAnsi="Arial" w:cs="Arial"/>
          <w:szCs w:val="28"/>
        </w:rPr>
        <w:t>.</w:t>
      </w:r>
      <w:r w:rsidR="00986FDC" w:rsidRPr="008B2C8E">
        <w:rPr>
          <w:rFonts w:ascii="Arial" w:hAnsi="Arial" w:cs="Arial"/>
          <w:szCs w:val="28"/>
        </w:rPr>
        <w:t>, утвержденная Постановлением Исполнительного комитета Новозареченского сельского поселения Бавлинского муниципального района Республики Татарстан от 28.04.2019г. № 9 «Об утверждении Программы комплексного развития социальной инфраструктуры Новозареченского сельского поселения Бавлинского муниципального района Республики Татарстан на 2019-2029 г.г.»;</w:t>
      </w:r>
    </w:p>
    <w:p w14:paraId="78655E6F" w14:textId="77777777" w:rsidR="00450E56" w:rsidRPr="008B2C8E" w:rsidRDefault="003C7E05" w:rsidP="00936049">
      <w:pPr>
        <w:numPr>
          <w:ilvl w:val="0"/>
          <w:numId w:val="111"/>
        </w:numPr>
        <w:tabs>
          <w:tab w:val="clear" w:pos="1060"/>
          <w:tab w:val="num" w:pos="540"/>
          <w:tab w:val="left" w:pos="1260"/>
          <w:tab w:val="num" w:pos="10440"/>
        </w:tabs>
        <w:ind w:left="0" w:firstLine="720"/>
        <w:rPr>
          <w:rFonts w:ascii="Arial" w:hAnsi="Arial" w:cs="Arial"/>
          <w:szCs w:val="28"/>
          <w:lang w:val="x-none" w:eastAsia="x-none"/>
        </w:rPr>
      </w:pPr>
      <w:r w:rsidRPr="008B2C8E">
        <w:rPr>
          <w:rFonts w:ascii="Arial" w:hAnsi="Arial" w:cs="Arial"/>
          <w:szCs w:val="28"/>
        </w:rPr>
        <w:lastRenderedPageBreak/>
        <w:t>И</w:t>
      </w:r>
      <w:r w:rsidR="00450E56" w:rsidRPr="008B2C8E">
        <w:rPr>
          <w:rFonts w:ascii="Arial" w:hAnsi="Arial" w:cs="Arial"/>
          <w:szCs w:val="28"/>
        </w:rPr>
        <w:t>ные</w:t>
      </w:r>
      <w:r w:rsidR="00450E56" w:rsidRPr="008B2C8E">
        <w:rPr>
          <w:rFonts w:ascii="Arial" w:hAnsi="Arial" w:cs="Arial"/>
          <w:lang w:val="x-none" w:eastAsia="x-none"/>
        </w:rPr>
        <w:t xml:space="preserve"> региональные и федеральные отраслевые программы.</w:t>
      </w:r>
    </w:p>
    <w:p w14:paraId="63E4B8A4" w14:textId="77777777" w:rsidR="00450E56" w:rsidRPr="008B2C8E" w:rsidRDefault="00450E56" w:rsidP="00450E56">
      <w:pPr>
        <w:ind w:firstLine="700"/>
        <w:rPr>
          <w:rFonts w:ascii="Arial" w:hAnsi="Arial" w:cs="Arial"/>
          <w:szCs w:val="28"/>
        </w:rPr>
      </w:pPr>
      <w:r w:rsidRPr="008B2C8E">
        <w:rPr>
          <w:rFonts w:ascii="Arial" w:hAnsi="Arial" w:cs="Arial"/>
          <w:szCs w:val="28"/>
        </w:rPr>
        <w:t>Законом Республики Татарстан от 17 июня 2015 г. № 40-ЗРТ</w:t>
      </w:r>
      <w:r w:rsidRPr="008B2C8E">
        <w:rPr>
          <w:rFonts w:ascii="Arial" w:hAnsi="Arial" w:cs="Arial"/>
          <w:szCs w:val="28"/>
        </w:rPr>
        <w:br/>
        <w:t xml:space="preserve">была утверждена «Стратегия социально-экономического развития Республики Татарстан до 2030 года». </w:t>
      </w:r>
    </w:p>
    <w:p w14:paraId="588C5035" w14:textId="77777777" w:rsidR="00450E56" w:rsidRPr="008B2C8E" w:rsidRDefault="00450E56" w:rsidP="00450E56">
      <w:pPr>
        <w:tabs>
          <w:tab w:val="num" w:pos="1219"/>
        </w:tabs>
        <w:ind w:firstLine="700"/>
        <w:rPr>
          <w:rFonts w:ascii="Arial" w:hAnsi="Arial" w:cs="Arial"/>
          <w:szCs w:val="28"/>
        </w:rPr>
      </w:pPr>
      <w:r w:rsidRPr="008B2C8E">
        <w:rPr>
          <w:rFonts w:ascii="Arial" w:hAnsi="Arial" w:cs="Arial"/>
          <w:szCs w:val="28"/>
        </w:rPr>
        <w:t xml:space="preserve">В рамках данной Стратегии СЭР РТ </w:t>
      </w:r>
      <w:r w:rsidR="00722DDA" w:rsidRPr="008B2C8E">
        <w:rPr>
          <w:rFonts w:ascii="Arial" w:hAnsi="Arial" w:cs="Arial"/>
          <w:szCs w:val="28"/>
        </w:rPr>
        <w:t xml:space="preserve">Бавлинский </w:t>
      </w:r>
      <w:r w:rsidRPr="008B2C8E">
        <w:rPr>
          <w:rFonts w:ascii="Arial" w:hAnsi="Arial" w:cs="Arial"/>
          <w:szCs w:val="28"/>
        </w:rPr>
        <w:t xml:space="preserve">муниципальный район </w:t>
      </w:r>
      <w:r w:rsidR="00BC49BC" w:rsidRPr="008B2C8E">
        <w:rPr>
          <w:rFonts w:ascii="Arial" w:hAnsi="Arial" w:cs="Arial"/>
          <w:szCs w:val="28"/>
        </w:rPr>
        <w:t>и, в частности,</w:t>
      </w:r>
      <w:r w:rsidRPr="008B2C8E">
        <w:rPr>
          <w:rFonts w:ascii="Arial" w:hAnsi="Arial" w:cs="Arial"/>
          <w:szCs w:val="28"/>
        </w:rPr>
        <w:t xml:space="preserve"> </w:t>
      </w:r>
      <w:r w:rsidR="00722DDA" w:rsidRPr="008B2C8E">
        <w:rPr>
          <w:rFonts w:ascii="Arial" w:hAnsi="Arial" w:cs="Arial"/>
          <w:szCs w:val="28"/>
        </w:rPr>
        <w:t xml:space="preserve">Новозареченское </w:t>
      </w:r>
      <w:r w:rsidRPr="008B2C8E">
        <w:rPr>
          <w:rFonts w:ascii="Arial" w:hAnsi="Arial" w:cs="Arial"/>
          <w:szCs w:val="28"/>
        </w:rPr>
        <w:t>сельское поселение являются территорией реализацией следующих проектов:</w:t>
      </w:r>
    </w:p>
    <w:p w14:paraId="19EDD8EC" w14:textId="77777777" w:rsidR="00690AD3" w:rsidRPr="008B2C8E" w:rsidRDefault="00690AD3" w:rsidP="00450E56">
      <w:pPr>
        <w:tabs>
          <w:tab w:val="num" w:pos="1219"/>
        </w:tabs>
        <w:ind w:firstLine="700"/>
        <w:rPr>
          <w:rFonts w:ascii="Arial" w:hAnsi="Arial" w:cs="Arial"/>
          <w:szCs w:val="28"/>
        </w:rPr>
      </w:pPr>
    </w:p>
    <w:tbl>
      <w:tblPr>
        <w:tblW w:w="5000" w:type="pct"/>
        <w:jc w:val="center"/>
        <w:tblLook w:val="04A0" w:firstRow="1" w:lastRow="0" w:firstColumn="1" w:lastColumn="0" w:noHBand="0" w:noVBand="1"/>
      </w:tblPr>
      <w:tblGrid>
        <w:gridCol w:w="2350"/>
        <w:gridCol w:w="6995"/>
      </w:tblGrid>
      <w:tr w:rsidR="00690AD3" w:rsidRPr="008B2C8E" w14:paraId="00202D31" w14:textId="77777777" w:rsidTr="00D24C9A">
        <w:trPr>
          <w:trHeight w:val="828"/>
          <w:tblHeader/>
          <w:jc w:val="center"/>
        </w:trPr>
        <w:tc>
          <w:tcPr>
            <w:tcW w:w="12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A79D24" w14:textId="77777777" w:rsidR="00690AD3" w:rsidRPr="008B2C8E" w:rsidRDefault="00690AD3" w:rsidP="00690AD3">
            <w:pPr>
              <w:ind w:firstLine="0"/>
              <w:jc w:val="center"/>
              <w:rPr>
                <w:rFonts w:ascii="Arial" w:hAnsi="Arial" w:cs="Arial"/>
                <w:color w:val="000000"/>
                <w:sz w:val="24"/>
              </w:rPr>
            </w:pPr>
            <w:r w:rsidRPr="008B2C8E">
              <w:rPr>
                <w:rFonts w:ascii="Arial" w:hAnsi="Arial" w:cs="Arial"/>
                <w:color w:val="000000"/>
                <w:sz w:val="24"/>
              </w:rPr>
              <w:t>Основные направления действий Стратегии/проекты</w:t>
            </w:r>
          </w:p>
        </w:tc>
        <w:tc>
          <w:tcPr>
            <w:tcW w:w="3760" w:type="pct"/>
            <w:tcBorders>
              <w:top w:val="single" w:sz="4" w:space="0" w:color="auto"/>
              <w:left w:val="nil"/>
              <w:bottom w:val="single" w:sz="4" w:space="0" w:color="auto"/>
              <w:right w:val="single" w:sz="4" w:space="0" w:color="auto"/>
            </w:tcBorders>
            <w:shd w:val="clear" w:color="auto" w:fill="auto"/>
            <w:vAlign w:val="center"/>
            <w:hideMark/>
          </w:tcPr>
          <w:p w14:paraId="3D444BE4" w14:textId="77777777" w:rsidR="00690AD3" w:rsidRPr="008B2C8E" w:rsidRDefault="00690AD3" w:rsidP="00690AD3">
            <w:pPr>
              <w:ind w:firstLine="0"/>
              <w:jc w:val="center"/>
              <w:rPr>
                <w:rFonts w:ascii="Arial" w:hAnsi="Arial" w:cs="Arial"/>
                <w:color w:val="000000"/>
                <w:sz w:val="24"/>
              </w:rPr>
            </w:pPr>
            <w:r w:rsidRPr="008B2C8E">
              <w:rPr>
                <w:rFonts w:ascii="Arial" w:hAnsi="Arial" w:cs="Arial"/>
                <w:color w:val="000000"/>
                <w:sz w:val="24"/>
              </w:rPr>
              <w:t>Наименование основных мероприятий</w:t>
            </w:r>
          </w:p>
        </w:tc>
      </w:tr>
      <w:tr w:rsidR="00690AD3" w:rsidRPr="008B2C8E" w14:paraId="782F3791" w14:textId="77777777" w:rsidTr="00690AD3">
        <w:trPr>
          <w:trHeight w:val="552"/>
          <w:jc w:val="center"/>
        </w:trPr>
        <w:tc>
          <w:tcPr>
            <w:tcW w:w="1240" w:type="pct"/>
            <w:vMerge w:val="restart"/>
            <w:tcBorders>
              <w:top w:val="nil"/>
              <w:left w:val="single" w:sz="4" w:space="0" w:color="auto"/>
              <w:bottom w:val="single" w:sz="4" w:space="0" w:color="auto"/>
              <w:right w:val="single" w:sz="4" w:space="0" w:color="auto"/>
            </w:tcBorders>
            <w:shd w:val="clear" w:color="auto" w:fill="auto"/>
            <w:vAlign w:val="center"/>
            <w:hideMark/>
          </w:tcPr>
          <w:p w14:paraId="6D726F97" w14:textId="77777777" w:rsidR="00690AD3" w:rsidRPr="008B2C8E" w:rsidRDefault="00690AD3" w:rsidP="00690AD3">
            <w:pPr>
              <w:ind w:firstLine="0"/>
              <w:jc w:val="center"/>
              <w:rPr>
                <w:rFonts w:ascii="Arial" w:hAnsi="Arial" w:cs="Arial"/>
                <w:color w:val="000000"/>
                <w:sz w:val="24"/>
              </w:rPr>
            </w:pPr>
            <w:r w:rsidRPr="008B2C8E">
              <w:rPr>
                <w:rFonts w:ascii="Arial" w:hAnsi="Arial" w:cs="Arial"/>
                <w:color w:val="000000"/>
                <w:sz w:val="24"/>
              </w:rPr>
              <w:t>Развитие сельских территорий:</w:t>
            </w:r>
          </w:p>
        </w:tc>
        <w:tc>
          <w:tcPr>
            <w:tcW w:w="3760" w:type="pct"/>
            <w:tcBorders>
              <w:top w:val="nil"/>
              <w:left w:val="nil"/>
              <w:bottom w:val="single" w:sz="4" w:space="0" w:color="auto"/>
              <w:right w:val="single" w:sz="4" w:space="0" w:color="auto"/>
            </w:tcBorders>
            <w:shd w:val="clear" w:color="auto" w:fill="auto"/>
            <w:vAlign w:val="center"/>
            <w:hideMark/>
          </w:tcPr>
          <w:p w14:paraId="5A2FD5F0"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Обеспечить эффективное управление и распоряжение муниципальной собственностью Бавлинского района, целевой характер ее использования</w:t>
            </w:r>
          </w:p>
        </w:tc>
      </w:tr>
      <w:tr w:rsidR="00690AD3" w:rsidRPr="008B2C8E" w14:paraId="1202DCBF" w14:textId="77777777" w:rsidTr="00690AD3">
        <w:trPr>
          <w:trHeight w:val="828"/>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4673BEA5"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61659B47"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Участие в республиканских  программах развития СМСП («Лизинг-Грант») и участие молодых (начинающих) предпринимателей в бизнес-проекте «Фабрика предпринимательства» для реализации своих бизнес-идей</w:t>
            </w:r>
          </w:p>
        </w:tc>
      </w:tr>
      <w:tr w:rsidR="00690AD3" w:rsidRPr="008B2C8E" w14:paraId="66B7265B" w14:textId="77777777" w:rsidTr="00690AD3">
        <w:trPr>
          <w:trHeight w:val="552"/>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12DB38B9"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7F1BC08F"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Проведение выездных мероприятий для студентов г.Бавлы с целью популяризации родного города</w:t>
            </w:r>
          </w:p>
        </w:tc>
      </w:tr>
      <w:tr w:rsidR="00690AD3" w:rsidRPr="008B2C8E" w14:paraId="693A6F2A" w14:textId="77777777" w:rsidTr="00690AD3">
        <w:trPr>
          <w:trHeight w:val="552"/>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1B476D5E"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1E3B6FBD"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Продвижение продукции субъектов малого предпринимательства района на региональные рынки, поддержка выставочно-ярмарочной деятельности</w:t>
            </w:r>
          </w:p>
        </w:tc>
      </w:tr>
      <w:tr w:rsidR="00690AD3" w:rsidRPr="008B2C8E" w14:paraId="5F716CE6" w14:textId="77777777" w:rsidTr="00690AD3">
        <w:trPr>
          <w:trHeight w:val="276"/>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01C77F5E"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5D6DFC35"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Привлечение инвесторов для строительства частных детских садов</w:t>
            </w:r>
          </w:p>
        </w:tc>
      </w:tr>
      <w:tr w:rsidR="00690AD3" w:rsidRPr="008B2C8E" w14:paraId="2666D682" w14:textId="77777777" w:rsidTr="00690AD3">
        <w:trPr>
          <w:trHeight w:val="552"/>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1D6B96C3"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43837D33"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Создание коммерческой образовательной среды, обеспечивающей доступность качественного образования</w:t>
            </w:r>
          </w:p>
        </w:tc>
      </w:tr>
      <w:tr w:rsidR="00690AD3" w:rsidRPr="008B2C8E" w14:paraId="2F58B2D1" w14:textId="77777777" w:rsidTr="00690AD3">
        <w:trPr>
          <w:trHeight w:val="828"/>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52400FEB"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7EAF8A47"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Реализация  государственной  национальной  политики  в  сфере  образования,  в том числе: реализация Концепции  развития  системы национального  образования  в Бавлинском муниципальном районе</w:t>
            </w:r>
          </w:p>
        </w:tc>
      </w:tr>
      <w:tr w:rsidR="00690AD3" w:rsidRPr="008B2C8E" w14:paraId="64BB87B6" w14:textId="77777777" w:rsidTr="00690AD3">
        <w:trPr>
          <w:trHeight w:val="276"/>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78D0BA7D"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7A8F40F2"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Рекультивация нарушенных земель</w:t>
            </w:r>
          </w:p>
        </w:tc>
      </w:tr>
      <w:tr w:rsidR="00690AD3" w:rsidRPr="008B2C8E" w14:paraId="265DB3D0" w14:textId="77777777" w:rsidTr="00690AD3">
        <w:trPr>
          <w:trHeight w:val="276"/>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09523E71"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3332290D"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Обеспечение потребности в земельных участках для жилищного строительства</w:t>
            </w:r>
          </w:p>
        </w:tc>
      </w:tr>
      <w:tr w:rsidR="00690AD3" w:rsidRPr="008B2C8E" w14:paraId="455B9992" w14:textId="77777777" w:rsidTr="00690AD3">
        <w:trPr>
          <w:trHeight w:val="828"/>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73C7EF1A"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582CAFA8"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Установка дорожных знаков, устройство барьерных ограждений, устройство искусственных неровностей, модернизация светофорных объектов (по программе «Повышение безопасности дорожного движения в БМР»)</w:t>
            </w:r>
          </w:p>
        </w:tc>
      </w:tr>
      <w:tr w:rsidR="00690AD3" w:rsidRPr="008B2C8E" w14:paraId="7AC93424" w14:textId="77777777" w:rsidTr="00690AD3">
        <w:trPr>
          <w:trHeight w:val="1104"/>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661F5233"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5AA15866"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Строительство платной автомобильной магистрали Шали (М7 «Волга») – Бавлы (М5 «Урал») в развитие нового маршрута Федеральной автомобильной дороги «Казань - Оренбург» в Республике Татарстан (Постановление Кабинета Министров Республики Татарстан от 31.12.2014  № 1092)</w:t>
            </w:r>
          </w:p>
        </w:tc>
      </w:tr>
      <w:tr w:rsidR="00690AD3" w:rsidRPr="008B2C8E" w14:paraId="17551E47" w14:textId="77777777" w:rsidTr="00690AD3">
        <w:trPr>
          <w:trHeight w:val="552"/>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13E24949"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6B2220E7"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Проведение профориентационных мероприятий по популяризации рабочих, инженерных, сельскохозяйственных профессий</w:t>
            </w:r>
          </w:p>
        </w:tc>
      </w:tr>
      <w:tr w:rsidR="00690AD3" w:rsidRPr="008B2C8E" w14:paraId="6DC857CF" w14:textId="77777777" w:rsidTr="00690AD3">
        <w:trPr>
          <w:trHeight w:val="552"/>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3777540C"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77E02A6C"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Приобретение высокопроизводительной техники, необходимой для перехода на новые ресурсосберегающие технологии</w:t>
            </w:r>
          </w:p>
        </w:tc>
      </w:tr>
      <w:tr w:rsidR="00690AD3" w:rsidRPr="008B2C8E" w14:paraId="595D1734" w14:textId="77777777" w:rsidTr="00690AD3">
        <w:trPr>
          <w:trHeight w:val="276"/>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39DD93AA"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0476B727"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Создание новых и реконструкция существующих парков и скверов</w:t>
            </w:r>
          </w:p>
        </w:tc>
      </w:tr>
      <w:tr w:rsidR="00690AD3" w:rsidRPr="008B2C8E" w14:paraId="510F81A2" w14:textId="77777777" w:rsidTr="00690AD3">
        <w:trPr>
          <w:trHeight w:val="276"/>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634FFD08"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0EAAFF44"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Капитальный ремонт гидротехнических сооружений</w:t>
            </w:r>
          </w:p>
        </w:tc>
      </w:tr>
      <w:tr w:rsidR="00690AD3" w:rsidRPr="008B2C8E" w14:paraId="2BF1A07F" w14:textId="77777777" w:rsidTr="00690AD3">
        <w:trPr>
          <w:trHeight w:val="552"/>
          <w:jc w:val="center"/>
        </w:trPr>
        <w:tc>
          <w:tcPr>
            <w:tcW w:w="1240" w:type="pct"/>
            <w:vMerge/>
            <w:tcBorders>
              <w:top w:val="nil"/>
              <w:left w:val="single" w:sz="4" w:space="0" w:color="auto"/>
              <w:bottom w:val="single" w:sz="4" w:space="0" w:color="auto"/>
              <w:right w:val="single" w:sz="4" w:space="0" w:color="auto"/>
            </w:tcBorders>
            <w:shd w:val="clear" w:color="auto" w:fill="auto"/>
            <w:vAlign w:val="center"/>
            <w:hideMark/>
          </w:tcPr>
          <w:p w14:paraId="5AED0AF4" w14:textId="77777777" w:rsidR="00690AD3" w:rsidRPr="008B2C8E" w:rsidRDefault="00690AD3" w:rsidP="00690AD3">
            <w:pPr>
              <w:ind w:firstLine="0"/>
              <w:jc w:val="center"/>
              <w:rPr>
                <w:rFonts w:ascii="Arial" w:hAnsi="Arial" w:cs="Arial"/>
                <w:color w:val="000000"/>
                <w:sz w:val="24"/>
              </w:rPr>
            </w:pPr>
          </w:p>
        </w:tc>
        <w:tc>
          <w:tcPr>
            <w:tcW w:w="3760" w:type="pct"/>
            <w:tcBorders>
              <w:top w:val="nil"/>
              <w:left w:val="nil"/>
              <w:bottom w:val="single" w:sz="4" w:space="0" w:color="auto"/>
              <w:right w:val="single" w:sz="4" w:space="0" w:color="auto"/>
            </w:tcBorders>
            <w:shd w:val="clear" w:color="auto" w:fill="auto"/>
            <w:vAlign w:val="center"/>
            <w:hideMark/>
          </w:tcPr>
          <w:p w14:paraId="52CA0A15" w14:textId="77777777" w:rsidR="00690AD3" w:rsidRPr="008B2C8E" w:rsidRDefault="00690AD3" w:rsidP="00690AD3">
            <w:pPr>
              <w:ind w:firstLine="0"/>
              <w:rPr>
                <w:rFonts w:ascii="Arial" w:hAnsi="Arial" w:cs="Arial"/>
                <w:color w:val="000000"/>
                <w:sz w:val="24"/>
              </w:rPr>
            </w:pPr>
            <w:r w:rsidRPr="008B2C8E">
              <w:rPr>
                <w:rFonts w:ascii="Arial" w:hAnsi="Arial" w:cs="Arial"/>
                <w:color w:val="000000"/>
                <w:sz w:val="24"/>
              </w:rPr>
              <w:t>Развитие туристической инфраструктуры для сельского туризма, формирование туристических объектов, разработка маршрутов по историческим и культурным объектам</w:t>
            </w:r>
          </w:p>
        </w:tc>
      </w:tr>
    </w:tbl>
    <w:p w14:paraId="6FA6EBF2" w14:textId="77777777" w:rsidR="00690AD3" w:rsidRPr="008B2C8E" w:rsidRDefault="00690AD3" w:rsidP="00450E56">
      <w:pPr>
        <w:tabs>
          <w:tab w:val="num" w:pos="1219"/>
        </w:tabs>
        <w:ind w:firstLine="700"/>
        <w:rPr>
          <w:rFonts w:ascii="Arial" w:hAnsi="Arial" w:cs="Arial"/>
          <w:szCs w:val="28"/>
        </w:rPr>
      </w:pPr>
    </w:p>
    <w:p w14:paraId="71B68B83" w14:textId="77777777" w:rsidR="00265CF2" w:rsidRPr="008B2C8E" w:rsidRDefault="001856AE" w:rsidP="00CC1542">
      <w:pPr>
        <w:pStyle w:val="32"/>
        <w:spacing w:before="240" w:after="120"/>
        <w:rPr>
          <w:rFonts w:ascii="Arial" w:hAnsi="Arial"/>
          <w:b w:val="0"/>
          <w:bCs w:val="0"/>
          <w:i w:val="0"/>
          <w:szCs w:val="28"/>
        </w:rPr>
      </w:pPr>
      <w:bookmarkStart w:id="117" w:name="_Toc315953137"/>
      <w:bookmarkStart w:id="118" w:name="_Toc496956703"/>
      <w:bookmarkStart w:id="119" w:name="_Toc104889529"/>
      <w:bookmarkStart w:id="120" w:name="_Toc135841185"/>
      <w:r w:rsidRPr="008B2C8E">
        <w:rPr>
          <w:rFonts w:ascii="Arial" w:hAnsi="Arial"/>
          <w:b w:val="0"/>
          <w:bCs w:val="0"/>
          <w:i w:val="0"/>
          <w:szCs w:val="28"/>
        </w:rPr>
        <w:t>3</w:t>
      </w:r>
      <w:r w:rsidR="00265CF2" w:rsidRPr="008B2C8E">
        <w:rPr>
          <w:rFonts w:ascii="Arial" w:hAnsi="Arial"/>
          <w:b w:val="0"/>
          <w:bCs w:val="0"/>
          <w:i w:val="0"/>
          <w:szCs w:val="28"/>
        </w:rPr>
        <w:t>.2.1. Развитие промышленного производства</w:t>
      </w:r>
      <w:bookmarkEnd w:id="117"/>
      <w:bookmarkEnd w:id="118"/>
      <w:bookmarkEnd w:id="119"/>
      <w:bookmarkEnd w:id="120"/>
    </w:p>
    <w:p w14:paraId="03131050" w14:textId="77777777" w:rsidR="00716FE0" w:rsidRPr="008B2C8E" w:rsidRDefault="00716FE0" w:rsidP="00716FE0">
      <w:pPr>
        <w:spacing w:line="23" w:lineRule="atLeast"/>
        <w:rPr>
          <w:rFonts w:ascii="Arial" w:hAnsi="Arial" w:cs="Arial"/>
          <w:spacing w:val="-2"/>
          <w:szCs w:val="28"/>
        </w:rPr>
      </w:pPr>
      <w:bookmarkStart w:id="121" w:name="_Hlk124759809"/>
      <w:bookmarkStart w:id="122" w:name="_Toc315953138"/>
      <w:bookmarkStart w:id="123" w:name="_Toc496956704"/>
      <w:r w:rsidRPr="008B2C8E">
        <w:rPr>
          <w:rFonts w:ascii="Arial" w:hAnsi="Arial" w:cs="Arial"/>
          <w:szCs w:val="28"/>
        </w:rPr>
        <w:t>В</w:t>
      </w:r>
      <w:r w:rsidRPr="008B2C8E">
        <w:rPr>
          <w:rFonts w:ascii="Arial" w:hAnsi="Arial" w:cs="Arial"/>
          <w:spacing w:val="26"/>
          <w:szCs w:val="28"/>
        </w:rPr>
        <w:t xml:space="preserve"> </w:t>
      </w:r>
      <w:r w:rsidRPr="008B2C8E">
        <w:rPr>
          <w:rFonts w:ascii="Arial" w:hAnsi="Arial" w:cs="Arial"/>
          <w:spacing w:val="-1"/>
          <w:szCs w:val="28"/>
        </w:rPr>
        <w:t>соответствии</w:t>
      </w:r>
      <w:r w:rsidRPr="008B2C8E">
        <w:rPr>
          <w:rFonts w:ascii="Arial" w:hAnsi="Arial" w:cs="Arial"/>
          <w:spacing w:val="25"/>
          <w:szCs w:val="28"/>
        </w:rPr>
        <w:t xml:space="preserve"> </w:t>
      </w:r>
      <w:r w:rsidRPr="008B2C8E">
        <w:rPr>
          <w:rFonts w:ascii="Arial" w:hAnsi="Arial" w:cs="Arial"/>
          <w:szCs w:val="28"/>
        </w:rPr>
        <w:t>с</w:t>
      </w:r>
      <w:r w:rsidRPr="008B2C8E">
        <w:rPr>
          <w:rFonts w:ascii="Arial" w:hAnsi="Arial" w:cs="Arial"/>
          <w:spacing w:val="26"/>
          <w:szCs w:val="28"/>
        </w:rPr>
        <w:t xml:space="preserve"> </w:t>
      </w:r>
      <w:r w:rsidRPr="008B2C8E">
        <w:rPr>
          <w:rFonts w:ascii="Arial" w:hAnsi="Arial" w:cs="Arial"/>
          <w:spacing w:val="-1"/>
          <w:szCs w:val="28"/>
        </w:rPr>
        <w:t>мероприятиями</w:t>
      </w:r>
      <w:r w:rsidRPr="008B2C8E">
        <w:rPr>
          <w:rFonts w:ascii="Arial" w:hAnsi="Arial" w:cs="Arial"/>
          <w:spacing w:val="27"/>
          <w:szCs w:val="28"/>
        </w:rPr>
        <w:t xml:space="preserve"> </w:t>
      </w:r>
      <w:r w:rsidRPr="008B2C8E">
        <w:rPr>
          <w:rFonts w:ascii="Arial" w:hAnsi="Arial" w:cs="Arial"/>
          <w:spacing w:val="-2"/>
          <w:szCs w:val="28"/>
        </w:rPr>
        <w:t>Генерального плана</w:t>
      </w:r>
      <w:r w:rsidRPr="008B2C8E">
        <w:rPr>
          <w:rFonts w:ascii="Arial" w:hAnsi="Arial" w:cs="Arial"/>
          <w:spacing w:val="33"/>
          <w:szCs w:val="28"/>
        </w:rPr>
        <w:t xml:space="preserve"> </w:t>
      </w:r>
      <w:r w:rsidR="00100449" w:rsidRPr="008B2C8E">
        <w:rPr>
          <w:rFonts w:ascii="Arial" w:hAnsi="Arial" w:cs="Arial"/>
          <w:spacing w:val="-2"/>
          <w:szCs w:val="28"/>
        </w:rPr>
        <w:t>развитие промышленного производства не предусмотрено.</w:t>
      </w:r>
    </w:p>
    <w:p w14:paraId="0D6579F3" w14:textId="77777777" w:rsidR="00D41B14" w:rsidRPr="008B2C8E" w:rsidRDefault="00D41B14" w:rsidP="00716FE0">
      <w:pPr>
        <w:spacing w:line="23" w:lineRule="atLeast"/>
        <w:rPr>
          <w:rFonts w:ascii="Arial" w:hAnsi="Arial" w:cs="Arial"/>
          <w:szCs w:val="28"/>
        </w:rPr>
      </w:pPr>
    </w:p>
    <w:p w14:paraId="09040B31" w14:textId="77777777" w:rsidR="00D94290" w:rsidRPr="008B2C8E" w:rsidRDefault="001856AE" w:rsidP="00CC1542">
      <w:pPr>
        <w:pStyle w:val="32"/>
        <w:spacing w:before="240" w:after="120"/>
        <w:rPr>
          <w:rFonts w:ascii="Arial" w:hAnsi="Arial"/>
          <w:b w:val="0"/>
          <w:bCs w:val="0"/>
          <w:i w:val="0"/>
          <w:szCs w:val="28"/>
        </w:rPr>
      </w:pPr>
      <w:bookmarkStart w:id="124" w:name="_Toc104889530"/>
      <w:bookmarkStart w:id="125" w:name="_Toc135841186"/>
      <w:bookmarkEnd w:id="121"/>
      <w:r w:rsidRPr="008B2C8E">
        <w:rPr>
          <w:rFonts w:ascii="Arial" w:hAnsi="Arial"/>
          <w:b w:val="0"/>
          <w:bCs w:val="0"/>
          <w:i w:val="0"/>
          <w:szCs w:val="28"/>
        </w:rPr>
        <w:t>3</w:t>
      </w:r>
      <w:r w:rsidR="00D94290" w:rsidRPr="008B2C8E">
        <w:rPr>
          <w:rFonts w:ascii="Arial" w:hAnsi="Arial"/>
          <w:b w:val="0"/>
          <w:bCs w:val="0"/>
          <w:i w:val="0"/>
          <w:szCs w:val="28"/>
        </w:rPr>
        <w:t>.2.2. Развитие агропромышленного комплекса</w:t>
      </w:r>
      <w:bookmarkEnd w:id="122"/>
      <w:bookmarkEnd w:id="123"/>
      <w:bookmarkEnd w:id="124"/>
      <w:bookmarkEnd w:id="125"/>
    </w:p>
    <w:p w14:paraId="7B2E0BD9" w14:textId="77777777" w:rsidR="00CC1542" w:rsidRPr="008B2C8E" w:rsidRDefault="00CC1542" w:rsidP="00CC1542">
      <w:pPr>
        <w:spacing w:line="23" w:lineRule="atLeast"/>
        <w:rPr>
          <w:rFonts w:ascii="Arial" w:hAnsi="Arial" w:cs="Arial"/>
          <w:szCs w:val="28"/>
        </w:rPr>
      </w:pPr>
      <w:bookmarkStart w:id="126" w:name="_Hlk124759845"/>
      <w:r w:rsidRPr="008B2C8E">
        <w:rPr>
          <w:rFonts w:ascii="Arial" w:hAnsi="Arial" w:cs="Arial"/>
          <w:szCs w:val="28"/>
        </w:rPr>
        <w:t>В</w:t>
      </w:r>
      <w:r w:rsidRPr="008B2C8E">
        <w:rPr>
          <w:rFonts w:ascii="Arial" w:hAnsi="Arial" w:cs="Arial"/>
          <w:spacing w:val="26"/>
          <w:szCs w:val="28"/>
        </w:rPr>
        <w:t xml:space="preserve"> </w:t>
      </w:r>
      <w:r w:rsidRPr="008B2C8E">
        <w:rPr>
          <w:rFonts w:ascii="Arial" w:hAnsi="Arial" w:cs="Arial"/>
          <w:spacing w:val="-1"/>
          <w:szCs w:val="28"/>
        </w:rPr>
        <w:t>соответствии</w:t>
      </w:r>
      <w:r w:rsidRPr="008B2C8E">
        <w:rPr>
          <w:rFonts w:ascii="Arial" w:hAnsi="Arial" w:cs="Arial"/>
          <w:spacing w:val="25"/>
          <w:szCs w:val="28"/>
        </w:rPr>
        <w:t xml:space="preserve"> </w:t>
      </w:r>
      <w:r w:rsidRPr="008B2C8E">
        <w:rPr>
          <w:rFonts w:ascii="Arial" w:hAnsi="Arial" w:cs="Arial"/>
          <w:szCs w:val="28"/>
        </w:rPr>
        <w:t>с</w:t>
      </w:r>
      <w:r w:rsidRPr="008B2C8E">
        <w:rPr>
          <w:rFonts w:ascii="Arial" w:hAnsi="Arial" w:cs="Arial"/>
          <w:spacing w:val="26"/>
          <w:szCs w:val="28"/>
        </w:rPr>
        <w:t xml:space="preserve"> </w:t>
      </w:r>
      <w:r w:rsidRPr="008B2C8E">
        <w:rPr>
          <w:rFonts w:ascii="Arial" w:hAnsi="Arial" w:cs="Arial"/>
          <w:spacing w:val="-1"/>
          <w:szCs w:val="28"/>
        </w:rPr>
        <w:t>мероприятиями</w:t>
      </w:r>
      <w:r w:rsidRPr="008B2C8E">
        <w:rPr>
          <w:rFonts w:ascii="Arial" w:hAnsi="Arial" w:cs="Arial"/>
          <w:spacing w:val="27"/>
          <w:szCs w:val="28"/>
        </w:rPr>
        <w:t xml:space="preserve"> </w:t>
      </w:r>
      <w:r w:rsidRPr="008B2C8E">
        <w:rPr>
          <w:rFonts w:ascii="Arial" w:hAnsi="Arial" w:cs="Arial"/>
          <w:spacing w:val="-2"/>
          <w:szCs w:val="28"/>
        </w:rPr>
        <w:t>Генерального плана</w:t>
      </w:r>
      <w:r w:rsidRPr="008B2C8E">
        <w:rPr>
          <w:rFonts w:ascii="Arial" w:hAnsi="Arial" w:cs="Arial"/>
          <w:spacing w:val="33"/>
          <w:szCs w:val="28"/>
        </w:rPr>
        <w:t xml:space="preserve"> </w:t>
      </w:r>
      <w:r w:rsidRPr="008B2C8E">
        <w:rPr>
          <w:rFonts w:ascii="Arial" w:hAnsi="Arial" w:cs="Arial"/>
          <w:spacing w:val="-2"/>
          <w:szCs w:val="28"/>
        </w:rPr>
        <w:t>планируется</w:t>
      </w:r>
      <w:r w:rsidRPr="008B2C8E">
        <w:rPr>
          <w:rFonts w:ascii="Arial" w:hAnsi="Arial" w:cs="Arial"/>
          <w:spacing w:val="35"/>
          <w:szCs w:val="28"/>
        </w:rPr>
        <w:t xml:space="preserve"> </w:t>
      </w:r>
      <w:r w:rsidRPr="008B2C8E">
        <w:rPr>
          <w:rFonts w:ascii="Arial" w:hAnsi="Arial" w:cs="Arial"/>
          <w:spacing w:val="-1"/>
          <w:szCs w:val="28"/>
        </w:rPr>
        <w:t>дальнейшее</w:t>
      </w:r>
      <w:r w:rsidRPr="008B2C8E">
        <w:rPr>
          <w:rFonts w:ascii="Arial" w:hAnsi="Arial" w:cs="Arial"/>
          <w:spacing w:val="37"/>
          <w:szCs w:val="28"/>
        </w:rPr>
        <w:t xml:space="preserve"> </w:t>
      </w:r>
      <w:r w:rsidRPr="008B2C8E">
        <w:rPr>
          <w:rFonts w:ascii="Arial" w:hAnsi="Arial" w:cs="Arial"/>
          <w:spacing w:val="-1"/>
          <w:szCs w:val="28"/>
        </w:rPr>
        <w:t>развитие</w:t>
      </w:r>
      <w:r w:rsidRPr="008B2C8E">
        <w:rPr>
          <w:rFonts w:ascii="Arial" w:hAnsi="Arial" w:cs="Arial"/>
          <w:spacing w:val="39"/>
          <w:szCs w:val="28"/>
        </w:rPr>
        <w:t xml:space="preserve"> </w:t>
      </w:r>
      <w:r w:rsidRPr="008B2C8E">
        <w:rPr>
          <w:rFonts w:ascii="Arial" w:hAnsi="Arial" w:cs="Arial"/>
          <w:spacing w:val="-1"/>
          <w:szCs w:val="28"/>
        </w:rPr>
        <w:t>существующих</w:t>
      </w:r>
      <w:r w:rsidRPr="008B2C8E">
        <w:rPr>
          <w:rFonts w:ascii="Arial" w:hAnsi="Arial" w:cs="Arial"/>
          <w:spacing w:val="39"/>
          <w:szCs w:val="28"/>
        </w:rPr>
        <w:t xml:space="preserve"> </w:t>
      </w:r>
      <w:r w:rsidRPr="008B2C8E">
        <w:rPr>
          <w:rFonts w:ascii="Arial" w:hAnsi="Arial" w:cs="Arial"/>
          <w:spacing w:val="-1"/>
          <w:szCs w:val="28"/>
        </w:rPr>
        <w:t>направлений</w:t>
      </w:r>
      <w:r w:rsidRPr="008B2C8E">
        <w:rPr>
          <w:rFonts w:ascii="Arial" w:hAnsi="Arial" w:cs="Arial"/>
          <w:spacing w:val="40"/>
          <w:szCs w:val="28"/>
        </w:rPr>
        <w:t xml:space="preserve"> </w:t>
      </w:r>
      <w:r w:rsidRPr="008B2C8E">
        <w:rPr>
          <w:rFonts w:ascii="Arial" w:hAnsi="Arial" w:cs="Arial"/>
          <w:spacing w:val="-1"/>
          <w:szCs w:val="28"/>
        </w:rPr>
        <w:t>сельскохозяйственного</w:t>
      </w:r>
      <w:r w:rsidRPr="008B2C8E">
        <w:rPr>
          <w:rFonts w:ascii="Arial" w:hAnsi="Arial" w:cs="Arial"/>
          <w:spacing w:val="61"/>
          <w:szCs w:val="28"/>
        </w:rPr>
        <w:t xml:space="preserve"> </w:t>
      </w:r>
      <w:r w:rsidRPr="008B2C8E">
        <w:rPr>
          <w:rFonts w:ascii="Arial" w:hAnsi="Arial" w:cs="Arial"/>
          <w:spacing w:val="-1"/>
          <w:szCs w:val="28"/>
        </w:rPr>
        <w:t>производства</w:t>
      </w:r>
      <w:r w:rsidRPr="008B2C8E">
        <w:rPr>
          <w:rFonts w:ascii="Arial" w:hAnsi="Arial" w:cs="Arial"/>
          <w:spacing w:val="68"/>
          <w:szCs w:val="28"/>
        </w:rPr>
        <w:t xml:space="preserve"> </w:t>
      </w:r>
      <w:r w:rsidR="00204390" w:rsidRPr="008B2C8E">
        <w:rPr>
          <w:rFonts w:ascii="Arial" w:hAnsi="Arial" w:cs="Arial"/>
          <w:spacing w:val="-1"/>
          <w:szCs w:val="28"/>
        </w:rPr>
        <w:t>Новозареченск</w:t>
      </w:r>
      <w:r w:rsidR="0066769C" w:rsidRPr="008B2C8E">
        <w:rPr>
          <w:rFonts w:ascii="Arial" w:hAnsi="Arial" w:cs="Arial"/>
          <w:spacing w:val="-1"/>
          <w:szCs w:val="28"/>
        </w:rPr>
        <w:t>ого</w:t>
      </w:r>
      <w:r w:rsidR="00204390" w:rsidRPr="008B2C8E">
        <w:rPr>
          <w:rFonts w:ascii="Arial" w:hAnsi="Arial" w:cs="Arial"/>
          <w:spacing w:val="-1"/>
          <w:szCs w:val="28"/>
        </w:rPr>
        <w:t xml:space="preserve"> </w:t>
      </w:r>
      <w:r w:rsidRPr="008B2C8E">
        <w:rPr>
          <w:rFonts w:ascii="Arial" w:hAnsi="Arial" w:cs="Arial"/>
          <w:spacing w:val="-1"/>
          <w:szCs w:val="28"/>
        </w:rPr>
        <w:t>сельского</w:t>
      </w:r>
      <w:r w:rsidRPr="008B2C8E">
        <w:rPr>
          <w:rFonts w:ascii="Arial" w:hAnsi="Arial" w:cs="Arial"/>
          <w:spacing w:val="68"/>
          <w:szCs w:val="28"/>
        </w:rPr>
        <w:t xml:space="preserve"> </w:t>
      </w:r>
      <w:r w:rsidRPr="008B2C8E">
        <w:rPr>
          <w:rFonts w:ascii="Arial" w:hAnsi="Arial" w:cs="Arial"/>
          <w:spacing w:val="-1"/>
          <w:szCs w:val="28"/>
        </w:rPr>
        <w:t>поселения.</w:t>
      </w:r>
      <w:r w:rsidRPr="008B2C8E">
        <w:rPr>
          <w:rFonts w:ascii="Arial" w:hAnsi="Arial" w:cs="Arial"/>
          <w:spacing w:val="68"/>
          <w:szCs w:val="28"/>
        </w:rPr>
        <w:t xml:space="preserve"> </w:t>
      </w:r>
      <w:r w:rsidRPr="008B2C8E">
        <w:rPr>
          <w:rFonts w:ascii="Arial" w:hAnsi="Arial" w:cs="Arial"/>
          <w:spacing w:val="-1"/>
        </w:rPr>
        <w:t xml:space="preserve">Перечень </w:t>
      </w:r>
      <w:r w:rsidRPr="008B2C8E">
        <w:rPr>
          <w:rFonts w:ascii="Arial" w:hAnsi="Arial" w:cs="Arial"/>
          <w:spacing w:val="-2"/>
        </w:rPr>
        <w:t>мероприятий</w:t>
      </w:r>
      <w:r w:rsidRPr="008B2C8E">
        <w:rPr>
          <w:rFonts w:ascii="Arial" w:hAnsi="Arial" w:cs="Arial"/>
          <w:spacing w:val="-3"/>
        </w:rPr>
        <w:t xml:space="preserve"> </w:t>
      </w:r>
      <w:r w:rsidRPr="008B2C8E">
        <w:rPr>
          <w:rFonts w:ascii="Arial" w:hAnsi="Arial" w:cs="Arial"/>
        </w:rPr>
        <w:t>по</w:t>
      </w:r>
      <w:r w:rsidRPr="008B2C8E">
        <w:rPr>
          <w:rFonts w:ascii="Arial" w:hAnsi="Arial" w:cs="Arial"/>
          <w:spacing w:val="-3"/>
        </w:rPr>
        <w:t xml:space="preserve"> </w:t>
      </w:r>
      <w:r w:rsidRPr="008B2C8E">
        <w:rPr>
          <w:rFonts w:ascii="Arial" w:hAnsi="Arial" w:cs="Arial"/>
          <w:spacing w:val="-1"/>
        </w:rPr>
        <w:t>развитию</w:t>
      </w:r>
      <w:r w:rsidRPr="008B2C8E">
        <w:rPr>
          <w:rFonts w:ascii="Arial" w:hAnsi="Arial" w:cs="Arial"/>
          <w:spacing w:val="-4"/>
        </w:rPr>
        <w:t xml:space="preserve"> </w:t>
      </w:r>
      <w:r w:rsidRPr="008B2C8E">
        <w:rPr>
          <w:rFonts w:ascii="Arial" w:hAnsi="Arial" w:cs="Arial"/>
          <w:spacing w:val="-1"/>
        </w:rPr>
        <w:t>агропромышленного</w:t>
      </w:r>
      <w:r w:rsidRPr="008B2C8E">
        <w:rPr>
          <w:rFonts w:ascii="Arial" w:hAnsi="Arial" w:cs="Arial"/>
          <w:spacing w:val="1"/>
        </w:rPr>
        <w:t xml:space="preserve"> </w:t>
      </w:r>
      <w:r w:rsidRPr="008B2C8E">
        <w:rPr>
          <w:rFonts w:ascii="Arial" w:hAnsi="Arial" w:cs="Arial"/>
          <w:spacing w:val="-2"/>
        </w:rPr>
        <w:t>комплекса</w:t>
      </w:r>
      <w:r w:rsidRPr="008B2C8E">
        <w:rPr>
          <w:rFonts w:ascii="Arial" w:hAnsi="Arial" w:cs="Arial"/>
          <w:spacing w:val="1"/>
        </w:rPr>
        <w:t xml:space="preserve"> </w:t>
      </w:r>
      <w:r w:rsidRPr="008B2C8E">
        <w:rPr>
          <w:rFonts w:ascii="Arial" w:hAnsi="Arial" w:cs="Arial"/>
        </w:rPr>
        <w:t>в</w:t>
      </w:r>
      <w:r w:rsidRPr="008B2C8E">
        <w:rPr>
          <w:rFonts w:ascii="Arial" w:hAnsi="Arial" w:cs="Arial"/>
          <w:spacing w:val="1"/>
        </w:rPr>
        <w:t xml:space="preserve"> </w:t>
      </w:r>
      <w:r w:rsidR="00204390" w:rsidRPr="008B2C8E">
        <w:rPr>
          <w:rFonts w:ascii="Arial" w:hAnsi="Arial" w:cs="Arial"/>
          <w:spacing w:val="-1"/>
        </w:rPr>
        <w:t xml:space="preserve">Новозареченском </w:t>
      </w:r>
      <w:r w:rsidRPr="008B2C8E">
        <w:rPr>
          <w:rFonts w:ascii="Arial" w:hAnsi="Arial" w:cs="Arial"/>
          <w:spacing w:val="-1"/>
        </w:rPr>
        <w:t>сельском</w:t>
      </w:r>
      <w:r w:rsidRPr="008B2C8E">
        <w:rPr>
          <w:rFonts w:ascii="Arial" w:hAnsi="Arial" w:cs="Arial"/>
          <w:spacing w:val="67"/>
        </w:rPr>
        <w:t xml:space="preserve"> </w:t>
      </w:r>
      <w:r w:rsidRPr="008B2C8E">
        <w:rPr>
          <w:rFonts w:ascii="Arial" w:hAnsi="Arial" w:cs="Arial"/>
          <w:spacing w:val="-1"/>
        </w:rPr>
        <w:t>поселении п</w:t>
      </w:r>
      <w:r w:rsidRPr="008B2C8E">
        <w:rPr>
          <w:rFonts w:ascii="Arial" w:hAnsi="Arial" w:cs="Arial"/>
          <w:szCs w:val="28"/>
        </w:rPr>
        <w:t>риведен в таблице 3.2.2.1.</w:t>
      </w:r>
    </w:p>
    <w:bookmarkEnd w:id="126"/>
    <w:p w14:paraId="308974C0" w14:textId="77777777" w:rsidR="003C5F68" w:rsidRPr="008B2C8E" w:rsidRDefault="003C5F68" w:rsidP="00E8626F">
      <w:pPr>
        <w:pStyle w:val="a6"/>
        <w:numPr>
          <w:ilvl w:val="0"/>
          <w:numId w:val="0"/>
        </w:numPr>
        <w:tabs>
          <w:tab w:val="left" w:pos="567"/>
          <w:tab w:val="left" w:pos="1100"/>
        </w:tabs>
        <w:ind w:firstLine="851"/>
        <w:rPr>
          <w:rFonts w:ascii="Arial" w:hAnsi="Arial" w:cs="Arial"/>
          <w:highlight w:val="yellow"/>
          <w:lang w:val="ru-RU"/>
        </w:rPr>
        <w:sectPr w:rsidR="003C5F68" w:rsidRPr="008B2C8E" w:rsidSect="00D06190">
          <w:pgSz w:w="11906" w:h="16838"/>
          <w:pgMar w:top="899" w:right="850" w:bottom="1134" w:left="1701" w:header="708" w:footer="708" w:gutter="0"/>
          <w:cols w:space="708"/>
          <w:docGrid w:linePitch="360"/>
        </w:sectPr>
      </w:pPr>
    </w:p>
    <w:p w14:paraId="2450B967" w14:textId="77777777" w:rsidR="00675440" w:rsidRPr="008B2C8E" w:rsidRDefault="00675440" w:rsidP="00675440">
      <w:pPr>
        <w:widowControl w:val="0"/>
        <w:kinsoku w:val="0"/>
        <w:overflowPunct w:val="0"/>
        <w:autoSpaceDE w:val="0"/>
        <w:autoSpaceDN w:val="0"/>
        <w:adjustRightInd w:val="0"/>
        <w:spacing w:line="23" w:lineRule="atLeast"/>
        <w:jc w:val="right"/>
        <w:rPr>
          <w:rFonts w:ascii="Arial" w:hAnsi="Arial" w:cs="Arial"/>
          <w:szCs w:val="28"/>
        </w:rPr>
      </w:pPr>
      <w:bookmarkStart w:id="127" w:name="_Hlk124759937"/>
      <w:r w:rsidRPr="008B2C8E">
        <w:rPr>
          <w:rFonts w:ascii="Arial" w:hAnsi="Arial" w:cs="Arial"/>
          <w:spacing w:val="-1"/>
          <w:szCs w:val="28"/>
        </w:rPr>
        <w:lastRenderedPageBreak/>
        <w:t>Таблица</w:t>
      </w:r>
      <w:r w:rsidRPr="008B2C8E">
        <w:rPr>
          <w:rFonts w:ascii="Arial" w:hAnsi="Arial" w:cs="Arial"/>
          <w:szCs w:val="28"/>
        </w:rPr>
        <w:t xml:space="preserve"> 3</w:t>
      </w:r>
      <w:r w:rsidRPr="008B2C8E">
        <w:rPr>
          <w:rFonts w:ascii="Arial" w:hAnsi="Arial" w:cs="Arial"/>
          <w:spacing w:val="-1"/>
          <w:szCs w:val="28"/>
        </w:rPr>
        <w:t>.2.2.1</w:t>
      </w:r>
    </w:p>
    <w:p w14:paraId="47E55B1E" w14:textId="77777777" w:rsidR="00675440" w:rsidRPr="008B2C8E" w:rsidRDefault="00675440" w:rsidP="00675440">
      <w:pPr>
        <w:widowControl w:val="0"/>
        <w:kinsoku w:val="0"/>
        <w:overflowPunct w:val="0"/>
        <w:autoSpaceDE w:val="0"/>
        <w:autoSpaceDN w:val="0"/>
        <w:adjustRightInd w:val="0"/>
        <w:spacing w:line="23" w:lineRule="atLeast"/>
        <w:jc w:val="center"/>
        <w:rPr>
          <w:rFonts w:ascii="Arial" w:hAnsi="Arial" w:cs="Arial"/>
          <w:szCs w:val="28"/>
        </w:rPr>
      </w:pPr>
      <w:r w:rsidRPr="008B2C8E">
        <w:rPr>
          <w:rFonts w:ascii="Arial" w:hAnsi="Arial" w:cs="Arial"/>
          <w:iCs/>
          <w:spacing w:val="-1"/>
          <w:szCs w:val="28"/>
        </w:rPr>
        <w:t xml:space="preserve">Перечень </w:t>
      </w:r>
      <w:r w:rsidRPr="008B2C8E">
        <w:rPr>
          <w:rFonts w:ascii="Arial" w:hAnsi="Arial" w:cs="Arial"/>
          <w:iCs/>
          <w:spacing w:val="-2"/>
          <w:szCs w:val="28"/>
        </w:rPr>
        <w:t>мероприятий</w:t>
      </w:r>
      <w:r w:rsidRPr="008B2C8E">
        <w:rPr>
          <w:rFonts w:ascii="Arial" w:hAnsi="Arial" w:cs="Arial"/>
          <w:iCs/>
          <w:spacing w:val="-3"/>
          <w:szCs w:val="28"/>
        </w:rPr>
        <w:t xml:space="preserve"> </w:t>
      </w:r>
      <w:r w:rsidRPr="008B2C8E">
        <w:rPr>
          <w:rFonts w:ascii="Arial" w:hAnsi="Arial" w:cs="Arial"/>
          <w:iCs/>
          <w:szCs w:val="28"/>
        </w:rPr>
        <w:t>по</w:t>
      </w:r>
      <w:r w:rsidRPr="008B2C8E">
        <w:rPr>
          <w:rFonts w:ascii="Arial" w:hAnsi="Arial" w:cs="Arial"/>
          <w:iCs/>
          <w:spacing w:val="-3"/>
          <w:szCs w:val="28"/>
        </w:rPr>
        <w:t xml:space="preserve"> </w:t>
      </w:r>
      <w:r w:rsidRPr="008B2C8E">
        <w:rPr>
          <w:rFonts w:ascii="Arial" w:hAnsi="Arial" w:cs="Arial"/>
          <w:iCs/>
          <w:spacing w:val="-1"/>
          <w:szCs w:val="28"/>
        </w:rPr>
        <w:t>развитию</w:t>
      </w:r>
      <w:r w:rsidRPr="008B2C8E">
        <w:rPr>
          <w:rFonts w:ascii="Arial" w:hAnsi="Arial" w:cs="Arial"/>
          <w:iCs/>
          <w:spacing w:val="-4"/>
          <w:szCs w:val="28"/>
        </w:rPr>
        <w:t xml:space="preserve"> </w:t>
      </w:r>
      <w:r w:rsidRPr="008B2C8E">
        <w:rPr>
          <w:rFonts w:ascii="Arial" w:hAnsi="Arial" w:cs="Arial"/>
          <w:iCs/>
          <w:spacing w:val="-1"/>
          <w:szCs w:val="28"/>
        </w:rPr>
        <w:t>агропромышленного</w:t>
      </w:r>
      <w:r w:rsidRPr="008B2C8E">
        <w:rPr>
          <w:rFonts w:ascii="Arial" w:hAnsi="Arial" w:cs="Arial"/>
          <w:iCs/>
          <w:spacing w:val="1"/>
          <w:szCs w:val="28"/>
        </w:rPr>
        <w:t xml:space="preserve"> </w:t>
      </w:r>
      <w:r w:rsidRPr="008B2C8E">
        <w:rPr>
          <w:rFonts w:ascii="Arial" w:hAnsi="Arial" w:cs="Arial"/>
          <w:iCs/>
          <w:spacing w:val="-2"/>
          <w:szCs w:val="28"/>
        </w:rPr>
        <w:t>комплекса</w:t>
      </w:r>
      <w:r w:rsidRPr="008B2C8E">
        <w:rPr>
          <w:rFonts w:ascii="Arial" w:hAnsi="Arial" w:cs="Arial"/>
          <w:iCs/>
          <w:spacing w:val="1"/>
          <w:szCs w:val="28"/>
        </w:rPr>
        <w:t xml:space="preserve"> </w:t>
      </w:r>
      <w:r w:rsidRPr="008B2C8E">
        <w:rPr>
          <w:rFonts w:ascii="Arial" w:hAnsi="Arial" w:cs="Arial"/>
          <w:iCs/>
          <w:szCs w:val="28"/>
        </w:rPr>
        <w:t>в</w:t>
      </w:r>
      <w:r w:rsidRPr="008B2C8E">
        <w:rPr>
          <w:rFonts w:ascii="Arial" w:hAnsi="Arial" w:cs="Arial"/>
          <w:iCs/>
          <w:spacing w:val="1"/>
          <w:szCs w:val="28"/>
        </w:rPr>
        <w:t xml:space="preserve"> </w:t>
      </w:r>
      <w:r w:rsidR="0066769C" w:rsidRPr="008B2C8E">
        <w:rPr>
          <w:rFonts w:ascii="Arial" w:hAnsi="Arial" w:cs="Arial"/>
          <w:iCs/>
          <w:spacing w:val="-1"/>
          <w:szCs w:val="28"/>
        </w:rPr>
        <w:t xml:space="preserve">Новозареченском </w:t>
      </w:r>
      <w:r w:rsidRPr="008B2C8E">
        <w:rPr>
          <w:rFonts w:ascii="Arial" w:hAnsi="Arial" w:cs="Arial"/>
          <w:iCs/>
          <w:spacing w:val="-1"/>
          <w:szCs w:val="28"/>
        </w:rPr>
        <w:t>сельском</w:t>
      </w:r>
      <w:r w:rsidRPr="008B2C8E">
        <w:rPr>
          <w:rFonts w:ascii="Arial" w:hAnsi="Arial" w:cs="Arial"/>
          <w:iCs/>
          <w:spacing w:val="69"/>
          <w:szCs w:val="28"/>
        </w:rPr>
        <w:t xml:space="preserve"> </w:t>
      </w:r>
      <w:r w:rsidRPr="008B2C8E">
        <w:rPr>
          <w:rFonts w:ascii="Arial" w:hAnsi="Arial" w:cs="Arial"/>
          <w:iCs/>
          <w:spacing w:val="-1"/>
          <w:szCs w:val="28"/>
        </w:rPr>
        <w:t>поселении</w:t>
      </w:r>
    </w:p>
    <w:tbl>
      <w:tblPr>
        <w:tblW w:w="15315" w:type="dxa"/>
        <w:jc w:val="center"/>
        <w:tblCellMar>
          <w:left w:w="0" w:type="dxa"/>
          <w:right w:w="0" w:type="dxa"/>
        </w:tblCellMar>
        <w:tblLook w:val="01E0" w:firstRow="1" w:lastRow="1" w:firstColumn="1" w:lastColumn="1" w:noHBand="0" w:noVBand="0"/>
      </w:tblPr>
      <w:tblGrid>
        <w:gridCol w:w="323"/>
        <w:gridCol w:w="1825"/>
        <w:gridCol w:w="2551"/>
        <w:gridCol w:w="3084"/>
        <w:gridCol w:w="1144"/>
        <w:gridCol w:w="1643"/>
        <w:gridCol w:w="735"/>
        <w:gridCol w:w="928"/>
        <w:gridCol w:w="888"/>
        <w:gridCol w:w="2194"/>
      </w:tblGrid>
      <w:tr w:rsidR="00675440" w:rsidRPr="008B2C8E" w14:paraId="2ACC8FF0" w14:textId="77777777" w:rsidTr="00DF4831">
        <w:trPr>
          <w:jc w:val="center"/>
        </w:trPr>
        <w:tc>
          <w:tcPr>
            <w:tcW w:w="0" w:type="auto"/>
            <w:vMerge w:val="restart"/>
            <w:tcBorders>
              <w:top w:val="single" w:sz="5" w:space="0" w:color="000000"/>
              <w:left w:val="single" w:sz="5" w:space="0" w:color="000000"/>
              <w:right w:val="single" w:sz="5" w:space="0" w:color="000000"/>
            </w:tcBorders>
            <w:shd w:val="clear" w:color="auto" w:fill="auto"/>
            <w:vAlign w:val="center"/>
          </w:tcPr>
          <w:p w14:paraId="44E5584D" w14:textId="77777777" w:rsidR="00675440" w:rsidRPr="008B2C8E" w:rsidRDefault="00675440" w:rsidP="00BD5B51">
            <w:pPr>
              <w:pStyle w:val="TableParagraph"/>
              <w:spacing w:line="23" w:lineRule="atLeast"/>
              <w:jc w:val="center"/>
              <w:rPr>
                <w:rFonts w:ascii="Arial" w:eastAsia="Times New Roman" w:hAnsi="Arial" w:cs="Arial"/>
              </w:rPr>
            </w:pPr>
            <w:r w:rsidRPr="008B2C8E">
              <w:rPr>
                <w:rFonts w:ascii="Arial" w:eastAsia="Times New Roman" w:hAnsi="Arial" w:cs="Arial"/>
              </w:rPr>
              <w:t>№ п/п</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2D7969F9" w14:textId="77777777" w:rsidR="00675440" w:rsidRPr="008B2C8E" w:rsidRDefault="00675440" w:rsidP="00BD5B51">
            <w:pPr>
              <w:pStyle w:val="TableParagraph"/>
              <w:tabs>
                <w:tab w:val="left" w:pos="612"/>
              </w:tabs>
              <w:spacing w:line="23" w:lineRule="atLeast"/>
              <w:jc w:val="center"/>
              <w:rPr>
                <w:rFonts w:ascii="Arial" w:eastAsia="Times New Roman" w:hAnsi="Arial" w:cs="Arial"/>
              </w:rPr>
            </w:pPr>
            <w:r w:rsidRPr="008B2C8E">
              <w:rPr>
                <w:rFonts w:ascii="Arial" w:hAnsi="Arial" w:cs="Arial"/>
                <w:spacing w:val="-1"/>
              </w:rPr>
              <w:t>Населенный</w:t>
            </w:r>
            <w:r w:rsidRPr="008B2C8E">
              <w:rPr>
                <w:rFonts w:ascii="Arial" w:hAnsi="Arial" w:cs="Arial"/>
                <w:spacing w:val="27"/>
              </w:rPr>
              <w:t xml:space="preserve"> </w:t>
            </w:r>
            <w:r w:rsidRPr="008B2C8E">
              <w:rPr>
                <w:rFonts w:ascii="Arial" w:hAnsi="Arial" w:cs="Arial"/>
                <w:spacing w:val="-1"/>
              </w:rPr>
              <w:t>пункт</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25E353CB" w14:textId="77777777" w:rsidR="00675440" w:rsidRPr="008B2C8E" w:rsidRDefault="00675440" w:rsidP="00BD5B51">
            <w:pPr>
              <w:pStyle w:val="TableParagraph"/>
              <w:spacing w:line="23" w:lineRule="atLeast"/>
              <w:jc w:val="center"/>
              <w:rPr>
                <w:rFonts w:ascii="Arial" w:eastAsia="Times New Roman" w:hAnsi="Arial" w:cs="Arial"/>
              </w:rPr>
            </w:pPr>
            <w:r w:rsidRPr="008B2C8E">
              <w:rPr>
                <w:rFonts w:ascii="Arial" w:hAnsi="Arial" w:cs="Arial"/>
                <w:spacing w:val="-1"/>
              </w:rPr>
              <w:t>Наименование</w:t>
            </w:r>
            <w:r w:rsidRPr="008B2C8E">
              <w:rPr>
                <w:rFonts w:ascii="Arial" w:hAnsi="Arial" w:cs="Arial"/>
                <w:spacing w:val="27"/>
              </w:rPr>
              <w:t xml:space="preserve"> </w:t>
            </w:r>
            <w:r w:rsidRPr="008B2C8E">
              <w:rPr>
                <w:rFonts w:ascii="Arial" w:hAnsi="Arial" w:cs="Arial"/>
                <w:spacing w:val="-1"/>
              </w:rPr>
              <w:t>объекта</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1D126086" w14:textId="77777777" w:rsidR="00675440" w:rsidRPr="008B2C8E" w:rsidRDefault="00675440" w:rsidP="00BD5B51">
            <w:pPr>
              <w:pStyle w:val="TableParagraph"/>
              <w:spacing w:line="23" w:lineRule="atLeast"/>
              <w:jc w:val="center"/>
              <w:rPr>
                <w:rFonts w:ascii="Arial" w:eastAsia="Times New Roman" w:hAnsi="Arial" w:cs="Arial"/>
              </w:rPr>
            </w:pPr>
            <w:r w:rsidRPr="008B2C8E">
              <w:rPr>
                <w:rFonts w:ascii="Arial" w:hAnsi="Arial" w:cs="Arial"/>
                <w:spacing w:val="-1"/>
              </w:rPr>
              <w:t>Вид</w:t>
            </w:r>
            <w:r w:rsidRPr="008B2C8E">
              <w:rPr>
                <w:rFonts w:ascii="Arial" w:hAnsi="Arial" w:cs="Arial"/>
              </w:rPr>
              <w:t xml:space="preserve"> </w:t>
            </w:r>
            <w:r w:rsidRPr="008B2C8E">
              <w:rPr>
                <w:rFonts w:ascii="Arial" w:hAnsi="Arial" w:cs="Arial"/>
                <w:spacing w:val="-1"/>
              </w:rPr>
              <w:t>мероприятия</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650DBCFC" w14:textId="77777777" w:rsidR="00675440" w:rsidRPr="008B2C8E" w:rsidRDefault="00675440" w:rsidP="00BD5B51">
            <w:pPr>
              <w:pStyle w:val="TableParagraph"/>
              <w:spacing w:line="23" w:lineRule="atLeast"/>
              <w:jc w:val="center"/>
              <w:rPr>
                <w:rFonts w:ascii="Arial" w:eastAsia="Times New Roman" w:hAnsi="Arial" w:cs="Arial"/>
              </w:rPr>
            </w:pPr>
            <w:r w:rsidRPr="008B2C8E">
              <w:rPr>
                <w:rFonts w:ascii="Arial" w:hAnsi="Arial" w:cs="Arial"/>
                <w:spacing w:val="-1"/>
              </w:rPr>
              <w:t>Единица</w:t>
            </w:r>
            <w:r w:rsidRPr="008B2C8E">
              <w:rPr>
                <w:rFonts w:ascii="Arial" w:hAnsi="Arial" w:cs="Arial"/>
                <w:spacing w:val="25"/>
              </w:rPr>
              <w:t xml:space="preserve"> </w:t>
            </w:r>
            <w:r w:rsidRPr="008B2C8E">
              <w:rPr>
                <w:rFonts w:ascii="Arial" w:hAnsi="Arial" w:cs="Arial"/>
                <w:spacing w:val="-1"/>
              </w:rPr>
              <w:t>измерения</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5B17F440" w14:textId="77777777" w:rsidR="00675440" w:rsidRPr="008B2C8E" w:rsidRDefault="00675440" w:rsidP="00BD5B51">
            <w:pPr>
              <w:pStyle w:val="TableParagraph"/>
              <w:spacing w:line="23" w:lineRule="atLeast"/>
              <w:jc w:val="center"/>
              <w:rPr>
                <w:rFonts w:ascii="Arial" w:eastAsia="Times New Roman" w:hAnsi="Arial" w:cs="Arial"/>
              </w:rPr>
            </w:pPr>
            <w:r w:rsidRPr="008B2C8E">
              <w:rPr>
                <w:rFonts w:ascii="Arial" w:hAnsi="Arial" w:cs="Arial"/>
                <w:spacing w:val="-1"/>
              </w:rPr>
              <w:t>Мощность</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410219E2" w14:textId="77777777" w:rsidR="00675440" w:rsidRPr="008B2C8E" w:rsidRDefault="00675440" w:rsidP="00BD5B51">
            <w:pPr>
              <w:pStyle w:val="TableParagraph"/>
              <w:spacing w:line="23" w:lineRule="atLeast"/>
              <w:jc w:val="center"/>
              <w:rPr>
                <w:rFonts w:ascii="Arial" w:eastAsia="Times New Roman" w:hAnsi="Arial" w:cs="Arial"/>
              </w:rPr>
            </w:pPr>
            <w:r w:rsidRPr="008B2C8E">
              <w:rPr>
                <w:rFonts w:ascii="Arial" w:hAnsi="Arial" w:cs="Arial"/>
              </w:rPr>
              <w:t xml:space="preserve">Сроки </w:t>
            </w:r>
            <w:r w:rsidRPr="008B2C8E">
              <w:rPr>
                <w:rFonts w:ascii="Arial" w:hAnsi="Arial" w:cs="Arial"/>
                <w:spacing w:val="-1"/>
              </w:rPr>
              <w:t>реализации</w:t>
            </w:r>
          </w:p>
        </w:tc>
        <w:tc>
          <w:tcPr>
            <w:tcW w:w="2194" w:type="dxa"/>
            <w:vMerge w:val="restart"/>
            <w:tcBorders>
              <w:top w:val="single" w:sz="5" w:space="0" w:color="000000"/>
              <w:left w:val="single" w:sz="5" w:space="0" w:color="000000"/>
              <w:right w:val="single" w:sz="5" w:space="0" w:color="000000"/>
            </w:tcBorders>
            <w:shd w:val="clear" w:color="auto" w:fill="auto"/>
            <w:vAlign w:val="center"/>
          </w:tcPr>
          <w:p w14:paraId="08A7DCC1" w14:textId="77777777" w:rsidR="00675440" w:rsidRPr="008B2C8E" w:rsidRDefault="00675440" w:rsidP="00BD5B51">
            <w:pPr>
              <w:pStyle w:val="TableParagraph"/>
              <w:spacing w:line="23" w:lineRule="atLeast"/>
              <w:jc w:val="center"/>
              <w:rPr>
                <w:rFonts w:ascii="Arial" w:eastAsia="Times New Roman" w:hAnsi="Arial" w:cs="Arial"/>
              </w:rPr>
            </w:pPr>
            <w:r w:rsidRPr="008B2C8E">
              <w:rPr>
                <w:rFonts w:ascii="Arial" w:hAnsi="Arial" w:cs="Arial"/>
                <w:spacing w:val="-1"/>
              </w:rPr>
              <w:t>Источник</w:t>
            </w:r>
            <w:r w:rsidRPr="008B2C8E">
              <w:rPr>
                <w:rFonts w:ascii="Arial" w:hAnsi="Arial" w:cs="Arial"/>
              </w:rPr>
              <w:t xml:space="preserve"> по</w:t>
            </w:r>
            <w:r w:rsidRPr="008B2C8E">
              <w:rPr>
                <w:rFonts w:ascii="Arial" w:hAnsi="Arial" w:cs="Arial"/>
                <w:spacing w:val="25"/>
              </w:rPr>
              <w:t xml:space="preserve"> </w:t>
            </w:r>
            <w:r w:rsidRPr="008B2C8E">
              <w:rPr>
                <w:rFonts w:ascii="Arial" w:hAnsi="Arial" w:cs="Arial"/>
                <w:spacing w:val="-1"/>
              </w:rPr>
              <w:t>мероприятию</w:t>
            </w:r>
          </w:p>
        </w:tc>
      </w:tr>
      <w:tr w:rsidR="00675440" w:rsidRPr="008B2C8E" w14:paraId="46251B78" w14:textId="77777777" w:rsidTr="00DF4831">
        <w:trPr>
          <w:jc w:val="center"/>
        </w:trPr>
        <w:tc>
          <w:tcPr>
            <w:tcW w:w="0" w:type="auto"/>
            <w:vMerge/>
            <w:tcBorders>
              <w:left w:val="single" w:sz="5" w:space="0" w:color="000000"/>
              <w:bottom w:val="single" w:sz="5" w:space="0" w:color="000000"/>
              <w:right w:val="single" w:sz="5" w:space="0" w:color="000000"/>
            </w:tcBorders>
            <w:shd w:val="clear" w:color="auto" w:fill="auto"/>
            <w:vAlign w:val="center"/>
          </w:tcPr>
          <w:p w14:paraId="04BAAA08" w14:textId="77777777" w:rsidR="00675440" w:rsidRPr="008B2C8E" w:rsidRDefault="00675440" w:rsidP="00BD5B5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08199F18" w14:textId="77777777" w:rsidR="00675440" w:rsidRPr="008B2C8E" w:rsidRDefault="00675440" w:rsidP="00BD5B5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59F9194F" w14:textId="77777777" w:rsidR="00675440" w:rsidRPr="008B2C8E" w:rsidRDefault="00675440" w:rsidP="00BD5B5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444CD161" w14:textId="77777777" w:rsidR="00675440" w:rsidRPr="008B2C8E" w:rsidRDefault="00675440" w:rsidP="00BD5B5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52093C5F" w14:textId="77777777" w:rsidR="00675440" w:rsidRPr="008B2C8E" w:rsidRDefault="00675440" w:rsidP="00BD5B51">
            <w:pPr>
              <w:widowControl w:val="0"/>
              <w:spacing w:line="23" w:lineRule="atLeast"/>
              <w:jc w:val="center"/>
              <w:rPr>
                <w:rFonts w:ascii="Arial" w:eastAsia="Calibri" w:hAnsi="Arial" w:cs="Arial"/>
                <w:sz w:val="22"/>
                <w:szCs w:val="22"/>
              </w:rPr>
            </w:pP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475DE2F3" w14:textId="77777777" w:rsidR="00675440" w:rsidRPr="008B2C8E" w:rsidRDefault="00675440" w:rsidP="00BD5B51">
            <w:pPr>
              <w:pStyle w:val="TableParagraph"/>
              <w:spacing w:line="23" w:lineRule="atLeast"/>
              <w:jc w:val="center"/>
              <w:rPr>
                <w:rFonts w:ascii="Arial" w:eastAsia="Times New Roman" w:hAnsi="Arial" w:cs="Arial"/>
              </w:rPr>
            </w:pPr>
            <w:r w:rsidRPr="008B2C8E">
              <w:rPr>
                <w:rFonts w:ascii="Arial" w:hAnsi="Arial" w:cs="Arial"/>
                <w:spacing w:val="-1"/>
              </w:rPr>
              <w:t>Существующая</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77D86754" w14:textId="77777777" w:rsidR="00675440" w:rsidRPr="008B2C8E" w:rsidRDefault="00675440" w:rsidP="00BD5B51">
            <w:pPr>
              <w:pStyle w:val="TableParagraph"/>
              <w:spacing w:line="23" w:lineRule="atLeast"/>
              <w:jc w:val="center"/>
              <w:rPr>
                <w:rFonts w:ascii="Arial" w:eastAsia="Times New Roman" w:hAnsi="Arial" w:cs="Arial"/>
                <w:lang w:val="ru-RU"/>
              </w:rPr>
            </w:pPr>
            <w:r w:rsidRPr="008B2C8E">
              <w:rPr>
                <w:rFonts w:ascii="Arial" w:hAnsi="Arial" w:cs="Arial"/>
                <w:lang w:val="ru-RU"/>
              </w:rPr>
              <w:t>Проект</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440106AA" w14:textId="77777777" w:rsidR="00675440" w:rsidRPr="008B2C8E" w:rsidRDefault="00675440" w:rsidP="00BD5B51">
            <w:pPr>
              <w:pStyle w:val="TableParagraph"/>
              <w:spacing w:line="23" w:lineRule="atLeast"/>
              <w:jc w:val="center"/>
              <w:rPr>
                <w:rFonts w:ascii="Arial" w:eastAsia="Times New Roman" w:hAnsi="Arial" w:cs="Arial"/>
              </w:rPr>
            </w:pPr>
            <w:r w:rsidRPr="008B2C8E">
              <w:rPr>
                <w:rFonts w:ascii="Arial" w:hAnsi="Arial" w:cs="Arial"/>
                <w:spacing w:val="-1"/>
              </w:rPr>
              <w:t>Первая</w:t>
            </w:r>
            <w:r w:rsidRPr="008B2C8E">
              <w:rPr>
                <w:rFonts w:ascii="Arial" w:hAnsi="Arial" w:cs="Arial"/>
                <w:spacing w:val="22"/>
              </w:rPr>
              <w:t xml:space="preserve"> </w:t>
            </w:r>
            <w:r w:rsidRPr="008B2C8E">
              <w:rPr>
                <w:rFonts w:ascii="Arial" w:hAnsi="Arial" w:cs="Arial"/>
                <w:spacing w:val="-1"/>
              </w:rPr>
              <w:t>очередь</w:t>
            </w:r>
            <w:r w:rsidRPr="008B2C8E">
              <w:rPr>
                <w:rFonts w:ascii="Arial" w:hAnsi="Arial" w:cs="Arial"/>
                <w:spacing w:val="24"/>
              </w:rPr>
              <w:t xml:space="preserve"> </w:t>
            </w:r>
            <w:r w:rsidRPr="008B2C8E">
              <w:rPr>
                <w:rFonts w:ascii="Arial" w:hAnsi="Arial" w:cs="Arial"/>
                <w:spacing w:val="-1"/>
              </w:rPr>
              <w:t>(</w:t>
            </w:r>
            <w:r w:rsidRPr="008B2C8E">
              <w:rPr>
                <w:rFonts w:ascii="Arial" w:hAnsi="Arial" w:cs="Arial"/>
                <w:spacing w:val="-1"/>
                <w:lang w:val="ru-RU"/>
              </w:rPr>
              <w:t xml:space="preserve">до </w:t>
            </w:r>
            <w:r w:rsidR="006A0CDA" w:rsidRPr="008B2C8E">
              <w:rPr>
                <w:rFonts w:ascii="Arial" w:hAnsi="Arial" w:cs="Arial"/>
                <w:spacing w:val="-1"/>
                <w:lang w:val="ru-RU"/>
              </w:rPr>
              <w:t>2033</w:t>
            </w:r>
            <w:r w:rsidRPr="008B2C8E">
              <w:rPr>
                <w:rFonts w:ascii="Arial" w:hAnsi="Arial" w:cs="Arial"/>
              </w:rPr>
              <w:t xml:space="preserve"> г.)</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7669790D" w14:textId="77777777" w:rsidR="00675440" w:rsidRPr="008B2C8E" w:rsidRDefault="00675440" w:rsidP="00BD5B51">
            <w:pPr>
              <w:pStyle w:val="TableParagraph"/>
              <w:spacing w:line="23" w:lineRule="atLeast"/>
              <w:jc w:val="center"/>
              <w:rPr>
                <w:rFonts w:ascii="Arial" w:eastAsia="Times New Roman" w:hAnsi="Arial" w:cs="Arial"/>
              </w:rPr>
            </w:pPr>
            <w:r w:rsidRPr="008B2C8E">
              <w:rPr>
                <w:rFonts w:ascii="Arial" w:hAnsi="Arial" w:cs="Arial"/>
                <w:spacing w:val="-1"/>
              </w:rPr>
              <w:t>Расчет-</w:t>
            </w:r>
            <w:r w:rsidRPr="008B2C8E">
              <w:rPr>
                <w:rFonts w:ascii="Arial" w:hAnsi="Arial" w:cs="Arial"/>
                <w:spacing w:val="23"/>
              </w:rPr>
              <w:t xml:space="preserve"> </w:t>
            </w:r>
            <w:r w:rsidRPr="008B2C8E">
              <w:rPr>
                <w:rFonts w:ascii="Arial" w:hAnsi="Arial" w:cs="Arial"/>
              </w:rPr>
              <w:t xml:space="preserve">ный </w:t>
            </w:r>
            <w:r w:rsidRPr="008B2C8E">
              <w:rPr>
                <w:rFonts w:ascii="Arial" w:hAnsi="Arial" w:cs="Arial"/>
                <w:spacing w:val="-1"/>
              </w:rPr>
              <w:t>срок</w:t>
            </w:r>
            <w:r w:rsidRPr="008B2C8E">
              <w:rPr>
                <w:rFonts w:ascii="Arial" w:hAnsi="Arial" w:cs="Arial"/>
                <w:spacing w:val="23"/>
              </w:rPr>
              <w:t xml:space="preserve"> </w:t>
            </w:r>
            <w:r w:rsidRPr="008B2C8E">
              <w:rPr>
                <w:rFonts w:ascii="Arial" w:hAnsi="Arial" w:cs="Arial"/>
                <w:spacing w:val="-1"/>
              </w:rPr>
              <w:t>(20</w:t>
            </w:r>
            <w:r w:rsidRPr="008B2C8E">
              <w:rPr>
                <w:rFonts w:ascii="Arial" w:hAnsi="Arial" w:cs="Arial"/>
                <w:spacing w:val="-1"/>
                <w:lang w:val="ru-RU"/>
              </w:rPr>
              <w:t>33</w:t>
            </w:r>
            <w:r w:rsidRPr="008B2C8E">
              <w:rPr>
                <w:rFonts w:ascii="Arial" w:hAnsi="Arial" w:cs="Arial"/>
                <w:spacing w:val="-1"/>
              </w:rPr>
              <w:t>-</w:t>
            </w:r>
            <w:r w:rsidR="006A0CDA" w:rsidRPr="008B2C8E">
              <w:rPr>
                <w:rFonts w:ascii="Arial" w:hAnsi="Arial" w:cs="Arial"/>
              </w:rPr>
              <w:t>2043</w:t>
            </w:r>
            <w:r w:rsidRPr="008B2C8E">
              <w:rPr>
                <w:rFonts w:ascii="Arial" w:hAnsi="Arial" w:cs="Arial"/>
              </w:rPr>
              <w:t xml:space="preserve"> гг.)</w:t>
            </w:r>
          </w:p>
        </w:tc>
        <w:tc>
          <w:tcPr>
            <w:tcW w:w="2194" w:type="dxa"/>
            <w:vMerge/>
            <w:tcBorders>
              <w:left w:val="single" w:sz="5" w:space="0" w:color="000000"/>
              <w:bottom w:val="single" w:sz="5" w:space="0" w:color="000000"/>
              <w:right w:val="single" w:sz="5" w:space="0" w:color="000000"/>
            </w:tcBorders>
            <w:shd w:val="clear" w:color="auto" w:fill="auto"/>
            <w:vAlign w:val="center"/>
          </w:tcPr>
          <w:p w14:paraId="4755EAFF" w14:textId="77777777" w:rsidR="00675440" w:rsidRPr="008B2C8E" w:rsidRDefault="00675440" w:rsidP="00BD5B51">
            <w:pPr>
              <w:widowControl w:val="0"/>
              <w:spacing w:line="23" w:lineRule="atLeast"/>
              <w:jc w:val="center"/>
              <w:rPr>
                <w:rFonts w:ascii="Arial" w:eastAsia="Calibri" w:hAnsi="Arial" w:cs="Arial"/>
                <w:sz w:val="22"/>
                <w:szCs w:val="22"/>
              </w:rPr>
            </w:pPr>
          </w:p>
        </w:tc>
      </w:tr>
      <w:tr w:rsidR="00675440" w:rsidRPr="008B2C8E" w14:paraId="239BC38B" w14:textId="77777777" w:rsidTr="00DF4831">
        <w:trPr>
          <w:jc w:val="center"/>
        </w:trPr>
        <w:tc>
          <w:tcPr>
            <w:tcW w:w="15315" w:type="dxa"/>
            <w:gridSpan w:val="10"/>
            <w:tcBorders>
              <w:top w:val="single" w:sz="5" w:space="0" w:color="000000"/>
              <w:left w:val="single" w:sz="5" w:space="0" w:color="000000"/>
              <w:bottom w:val="single" w:sz="5" w:space="0" w:color="000000"/>
              <w:right w:val="single" w:sz="5" w:space="0" w:color="000000"/>
            </w:tcBorders>
            <w:shd w:val="clear" w:color="auto" w:fill="auto"/>
            <w:vAlign w:val="center"/>
          </w:tcPr>
          <w:p w14:paraId="189B947A" w14:textId="77777777" w:rsidR="00675440" w:rsidRPr="008B2C8E" w:rsidRDefault="00675440" w:rsidP="00BD5B51">
            <w:pPr>
              <w:pStyle w:val="TableParagraph"/>
              <w:spacing w:line="23" w:lineRule="atLeast"/>
              <w:jc w:val="center"/>
              <w:rPr>
                <w:rFonts w:ascii="Arial" w:eastAsia="Times New Roman" w:hAnsi="Arial" w:cs="Arial"/>
              </w:rPr>
            </w:pPr>
            <w:r w:rsidRPr="008B2C8E">
              <w:rPr>
                <w:rFonts w:ascii="Arial" w:hAnsi="Arial" w:cs="Arial"/>
                <w:spacing w:val="-1"/>
              </w:rPr>
              <w:t>МЕРОПРИЯТИЯ</w:t>
            </w:r>
            <w:r w:rsidRPr="008B2C8E">
              <w:rPr>
                <w:rFonts w:ascii="Arial" w:hAnsi="Arial" w:cs="Arial"/>
              </w:rPr>
              <w:t xml:space="preserve"> РЕГИОНАЛЬНОГО ЗНАЧЕНИЯ</w:t>
            </w:r>
          </w:p>
        </w:tc>
      </w:tr>
      <w:tr w:rsidR="00675440" w:rsidRPr="008B2C8E" w14:paraId="03DDFE31" w14:textId="77777777" w:rsidTr="00DF483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A98051" w14:textId="77777777" w:rsidR="00675440" w:rsidRPr="008B2C8E" w:rsidRDefault="00675440" w:rsidP="00BD5B51">
            <w:pPr>
              <w:pStyle w:val="TableParagraph"/>
              <w:spacing w:line="23" w:lineRule="atLeast"/>
              <w:jc w:val="center"/>
              <w:rPr>
                <w:rFonts w:ascii="Arial" w:eastAsia="Times New Roman" w:hAnsi="Arial" w:cs="Arial"/>
              </w:rPr>
            </w:pPr>
            <w:r w:rsidRPr="008B2C8E">
              <w:rPr>
                <w:rFonts w:ascii="Arial" w:hAnsi="Arial" w:cs="Arial"/>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AC6E94" w14:textId="77777777" w:rsidR="00675440" w:rsidRPr="008B2C8E" w:rsidRDefault="0006318D" w:rsidP="00BD5B51">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1B04BA" w14:textId="77777777" w:rsidR="00675440" w:rsidRPr="008B2C8E" w:rsidRDefault="00CB141A" w:rsidP="00CB141A">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КФХ «Самиков»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79108B2" w14:textId="77777777" w:rsidR="00675440" w:rsidRPr="008B2C8E" w:rsidRDefault="008C104F" w:rsidP="008C104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Капитальный ремонт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076631" w14:textId="77777777" w:rsidR="00675440" w:rsidRPr="008B2C8E" w:rsidRDefault="00A4251F" w:rsidP="00BD5B5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голов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E81946" w14:textId="77777777" w:rsidR="00675440" w:rsidRPr="008B2C8E" w:rsidRDefault="00A4251F" w:rsidP="00A4251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900 голов КРС, 10 лошадей</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1E8A78" w14:textId="77777777" w:rsidR="00675440" w:rsidRPr="008B2C8E" w:rsidRDefault="00FC6BF6" w:rsidP="00BD5B5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5B2E7B3" w14:textId="77777777" w:rsidR="00675440" w:rsidRPr="008B2C8E" w:rsidRDefault="00703AC1" w:rsidP="00703AC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B6F8A28" w14:textId="77777777" w:rsidR="00675440" w:rsidRPr="008B2C8E" w:rsidRDefault="00675440" w:rsidP="00703AC1">
            <w:pPr>
              <w:widowControl w:val="0"/>
              <w:spacing w:line="23" w:lineRule="atLeast"/>
              <w:ind w:firstLine="0"/>
              <w:jc w:val="center"/>
              <w:rPr>
                <w:rFonts w:ascii="Arial" w:eastAsia="Calibri" w:hAnsi="Arial" w:cs="Arial"/>
                <w:sz w:val="22"/>
                <w:szCs w:val="22"/>
              </w:rPr>
            </w:pP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5113E8FC" w14:textId="77777777" w:rsidR="00675440" w:rsidRPr="008B2C8E" w:rsidRDefault="00A4251F" w:rsidP="00BD5B51">
            <w:pPr>
              <w:pStyle w:val="TableParagraph"/>
              <w:spacing w:line="23" w:lineRule="atLeast"/>
              <w:contextualSpacing/>
              <w:jc w:val="center"/>
              <w:rPr>
                <w:rFonts w:ascii="Arial" w:eastAsia="Times New Roman" w:hAnsi="Arial" w:cs="Arial"/>
                <w:lang w:val="ru-RU"/>
              </w:rPr>
            </w:pPr>
            <w:r w:rsidRPr="008B2C8E">
              <w:rPr>
                <w:rFonts w:ascii="Arial" w:hAnsi="Arial" w:cs="Arial"/>
                <w:spacing w:val="-1"/>
                <w:lang w:val="ru-RU"/>
              </w:rPr>
              <w:t>УСХиП муниципального района</w:t>
            </w:r>
            <w:r w:rsidR="00DF4831" w:rsidRPr="008B2C8E">
              <w:rPr>
                <w:rFonts w:ascii="Arial" w:hAnsi="Arial" w:cs="Arial"/>
                <w:spacing w:val="-1"/>
                <w:lang w:val="ru-RU"/>
              </w:rPr>
              <w:t>, СТП Бавлинского МР</w:t>
            </w:r>
          </w:p>
        </w:tc>
      </w:tr>
      <w:tr w:rsidR="00020DDD" w:rsidRPr="008B2C8E" w14:paraId="2B8E07AD" w14:textId="77777777" w:rsidTr="00DF483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66D4DD4" w14:textId="77777777" w:rsidR="00020DDD" w:rsidRPr="008B2C8E" w:rsidRDefault="00020DDD" w:rsidP="00020DDD">
            <w:pPr>
              <w:pStyle w:val="TableParagraph"/>
              <w:spacing w:line="23" w:lineRule="atLeast"/>
              <w:jc w:val="center"/>
              <w:rPr>
                <w:rFonts w:ascii="Arial" w:hAnsi="Arial" w:cs="Arial"/>
                <w:lang w:val="ru-RU"/>
              </w:rPr>
            </w:pPr>
            <w:r w:rsidRPr="008B2C8E">
              <w:rPr>
                <w:rFonts w:ascii="Arial" w:hAnsi="Arial" w:cs="Arial"/>
                <w:lang w:val="ru-RU"/>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A4FA86A" w14:textId="77777777" w:rsidR="00020DDD" w:rsidRPr="008B2C8E" w:rsidRDefault="00A24B40" w:rsidP="00020DDD">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FCC1A6" w14:textId="77777777" w:rsidR="00020DDD" w:rsidRPr="008B2C8E" w:rsidRDefault="00A24B40" w:rsidP="00A24B40">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КФХ «Миннуллин»</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9DE0A9" w14:textId="77777777" w:rsidR="00020DDD" w:rsidRPr="008B2C8E" w:rsidRDefault="00F4014E" w:rsidP="00020DDD">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Капитальный ремонт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EC087B1" w14:textId="77777777" w:rsidR="00020DDD" w:rsidRPr="008B2C8E" w:rsidRDefault="00A24B40" w:rsidP="00020DDD">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голов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B22520B" w14:textId="77777777" w:rsidR="00020DDD" w:rsidRPr="008B2C8E" w:rsidRDefault="00A24B40" w:rsidP="00020DDD">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330 голов КРС, 30 лошадей</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B22113" w14:textId="77777777" w:rsidR="00020DDD" w:rsidRPr="008B2C8E" w:rsidRDefault="00FC6BF6" w:rsidP="00020DDD">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2ABAEC4" w14:textId="77777777" w:rsidR="00020DDD" w:rsidRPr="008B2C8E" w:rsidRDefault="00020DDD" w:rsidP="00020DDD">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F5C7F61" w14:textId="77777777" w:rsidR="00020DDD" w:rsidRPr="008B2C8E" w:rsidRDefault="00020DDD" w:rsidP="00020DDD">
            <w:pPr>
              <w:widowControl w:val="0"/>
              <w:spacing w:line="23" w:lineRule="atLeast"/>
              <w:ind w:firstLine="0"/>
              <w:jc w:val="center"/>
              <w:rPr>
                <w:rFonts w:ascii="Arial" w:eastAsia="Calibri" w:hAnsi="Arial" w:cs="Arial"/>
                <w:sz w:val="22"/>
                <w:szCs w:val="22"/>
              </w:rPr>
            </w:pP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3A8F6E7A" w14:textId="77777777" w:rsidR="00020DDD" w:rsidRPr="008B2C8E" w:rsidRDefault="00DF4831" w:rsidP="00020DDD">
            <w:pPr>
              <w:pStyle w:val="TableParagraph"/>
              <w:spacing w:line="23" w:lineRule="atLeast"/>
              <w:contextualSpacing/>
              <w:jc w:val="center"/>
              <w:rPr>
                <w:rFonts w:ascii="Arial" w:hAnsi="Arial" w:cs="Arial"/>
                <w:spacing w:val="-1"/>
                <w:lang w:val="ru-RU"/>
              </w:rPr>
            </w:pPr>
            <w:r w:rsidRPr="008B2C8E">
              <w:rPr>
                <w:rFonts w:ascii="Arial" w:hAnsi="Arial" w:cs="Arial"/>
                <w:spacing w:val="-1"/>
                <w:lang w:val="ru-RU"/>
              </w:rPr>
              <w:t>УСХиП муниципального района, СТП Бавлинского МР</w:t>
            </w:r>
          </w:p>
        </w:tc>
      </w:tr>
      <w:tr w:rsidR="00634959" w:rsidRPr="008B2C8E" w14:paraId="7F4FCA1E" w14:textId="77777777" w:rsidTr="00DF4831">
        <w:trPr>
          <w:jc w:val="center"/>
        </w:trPr>
        <w:tc>
          <w:tcPr>
            <w:tcW w:w="15315"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02C94B06" w14:textId="77777777" w:rsidR="00634959" w:rsidRPr="008B2C8E" w:rsidRDefault="00634959" w:rsidP="00020DDD">
            <w:pPr>
              <w:pStyle w:val="TableParagraph"/>
              <w:spacing w:line="23" w:lineRule="atLeast"/>
              <w:contextualSpacing/>
              <w:jc w:val="center"/>
              <w:rPr>
                <w:rFonts w:ascii="Arial" w:hAnsi="Arial" w:cs="Arial"/>
                <w:spacing w:val="-1"/>
                <w:lang w:val="ru-RU"/>
              </w:rPr>
            </w:pPr>
            <w:r w:rsidRPr="008B2C8E">
              <w:rPr>
                <w:rFonts w:ascii="Arial" w:hAnsi="Arial" w:cs="Arial"/>
                <w:spacing w:val="-1"/>
                <w:lang w:val="ru-RU"/>
              </w:rPr>
              <w:t>МЕРОПРИЯТИЯ МЕСТНОГО ЗНАЧЕНИЯ ПОСЕЛЕНИЯ</w:t>
            </w:r>
          </w:p>
        </w:tc>
      </w:tr>
      <w:tr w:rsidR="00FC6BF6" w:rsidRPr="008B2C8E" w14:paraId="2509B5F8" w14:textId="77777777" w:rsidTr="00DF483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09CFCC" w14:textId="77777777" w:rsidR="00FC6BF6" w:rsidRPr="008B2C8E" w:rsidRDefault="00FC6BF6" w:rsidP="00FC6BF6">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A758912" w14:textId="77777777" w:rsidR="00FC6BF6" w:rsidRPr="008B2C8E" w:rsidRDefault="00FC6BF6" w:rsidP="00FC6BF6">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Вблизи п. Таллы-Куль</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A1847B7" w14:textId="77777777" w:rsidR="00FC6BF6" w:rsidRPr="008B2C8E" w:rsidRDefault="00FC6BF6" w:rsidP="00FC6BF6">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 xml:space="preserve">неиспользуемые земли сельскохозяйственного производства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83F899" w14:textId="77777777" w:rsidR="00FC6BF6" w:rsidRPr="008B2C8E" w:rsidRDefault="00FC6BF6" w:rsidP="00561458">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 xml:space="preserve">Перефункцпонирование территории недействующего лагеря КРС под резервную территорию </w:t>
            </w:r>
            <w:r w:rsidR="00F73ED5" w:rsidRPr="008B2C8E">
              <w:rPr>
                <w:rFonts w:ascii="Arial" w:eastAsia="Calibri" w:hAnsi="Arial" w:cs="Arial"/>
                <w:sz w:val="22"/>
                <w:szCs w:val="22"/>
              </w:rPr>
              <w:t xml:space="preserve">сельскохозяйственного </w:t>
            </w:r>
            <w:r w:rsidRPr="008B2C8E">
              <w:rPr>
                <w:rFonts w:ascii="Arial" w:eastAsia="Calibri" w:hAnsi="Arial" w:cs="Arial"/>
                <w:sz w:val="22"/>
                <w:szCs w:val="22"/>
              </w:rPr>
              <w:t>производства для размещения объектов V класса опасности</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1E4B323" w14:textId="77777777" w:rsidR="00FC6BF6" w:rsidRPr="008B2C8E" w:rsidRDefault="00FC6BF6" w:rsidP="00FC6BF6">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га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DB93057" w14:textId="77777777" w:rsidR="00FC6BF6" w:rsidRPr="008B2C8E" w:rsidRDefault="00FC6BF6" w:rsidP="00FC6BF6">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1,45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4804AC0" w14:textId="77777777" w:rsidR="00FC6BF6" w:rsidRPr="008B2C8E" w:rsidRDefault="00561458" w:rsidP="00FC6BF6">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C09D17" w14:textId="77777777" w:rsidR="00FC6BF6" w:rsidRPr="008B2C8E" w:rsidRDefault="00FC6BF6" w:rsidP="00FC6BF6">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574012" w14:textId="77777777" w:rsidR="00FC6BF6" w:rsidRPr="008B2C8E" w:rsidRDefault="00FC6BF6" w:rsidP="00FC6BF6">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2E41954F" w14:textId="77777777" w:rsidR="00FC6BF6" w:rsidRPr="008B2C8E" w:rsidRDefault="00FC6BF6" w:rsidP="00FC6BF6">
            <w:pPr>
              <w:pStyle w:val="TableParagraph"/>
              <w:spacing w:line="23" w:lineRule="atLeast"/>
              <w:contextualSpacing/>
              <w:jc w:val="center"/>
              <w:rPr>
                <w:rFonts w:ascii="Arial" w:eastAsia="Times New Roman" w:hAnsi="Arial" w:cs="Arial"/>
                <w:lang w:val="ru-RU"/>
              </w:rPr>
            </w:pPr>
            <w:r w:rsidRPr="008B2C8E">
              <w:rPr>
                <w:rFonts w:ascii="Arial" w:hAnsi="Arial" w:cs="Arial"/>
                <w:spacing w:val="-1"/>
                <w:lang w:val="ru-RU"/>
              </w:rPr>
              <w:t>Генеральный план</w:t>
            </w:r>
            <w:r w:rsidRPr="008B2C8E">
              <w:rPr>
                <w:rFonts w:ascii="Arial" w:hAnsi="Arial" w:cs="Arial"/>
                <w:spacing w:val="27"/>
                <w:lang w:val="ru-RU"/>
              </w:rPr>
              <w:t xml:space="preserve"> </w:t>
            </w:r>
            <w:r w:rsidRPr="008B2C8E">
              <w:rPr>
                <w:rFonts w:ascii="Arial" w:hAnsi="Arial" w:cs="Arial"/>
                <w:spacing w:val="-1"/>
                <w:lang w:val="ru-RU"/>
              </w:rPr>
              <w:t>Новозареченского</w:t>
            </w:r>
            <w:r w:rsidRPr="008B2C8E">
              <w:rPr>
                <w:rFonts w:ascii="Arial" w:hAnsi="Arial" w:cs="Arial"/>
                <w:spacing w:val="30"/>
                <w:lang w:val="ru-RU"/>
              </w:rPr>
              <w:t xml:space="preserve"> </w:t>
            </w:r>
            <w:r w:rsidRPr="008B2C8E">
              <w:rPr>
                <w:rFonts w:ascii="Arial" w:hAnsi="Arial" w:cs="Arial"/>
                <w:spacing w:val="-1"/>
                <w:lang w:val="ru-RU"/>
              </w:rPr>
              <w:t>СП</w:t>
            </w:r>
          </w:p>
        </w:tc>
      </w:tr>
      <w:tr w:rsidR="00FC6BF6" w:rsidRPr="008B2C8E" w14:paraId="0CC1267F" w14:textId="77777777" w:rsidTr="00DF483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96AAC9" w14:textId="77777777" w:rsidR="00FC6BF6" w:rsidRPr="008B2C8E" w:rsidRDefault="00FC6BF6" w:rsidP="00FC6BF6">
            <w:pPr>
              <w:pStyle w:val="TableParagraph"/>
              <w:spacing w:line="23" w:lineRule="atLeast"/>
              <w:jc w:val="center"/>
              <w:rPr>
                <w:rFonts w:ascii="Arial" w:eastAsia="Times New Roman" w:hAnsi="Arial" w:cs="Arial"/>
                <w:lang w:val="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22A3A2" w14:textId="77777777" w:rsidR="00FC6BF6" w:rsidRPr="008B2C8E" w:rsidRDefault="00FC6BF6" w:rsidP="00FC6BF6">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EC43AF" w14:textId="77777777" w:rsidR="00FC6BF6" w:rsidRPr="008B2C8E" w:rsidRDefault="00FC6BF6" w:rsidP="00FC6BF6">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КФХ «Самиков»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ED8101" w14:textId="77777777" w:rsidR="00FC6BF6" w:rsidRPr="008B2C8E" w:rsidRDefault="00FC6BF6" w:rsidP="00FC6BF6">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Оптимизация с целью сокращения санитарно-защитной зоны до границы жилой застройки</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A7ADF3A" w14:textId="77777777" w:rsidR="00FC6BF6" w:rsidRPr="008B2C8E" w:rsidRDefault="00FC6BF6" w:rsidP="00FC6BF6">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га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6D28213" w14:textId="77777777" w:rsidR="00FC6BF6" w:rsidRPr="008B2C8E" w:rsidRDefault="00FC6BF6" w:rsidP="00FC6BF6">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D4C9C0" w14:textId="77777777" w:rsidR="00FC6BF6" w:rsidRPr="008B2C8E" w:rsidRDefault="00FC6BF6" w:rsidP="00FC6BF6">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24CA318" w14:textId="77777777" w:rsidR="00FC6BF6" w:rsidRPr="008B2C8E" w:rsidRDefault="00FC6BF6" w:rsidP="00FC6BF6">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19891E" w14:textId="77777777" w:rsidR="00FC6BF6" w:rsidRPr="008B2C8E" w:rsidRDefault="00FC6BF6" w:rsidP="00FC6BF6">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6BADFC9E" w14:textId="77777777" w:rsidR="00FC6BF6" w:rsidRPr="008B2C8E" w:rsidRDefault="00FC6BF6" w:rsidP="00FC6BF6">
            <w:pPr>
              <w:pStyle w:val="TableParagraph"/>
              <w:spacing w:line="23" w:lineRule="atLeast"/>
              <w:contextualSpacing/>
              <w:jc w:val="center"/>
              <w:rPr>
                <w:rFonts w:ascii="Arial" w:hAnsi="Arial" w:cs="Arial"/>
                <w:spacing w:val="-1"/>
                <w:lang w:val="ru-RU"/>
              </w:rPr>
            </w:pPr>
            <w:r w:rsidRPr="008B2C8E">
              <w:rPr>
                <w:rFonts w:ascii="Arial" w:hAnsi="Arial" w:cs="Arial"/>
                <w:spacing w:val="-1"/>
                <w:lang w:val="ru-RU"/>
              </w:rPr>
              <w:t>Генеральный план Новозареченского СП</w:t>
            </w:r>
          </w:p>
        </w:tc>
      </w:tr>
      <w:tr w:rsidR="00FC6BF6" w:rsidRPr="008B2C8E" w14:paraId="06C184E9" w14:textId="77777777" w:rsidTr="00DF483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8EE9B98" w14:textId="77777777" w:rsidR="00FC6BF6" w:rsidRPr="008B2C8E" w:rsidRDefault="00FC6BF6" w:rsidP="00FC6BF6">
            <w:pPr>
              <w:pStyle w:val="TableParagraph"/>
              <w:spacing w:line="23" w:lineRule="atLeast"/>
              <w:jc w:val="center"/>
              <w:rPr>
                <w:rFonts w:ascii="Arial" w:eastAsia="Times New Roman" w:hAnsi="Arial" w:cs="Arial"/>
                <w:lang w:val="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D3FEAC" w14:textId="77777777" w:rsidR="00FC6BF6" w:rsidRPr="008B2C8E" w:rsidRDefault="00FC6BF6" w:rsidP="00FC6BF6">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DDC7E6" w14:textId="77777777" w:rsidR="00FC6BF6" w:rsidRPr="008B2C8E" w:rsidRDefault="00FC6BF6" w:rsidP="00FC6BF6">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КФХ «Миннуллин»</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E4AC455" w14:textId="77777777" w:rsidR="00FC6BF6" w:rsidRPr="008B2C8E" w:rsidRDefault="00FC6BF6" w:rsidP="00FC6BF6">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Оптимизация с целью сокращения санитарно-</w:t>
            </w:r>
            <w:r w:rsidRPr="008B2C8E">
              <w:rPr>
                <w:rFonts w:ascii="Arial" w:eastAsia="Calibri" w:hAnsi="Arial" w:cs="Arial"/>
                <w:sz w:val="22"/>
                <w:szCs w:val="22"/>
              </w:rPr>
              <w:lastRenderedPageBreak/>
              <w:t>защитной зоны до границы жилой застройки</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55ABB6F" w14:textId="77777777" w:rsidR="00FC6BF6" w:rsidRPr="008B2C8E" w:rsidRDefault="00FC6BF6" w:rsidP="00FC6BF6">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lastRenderedPageBreak/>
              <w:t>га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D560E5" w14:textId="77777777" w:rsidR="00FC6BF6" w:rsidRPr="008B2C8E" w:rsidRDefault="00FC6BF6" w:rsidP="00FC6BF6">
            <w:pPr>
              <w:pStyle w:val="TableParagraph"/>
              <w:spacing w:line="23" w:lineRule="atLeast"/>
              <w:jc w:val="center"/>
              <w:rPr>
                <w:rFonts w:ascii="Arial" w:eastAsia="Times New Roman" w:hAnsi="Arial" w:cs="Arial"/>
                <w:lang w:val="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8F32DA6" w14:textId="77777777" w:rsidR="00FC6BF6" w:rsidRPr="008B2C8E" w:rsidRDefault="00FC6BF6" w:rsidP="00FC6BF6">
            <w:pPr>
              <w:pStyle w:val="TableParagraph"/>
              <w:spacing w:line="23" w:lineRule="atLeast"/>
              <w:jc w:val="center"/>
              <w:rPr>
                <w:rFonts w:ascii="Arial" w:eastAsia="Times New Roman" w:hAnsi="Arial" w:cs="Arial"/>
                <w:lang w:val="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42B07E7" w14:textId="77777777" w:rsidR="00FC6BF6" w:rsidRPr="008B2C8E" w:rsidRDefault="00FC6BF6" w:rsidP="00FC6BF6">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1DB1783" w14:textId="77777777" w:rsidR="00FC6BF6" w:rsidRPr="008B2C8E" w:rsidRDefault="008A5FA5" w:rsidP="00FC6BF6">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2D21DA54" w14:textId="77777777" w:rsidR="00FC6BF6" w:rsidRPr="008B2C8E" w:rsidRDefault="00FC6BF6" w:rsidP="00FC6BF6">
            <w:pPr>
              <w:pStyle w:val="TableParagraph"/>
              <w:spacing w:line="23" w:lineRule="atLeast"/>
              <w:contextualSpacing/>
              <w:jc w:val="center"/>
              <w:rPr>
                <w:rFonts w:ascii="Arial" w:hAnsi="Arial" w:cs="Arial"/>
                <w:spacing w:val="-1"/>
                <w:lang w:val="ru-RU"/>
              </w:rPr>
            </w:pPr>
            <w:r w:rsidRPr="008B2C8E">
              <w:rPr>
                <w:rFonts w:ascii="Arial" w:hAnsi="Arial" w:cs="Arial"/>
                <w:spacing w:val="-1"/>
                <w:lang w:val="ru-RU"/>
              </w:rPr>
              <w:t xml:space="preserve">Генеральный план Новозареченского </w:t>
            </w:r>
            <w:r w:rsidRPr="008B2C8E">
              <w:rPr>
                <w:rFonts w:ascii="Arial" w:hAnsi="Arial" w:cs="Arial"/>
                <w:spacing w:val="-1"/>
                <w:lang w:val="ru-RU"/>
              </w:rPr>
              <w:lastRenderedPageBreak/>
              <w:t>СП</w:t>
            </w:r>
          </w:p>
        </w:tc>
      </w:tr>
      <w:bookmarkEnd w:id="127"/>
    </w:tbl>
    <w:p w14:paraId="4914A18E" w14:textId="77777777" w:rsidR="00C04BD3" w:rsidRPr="008B2C8E" w:rsidRDefault="00C04BD3" w:rsidP="00E8626F">
      <w:pPr>
        <w:jc w:val="right"/>
        <w:rPr>
          <w:rFonts w:ascii="Arial" w:hAnsi="Arial" w:cs="Arial"/>
          <w:highlight w:val="yellow"/>
        </w:rPr>
        <w:sectPr w:rsidR="00C04BD3" w:rsidRPr="008B2C8E" w:rsidSect="00761413">
          <w:footerReference w:type="even" r:id="rId14"/>
          <w:footerReference w:type="default" r:id="rId15"/>
          <w:pgSz w:w="16838" w:h="11906" w:orient="landscape"/>
          <w:pgMar w:top="1276" w:right="851" w:bottom="851" w:left="1134" w:header="709" w:footer="709" w:gutter="0"/>
          <w:cols w:space="708"/>
          <w:docGrid w:linePitch="360"/>
        </w:sectPr>
      </w:pPr>
    </w:p>
    <w:p w14:paraId="3786A64B" w14:textId="77777777" w:rsidR="00CC1542" w:rsidRPr="008B2C8E" w:rsidRDefault="00CC1542" w:rsidP="00530507">
      <w:pPr>
        <w:pStyle w:val="32"/>
        <w:spacing w:before="240" w:after="120"/>
        <w:ind w:firstLine="697"/>
        <w:rPr>
          <w:rFonts w:ascii="Arial" w:hAnsi="Arial"/>
          <w:b w:val="0"/>
          <w:bCs w:val="0"/>
          <w:i w:val="0"/>
          <w:szCs w:val="28"/>
        </w:rPr>
      </w:pPr>
      <w:bookmarkStart w:id="128" w:name="_Toc135841187"/>
      <w:bookmarkStart w:id="129" w:name="_Toc315953140"/>
      <w:bookmarkStart w:id="130" w:name="_Toc496956706"/>
      <w:r w:rsidRPr="008B2C8E">
        <w:rPr>
          <w:rFonts w:ascii="Arial" w:hAnsi="Arial"/>
          <w:b w:val="0"/>
          <w:bCs w:val="0"/>
          <w:i w:val="0"/>
          <w:szCs w:val="28"/>
        </w:rPr>
        <w:lastRenderedPageBreak/>
        <w:t>3.2.3. Развитие лесного комплекса</w:t>
      </w:r>
      <w:bookmarkEnd w:id="128"/>
    </w:p>
    <w:p w14:paraId="43A65FB1" w14:textId="77777777" w:rsidR="00530507" w:rsidRPr="008B2C8E" w:rsidRDefault="00530507" w:rsidP="00530507">
      <w:pPr>
        <w:rPr>
          <w:rFonts w:ascii="Arial" w:hAnsi="Arial" w:cs="Arial"/>
          <w:szCs w:val="28"/>
        </w:rPr>
      </w:pPr>
      <w:bookmarkStart w:id="131" w:name="_Hlk124760008"/>
      <w:r w:rsidRPr="008B2C8E">
        <w:rPr>
          <w:rFonts w:ascii="Arial" w:hAnsi="Arial" w:cs="Arial"/>
          <w:szCs w:val="28"/>
        </w:rPr>
        <w:t>Мероприятия в сфере лесного хозяйства включают в себя мероприятия по воспроизводству лесов, защите от пожаров, загрязнения (в том числе радиоактивными веществами) и иного негативного воздействия, а также защите от вредных организмов, охране и наращиванию площадей зеленых зон городов и населенных пунктов, а также включают ряд мероприятий деятельности других сфер, которые затрагивают интересы лесного фонда и лесного хозяйства. Так как все леса Республики Татарстан являются собственностью Российской Федерации, то все мероприятия имеют федеральное значение и должны контролироваться на федеральном уровне.</w:t>
      </w:r>
    </w:p>
    <w:p w14:paraId="60B1D7F9" w14:textId="77777777" w:rsidR="00255654" w:rsidRPr="008B2C8E" w:rsidRDefault="00530507" w:rsidP="00530507">
      <w:pPr>
        <w:rPr>
          <w:rFonts w:ascii="Arial" w:hAnsi="Arial" w:cs="Arial"/>
          <w:szCs w:val="28"/>
        </w:rPr>
        <w:sectPr w:rsidR="00255654" w:rsidRPr="008B2C8E" w:rsidSect="000D5660">
          <w:pgSz w:w="11906" w:h="16838"/>
          <w:pgMar w:top="851" w:right="851" w:bottom="1134" w:left="851" w:header="709" w:footer="709" w:gutter="0"/>
          <w:cols w:space="708"/>
          <w:docGrid w:linePitch="360"/>
        </w:sectPr>
      </w:pPr>
      <w:bookmarkStart w:id="132" w:name="_Hlk124760016"/>
      <w:r w:rsidRPr="008B2C8E">
        <w:rPr>
          <w:rFonts w:ascii="Arial" w:hAnsi="Arial" w:cs="Arial"/>
          <w:szCs w:val="28"/>
        </w:rPr>
        <w:t>Мероприяти</w:t>
      </w:r>
      <w:r w:rsidR="006F2B0C" w:rsidRPr="008B2C8E">
        <w:rPr>
          <w:rFonts w:ascii="Arial" w:hAnsi="Arial" w:cs="Arial"/>
          <w:szCs w:val="28"/>
        </w:rPr>
        <w:t>я</w:t>
      </w:r>
      <w:r w:rsidRPr="008B2C8E">
        <w:rPr>
          <w:rFonts w:ascii="Arial" w:hAnsi="Arial" w:cs="Arial"/>
          <w:szCs w:val="28"/>
        </w:rPr>
        <w:t xml:space="preserve"> по развитию лесного и лесопромышленного комплекса генеральным планом </w:t>
      </w:r>
      <w:r w:rsidR="006F2B0C" w:rsidRPr="008B2C8E">
        <w:rPr>
          <w:rFonts w:ascii="Arial" w:hAnsi="Arial" w:cs="Arial"/>
          <w:szCs w:val="28"/>
        </w:rPr>
        <w:t xml:space="preserve">Новозареченском </w:t>
      </w:r>
      <w:r w:rsidRPr="008B2C8E">
        <w:rPr>
          <w:rFonts w:ascii="Arial" w:hAnsi="Arial" w:cs="Arial"/>
          <w:szCs w:val="28"/>
        </w:rPr>
        <w:t xml:space="preserve">сельского поселения на период до расчетного срока </w:t>
      </w:r>
      <w:r w:rsidR="006F2B0C" w:rsidRPr="008B2C8E">
        <w:rPr>
          <w:rFonts w:ascii="Arial" w:hAnsi="Arial" w:cs="Arial"/>
          <w:szCs w:val="28"/>
        </w:rPr>
        <w:t>приведены в таблице 3.2.3.1</w:t>
      </w:r>
      <w:r w:rsidRPr="008B2C8E">
        <w:rPr>
          <w:rFonts w:ascii="Arial" w:hAnsi="Arial" w:cs="Arial"/>
          <w:szCs w:val="28"/>
        </w:rPr>
        <w:t>.</w:t>
      </w:r>
    </w:p>
    <w:p w14:paraId="21B76106" w14:textId="77777777" w:rsidR="00255654" w:rsidRPr="008B2C8E" w:rsidRDefault="00255654" w:rsidP="00255654">
      <w:pPr>
        <w:widowControl w:val="0"/>
        <w:kinsoku w:val="0"/>
        <w:overflowPunct w:val="0"/>
        <w:autoSpaceDE w:val="0"/>
        <w:autoSpaceDN w:val="0"/>
        <w:adjustRightInd w:val="0"/>
        <w:spacing w:line="23" w:lineRule="atLeast"/>
        <w:jc w:val="right"/>
        <w:rPr>
          <w:rFonts w:ascii="Arial" w:hAnsi="Arial" w:cs="Arial"/>
          <w:szCs w:val="28"/>
        </w:rPr>
      </w:pPr>
      <w:r w:rsidRPr="008B2C8E">
        <w:rPr>
          <w:rFonts w:ascii="Arial" w:hAnsi="Arial" w:cs="Arial"/>
          <w:spacing w:val="-1"/>
          <w:szCs w:val="28"/>
        </w:rPr>
        <w:lastRenderedPageBreak/>
        <w:t>Таблица</w:t>
      </w:r>
      <w:r w:rsidRPr="008B2C8E">
        <w:rPr>
          <w:rFonts w:ascii="Arial" w:hAnsi="Arial" w:cs="Arial"/>
          <w:szCs w:val="28"/>
        </w:rPr>
        <w:t xml:space="preserve"> 3</w:t>
      </w:r>
      <w:r w:rsidRPr="008B2C8E">
        <w:rPr>
          <w:rFonts w:ascii="Arial" w:hAnsi="Arial" w:cs="Arial"/>
          <w:spacing w:val="-1"/>
          <w:szCs w:val="28"/>
        </w:rPr>
        <w:t>.2.3.1</w:t>
      </w:r>
    </w:p>
    <w:p w14:paraId="1311D66F" w14:textId="77777777" w:rsidR="00255654" w:rsidRPr="008B2C8E" w:rsidRDefault="00255654" w:rsidP="00255654">
      <w:pPr>
        <w:widowControl w:val="0"/>
        <w:kinsoku w:val="0"/>
        <w:overflowPunct w:val="0"/>
        <w:autoSpaceDE w:val="0"/>
        <w:autoSpaceDN w:val="0"/>
        <w:adjustRightInd w:val="0"/>
        <w:spacing w:line="23" w:lineRule="atLeast"/>
        <w:jc w:val="center"/>
        <w:rPr>
          <w:rFonts w:ascii="Arial" w:hAnsi="Arial" w:cs="Arial"/>
          <w:szCs w:val="28"/>
        </w:rPr>
      </w:pPr>
      <w:r w:rsidRPr="008B2C8E">
        <w:rPr>
          <w:rFonts w:ascii="Arial" w:hAnsi="Arial" w:cs="Arial"/>
          <w:iCs/>
          <w:spacing w:val="-1"/>
          <w:szCs w:val="28"/>
        </w:rPr>
        <w:t xml:space="preserve">Перечень </w:t>
      </w:r>
      <w:r w:rsidRPr="008B2C8E">
        <w:rPr>
          <w:rFonts w:ascii="Arial" w:hAnsi="Arial" w:cs="Arial"/>
          <w:iCs/>
          <w:spacing w:val="-2"/>
          <w:szCs w:val="28"/>
        </w:rPr>
        <w:t>мероприятий</w:t>
      </w:r>
      <w:r w:rsidRPr="008B2C8E">
        <w:rPr>
          <w:rFonts w:ascii="Arial" w:hAnsi="Arial" w:cs="Arial"/>
          <w:iCs/>
          <w:spacing w:val="-3"/>
          <w:szCs w:val="28"/>
        </w:rPr>
        <w:t xml:space="preserve"> </w:t>
      </w:r>
      <w:r w:rsidRPr="008B2C8E">
        <w:rPr>
          <w:rFonts w:ascii="Arial" w:hAnsi="Arial" w:cs="Arial"/>
          <w:iCs/>
          <w:szCs w:val="28"/>
        </w:rPr>
        <w:t>по</w:t>
      </w:r>
      <w:r w:rsidRPr="008B2C8E">
        <w:rPr>
          <w:rFonts w:ascii="Arial" w:hAnsi="Arial" w:cs="Arial"/>
          <w:iCs/>
          <w:spacing w:val="-3"/>
          <w:szCs w:val="28"/>
        </w:rPr>
        <w:t xml:space="preserve"> </w:t>
      </w:r>
      <w:r w:rsidRPr="008B2C8E">
        <w:rPr>
          <w:rFonts w:ascii="Arial" w:hAnsi="Arial" w:cs="Arial"/>
          <w:iCs/>
          <w:spacing w:val="-1"/>
          <w:szCs w:val="28"/>
        </w:rPr>
        <w:t>развитию</w:t>
      </w:r>
      <w:r w:rsidRPr="008B2C8E">
        <w:rPr>
          <w:rFonts w:ascii="Arial" w:hAnsi="Arial" w:cs="Arial"/>
          <w:iCs/>
          <w:spacing w:val="-4"/>
          <w:szCs w:val="28"/>
        </w:rPr>
        <w:t xml:space="preserve"> </w:t>
      </w:r>
      <w:r w:rsidR="004563AB" w:rsidRPr="008B2C8E">
        <w:rPr>
          <w:rFonts w:ascii="Arial" w:hAnsi="Arial" w:cs="Arial"/>
          <w:iCs/>
          <w:spacing w:val="-1"/>
          <w:szCs w:val="28"/>
        </w:rPr>
        <w:t>лесного</w:t>
      </w:r>
      <w:r w:rsidRPr="008B2C8E">
        <w:rPr>
          <w:rFonts w:ascii="Arial" w:hAnsi="Arial" w:cs="Arial"/>
          <w:iCs/>
          <w:spacing w:val="1"/>
          <w:szCs w:val="28"/>
        </w:rPr>
        <w:t xml:space="preserve"> </w:t>
      </w:r>
      <w:r w:rsidRPr="008B2C8E">
        <w:rPr>
          <w:rFonts w:ascii="Arial" w:hAnsi="Arial" w:cs="Arial"/>
          <w:iCs/>
          <w:spacing w:val="-2"/>
          <w:szCs w:val="28"/>
        </w:rPr>
        <w:t>комплекса</w:t>
      </w:r>
      <w:r w:rsidRPr="008B2C8E">
        <w:rPr>
          <w:rFonts w:ascii="Arial" w:hAnsi="Arial" w:cs="Arial"/>
          <w:iCs/>
          <w:spacing w:val="1"/>
          <w:szCs w:val="28"/>
        </w:rPr>
        <w:t xml:space="preserve"> </w:t>
      </w:r>
      <w:r w:rsidRPr="008B2C8E">
        <w:rPr>
          <w:rFonts w:ascii="Arial" w:hAnsi="Arial" w:cs="Arial"/>
          <w:iCs/>
          <w:szCs w:val="28"/>
        </w:rPr>
        <w:t>в</w:t>
      </w:r>
      <w:r w:rsidRPr="008B2C8E">
        <w:rPr>
          <w:rFonts w:ascii="Arial" w:hAnsi="Arial" w:cs="Arial"/>
          <w:iCs/>
          <w:spacing w:val="1"/>
          <w:szCs w:val="28"/>
        </w:rPr>
        <w:t xml:space="preserve"> </w:t>
      </w:r>
      <w:r w:rsidRPr="008B2C8E">
        <w:rPr>
          <w:rFonts w:ascii="Arial" w:hAnsi="Arial" w:cs="Arial"/>
          <w:iCs/>
          <w:spacing w:val="-1"/>
          <w:szCs w:val="28"/>
        </w:rPr>
        <w:t>Новозареченском сельском</w:t>
      </w:r>
      <w:r w:rsidRPr="008B2C8E">
        <w:rPr>
          <w:rFonts w:ascii="Arial" w:hAnsi="Arial" w:cs="Arial"/>
          <w:iCs/>
          <w:spacing w:val="69"/>
          <w:szCs w:val="28"/>
        </w:rPr>
        <w:t xml:space="preserve"> </w:t>
      </w:r>
      <w:r w:rsidRPr="008B2C8E">
        <w:rPr>
          <w:rFonts w:ascii="Arial" w:hAnsi="Arial" w:cs="Arial"/>
          <w:iCs/>
          <w:spacing w:val="-1"/>
          <w:szCs w:val="28"/>
        </w:rPr>
        <w:t>поселении</w:t>
      </w:r>
    </w:p>
    <w:tbl>
      <w:tblPr>
        <w:tblW w:w="15315" w:type="dxa"/>
        <w:jc w:val="center"/>
        <w:tblCellMar>
          <w:left w:w="0" w:type="dxa"/>
          <w:right w:w="0" w:type="dxa"/>
        </w:tblCellMar>
        <w:tblLook w:val="01E0" w:firstRow="1" w:lastRow="1" w:firstColumn="1" w:lastColumn="1" w:noHBand="0" w:noVBand="0"/>
      </w:tblPr>
      <w:tblGrid>
        <w:gridCol w:w="370"/>
        <w:gridCol w:w="1881"/>
        <w:gridCol w:w="1704"/>
        <w:gridCol w:w="2990"/>
        <w:gridCol w:w="1297"/>
        <w:gridCol w:w="1598"/>
        <w:gridCol w:w="735"/>
        <w:gridCol w:w="1254"/>
        <w:gridCol w:w="1292"/>
        <w:gridCol w:w="2194"/>
      </w:tblGrid>
      <w:tr w:rsidR="00255654" w:rsidRPr="008B2C8E" w14:paraId="48EF5F27" w14:textId="77777777" w:rsidTr="000E3B81">
        <w:trPr>
          <w:jc w:val="center"/>
        </w:trPr>
        <w:tc>
          <w:tcPr>
            <w:tcW w:w="0" w:type="auto"/>
            <w:vMerge w:val="restart"/>
            <w:tcBorders>
              <w:top w:val="single" w:sz="5" w:space="0" w:color="000000"/>
              <w:left w:val="single" w:sz="5" w:space="0" w:color="000000"/>
              <w:right w:val="single" w:sz="5" w:space="0" w:color="000000"/>
            </w:tcBorders>
            <w:shd w:val="clear" w:color="auto" w:fill="auto"/>
            <w:vAlign w:val="center"/>
          </w:tcPr>
          <w:p w14:paraId="2E5C1D18" w14:textId="77777777" w:rsidR="00255654" w:rsidRPr="008B2C8E" w:rsidRDefault="00255654" w:rsidP="000E3B81">
            <w:pPr>
              <w:pStyle w:val="TableParagraph"/>
              <w:spacing w:line="23" w:lineRule="atLeast"/>
              <w:jc w:val="center"/>
              <w:rPr>
                <w:rFonts w:ascii="Arial" w:eastAsia="Times New Roman" w:hAnsi="Arial" w:cs="Arial"/>
              </w:rPr>
            </w:pPr>
            <w:r w:rsidRPr="008B2C8E">
              <w:rPr>
                <w:rFonts w:ascii="Arial" w:eastAsia="Times New Roman" w:hAnsi="Arial" w:cs="Arial"/>
              </w:rPr>
              <w:t>№ п/п</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1ED4E11C" w14:textId="77777777" w:rsidR="00255654" w:rsidRPr="008B2C8E" w:rsidRDefault="00255654" w:rsidP="000E3B81">
            <w:pPr>
              <w:pStyle w:val="TableParagraph"/>
              <w:tabs>
                <w:tab w:val="left" w:pos="612"/>
              </w:tabs>
              <w:spacing w:line="23" w:lineRule="atLeast"/>
              <w:jc w:val="center"/>
              <w:rPr>
                <w:rFonts w:ascii="Arial" w:eastAsia="Times New Roman" w:hAnsi="Arial" w:cs="Arial"/>
              </w:rPr>
            </w:pPr>
            <w:r w:rsidRPr="008B2C8E">
              <w:rPr>
                <w:rFonts w:ascii="Arial" w:hAnsi="Arial" w:cs="Arial"/>
                <w:spacing w:val="-1"/>
              </w:rPr>
              <w:t>Населенный</w:t>
            </w:r>
            <w:r w:rsidRPr="008B2C8E">
              <w:rPr>
                <w:rFonts w:ascii="Arial" w:hAnsi="Arial" w:cs="Arial"/>
                <w:spacing w:val="27"/>
              </w:rPr>
              <w:t xml:space="preserve"> </w:t>
            </w:r>
            <w:r w:rsidRPr="008B2C8E">
              <w:rPr>
                <w:rFonts w:ascii="Arial" w:hAnsi="Arial" w:cs="Arial"/>
                <w:spacing w:val="-1"/>
              </w:rPr>
              <w:t>пункт</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67CCBC45" w14:textId="77777777" w:rsidR="00255654" w:rsidRPr="008B2C8E" w:rsidRDefault="00255654" w:rsidP="000E3B81">
            <w:pPr>
              <w:pStyle w:val="TableParagraph"/>
              <w:spacing w:line="23" w:lineRule="atLeast"/>
              <w:jc w:val="center"/>
              <w:rPr>
                <w:rFonts w:ascii="Arial" w:eastAsia="Times New Roman" w:hAnsi="Arial" w:cs="Arial"/>
              </w:rPr>
            </w:pPr>
            <w:r w:rsidRPr="008B2C8E">
              <w:rPr>
                <w:rFonts w:ascii="Arial" w:hAnsi="Arial" w:cs="Arial"/>
                <w:spacing w:val="-1"/>
              </w:rPr>
              <w:t>Наименование</w:t>
            </w:r>
            <w:r w:rsidRPr="008B2C8E">
              <w:rPr>
                <w:rFonts w:ascii="Arial" w:hAnsi="Arial" w:cs="Arial"/>
                <w:spacing w:val="27"/>
              </w:rPr>
              <w:t xml:space="preserve"> </w:t>
            </w:r>
            <w:r w:rsidRPr="008B2C8E">
              <w:rPr>
                <w:rFonts w:ascii="Arial" w:hAnsi="Arial" w:cs="Arial"/>
                <w:spacing w:val="-1"/>
              </w:rPr>
              <w:t>объекта</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345F9FC0" w14:textId="77777777" w:rsidR="00255654" w:rsidRPr="008B2C8E" w:rsidRDefault="00255654" w:rsidP="000E3B81">
            <w:pPr>
              <w:pStyle w:val="TableParagraph"/>
              <w:spacing w:line="23" w:lineRule="atLeast"/>
              <w:jc w:val="center"/>
              <w:rPr>
                <w:rFonts w:ascii="Arial" w:eastAsia="Times New Roman" w:hAnsi="Arial" w:cs="Arial"/>
              </w:rPr>
            </w:pPr>
            <w:r w:rsidRPr="008B2C8E">
              <w:rPr>
                <w:rFonts w:ascii="Arial" w:hAnsi="Arial" w:cs="Arial"/>
                <w:spacing w:val="-1"/>
              </w:rPr>
              <w:t>Вид</w:t>
            </w:r>
            <w:r w:rsidRPr="008B2C8E">
              <w:rPr>
                <w:rFonts w:ascii="Arial" w:hAnsi="Arial" w:cs="Arial"/>
              </w:rPr>
              <w:t xml:space="preserve"> </w:t>
            </w:r>
            <w:r w:rsidRPr="008B2C8E">
              <w:rPr>
                <w:rFonts w:ascii="Arial" w:hAnsi="Arial" w:cs="Arial"/>
                <w:spacing w:val="-1"/>
              </w:rPr>
              <w:t>мероприятия</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538045D1" w14:textId="77777777" w:rsidR="00255654" w:rsidRPr="008B2C8E" w:rsidRDefault="00255654" w:rsidP="000E3B81">
            <w:pPr>
              <w:pStyle w:val="TableParagraph"/>
              <w:spacing w:line="23" w:lineRule="atLeast"/>
              <w:jc w:val="center"/>
              <w:rPr>
                <w:rFonts w:ascii="Arial" w:eastAsia="Times New Roman" w:hAnsi="Arial" w:cs="Arial"/>
              </w:rPr>
            </w:pPr>
            <w:r w:rsidRPr="008B2C8E">
              <w:rPr>
                <w:rFonts w:ascii="Arial" w:hAnsi="Arial" w:cs="Arial"/>
                <w:spacing w:val="-1"/>
              </w:rPr>
              <w:t>Единица</w:t>
            </w:r>
            <w:r w:rsidRPr="008B2C8E">
              <w:rPr>
                <w:rFonts w:ascii="Arial" w:hAnsi="Arial" w:cs="Arial"/>
                <w:spacing w:val="25"/>
              </w:rPr>
              <w:t xml:space="preserve"> </w:t>
            </w:r>
            <w:r w:rsidRPr="008B2C8E">
              <w:rPr>
                <w:rFonts w:ascii="Arial" w:hAnsi="Arial" w:cs="Arial"/>
                <w:spacing w:val="-1"/>
              </w:rPr>
              <w:t>измерения</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7B033E2F" w14:textId="77777777" w:rsidR="00255654" w:rsidRPr="008B2C8E" w:rsidRDefault="00255654" w:rsidP="000E3B81">
            <w:pPr>
              <w:pStyle w:val="TableParagraph"/>
              <w:spacing w:line="23" w:lineRule="atLeast"/>
              <w:jc w:val="center"/>
              <w:rPr>
                <w:rFonts w:ascii="Arial" w:eastAsia="Times New Roman" w:hAnsi="Arial" w:cs="Arial"/>
              </w:rPr>
            </w:pPr>
            <w:r w:rsidRPr="008B2C8E">
              <w:rPr>
                <w:rFonts w:ascii="Arial" w:hAnsi="Arial" w:cs="Arial"/>
                <w:spacing w:val="-1"/>
              </w:rPr>
              <w:t>Мощность</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46759A6B" w14:textId="77777777" w:rsidR="00255654" w:rsidRPr="008B2C8E" w:rsidRDefault="00255654" w:rsidP="000E3B81">
            <w:pPr>
              <w:pStyle w:val="TableParagraph"/>
              <w:spacing w:line="23" w:lineRule="atLeast"/>
              <w:jc w:val="center"/>
              <w:rPr>
                <w:rFonts w:ascii="Arial" w:eastAsia="Times New Roman" w:hAnsi="Arial" w:cs="Arial"/>
              </w:rPr>
            </w:pPr>
            <w:r w:rsidRPr="008B2C8E">
              <w:rPr>
                <w:rFonts w:ascii="Arial" w:hAnsi="Arial" w:cs="Arial"/>
              </w:rPr>
              <w:t xml:space="preserve">Сроки </w:t>
            </w:r>
            <w:r w:rsidRPr="008B2C8E">
              <w:rPr>
                <w:rFonts w:ascii="Arial" w:hAnsi="Arial" w:cs="Arial"/>
                <w:spacing w:val="-1"/>
              </w:rPr>
              <w:t>реализации</w:t>
            </w:r>
          </w:p>
        </w:tc>
        <w:tc>
          <w:tcPr>
            <w:tcW w:w="2194" w:type="dxa"/>
            <w:vMerge w:val="restart"/>
            <w:tcBorders>
              <w:top w:val="single" w:sz="5" w:space="0" w:color="000000"/>
              <w:left w:val="single" w:sz="5" w:space="0" w:color="000000"/>
              <w:right w:val="single" w:sz="5" w:space="0" w:color="000000"/>
            </w:tcBorders>
            <w:shd w:val="clear" w:color="auto" w:fill="auto"/>
            <w:vAlign w:val="center"/>
          </w:tcPr>
          <w:p w14:paraId="28B1D2C4" w14:textId="77777777" w:rsidR="00255654" w:rsidRPr="008B2C8E" w:rsidRDefault="00255654" w:rsidP="000E3B81">
            <w:pPr>
              <w:pStyle w:val="TableParagraph"/>
              <w:spacing w:line="23" w:lineRule="atLeast"/>
              <w:jc w:val="center"/>
              <w:rPr>
                <w:rFonts w:ascii="Arial" w:eastAsia="Times New Roman" w:hAnsi="Arial" w:cs="Arial"/>
              </w:rPr>
            </w:pPr>
            <w:r w:rsidRPr="008B2C8E">
              <w:rPr>
                <w:rFonts w:ascii="Arial" w:hAnsi="Arial" w:cs="Arial"/>
                <w:spacing w:val="-1"/>
              </w:rPr>
              <w:t>Источник</w:t>
            </w:r>
            <w:r w:rsidRPr="008B2C8E">
              <w:rPr>
                <w:rFonts w:ascii="Arial" w:hAnsi="Arial" w:cs="Arial"/>
              </w:rPr>
              <w:t xml:space="preserve"> по</w:t>
            </w:r>
            <w:r w:rsidRPr="008B2C8E">
              <w:rPr>
                <w:rFonts w:ascii="Arial" w:hAnsi="Arial" w:cs="Arial"/>
                <w:spacing w:val="25"/>
              </w:rPr>
              <w:t xml:space="preserve"> </w:t>
            </w:r>
            <w:r w:rsidRPr="008B2C8E">
              <w:rPr>
                <w:rFonts w:ascii="Arial" w:hAnsi="Arial" w:cs="Arial"/>
                <w:spacing w:val="-1"/>
              </w:rPr>
              <w:t>мероприятию</w:t>
            </w:r>
          </w:p>
        </w:tc>
      </w:tr>
      <w:tr w:rsidR="00255654" w:rsidRPr="008B2C8E" w14:paraId="19014E2D" w14:textId="77777777" w:rsidTr="000E3B81">
        <w:trPr>
          <w:jc w:val="center"/>
        </w:trPr>
        <w:tc>
          <w:tcPr>
            <w:tcW w:w="0" w:type="auto"/>
            <w:vMerge/>
            <w:tcBorders>
              <w:left w:val="single" w:sz="5" w:space="0" w:color="000000"/>
              <w:bottom w:val="single" w:sz="5" w:space="0" w:color="000000"/>
              <w:right w:val="single" w:sz="5" w:space="0" w:color="000000"/>
            </w:tcBorders>
            <w:shd w:val="clear" w:color="auto" w:fill="auto"/>
            <w:vAlign w:val="center"/>
          </w:tcPr>
          <w:p w14:paraId="22222C9E" w14:textId="77777777" w:rsidR="00255654" w:rsidRPr="008B2C8E" w:rsidRDefault="00255654" w:rsidP="000E3B8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14166DE3" w14:textId="77777777" w:rsidR="00255654" w:rsidRPr="008B2C8E" w:rsidRDefault="00255654" w:rsidP="000E3B8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3B8251B1" w14:textId="77777777" w:rsidR="00255654" w:rsidRPr="008B2C8E" w:rsidRDefault="00255654" w:rsidP="000E3B8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1184BDEF" w14:textId="77777777" w:rsidR="00255654" w:rsidRPr="008B2C8E" w:rsidRDefault="00255654" w:rsidP="000E3B8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2C772A01" w14:textId="77777777" w:rsidR="00255654" w:rsidRPr="008B2C8E" w:rsidRDefault="00255654" w:rsidP="000E3B81">
            <w:pPr>
              <w:widowControl w:val="0"/>
              <w:spacing w:line="23" w:lineRule="atLeast"/>
              <w:jc w:val="center"/>
              <w:rPr>
                <w:rFonts w:ascii="Arial" w:eastAsia="Calibri" w:hAnsi="Arial" w:cs="Arial"/>
                <w:sz w:val="22"/>
                <w:szCs w:val="22"/>
              </w:rPr>
            </w:pP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72933A55" w14:textId="77777777" w:rsidR="00255654" w:rsidRPr="008B2C8E" w:rsidRDefault="00255654" w:rsidP="000E3B81">
            <w:pPr>
              <w:pStyle w:val="TableParagraph"/>
              <w:spacing w:line="23" w:lineRule="atLeast"/>
              <w:jc w:val="center"/>
              <w:rPr>
                <w:rFonts w:ascii="Arial" w:eastAsia="Times New Roman" w:hAnsi="Arial" w:cs="Arial"/>
              </w:rPr>
            </w:pPr>
            <w:r w:rsidRPr="008B2C8E">
              <w:rPr>
                <w:rFonts w:ascii="Arial" w:hAnsi="Arial" w:cs="Arial"/>
                <w:spacing w:val="-1"/>
              </w:rPr>
              <w:t>Существующая</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1531C425" w14:textId="77777777" w:rsidR="00255654" w:rsidRPr="008B2C8E" w:rsidRDefault="00255654" w:rsidP="000E3B81">
            <w:pPr>
              <w:pStyle w:val="TableParagraph"/>
              <w:spacing w:line="23" w:lineRule="atLeast"/>
              <w:jc w:val="center"/>
              <w:rPr>
                <w:rFonts w:ascii="Arial" w:eastAsia="Times New Roman" w:hAnsi="Arial" w:cs="Arial"/>
                <w:lang w:val="ru-RU"/>
              </w:rPr>
            </w:pPr>
            <w:r w:rsidRPr="008B2C8E">
              <w:rPr>
                <w:rFonts w:ascii="Arial" w:hAnsi="Arial" w:cs="Arial"/>
                <w:lang w:val="ru-RU"/>
              </w:rPr>
              <w:t>Проект</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313E7D42" w14:textId="77777777" w:rsidR="00255654" w:rsidRPr="008B2C8E" w:rsidRDefault="00255654" w:rsidP="000E3B81">
            <w:pPr>
              <w:pStyle w:val="TableParagraph"/>
              <w:spacing w:line="23" w:lineRule="atLeast"/>
              <w:jc w:val="center"/>
              <w:rPr>
                <w:rFonts w:ascii="Arial" w:eastAsia="Times New Roman" w:hAnsi="Arial" w:cs="Arial"/>
              </w:rPr>
            </w:pPr>
            <w:r w:rsidRPr="008B2C8E">
              <w:rPr>
                <w:rFonts w:ascii="Arial" w:hAnsi="Arial" w:cs="Arial"/>
                <w:spacing w:val="-1"/>
              </w:rPr>
              <w:t>Первая</w:t>
            </w:r>
            <w:r w:rsidRPr="008B2C8E">
              <w:rPr>
                <w:rFonts w:ascii="Arial" w:hAnsi="Arial" w:cs="Arial"/>
                <w:spacing w:val="22"/>
              </w:rPr>
              <w:t xml:space="preserve"> </w:t>
            </w:r>
            <w:r w:rsidRPr="008B2C8E">
              <w:rPr>
                <w:rFonts w:ascii="Arial" w:hAnsi="Arial" w:cs="Arial"/>
                <w:spacing w:val="-1"/>
              </w:rPr>
              <w:t>очередь</w:t>
            </w:r>
            <w:r w:rsidRPr="008B2C8E">
              <w:rPr>
                <w:rFonts w:ascii="Arial" w:hAnsi="Arial" w:cs="Arial"/>
                <w:spacing w:val="24"/>
              </w:rPr>
              <w:t xml:space="preserve"> </w:t>
            </w:r>
            <w:r w:rsidRPr="008B2C8E">
              <w:rPr>
                <w:rFonts w:ascii="Arial" w:hAnsi="Arial" w:cs="Arial"/>
                <w:spacing w:val="-1"/>
              </w:rPr>
              <w:t>(</w:t>
            </w:r>
            <w:r w:rsidRPr="008B2C8E">
              <w:rPr>
                <w:rFonts w:ascii="Arial" w:hAnsi="Arial" w:cs="Arial"/>
                <w:spacing w:val="-1"/>
                <w:lang w:val="ru-RU"/>
              </w:rPr>
              <w:t>до 2033</w:t>
            </w:r>
            <w:r w:rsidRPr="008B2C8E">
              <w:rPr>
                <w:rFonts w:ascii="Arial" w:hAnsi="Arial" w:cs="Arial"/>
              </w:rPr>
              <w:t xml:space="preserve"> г.)</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45582132" w14:textId="77777777" w:rsidR="00255654" w:rsidRPr="008B2C8E" w:rsidRDefault="00255654" w:rsidP="000E3B81">
            <w:pPr>
              <w:pStyle w:val="TableParagraph"/>
              <w:spacing w:line="23" w:lineRule="atLeast"/>
              <w:jc w:val="center"/>
              <w:rPr>
                <w:rFonts w:ascii="Arial" w:eastAsia="Times New Roman" w:hAnsi="Arial" w:cs="Arial"/>
              </w:rPr>
            </w:pPr>
            <w:r w:rsidRPr="008B2C8E">
              <w:rPr>
                <w:rFonts w:ascii="Arial" w:hAnsi="Arial" w:cs="Arial"/>
                <w:spacing w:val="-1"/>
              </w:rPr>
              <w:t>Расчет-</w:t>
            </w:r>
            <w:r w:rsidRPr="008B2C8E">
              <w:rPr>
                <w:rFonts w:ascii="Arial" w:hAnsi="Arial" w:cs="Arial"/>
                <w:spacing w:val="23"/>
              </w:rPr>
              <w:t xml:space="preserve"> </w:t>
            </w:r>
            <w:r w:rsidRPr="008B2C8E">
              <w:rPr>
                <w:rFonts w:ascii="Arial" w:hAnsi="Arial" w:cs="Arial"/>
              </w:rPr>
              <w:t xml:space="preserve">ный </w:t>
            </w:r>
            <w:r w:rsidRPr="008B2C8E">
              <w:rPr>
                <w:rFonts w:ascii="Arial" w:hAnsi="Arial" w:cs="Arial"/>
                <w:spacing w:val="-1"/>
              </w:rPr>
              <w:t>срок</w:t>
            </w:r>
            <w:r w:rsidRPr="008B2C8E">
              <w:rPr>
                <w:rFonts w:ascii="Arial" w:hAnsi="Arial" w:cs="Arial"/>
                <w:spacing w:val="23"/>
              </w:rPr>
              <w:t xml:space="preserve"> </w:t>
            </w:r>
            <w:r w:rsidRPr="008B2C8E">
              <w:rPr>
                <w:rFonts w:ascii="Arial" w:hAnsi="Arial" w:cs="Arial"/>
                <w:spacing w:val="-1"/>
              </w:rPr>
              <w:t>(20</w:t>
            </w:r>
            <w:r w:rsidRPr="008B2C8E">
              <w:rPr>
                <w:rFonts w:ascii="Arial" w:hAnsi="Arial" w:cs="Arial"/>
                <w:spacing w:val="-1"/>
                <w:lang w:val="ru-RU"/>
              </w:rPr>
              <w:t>33</w:t>
            </w:r>
            <w:r w:rsidRPr="008B2C8E">
              <w:rPr>
                <w:rFonts w:ascii="Arial" w:hAnsi="Arial" w:cs="Arial"/>
                <w:spacing w:val="-1"/>
              </w:rPr>
              <w:t>-</w:t>
            </w:r>
            <w:r w:rsidRPr="008B2C8E">
              <w:rPr>
                <w:rFonts w:ascii="Arial" w:hAnsi="Arial" w:cs="Arial"/>
              </w:rPr>
              <w:t>2043 гг.)</w:t>
            </w:r>
          </w:p>
        </w:tc>
        <w:tc>
          <w:tcPr>
            <w:tcW w:w="2194" w:type="dxa"/>
            <w:vMerge/>
            <w:tcBorders>
              <w:left w:val="single" w:sz="5" w:space="0" w:color="000000"/>
              <w:bottom w:val="single" w:sz="5" w:space="0" w:color="000000"/>
              <w:right w:val="single" w:sz="5" w:space="0" w:color="000000"/>
            </w:tcBorders>
            <w:shd w:val="clear" w:color="auto" w:fill="auto"/>
            <w:vAlign w:val="center"/>
          </w:tcPr>
          <w:p w14:paraId="60FE5B4C" w14:textId="77777777" w:rsidR="00255654" w:rsidRPr="008B2C8E" w:rsidRDefault="00255654" w:rsidP="000E3B81">
            <w:pPr>
              <w:widowControl w:val="0"/>
              <w:spacing w:line="23" w:lineRule="atLeast"/>
              <w:jc w:val="center"/>
              <w:rPr>
                <w:rFonts w:ascii="Arial" w:eastAsia="Calibri" w:hAnsi="Arial" w:cs="Arial"/>
                <w:sz w:val="22"/>
                <w:szCs w:val="22"/>
              </w:rPr>
            </w:pPr>
          </w:p>
        </w:tc>
      </w:tr>
      <w:tr w:rsidR="00255654" w:rsidRPr="008B2C8E" w14:paraId="1E6AFDA8" w14:textId="77777777" w:rsidTr="000E3B81">
        <w:trPr>
          <w:jc w:val="center"/>
        </w:trPr>
        <w:tc>
          <w:tcPr>
            <w:tcW w:w="15315" w:type="dxa"/>
            <w:gridSpan w:val="10"/>
            <w:tcBorders>
              <w:top w:val="single" w:sz="5" w:space="0" w:color="000000"/>
              <w:left w:val="single" w:sz="5" w:space="0" w:color="000000"/>
              <w:bottom w:val="single" w:sz="5" w:space="0" w:color="000000"/>
              <w:right w:val="single" w:sz="5" w:space="0" w:color="000000"/>
            </w:tcBorders>
            <w:shd w:val="clear" w:color="auto" w:fill="auto"/>
            <w:vAlign w:val="center"/>
          </w:tcPr>
          <w:p w14:paraId="6220C679" w14:textId="77777777" w:rsidR="00255654" w:rsidRPr="008B2C8E" w:rsidRDefault="00255654" w:rsidP="00985F76">
            <w:pPr>
              <w:pStyle w:val="TableParagraph"/>
              <w:spacing w:line="23" w:lineRule="atLeast"/>
              <w:jc w:val="center"/>
              <w:rPr>
                <w:rFonts w:ascii="Arial" w:eastAsia="Times New Roman" w:hAnsi="Arial" w:cs="Arial"/>
              </w:rPr>
            </w:pPr>
            <w:r w:rsidRPr="008B2C8E">
              <w:rPr>
                <w:rFonts w:ascii="Arial" w:hAnsi="Arial" w:cs="Arial"/>
                <w:spacing w:val="-1"/>
              </w:rPr>
              <w:t>МЕРОПРИЯТИЯ</w:t>
            </w:r>
            <w:r w:rsidRPr="008B2C8E">
              <w:rPr>
                <w:rFonts w:ascii="Arial" w:hAnsi="Arial" w:cs="Arial"/>
              </w:rPr>
              <w:t xml:space="preserve"> </w:t>
            </w:r>
            <w:r w:rsidR="00985F76" w:rsidRPr="008B2C8E">
              <w:rPr>
                <w:rFonts w:ascii="Arial" w:hAnsi="Arial" w:cs="Arial"/>
                <w:lang w:val="ru-RU"/>
              </w:rPr>
              <w:t>ФЕДЕРАЛЬНОГО</w:t>
            </w:r>
            <w:r w:rsidRPr="008B2C8E">
              <w:rPr>
                <w:rFonts w:ascii="Arial" w:hAnsi="Arial" w:cs="Arial"/>
              </w:rPr>
              <w:t xml:space="preserve"> ЗНАЧЕНИЯ</w:t>
            </w:r>
          </w:p>
        </w:tc>
      </w:tr>
      <w:tr w:rsidR="00255654" w:rsidRPr="008B2C8E" w14:paraId="222BBF31" w14:textId="77777777" w:rsidTr="000E3B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91C683" w14:textId="77777777" w:rsidR="00255654" w:rsidRPr="008B2C8E" w:rsidRDefault="00255654" w:rsidP="000E3B81">
            <w:pPr>
              <w:pStyle w:val="TableParagraph"/>
              <w:spacing w:line="23" w:lineRule="atLeast"/>
              <w:jc w:val="center"/>
              <w:rPr>
                <w:rFonts w:ascii="Arial" w:eastAsia="Times New Roman" w:hAnsi="Arial" w:cs="Arial"/>
              </w:rPr>
            </w:pPr>
            <w:r w:rsidRPr="008B2C8E">
              <w:rPr>
                <w:rFonts w:ascii="Arial" w:hAnsi="Arial" w:cs="Arial"/>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8795712" w14:textId="77777777" w:rsidR="00255654" w:rsidRPr="008B2C8E" w:rsidRDefault="00255654" w:rsidP="000E3B81">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0E3252" w14:textId="77777777" w:rsidR="00255654" w:rsidRPr="008B2C8E" w:rsidRDefault="00072399" w:rsidP="000E3B81">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Зеленые насаждения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5AD3308" w14:textId="77777777" w:rsidR="00255654" w:rsidRPr="008B2C8E" w:rsidRDefault="00072399" w:rsidP="000E3B81">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Организация озеленения специального назначения в Новозареченском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08B7912" w14:textId="77777777" w:rsidR="00255654" w:rsidRPr="008B2C8E" w:rsidRDefault="00072399" w:rsidP="000E3B8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га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B08619" w14:textId="77777777" w:rsidR="00255654" w:rsidRPr="008B2C8E" w:rsidRDefault="00255654" w:rsidP="000E3B81">
            <w:pPr>
              <w:pStyle w:val="TableParagraph"/>
              <w:spacing w:line="23" w:lineRule="atLeast"/>
              <w:jc w:val="center"/>
              <w:rPr>
                <w:rFonts w:ascii="Arial" w:eastAsia="Times New Roman" w:hAnsi="Arial" w:cs="Arial"/>
                <w:lang w:val="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C154FC4" w14:textId="77777777" w:rsidR="00255654" w:rsidRPr="008B2C8E" w:rsidRDefault="00072399" w:rsidP="000E3B8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31.05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8A1CE38" w14:textId="77777777" w:rsidR="00255654" w:rsidRPr="008B2C8E" w:rsidRDefault="00255654" w:rsidP="000E3B8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2712723" w14:textId="77777777" w:rsidR="00255654" w:rsidRPr="008B2C8E" w:rsidRDefault="00255654" w:rsidP="000E3B81">
            <w:pPr>
              <w:widowControl w:val="0"/>
              <w:spacing w:line="23" w:lineRule="atLeast"/>
              <w:ind w:firstLine="0"/>
              <w:jc w:val="center"/>
              <w:rPr>
                <w:rFonts w:ascii="Arial" w:eastAsia="Calibri" w:hAnsi="Arial" w:cs="Arial"/>
                <w:sz w:val="22"/>
                <w:szCs w:val="22"/>
              </w:rPr>
            </w:pP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79F76006" w14:textId="77777777" w:rsidR="00255654" w:rsidRPr="008B2C8E" w:rsidRDefault="00255654" w:rsidP="004563AB">
            <w:pPr>
              <w:pStyle w:val="TableParagraph"/>
              <w:spacing w:line="23" w:lineRule="atLeast"/>
              <w:contextualSpacing/>
              <w:jc w:val="center"/>
              <w:rPr>
                <w:rFonts w:ascii="Arial" w:eastAsia="Times New Roman" w:hAnsi="Arial" w:cs="Arial"/>
                <w:lang w:val="ru-RU"/>
              </w:rPr>
            </w:pPr>
            <w:r w:rsidRPr="008B2C8E">
              <w:rPr>
                <w:rFonts w:ascii="Arial" w:hAnsi="Arial" w:cs="Arial"/>
                <w:spacing w:val="-1"/>
                <w:lang w:val="ru-RU"/>
              </w:rPr>
              <w:t>СТП Бавлинского МР</w:t>
            </w:r>
          </w:p>
        </w:tc>
      </w:tr>
    </w:tbl>
    <w:p w14:paraId="03527BC5" w14:textId="77777777" w:rsidR="00530507" w:rsidRPr="008B2C8E" w:rsidRDefault="00530507" w:rsidP="00530507">
      <w:pPr>
        <w:rPr>
          <w:rFonts w:ascii="Arial" w:hAnsi="Arial" w:cs="Arial"/>
          <w:szCs w:val="28"/>
          <w:highlight w:val="yellow"/>
        </w:rPr>
      </w:pPr>
    </w:p>
    <w:p w14:paraId="0E62D431" w14:textId="77777777" w:rsidR="00255654" w:rsidRPr="008B2C8E" w:rsidRDefault="00255654" w:rsidP="00530507">
      <w:pPr>
        <w:rPr>
          <w:rFonts w:ascii="Arial" w:hAnsi="Arial" w:cs="Arial"/>
          <w:szCs w:val="28"/>
          <w:highlight w:val="yellow"/>
        </w:rPr>
      </w:pPr>
    </w:p>
    <w:p w14:paraId="007301F2" w14:textId="77777777" w:rsidR="00255654" w:rsidRPr="008B2C8E" w:rsidRDefault="00255654" w:rsidP="00530507">
      <w:pPr>
        <w:rPr>
          <w:rFonts w:ascii="Arial" w:hAnsi="Arial" w:cs="Arial"/>
          <w:szCs w:val="28"/>
          <w:highlight w:val="yellow"/>
        </w:rPr>
      </w:pPr>
    </w:p>
    <w:p w14:paraId="571E567D" w14:textId="77777777" w:rsidR="00255654" w:rsidRPr="008B2C8E" w:rsidRDefault="00255654" w:rsidP="00530507">
      <w:pPr>
        <w:rPr>
          <w:rFonts w:ascii="Arial" w:hAnsi="Arial" w:cs="Arial"/>
          <w:szCs w:val="28"/>
          <w:highlight w:val="yellow"/>
        </w:rPr>
        <w:sectPr w:rsidR="00255654" w:rsidRPr="008B2C8E" w:rsidSect="00255654">
          <w:pgSz w:w="16838" w:h="11906" w:orient="landscape"/>
          <w:pgMar w:top="851" w:right="1134" w:bottom="851" w:left="851" w:header="709" w:footer="709" w:gutter="0"/>
          <w:cols w:space="708"/>
          <w:docGrid w:linePitch="381"/>
        </w:sectPr>
      </w:pPr>
    </w:p>
    <w:p w14:paraId="41E8CE61" w14:textId="77777777" w:rsidR="00DF4175" w:rsidRPr="008B2C8E" w:rsidRDefault="001856AE" w:rsidP="005A267D">
      <w:pPr>
        <w:pStyle w:val="25"/>
        <w:spacing w:before="240" w:after="120"/>
        <w:rPr>
          <w:rFonts w:ascii="Arial" w:hAnsi="Arial" w:cs="Arial"/>
          <w:b w:val="0"/>
          <w:bCs w:val="0"/>
          <w:szCs w:val="20"/>
        </w:rPr>
      </w:pPr>
      <w:bookmarkStart w:id="133" w:name="_Toc135841188"/>
      <w:bookmarkEnd w:id="131"/>
      <w:bookmarkEnd w:id="132"/>
      <w:r w:rsidRPr="008B2C8E">
        <w:rPr>
          <w:rFonts w:ascii="Arial" w:hAnsi="Arial" w:cs="Arial"/>
          <w:b w:val="0"/>
          <w:bCs w:val="0"/>
          <w:szCs w:val="20"/>
        </w:rPr>
        <w:lastRenderedPageBreak/>
        <w:t>3</w:t>
      </w:r>
      <w:r w:rsidR="00DF4175" w:rsidRPr="008B2C8E">
        <w:rPr>
          <w:rFonts w:ascii="Arial" w:hAnsi="Arial" w:cs="Arial"/>
          <w:b w:val="0"/>
          <w:bCs w:val="0"/>
          <w:szCs w:val="20"/>
        </w:rPr>
        <w:t>.3. Развитие жилищной инфраструктуры</w:t>
      </w:r>
      <w:bookmarkEnd w:id="129"/>
      <w:bookmarkEnd w:id="130"/>
      <w:bookmarkEnd w:id="133"/>
    </w:p>
    <w:p w14:paraId="1B4243CB" w14:textId="77777777" w:rsidR="0035184D" w:rsidRPr="008B2C8E" w:rsidRDefault="0035184D" w:rsidP="0035184D">
      <w:pPr>
        <w:pStyle w:val="29"/>
        <w:spacing w:line="240" w:lineRule="auto"/>
        <w:ind w:firstLine="720"/>
        <w:jc w:val="both"/>
        <w:rPr>
          <w:rFonts w:ascii="Arial" w:hAnsi="Arial" w:cs="Arial"/>
        </w:rPr>
      </w:pPr>
      <w:bookmarkStart w:id="134" w:name="_Hlk127351759"/>
      <w:bookmarkStart w:id="135" w:name="_Hlk124760024"/>
      <w:r w:rsidRPr="008B2C8E">
        <w:rPr>
          <w:rFonts w:ascii="Arial" w:hAnsi="Arial" w:cs="Arial"/>
        </w:rPr>
        <w:t>Разработка предложений по организации жилых зон, реконструкции существующего жилого фонда и размещению площадок нового жилищного строительства - одна из приоритетных задач Генерального плана. Проектные предложения опираются на результаты градостроительного анализа: техническое состояние и строительные характеристики жилого фонда, динамика и структура жилищного строительства, экологическое состояние территории.</w:t>
      </w:r>
    </w:p>
    <w:bookmarkEnd w:id="134"/>
    <w:p w14:paraId="582F9371" w14:textId="77777777" w:rsidR="0035184D" w:rsidRPr="008B2C8E" w:rsidRDefault="0035184D" w:rsidP="0035184D">
      <w:pPr>
        <w:pStyle w:val="29"/>
        <w:tabs>
          <w:tab w:val="left" w:pos="1418"/>
        </w:tabs>
        <w:spacing w:line="240" w:lineRule="auto"/>
        <w:ind w:firstLine="720"/>
        <w:jc w:val="both"/>
        <w:rPr>
          <w:rFonts w:ascii="Arial" w:hAnsi="Arial" w:cs="Arial"/>
          <w:szCs w:val="28"/>
          <w:lang w:val="ru-RU"/>
        </w:rPr>
      </w:pPr>
      <w:r w:rsidRPr="008B2C8E">
        <w:rPr>
          <w:rFonts w:ascii="Arial" w:hAnsi="Arial" w:cs="Arial"/>
          <w:szCs w:val="28"/>
        </w:rPr>
        <w:t xml:space="preserve">Генеральным планом предусматривается, что новое жилищное строительство на территории </w:t>
      </w:r>
      <w:r w:rsidR="000E5C63" w:rsidRPr="008B2C8E">
        <w:rPr>
          <w:rFonts w:ascii="Arial" w:hAnsi="Arial" w:cs="Arial"/>
          <w:szCs w:val="28"/>
          <w:lang w:val="ru-RU"/>
        </w:rPr>
        <w:t xml:space="preserve">населенных пунктов Новозареченского сельского поселения </w:t>
      </w:r>
      <w:r w:rsidRPr="008B2C8E">
        <w:rPr>
          <w:rFonts w:ascii="Arial" w:hAnsi="Arial" w:cs="Arial"/>
          <w:szCs w:val="28"/>
        </w:rPr>
        <w:t>будет осуществляться за счет сноса ветхих жилых домов, а также строительства домов на свободных территориях в сложившейся застройке внутри населенного пункта</w:t>
      </w:r>
      <w:r w:rsidRPr="008B2C8E">
        <w:rPr>
          <w:rFonts w:ascii="Arial" w:hAnsi="Arial" w:cs="Arial"/>
          <w:szCs w:val="28"/>
          <w:lang w:val="ru-RU"/>
        </w:rPr>
        <w:t xml:space="preserve">. </w:t>
      </w:r>
    </w:p>
    <w:p w14:paraId="343847F1" w14:textId="77777777" w:rsidR="00D001A5" w:rsidRPr="008B2C8E" w:rsidRDefault="00D001A5" w:rsidP="001B54E2">
      <w:pPr>
        <w:ind w:firstLine="0"/>
        <w:rPr>
          <w:rFonts w:ascii="Arial" w:hAnsi="Arial" w:cs="Arial"/>
          <w:szCs w:val="28"/>
        </w:rPr>
      </w:pPr>
    </w:p>
    <w:p w14:paraId="6E2CC5FC" w14:textId="77777777" w:rsidR="00DF4175" w:rsidRPr="008B2C8E" w:rsidRDefault="001856AE" w:rsidP="00E8626F">
      <w:pPr>
        <w:pStyle w:val="25"/>
        <w:rPr>
          <w:rFonts w:ascii="Arial" w:hAnsi="Arial" w:cs="Arial"/>
          <w:b w:val="0"/>
          <w:bCs w:val="0"/>
          <w:szCs w:val="20"/>
        </w:rPr>
      </w:pPr>
      <w:bookmarkStart w:id="136" w:name="_Toc260476340"/>
      <w:bookmarkStart w:id="137" w:name="_Toc315953141"/>
      <w:bookmarkStart w:id="138" w:name="_Toc496956707"/>
      <w:bookmarkStart w:id="139" w:name="_Toc135841189"/>
      <w:bookmarkEnd w:id="135"/>
      <w:r w:rsidRPr="008B2C8E">
        <w:rPr>
          <w:rFonts w:ascii="Arial" w:hAnsi="Arial" w:cs="Arial"/>
          <w:b w:val="0"/>
          <w:bCs w:val="0"/>
          <w:szCs w:val="20"/>
        </w:rPr>
        <w:t>3</w:t>
      </w:r>
      <w:r w:rsidR="00DF4175" w:rsidRPr="008B2C8E">
        <w:rPr>
          <w:rFonts w:ascii="Arial" w:hAnsi="Arial" w:cs="Arial"/>
          <w:b w:val="0"/>
          <w:bCs w:val="0"/>
          <w:szCs w:val="20"/>
        </w:rPr>
        <w:t xml:space="preserve">.4. </w:t>
      </w:r>
      <w:bookmarkEnd w:id="136"/>
      <w:r w:rsidR="00DF4175" w:rsidRPr="008B2C8E">
        <w:rPr>
          <w:rFonts w:ascii="Arial" w:hAnsi="Arial" w:cs="Arial"/>
          <w:b w:val="0"/>
          <w:bCs w:val="0"/>
          <w:szCs w:val="20"/>
        </w:rPr>
        <w:t>Развитие системы обслуживания населения</w:t>
      </w:r>
      <w:bookmarkEnd w:id="137"/>
      <w:bookmarkEnd w:id="138"/>
      <w:bookmarkEnd w:id="139"/>
    </w:p>
    <w:p w14:paraId="46B441CB" w14:textId="77777777" w:rsidR="00DF4175" w:rsidRPr="008B2C8E" w:rsidRDefault="001856AE" w:rsidP="00E8626F">
      <w:pPr>
        <w:pStyle w:val="32"/>
        <w:rPr>
          <w:rFonts w:ascii="Arial" w:hAnsi="Arial"/>
          <w:b w:val="0"/>
          <w:bCs w:val="0"/>
          <w:i w:val="0"/>
          <w:szCs w:val="28"/>
        </w:rPr>
      </w:pPr>
      <w:bookmarkStart w:id="140" w:name="_Toc496956708"/>
      <w:bookmarkStart w:id="141" w:name="_Toc104889534"/>
      <w:bookmarkStart w:id="142" w:name="_Toc135841190"/>
      <w:r w:rsidRPr="008B2C8E">
        <w:rPr>
          <w:rFonts w:ascii="Arial" w:hAnsi="Arial"/>
          <w:b w:val="0"/>
          <w:bCs w:val="0"/>
          <w:i w:val="0"/>
          <w:szCs w:val="28"/>
        </w:rPr>
        <w:t>3</w:t>
      </w:r>
      <w:r w:rsidR="00DF4175" w:rsidRPr="008B2C8E">
        <w:rPr>
          <w:rFonts w:ascii="Arial" w:hAnsi="Arial"/>
          <w:b w:val="0"/>
          <w:bCs w:val="0"/>
          <w:i w:val="0"/>
          <w:szCs w:val="28"/>
        </w:rPr>
        <w:t>.4.1. Развитие объектов социального и культурно-бытового обслуживания</w:t>
      </w:r>
      <w:bookmarkEnd w:id="140"/>
      <w:bookmarkEnd w:id="141"/>
      <w:bookmarkEnd w:id="142"/>
    </w:p>
    <w:p w14:paraId="0C4CDC4B" w14:textId="77777777" w:rsidR="000D5660" w:rsidRPr="008B2C8E" w:rsidRDefault="000D5660" w:rsidP="000D5660">
      <w:pPr>
        <w:pStyle w:val="affff9"/>
        <w:spacing w:after="0"/>
        <w:rPr>
          <w:rFonts w:ascii="Arial" w:hAnsi="Arial" w:cs="Arial"/>
          <w:szCs w:val="28"/>
        </w:rPr>
      </w:pPr>
      <w:bookmarkStart w:id="143" w:name="_Hlk124760035"/>
      <w:r w:rsidRPr="008B2C8E">
        <w:rPr>
          <w:rFonts w:ascii="Arial" w:hAnsi="Arial" w:cs="Arial"/>
          <w:szCs w:val="28"/>
        </w:rPr>
        <w:t xml:space="preserve">Одной из основных целей генерального плана </w:t>
      </w:r>
      <w:r w:rsidR="000D1A3A" w:rsidRPr="008B2C8E">
        <w:rPr>
          <w:rFonts w:ascii="Arial" w:hAnsi="Arial" w:cs="Arial"/>
          <w:szCs w:val="28"/>
          <w:lang w:val="ru-RU"/>
        </w:rPr>
        <w:t xml:space="preserve">Новозареченского </w:t>
      </w:r>
      <w:r w:rsidRPr="008B2C8E">
        <w:rPr>
          <w:rFonts w:ascii="Arial" w:hAnsi="Arial" w:cs="Arial"/>
          <w:szCs w:val="28"/>
        </w:rPr>
        <w:t>сельского поселения является удовлетворение потребностей населения в объектах обслуживания с учетом прогнозируемых характеристик и социальных норм, а также обеспечение равных условий доступности объектов обслуживания для всех жителей.</w:t>
      </w:r>
    </w:p>
    <w:p w14:paraId="7BABF106" w14:textId="77777777" w:rsidR="000D5660" w:rsidRPr="008B2C8E" w:rsidRDefault="000D5660" w:rsidP="000D5660">
      <w:pPr>
        <w:pStyle w:val="affff9"/>
        <w:spacing w:after="0"/>
        <w:rPr>
          <w:rFonts w:ascii="Arial" w:hAnsi="Arial" w:cs="Arial"/>
          <w:szCs w:val="28"/>
          <w:lang w:val="ru-RU"/>
        </w:rPr>
      </w:pPr>
      <w:r w:rsidRPr="008B2C8E">
        <w:rPr>
          <w:rFonts w:ascii="Arial" w:hAnsi="Arial" w:cs="Arial"/>
          <w:szCs w:val="28"/>
        </w:rPr>
        <w:t xml:space="preserve">Расчет необходимых мощностей объектов обслуживания согласно действующим нормативам представлен в таблице </w:t>
      </w:r>
      <w:r w:rsidRPr="008B2C8E">
        <w:rPr>
          <w:rFonts w:ascii="Arial" w:hAnsi="Arial" w:cs="Arial"/>
          <w:szCs w:val="28"/>
          <w:lang w:val="ru-RU"/>
        </w:rPr>
        <w:t>3</w:t>
      </w:r>
      <w:r w:rsidRPr="008B2C8E">
        <w:rPr>
          <w:rFonts w:ascii="Arial" w:hAnsi="Arial" w:cs="Arial"/>
          <w:szCs w:val="28"/>
        </w:rPr>
        <w:t>.</w:t>
      </w:r>
      <w:r w:rsidRPr="008B2C8E">
        <w:rPr>
          <w:rFonts w:ascii="Arial" w:hAnsi="Arial" w:cs="Arial"/>
          <w:szCs w:val="28"/>
          <w:lang w:val="ru-RU"/>
        </w:rPr>
        <w:t>4</w:t>
      </w:r>
      <w:r w:rsidRPr="008B2C8E">
        <w:rPr>
          <w:rFonts w:ascii="Arial" w:hAnsi="Arial" w:cs="Arial"/>
          <w:szCs w:val="28"/>
        </w:rPr>
        <w:t>.1.</w:t>
      </w:r>
      <w:r w:rsidRPr="008B2C8E">
        <w:rPr>
          <w:rFonts w:ascii="Arial" w:hAnsi="Arial" w:cs="Arial"/>
          <w:szCs w:val="28"/>
          <w:lang w:val="ru-RU"/>
        </w:rPr>
        <w:t>1.</w:t>
      </w:r>
    </w:p>
    <w:p w14:paraId="0E4A73D6" w14:textId="77777777" w:rsidR="00711229" w:rsidRPr="008B2C8E" w:rsidRDefault="00711229" w:rsidP="00711229">
      <w:pPr>
        <w:pStyle w:val="affff9"/>
        <w:rPr>
          <w:rFonts w:ascii="Arial" w:hAnsi="Arial" w:cs="Arial"/>
          <w:szCs w:val="28"/>
          <w:lang w:val="ru-RU"/>
        </w:rPr>
      </w:pPr>
      <w:r w:rsidRPr="008B2C8E">
        <w:rPr>
          <w:rFonts w:ascii="Arial" w:hAnsi="Arial" w:cs="Arial"/>
          <w:szCs w:val="28"/>
          <w:lang w:val="ru-RU"/>
        </w:rPr>
        <w:t>Перечень мероприятий по развитию объектов социального и культурно-бытового обслуживания населения Новозареченского сельского поселения</w:t>
      </w:r>
      <w:r w:rsidRPr="008B2C8E">
        <w:rPr>
          <w:rFonts w:ascii="Arial" w:hAnsi="Arial" w:cs="Arial"/>
        </w:rPr>
        <w:t xml:space="preserve"> </w:t>
      </w:r>
      <w:r w:rsidRPr="008B2C8E">
        <w:rPr>
          <w:rFonts w:ascii="Arial" w:hAnsi="Arial" w:cs="Arial"/>
          <w:szCs w:val="28"/>
          <w:lang w:val="ru-RU"/>
        </w:rPr>
        <w:t>представлен в таблице 3.4.1.2.</w:t>
      </w:r>
    </w:p>
    <w:p w14:paraId="594A8792" w14:textId="77777777" w:rsidR="000D5660" w:rsidRPr="008B2C8E" w:rsidRDefault="004161C8" w:rsidP="000D5660">
      <w:pPr>
        <w:pStyle w:val="affff9"/>
        <w:spacing w:after="0"/>
        <w:rPr>
          <w:rFonts w:ascii="Arial" w:hAnsi="Arial" w:cs="Arial"/>
          <w:szCs w:val="28"/>
          <w:lang w:val="ru-RU"/>
        </w:rPr>
      </w:pPr>
      <w:r w:rsidRPr="008B2C8E">
        <w:rPr>
          <w:rFonts w:ascii="Arial" w:hAnsi="Arial" w:cs="Arial"/>
          <w:szCs w:val="28"/>
        </w:rPr>
        <w:t xml:space="preserve">Схемой территориального планирования </w:t>
      </w:r>
      <w:r w:rsidR="00453699" w:rsidRPr="008B2C8E">
        <w:rPr>
          <w:rFonts w:ascii="Arial" w:hAnsi="Arial" w:cs="Arial"/>
          <w:szCs w:val="28"/>
        </w:rPr>
        <w:t xml:space="preserve">Бавлинского </w:t>
      </w:r>
      <w:r w:rsidRPr="008B2C8E">
        <w:rPr>
          <w:rFonts w:ascii="Arial" w:hAnsi="Arial" w:cs="Arial"/>
          <w:szCs w:val="28"/>
        </w:rPr>
        <w:t xml:space="preserve">муниципального района </w:t>
      </w:r>
      <w:r w:rsidRPr="008B2C8E">
        <w:rPr>
          <w:rFonts w:ascii="Arial" w:hAnsi="Arial" w:cs="Arial"/>
          <w:szCs w:val="28"/>
          <w:lang w:val="ru-RU"/>
        </w:rPr>
        <w:t xml:space="preserve">и </w:t>
      </w:r>
      <w:r w:rsidR="000D5660" w:rsidRPr="008B2C8E">
        <w:rPr>
          <w:rFonts w:ascii="Arial" w:hAnsi="Arial" w:cs="Arial"/>
          <w:szCs w:val="28"/>
        </w:rPr>
        <w:t xml:space="preserve">Генеральным планом </w:t>
      </w:r>
      <w:r w:rsidR="0025291A" w:rsidRPr="008B2C8E">
        <w:rPr>
          <w:rFonts w:ascii="Arial" w:hAnsi="Arial" w:cs="Arial"/>
          <w:szCs w:val="28"/>
          <w:lang w:val="ru-RU"/>
        </w:rPr>
        <w:t>Новозареченского сельского поселения</w:t>
      </w:r>
      <w:r w:rsidR="000D5660" w:rsidRPr="008B2C8E">
        <w:rPr>
          <w:rFonts w:ascii="Arial" w:hAnsi="Arial" w:cs="Arial"/>
          <w:szCs w:val="28"/>
        </w:rPr>
        <w:t xml:space="preserve"> предусмотрено</w:t>
      </w:r>
      <w:r w:rsidR="000D5660" w:rsidRPr="008B2C8E">
        <w:rPr>
          <w:rFonts w:ascii="Arial" w:hAnsi="Arial" w:cs="Arial"/>
          <w:szCs w:val="28"/>
          <w:lang w:val="ru-RU"/>
        </w:rPr>
        <w:t>:</w:t>
      </w:r>
    </w:p>
    <w:p w14:paraId="1B3FDA09" w14:textId="77777777" w:rsidR="004F4A07" w:rsidRPr="008B2C8E" w:rsidRDefault="004F4A07" w:rsidP="000D5660">
      <w:pPr>
        <w:pStyle w:val="affff9"/>
        <w:spacing w:after="0"/>
        <w:rPr>
          <w:rFonts w:ascii="Arial" w:hAnsi="Arial" w:cs="Arial"/>
          <w:szCs w:val="28"/>
          <w:u w:val="single"/>
        </w:rPr>
      </w:pPr>
    </w:p>
    <w:p w14:paraId="7B9C579E" w14:textId="77777777" w:rsidR="00554134" w:rsidRPr="008B2C8E" w:rsidRDefault="00554134" w:rsidP="000D5660">
      <w:pPr>
        <w:pStyle w:val="affff9"/>
        <w:spacing w:after="0"/>
        <w:rPr>
          <w:rFonts w:ascii="Arial" w:hAnsi="Arial" w:cs="Arial"/>
          <w:szCs w:val="28"/>
          <w:u w:val="single"/>
        </w:rPr>
      </w:pPr>
      <w:r w:rsidRPr="008B2C8E">
        <w:rPr>
          <w:rFonts w:ascii="Arial" w:hAnsi="Arial" w:cs="Arial"/>
          <w:szCs w:val="28"/>
          <w:u w:val="single"/>
        </w:rPr>
        <w:t xml:space="preserve">Дошкольные образовательные организации </w:t>
      </w:r>
    </w:p>
    <w:p w14:paraId="37DA4C20" w14:textId="77777777" w:rsidR="00554134" w:rsidRPr="008B2C8E" w:rsidRDefault="008E5A5F" w:rsidP="009F4103">
      <w:pPr>
        <w:pStyle w:val="affff9"/>
        <w:spacing w:after="0"/>
        <w:rPr>
          <w:rFonts w:ascii="Arial" w:hAnsi="Arial" w:cs="Arial"/>
          <w:szCs w:val="28"/>
          <w:lang w:val="ru-RU"/>
        </w:rPr>
      </w:pPr>
      <w:r w:rsidRPr="008B2C8E">
        <w:rPr>
          <w:rFonts w:ascii="Arial" w:hAnsi="Arial" w:cs="Arial"/>
          <w:szCs w:val="28"/>
          <w:lang w:val="ru-RU"/>
        </w:rPr>
        <w:t xml:space="preserve">Схемой территориального планирования </w:t>
      </w:r>
      <w:r w:rsidR="0020786B" w:rsidRPr="008B2C8E">
        <w:rPr>
          <w:rFonts w:ascii="Arial" w:hAnsi="Arial" w:cs="Arial"/>
          <w:szCs w:val="28"/>
          <w:lang w:val="ru-RU"/>
        </w:rPr>
        <w:t xml:space="preserve">Бавлинского </w:t>
      </w:r>
      <w:r w:rsidRPr="008B2C8E">
        <w:rPr>
          <w:rFonts w:ascii="Arial" w:hAnsi="Arial" w:cs="Arial"/>
          <w:szCs w:val="28"/>
          <w:lang w:val="ru-RU"/>
        </w:rPr>
        <w:t>муниципального района и Генеральным планом Новозареченского сельского поселения предусмотрено р</w:t>
      </w:r>
      <w:r w:rsidR="00E553A2" w:rsidRPr="008B2C8E">
        <w:rPr>
          <w:rFonts w:ascii="Arial" w:hAnsi="Arial" w:cs="Arial"/>
          <w:szCs w:val="28"/>
          <w:lang w:val="ru-RU"/>
        </w:rPr>
        <w:t xml:space="preserve">еконструкция детского сада </w:t>
      </w:r>
      <w:r w:rsidR="00600602" w:rsidRPr="008B2C8E">
        <w:rPr>
          <w:rFonts w:ascii="Arial" w:hAnsi="Arial" w:cs="Arial"/>
          <w:szCs w:val="28"/>
          <w:lang w:val="ru-RU"/>
        </w:rPr>
        <w:t xml:space="preserve">в п. Новозареченск </w:t>
      </w:r>
      <w:r w:rsidR="00E553A2" w:rsidRPr="008B2C8E">
        <w:rPr>
          <w:rFonts w:ascii="Arial" w:hAnsi="Arial" w:cs="Arial"/>
          <w:szCs w:val="28"/>
          <w:lang w:val="ru-RU"/>
        </w:rPr>
        <w:t xml:space="preserve">с увеличением мощности </w:t>
      </w:r>
      <w:r w:rsidR="001E5514" w:rsidRPr="008B2C8E">
        <w:rPr>
          <w:rFonts w:ascii="Arial" w:hAnsi="Arial" w:cs="Arial"/>
          <w:szCs w:val="28"/>
          <w:lang w:val="ru-RU"/>
        </w:rPr>
        <w:t xml:space="preserve">на </w:t>
      </w:r>
      <w:r w:rsidR="00EC2D0C" w:rsidRPr="008B2C8E">
        <w:rPr>
          <w:rFonts w:ascii="Arial" w:hAnsi="Arial" w:cs="Arial"/>
          <w:szCs w:val="28"/>
          <w:lang w:val="ru-RU"/>
        </w:rPr>
        <w:t>9</w:t>
      </w:r>
      <w:r w:rsidR="001E5514" w:rsidRPr="008B2C8E">
        <w:rPr>
          <w:rFonts w:ascii="Arial" w:hAnsi="Arial" w:cs="Arial"/>
          <w:szCs w:val="28"/>
          <w:lang w:val="ru-RU"/>
        </w:rPr>
        <w:t xml:space="preserve"> ед.</w:t>
      </w:r>
      <w:r w:rsidR="009F4103" w:rsidRPr="008B2C8E">
        <w:rPr>
          <w:rFonts w:ascii="Arial" w:hAnsi="Arial" w:cs="Arial"/>
          <w:szCs w:val="28"/>
          <w:lang w:val="ru-RU"/>
        </w:rPr>
        <w:t xml:space="preserve"> Схемой территориального планирования </w:t>
      </w:r>
      <w:r w:rsidR="0020786B" w:rsidRPr="008B2C8E">
        <w:rPr>
          <w:rFonts w:ascii="Arial" w:hAnsi="Arial" w:cs="Arial"/>
          <w:szCs w:val="28"/>
          <w:lang w:val="ru-RU"/>
        </w:rPr>
        <w:t xml:space="preserve">Бавлинского </w:t>
      </w:r>
      <w:r w:rsidR="009F4103" w:rsidRPr="008B2C8E">
        <w:rPr>
          <w:rFonts w:ascii="Arial" w:hAnsi="Arial" w:cs="Arial"/>
          <w:szCs w:val="28"/>
          <w:lang w:val="ru-RU"/>
        </w:rPr>
        <w:t>муниципального района дополнительно предусмотрено строительство детского сада в д. Измайлово и в с. Николашкино</w:t>
      </w:r>
      <w:r w:rsidR="00F702C7" w:rsidRPr="008B2C8E">
        <w:rPr>
          <w:rFonts w:ascii="Arial" w:hAnsi="Arial" w:cs="Arial"/>
          <w:szCs w:val="28"/>
          <w:lang w:val="ru-RU"/>
        </w:rPr>
        <w:t>.</w:t>
      </w:r>
    </w:p>
    <w:p w14:paraId="4CA727B0" w14:textId="77777777" w:rsidR="001E5514" w:rsidRPr="008B2C8E" w:rsidRDefault="001E5514" w:rsidP="000D5660">
      <w:pPr>
        <w:pStyle w:val="affff9"/>
        <w:spacing w:after="0"/>
        <w:rPr>
          <w:rFonts w:ascii="Arial" w:hAnsi="Arial" w:cs="Arial"/>
          <w:szCs w:val="28"/>
          <w:u w:val="single"/>
          <w:lang w:val="ru-RU"/>
        </w:rPr>
      </w:pPr>
    </w:p>
    <w:p w14:paraId="43AA7064" w14:textId="77777777" w:rsidR="0095536B" w:rsidRPr="008B2C8E" w:rsidRDefault="0095536B" w:rsidP="0095536B">
      <w:pPr>
        <w:ind w:firstLine="720"/>
        <w:rPr>
          <w:rFonts w:ascii="Arial" w:hAnsi="Arial" w:cs="Arial"/>
          <w:szCs w:val="28"/>
          <w:u w:val="single"/>
        </w:rPr>
      </w:pPr>
      <w:r w:rsidRPr="008B2C8E">
        <w:rPr>
          <w:rFonts w:ascii="Arial" w:hAnsi="Arial" w:cs="Arial"/>
          <w:szCs w:val="28"/>
          <w:u w:val="single"/>
        </w:rPr>
        <w:t>Образовательные организации</w:t>
      </w:r>
    </w:p>
    <w:p w14:paraId="7CA683EA" w14:textId="77777777" w:rsidR="0095536B" w:rsidRPr="008B2C8E" w:rsidRDefault="00283BA5" w:rsidP="000D5660">
      <w:pPr>
        <w:pStyle w:val="affff9"/>
        <w:spacing w:after="0"/>
        <w:rPr>
          <w:rFonts w:ascii="Arial" w:hAnsi="Arial" w:cs="Arial"/>
          <w:szCs w:val="28"/>
          <w:lang w:val="ru-RU"/>
        </w:rPr>
      </w:pPr>
      <w:r w:rsidRPr="008B2C8E">
        <w:rPr>
          <w:rFonts w:ascii="Arial" w:hAnsi="Arial" w:cs="Arial"/>
          <w:szCs w:val="28"/>
          <w:lang w:val="ru-RU"/>
        </w:rPr>
        <w:t xml:space="preserve">Генеральным планом Новозареченского сельского поселения не предлагаются мероприятия по строительству общеобразовательных </w:t>
      </w:r>
      <w:r w:rsidR="00C04673" w:rsidRPr="008B2C8E">
        <w:rPr>
          <w:rFonts w:ascii="Arial" w:hAnsi="Arial" w:cs="Arial"/>
          <w:szCs w:val="28"/>
          <w:lang w:val="ru-RU"/>
        </w:rPr>
        <w:t>организаций</w:t>
      </w:r>
      <w:r w:rsidRPr="008B2C8E">
        <w:rPr>
          <w:rFonts w:ascii="Arial" w:hAnsi="Arial" w:cs="Arial"/>
          <w:szCs w:val="28"/>
          <w:lang w:val="ru-RU"/>
        </w:rPr>
        <w:t>.</w:t>
      </w:r>
    </w:p>
    <w:p w14:paraId="1B1FB52D" w14:textId="77777777" w:rsidR="0095536B" w:rsidRPr="008B2C8E" w:rsidRDefault="0095536B" w:rsidP="000D5660">
      <w:pPr>
        <w:pStyle w:val="affff9"/>
        <w:spacing w:after="0"/>
        <w:rPr>
          <w:rFonts w:ascii="Arial" w:hAnsi="Arial" w:cs="Arial"/>
          <w:szCs w:val="28"/>
          <w:u w:val="single"/>
          <w:lang w:val="ru-RU"/>
        </w:rPr>
      </w:pPr>
    </w:p>
    <w:p w14:paraId="2A763AEB" w14:textId="77777777" w:rsidR="00E82FE1" w:rsidRPr="008B2C8E" w:rsidRDefault="00E82FE1" w:rsidP="000D5660">
      <w:pPr>
        <w:pStyle w:val="affff9"/>
        <w:spacing w:after="0"/>
        <w:rPr>
          <w:rFonts w:ascii="Arial" w:hAnsi="Arial" w:cs="Arial"/>
          <w:szCs w:val="28"/>
          <w:u w:val="single"/>
          <w:lang w:val="ru-RU"/>
        </w:rPr>
      </w:pPr>
      <w:r w:rsidRPr="008B2C8E">
        <w:rPr>
          <w:rFonts w:ascii="Arial" w:hAnsi="Arial" w:cs="Arial"/>
          <w:szCs w:val="28"/>
          <w:u w:val="single"/>
          <w:lang w:val="ru-RU"/>
        </w:rPr>
        <w:lastRenderedPageBreak/>
        <w:t>Организации дополнительного образования детей</w:t>
      </w:r>
    </w:p>
    <w:p w14:paraId="14BF0C5C" w14:textId="77777777" w:rsidR="00E82FE1" w:rsidRPr="008B2C8E" w:rsidRDefault="006358E1" w:rsidP="000D5660">
      <w:pPr>
        <w:pStyle w:val="affff9"/>
        <w:spacing w:after="0"/>
        <w:rPr>
          <w:rFonts w:ascii="Arial" w:hAnsi="Arial" w:cs="Arial"/>
          <w:szCs w:val="28"/>
          <w:lang w:val="ru-RU"/>
        </w:rPr>
      </w:pPr>
      <w:r w:rsidRPr="008B2C8E">
        <w:rPr>
          <w:rFonts w:ascii="Arial" w:hAnsi="Arial" w:cs="Arial"/>
          <w:szCs w:val="28"/>
          <w:lang w:val="ru-RU"/>
        </w:rPr>
        <w:t xml:space="preserve">Схемой территориального планирования </w:t>
      </w:r>
      <w:r w:rsidR="00C9075C" w:rsidRPr="008B2C8E">
        <w:rPr>
          <w:rFonts w:ascii="Arial" w:hAnsi="Arial" w:cs="Arial"/>
          <w:szCs w:val="28"/>
          <w:lang w:val="ru-RU"/>
        </w:rPr>
        <w:t xml:space="preserve">Бавлинского </w:t>
      </w:r>
      <w:r w:rsidRPr="008B2C8E">
        <w:rPr>
          <w:rFonts w:ascii="Arial" w:hAnsi="Arial" w:cs="Arial"/>
          <w:szCs w:val="28"/>
          <w:lang w:val="ru-RU"/>
        </w:rPr>
        <w:t>муниципального района и Генеральным планом Новозареченского сельского поселения предусмотрено о</w:t>
      </w:r>
      <w:r w:rsidR="00E82FE1" w:rsidRPr="008B2C8E">
        <w:rPr>
          <w:rFonts w:ascii="Arial" w:hAnsi="Arial" w:cs="Arial"/>
          <w:szCs w:val="28"/>
          <w:lang w:val="ru-RU"/>
        </w:rPr>
        <w:t xml:space="preserve">рганизация кружков дополнительного образования детей в здании дошкольных или общеобразовательных организаций с мощностью </w:t>
      </w:r>
      <w:r w:rsidR="001467A8" w:rsidRPr="008B2C8E">
        <w:rPr>
          <w:rFonts w:ascii="Arial" w:hAnsi="Arial" w:cs="Arial"/>
          <w:szCs w:val="28"/>
          <w:lang w:val="ru-RU"/>
        </w:rPr>
        <w:t>1</w:t>
      </w:r>
      <w:r w:rsidR="00EC2D0C" w:rsidRPr="008B2C8E">
        <w:rPr>
          <w:rFonts w:ascii="Arial" w:hAnsi="Arial" w:cs="Arial"/>
          <w:szCs w:val="28"/>
          <w:lang w:val="ru-RU"/>
        </w:rPr>
        <w:t>5</w:t>
      </w:r>
      <w:r w:rsidR="00E82FE1" w:rsidRPr="008B2C8E">
        <w:rPr>
          <w:rFonts w:ascii="Arial" w:hAnsi="Arial" w:cs="Arial"/>
          <w:szCs w:val="28"/>
          <w:lang w:val="ru-RU"/>
        </w:rPr>
        <w:t xml:space="preserve"> ед.</w:t>
      </w:r>
    </w:p>
    <w:p w14:paraId="0049E7BD" w14:textId="77777777" w:rsidR="00E82FE1" w:rsidRPr="008B2C8E" w:rsidRDefault="00E82FE1" w:rsidP="000D5660">
      <w:pPr>
        <w:pStyle w:val="affff9"/>
        <w:spacing w:after="0"/>
        <w:rPr>
          <w:rFonts w:ascii="Arial" w:hAnsi="Arial" w:cs="Arial"/>
          <w:szCs w:val="28"/>
          <w:u w:val="single"/>
        </w:rPr>
      </w:pPr>
    </w:p>
    <w:p w14:paraId="2E4BE79F" w14:textId="77777777" w:rsidR="00554134" w:rsidRPr="008B2C8E" w:rsidRDefault="00554134" w:rsidP="000D5660">
      <w:pPr>
        <w:pStyle w:val="affff9"/>
        <w:spacing w:after="0"/>
        <w:rPr>
          <w:rFonts w:ascii="Arial" w:hAnsi="Arial" w:cs="Arial"/>
          <w:szCs w:val="28"/>
          <w:u w:val="single"/>
        </w:rPr>
      </w:pPr>
      <w:r w:rsidRPr="008B2C8E">
        <w:rPr>
          <w:rFonts w:ascii="Arial" w:hAnsi="Arial" w:cs="Arial"/>
          <w:szCs w:val="28"/>
          <w:u w:val="single"/>
        </w:rPr>
        <w:t xml:space="preserve">Лечебно-профилактические медицинские организации </w:t>
      </w:r>
    </w:p>
    <w:p w14:paraId="31018DD0" w14:textId="77777777" w:rsidR="007D5703" w:rsidRPr="008B2C8E" w:rsidRDefault="00C91501" w:rsidP="00BA213E">
      <w:pPr>
        <w:pStyle w:val="affff9"/>
        <w:spacing w:after="0"/>
        <w:rPr>
          <w:rFonts w:ascii="Arial" w:hAnsi="Arial" w:cs="Arial"/>
          <w:szCs w:val="28"/>
          <w:lang w:val="ru-RU"/>
        </w:rPr>
      </w:pPr>
      <w:r w:rsidRPr="008B2C8E">
        <w:rPr>
          <w:rFonts w:ascii="Arial" w:hAnsi="Arial" w:cs="Arial"/>
          <w:szCs w:val="28"/>
        </w:rPr>
        <w:t xml:space="preserve">Генеральным планом Новозареченского сельского поселения предлагается </w:t>
      </w:r>
      <w:r w:rsidRPr="008B2C8E">
        <w:rPr>
          <w:rFonts w:ascii="Arial" w:hAnsi="Arial" w:cs="Arial"/>
          <w:szCs w:val="28"/>
          <w:lang w:val="ru-RU"/>
        </w:rPr>
        <w:t>к</w:t>
      </w:r>
      <w:r w:rsidR="007D5703" w:rsidRPr="008B2C8E">
        <w:rPr>
          <w:rFonts w:ascii="Arial" w:hAnsi="Arial" w:cs="Arial"/>
          <w:szCs w:val="28"/>
          <w:lang w:val="ru-RU"/>
        </w:rPr>
        <w:t>апитальный ремонт ФАП в д. Измайлово.</w:t>
      </w:r>
    </w:p>
    <w:p w14:paraId="23AA3EA1" w14:textId="77777777" w:rsidR="00BA213E" w:rsidRPr="008B2C8E" w:rsidRDefault="00BA213E" w:rsidP="00BA213E">
      <w:pPr>
        <w:pStyle w:val="affff9"/>
        <w:spacing w:after="0"/>
        <w:rPr>
          <w:rFonts w:ascii="Arial" w:hAnsi="Arial" w:cs="Arial"/>
          <w:szCs w:val="28"/>
          <w:highlight w:val="yellow"/>
          <w:lang w:val="ru-RU"/>
        </w:rPr>
      </w:pPr>
    </w:p>
    <w:p w14:paraId="553166B3" w14:textId="77777777" w:rsidR="00274A3C" w:rsidRPr="008B2C8E" w:rsidRDefault="00274A3C" w:rsidP="00BA213E">
      <w:pPr>
        <w:pStyle w:val="affff9"/>
        <w:spacing w:after="0"/>
        <w:rPr>
          <w:rFonts w:ascii="Arial" w:hAnsi="Arial" w:cs="Arial"/>
          <w:szCs w:val="28"/>
          <w:u w:val="single"/>
          <w:lang w:val="ru-RU"/>
        </w:rPr>
      </w:pPr>
      <w:r w:rsidRPr="008B2C8E">
        <w:rPr>
          <w:rFonts w:ascii="Arial" w:hAnsi="Arial" w:cs="Arial"/>
          <w:szCs w:val="28"/>
          <w:u w:val="single"/>
          <w:lang w:val="ru-RU"/>
        </w:rPr>
        <w:t>Аптеки</w:t>
      </w:r>
    </w:p>
    <w:p w14:paraId="633DD46A" w14:textId="77777777" w:rsidR="00274A3C" w:rsidRPr="008B2C8E" w:rsidRDefault="002909C2" w:rsidP="00BA213E">
      <w:pPr>
        <w:pStyle w:val="affff9"/>
        <w:spacing w:after="0"/>
        <w:rPr>
          <w:rFonts w:ascii="Arial" w:hAnsi="Arial" w:cs="Arial"/>
          <w:szCs w:val="28"/>
          <w:highlight w:val="yellow"/>
          <w:lang w:val="ru-RU"/>
        </w:rPr>
      </w:pPr>
      <w:r w:rsidRPr="008B2C8E">
        <w:rPr>
          <w:rFonts w:ascii="Arial" w:hAnsi="Arial" w:cs="Arial"/>
          <w:szCs w:val="28"/>
          <w:lang w:val="ru-RU"/>
        </w:rPr>
        <w:t>Генеральным планом Новозареченского сельского поселения предлага</w:t>
      </w:r>
      <w:r w:rsidR="004927E7" w:rsidRPr="008B2C8E">
        <w:rPr>
          <w:rFonts w:ascii="Arial" w:hAnsi="Arial" w:cs="Arial"/>
          <w:szCs w:val="28"/>
          <w:lang w:val="ru-RU"/>
        </w:rPr>
        <w:t>ется</w:t>
      </w:r>
      <w:r w:rsidRPr="008B2C8E">
        <w:rPr>
          <w:rFonts w:ascii="Arial" w:hAnsi="Arial" w:cs="Arial"/>
          <w:szCs w:val="28"/>
          <w:lang w:val="ru-RU"/>
        </w:rPr>
        <w:t xml:space="preserve"> </w:t>
      </w:r>
      <w:r w:rsidR="004927E7" w:rsidRPr="008B2C8E">
        <w:rPr>
          <w:rFonts w:ascii="Arial" w:hAnsi="Arial" w:cs="Arial"/>
          <w:szCs w:val="28"/>
          <w:lang w:val="ru-RU"/>
        </w:rPr>
        <w:t xml:space="preserve">размещение </w:t>
      </w:r>
      <w:r w:rsidRPr="008B2C8E">
        <w:rPr>
          <w:rFonts w:ascii="Arial" w:hAnsi="Arial" w:cs="Arial"/>
          <w:szCs w:val="28"/>
          <w:lang w:val="ru-RU"/>
        </w:rPr>
        <w:t>аптек</w:t>
      </w:r>
      <w:r w:rsidR="004927E7" w:rsidRPr="008B2C8E">
        <w:rPr>
          <w:rFonts w:ascii="Arial" w:hAnsi="Arial" w:cs="Arial"/>
          <w:szCs w:val="28"/>
          <w:lang w:val="ru-RU"/>
        </w:rPr>
        <w:t>и в сельском поселении</w:t>
      </w:r>
      <w:r w:rsidRPr="008B2C8E">
        <w:rPr>
          <w:rFonts w:ascii="Arial" w:hAnsi="Arial" w:cs="Arial"/>
          <w:szCs w:val="28"/>
          <w:lang w:val="ru-RU"/>
        </w:rPr>
        <w:t>.</w:t>
      </w:r>
    </w:p>
    <w:p w14:paraId="560ADC38" w14:textId="77777777" w:rsidR="00274A3C" w:rsidRPr="008B2C8E" w:rsidRDefault="00274A3C" w:rsidP="00BA213E">
      <w:pPr>
        <w:pStyle w:val="affff9"/>
        <w:spacing w:after="0"/>
        <w:rPr>
          <w:rFonts w:ascii="Arial" w:hAnsi="Arial" w:cs="Arial"/>
          <w:szCs w:val="28"/>
          <w:highlight w:val="yellow"/>
          <w:lang w:val="ru-RU"/>
        </w:rPr>
      </w:pPr>
    </w:p>
    <w:p w14:paraId="79AF37E4" w14:textId="77777777" w:rsidR="004D22D9" w:rsidRPr="008B2C8E" w:rsidRDefault="004D22D9" w:rsidP="004D22D9">
      <w:pPr>
        <w:pStyle w:val="affff9"/>
        <w:spacing w:after="0"/>
        <w:rPr>
          <w:rFonts w:ascii="Arial" w:hAnsi="Arial" w:cs="Arial"/>
          <w:szCs w:val="28"/>
          <w:u w:val="single"/>
          <w:lang w:val="ru-RU"/>
        </w:rPr>
      </w:pPr>
      <w:r w:rsidRPr="008B2C8E">
        <w:rPr>
          <w:rFonts w:ascii="Arial" w:hAnsi="Arial" w:cs="Arial"/>
          <w:szCs w:val="28"/>
          <w:u w:val="single"/>
          <w:lang w:val="ru-RU"/>
        </w:rPr>
        <w:t>Спортивные учреждения</w:t>
      </w:r>
    </w:p>
    <w:p w14:paraId="52002714" w14:textId="77777777" w:rsidR="004D22D9" w:rsidRPr="008B2C8E" w:rsidRDefault="004D22D9" w:rsidP="004D22D9">
      <w:pPr>
        <w:pStyle w:val="affff9"/>
        <w:spacing w:after="0"/>
        <w:rPr>
          <w:rFonts w:ascii="Arial" w:hAnsi="Arial" w:cs="Arial"/>
          <w:szCs w:val="28"/>
          <w:lang w:val="ru-RU"/>
        </w:rPr>
      </w:pPr>
      <w:r w:rsidRPr="008B2C8E">
        <w:rPr>
          <w:rFonts w:ascii="Arial" w:hAnsi="Arial" w:cs="Arial"/>
          <w:szCs w:val="28"/>
          <w:lang w:val="ru-RU"/>
        </w:rPr>
        <w:t>Генеральным планом Новозареченского сельского поселения предлага</w:t>
      </w:r>
      <w:r w:rsidR="00323CB2" w:rsidRPr="008B2C8E">
        <w:rPr>
          <w:rFonts w:ascii="Arial" w:hAnsi="Arial" w:cs="Arial"/>
          <w:szCs w:val="28"/>
          <w:lang w:val="ru-RU"/>
        </w:rPr>
        <w:t>е</w:t>
      </w:r>
      <w:r w:rsidRPr="008B2C8E">
        <w:rPr>
          <w:rFonts w:ascii="Arial" w:hAnsi="Arial" w:cs="Arial"/>
          <w:szCs w:val="28"/>
          <w:lang w:val="ru-RU"/>
        </w:rPr>
        <w:t>тся мероприяти</w:t>
      </w:r>
      <w:r w:rsidR="00323CB2" w:rsidRPr="008B2C8E">
        <w:rPr>
          <w:rFonts w:ascii="Arial" w:hAnsi="Arial" w:cs="Arial"/>
          <w:szCs w:val="28"/>
          <w:lang w:val="ru-RU"/>
        </w:rPr>
        <w:t>е</w:t>
      </w:r>
      <w:r w:rsidRPr="008B2C8E">
        <w:rPr>
          <w:rFonts w:ascii="Arial" w:hAnsi="Arial" w:cs="Arial"/>
          <w:szCs w:val="28"/>
          <w:lang w:val="ru-RU"/>
        </w:rPr>
        <w:t xml:space="preserve"> по </w:t>
      </w:r>
      <w:r w:rsidR="00323CB2" w:rsidRPr="008B2C8E">
        <w:rPr>
          <w:rFonts w:ascii="Arial" w:hAnsi="Arial" w:cs="Arial"/>
          <w:szCs w:val="28"/>
          <w:lang w:val="ru-RU"/>
        </w:rPr>
        <w:t xml:space="preserve">реконструкции </w:t>
      </w:r>
      <w:r w:rsidR="007A08E1" w:rsidRPr="008B2C8E">
        <w:rPr>
          <w:rFonts w:ascii="Arial" w:hAnsi="Arial" w:cs="Arial"/>
          <w:szCs w:val="28"/>
          <w:lang w:val="ru-RU"/>
        </w:rPr>
        <w:t xml:space="preserve">с увеличением </w:t>
      </w:r>
      <w:r w:rsidR="00275D7B" w:rsidRPr="008B2C8E">
        <w:rPr>
          <w:rFonts w:ascii="Arial" w:hAnsi="Arial" w:cs="Arial"/>
          <w:szCs w:val="28"/>
          <w:lang w:val="ru-RU"/>
        </w:rPr>
        <w:t xml:space="preserve">мощности </w:t>
      </w:r>
      <w:r w:rsidRPr="008B2C8E">
        <w:rPr>
          <w:rFonts w:ascii="Arial" w:hAnsi="Arial" w:cs="Arial"/>
          <w:szCs w:val="28"/>
          <w:lang w:val="ru-RU"/>
        </w:rPr>
        <w:t>спортивн</w:t>
      </w:r>
      <w:r w:rsidR="00323CB2" w:rsidRPr="008B2C8E">
        <w:rPr>
          <w:rFonts w:ascii="Arial" w:hAnsi="Arial" w:cs="Arial"/>
          <w:szCs w:val="28"/>
          <w:lang w:val="ru-RU"/>
        </w:rPr>
        <w:t xml:space="preserve">ого зала в </w:t>
      </w:r>
      <w:r w:rsidR="00323CB2" w:rsidRPr="008B2C8E">
        <w:rPr>
          <w:rFonts w:ascii="Arial" w:hAnsi="Arial" w:cs="Arial"/>
        </w:rPr>
        <w:t>МБОУ «Новозареченская ООШ»</w:t>
      </w:r>
      <w:r w:rsidRPr="008B2C8E">
        <w:rPr>
          <w:rFonts w:ascii="Arial" w:hAnsi="Arial" w:cs="Arial"/>
          <w:szCs w:val="28"/>
          <w:lang w:val="ru-RU"/>
        </w:rPr>
        <w:t>.</w:t>
      </w:r>
    </w:p>
    <w:p w14:paraId="6AE810D7" w14:textId="77777777" w:rsidR="004D22D9" w:rsidRPr="008B2C8E" w:rsidRDefault="004D22D9" w:rsidP="004D22D9">
      <w:pPr>
        <w:pStyle w:val="affff9"/>
        <w:spacing w:after="0"/>
        <w:rPr>
          <w:rFonts w:ascii="Arial" w:hAnsi="Arial" w:cs="Arial"/>
          <w:szCs w:val="28"/>
          <w:lang w:val="ru-RU"/>
        </w:rPr>
      </w:pPr>
    </w:p>
    <w:p w14:paraId="63DAFB7E" w14:textId="77777777" w:rsidR="004D22D9" w:rsidRPr="008B2C8E" w:rsidRDefault="004D22D9" w:rsidP="004D22D9">
      <w:pPr>
        <w:pStyle w:val="affff9"/>
        <w:spacing w:after="0"/>
        <w:rPr>
          <w:rFonts w:ascii="Arial" w:hAnsi="Arial" w:cs="Arial"/>
          <w:szCs w:val="28"/>
          <w:u w:val="single"/>
          <w:lang w:val="ru-RU"/>
        </w:rPr>
      </w:pPr>
      <w:r w:rsidRPr="008B2C8E">
        <w:rPr>
          <w:rFonts w:ascii="Arial" w:hAnsi="Arial" w:cs="Arial"/>
          <w:szCs w:val="28"/>
          <w:u w:val="single"/>
          <w:lang w:val="ru-RU"/>
        </w:rPr>
        <w:t>Плоскостное сооружение</w:t>
      </w:r>
    </w:p>
    <w:p w14:paraId="62EF067C" w14:textId="77777777" w:rsidR="004D22D9" w:rsidRPr="008B2C8E" w:rsidRDefault="004D22D9" w:rsidP="00C35108">
      <w:pPr>
        <w:pStyle w:val="1f0"/>
        <w:spacing w:line="240" w:lineRule="auto"/>
        <w:rPr>
          <w:rFonts w:ascii="Arial" w:hAnsi="Arial" w:cs="Arial"/>
          <w:color w:val="auto"/>
          <w:szCs w:val="28"/>
          <w:lang w:eastAsia="x-none"/>
        </w:rPr>
      </w:pPr>
      <w:r w:rsidRPr="008B2C8E">
        <w:rPr>
          <w:rFonts w:ascii="Arial" w:hAnsi="Arial" w:cs="Arial"/>
          <w:color w:val="auto"/>
          <w:szCs w:val="28"/>
          <w:lang w:eastAsia="x-none"/>
        </w:rPr>
        <w:t>Генеральным планом Новозареченского сельского поселения предлага</w:t>
      </w:r>
      <w:r w:rsidR="0053349B" w:rsidRPr="008B2C8E">
        <w:rPr>
          <w:rFonts w:ascii="Arial" w:hAnsi="Arial" w:cs="Arial"/>
          <w:color w:val="auto"/>
          <w:szCs w:val="28"/>
          <w:lang w:eastAsia="x-none"/>
        </w:rPr>
        <w:t>е</w:t>
      </w:r>
      <w:r w:rsidRPr="008B2C8E">
        <w:rPr>
          <w:rFonts w:ascii="Arial" w:hAnsi="Arial" w:cs="Arial"/>
          <w:color w:val="auto"/>
          <w:szCs w:val="28"/>
          <w:lang w:eastAsia="x-none"/>
        </w:rPr>
        <w:t>тся мероприяти</w:t>
      </w:r>
      <w:r w:rsidR="0053349B" w:rsidRPr="008B2C8E">
        <w:rPr>
          <w:rFonts w:ascii="Arial" w:hAnsi="Arial" w:cs="Arial"/>
          <w:color w:val="auto"/>
          <w:szCs w:val="28"/>
          <w:lang w:eastAsia="x-none"/>
        </w:rPr>
        <w:t>е</w:t>
      </w:r>
      <w:r w:rsidRPr="008B2C8E">
        <w:rPr>
          <w:rFonts w:ascii="Arial" w:hAnsi="Arial" w:cs="Arial"/>
          <w:color w:val="auto"/>
          <w:szCs w:val="28"/>
          <w:lang w:eastAsia="x-none"/>
        </w:rPr>
        <w:t xml:space="preserve"> по строительству плоскостн</w:t>
      </w:r>
      <w:r w:rsidR="0053349B" w:rsidRPr="008B2C8E">
        <w:rPr>
          <w:rFonts w:ascii="Arial" w:hAnsi="Arial" w:cs="Arial"/>
          <w:color w:val="auto"/>
          <w:szCs w:val="28"/>
          <w:lang w:eastAsia="x-none"/>
        </w:rPr>
        <w:t>ого</w:t>
      </w:r>
      <w:r w:rsidRPr="008B2C8E">
        <w:rPr>
          <w:rFonts w:ascii="Arial" w:hAnsi="Arial" w:cs="Arial"/>
          <w:color w:val="auto"/>
          <w:szCs w:val="28"/>
          <w:lang w:eastAsia="x-none"/>
        </w:rPr>
        <w:t xml:space="preserve"> </w:t>
      </w:r>
      <w:r w:rsidR="00A21915" w:rsidRPr="008B2C8E">
        <w:rPr>
          <w:rFonts w:ascii="Arial" w:hAnsi="Arial" w:cs="Arial"/>
          <w:color w:val="auto"/>
          <w:szCs w:val="28"/>
          <w:lang w:eastAsia="x-none"/>
        </w:rPr>
        <w:t>спортивного сооруж</w:t>
      </w:r>
      <w:r w:rsidRPr="008B2C8E">
        <w:rPr>
          <w:rFonts w:ascii="Arial" w:hAnsi="Arial" w:cs="Arial"/>
          <w:color w:val="auto"/>
          <w:szCs w:val="28"/>
          <w:lang w:eastAsia="x-none"/>
        </w:rPr>
        <w:t>ени</w:t>
      </w:r>
      <w:r w:rsidR="0053349B" w:rsidRPr="008B2C8E">
        <w:rPr>
          <w:rFonts w:ascii="Arial" w:hAnsi="Arial" w:cs="Arial"/>
          <w:color w:val="auto"/>
          <w:szCs w:val="28"/>
          <w:lang w:eastAsia="x-none"/>
        </w:rPr>
        <w:t>я</w:t>
      </w:r>
      <w:r w:rsidRPr="008B2C8E">
        <w:rPr>
          <w:rFonts w:ascii="Arial" w:hAnsi="Arial" w:cs="Arial"/>
          <w:color w:val="auto"/>
          <w:szCs w:val="28"/>
          <w:lang w:eastAsia="x-none"/>
        </w:rPr>
        <w:t>.</w:t>
      </w:r>
      <w:r w:rsidR="00C35108" w:rsidRPr="008B2C8E">
        <w:rPr>
          <w:rFonts w:ascii="Arial" w:hAnsi="Arial" w:cs="Arial"/>
          <w:color w:val="auto"/>
          <w:szCs w:val="28"/>
          <w:lang w:eastAsia="x-none"/>
        </w:rPr>
        <w:t xml:space="preserve"> Схемой территориального планирования Бавлинского муниципального района предусмотрено строительство плоскостных спортивных сооружений в д.Измайлово, с.Николашкино, п.Таллы-Куль.</w:t>
      </w:r>
    </w:p>
    <w:p w14:paraId="06D8AA9A" w14:textId="77777777" w:rsidR="004D22D9" w:rsidRPr="008B2C8E" w:rsidRDefault="004D22D9" w:rsidP="004D22D9">
      <w:pPr>
        <w:pStyle w:val="1f0"/>
        <w:spacing w:line="240" w:lineRule="auto"/>
        <w:rPr>
          <w:rFonts w:ascii="Arial" w:hAnsi="Arial" w:cs="Arial"/>
          <w:color w:val="auto"/>
          <w:szCs w:val="28"/>
          <w:lang w:eastAsia="x-none"/>
        </w:rPr>
      </w:pPr>
    </w:p>
    <w:p w14:paraId="41158A78" w14:textId="77777777" w:rsidR="00BA213E" w:rsidRPr="008B2C8E" w:rsidRDefault="00BA213E" w:rsidP="00BA213E">
      <w:pPr>
        <w:pStyle w:val="affff9"/>
        <w:spacing w:after="0"/>
        <w:rPr>
          <w:rFonts w:ascii="Arial" w:hAnsi="Arial" w:cs="Arial"/>
          <w:szCs w:val="28"/>
          <w:lang w:val="ru-RU"/>
        </w:rPr>
      </w:pPr>
      <w:r w:rsidRPr="008B2C8E">
        <w:rPr>
          <w:rFonts w:ascii="Arial" w:hAnsi="Arial" w:cs="Arial"/>
          <w:szCs w:val="28"/>
          <w:u w:val="single"/>
          <w:lang w:val="ru-RU"/>
        </w:rPr>
        <w:t>Клубы, Дома культуры</w:t>
      </w:r>
    </w:p>
    <w:p w14:paraId="726E0418" w14:textId="77777777" w:rsidR="0000434F" w:rsidRPr="008B2C8E" w:rsidRDefault="00F216B1" w:rsidP="0000434F">
      <w:pPr>
        <w:pStyle w:val="affff9"/>
        <w:spacing w:after="0"/>
        <w:rPr>
          <w:rFonts w:ascii="Arial" w:hAnsi="Arial" w:cs="Arial"/>
          <w:szCs w:val="28"/>
          <w:lang w:val="ru-RU"/>
        </w:rPr>
      </w:pPr>
      <w:r w:rsidRPr="008B2C8E">
        <w:rPr>
          <w:rFonts w:ascii="Arial" w:hAnsi="Arial" w:cs="Arial"/>
          <w:szCs w:val="28"/>
          <w:lang w:val="ru-RU"/>
        </w:rPr>
        <w:t>Генеральным планом Новозареченского сельского поселения предусмотрен к</w:t>
      </w:r>
      <w:r w:rsidR="00BA213E" w:rsidRPr="008B2C8E">
        <w:rPr>
          <w:rFonts w:ascii="Arial" w:hAnsi="Arial" w:cs="Arial"/>
          <w:szCs w:val="28"/>
          <w:lang w:val="ru-RU"/>
        </w:rPr>
        <w:t>апитальный ремонт СДК</w:t>
      </w:r>
      <w:r w:rsidR="0000434F" w:rsidRPr="008B2C8E">
        <w:rPr>
          <w:rFonts w:ascii="Arial" w:hAnsi="Arial" w:cs="Arial"/>
          <w:szCs w:val="28"/>
          <w:lang w:val="ru-RU"/>
        </w:rPr>
        <w:t xml:space="preserve"> в п. Новозареченск и в д. Измайлово.</w:t>
      </w:r>
    </w:p>
    <w:p w14:paraId="019FF925" w14:textId="77777777" w:rsidR="000D5660" w:rsidRPr="008B2C8E" w:rsidRDefault="000D5660" w:rsidP="000D5660">
      <w:pPr>
        <w:pStyle w:val="affff9"/>
        <w:spacing w:after="0"/>
        <w:rPr>
          <w:rFonts w:ascii="Arial" w:hAnsi="Arial" w:cs="Arial"/>
          <w:szCs w:val="28"/>
          <w:lang w:val="ru-RU"/>
        </w:rPr>
      </w:pPr>
    </w:p>
    <w:p w14:paraId="7125AD9F" w14:textId="77777777" w:rsidR="000D5660" w:rsidRPr="008B2C8E" w:rsidRDefault="000D5660" w:rsidP="000D5660">
      <w:pPr>
        <w:pStyle w:val="affff9"/>
        <w:spacing w:after="0"/>
        <w:rPr>
          <w:rFonts w:ascii="Arial" w:hAnsi="Arial" w:cs="Arial"/>
          <w:szCs w:val="28"/>
          <w:u w:val="single"/>
          <w:lang w:val="ru-RU"/>
        </w:rPr>
      </w:pPr>
      <w:r w:rsidRPr="008B2C8E">
        <w:rPr>
          <w:rFonts w:ascii="Arial" w:hAnsi="Arial" w:cs="Arial"/>
          <w:szCs w:val="28"/>
          <w:u w:val="single"/>
          <w:lang w:val="ru-RU"/>
        </w:rPr>
        <w:t>Библиотеки</w:t>
      </w:r>
    </w:p>
    <w:p w14:paraId="4D829AE8" w14:textId="77777777" w:rsidR="00523B9B" w:rsidRPr="008B2C8E" w:rsidRDefault="000C7FBC" w:rsidP="00523B9B">
      <w:pPr>
        <w:pStyle w:val="affff9"/>
        <w:spacing w:after="0"/>
        <w:rPr>
          <w:rFonts w:ascii="Arial" w:hAnsi="Arial" w:cs="Arial"/>
          <w:szCs w:val="28"/>
          <w:lang w:val="ru-RU"/>
        </w:rPr>
      </w:pPr>
      <w:r w:rsidRPr="008B2C8E">
        <w:rPr>
          <w:rFonts w:ascii="Arial" w:hAnsi="Arial" w:cs="Arial"/>
          <w:szCs w:val="28"/>
          <w:lang w:val="ru-RU"/>
        </w:rPr>
        <w:t>Генеральным планом Новозареченского сельского поселения предусмотрен к</w:t>
      </w:r>
      <w:r w:rsidR="00C325E5" w:rsidRPr="008B2C8E">
        <w:rPr>
          <w:rFonts w:ascii="Arial" w:hAnsi="Arial" w:cs="Arial"/>
          <w:szCs w:val="28"/>
          <w:lang w:val="ru-RU"/>
        </w:rPr>
        <w:t>апитальный ремонт библиотеки</w:t>
      </w:r>
      <w:r w:rsidR="00591FEC" w:rsidRPr="008B2C8E">
        <w:rPr>
          <w:rFonts w:ascii="Arial" w:hAnsi="Arial" w:cs="Arial"/>
          <w:szCs w:val="28"/>
          <w:lang w:val="ru-RU"/>
        </w:rPr>
        <w:t xml:space="preserve"> в п. Новозареченск и в д. Измайлово</w:t>
      </w:r>
      <w:r w:rsidR="00C325E5" w:rsidRPr="008B2C8E">
        <w:rPr>
          <w:rFonts w:ascii="Arial" w:hAnsi="Arial" w:cs="Arial"/>
          <w:szCs w:val="28"/>
          <w:lang w:val="ru-RU"/>
        </w:rPr>
        <w:t>.</w:t>
      </w:r>
    </w:p>
    <w:p w14:paraId="267D9C1C" w14:textId="77777777" w:rsidR="003B506B" w:rsidRPr="008B2C8E" w:rsidRDefault="003B506B" w:rsidP="00523B9B">
      <w:pPr>
        <w:pStyle w:val="1f0"/>
        <w:spacing w:line="240" w:lineRule="auto"/>
        <w:rPr>
          <w:rFonts w:ascii="Arial" w:hAnsi="Arial" w:cs="Arial"/>
          <w:szCs w:val="28"/>
          <w:lang w:eastAsia="x-none"/>
        </w:rPr>
      </w:pPr>
    </w:p>
    <w:p w14:paraId="3BDAB23E" w14:textId="77777777" w:rsidR="00C1413D" w:rsidRPr="008B2C8E" w:rsidRDefault="00C1413D" w:rsidP="00523B9B">
      <w:pPr>
        <w:pStyle w:val="1f0"/>
        <w:spacing w:line="240" w:lineRule="auto"/>
        <w:rPr>
          <w:rFonts w:ascii="Arial" w:hAnsi="Arial" w:cs="Arial"/>
          <w:szCs w:val="28"/>
          <w:u w:val="single"/>
          <w:lang w:eastAsia="x-none"/>
        </w:rPr>
      </w:pPr>
      <w:r w:rsidRPr="008B2C8E">
        <w:rPr>
          <w:rFonts w:ascii="Arial" w:hAnsi="Arial" w:cs="Arial"/>
          <w:szCs w:val="28"/>
          <w:u w:val="single"/>
          <w:lang w:eastAsia="x-none"/>
        </w:rPr>
        <w:t>Предприятия торговли</w:t>
      </w:r>
    </w:p>
    <w:p w14:paraId="4FF4C6B8" w14:textId="77777777" w:rsidR="003F30C9" w:rsidRPr="008B2C8E" w:rsidRDefault="00C1413D" w:rsidP="00523B9B">
      <w:pPr>
        <w:pStyle w:val="1f0"/>
        <w:spacing w:line="240" w:lineRule="auto"/>
        <w:rPr>
          <w:rFonts w:ascii="Arial" w:hAnsi="Arial" w:cs="Arial"/>
          <w:szCs w:val="28"/>
          <w:lang w:eastAsia="x-none"/>
        </w:rPr>
      </w:pPr>
      <w:r w:rsidRPr="008B2C8E">
        <w:rPr>
          <w:rFonts w:ascii="Arial" w:hAnsi="Arial" w:cs="Arial"/>
          <w:szCs w:val="28"/>
          <w:lang w:eastAsia="x-none"/>
        </w:rPr>
        <w:t>Генеральным планом Новозареченского сельского поселения не предлагаются мероприятия по строительству предприятий торговли.</w:t>
      </w:r>
    </w:p>
    <w:p w14:paraId="7C7864A5" w14:textId="77777777" w:rsidR="003F30C9" w:rsidRPr="008B2C8E" w:rsidRDefault="003F30C9" w:rsidP="00523B9B">
      <w:pPr>
        <w:pStyle w:val="1f0"/>
        <w:spacing w:line="240" w:lineRule="auto"/>
        <w:rPr>
          <w:rFonts w:ascii="Arial" w:hAnsi="Arial" w:cs="Arial"/>
          <w:szCs w:val="28"/>
          <w:lang w:eastAsia="x-none"/>
        </w:rPr>
      </w:pPr>
    </w:p>
    <w:p w14:paraId="31BA0C0C" w14:textId="77777777" w:rsidR="001A4D61" w:rsidRPr="008B2C8E" w:rsidRDefault="001A4D61" w:rsidP="001A4D61">
      <w:pPr>
        <w:tabs>
          <w:tab w:val="left" w:pos="200"/>
        </w:tabs>
        <w:ind w:firstLine="700"/>
        <w:rPr>
          <w:rFonts w:ascii="Arial" w:hAnsi="Arial" w:cs="Arial"/>
          <w:szCs w:val="28"/>
          <w:u w:val="single"/>
        </w:rPr>
      </w:pPr>
      <w:r w:rsidRPr="008B2C8E">
        <w:rPr>
          <w:rFonts w:ascii="Arial" w:hAnsi="Arial" w:cs="Arial"/>
          <w:szCs w:val="28"/>
          <w:u w:val="single"/>
        </w:rPr>
        <w:t>Предприятия общественного питания</w:t>
      </w:r>
    </w:p>
    <w:p w14:paraId="496CF6CF" w14:textId="77777777" w:rsidR="001A4D61" w:rsidRPr="008B2C8E" w:rsidRDefault="00825ED0" w:rsidP="001A4D61">
      <w:pPr>
        <w:pStyle w:val="1e"/>
        <w:spacing w:line="240" w:lineRule="auto"/>
        <w:rPr>
          <w:rFonts w:ascii="Arial" w:hAnsi="Arial" w:cs="Arial"/>
          <w:sz w:val="28"/>
          <w:szCs w:val="28"/>
        </w:rPr>
      </w:pPr>
      <w:r w:rsidRPr="008B2C8E">
        <w:rPr>
          <w:rFonts w:ascii="Arial" w:hAnsi="Arial" w:cs="Arial"/>
          <w:sz w:val="28"/>
          <w:szCs w:val="28"/>
        </w:rPr>
        <w:t>Генеральным планом Новозареченского сельского поселения предлагается н</w:t>
      </w:r>
      <w:r w:rsidR="001A4D61" w:rsidRPr="008B2C8E">
        <w:rPr>
          <w:rFonts w:ascii="Arial" w:hAnsi="Arial" w:cs="Arial"/>
          <w:sz w:val="28"/>
          <w:szCs w:val="28"/>
        </w:rPr>
        <w:t>овое строительство предприятия общественного питания с мощностью 38 ед.</w:t>
      </w:r>
    </w:p>
    <w:p w14:paraId="744543DB" w14:textId="77777777" w:rsidR="001A4D61" w:rsidRPr="008B2C8E" w:rsidRDefault="001A4D61" w:rsidP="001A4D61">
      <w:pPr>
        <w:pStyle w:val="1e"/>
        <w:spacing w:line="240" w:lineRule="auto"/>
        <w:rPr>
          <w:rFonts w:ascii="Arial" w:hAnsi="Arial" w:cs="Arial"/>
          <w:sz w:val="28"/>
          <w:szCs w:val="28"/>
        </w:rPr>
      </w:pPr>
    </w:p>
    <w:p w14:paraId="20490E8A" w14:textId="77777777" w:rsidR="000D5660" w:rsidRPr="008B2C8E" w:rsidRDefault="000D5660" w:rsidP="000D5660">
      <w:pPr>
        <w:tabs>
          <w:tab w:val="left" w:pos="200"/>
        </w:tabs>
        <w:ind w:firstLine="700"/>
        <w:rPr>
          <w:rFonts w:ascii="Arial" w:hAnsi="Arial" w:cs="Arial"/>
          <w:szCs w:val="28"/>
          <w:u w:val="single"/>
        </w:rPr>
      </w:pPr>
      <w:r w:rsidRPr="008B2C8E">
        <w:rPr>
          <w:rFonts w:ascii="Arial" w:hAnsi="Arial" w:cs="Arial"/>
          <w:szCs w:val="28"/>
          <w:u w:val="single"/>
        </w:rPr>
        <w:t>Предприятия бытового обслуживания</w:t>
      </w:r>
    </w:p>
    <w:p w14:paraId="2DBF7FDA" w14:textId="77777777" w:rsidR="000D5660" w:rsidRPr="008B2C8E" w:rsidRDefault="00F145A1" w:rsidP="001A4D61">
      <w:pPr>
        <w:pStyle w:val="affff9"/>
        <w:spacing w:after="0"/>
        <w:rPr>
          <w:rFonts w:ascii="Arial" w:hAnsi="Arial" w:cs="Arial"/>
          <w:szCs w:val="28"/>
          <w:lang w:val="ru-RU"/>
        </w:rPr>
      </w:pPr>
      <w:r w:rsidRPr="008B2C8E">
        <w:rPr>
          <w:rFonts w:ascii="Arial" w:hAnsi="Arial" w:cs="Arial"/>
          <w:szCs w:val="28"/>
          <w:lang w:val="ru-RU"/>
        </w:rPr>
        <w:t>Схемой территориального планирования Бавлинского муниципального района и Генеральным планом Новозареченского сельского поселения предусмотрено н</w:t>
      </w:r>
      <w:r w:rsidR="001D1C3C" w:rsidRPr="008B2C8E">
        <w:rPr>
          <w:rFonts w:ascii="Arial" w:hAnsi="Arial" w:cs="Arial"/>
          <w:szCs w:val="28"/>
          <w:lang w:val="ru-RU"/>
        </w:rPr>
        <w:t xml:space="preserve">овое строительство предприятия бытового обслуживания мощностью </w:t>
      </w:r>
      <w:r w:rsidR="00020A50" w:rsidRPr="008B2C8E">
        <w:rPr>
          <w:rFonts w:ascii="Arial" w:hAnsi="Arial" w:cs="Arial"/>
          <w:szCs w:val="28"/>
          <w:lang w:val="ru-RU"/>
        </w:rPr>
        <w:t>5</w:t>
      </w:r>
      <w:r w:rsidR="001D1C3C" w:rsidRPr="008B2C8E">
        <w:rPr>
          <w:rFonts w:ascii="Arial" w:hAnsi="Arial" w:cs="Arial"/>
          <w:szCs w:val="28"/>
          <w:lang w:val="ru-RU"/>
        </w:rPr>
        <w:t xml:space="preserve"> ед.</w:t>
      </w:r>
    </w:p>
    <w:p w14:paraId="26989F1F" w14:textId="77777777" w:rsidR="0066611A" w:rsidRPr="008B2C8E" w:rsidRDefault="0066611A" w:rsidP="000D5660">
      <w:pPr>
        <w:pStyle w:val="1e"/>
        <w:spacing w:line="240" w:lineRule="auto"/>
        <w:rPr>
          <w:rFonts w:ascii="Arial" w:hAnsi="Arial" w:cs="Arial"/>
          <w:sz w:val="28"/>
          <w:szCs w:val="28"/>
        </w:rPr>
      </w:pPr>
    </w:p>
    <w:p w14:paraId="481D2255" w14:textId="77777777" w:rsidR="0066611A" w:rsidRPr="008B2C8E" w:rsidRDefault="0066611A" w:rsidP="0066611A">
      <w:pPr>
        <w:ind w:firstLine="720"/>
        <w:rPr>
          <w:rFonts w:ascii="Arial" w:eastAsia="Arial Narrow" w:hAnsi="Arial" w:cs="Arial"/>
          <w:szCs w:val="28"/>
          <w:u w:val="single"/>
          <w:lang w:eastAsia="x-none"/>
        </w:rPr>
      </w:pPr>
      <w:r w:rsidRPr="008B2C8E">
        <w:rPr>
          <w:rFonts w:ascii="Arial" w:eastAsia="Arial Narrow" w:hAnsi="Arial" w:cs="Arial"/>
          <w:szCs w:val="28"/>
          <w:u w:val="single"/>
          <w:lang w:val="x-none" w:eastAsia="x-none"/>
        </w:rPr>
        <w:t>Отделения</w:t>
      </w:r>
      <w:r w:rsidRPr="008B2C8E">
        <w:rPr>
          <w:rFonts w:ascii="Arial" w:eastAsia="Arial Narrow" w:hAnsi="Arial" w:cs="Arial"/>
          <w:szCs w:val="28"/>
          <w:u w:val="single"/>
          <w:lang w:eastAsia="x-none"/>
        </w:rPr>
        <w:t xml:space="preserve"> связи</w:t>
      </w:r>
    </w:p>
    <w:p w14:paraId="20BAE7F4" w14:textId="77777777" w:rsidR="0066611A" w:rsidRPr="008B2C8E" w:rsidRDefault="0066611A" w:rsidP="0066611A">
      <w:pPr>
        <w:ind w:firstLine="720"/>
        <w:rPr>
          <w:rFonts w:ascii="Arial" w:eastAsia="Arial Narrow" w:hAnsi="Arial" w:cs="Arial"/>
          <w:szCs w:val="20"/>
          <w:lang w:eastAsia="x-none"/>
        </w:rPr>
      </w:pPr>
      <w:r w:rsidRPr="008B2C8E">
        <w:rPr>
          <w:rFonts w:ascii="Arial" w:eastAsia="Arial Narrow" w:hAnsi="Arial" w:cs="Arial"/>
          <w:szCs w:val="28"/>
          <w:lang w:val="x-none" w:eastAsia="x-none"/>
        </w:rPr>
        <w:t xml:space="preserve">Генеральным планом </w:t>
      </w:r>
      <w:r w:rsidR="0018459D" w:rsidRPr="008B2C8E">
        <w:rPr>
          <w:rFonts w:ascii="Arial" w:eastAsia="Arial Narrow" w:hAnsi="Arial" w:cs="Arial"/>
          <w:szCs w:val="20"/>
          <w:lang w:val="x-none" w:eastAsia="x-none"/>
        </w:rPr>
        <w:t xml:space="preserve">Новозареченского </w:t>
      </w:r>
      <w:r w:rsidRPr="008B2C8E">
        <w:rPr>
          <w:rFonts w:ascii="Arial" w:eastAsia="Arial Narrow" w:hAnsi="Arial" w:cs="Arial"/>
          <w:szCs w:val="20"/>
          <w:lang w:val="x-none" w:eastAsia="x-none"/>
        </w:rPr>
        <w:t xml:space="preserve">сельского поселения </w:t>
      </w:r>
      <w:r w:rsidRPr="008B2C8E">
        <w:rPr>
          <w:rFonts w:ascii="Arial" w:eastAsia="Arial Narrow" w:hAnsi="Arial" w:cs="Arial"/>
          <w:szCs w:val="20"/>
          <w:lang w:eastAsia="x-none"/>
        </w:rPr>
        <w:t>не предлагаются мероприятия по строительству отделений связи.</w:t>
      </w:r>
    </w:p>
    <w:p w14:paraId="3D6143A6" w14:textId="77777777" w:rsidR="0066611A" w:rsidRPr="008B2C8E" w:rsidRDefault="0066611A" w:rsidP="0066611A">
      <w:pPr>
        <w:ind w:firstLine="720"/>
        <w:rPr>
          <w:rFonts w:ascii="Arial" w:eastAsia="Arial Narrow" w:hAnsi="Arial" w:cs="Arial"/>
          <w:szCs w:val="20"/>
          <w:lang w:val="x-none" w:eastAsia="x-none"/>
        </w:rPr>
      </w:pPr>
    </w:p>
    <w:p w14:paraId="576D0022" w14:textId="77777777" w:rsidR="0066611A" w:rsidRPr="008B2C8E" w:rsidRDefault="0066611A" w:rsidP="0066611A">
      <w:pPr>
        <w:ind w:firstLine="720"/>
        <w:rPr>
          <w:rFonts w:ascii="Arial" w:eastAsia="Arial Narrow" w:hAnsi="Arial" w:cs="Arial"/>
          <w:szCs w:val="28"/>
          <w:u w:val="single"/>
          <w:lang w:val="x-none" w:eastAsia="x-none"/>
        </w:rPr>
      </w:pPr>
      <w:r w:rsidRPr="008B2C8E">
        <w:rPr>
          <w:rFonts w:ascii="Arial" w:eastAsia="Arial Narrow" w:hAnsi="Arial" w:cs="Arial"/>
          <w:szCs w:val="28"/>
          <w:u w:val="single"/>
          <w:lang w:val="x-none" w:eastAsia="x-none"/>
        </w:rPr>
        <w:t>Отделения, филиалы банка</w:t>
      </w:r>
    </w:p>
    <w:p w14:paraId="0BAB0779" w14:textId="77777777" w:rsidR="001D1C3C" w:rsidRPr="008B2C8E" w:rsidRDefault="00FC420D" w:rsidP="000D5660">
      <w:pPr>
        <w:pStyle w:val="1e"/>
        <w:spacing w:line="240" w:lineRule="auto"/>
        <w:rPr>
          <w:rFonts w:ascii="Arial" w:eastAsia="Arial Narrow" w:hAnsi="Arial" w:cs="Arial"/>
          <w:sz w:val="28"/>
          <w:szCs w:val="28"/>
        </w:rPr>
      </w:pPr>
      <w:r w:rsidRPr="008B2C8E">
        <w:rPr>
          <w:rFonts w:ascii="Arial" w:hAnsi="Arial" w:cs="Arial"/>
          <w:sz w:val="28"/>
          <w:szCs w:val="28"/>
        </w:rPr>
        <w:t xml:space="preserve">Генеральным планом Новозареченского сельского поселения предлагается новое строительство </w:t>
      </w:r>
      <w:r w:rsidR="007A5169" w:rsidRPr="008B2C8E">
        <w:rPr>
          <w:rFonts w:ascii="Arial" w:eastAsia="Arial Narrow" w:hAnsi="Arial" w:cs="Arial"/>
          <w:sz w:val="28"/>
          <w:szCs w:val="28"/>
        </w:rPr>
        <w:t>отделений банков в количестве 1 ед.</w:t>
      </w:r>
    </w:p>
    <w:p w14:paraId="3B4A6EBF" w14:textId="77777777" w:rsidR="007A5169" w:rsidRPr="008B2C8E" w:rsidRDefault="007A5169" w:rsidP="000D5660">
      <w:pPr>
        <w:pStyle w:val="1e"/>
        <w:spacing w:line="240" w:lineRule="auto"/>
        <w:rPr>
          <w:rFonts w:ascii="Arial" w:hAnsi="Arial" w:cs="Arial"/>
          <w:sz w:val="28"/>
          <w:szCs w:val="28"/>
        </w:rPr>
      </w:pPr>
    </w:p>
    <w:p w14:paraId="31875B4C" w14:textId="77777777" w:rsidR="0066611A" w:rsidRPr="008B2C8E" w:rsidRDefault="0066611A" w:rsidP="0066611A">
      <w:pPr>
        <w:ind w:firstLine="720"/>
        <w:rPr>
          <w:rFonts w:ascii="Arial" w:hAnsi="Arial" w:cs="Arial"/>
          <w:szCs w:val="28"/>
          <w:u w:val="single"/>
        </w:rPr>
      </w:pPr>
      <w:r w:rsidRPr="008B2C8E">
        <w:rPr>
          <w:rFonts w:ascii="Arial" w:hAnsi="Arial" w:cs="Arial"/>
          <w:szCs w:val="28"/>
          <w:u w:val="single"/>
        </w:rPr>
        <w:t>Полиция</w:t>
      </w:r>
    </w:p>
    <w:p w14:paraId="30C63825" w14:textId="77777777" w:rsidR="0066611A" w:rsidRPr="008B2C8E" w:rsidRDefault="0066611A" w:rsidP="0066611A">
      <w:pPr>
        <w:rPr>
          <w:rFonts w:ascii="Arial" w:hAnsi="Arial" w:cs="Arial"/>
          <w:szCs w:val="28"/>
        </w:rPr>
      </w:pPr>
      <w:r w:rsidRPr="008B2C8E">
        <w:rPr>
          <w:rFonts w:ascii="Arial" w:hAnsi="Arial" w:cs="Arial"/>
          <w:szCs w:val="28"/>
        </w:rPr>
        <w:t>Генеральным планом Новозареченского сельского поселения не предлагаются мероприятия по размещению участкового пункта полиции.</w:t>
      </w:r>
    </w:p>
    <w:p w14:paraId="3F64AC7F" w14:textId="77777777" w:rsidR="0066611A" w:rsidRPr="008B2C8E" w:rsidRDefault="0066611A" w:rsidP="0066611A">
      <w:pPr>
        <w:rPr>
          <w:rFonts w:ascii="Arial" w:hAnsi="Arial" w:cs="Arial"/>
          <w:szCs w:val="28"/>
        </w:rPr>
      </w:pPr>
    </w:p>
    <w:p w14:paraId="143A61CD" w14:textId="77777777" w:rsidR="001D1C3C" w:rsidRPr="008B2C8E" w:rsidRDefault="001D1C3C" w:rsidP="000D5660">
      <w:pPr>
        <w:pStyle w:val="1e"/>
        <w:spacing w:line="240" w:lineRule="auto"/>
        <w:rPr>
          <w:rFonts w:ascii="Arial" w:hAnsi="Arial" w:cs="Arial"/>
          <w:sz w:val="28"/>
          <w:szCs w:val="28"/>
          <w:u w:val="single"/>
        </w:rPr>
      </w:pPr>
      <w:r w:rsidRPr="008B2C8E">
        <w:rPr>
          <w:rFonts w:ascii="Arial" w:hAnsi="Arial" w:cs="Arial"/>
          <w:sz w:val="28"/>
          <w:szCs w:val="28"/>
          <w:u w:val="single"/>
        </w:rPr>
        <w:t>Общественные уборные</w:t>
      </w:r>
    </w:p>
    <w:p w14:paraId="1EC6AAE6" w14:textId="77777777" w:rsidR="001D1C3C" w:rsidRPr="008B2C8E" w:rsidRDefault="003B1276" w:rsidP="000D5660">
      <w:pPr>
        <w:pStyle w:val="1e"/>
        <w:spacing w:line="240" w:lineRule="auto"/>
        <w:rPr>
          <w:rFonts w:ascii="Arial" w:hAnsi="Arial" w:cs="Arial"/>
          <w:sz w:val="28"/>
          <w:szCs w:val="28"/>
        </w:rPr>
      </w:pPr>
      <w:r w:rsidRPr="008B2C8E">
        <w:rPr>
          <w:rFonts w:ascii="Arial" w:hAnsi="Arial" w:cs="Arial"/>
          <w:sz w:val="28"/>
          <w:szCs w:val="28"/>
        </w:rPr>
        <w:t>Генеральным планом Новозареченского сельского поселения предлагается н</w:t>
      </w:r>
      <w:r w:rsidR="001D1C3C" w:rsidRPr="008B2C8E">
        <w:rPr>
          <w:rFonts w:ascii="Arial" w:hAnsi="Arial" w:cs="Arial"/>
          <w:sz w:val="28"/>
          <w:szCs w:val="28"/>
        </w:rPr>
        <w:t xml:space="preserve">овое строительство общественных уборных </w:t>
      </w:r>
      <w:r w:rsidR="00B92699" w:rsidRPr="008B2C8E">
        <w:rPr>
          <w:rFonts w:ascii="Arial" w:hAnsi="Arial" w:cs="Arial"/>
          <w:sz w:val="28"/>
          <w:szCs w:val="28"/>
        </w:rPr>
        <w:t>в количестве</w:t>
      </w:r>
      <w:r w:rsidR="001D1C3C" w:rsidRPr="008B2C8E">
        <w:rPr>
          <w:rFonts w:ascii="Arial" w:hAnsi="Arial" w:cs="Arial"/>
          <w:sz w:val="28"/>
          <w:szCs w:val="28"/>
        </w:rPr>
        <w:t xml:space="preserve"> </w:t>
      </w:r>
      <w:r w:rsidR="00FE5144" w:rsidRPr="008B2C8E">
        <w:rPr>
          <w:rFonts w:ascii="Arial" w:hAnsi="Arial" w:cs="Arial"/>
          <w:sz w:val="28"/>
          <w:szCs w:val="28"/>
        </w:rPr>
        <w:t>2</w:t>
      </w:r>
      <w:r w:rsidR="001D1C3C" w:rsidRPr="008B2C8E">
        <w:rPr>
          <w:rFonts w:ascii="Arial" w:hAnsi="Arial" w:cs="Arial"/>
          <w:sz w:val="28"/>
          <w:szCs w:val="28"/>
        </w:rPr>
        <w:t xml:space="preserve"> ед.</w:t>
      </w:r>
    </w:p>
    <w:p w14:paraId="46970096" w14:textId="77777777" w:rsidR="000D5660" w:rsidRPr="008B2C8E" w:rsidRDefault="000D5660" w:rsidP="000D5660">
      <w:pPr>
        <w:pStyle w:val="1e"/>
        <w:spacing w:line="240" w:lineRule="auto"/>
        <w:rPr>
          <w:rFonts w:ascii="Arial" w:hAnsi="Arial" w:cs="Arial"/>
          <w:sz w:val="28"/>
          <w:szCs w:val="28"/>
          <w:highlight w:val="yellow"/>
        </w:rPr>
      </w:pPr>
    </w:p>
    <w:p w14:paraId="29FE5BD3" w14:textId="77777777" w:rsidR="005E568C" w:rsidRPr="008B2C8E" w:rsidRDefault="005E568C" w:rsidP="005E568C">
      <w:pPr>
        <w:rPr>
          <w:rFonts w:ascii="Arial" w:hAnsi="Arial" w:cs="Arial"/>
          <w:szCs w:val="28"/>
        </w:rPr>
      </w:pPr>
    </w:p>
    <w:p w14:paraId="1E15859F" w14:textId="77777777" w:rsidR="005E568C" w:rsidRPr="008B2C8E" w:rsidRDefault="005E568C" w:rsidP="005E568C">
      <w:pPr>
        <w:rPr>
          <w:rFonts w:ascii="Arial" w:hAnsi="Arial" w:cs="Arial"/>
          <w:highlight w:val="yellow"/>
          <w:lang w:val="x-none" w:eastAsia="x-none"/>
        </w:rPr>
      </w:pPr>
    </w:p>
    <w:bookmarkEnd w:id="143"/>
    <w:p w14:paraId="3AB3E1AE" w14:textId="77777777" w:rsidR="000D5660" w:rsidRPr="008B2C8E" w:rsidRDefault="000D5660" w:rsidP="000D5660">
      <w:pPr>
        <w:pStyle w:val="affff9"/>
        <w:spacing w:after="0"/>
        <w:ind w:firstLine="0"/>
        <w:rPr>
          <w:rFonts w:ascii="Arial" w:hAnsi="Arial" w:cs="Arial"/>
          <w:szCs w:val="28"/>
          <w:highlight w:val="yellow"/>
        </w:rPr>
      </w:pPr>
    </w:p>
    <w:p w14:paraId="21E59D8A" w14:textId="77777777" w:rsidR="000D5660" w:rsidRPr="008B2C8E" w:rsidRDefault="000D5660" w:rsidP="000D5660">
      <w:pPr>
        <w:pStyle w:val="affff9"/>
        <w:spacing w:after="0"/>
        <w:ind w:firstLine="0"/>
        <w:rPr>
          <w:rFonts w:ascii="Arial" w:hAnsi="Arial" w:cs="Arial"/>
          <w:szCs w:val="28"/>
          <w:highlight w:val="yellow"/>
          <w:lang w:val="ru-RU"/>
        </w:rPr>
        <w:sectPr w:rsidR="000D5660" w:rsidRPr="008B2C8E" w:rsidSect="000D5660">
          <w:pgSz w:w="11906" w:h="16838"/>
          <w:pgMar w:top="851" w:right="851" w:bottom="1134" w:left="851" w:header="709" w:footer="709" w:gutter="0"/>
          <w:cols w:space="708"/>
          <w:docGrid w:linePitch="360"/>
        </w:sectPr>
      </w:pPr>
    </w:p>
    <w:p w14:paraId="00D97BFF" w14:textId="77777777" w:rsidR="000D5660" w:rsidRPr="008B2C8E" w:rsidRDefault="000D5660" w:rsidP="000D5660">
      <w:pPr>
        <w:pStyle w:val="29"/>
        <w:spacing w:line="240" w:lineRule="auto"/>
        <w:jc w:val="both"/>
        <w:rPr>
          <w:rFonts w:ascii="Arial" w:hAnsi="Arial" w:cs="Arial"/>
          <w:highlight w:val="yellow"/>
        </w:rPr>
      </w:pPr>
    </w:p>
    <w:p w14:paraId="32769657" w14:textId="77777777" w:rsidR="000D5660" w:rsidRPr="008B2C8E" w:rsidRDefault="000D5660" w:rsidP="000D5660">
      <w:pPr>
        <w:pStyle w:val="aff2"/>
        <w:rPr>
          <w:rFonts w:ascii="Arial" w:hAnsi="Arial" w:cs="Arial"/>
          <w:szCs w:val="28"/>
        </w:rPr>
      </w:pPr>
      <w:r w:rsidRPr="008B2C8E">
        <w:rPr>
          <w:rFonts w:ascii="Arial" w:hAnsi="Arial" w:cs="Arial"/>
          <w:szCs w:val="28"/>
        </w:rPr>
        <w:t xml:space="preserve">Таблица </w:t>
      </w:r>
      <w:r w:rsidR="00554134" w:rsidRPr="008B2C8E">
        <w:rPr>
          <w:rFonts w:ascii="Arial" w:hAnsi="Arial" w:cs="Arial"/>
          <w:szCs w:val="28"/>
        </w:rPr>
        <w:t>3</w:t>
      </w:r>
      <w:r w:rsidRPr="008B2C8E">
        <w:rPr>
          <w:rFonts w:ascii="Arial" w:hAnsi="Arial" w:cs="Arial"/>
          <w:szCs w:val="28"/>
        </w:rPr>
        <w:t>.</w:t>
      </w:r>
      <w:r w:rsidR="00554134" w:rsidRPr="008B2C8E">
        <w:rPr>
          <w:rFonts w:ascii="Arial" w:hAnsi="Arial" w:cs="Arial"/>
          <w:szCs w:val="28"/>
        </w:rPr>
        <w:t>4</w:t>
      </w:r>
      <w:r w:rsidRPr="008B2C8E">
        <w:rPr>
          <w:rFonts w:ascii="Arial" w:hAnsi="Arial" w:cs="Arial"/>
          <w:szCs w:val="28"/>
        </w:rPr>
        <w:t>.1</w:t>
      </w:r>
      <w:r w:rsidR="00554134" w:rsidRPr="008B2C8E">
        <w:rPr>
          <w:rFonts w:ascii="Arial" w:hAnsi="Arial" w:cs="Arial"/>
          <w:szCs w:val="28"/>
        </w:rPr>
        <w:t>.1</w:t>
      </w:r>
    </w:p>
    <w:p w14:paraId="0A7263FF" w14:textId="77777777" w:rsidR="000D5660" w:rsidRPr="008B2C8E" w:rsidRDefault="000D5660" w:rsidP="000D5660">
      <w:pPr>
        <w:pStyle w:val="affc"/>
        <w:ind w:firstLine="700"/>
        <w:jc w:val="center"/>
        <w:rPr>
          <w:rFonts w:ascii="Arial" w:hAnsi="Arial" w:cs="Arial"/>
          <w:sz w:val="28"/>
          <w:szCs w:val="28"/>
        </w:rPr>
      </w:pPr>
      <w:r w:rsidRPr="008B2C8E">
        <w:rPr>
          <w:rFonts w:ascii="Arial" w:hAnsi="Arial" w:cs="Arial"/>
          <w:snapToGrid w:val="0"/>
          <w:sz w:val="28"/>
          <w:szCs w:val="28"/>
        </w:rPr>
        <w:t>Расчет необходимой мощности объектов социально-культурного и коммунально-бытового обслуживания</w:t>
      </w:r>
    </w:p>
    <w:p w14:paraId="6172EB30" w14:textId="77777777" w:rsidR="000468CA" w:rsidRPr="008B2C8E" w:rsidRDefault="004C0EC4" w:rsidP="000D5660">
      <w:pPr>
        <w:pStyle w:val="affc"/>
        <w:ind w:firstLine="700"/>
        <w:jc w:val="center"/>
        <w:rPr>
          <w:rFonts w:ascii="Arial" w:hAnsi="Arial" w:cs="Arial"/>
          <w:sz w:val="28"/>
          <w:szCs w:val="28"/>
        </w:rPr>
      </w:pPr>
      <w:r w:rsidRPr="008B2C8E">
        <w:rPr>
          <w:rFonts w:ascii="Arial" w:hAnsi="Arial" w:cs="Arial"/>
          <w:sz w:val="28"/>
          <w:szCs w:val="28"/>
        </w:rPr>
        <w:t xml:space="preserve">Новозареченского </w:t>
      </w:r>
      <w:r w:rsidR="000D5660" w:rsidRPr="008B2C8E">
        <w:rPr>
          <w:rFonts w:ascii="Arial" w:hAnsi="Arial" w:cs="Arial"/>
          <w:sz w:val="28"/>
          <w:szCs w:val="28"/>
        </w:rPr>
        <w:t>сельского поселения</w:t>
      </w:r>
    </w:p>
    <w:tbl>
      <w:tblPr>
        <w:tblW w:w="5000" w:type="pct"/>
        <w:tblLook w:val="04A0" w:firstRow="1" w:lastRow="0" w:firstColumn="1" w:lastColumn="0" w:noHBand="0" w:noVBand="1"/>
      </w:tblPr>
      <w:tblGrid>
        <w:gridCol w:w="1923"/>
        <w:gridCol w:w="1442"/>
        <w:gridCol w:w="1592"/>
        <w:gridCol w:w="1343"/>
        <w:gridCol w:w="813"/>
        <w:gridCol w:w="613"/>
        <w:gridCol w:w="1343"/>
        <w:gridCol w:w="813"/>
        <w:gridCol w:w="764"/>
        <w:gridCol w:w="626"/>
        <w:gridCol w:w="2159"/>
        <w:gridCol w:w="1412"/>
      </w:tblGrid>
      <w:tr w:rsidR="00ED5C91" w:rsidRPr="008B2C8E" w14:paraId="6950DD07" w14:textId="77777777" w:rsidTr="004877E9">
        <w:trPr>
          <w:trHeight w:val="322"/>
          <w:tblHeader/>
        </w:trPr>
        <w:tc>
          <w:tcPr>
            <w:tcW w:w="6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B585D1"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Наименование</w:t>
            </w:r>
          </w:p>
        </w:tc>
        <w:tc>
          <w:tcPr>
            <w:tcW w:w="4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DB57FA"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Единица измерения</w:t>
            </w:r>
          </w:p>
        </w:tc>
        <w:tc>
          <w:tcPr>
            <w:tcW w:w="4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CADC5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Норма</w:t>
            </w:r>
          </w:p>
        </w:tc>
        <w:tc>
          <w:tcPr>
            <w:tcW w:w="4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751E74"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Существующее положение</w:t>
            </w:r>
          </w:p>
        </w:tc>
        <w:tc>
          <w:tcPr>
            <w:tcW w:w="486"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1DF7D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Потребность для сельского поселения</w:t>
            </w:r>
          </w:p>
        </w:tc>
        <w:tc>
          <w:tcPr>
            <w:tcW w:w="4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BAF489"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 xml:space="preserve">Существующее сохраняемое </w:t>
            </w:r>
          </w:p>
        </w:tc>
        <w:tc>
          <w:tcPr>
            <w:tcW w:w="764"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44136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Потребное новое строительство</w:t>
            </w:r>
          </w:p>
        </w:tc>
        <w:tc>
          <w:tcPr>
            <w:tcW w:w="68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5A8EB8B"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Предлагаемое новое строительство/увеличение мощности объектов к 2043 г.</w:t>
            </w:r>
          </w:p>
        </w:tc>
        <w:tc>
          <w:tcPr>
            <w:tcW w:w="53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C613C3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Обеспеченность к 2043 г. (с учетом реализации мероприятий по строительству объектов обслуживания), %</w:t>
            </w:r>
          </w:p>
        </w:tc>
      </w:tr>
      <w:tr w:rsidR="00ED5C91" w:rsidRPr="008B2C8E" w14:paraId="3DF31864" w14:textId="77777777" w:rsidTr="004877E9">
        <w:trPr>
          <w:trHeight w:val="322"/>
          <w:tblHeader/>
        </w:trPr>
        <w:tc>
          <w:tcPr>
            <w:tcW w:w="6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E3C52E5" w14:textId="77777777" w:rsidR="000468CA" w:rsidRPr="008B2C8E" w:rsidRDefault="000468CA" w:rsidP="000468CA">
            <w:pPr>
              <w:ind w:firstLine="0"/>
              <w:jc w:val="left"/>
              <w:rPr>
                <w:rFonts w:ascii="Arial" w:hAnsi="Arial" w:cs="Arial"/>
                <w:sz w:val="16"/>
                <w:szCs w:val="16"/>
              </w:rPr>
            </w:pPr>
          </w:p>
        </w:tc>
        <w:tc>
          <w:tcPr>
            <w:tcW w:w="49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4516F9" w14:textId="77777777" w:rsidR="000468CA" w:rsidRPr="008B2C8E" w:rsidRDefault="000468CA" w:rsidP="000468CA">
            <w:pPr>
              <w:ind w:firstLine="0"/>
              <w:jc w:val="left"/>
              <w:rPr>
                <w:rFonts w:ascii="Arial" w:hAnsi="Arial" w:cs="Arial"/>
                <w:sz w:val="16"/>
                <w:szCs w:val="16"/>
              </w:rPr>
            </w:pPr>
          </w:p>
        </w:tc>
        <w:tc>
          <w:tcPr>
            <w:tcW w:w="4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48F2AFF" w14:textId="77777777" w:rsidR="000468CA" w:rsidRPr="008B2C8E" w:rsidRDefault="000468CA" w:rsidP="000468CA">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371389F" w14:textId="77777777" w:rsidR="000468CA" w:rsidRPr="008B2C8E" w:rsidRDefault="000468CA" w:rsidP="000468CA">
            <w:pPr>
              <w:ind w:firstLine="0"/>
              <w:jc w:val="left"/>
              <w:rPr>
                <w:rFonts w:ascii="Arial" w:hAnsi="Arial" w:cs="Arial"/>
                <w:sz w:val="16"/>
                <w:szCs w:val="16"/>
              </w:rPr>
            </w:pPr>
          </w:p>
        </w:tc>
        <w:tc>
          <w:tcPr>
            <w:tcW w:w="486"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996309C" w14:textId="77777777" w:rsidR="000468CA" w:rsidRPr="008B2C8E" w:rsidRDefault="000468CA" w:rsidP="000468CA">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1D3AC75" w14:textId="77777777" w:rsidR="000468CA" w:rsidRPr="008B2C8E" w:rsidRDefault="000468CA" w:rsidP="000468CA">
            <w:pPr>
              <w:ind w:firstLine="0"/>
              <w:jc w:val="left"/>
              <w:rPr>
                <w:rFonts w:ascii="Arial" w:hAnsi="Arial" w:cs="Arial"/>
                <w:sz w:val="16"/>
                <w:szCs w:val="16"/>
              </w:rPr>
            </w:pPr>
          </w:p>
        </w:tc>
        <w:tc>
          <w:tcPr>
            <w:tcW w:w="764"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08BF1E6" w14:textId="77777777" w:rsidR="000468CA" w:rsidRPr="008B2C8E" w:rsidRDefault="000468CA" w:rsidP="000468CA">
            <w:pPr>
              <w:ind w:firstLine="0"/>
              <w:jc w:val="left"/>
              <w:rPr>
                <w:rFonts w:ascii="Arial" w:hAnsi="Arial" w:cs="Arial"/>
                <w:sz w:val="16"/>
                <w:szCs w:val="16"/>
              </w:rPr>
            </w:pPr>
          </w:p>
        </w:tc>
        <w:tc>
          <w:tcPr>
            <w:tcW w:w="68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3CBE5E2" w14:textId="77777777" w:rsidR="000468CA" w:rsidRPr="008B2C8E" w:rsidRDefault="000468CA" w:rsidP="000468CA">
            <w:pPr>
              <w:ind w:firstLine="0"/>
              <w:jc w:val="left"/>
              <w:rPr>
                <w:rFonts w:ascii="Arial" w:hAnsi="Arial" w:cs="Arial"/>
                <w:sz w:val="16"/>
                <w:szCs w:val="16"/>
              </w:rPr>
            </w:pPr>
          </w:p>
        </w:tc>
        <w:tc>
          <w:tcPr>
            <w:tcW w:w="53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03F0D6E" w14:textId="77777777" w:rsidR="000468CA" w:rsidRPr="008B2C8E" w:rsidRDefault="000468CA" w:rsidP="000468CA">
            <w:pPr>
              <w:ind w:firstLine="0"/>
              <w:jc w:val="left"/>
              <w:rPr>
                <w:rFonts w:ascii="Arial" w:hAnsi="Arial" w:cs="Arial"/>
                <w:sz w:val="16"/>
                <w:szCs w:val="16"/>
              </w:rPr>
            </w:pPr>
          </w:p>
        </w:tc>
      </w:tr>
      <w:tr w:rsidR="00ED5C91" w:rsidRPr="008B2C8E" w14:paraId="31FEDDAE" w14:textId="77777777" w:rsidTr="004877E9">
        <w:trPr>
          <w:trHeight w:val="322"/>
          <w:tblHeader/>
        </w:trPr>
        <w:tc>
          <w:tcPr>
            <w:tcW w:w="6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1FB8FAB" w14:textId="77777777" w:rsidR="000468CA" w:rsidRPr="008B2C8E" w:rsidRDefault="000468CA" w:rsidP="000468CA">
            <w:pPr>
              <w:ind w:firstLine="0"/>
              <w:jc w:val="left"/>
              <w:rPr>
                <w:rFonts w:ascii="Arial" w:hAnsi="Arial" w:cs="Arial"/>
                <w:sz w:val="16"/>
                <w:szCs w:val="16"/>
              </w:rPr>
            </w:pPr>
          </w:p>
        </w:tc>
        <w:tc>
          <w:tcPr>
            <w:tcW w:w="49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AC356B6" w14:textId="77777777" w:rsidR="000468CA" w:rsidRPr="008B2C8E" w:rsidRDefault="000468CA" w:rsidP="000468CA">
            <w:pPr>
              <w:ind w:firstLine="0"/>
              <w:jc w:val="left"/>
              <w:rPr>
                <w:rFonts w:ascii="Arial" w:hAnsi="Arial" w:cs="Arial"/>
                <w:sz w:val="16"/>
                <w:szCs w:val="16"/>
              </w:rPr>
            </w:pPr>
          </w:p>
        </w:tc>
        <w:tc>
          <w:tcPr>
            <w:tcW w:w="4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E23173" w14:textId="77777777" w:rsidR="000468CA" w:rsidRPr="008B2C8E" w:rsidRDefault="000468CA" w:rsidP="000468CA">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A8FDE7F" w14:textId="77777777" w:rsidR="000468CA" w:rsidRPr="008B2C8E" w:rsidRDefault="000468CA" w:rsidP="000468CA">
            <w:pPr>
              <w:ind w:firstLine="0"/>
              <w:jc w:val="left"/>
              <w:rPr>
                <w:rFonts w:ascii="Arial" w:hAnsi="Arial" w:cs="Arial"/>
                <w:sz w:val="16"/>
                <w:szCs w:val="16"/>
              </w:rPr>
            </w:pPr>
          </w:p>
        </w:tc>
        <w:tc>
          <w:tcPr>
            <w:tcW w:w="272" w:type="pct"/>
            <w:vMerge w:val="restart"/>
            <w:tcBorders>
              <w:top w:val="nil"/>
              <w:left w:val="single" w:sz="4" w:space="0" w:color="auto"/>
              <w:bottom w:val="single" w:sz="4" w:space="0" w:color="auto"/>
              <w:right w:val="single" w:sz="4" w:space="0" w:color="auto"/>
            </w:tcBorders>
            <w:shd w:val="clear" w:color="auto" w:fill="auto"/>
            <w:vAlign w:val="center"/>
            <w:hideMark/>
          </w:tcPr>
          <w:p w14:paraId="0C578030"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Первая очередь (2033 г.)</w:t>
            </w:r>
          </w:p>
        </w:tc>
        <w:tc>
          <w:tcPr>
            <w:tcW w:w="214" w:type="pct"/>
            <w:vMerge w:val="restart"/>
            <w:tcBorders>
              <w:top w:val="nil"/>
              <w:left w:val="single" w:sz="4" w:space="0" w:color="auto"/>
              <w:bottom w:val="single" w:sz="4" w:space="0" w:color="auto"/>
              <w:right w:val="single" w:sz="4" w:space="0" w:color="auto"/>
            </w:tcBorders>
            <w:shd w:val="clear" w:color="auto" w:fill="auto"/>
            <w:vAlign w:val="center"/>
            <w:hideMark/>
          </w:tcPr>
          <w:p w14:paraId="13DD60F2"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 xml:space="preserve">Расч. срок (2043 г.) </w:t>
            </w: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EDCDD89" w14:textId="77777777" w:rsidR="000468CA" w:rsidRPr="008B2C8E" w:rsidRDefault="000468CA" w:rsidP="000468CA">
            <w:pPr>
              <w:ind w:firstLine="0"/>
              <w:jc w:val="left"/>
              <w:rPr>
                <w:rFonts w:ascii="Arial" w:hAnsi="Arial" w:cs="Arial"/>
                <w:sz w:val="16"/>
                <w:szCs w:val="16"/>
              </w:rPr>
            </w:pPr>
          </w:p>
        </w:tc>
        <w:tc>
          <w:tcPr>
            <w:tcW w:w="272" w:type="pct"/>
            <w:vMerge w:val="restart"/>
            <w:tcBorders>
              <w:top w:val="nil"/>
              <w:left w:val="single" w:sz="4" w:space="0" w:color="auto"/>
              <w:bottom w:val="single" w:sz="4" w:space="0" w:color="000000"/>
              <w:right w:val="single" w:sz="4" w:space="0" w:color="auto"/>
            </w:tcBorders>
            <w:shd w:val="clear" w:color="auto" w:fill="auto"/>
            <w:vAlign w:val="center"/>
            <w:hideMark/>
          </w:tcPr>
          <w:p w14:paraId="6A2B9E6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Первая очередь (до 2033 г.)</w:t>
            </w:r>
          </w:p>
        </w:tc>
        <w:tc>
          <w:tcPr>
            <w:tcW w:w="271" w:type="pct"/>
            <w:vMerge w:val="restart"/>
            <w:tcBorders>
              <w:top w:val="nil"/>
              <w:left w:val="single" w:sz="4" w:space="0" w:color="auto"/>
              <w:bottom w:val="single" w:sz="4" w:space="0" w:color="000000"/>
              <w:right w:val="single" w:sz="4" w:space="0" w:color="auto"/>
            </w:tcBorders>
            <w:shd w:val="clear" w:color="auto" w:fill="auto"/>
            <w:vAlign w:val="center"/>
            <w:hideMark/>
          </w:tcPr>
          <w:p w14:paraId="2668696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Расч. срок (2033г.-2043 г.)</w:t>
            </w:r>
          </w:p>
        </w:tc>
        <w:tc>
          <w:tcPr>
            <w:tcW w:w="221" w:type="pct"/>
            <w:vMerge w:val="restart"/>
            <w:tcBorders>
              <w:top w:val="nil"/>
              <w:left w:val="single" w:sz="4" w:space="0" w:color="auto"/>
              <w:bottom w:val="single" w:sz="4" w:space="0" w:color="auto"/>
              <w:right w:val="single" w:sz="4" w:space="0" w:color="auto"/>
            </w:tcBorders>
            <w:shd w:val="clear" w:color="auto" w:fill="auto"/>
            <w:vAlign w:val="center"/>
            <w:hideMark/>
          </w:tcPr>
          <w:p w14:paraId="0EA1412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Всего к 2043 г.</w:t>
            </w:r>
          </w:p>
        </w:tc>
        <w:tc>
          <w:tcPr>
            <w:tcW w:w="68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B4E5F98" w14:textId="77777777" w:rsidR="000468CA" w:rsidRPr="008B2C8E" w:rsidRDefault="000468CA" w:rsidP="000468CA">
            <w:pPr>
              <w:ind w:firstLine="0"/>
              <w:jc w:val="left"/>
              <w:rPr>
                <w:rFonts w:ascii="Arial" w:hAnsi="Arial" w:cs="Arial"/>
                <w:sz w:val="16"/>
                <w:szCs w:val="16"/>
              </w:rPr>
            </w:pPr>
          </w:p>
        </w:tc>
        <w:tc>
          <w:tcPr>
            <w:tcW w:w="53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8B63AE9" w14:textId="77777777" w:rsidR="000468CA" w:rsidRPr="008B2C8E" w:rsidRDefault="000468CA" w:rsidP="000468CA">
            <w:pPr>
              <w:ind w:firstLine="0"/>
              <w:jc w:val="left"/>
              <w:rPr>
                <w:rFonts w:ascii="Arial" w:hAnsi="Arial" w:cs="Arial"/>
                <w:sz w:val="16"/>
                <w:szCs w:val="16"/>
              </w:rPr>
            </w:pPr>
          </w:p>
        </w:tc>
      </w:tr>
      <w:tr w:rsidR="00ED5C91" w:rsidRPr="008B2C8E" w14:paraId="6BBDD657" w14:textId="77777777" w:rsidTr="004877E9">
        <w:trPr>
          <w:trHeight w:val="322"/>
          <w:tblHeader/>
        </w:trPr>
        <w:tc>
          <w:tcPr>
            <w:tcW w:w="6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98B184E" w14:textId="77777777" w:rsidR="000468CA" w:rsidRPr="008B2C8E" w:rsidRDefault="000468CA" w:rsidP="000468CA">
            <w:pPr>
              <w:ind w:firstLine="0"/>
              <w:jc w:val="left"/>
              <w:rPr>
                <w:rFonts w:ascii="Arial" w:hAnsi="Arial" w:cs="Arial"/>
                <w:sz w:val="16"/>
                <w:szCs w:val="16"/>
              </w:rPr>
            </w:pPr>
          </w:p>
        </w:tc>
        <w:tc>
          <w:tcPr>
            <w:tcW w:w="49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3035BE" w14:textId="77777777" w:rsidR="000468CA" w:rsidRPr="008B2C8E" w:rsidRDefault="000468CA" w:rsidP="000468CA">
            <w:pPr>
              <w:ind w:firstLine="0"/>
              <w:jc w:val="left"/>
              <w:rPr>
                <w:rFonts w:ascii="Arial" w:hAnsi="Arial" w:cs="Arial"/>
                <w:sz w:val="16"/>
                <w:szCs w:val="16"/>
              </w:rPr>
            </w:pPr>
          </w:p>
        </w:tc>
        <w:tc>
          <w:tcPr>
            <w:tcW w:w="4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C8A5F7D" w14:textId="77777777" w:rsidR="000468CA" w:rsidRPr="008B2C8E" w:rsidRDefault="000468CA" w:rsidP="000468CA">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7E115C" w14:textId="77777777" w:rsidR="000468CA" w:rsidRPr="008B2C8E" w:rsidRDefault="000468CA" w:rsidP="000468CA">
            <w:pPr>
              <w:ind w:firstLine="0"/>
              <w:jc w:val="left"/>
              <w:rPr>
                <w:rFonts w:ascii="Arial" w:hAnsi="Arial" w:cs="Arial"/>
                <w:sz w:val="16"/>
                <w:szCs w:val="16"/>
              </w:rPr>
            </w:pPr>
          </w:p>
        </w:tc>
        <w:tc>
          <w:tcPr>
            <w:tcW w:w="272" w:type="pct"/>
            <w:vMerge/>
            <w:tcBorders>
              <w:top w:val="nil"/>
              <w:left w:val="single" w:sz="4" w:space="0" w:color="auto"/>
              <w:bottom w:val="single" w:sz="4" w:space="0" w:color="auto"/>
              <w:right w:val="single" w:sz="4" w:space="0" w:color="auto"/>
            </w:tcBorders>
            <w:shd w:val="clear" w:color="auto" w:fill="auto"/>
            <w:vAlign w:val="center"/>
            <w:hideMark/>
          </w:tcPr>
          <w:p w14:paraId="366CACD2" w14:textId="77777777" w:rsidR="000468CA" w:rsidRPr="008B2C8E" w:rsidRDefault="000468CA" w:rsidP="000468CA">
            <w:pPr>
              <w:ind w:firstLine="0"/>
              <w:jc w:val="left"/>
              <w:rPr>
                <w:rFonts w:ascii="Arial" w:hAnsi="Arial" w:cs="Arial"/>
                <w:sz w:val="16"/>
                <w:szCs w:val="16"/>
              </w:rPr>
            </w:pPr>
          </w:p>
        </w:tc>
        <w:tc>
          <w:tcPr>
            <w:tcW w:w="214" w:type="pct"/>
            <w:vMerge/>
            <w:tcBorders>
              <w:top w:val="nil"/>
              <w:left w:val="single" w:sz="4" w:space="0" w:color="auto"/>
              <w:bottom w:val="single" w:sz="4" w:space="0" w:color="auto"/>
              <w:right w:val="single" w:sz="4" w:space="0" w:color="auto"/>
            </w:tcBorders>
            <w:shd w:val="clear" w:color="auto" w:fill="auto"/>
            <w:vAlign w:val="center"/>
            <w:hideMark/>
          </w:tcPr>
          <w:p w14:paraId="022EC930" w14:textId="77777777" w:rsidR="000468CA" w:rsidRPr="008B2C8E" w:rsidRDefault="000468CA" w:rsidP="000468CA">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7E8E232" w14:textId="77777777" w:rsidR="000468CA" w:rsidRPr="008B2C8E" w:rsidRDefault="000468CA" w:rsidP="000468CA">
            <w:pPr>
              <w:ind w:firstLine="0"/>
              <w:jc w:val="left"/>
              <w:rPr>
                <w:rFonts w:ascii="Arial" w:hAnsi="Arial" w:cs="Arial"/>
                <w:sz w:val="16"/>
                <w:szCs w:val="16"/>
              </w:rPr>
            </w:pPr>
          </w:p>
        </w:tc>
        <w:tc>
          <w:tcPr>
            <w:tcW w:w="272" w:type="pct"/>
            <w:vMerge/>
            <w:tcBorders>
              <w:top w:val="nil"/>
              <w:left w:val="single" w:sz="4" w:space="0" w:color="auto"/>
              <w:bottom w:val="single" w:sz="4" w:space="0" w:color="000000"/>
              <w:right w:val="single" w:sz="4" w:space="0" w:color="auto"/>
            </w:tcBorders>
            <w:shd w:val="clear" w:color="auto" w:fill="auto"/>
            <w:vAlign w:val="center"/>
            <w:hideMark/>
          </w:tcPr>
          <w:p w14:paraId="1C3A7501" w14:textId="77777777" w:rsidR="000468CA" w:rsidRPr="008B2C8E" w:rsidRDefault="000468CA" w:rsidP="000468CA">
            <w:pPr>
              <w:ind w:firstLine="0"/>
              <w:jc w:val="left"/>
              <w:rPr>
                <w:rFonts w:ascii="Arial" w:hAnsi="Arial" w:cs="Arial"/>
                <w:sz w:val="16"/>
                <w:szCs w:val="16"/>
              </w:rPr>
            </w:pPr>
          </w:p>
        </w:tc>
        <w:tc>
          <w:tcPr>
            <w:tcW w:w="271" w:type="pct"/>
            <w:vMerge/>
            <w:tcBorders>
              <w:top w:val="nil"/>
              <w:left w:val="single" w:sz="4" w:space="0" w:color="auto"/>
              <w:bottom w:val="single" w:sz="4" w:space="0" w:color="000000"/>
              <w:right w:val="single" w:sz="4" w:space="0" w:color="auto"/>
            </w:tcBorders>
            <w:shd w:val="clear" w:color="auto" w:fill="auto"/>
            <w:vAlign w:val="center"/>
            <w:hideMark/>
          </w:tcPr>
          <w:p w14:paraId="09A773DE" w14:textId="77777777" w:rsidR="000468CA" w:rsidRPr="008B2C8E" w:rsidRDefault="000468CA" w:rsidP="000468CA">
            <w:pPr>
              <w:ind w:firstLine="0"/>
              <w:jc w:val="left"/>
              <w:rPr>
                <w:rFonts w:ascii="Arial" w:hAnsi="Arial" w:cs="Arial"/>
                <w:sz w:val="16"/>
                <w:szCs w:val="16"/>
              </w:rPr>
            </w:pPr>
          </w:p>
        </w:tc>
        <w:tc>
          <w:tcPr>
            <w:tcW w:w="221" w:type="pct"/>
            <w:vMerge/>
            <w:tcBorders>
              <w:top w:val="nil"/>
              <w:left w:val="single" w:sz="4" w:space="0" w:color="auto"/>
              <w:bottom w:val="single" w:sz="4" w:space="0" w:color="auto"/>
              <w:right w:val="single" w:sz="4" w:space="0" w:color="auto"/>
            </w:tcBorders>
            <w:shd w:val="clear" w:color="auto" w:fill="auto"/>
            <w:vAlign w:val="center"/>
            <w:hideMark/>
          </w:tcPr>
          <w:p w14:paraId="7814D094" w14:textId="77777777" w:rsidR="000468CA" w:rsidRPr="008B2C8E" w:rsidRDefault="000468CA" w:rsidP="000468CA">
            <w:pPr>
              <w:ind w:firstLine="0"/>
              <w:jc w:val="left"/>
              <w:rPr>
                <w:rFonts w:ascii="Arial" w:hAnsi="Arial" w:cs="Arial"/>
                <w:sz w:val="16"/>
                <w:szCs w:val="16"/>
              </w:rPr>
            </w:pPr>
          </w:p>
        </w:tc>
        <w:tc>
          <w:tcPr>
            <w:tcW w:w="68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192C22A" w14:textId="77777777" w:rsidR="000468CA" w:rsidRPr="008B2C8E" w:rsidRDefault="000468CA" w:rsidP="000468CA">
            <w:pPr>
              <w:ind w:firstLine="0"/>
              <w:jc w:val="left"/>
              <w:rPr>
                <w:rFonts w:ascii="Arial" w:hAnsi="Arial" w:cs="Arial"/>
                <w:sz w:val="16"/>
                <w:szCs w:val="16"/>
              </w:rPr>
            </w:pPr>
          </w:p>
        </w:tc>
        <w:tc>
          <w:tcPr>
            <w:tcW w:w="53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62F9D9A" w14:textId="77777777" w:rsidR="000468CA" w:rsidRPr="008B2C8E" w:rsidRDefault="000468CA" w:rsidP="000468CA">
            <w:pPr>
              <w:ind w:firstLine="0"/>
              <w:jc w:val="left"/>
              <w:rPr>
                <w:rFonts w:ascii="Arial" w:hAnsi="Arial" w:cs="Arial"/>
                <w:sz w:val="16"/>
                <w:szCs w:val="16"/>
              </w:rPr>
            </w:pPr>
          </w:p>
        </w:tc>
      </w:tr>
      <w:tr w:rsidR="00ED5C91" w:rsidRPr="008B2C8E" w14:paraId="3D9A94F9" w14:textId="77777777" w:rsidTr="004877E9">
        <w:trPr>
          <w:trHeight w:val="322"/>
          <w:tblHeader/>
        </w:trPr>
        <w:tc>
          <w:tcPr>
            <w:tcW w:w="6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CD4A6B0" w14:textId="77777777" w:rsidR="000468CA" w:rsidRPr="008B2C8E" w:rsidRDefault="000468CA" w:rsidP="000468CA">
            <w:pPr>
              <w:ind w:firstLine="0"/>
              <w:jc w:val="left"/>
              <w:rPr>
                <w:rFonts w:ascii="Arial" w:hAnsi="Arial" w:cs="Arial"/>
                <w:sz w:val="16"/>
                <w:szCs w:val="16"/>
              </w:rPr>
            </w:pPr>
          </w:p>
        </w:tc>
        <w:tc>
          <w:tcPr>
            <w:tcW w:w="49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50B9B1C" w14:textId="77777777" w:rsidR="000468CA" w:rsidRPr="008B2C8E" w:rsidRDefault="000468CA" w:rsidP="000468CA">
            <w:pPr>
              <w:ind w:firstLine="0"/>
              <w:jc w:val="left"/>
              <w:rPr>
                <w:rFonts w:ascii="Arial" w:hAnsi="Arial" w:cs="Arial"/>
                <w:sz w:val="16"/>
                <w:szCs w:val="16"/>
              </w:rPr>
            </w:pPr>
          </w:p>
        </w:tc>
        <w:tc>
          <w:tcPr>
            <w:tcW w:w="4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94A4DAD" w14:textId="77777777" w:rsidR="000468CA" w:rsidRPr="008B2C8E" w:rsidRDefault="000468CA" w:rsidP="000468CA">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92AAC8" w14:textId="77777777" w:rsidR="000468CA" w:rsidRPr="008B2C8E" w:rsidRDefault="000468CA" w:rsidP="000468CA">
            <w:pPr>
              <w:ind w:firstLine="0"/>
              <w:jc w:val="left"/>
              <w:rPr>
                <w:rFonts w:ascii="Arial" w:hAnsi="Arial" w:cs="Arial"/>
                <w:sz w:val="16"/>
                <w:szCs w:val="16"/>
              </w:rPr>
            </w:pPr>
          </w:p>
        </w:tc>
        <w:tc>
          <w:tcPr>
            <w:tcW w:w="272" w:type="pct"/>
            <w:vMerge/>
            <w:tcBorders>
              <w:top w:val="nil"/>
              <w:left w:val="single" w:sz="4" w:space="0" w:color="auto"/>
              <w:bottom w:val="single" w:sz="4" w:space="0" w:color="auto"/>
              <w:right w:val="single" w:sz="4" w:space="0" w:color="auto"/>
            </w:tcBorders>
            <w:shd w:val="clear" w:color="auto" w:fill="auto"/>
            <w:vAlign w:val="center"/>
            <w:hideMark/>
          </w:tcPr>
          <w:p w14:paraId="5FAE98B1" w14:textId="77777777" w:rsidR="000468CA" w:rsidRPr="008B2C8E" w:rsidRDefault="000468CA" w:rsidP="000468CA">
            <w:pPr>
              <w:ind w:firstLine="0"/>
              <w:jc w:val="left"/>
              <w:rPr>
                <w:rFonts w:ascii="Arial" w:hAnsi="Arial" w:cs="Arial"/>
                <w:sz w:val="16"/>
                <w:szCs w:val="16"/>
              </w:rPr>
            </w:pPr>
          </w:p>
        </w:tc>
        <w:tc>
          <w:tcPr>
            <w:tcW w:w="214" w:type="pct"/>
            <w:vMerge/>
            <w:tcBorders>
              <w:top w:val="nil"/>
              <w:left w:val="single" w:sz="4" w:space="0" w:color="auto"/>
              <w:bottom w:val="single" w:sz="4" w:space="0" w:color="auto"/>
              <w:right w:val="single" w:sz="4" w:space="0" w:color="auto"/>
            </w:tcBorders>
            <w:shd w:val="clear" w:color="auto" w:fill="auto"/>
            <w:vAlign w:val="center"/>
            <w:hideMark/>
          </w:tcPr>
          <w:p w14:paraId="48249691" w14:textId="77777777" w:rsidR="000468CA" w:rsidRPr="008B2C8E" w:rsidRDefault="000468CA" w:rsidP="000468CA">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EB11177" w14:textId="77777777" w:rsidR="000468CA" w:rsidRPr="008B2C8E" w:rsidRDefault="000468CA" w:rsidP="000468CA">
            <w:pPr>
              <w:ind w:firstLine="0"/>
              <w:jc w:val="left"/>
              <w:rPr>
                <w:rFonts w:ascii="Arial" w:hAnsi="Arial" w:cs="Arial"/>
                <w:sz w:val="16"/>
                <w:szCs w:val="16"/>
              </w:rPr>
            </w:pPr>
          </w:p>
        </w:tc>
        <w:tc>
          <w:tcPr>
            <w:tcW w:w="272" w:type="pct"/>
            <w:vMerge/>
            <w:tcBorders>
              <w:top w:val="nil"/>
              <w:left w:val="single" w:sz="4" w:space="0" w:color="auto"/>
              <w:bottom w:val="single" w:sz="4" w:space="0" w:color="000000"/>
              <w:right w:val="single" w:sz="4" w:space="0" w:color="auto"/>
            </w:tcBorders>
            <w:shd w:val="clear" w:color="auto" w:fill="auto"/>
            <w:vAlign w:val="center"/>
            <w:hideMark/>
          </w:tcPr>
          <w:p w14:paraId="29F7E570" w14:textId="77777777" w:rsidR="000468CA" w:rsidRPr="008B2C8E" w:rsidRDefault="000468CA" w:rsidP="000468CA">
            <w:pPr>
              <w:ind w:firstLine="0"/>
              <w:jc w:val="left"/>
              <w:rPr>
                <w:rFonts w:ascii="Arial" w:hAnsi="Arial" w:cs="Arial"/>
                <w:sz w:val="16"/>
                <w:szCs w:val="16"/>
              </w:rPr>
            </w:pPr>
          </w:p>
        </w:tc>
        <w:tc>
          <w:tcPr>
            <w:tcW w:w="271" w:type="pct"/>
            <w:vMerge/>
            <w:tcBorders>
              <w:top w:val="nil"/>
              <w:left w:val="single" w:sz="4" w:space="0" w:color="auto"/>
              <w:bottom w:val="single" w:sz="4" w:space="0" w:color="000000"/>
              <w:right w:val="single" w:sz="4" w:space="0" w:color="auto"/>
            </w:tcBorders>
            <w:shd w:val="clear" w:color="auto" w:fill="auto"/>
            <w:vAlign w:val="center"/>
            <w:hideMark/>
          </w:tcPr>
          <w:p w14:paraId="2629C00C" w14:textId="77777777" w:rsidR="000468CA" w:rsidRPr="008B2C8E" w:rsidRDefault="000468CA" w:rsidP="000468CA">
            <w:pPr>
              <w:ind w:firstLine="0"/>
              <w:jc w:val="left"/>
              <w:rPr>
                <w:rFonts w:ascii="Arial" w:hAnsi="Arial" w:cs="Arial"/>
                <w:sz w:val="16"/>
                <w:szCs w:val="16"/>
              </w:rPr>
            </w:pPr>
          </w:p>
        </w:tc>
        <w:tc>
          <w:tcPr>
            <w:tcW w:w="221" w:type="pct"/>
            <w:vMerge/>
            <w:tcBorders>
              <w:top w:val="nil"/>
              <w:left w:val="single" w:sz="4" w:space="0" w:color="auto"/>
              <w:bottom w:val="single" w:sz="4" w:space="0" w:color="auto"/>
              <w:right w:val="single" w:sz="4" w:space="0" w:color="auto"/>
            </w:tcBorders>
            <w:shd w:val="clear" w:color="auto" w:fill="auto"/>
            <w:vAlign w:val="center"/>
            <w:hideMark/>
          </w:tcPr>
          <w:p w14:paraId="2AB95557" w14:textId="77777777" w:rsidR="000468CA" w:rsidRPr="008B2C8E" w:rsidRDefault="000468CA" w:rsidP="000468CA">
            <w:pPr>
              <w:ind w:firstLine="0"/>
              <w:jc w:val="left"/>
              <w:rPr>
                <w:rFonts w:ascii="Arial" w:hAnsi="Arial" w:cs="Arial"/>
                <w:sz w:val="16"/>
                <w:szCs w:val="16"/>
              </w:rPr>
            </w:pPr>
          </w:p>
        </w:tc>
        <w:tc>
          <w:tcPr>
            <w:tcW w:w="68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30BC14D" w14:textId="77777777" w:rsidR="000468CA" w:rsidRPr="008B2C8E" w:rsidRDefault="000468CA" w:rsidP="000468CA">
            <w:pPr>
              <w:ind w:firstLine="0"/>
              <w:jc w:val="left"/>
              <w:rPr>
                <w:rFonts w:ascii="Arial" w:hAnsi="Arial" w:cs="Arial"/>
                <w:sz w:val="16"/>
                <w:szCs w:val="16"/>
              </w:rPr>
            </w:pPr>
          </w:p>
        </w:tc>
        <w:tc>
          <w:tcPr>
            <w:tcW w:w="53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5036085" w14:textId="77777777" w:rsidR="000468CA" w:rsidRPr="008B2C8E" w:rsidRDefault="000468CA" w:rsidP="000468CA">
            <w:pPr>
              <w:ind w:firstLine="0"/>
              <w:jc w:val="left"/>
              <w:rPr>
                <w:rFonts w:ascii="Arial" w:hAnsi="Arial" w:cs="Arial"/>
                <w:sz w:val="16"/>
                <w:szCs w:val="16"/>
              </w:rPr>
            </w:pPr>
          </w:p>
        </w:tc>
      </w:tr>
      <w:tr w:rsidR="00ED5C91" w:rsidRPr="008B2C8E" w14:paraId="619280CC" w14:textId="77777777" w:rsidTr="004877E9">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6E51F94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Дошкольные образовательные организации</w:t>
            </w:r>
          </w:p>
        </w:tc>
        <w:tc>
          <w:tcPr>
            <w:tcW w:w="492" w:type="pct"/>
            <w:tcBorders>
              <w:top w:val="nil"/>
              <w:left w:val="nil"/>
              <w:bottom w:val="single" w:sz="4" w:space="0" w:color="auto"/>
              <w:right w:val="single" w:sz="4" w:space="0" w:color="auto"/>
            </w:tcBorders>
            <w:shd w:val="clear" w:color="auto" w:fill="auto"/>
            <w:vAlign w:val="center"/>
            <w:hideMark/>
          </w:tcPr>
          <w:p w14:paraId="59D6384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место</w:t>
            </w:r>
          </w:p>
        </w:tc>
        <w:tc>
          <w:tcPr>
            <w:tcW w:w="480" w:type="pct"/>
            <w:tcBorders>
              <w:top w:val="nil"/>
              <w:left w:val="nil"/>
              <w:bottom w:val="single" w:sz="4" w:space="0" w:color="auto"/>
              <w:right w:val="single" w:sz="4" w:space="0" w:color="auto"/>
            </w:tcBorders>
            <w:shd w:val="clear" w:color="auto" w:fill="auto"/>
            <w:vAlign w:val="center"/>
            <w:hideMark/>
          </w:tcPr>
          <w:p w14:paraId="0A39908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45 мест на 100 детей от 0-7 лет</w:t>
            </w:r>
          </w:p>
        </w:tc>
        <w:tc>
          <w:tcPr>
            <w:tcW w:w="463" w:type="pct"/>
            <w:tcBorders>
              <w:top w:val="nil"/>
              <w:left w:val="nil"/>
              <w:bottom w:val="single" w:sz="4" w:space="0" w:color="auto"/>
              <w:right w:val="single" w:sz="4" w:space="0" w:color="auto"/>
            </w:tcBorders>
            <w:shd w:val="clear" w:color="auto" w:fill="auto"/>
            <w:vAlign w:val="center"/>
            <w:hideMark/>
          </w:tcPr>
          <w:p w14:paraId="5D6B30C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20</w:t>
            </w:r>
          </w:p>
        </w:tc>
        <w:tc>
          <w:tcPr>
            <w:tcW w:w="272" w:type="pct"/>
            <w:tcBorders>
              <w:top w:val="nil"/>
              <w:left w:val="nil"/>
              <w:bottom w:val="single" w:sz="4" w:space="0" w:color="auto"/>
              <w:right w:val="single" w:sz="4" w:space="0" w:color="auto"/>
            </w:tcBorders>
            <w:shd w:val="clear" w:color="auto" w:fill="auto"/>
            <w:vAlign w:val="center"/>
            <w:hideMark/>
          </w:tcPr>
          <w:p w14:paraId="743A83E0" w14:textId="77777777" w:rsidR="000468CA" w:rsidRPr="008B2C8E" w:rsidRDefault="000468CA" w:rsidP="00406EF8">
            <w:pPr>
              <w:ind w:firstLine="0"/>
              <w:jc w:val="center"/>
              <w:rPr>
                <w:rFonts w:ascii="Arial" w:hAnsi="Arial" w:cs="Arial"/>
                <w:sz w:val="16"/>
                <w:szCs w:val="16"/>
              </w:rPr>
            </w:pPr>
            <w:r w:rsidRPr="008B2C8E">
              <w:rPr>
                <w:rFonts w:ascii="Arial" w:hAnsi="Arial" w:cs="Arial"/>
                <w:sz w:val="16"/>
                <w:szCs w:val="16"/>
              </w:rPr>
              <w:t>2</w:t>
            </w:r>
            <w:r w:rsidR="00406EF8" w:rsidRPr="008B2C8E">
              <w:rPr>
                <w:rFonts w:ascii="Arial" w:hAnsi="Arial" w:cs="Arial"/>
                <w:sz w:val="16"/>
                <w:szCs w:val="16"/>
              </w:rPr>
              <w:t>9</w:t>
            </w:r>
          </w:p>
        </w:tc>
        <w:tc>
          <w:tcPr>
            <w:tcW w:w="214" w:type="pct"/>
            <w:tcBorders>
              <w:top w:val="nil"/>
              <w:left w:val="nil"/>
              <w:bottom w:val="single" w:sz="4" w:space="0" w:color="auto"/>
              <w:right w:val="single" w:sz="4" w:space="0" w:color="auto"/>
            </w:tcBorders>
            <w:shd w:val="clear" w:color="auto" w:fill="auto"/>
            <w:vAlign w:val="center"/>
            <w:hideMark/>
          </w:tcPr>
          <w:p w14:paraId="03E21CD1" w14:textId="77777777" w:rsidR="000468CA" w:rsidRPr="008B2C8E" w:rsidRDefault="000468CA" w:rsidP="00406EF8">
            <w:pPr>
              <w:ind w:firstLine="0"/>
              <w:jc w:val="center"/>
              <w:rPr>
                <w:rFonts w:ascii="Arial" w:hAnsi="Arial" w:cs="Arial"/>
                <w:sz w:val="16"/>
                <w:szCs w:val="16"/>
              </w:rPr>
            </w:pPr>
            <w:r w:rsidRPr="008B2C8E">
              <w:rPr>
                <w:rFonts w:ascii="Arial" w:hAnsi="Arial" w:cs="Arial"/>
                <w:sz w:val="16"/>
                <w:szCs w:val="16"/>
              </w:rPr>
              <w:t>2</w:t>
            </w:r>
            <w:r w:rsidR="00406EF8" w:rsidRPr="008B2C8E">
              <w:rPr>
                <w:rFonts w:ascii="Arial" w:hAnsi="Arial" w:cs="Arial"/>
                <w:sz w:val="16"/>
                <w:szCs w:val="16"/>
              </w:rPr>
              <w:t>6</w:t>
            </w:r>
          </w:p>
        </w:tc>
        <w:tc>
          <w:tcPr>
            <w:tcW w:w="463" w:type="pct"/>
            <w:tcBorders>
              <w:top w:val="nil"/>
              <w:left w:val="nil"/>
              <w:bottom w:val="single" w:sz="4" w:space="0" w:color="auto"/>
              <w:right w:val="single" w:sz="4" w:space="0" w:color="auto"/>
            </w:tcBorders>
            <w:shd w:val="clear" w:color="auto" w:fill="auto"/>
            <w:vAlign w:val="center"/>
            <w:hideMark/>
          </w:tcPr>
          <w:p w14:paraId="14783BE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20</w:t>
            </w:r>
          </w:p>
        </w:tc>
        <w:tc>
          <w:tcPr>
            <w:tcW w:w="272" w:type="pct"/>
            <w:tcBorders>
              <w:top w:val="nil"/>
              <w:left w:val="nil"/>
              <w:bottom w:val="single" w:sz="4" w:space="0" w:color="auto"/>
              <w:right w:val="single" w:sz="4" w:space="0" w:color="auto"/>
            </w:tcBorders>
            <w:shd w:val="clear" w:color="auto" w:fill="auto"/>
            <w:vAlign w:val="center"/>
            <w:hideMark/>
          </w:tcPr>
          <w:p w14:paraId="639E7BFB" w14:textId="77777777" w:rsidR="000468CA" w:rsidRPr="008B2C8E" w:rsidRDefault="009B0CD2" w:rsidP="000468CA">
            <w:pPr>
              <w:ind w:firstLine="0"/>
              <w:jc w:val="center"/>
              <w:rPr>
                <w:rFonts w:ascii="Arial" w:hAnsi="Arial" w:cs="Arial"/>
                <w:sz w:val="16"/>
                <w:szCs w:val="16"/>
              </w:rPr>
            </w:pPr>
            <w:r w:rsidRPr="008B2C8E">
              <w:rPr>
                <w:rFonts w:ascii="Arial" w:hAnsi="Arial" w:cs="Arial"/>
                <w:sz w:val="16"/>
                <w:szCs w:val="16"/>
              </w:rPr>
              <w:t>9</w:t>
            </w:r>
          </w:p>
        </w:tc>
        <w:tc>
          <w:tcPr>
            <w:tcW w:w="271" w:type="pct"/>
            <w:tcBorders>
              <w:top w:val="nil"/>
              <w:left w:val="nil"/>
              <w:bottom w:val="single" w:sz="4" w:space="0" w:color="auto"/>
              <w:right w:val="single" w:sz="4" w:space="0" w:color="auto"/>
            </w:tcBorders>
            <w:shd w:val="clear" w:color="auto" w:fill="auto"/>
            <w:vAlign w:val="center"/>
            <w:hideMark/>
          </w:tcPr>
          <w:p w14:paraId="52074A70"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7CBF86FF" w14:textId="77777777" w:rsidR="000468CA" w:rsidRPr="008B2C8E" w:rsidRDefault="00871DF6" w:rsidP="000468CA">
            <w:pPr>
              <w:ind w:firstLine="0"/>
              <w:jc w:val="center"/>
              <w:rPr>
                <w:rFonts w:ascii="Arial" w:hAnsi="Arial" w:cs="Arial"/>
                <w:sz w:val="16"/>
                <w:szCs w:val="16"/>
              </w:rPr>
            </w:pPr>
            <w:r w:rsidRPr="008B2C8E">
              <w:rPr>
                <w:rFonts w:ascii="Arial" w:hAnsi="Arial" w:cs="Arial"/>
                <w:sz w:val="16"/>
                <w:szCs w:val="16"/>
              </w:rPr>
              <w:t>9</w:t>
            </w:r>
          </w:p>
        </w:tc>
        <w:tc>
          <w:tcPr>
            <w:tcW w:w="681" w:type="pct"/>
            <w:tcBorders>
              <w:top w:val="nil"/>
              <w:left w:val="nil"/>
              <w:bottom w:val="single" w:sz="4" w:space="0" w:color="auto"/>
              <w:right w:val="single" w:sz="4" w:space="0" w:color="auto"/>
            </w:tcBorders>
            <w:shd w:val="clear" w:color="auto" w:fill="auto"/>
            <w:vAlign w:val="center"/>
            <w:hideMark/>
          </w:tcPr>
          <w:p w14:paraId="5AAADC72" w14:textId="77777777" w:rsidR="000468CA" w:rsidRPr="008B2C8E" w:rsidRDefault="009B0CD2" w:rsidP="000468CA">
            <w:pPr>
              <w:ind w:firstLine="0"/>
              <w:jc w:val="center"/>
              <w:rPr>
                <w:rFonts w:ascii="Arial" w:hAnsi="Arial" w:cs="Arial"/>
                <w:sz w:val="16"/>
                <w:szCs w:val="16"/>
              </w:rPr>
            </w:pPr>
            <w:r w:rsidRPr="008B2C8E">
              <w:rPr>
                <w:rFonts w:ascii="Arial" w:hAnsi="Arial" w:cs="Arial"/>
                <w:sz w:val="16"/>
                <w:szCs w:val="16"/>
              </w:rPr>
              <w:t>9</w:t>
            </w:r>
          </w:p>
        </w:tc>
        <w:tc>
          <w:tcPr>
            <w:tcW w:w="532" w:type="pct"/>
            <w:tcBorders>
              <w:top w:val="nil"/>
              <w:left w:val="nil"/>
              <w:bottom w:val="single" w:sz="4" w:space="0" w:color="auto"/>
              <w:right w:val="single" w:sz="4" w:space="0" w:color="auto"/>
            </w:tcBorders>
            <w:shd w:val="clear" w:color="auto" w:fill="auto"/>
            <w:vAlign w:val="center"/>
            <w:hideMark/>
          </w:tcPr>
          <w:p w14:paraId="67D7EC56"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112</w:t>
            </w:r>
            <w:r w:rsidR="008C77FC" w:rsidRPr="008B2C8E">
              <w:rPr>
                <w:rFonts w:ascii="Arial" w:hAnsi="Arial" w:cs="Arial"/>
                <w:sz w:val="16"/>
                <w:szCs w:val="16"/>
                <w:vertAlign w:val="superscript"/>
              </w:rPr>
              <w:t>2</w:t>
            </w:r>
          </w:p>
        </w:tc>
      </w:tr>
      <w:tr w:rsidR="00ED5C91" w:rsidRPr="008B2C8E" w14:paraId="407513D8" w14:textId="77777777" w:rsidTr="004877E9">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4C63FEFB"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Общеобразовательные организации</w:t>
            </w:r>
          </w:p>
        </w:tc>
        <w:tc>
          <w:tcPr>
            <w:tcW w:w="492" w:type="pct"/>
            <w:tcBorders>
              <w:top w:val="nil"/>
              <w:left w:val="nil"/>
              <w:bottom w:val="single" w:sz="4" w:space="0" w:color="auto"/>
              <w:right w:val="single" w:sz="4" w:space="0" w:color="auto"/>
            </w:tcBorders>
            <w:shd w:val="clear" w:color="auto" w:fill="auto"/>
            <w:vAlign w:val="center"/>
            <w:hideMark/>
          </w:tcPr>
          <w:p w14:paraId="3339BA1A"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место</w:t>
            </w:r>
          </w:p>
        </w:tc>
        <w:tc>
          <w:tcPr>
            <w:tcW w:w="480" w:type="pct"/>
            <w:tcBorders>
              <w:top w:val="nil"/>
              <w:left w:val="nil"/>
              <w:bottom w:val="single" w:sz="4" w:space="0" w:color="auto"/>
              <w:right w:val="single" w:sz="4" w:space="0" w:color="auto"/>
            </w:tcBorders>
            <w:shd w:val="clear" w:color="auto" w:fill="auto"/>
            <w:vAlign w:val="center"/>
            <w:hideMark/>
          </w:tcPr>
          <w:p w14:paraId="48A545E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45 мест на 100 детей 7-18 лет</w:t>
            </w:r>
          </w:p>
        </w:tc>
        <w:tc>
          <w:tcPr>
            <w:tcW w:w="463" w:type="pct"/>
            <w:tcBorders>
              <w:top w:val="nil"/>
              <w:left w:val="nil"/>
              <w:bottom w:val="single" w:sz="4" w:space="0" w:color="auto"/>
              <w:right w:val="single" w:sz="4" w:space="0" w:color="auto"/>
            </w:tcBorders>
            <w:shd w:val="clear" w:color="auto" w:fill="auto"/>
            <w:vAlign w:val="center"/>
            <w:hideMark/>
          </w:tcPr>
          <w:p w14:paraId="077742DA"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100</w:t>
            </w:r>
          </w:p>
        </w:tc>
        <w:tc>
          <w:tcPr>
            <w:tcW w:w="272" w:type="pct"/>
            <w:tcBorders>
              <w:top w:val="nil"/>
              <w:left w:val="nil"/>
              <w:bottom w:val="single" w:sz="4" w:space="0" w:color="auto"/>
              <w:right w:val="single" w:sz="4" w:space="0" w:color="auto"/>
            </w:tcBorders>
            <w:shd w:val="clear" w:color="auto" w:fill="auto"/>
            <w:vAlign w:val="center"/>
            <w:hideMark/>
          </w:tcPr>
          <w:p w14:paraId="054C64D0"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59</w:t>
            </w:r>
          </w:p>
        </w:tc>
        <w:tc>
          <w:tcPr>
            <w:tcW w:w="214" w:type="pct"/>
            <w:tcBorders>
              <w:top w:val="nil"/>
              <w:left w:val="nil"/>
              <w:bottom w:val="single" w:sz="4" w:space="0" w:color="auto"/>
              <w:right w:val="single" w:sz="4" w:space="0" w:color="auto"/>
            </w:tcBorders>
            <w:shd w:val="clear" w:color="auto" w:fill="auto"/>
            <w:vAlign w:val="center"/>
            <w:hideMark/>
          </w:tcPr>
          <w:p w14:paraId="5EC43B34" w14:textId="77777777" w:rsidR="000468CA" w:rsidRPr="008B2C8E" w:rsidRDefault="000468CA" w:rsidP="009B0CD2">
            <w:pPr>
              <w:ind w:firstLine="0"/>
              <w:jc w:val="center"/>
              <w:rPr>
                <w:rFonts w:ascii="Arial" w:hAnsi="Arial" w:cs="Arial"/>
                <w:sz w:val="16"/>
                <w:szCs w:val="16"/>
              </w:rPr>
            </w:pPr>
            <w:r w:rsidRPr="008B2C8E">
              <w:rPr>
                <w:rFonts w:ascii="Arial" w:hAnsi="Arial" w:cs="Arial"/>
                <w:sz w:val="16"/>
                <w:szCs w:val="16"/>
              </w:rPr>
              <w:t>5</w:t>
            </w:r>
            <w:r w:rsidR="009B0CD2" w:rsidRPr="008B2C8E">
              <w:rPr>
                <w:rFonts w:ascii="Arial" w:hAnsi="Arial" w:cs="Arial"/>
                <w:sz w:val="16"/>
                <w:szCs w:val="16"/>
              </w:rPr>
              <w:t>3</w:t>
            </w:r>
          </w:p>
        </w:tc>
        <w:tc>
          <w:tcPr>
            <w:tcW w:w="463" w:type="pct"/>
            <w:tcBorders>
              <w:top w:val="nil"/>
              <w:left w:val="nil"/>
              <w:bottom w:val="single" w:sz="4" w:space="0" w:color="auto"/>
              <w:right w:val="single" w:sz="4" w:space="0" w:color="auto"/>
            </w:tcBorders>
            <w:shd w:val="clear" w:color="auto" w:fill="auto"/>
            <w:vAlign w:val="center"/>
            <w:hideMark/>
          </w:tcPr>
          <w:p w14:paraId="29202A36"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100</w:t>
            </w:r>
          </w:p>
        </w:tc>
        <w:tc>
          <w:tcPr>
            <w:tcW w:w="272" w:type="pct"/>
            <w:tcBorders>
              <w:top w:val="nil"/>
              <w:left w:val="nil"/>
              <w:bottom w:val="single" w:sz="4" w:space="0" w:color="auto"/>
              <w:right w:val="single" w:sz="4" w:space="0" w:color="auto"/>
            </w:tcBorders>
            <w:shd w:val="clear" w:color="auto" w:fill="auto"/>
            <w:vAlign w:val="center"/>
            <w:hideMark/>
          </w:tcPr>
          <w:p w14:paraId="520017C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689E30E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17C6B316"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3CD10A11"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3A7BF50F" w14:textId="77777777" w:rsidR="000468CA" w:rsidRPr="008B2C8E" w:rsidRDefault="000468CA" w:rsidP="009B0CD2">
            <w:pPr>
              <w:ind w:firstLine="0"/>
              <w:jc w:val="center"/>
              <w:rPr>
                <w:rFonts w:ascii="Arial" w:hAnsi="Arial" w:cs="Arial"/>
                <w:sz w:val="16"/>
                <w:szCs w:val="16"/>
              </w:rPr>
            </w:pPr>
            <w:r w:rsidRPr="008B2C8E">
              <w:rPr>
                <w:rFonts w:ascii="Arial" w:hAnsi="Arial" w:cs="Arial"/>
                <w:sz w:val="16"/>
                <w:szCs w:val="16"/>
              </w:rPr>
              <w:t>1</w:t>
            </w:r>
            <w:r w:rsidR="009B0CD2" w:rsidRPr="008B2C8E">
              <w:rPr>
                <w:rFonts w:ascii="Arial" w:hAnsi="Arial" w:cs="Arial"/>
                <w:sz w:val="16"/>
                <w:szCs w:val="16"/>
              </w:rPr>
              <w:t>89</w:t>
            </w:r>
            <w:r w:rsidR="00A8313D" w:rsidRPr="008B2C8E">
              <w:rPr>
                <w:rFonts w:ascii="Arial" w:hAnsi="Arial" w:cs="Arial"/>
                <w:sz w:val="16"/>
                <w:szCs w:val="16"/>
                <w:vertAlign w:val="superscript"/>
              </w:rPr>
              <w:t>2</w:t>
            </w:r>
          </w:p>
        </w:tc>
      </w:tr>
      <w:tr w:rsidR="00ED5C91" w:rsidRPr="008B2C8E" w14:paraId="06233803" w14:textId="77777777" w:rsidTr="004877E9">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668725A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Организации дополнительного образования детей</w:t>
            </w:r>
          </w:p>
        </w:tc>
        <w:tc>
          <w:tcPr>
            <w:tcW w:w="492" w:type="pct"/>
            <w:tcBorders>
              <w:top w:val="nil"/>
              <w:left w:val="nil"/>
              <w:bottom w:val="single" w:sz="4" w:space="0" w:color="auto"/>
              <w:right w:val="single" w:sz="4" w:space="0" w:color="auto"/>
            </w:tcBorders>
            <w:shd w:val="clear" w:color="auto" w:fill="auto"/>
            <w:vAlign w:val="center"/>
            <w:hideMark/>
          </w:tcPr>
          <w:p w14:paraId="69BD4060"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место</w:t>
            </w:r>
          </w:p>
        </w:tc>
        <w:tc>
          <w:tcPr>
            <w:tcW w:w="480" w:type="pct"/>
            <w:tcBorders>
              <w:top w:val="nil"/>
              <w:left w:val="nil"/>
              <w:bottom w:val="single" w:sz="4" w:space="0" w:color="auto"/>
              <w:right w:val="single" w:sz="4" w:space="0" w:color="auto"/>
            </w:tcBorders>
            <w:shd w:val="clear" w:color="auto" w:fill="auto"/>
            <w:vAlign w:val="center"/>
            <w:hideMark/>
          </w:tcPr>
          <w:p w14:paraId="1C5B9D9C"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10 мест на 100 детей от 5-18 лет</w:t>
            </w:r>
          </w:p>
        </w:tc>
        <w:tc>
          <w:tcPr>
            <w:tcW w:w="463" w:type="pct"/>
            <w:tcBorders>
              <w:top w:val="nil"/>
              <w:left w:val="nil"/>
              <w:bottom w:val="single" w:sz="4" w:space="0" w:color="auto"/>
              <w:right w:val="single" w:sz="4" w:space="0" w:color="auto"/>
            </w:tcBorders>
            <w:shd w:val="clear" w:color="auto" w:fill="auto"/>
            <w:vAlign w:val="center"/>
            <w:hideMark/>
          </w:tcPr>
          <w:p w14:paraId="01BA3162"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5F05298F" w14:textId="77777777" w:rsidR="000468CA" w:rsidRPr="008B2C8E" w:rsidRDefault="000468CA" w:rsidP="009B0CD2">
            <w:pPr>
              <w:ind w:firstLine="0"/>
              <w:jc w:val="center"/>
              <w:rPr>
                <w:rFonts w:ascii="Arial" w:hAnsi="Arial" w:cs="Arial"/>
                <w:sz w:val="16"/>
                <w:szCs w:val="16"/>
              </w:rPr>
            </w:pPr>
            <w:r w:rsidRPr="008B2C8E">
              <w:rPr>
                <w:rFonts w:ascii="Arial" w:hAnsi="Arial" w:cs="Arial"/>
                <w:sz w:val="16"/>
                <w:szCs w:val="16"/>
              </w:rPr>
              <w:t>1</w:t>
            </w:r>
            <w:r w:rsidR="009B0CD2" w:rsidRPr="008B2C8E">
              <w:rPr>
                <w:rFonts w:ascii="Arial" w:hAnsi="Arial" w:cs="Arial"/>
                <w:sz w:val="16"/>
                <w:szCs w:val="16"/>
              </w:rPr>
              <w:t>5</w:t>
            </w:r>
          </w:p>
        </w:tc>
        <w:tc>
          <w:tcPr>
            <w:tcW w:w="214" w:type="pct"/>
            <w:tcBorders>
              <w:top w:val="nil"/>
              <w:left w:val="nil"/>
              <w:bottom w:val="single" w:sz="4" w:space="0" w:color="auto"/>
              <w:right w:val="single" w:sz="4" w:space="0" w:color="auto"/>
            </w:tcBorders>
            <w:shd w:val="clear" w:color="auto" w:fill="auto"/>
            <w:vAlign w:val="center"/>
            <w:hideMark/>
          </w:tcPr>
          <w:p w14:paraId="64182C30"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13</w:t>
            </w:r>
          </w:p>
        </w:tc>
        <w:tc>
          <w:tcPr>
            <w:tcW w:w="463" w:type="pct"/>
            <w:tcBorders>
              <w:top w:val="nil"/>
              <w:left w:val="nil"/>
              <w:bottom w:val="single" w:sz="4" w:space="0" w:color="auto"/>
              <w:right w:val="single" w:sz="4" w:space="0" w:color="auto"/>
            </w:tcBorders>
            <w:shd w:val="clear" w:color="auto" w:fill="auto"/>
            <w:vAlign w:val="center"/>
            <w:hideMark/>
          </w:tcPr>
          <w:p w14:paraId="0E642B18"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72" w:type="pct"/>
            <w:tcBorders>
              <w:top w:val="nil"/>
              <w:left w:val="nil"/>
              <w:bottom w:val="single" w:sz="4" w:space="0" w:color="auto"/>
              <w:right w:val="single" w:sz="4" w:space="0" w:color="auto"/>
            </w:tcBorders>
            <w:shd w:val="clear" w:color="auto" w:fill="auto"/>
            <w:vAlign w:val="center"/>
            <w:hideMark/>
          </w:tcPr>
          <w:p w14:paraId="33D602A6" w14:textId="77777777" w:rsidR="000468CA" w:rsidRPr="008B2C8E" w:rsidRDefault="00871DF6" w:rsidP="000468CA">
            <w:pPr>
              <w:ind w:firstLine="0"/>
              <w:jc w:val="center"/>
              <w:rPr>
                <w:rFonts w:ascii="Arial" w:hAnsi="Arial" w:cs="Arial"/>
                <w:sz w:val="16"/>
                <w:szCs w:val="16"/>
              </w:rPr>
            </w:pPr>
            <w:r w:rsidRPr="008B2C8E">
              <w:rPr>
                <w:rFonts w:ascii="Arial" w:hAnsi="Arial" w:cs="Arial"/>
                <w:sz w:val="16"/>
                <w:szCs w:val="16"/>
              </w:rPr>
              <w:t>15</w:t>
            </w:r>
          </w:p>
        </w:tc>
        <w:tc>
          <w:tcPr>
            <w:tcW w:w="271" w:type="pct"/>
            <w:tcBorders>
              <w:top w:val="nil"/>
              <w:left w:val="nil"/>
              <w:bottom w:val="single" w:sz="4" w:space="0" w:color="auto"/>
              <w:right w:val="single" w:sz="4" w:space="0" w:color="auto"/>
            </w:tcBorders>
            <w:shd w:val="clear" w:color="auto" w:fill="auto"/>
            <w:vAlign w:val="center"/>
            <w:hideMark/>
          </w:tcPr>
          <w:p w14:paraId="3430665C"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3FD398E9" w14:textId="77777777" w:rsidR="000468CA" w:rsidRPr="008B2C8E" w:rsidRDefault="00871DF6" w:rsidP="000468CA">
            <w:pPr>
              <w:ind w:firstLine="0"/>
              <w:jc w:val="center"/>
              <w:rPr>
                <w:rFonts w:ascii="Arial" w:hAnsi="Arial" w:cs="Arial"/>
                <w:sz w:val="16"/>
                <w:szCs w:val="16"/>
              </w:rPr>
            </w:pPr>
            <w:r w:rsidRPr="008B2C8E">
              <w:rPr>
                <w:rFonts w:ascii="Arial" w:hAnsi="Arial" w:cs="Arial"/>
                <w:sz w:val="16"/>
                <w:szCs w:val="16"/>
              </w:rPr>
              <w:t>15</w:t>
            </w:r>
          </w:p>
        </w:tc>
        <w:tc>
          <w:tcPr>
            <w:tcW w:w="681" w:type="pct"/>
            <w:tcBorders>
              <w:top w:val="nil"/>
              <w:left w:val="nil"/>
              <w:bottom w:val="single" w:sz="4" w:space="0" w:color="auto"/>
              <w:right w:val="single" w:sz="4" w:space="0" w:color="auto"/>
            </w:tcBorders>
            <w:shd w:val="clear" w:color="auto" w:fill="auto"/>
            <w:vAlign w:val="center"/>
            <w:hideMark/>
          </w:tcPr>
          <w:p w14:paraId="339DF30B" w14:textId="77777777" w:rsidR="000468CA" w:rsidRPr="008B2C8E" w:rsidRDefault="00871DF6" w:rsidP="000468CA">
            <w:pPr>
              <w:ind w:firstLine="0"/>
              <w:jc w:val="center"/>
              <w:rPr>
                <w:rFonts w:ascii="Arial" w:hAnsi="Arial" w:cs="Arial"/>
                <w:sz w:val="16"/>
                <w:szCs w:val="16"/>
              </w:rPr>
            </w:pPr>
            <w:r w:rsidRPr="008B2C8E">
              <w:rPr>
                <w:rFonts w:ascii="Arial" w:hAnsi="Arial" w:cs="Arial"/>
                <w:sz w:val="16"/>
                <w:szCs w:val="16"/>
              </w:rPr>
              <w:t>15</w:t>
            </w:r>
          </w:p>
        </w:tc>
        <w:tc>
          <w:tcPr>
            <w:tcW w:w="532" w:type="pct"/>
            <w:tcBorders>
              <w:top w:val="nil"/>
              <w:left w:val="nil"/>
              <w:bottom w:val="single" w:sz="4" w:space="0" w:color="auto"/>
              <w:right w:val="single" w:sz="4" w:space="0" w:color="auto"/>
            </w:tcBorders>
            <w:shd w:val="clear" w:color="auto" w:fill="auto"/>
            <w:vAlign w:val="center"/>
            <w:hideMark/>
          </w:tcPr>
          <w:p w14:paraId="4D81C303" w14:textId="77777777" w:rsidR="000468CA" w:rsidRPr="008B2C8E" w:rsidRDefault="000468CA" w:rsidP="009B0CD2">
            <w:pPr>
              <w:ind w:firstLine="0"/>
              <w:jc w:val="center"/>
              <w:rPr>
                <w:rFonts w:ascii="Arial" w:hAnsi="Arial" w:cs="Arial"/>
                <w:sz w:val="16"/>
                <w:szCs w:val="16"/>
              </w:rPr>
            </w:pPr>
            <w:r w:rsidRPr="008B2C8E">
              <w:rPr>
                <w:rFonts w:ascii="Arial" w:hAnsi="Arial" w:cs="Arial"/>
                <w:sz w:val="16"/>
                <w:szCs w:val="16"/>
              </w:rPr>
              <w:t>1</w:t>
            </w:r>
            <w:r w:rsidR="009B0CD2" w:rsidRPr="008B2C8E">
              <w:rPr>
                <w:rFonts w:ascii="Arial" w:hAnsi="Arial" w:cs="Arial"/>
                <w:sz w:val="16"/>
                <w:szCs w:val="16"/>
              </w:rPr>
              <w:t>15</w:t>
            </w:r>
            <w:r w:rsidR="00A8313D" w:rsidRPr="008B2C8E">
              <w:rPr>
                <w:rFonts w:ascii="Arial" w:hAnsi="Arial" w:cs="Arial"/>
                <w:sz w:val="16"/>
                <w:szCs w:val="16"/>
                <w:vertAlign w:val="superscript"/>
              </w:rPr>
              <w:t>2</w:t>
            </w:r>
          </w:p>
        </w:tc>
      </w:tr>
      <w:tr w:rsidR="00ED5C91" w:rsidRPr="008B2C8E" w14:paraId="6AAA6F2D" w14:textId="77777777" w:rsidTr="004877E9">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1028907A"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Больницы</w:t>
            </w:r>
          </w:p>
        </w:tc>
        <w:tc>
          <w:tcPr>
            <w:tcW w:w="492" w:type="pct"/>
            <w:tcBorders>
              <w:top w:val="nil"/>
              <w:left w:val="nil"/>
              <w:bottom w:val="single" w:sz="4" w:space="0" w:color="auto"/>
              <w:right w:val="single" w:sz="4" w:space="0" w:color="auto"/>
            </w:tcBorders>
            <w:shd w:val="clear" w:color="auto" w:fill="auto"/>
            <w:vAlign w:val="center"/>
            <w:hideMark/>
          </w:tcPr>
          <w:p w14:paraId="7F3B536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 xml:space="preserve">койка </w:t>
            </w:r>
          </w:p>
        </w:tc>
        <w:tc>
          <w:tcPr>
            <w:tcW w:w="480" w:type="pct"/>
            <w:tcBorders>
              <w:top w:val="nil"/>
              <w:left w:val="nil"/>
              <w:bottom w:val="single" w:sz="4" w:space="0" w:color="auto"/>
              <w:right w:val="single" w:sz="4" w:space="0" w:color="auto"/>
            </w:tcBorders>
            <w:shd w:val="clear" w:color="auto" w:fill="auto"/>
            <w:vAlign w:val="center"/>
            <w:hideMark/>
          </w:tcPr>
          <w:p w14:paraId="21FCD598" w14:textId="77777777" w:rsidR="000468CA" w:rsidRPr="008B2C8E" w:rsidRDefault="003A3BD2" w:rsidP="000468CA">
            <w:pPr>
              <w:ind w:firstLine="0"/>
              <w:jc w:val="center"/>
              <w:rPr>
                <w:rFonts w:ascii="Arial" w:hAnsi="Arial" w:cs="Arial"/>
                <w:sz w:val="16"/>
                <w:szCs w:val="16"/>
              </w:rPr>
            </w:pPr>
            <w:r w:rsidRPr="008B2C8E">
              <w:rPr>
                <w:rFonts w:ascii="Arial" w:hAnsi="Arial" w:cs="Arial"/>
                <w:sz w:val="16"/>
                <w:szCs w:val="16"/>
              </w:rPr>
              <w:t>7,5</w:t>
            </w:r>
            <w:r w:rsidR="000468CA" w:rsidRPr="008B2C8E">
              <w:rPr>
                <w:rFonts w:ascii="Arial" w:hAnsi="Arial" w:cs="Arial"/>
                <w:sz w:val="16"/>
                <w:szCs w:val="16"/>
              </w:rPr>
              <w:t xml:space="preserve"> коек на 1000 человек</w:t>
            </w:r>
          </w:p>
        </w:tc>
        <w:tc>
          <w:tcPr>
            <w:tcW w:w="463" w:type="pct"/>
            <w:tcBorders>
              <w:top w:val="nil"/>
              <w:left w:val="nil"/>
              <w:bottom w:val="single" w:sz="4" w:space="0" w:color="auto"/>
              <w:right w:val="single" w:sz="4" w:space="0" w:color="auto"/>
            </w:tcBorders>
            <w:shd w:val="clear" w:color="auto" w:fill="auto"/>
            <w:vAlign w:val="center"/>
            <w:hideMark/>
          </w:tcPr>
          <w:p w14:paraId="7B9ADCE4" w14:textId="77777777" w:rsidR="000468CA" w:rsidRPr="008B2C8E" w:rsidRDefault="003A3BD2" w:rsidP="000468CA">
            <w:pPr>
              <w:ind w:firstLine="0"/>
              <w:jc w:val="center"/>
              <w:rPr>
                <w:rFonts w:ascii="Arial" w:hAnsi="Arial" w:cs="Arial"/>
                <w:sz w:val="16"/>
                <w:szCs w:val="16"/>
              </w:rPr>
            </w:pPr>
            <w:r w:rsidRPr="008B2C8E">
              <w:rPr>
                <w:rFonts w:ascii="Arial" w:hAnsi="Arial" w:cs="Arial"/>
                <w:sz w:val="16"/>
                <w:szCs w:val="16"/>
              </w:rPr>
              <w:t>5</w:t>
            </w:r>
          </w:p>
        </w:tc>
        <w:tc>
          <w:tcPr>
            <w:tcW w:w="272" w:type="pct"/>
            <w:tcBorders>
              <w:top w:val="nil"/>
              <w:left w:val="nil"/>
              <w:bottom w:val="single" w:sz="4" w:space="0" w:color="auto"/>
              <w:right w:val="single" w:sz="4" w:space="0" w:color="auto"/>
            </w:tcBorders>
            <w:shd w:val="clear" w:color="auto" w:fill="auto"/>
            <w:vAlign w:val="center"/>
            <w:hideMark/>
          </w:tcPr>
          <w:p w14:paraId="7F190B43" w14:textId="77777777" w:rsidR="000468CA" w:rsidRPr="008B2C8E" w:rsidRDefault="00E6020E" w:rsidP="000468CA">
            <w:pPr>
              <w:ind w:firstLine="0"/>
              <w:jc w:val="center"/>
              <w:rPr>
                <w:rFonts w:ascii="Arial" w:hAnsi="Arial" w:cs="Arial"/>
                <w:sz w:val="16"/>
                <w:szCs w:val="16"/>
              </w:rPr>
            </w:pPr>
            <w:r w:rsidRPr="008B2C8E">
              <w:rPr>
                <w:rFonts w:ascii="Arial" w:hAnsi="Arial" w:cs="Arial"/>
                <w:sz w:val="16"/>
                <w:szCs w:val="16"/>
              </w:rPr>
              <w:t>10</w:t>
            </w:r>
          </w:p>
        </w:tc>
        <w:tc>
          <w:tcPr>
            <w:tcW w:w="214" w:type="pct"/>
            <w:tcBorders>
              <w:top w:val="nil"/>
              <w:left w:val="nil"/>
              <w:bottom w:val="single" w:sz="4" w:space="0" w:color="auto"/>
              <w:right w:val="single" w:sz="4" w:space="0" w:color="auto"/>
            </w:tcBorders>
            <w:shd w:val="clear" w:color="auto" w:fill="auto"/>
            <w:vAlign w:val="center"/>
            <w:hideMark/>
          </w:tcPr>
          <w:p w14:paraId="7ED21407" w14:textId="77777777" w:rsidR="000468CA" w:rsidRPr="008B2C8E" w:rsidRDefault="00E6020E" w:rsidP="000468CA">
            <w:pPr>
              <w:ind w:firstLine="0"/>
              <w:jc w:val="center"/>
              <w:rPr>
                <w:rFonts w:ascii="Arial" w:hAnsi="Arial" w:cs="Arial"/>
                <w:sz w:val="16"/>
                <w:szCs w:val="16"/>
              </w:rPr>
            </w:pPr>
            <w:r w:rsidRPr="008B2C8E">
              <w:rPr>
                <w:rFonts w:ascii="Arial" w:hAnsi="Arial" w:cs="Arial"/>
                <w:sz w:val="16"/>
                <w:szCs w:val="16"/>
              </w:rPr>
              <w:t>9</w:t>
            </w:r>
          </w:p>
        </w:tc>
        <w:tc>
          <w:tcPr>
            <w:tcW w:w="463" w:type="pct"/>
            <w:tcBorders>
              <w:top w:val="nil"/>
              <w:left w:val="nil"/>
              <w:bottom w:val="single" w:sz="4" w:space="0" w:color="auto"/>
              <w:right w:val="single" w:sz="4" w:space="0" w:color="auto"/>
            </w:tcBorders>
            <w:shd w:val="clear" w:color="auto" w:fill="auto"/>
            <w:vAlign w:val="center"/>
            <w:hideMark/>
          </w:tcPr>
          <w:p w14:paraId="5C575923" w14:textId="77777777" w:rsidR="000468CA" w:rsidRPr="008B2C8E" w:rsidRDefault="00E6020E" w:rsidP="000468CA">
            <w:pPr>
              <w:ind w:firstLine="0"/>
              <w:jc w:val="center"/>
              <w:rPr>
                <w:rFonts w:ascii="Arial" w:hAnsi="Arial" w:cs="Arial"/>
                <w:sz w:val="16"/>
                <w:szCs w:val="16"/>
              </w:rPr>
            </w:pPr>
            <w:r w:rsidRPr="008B2C8E">
              <w:rPr>
                <w:rFonts w:ascii="Arial" w:hAnsi="Arial" w:cs="Arial"/>
                <w:sz w:val="16"/>
                <w:szCs w:val="16"/>
              </w:rPr>
              <w:t>5</w:t>
            </w:r>
          </w:p>
        </w:tc>
        <w:tc>
          <w:tcPr>
            <w:tcW w:w="272" w:type="pct"/>
            <w:tcBorders>
              <w:top w:val="nil"/>
              <w:left w:val="nil"/>
              <w:bottom w:val="single" w:sz="4" w:space="0" w:color="auto"/>
              <w:right w:val="single" w:sz="4" w:space="0" w:color="auto"/>
            </w:tcBorders>
            <w:shd w:val="clear" w:color="auto" w:fill="auto"/>
            <w:vAlign w:val="center"/>
            <w:hideMark/>
          </w:tcPr>
          <w:p w14:paraId="1E0372A7"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w:t>
            </w:r>
          </w:p>
        </w:tc>
        <w:tc>
          <w:tcPr>
            <w:tcW w:w="271" w:type="pct"/>
            <w:tcBorders>
              <w:top w:val="nil"/>
              <w:left w:val="nil"/>
              <w:bottom w:val="single" w:sz="4" w:space="0" w:color="auto"/>
              <w:right w:val="single" w:sz="4" w:space="0" w:color="auto"/>
            </w:tcBorders>
            <w:shd w:val="clear" w:color="auto" w:fill="auto"/>
            <w:vAlign w:val="center"/>
            <w:hideMark/>
          </w:tcPr>
          <w:p w14:paraId="05522978"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w:t>
            </w:r>
          </w:p>
        </w:tc>
        <w:tc>
          <w:tcPr>
            <w:tcW w:w="221" w:type="pct"/>
            <w:tcBorders>
              <w:top w:val="nil"/>
              <w:left w:val="nil"/>
              <w:bottom w:val="single" w:sz="4" w:space="0" w:color="auto"/>
              <w:right w:val="single" w:sz="4" w:space="0" w:color="auto"/>
            </w:tcBorders>
            <w:shd w:val="clear" w:color="auto" w:fill="auto"/>
            <w:vAlign w:val="center"/>
            <w:hideMark/>
          </w:tcPr>
          <w:p w14:paraId="3C0D87E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w:t>
            </w:r>
          </w:p>
        </w:tc>
        <w:tc>
          <w:tcPr>
            <w:tcW w:w="681" w:type="pct"/>
            <w:tcBorders>
              <w:top w:val="nil"/>
              <w:left w:val="nil"/>
              <w:bottom w:val="single" w:sz="4" w:space="0" w:color="auto"/>
              <w:right w:val="single" w:sz="4" w:space="0" w:color="auto"/>
            </w:tcBorders>
            <w:shd w:val="clear" w:color="auto" w:fill="auto"/>
            <w:vAlign w:val="center"/>
            <w:hideMark/>
          </w:tcPr>
          <w:p w14:paraId="6E249D29"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w:t>
            </w:r>
          </w:p>
        </w:tc>
        <w:tc>
          <w:tcPr>
            <w:tcW w:w="532" w:type="pct"/>
            <w:tcBorders>
              <w:top w:val="nil"/>
              <w:left w:val="nil"/>
              <w:bottom w:val="single" w:sz="4" w:space="0" w:color="auto"/>
              <w:right w:val="single" w:sz="4" w:space="0" w:color="auto"/>
            </w:tcBorders>
            <w:shd w:val="clear" w:color="auto" w:fill="auto"/>
            <w:vAlign w:val="center"/>
            <w:hideMark/>
          </w:tcPr>
          <w:p w14:paraId="0DAE16B9" w14:textId="77777777" w:rsidR="000468CA" w:rsidRPr="008B2C8E" w:rsidRDefault="008C77FC" w:rsidP="000468CA">
            <w:pPr>
              <w:ind w:firstLine="0"/>
              <w:jc w:val="center"/>
              <w:rPr>
                <w:rFonts w:ascii="Arial" w:hAnsi="Arial" w:cs="Arial"/>
                <w:sz w:val="16"/>
                <w:szCs w:val="16"/>
              </w:rPr>
            </w:pPr>
            <w:r w:rsidRPr="008B2C8E">
              <w:rPr>
                <w:rFonts w:ascii="Arial" w:hAnsi="Arial" w:cs="Arial"/>
                <w:sz w:val="16"/>
                <w:szCs w:val="16"/>
              </w:rPr>
              <w:t>0</w:t>
            </w:r>
            <w:r w:rsidRPr="008B2C8E">
              <w:rPr>
                <w:rFonts w:ascii="Arial" w:hAnsi="Arial" w:cs="Arial"/>
                <w:sz w:val="16"/>
                <w:szCs w:val="16"/>
                <w:vertAlign w:val="superscript"/>
              </w:rPr>
              <w:t>1</w:t>
            </w:r>
          </w:p>
        </w:tc>
      </w:tr>
      <w:tr w:rsidR="00ED5C91" w:rsidRPr="008B2C8E" w14:paraId="2BD23FF1" w14:textId="77777777" w:rsidTr="004877E9">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2778057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Лечебно-профилактические медицинские организации</w:t>
            </w:r>
          </w:p>
        </w:tc>
        <w:tc>
          <w:tcPr>
            <w:tcW w:w="492" w:type="pct"/>
            <w:tcBorders>
              <w:top w:val="nil"/>
              <w:left w:val="nil"/>
              <w:bottom w:val="single" w:sz="4" w:space="0" w:color="auto"/>
              <w:right w:val="single" w:sz="4" w:space="0" w:color="auto"/>
            </w:tcBorders>
            <w:shd w:val="clear" w:color="auto" w:fill="auto"/>
            <w:vAlign w:val="center"/>
            <w:hideMark/>
          </w:tcPr>
          <w:p w14:paraId="427754B7"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посещение в смену</w:t>
            </w:r>
          </w:p>
        </w:tc>
        <w:tc>
          <w:tcPr>
            <w:tcW w:w="480" w:type="pct"/>
            <w:tcBorders>
              <w:top w:val="nil"/>
              <w:left w:val="nil"/>
              <w:bottom w:val="single" w:sz="4" w:space="0" w:color="auto"/>
              <w:right w:val="single" w:sz="4" w:space="0" w:color="auto"/>
            </w:tcBorders>
            <w:shd w:val="clear" w:color="auto" w:fill="auto"/>
            <w:vAlign w:val="center"/>
            <w:hideMark/>
          </w:tcPr>
          <w:p w14:paraId="76F9D52E" w14:textId="77777777" w:rsidR="000468CA" w:rsidRPr="008B2C8E" w:rsidRDefault="003E4F01" w:rsidP="000468CA">
            <w:pPr>
              <w:ind w:firstLine="0"/>
              <w:jc w:val="center"/>
              <w:rPr>
                <w:rFonts w:ascii="Arial" w:hAnsi="Arial" w:cs="Arial"/>
                <w:sz w:val="16"/>
                <w:szCs w:val="16"/>
              </w:rPr>
            </w:pPr>
            <w:r w:rsidRPr="008B2C8E">
              <w:rPr>
                <w:rFonts w:ascii="Arial" w:hAnsi="Arial" w:cs="Arial"/>
                <w:sz w:val="16"/>
                <w:szCs w:val="16"/>
              </w:rPr>
              <w:t>19,7</w:t>
            </w:r>
            <w:r w:rsidR="000468CA" w:rsidRPr="008B2C8E">
              <w:rPr>
                <w:rFonts w:ascii="Arial" w:hAnsi="Arial" w:cs="Arial"/>
                <w:sz w:val="16"/>
                <w:szCs w:val="16"/>
              </w:rPr>
              <w:t xml:space="preserve"> посещений в смену на 1000 чел.</w:t>
            </w:r>
          </w:p>
        </w:tc>
        <w:tc>
          <w:tcPr>
            <w:tcW w:w="463" w:type="pct"/>
            <w:tcBorders>
              <w:top w:val="nil"/>
              <w:left w:val="nil"/>
              <w:bottom w:val="single" w:sz="4" w:space="0" w:color="auto"/>
              <w:right w:val="single" w:sz="4" w:space="0" w:color="auto"/>
            </w:tcBorders>
            <w:shd w:val="clear" w:color="auto" w:fill="auto"/>
            <w:vAlign w:val="center"/>
            <w:hideMark/>
          </w:tcPr>
          <w:p w14:paraId="69744AB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30</w:t>
            </w:r>
          </w:p>
        </w:tc>
        <w:tc>
          <w:tcPr>
            <w:tcW w:w="272" w:type="pct"/>
            <w:tcBorders>
              <w:top w:val="nil"/>
              <w:left w:val="nil"/>
              <w:bottom w:val="single" w:sz="4" w:space="0" w:color="auto"/>
              <w:right w:val="single" w:sz="4" w:space="0" w:color="auto"/>
            </w:tcBorders>
            <w:shd w:val="clear" w:color="auto" w:fill="auto"/>
            <w:vAlign w:val="center"/>
            <w:hideMark/>
          </w:tcPr>
          <w:p w14:paraId="2D62EB7B" w14:textId="77777777" w:rsidR="000468CA" w:rsidRPr="008B2C8E" w:rsidRDefault="003E4F01" w:rsidP="000468CA">
            <w:pPr>
              <w:ind w:firstLine="0"/>
              <w:jc w:val="center"/>
              <w:rPr>
                <w:rFonts w:ascii="Arial" w:hAnsi="Arial" w:cs="Arial"/>
                <w:sz w:val="16"/>
                <w:szCs w:val="16"/>
              </w:rPr>
            </w:pPr>
            <w:r w:rsidRPr="008B2C8E">
              <w:rPr>
                <w:rFonts w:ascii="Arial" w:hAnsi="Arial" w:cs="Arial"/>
                <w:sz w:val="16"/>
                <w:szCs w:val="16"/>
              </w:rPr>
              <w:t>25</w:t>
            </w:r>
          </w:p>
        </w:tc>
        <w:tc>
          <w:tcPr>
            <w:tcW w:w="214" w:type="pct"/>
            <w:tcBorders>
              <w:top w:val="nil"/>
              <w:left w:val="nil"/>
              <w:bottom w:val="single" w:sz="4" w:space="0" w:color="auto"/>
              <w:right w:val="single" w:sz="4" w:space="0" w:color="auto"/>
            </w:tcBorders>
            <w:shd w:val="clear" w:color="auto" w:fill="auto"/>
            <w:vAlign w:val="center"/>
            <w:hideMark/>
          </w:tcPr>
          <w:p w14:paraId="46F08C79" w14:textId="77777777" w:rsidR="000468CA" w:rsidRPr="008B2C8E" w:rsidRDefault="000468CA" w:rsidP="003E4F01">
            <w:pPr>
              <w:ind w:firstLine="0"/>
              <w:jc w:val="center"/>
              <w:rPr>
                <w:rFonts w:ascii="Arial" w:hAnsi="Arial" w:cs="Arial"/>
                <w:sz w:val="16"/>
                <w:szCs w:val="16"/>
              </w:rPr>
            </w:pPr>
            <w:r w:rsidRPr="008B2C8E">
              <w:rPr>
                <w:rFonts w:ascii="Arial" w:hAnsi="Arial" w:cs="Arial"/>
                <w:sz w:val="16"/>
                <w:szCs w:val="16"/>
              </w:rPr>
              <w:t>2</w:t>
            </w:r>
            <w:r w:rsidR="003E4F01" w:rsidRPr="008B2C8E">
              <w:rPr>
                <w:rFonts w:ascii="Arial" w:hAnsi="Arial" w:cs="Arial"/>
                <w:sz w:val="16"/>
                <w:szCs w:val="16"/>
              </w:rPr>
              <w:t>2</w:t>
            </w:r>
          </w:p>
        </w:tc>
        <w:tc>
          <w:tcPr>
            <w:tcW w:w="463" w:type="pct"/>
            <w:tcBorders>
              <w:top w:val="nil"/>
              <w:left w:val="nil"/>
              <w:bottom w:val="single" w:sz="4" w:space="0" w:color="auto"/>
              <w:right w:val="single" w:sz="4" w:space="0" w:color="auto"/>
            </w:tcBorders>
            <w:shd w:val="clear" w:color="auto" w:fill="auto"/>
            <w:vAlign w:val="center"/>
            <w:hideMark/>
          </w:tcPr>
          <w:p w14:paraId="1549E00B"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30</w:t>
            </w:r>
          </w:p>
        </w:tc>
        <w:tc>
          <w:tcPr>
            <w:tcW w:w="272" w:type="pct"/>
            <w:tcBorders>
              <w:top w:val="nil"/>
              <w:left w:val="nil"/>
              <w:bottom w:val="single" w:sz="4" w:space="0" w:color="auto"/>
              <w:right w:val="single" w:sz="4" w:space="0" w:color="auto"/>
            </w:tcBorders>
            <w:shd w:val="clear" w:color="auto" w:fill="auto"/>
            <w:vAlign w:val="center"/>
            <w:hideMark/>
          </w:tcPr>
          <w:p w14:paraId="4E24B08E"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70961804"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492448E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100D1AF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61D10C50" w14:textId="77777777" w:rsidR="000468CA" w:rsidRPr="008B2C8E" w:rsidRDefault="000468CA" w:rsidP="003E4F01">
            <w:pPr>
              <w:ind w:firstLine="0"/>
              <w:jc w:val="center"/>
              <w:rPr>
                <w:rFonts w:ascii="Arial" w:hAnsi="Arial" w:cs="Arial"/>
                <w:sz w:val="16"/>
                <w:szCs w:val="16"/>
              </w:rPr>
            </w:pPr>
            <w:r w:rsidRPr="008B2C8E">
              <w:rPr>
                <w:rFonts w:ascii="Arial" w:hAnsi="Arial" w:cs="Arial"/>
                <w:sz w:val="16"/>
                <w:szCs w:val="16"/>
              </w:rPr>
              <w:t>1</w:t>
            </w:r>
            <w:r w:rsidR="003E4F01" w:rsidRPr="008B2C8E">
              <w:rPr>
                <w:rFonts w:ascii="Arial" w:hAnsi="Arial" w:cs="Arial"/>
                <w:sz w:val="16"/>
                <w:szCs w:val="16"/>
              </w:rPr>
              <w:t>36</w:t>
            </w:r>
            <w:r w:rsidR="00A8313D" w:rsidRPr="008B2C8E">
              <w:rPr>
                <w:rFonts w:ascii="Arial" w:hAnsi="Arial" w:cs="Arial"/>
                <w:sz w:val="16"/>
                <w:szCs w:val="16"/>
                <w:vertAlign w:val="superscript"/>
              </w:rPr>
              <w:t>2</w:t>
            </w:r>
          </w:p>
        </w:tc>
      </w:tr>
      <w:tr w:rsidR="00ED5C91" w:rsidRPr="008B2C8E" w14:paraId="56CDB815" w14:textId="77777777" w:rsidTr="004877E9">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3BEBC316"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Станции скорой медицинской помощи</w:t>
            </w:r>
          </w:p>
        </w:tc>
        <w:tc>
          <w:tcPr>
            <w:tcW w:w="492" w:type="pct"/>
            <w:tcBorders>
              <w:top w:val="nil"/>
              <w:left w:val="nil"/>
              <w:bottom w:val="single" w:sz="4" w:space="0" w:color="auto"/>
              <w:right w:val="single" w:sz="4" w:space="0" w:color="auto"/>
            </w:tcBorders>
            <w:shd w:val="clear" w:color="auto" w:fill="auto"/>
            <w:vAlign w:val="center"/>
            <w:hideMark/>
          </w:tcPr>
          <w:p w14:paraId="5EA80838"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автомобиль</w:t>
            </w:r>
          </w:p>
        </w:tc>
        <w:tc>
          <w:tcPr>
            <w:tcW w:w="480" w:type="pct"/>
            <w:tcBorders>
              <w:top w:val="nil"/>
              <w:left w:val="nil"/>
              <w:bottom w:val="single" w:sz="4" w:space="0" w:color="auto"/>
              <w:right w:val="single" w:sz="4" w:space="0" w:color="auto"/>
            </w:tcBorders>
            <w:shd w:val="clear" w:color="auto" w:fill="auto"/>
            <w:vAlign w:val="center"/>
            <w:hideMark/>
          </w:tcPr>
          <w:p w14:paraId="6F503564"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 автомобиль на 10000 чел.</w:t>
            </w:r>
          </w:p>
        </w:tc>
        <w:tc>
          <w:tcPr>
            <w:tcW w:w="463" w:type="pct"/>
            <w:tcBorders>
              <w:top w:val="nil"/>
              <w:left w:val="nil"/>
              <w:bottom w:val="single" w:sz="4" w:space="0" w:color="auto"/>
              <w:right w:val="single" w:sz="4" w:space="0" w:color="auto"/>
            </w:tcBorders>
            <w:shd w:val="clear" w:color="auto" w:fill="auto"/>
            <w:vAlign w:val="center"/>
            <w:hideMark/>
          </w:tcPr>
          <w:p w14:paraId="731D307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41DA32A8"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214" w:type="pct"/>
            <w:tcBorders>
              <w:top w:val="nil"/>
              <w:left w:val="nil"/>
              <w:bottom w:val="single" w:sz="4" w:space="0" w:color="auto"/>
              <w:right w:val="single" w:sz="4" w:space="0" w:color="auto"/>
            </w:tcBorders>
            <w:shd w:val="clear" w:color="auto" w:fill="auto"/>
            <w:vAlign w:val="center"/>
            <w:hideMark/>
          </w:tcPr>
          <w:p w14:paraId="6AD62B9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463" w:type="pct"/>
            <w:tcBorders>
              <w:top w:val="nil"/>
              <w:left w:val="nil"/>
              <w:bottom w:val="single" w:sz="4" w:space="0" w:color="auto"/>
              <w:right w:val="single" w:sz="4" w:space="0" w:color="auto"/>
            </w:tcBorders>
            <w:shd w:val="clear" w:color="auto" w:fill="auto"/>
            <w:vAlign w:val="center"/>
            <w:hideMark/>
          </w:tcPr>
          <w:p w14:paraId="355475B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04359A9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w:t>
            </w:r>
          </w:p>
        </w:tc>
        <w:tc>
          <w:tcPr>
            <w:tcW w:w="271" w:type="pct"/>
            <w:tcBorders>
              <w:top w:val="nil"/>
              <w:left w:val="nil"/>
              <w:bottom w:val="single" w:sz="4" w:space="0" w:color="auto"/>
              <w:right w:val="single" w:sz="4" w:space="0" w:color="auto"/>
            </w:tcBorders>
            <w:shd w:val="clear" w:color="auto" w:fill="auto"/>
            <w:vAlign w:val="center"/>
            <w:hideMark/>
          </w:tcPr>
          <w:p w14:paraId="177979C4"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w:t>
            </w:r>
          </w:p>
        </w:tc>
        <w:tc>
          <w:tcPr>
            <w:tcW w:w="221" w:type="pct"/>
            <w:tcBorders>
              <w:top w:val="nil"/>
              <w:left w:val="nil"/>
              <w:bottom w:val="single" w:sz="4" w:space="0" w:color="auto"/>
              <w:right w:val="single" w:sz="4" w:space="0" w:color="auto"/>
            </w:tcBorders>
            <w:shd w:val="clear" w:color="auto" w:fill="auto"/>
            <w:vAlign w:val="center"/>
            <w:hideMark/>
          </w:tcPr>
          <w:p w14:paraId="2A4109EE"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w:t>
            </w:r>
          </w:p>
        </w:tc>
        <w:tc>
          <w:tcPr>
            <w:tcW w:w="681" w:type="pct"/>
            <w:tcBorders>
              <w:top w:val="nil"/>
              <w:left w:val="nil"/>
              <w:bottom w:val="single" w:sz="4" w:space="0" w:color="auto"/>
              <w:right w:val="single" w:sz="4" w:space="0" w:color="auto"/>
            </w:tcBorders>
            <w:shd w:val="clear" w:color="auto" w:fill="auto"/>
            <w:vAlign w:val="center"/>
            <w:hideMark/>
          </w:tcPr>
          <w:p w14:paraId="1C26AC01"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w:t>
            </w:r>
          </w:p>
        </w:tc>
        <w:tc>
          <w:tcPr>
            <w:tcW w:w="532" w:type="pct"/>
            <w:tcBorders>
              <w:top w:val="nil"/>
              <w:left w:val="nil"/>
              <w:bottom w:val="single" w:sz="4" w:space="0" w:color="auto"/>
              <w:right w:val="single" w:sz="4" w:space="0" w:color="auto"/>
            </w:tcBorders>
            <w:shd w:val="clear" w:color="auto" w:fill="auto"/>
            <w:vAlign w:val="center"/>
            <w:hideMark/>
          </w:tcPr>
          <w:p w14:paraId="12A17337" w14:textId="77777777" w:rsidR="000468CA" w:rsidRPr="008B2C8E" w:rsidRDefault="008C77FC" w:rsidP="000468CA">
            <w:pPr>
              <w:ind w:firstLine="0"/>
              <w:jc w:val="center"/>
              <w:rPr>
                <w:rFonts w:ascii="Arial" w:hAnsi="Arial" w:cs="Arial"/>
                <w:sz w:val="16"/>
                <w:szCs w:val="16"/>
              </w:rPr>
            </w:pPr>
            <w:r w:rsidRPr="008B2C8E">
              <w:rPr>
                <w:rFonts w:ascii="Arial" w:hAnsi="Arial" w:cs="Arial"/>
                <w:sz w:val="16"/>
                <w:szCs w:val="16"/>
              </w:rPr>
              <w:t>0</w:t>
            </w:r>
            <w:r w:rsidRPr="008B2C8E">
              <w:rPr>
                <w:rFonts w:ascii="Arial" w:hAnsi="Arial" w:cs="Arial"/>
                <w:sz w:val="16"/>
                <w:szCs w:val="16"/>
                <w:vertAlign w:val="superscript"/>
              </w:rPr>
              <w:t>1</w:t>
            </w:r>
          </w:p>
        </w:tc>
      </w:tr>
      <w:tr w:rsidR="00ED5C91" w:rsidRPr="008B2C8E" w14:paraId="021BE406" w14:textId="77777777" w:rsidTr="004877E9">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2D1BD2D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Аптеки</w:t>
            </w:r>
          </w:p>
        </w:tc>
        <w:tc>
          <w:tcPr>
            <w:tcW w:w="492" w:type="pct"/>
            <w:tcBorders>
              <w:top w:val="nil"/>
              <w:left w:val="nil"/>
              <w:bottom w:val="single" w:sz="4" w:space="0" w:color="auto"/>
              <w:right w:val="single" w:sz="4" w:space="0" w:color="auto"/>
            </w:tcBorders>
            <w:shd w:val="clear" w:color="auto" w:fill="auto"/>
            <w:vAlign w:val="center"/>
            <w:hideMark/>
          </w:tcPr>
          <w:p w14:paraId="1F73B049"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343EACD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 объект на 6,2 тыс.чел.</w:t>
            </w:r>
          </w:p>
        </w:tc>
        <w:tc>
          <w:tcPr>
            <w:tcW w:w="463" w:type="pct"/>
            <w:tcBorders>
              <w:top w:val="nil"/>
              <w:left w:val="nil"/>
              <w:bottom w:val="single" w:sz="4" w:space="0" w:color="auto"/>
              <w:right w:val="single" w:sz="4" w:space="0" w:color="auto"/>
            </w:tcBorders>
            <w:shd w:val="clear" w:color="auto" w:fill="auto"/>
            <w:vAlign w:val="center"/>
            <w:hideMark/>
          </w:tcPr>
          <w:p w14:paraId="637AC45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77CC56C9" w14:textId="77777777" w:rsidR="000468CA" w:rsidRPr="008B2C8E" w:rsidRDefault="005D7C93" w:rsidP="000468CA">
            <w:pPr>
              <w:ind w:firstLine="0"/>
              <w:jc w:val="center"/>
              <w:rPr>
                <w:rFonts w:ascii="Arial" w:hAnsi="Arial" w:cs="Arial"/>
                <w:sz w:val="16"/>
                <w:szCs w:val="16"/>
              </w:rPr>
            </w:pPr>
            <w:r w:rsidRPr="008B2C8E">
              <w:rPr>
                <w:rFonts w:ascii="Arial" w:hAnsi="Arial" w:cs="Arial"/>
                <w:sz w:val="16"/>
                <w:szCs w:val="16"/>
              </w:rPr>
              <w:t>1</w:t>
            </w:r>
          </w:p>
        </w:tc>
        <w:tc>
          <w:tcPr>
            <w:tcW w:w="214" w:type="pct"/>
            <w:tcBorders>
              <w:top w:val="nil"/>
              <w:left w:val="nil"/>
              <w:bottom w:val="single" w:sz="4" w:space="0" w:color="auto"/>
              <w:right w:val="single" w:sz="4" w:space="0" w:color="auto"/>
            </w:tcBorders>
            <w:shd w:val="clear" w:color="auto" w:fill="auto"/>
            <w:vAlign w:val="center"/>
            <w:hideMark/>
          </w:tcPr>
          <w:p w14:paraId="752A5AE5" w14:textId="77777777" w:rsidR="000468CA" w:rsidRPr="008B2C8E" w:rsidRDefault="005D7C93" w:rsidP="000468CA">
            <w:pPr>
              <w:ind w:firstLine="0"/>
              <w:jc w:val="center"/>
              <w:rPr>
                <w:rFonts w:ascii="Arial" w:hAnsi="Arial" w:cs="Arial"/>
                <w:sz w:val="16"/>
                <w:szCs w:val="16"/>
              </w:rPr>
            </w:pPr>
            <w:r w:rsidRPr="008B2C8E">
              <w:rPr>
                <w:rFonts w:ascii="Arial" w:hAnsi="Arial" w:cs="Arial"/>
                <w:sz w:val="16"/>
                <w:szCs w:val="16"/>
              </w:rPr>
              <w:t>1</w:t>
            </w:r>
          </w:p>
        </w:tc>
        <w:tc>
          <w:tcPr>
            <w:tcW w:w="463" w:type="pct"/>
            <w:tcBorders>
              <w:top w:val="nil"/>
              <w:left w:val="nil"/>
              <w:bottom w:val="single" w:sz="4" w:space="0" w:color="auto"/>
              <w:right w:val="single" w:sz="4" w:space="0" w:color="auto"/>
            </w:tcBorders>
            <w:shd w:val="clear" w:color="auto" w:fill="auto"/>
            <w:vAlign w:val="center"/>
            <w:hideMark/>
          </w:tcPr>
          <w:p w14:paraId="74EE096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72" w:type="pct"/>
            <w:tcBorders>
              <w:top w:val="nil"/>
              <w:left w:val="nil"/>
              <w:bottom w:val="single" w:sz="4" w:space="0" w:color="auto"/>
              <w:right w:val="single" w:sz="4" w:space="0" w:color="auto"/>
            </w:tcBorders>
            <w:shd w:val="clear" w:color="auto" w:fill="auto"/>
            <w:vAlign w:val="center"/>
            <w:hideMark/>
          </w:tcPr>
          <w:p w14:paraId="6AEB0117" w14:textId="77777777" w:rsidR="000468CA" w:rsidRPr="008B2C8E" w:rsidRDefault="005D7C93" w:rsidP="000468CA">
            <w:pPr>
              <w:ind w:firstLine="0"/>
              <w:jc w:val="center"/>
              <w:rPr>
                <w:rFonts w:ascii="Arial" w:hAnsi="Arial" w:cs="Arial"/>
                <w:sz w:val="16"/>
                <w:szCs w:val="16"/>
              </w:rPr>
            </w:pPr>
            <w:r w:rsidRPr="008B2C8E">
              <w:rPr>
                <w:rFonts w:ascii="Arial" w:hAnsi="Arial" w:cs="Arial"/>
                <w:sz w:val="16"/>
                <w:szCs w:val="16"/>
              </w:rPr>
              <w:t>1</w:t>
            </w:r>
          </w:p>
        </w:tc>
        <w:tc>
          <w:tcPr>
            <w:tcW w:w="271" w:type="pct"/>
            <w:tcBorders>
              <w:top w:val="nil"/>
              <w:left w:val="nil"/>
              <w:bottom w:val="single" w:sz="4" w:space="0" w:color="auto"/>
              <w:right w:val="single" w:sz="4" w:space="0" w:color="auto"/>
            </w:tcBorders>
            <w:shd w:val="clear" w:color="auto" w:fill="auto"/>
            <w:vAlign w:val="center"/>
            <w:hideMark/>
          </w:tcPr>
          <w:p w14:paraId="5495BF5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0FDB8EA2" w14:textId="77777777" w:rsidR="000468CA" w:rsidRPr="008B2C8E" w:rsidRDefault="005D7C93" w:rsidP="000468CA">
            <w:pPr>
              <w:ind w:firstLine="0"/>
              <w:jc w:val="center"/>
              <w:rPr>
                <w:rFonts w:ascii="Arial" w:hAnsi="Arial" w:cs="Arial"/>
                <w:sz w:val="16"/>
                <w:szCs w:val="16"/>
              </w:rPr>
            </w:pPr>
            <w:r w:rsidRPr="008B2C8E">
              <w:rPr>
                <w:rFonts w:ascii="Arial" w:hAnsi="Arial" w:cs="Arial"/>
                <w:sz w:val="16"/>
                <w:szCs w:val="16"/>
              </w:rPr>
              <w:t>1</w:t>
            </w:r>
          </w:p>
        </w:tc>
        <w:tc>
          <w:tcPr>
            <w:tcW w:w="681" w:type="pct"/>
            <w:tcBorders>
              <w:top w:val="nil"/>
              <w:left w:val="nil"/>
              <w:bottom w:val="single" w:sz="4" w:space="0" w:color="auto"/>
              <w:right w:val="single" w:sz="4" w:space="0" w:color="auto"/>
            </w:tcBorders>
            <w:shd w:val="clear" w:color="auto" w:fill="auto"/>
            <w:vAlign w:val="center"/>
            <w:hideMark/>
          </w:tcPr>
          <w:p w14:paraId="74FB9EA3" w14:textId="77777777" w:rsidR="000468CA" w:rsidRPr="008B2C8E" w:rsidRDefault="005D7C93" w:rsidP="000468CA">
            <w:pPr>
              <w:ind w:firstLine="0"/>
              <w:jc w:val="center"/>
              <w:rPr>
                <w:rFonts w:ascii="Arial" w:hAnsi="Arial" w:cs="Arial"/>
                <w:sz w:val="16"/>
                <w:szCs w:val="16"/>
              </w:rPr>
            </w:pPr>
            <w:r w:rsidRPr="008B2C8E">
              <w:rPr>
                <w:rFonts w:ascii="Arial" w:hAnsi="Arial" w:cs="Arial"/>
                <w:sz w:val="16"/>
                <w:szCs w:val="16"/>
              </w:rPr>
              <w:t>1</w:t>
            </w:r>
          </w:p>
        </w:tc>
        <w:tc>
          <w:tcPr>
            <w:tcW w:w="532" w:type="pct"/>
            <w:tcBorders>
              <w:top w:val="nil"/>
              <w:left w:val="nil"/>
              <w:bottom w:val="single" w:sz="4" w:space="0" w:color="auto"/>
              <w:right w:val="single" w:sz="4" w:space="0" w:color="auto"/>
            </w:tcBorders>
            <w:shd w:val="clear" w:color="auto" w:fill="auto"/>
            <w:vAlign w:val="center"/>
            <w:hideMark/>
          </w:tcPr>
          <w:p w14:paraId="7401BF7C" w14:textId="77777777" w:rsidR="000468CA" w:rsidRPr="008B2C8E" w:rsidRDefault="00A36A38" w:rsidP="000468CA">
            <w:pPr>
              <w:ind w:firstLine="0"/>
              <w:jc w:val="center"/>
              <w:rPr>
                <w:rFonts w:ascii="Arial" w:hAnsi="Arial" w:cs="Arial"/>
                <w:sz w:val="16"/>
                <w:szCs w:val="16"/>
              </w:rPr>
            </w:pPr>
            <w:r w:rsidRPr="008B2C8E">
              <w:rPr>
                <w:rFonts w:ascii="Arial" w:hAnsi="Arial" w:cs="Arial"/>
                <w:sz w:val="16"/>
                <w:szCs w:val="16"/>
              </w:rPr>
              <w:t>100</w:t>
            </w:r>
          </w:p>
        </w:tc>
      </w:tr>
      <w:tr w:rsidR="00ED5C91" w:rsidRPr="008B2C8E" w14:paraId="37FA7957" w14:textId="77777777" w:rsidTr="004877E9">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030763EB"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Спортивные залы</w:t>
            </w:r>
          </w:p>
        </w:tc>
        <w:tc>
          <w:tcPr>
            <w:tcW w:w="492" w:type="pct"/>
            <w:tcBorders>
              <w:top w:val="nil"/>
              <w:left w:val="nil"/>
              <w:bottom w:val="single" w:sz="4" w:space="0" w:color="auto"/>
              <w:right w:val="single" w:sz="4" w:space="0" w:color="auto"/>
            </w:tcBorders>
            <w:shd w:val="clear" w:color="auto" w:fill="auto"/>
            <w:vAlign w:val="center"/>
            <w:hideMark/>
          </w:tcPr>
          <w:p w14:paraId="4D90E884" w14:textId="77777777" w:rsidR="000468CA" w:rsidRPr="008B2C8E" w:rsidRDefault="00AC67E4" w:rsidP="000468CA">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4B34FEFE" w14:textId="77777777" w:rsidR="000468CA" w:rsidRPr="008B2C8E" w:rsidRDefault="008218FC" w:rsidP="000468CA">
            <w:pPr>
              <w:ind w:firstLine="0"/>
              <w:jc w:val="center"/>
              <w:rPr>
                <w:rFonts w:ascii="Arial" w:hAnsi="Arial" w:cs="Arial"/>
                <w:sz w:val="16"/>
                <w:szCs w:val="16"/>
              </w:rPr>
            </w:pPr>
            <w:r w:rsidRPr="008B2C8E">
              <w:rPr>
                <w:rFonts w:ascii="Arial" w:hAnsi="Arial" w:cs="Arial"/>
                <w:sz w:val="16"/>
                <w:szCs w:val="16"/>
              </w:rPr>
              <w:t>220</w:t>
            </w:r>
            <w:r w:rsidR="00C96203" w:rsidRPr="008B2C8E">
              <w:rPr>
                <w:rFonts w:ascii="Arial" w:hAnsi="Arial" w:cs="Arial"/>
                <w:sz w:val="16"/>
                <w:szCs w:val="16"/>
              </w:rPr>
              <w:t xml:space="preserve"> кв.м на 1000 чел.</w:t>
            </w:r>
          </w:p>
        </w:tc>
        <w:tc>
          <w:tcPr>
            <w:tcW w:w="463" w:type="pct"/>
            <w:tcBorders>
              <w:top w:val="nil"/>
              <w:left w:val="nil"/>
              <w:bottom w:val="single" w:sz="4" w:space="0" w:color="auto"/>
              <w:right w:val="single" w:sz="4" w:space="0" w:color="auto"/>
            </w:tcBorders>
            <w:shd w:val="clear" w:color="auto" w:fill="auto"/>
            <w:vAlign w:val="center"/>
            <w:hideMark/>
          </w:tcPr>
          <w:p w14:paraId="4B272FD0"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r w:rsidR="00C96203" w:rsidRPr="008B2C8E">
              <w:rPr>
                <w:rFonts w:ascii="Arial" w:hAnsi="Arial" w:cs="Arial"/>
                <w:sz w:val="16"/>
                <w:szCs w:val="16"/>
              </w:rPr>
              <w:t>50</w:t>
            </w:r>
          </w:p>
        </w:tc>
        <w:tc>
          <w:tcPr>
            <w:tcW w:w="272" w:type="pct"/>
            <w:tcBorders>
              <w:top w:val="nil"/>
              <w:left w:val="nil"/>
              <w:bottom w:val="single" w:sz="4" w:space="0" w:color="auto"/>
              <w:right w:val="single" w:sz="4" w:space="0" w:color="auto"/>
            </w:tcBorders>
            <w:shd w:val="clear" w:color="auto" w:fill="auto"/>
            <w:vAlign w:val="center"/>
            <w:hideMark/>
          </w:tcPr>
          <w:p w14:paraId="39621ABA" w14:textId="77777777" w:rsidR="000468CA" w:rsidRPr="008B2C8E" w:rsidRDefault="008218FC" w:rsidP="00791DD6">
            <w:pPr>
              <w:ind w:firstLine="0"/>
              <w:jc w:val="center"/>
              <w:rPr>
                <w:rFonts w:ascii="Arial" w:hAnsi="Arial" w:cs="Arial"/>
                <w:sz w:val="16"/>
                <w:szCs w:val="16"/>
              </w:rPr>
            </w:pPr>
            <w:r w:rsidRPr="008B2C8E">
              <w:rPr>
                <w:rFonts w:ascii="Arial" w:hAnsi="Arial" w:cs="Arial"/>
                <w:sz w:val="16"/>
                <w:szCs w:val="16"/>
              </w:rPr>
              <w:t>274</w:t>
            </w:r>
          </w:p>
        </w:tc>
        <w:tc>
          <w:tcPr>
            <w:tcW w:w="214" w:type="pct"/>
            <w:tcBorders>
              <w:top w:val="nil"/>
              <w:left w:val="nil"/>
              <w:bottom w:val="single" w:sz="4" w:space="0" w:color="auto"/>
              <w:right w:val="single" w:sz="4" w:space="0" w:color="auto"/>
            </w:tcBorders>
            <w:shd w:val="clear" w:color="auto" w:fill="auto"/>
            <w:vAlign w:val="center"/>
            <w:hideMark/>
          </w:tcPr>
          <w:p w14:paraId="03A81516" w14:textId="77777777" w:rsidR="000468CA" w:rsidRPr="008B2C8E" w:rsidRDefault="008218FC" w:rsidP="000468CA">
            <w:pPr>
              <w:ind w:firstLine="0"/>
              <w:jc w:val="center"/>
              <w:rPr>
                <w:rFonts w:ascii="Arial" w:hAnsi="Arial" w:cs="Arial"/>
                <w:sz w:val="16"/>
                <w:szCs w:val="16"/>
              </w:rPr>
            </w:pPr>
            <w:r w:rsidRPr="008B2C8E">
              <w:rPr>
                <w:rFonts w:ascii="Arial" w:hAnsi="Arial" w:cs="Arial"/>
                <w:sz w:val="16"/>
                <w:szCs w:val="16"/>
              </w:rPr>
              <w:t>242</w:t>
            </w:r>
          </w:p>
        </w:tc>
        <w:tc>
          <w:tcPr>
            <w:tcW w:w="463" w:type="pct"/>
            <w:tcBorders>
              <w:top w:val="nil"/>
              <w:left w:val="nil"/>
              <w:bottom w:val="single" w:sz="4" w:space="0" w:color="auto"/>
              <w:right w:val="single" w:sz="4" w:space="0" w:color="auto"/>
            </w:tcBorders>
            <w:shd w:val="clear" w:color="auto" w:fill="auto"/>
            <w:vAlign w:val="center"/>
            <w:hideMark/>
          </w:tcPr>
          <w:p w14:paraId="623D935B" w14:textId="77777777" w:rsidR="000468CA" w:rsidRPr="008B2C8E" w:rsidRDefault="00791DD6" w:rsidP="000468CA">
            <w:pPr>
              <w:ind w:firstLine="0"/>
              <w:jc w:val="center"/>
              <w:rPr>
                <w:rFonts w:ascii="Arial" w:hAnsi="Arial" w:cs="Arial"/>
                <w:sz w:val="16"/>
                <w:szCs w:val="16"/>
              </w:rPr>
            </w:pPr>
            <w:r w:rsidRPr="008B2C8E">
              <w:rPr>
                <w:rFonts w:ascii="Arial" w:hAnsi="Arial" w:cs="Arial"/>
                <w:sz w:val="16"/>
                <w:szCs w:val="16"/>
              </w:rPr>
              <w:t>150</w:t>
            </w:r>
          </w:p>
        </w:tc>
        <w:tc>
          <w:tcPr>
            <w:tcW w:w="272" w:type="pct"/>
            <w:tcBorders>
              <w:top w:val="nil"/>
              <w:left w:val="nil"/>
              <w:bottom w:val="single" w:sz="4" w:space="0" w:color="auto"/>
              <w:right w:val="single" w:sz="4" w:space="0" w:color="auto"/>
            </w:tcBorders>
            <w:shd w:val="clear" w:color="auto" w:fill="auto"/>
            <w:vAlign w:val="center"/>
            <w:hideMark/>
          </w:tcPr>
          <w:p w14:paraId="6F4AE3E5" w14:textId="77777777" w:rsidR="000468CA" w:rsidRPr="008B2C8E" w:rsidRDefault="008218FC" w:rsidP="000468CA">
            <w:pPr>
              <w:ind w:firstLine="0"/>
              <w:jc w:val="center"/>
              <w:rPr>
                <w:rFonts w:ascii="Arial" w:hAnsi="Arial" w:cs="Arial"/>
                <w:sz w:val="16"/>
                <w:szCs w:val="16"/>
              </w:rPr>
            </w:pPr>
            <w:r w:rsidRPr="008B2C8E">
              <w:rPr>
                <w:rFonts w:ascii="Arial" w:hAnsi="Arial" w:cs="Arial"/>
                <w:sz w:val="16"/>
                <w:szCs w:val="16"/>
              </w:rPr>
              <w:t>124</w:t>
            </w:r>
          </w:p>
        </w:tc>
        <w:tc>
          <w:tcPr>
            <w:tcW w:w="271" w:type="pct"/>
            <w:tcBorders>
              <w:top w:val="nil"/>
              <w:left w:val="nil"/>
              <w:bottom w:val="single" w:sz="4" w:space="0" w:color="auto"/>
              <w:right w:val="single" w:sz="4" w:space="0" w:color="auto"/>
            </w:tcBorders>
            <w:shd w:val="clear" w:color="auto" w:fill="auto"/>
            <w:vAlign w:val="center"/>
            <w:hideMark/>
          </w:tcPr>
          <w:p w14:paraId="2715C03A"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087C4A9D" w14:textId="77777777" w:rsidR="000468CA" w:rsidRPr="008B2C8E" w:rsidRDefault="008218FC" w:rsidP="000468CA">
            <w:pPr>
              <w:ind w:firstLine="0"/>
              <w:jc w:val="center"/>
              <w:rPr>
                <w:rFonts w:ascii="Arial" w:hAnsi="Arial" w:cs="Arial"/>
                <w:sz w:val="16"/>
                <w:szCs w:val="16"/>
              </w:rPr>
            </w:pPr>
            <w:r w:rsidRPr="008B2C8E">
              <w:rPr>
                <w:rFonts w:ascii="Arial" w:hAnsi="Arial" w:cs="Arial"/>
                <w:sz w:val="16"/>
                <w:szCs w:val="16"/>
              </w:rPr>
              <w:t>124</w:t>
            </w:r>
          </w:p>
        </w:tc>
        <w:tc>
          <w:tcPr>
            <w:tcW w:w="681" w:type="pct"/>
            <w:tcBorders>
              <w:top w:val="nil"/>
              <w:left w:val="nil"/>
              <w:bottom w:val="single" w:sz="4" w:space="0" w:color="auto"/>
              <w:right w:val="single" w:sz="4" w:space="0" w:color="auto"/>
            </w:tcBorders>
            <w:shd w:val="clear" w:color="auto" w:fill="auto"/>
            <w:vAlign w:val="center"/>
            <w:hideMark/>
          </w:tcPr>
          <w:p w14:paraId="23471ED6" w14:textId="77777777" w:rsidR="000468CA" w:rsidRPr="008B2C8E" w:rsidRDefault="008218FC" w:rsidP="000468CA">
            <w:pPr>
              <w:ind w:firstLine="0"/>
              <w:jc w:val="center"/>
              <w:rPr>
                <w:rFonts w:ascii="Arial" w:hAnsi="Arial" w:cs="Arial"/>
                <w:sz w:val="16"/>
                <w:szCs w:val="16"/>
              </w:rPr>
            </w:pPr>
            <w:r w:rsidRPr="008B2C8E">
              <w:rPr>
                <w:rFonts w:ascii="Arial" w:hAnsi="Arial" w:cs="Arial"/>
                <w:sz w:val="16"/>
                <w:szCs w:val="16"/>
              </w:rPr>
              <w:t>124</w:t>
            </w:r>
          </w:p>
        </w:tc>
        <w:tc>
          <w:tcPr>
            <w:tcW w:w="532" w:type="pct"/>
            <w:tcBorders>
              <w:top w:val="nil"/>
              <w:left w:val="nil"/>
              <w:bottom w:val="single" w:sz="4" w:space="0" w:color="auto"/>
              <w:right w:val="single" w:sz="4" w:space="0" w:color="auto"/>
            </w:tcBorders>
            <w:shd w:val="clear" w:color="auto" w:fill="auto"/>
            <w:vAlign w:val="center"/>
            <w:hideMark/>
          </w:tcPr>
          <w:p w14:paraId="7A76BB40" w14:textId="77777777" w:rsidR="000468CA" w:rsidRPr="008B2C8E" w:rsidRDefault="00AC1D4A" w:rsidP="00B43705">
            <w:pPr>
              <w:ind w:firstLine="0"/>
              <w:jc w:val="center"/>
              <w:rPr>
                <w:rFonts w:ascii="Arial" w:hAnsi="Arial" w:cs="Arial"/>
                <w:sz w:val="16"/>
                <w:szCs w:val="16"/>
                <w:vertAlign w:val="superscript"/>
              </w:rPr>
            </w:pPr>
            <w:r w:rsidRPr="008B2C8E">
              <w:rPr>
                <w:rFonts w:ascii="Arial" w:hAnsi="Arial" w:cs="Arial"/>
                <w:sz w:val="16"/>
                <w:szCs w:val="16"/>
              </w:rPr>
              <w:t>113</w:t>
            </w:r>
            <w:r w:rsidR="00B43705" w:rsidRPr="008B2C8E">
              <w:rPr>
                <w:rFonts w:ascii="Arial" w:hAnsi="Arial" w:cs="Arial"/>
                <w:sz w:val="16"/>
                <w:szCs w:val="16"/>
                <w:vertAlign w:val="superscript"/>
              </w:rPr>
              <w:t>3</w:t>
            </w:r>
          </w:p>
        </w:tc>
      </w:tr>
      <w:tr w:rsidR="00ED5C91" w:rsidRPr="008B2C8E" w14:paraId="12FF5040" w14:textId="77777777" w:rsidTr="004877E9">
        <w:trPr>
          <w:trHeight w:val="312"/>
        </w:trPr>
        <w:tc>
          <w:tcPr>
            <w:tcW w:w="639" w:type="pct"/>
            <w:tcBorders>
              <w:top w:val="nil"/>
              <w:left w:val="single" w:sz="4" w:space="0" w:color="auto"/>
              <w:bottom w:val="single" w:sz="4" w:space="0" w:color="auto"/>
              <w:right w:val="nil"/>
            </w:tcBorders>
            <w:shd w:val="clear" w:color="auto" w:fill="auto"/>
            <w:vAlign w:val="center"/>
            <w:hideMark/>
          </w:tcPr>
          <w:p w14:paraId="1F0DD872"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Плоскостные сооружения</w:t>
            </w:r>
          </w:p>
        </w:tc>
        <w:tc>
          <w:tcPr>
            <w:tcW w:w="492" w:type="pct"/>
            <w:tcBorders>
              <w:top w:val="nil"/>
              <w:left w:val="single" w:sz="4" w:space="0" w:color="auto"/>
              <w:bottom w:val="single" w:sz="4" w:space="0" w:color="auto"/>
              <w:right w:val="single" w:sz="4" w:space="0" w:color="auto"/>
            </w:tcBorders>
            <w:shd w:val="clear" w:color="auto" w:fill="auto"/>
            <w:vAlign w:val="center"/>
            <w:hideMark/>
          </w:tcPr>
          <w:p w14:paraId="71355F1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278DA862"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 объект на 1000 чел.</w:t>
            </w:r>
          </w:p>
        </w:tc>
        <w:tc>
          <w:tcPr>
            <w:tcW w:w="463" w:type="pct"/>
            <w:tcBorders>
              <w:top w:val="nil"/>
              <w:left w:val="nil"/>
              <w:bottom w:val="single" w:sz="4" w:space="0" w:color="auto"/>
              <w:right w:val="single" w:sz="4" w:space="0" w:color="auto"/>
            </w:tcBorders>
            <w:shd w:val="clear" w:color="auto" w:fill="auto"/>
            <w:vAlign w:val="center"/>
            <w:hideMark/>
          </w:tcPr>
          <w:p w14:paraId="008185E8"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272" w:type="pct"/>
            <w:tcBorders>
              <w:top w:val="nil"/>
              <w:left w:val="nil"/>
              <w:bottom w:val="single" w:sz="4" w:space="0" w:color="auto"/>
              <w:right w:val="single" w:sz="4" w:space="0" w:color="auto"/>
            </w:tcBorders>
            <w:shd w:val="clear" w:color="auto" w:fill="auto"/>
            <w:vAlign w:val="center"/>
            <w:hideMark/>
          </w:tcPr>
          <w:p w14:paraId="03FAC1A5" w14:textId="77777777" w:rsidR="000468CA" w:rsidRPr="008B2C8E" w:rsidRDefault="00791DD6" w:rsidP="000468CA">
            <w:pPr>
              <w:ind w:firstLine="0"/>
              <w:jc w:val="center"/>
              <w:rPr>
                <w:rFonts w:ascii="Arial" w:hAnsi="Arial" w:cs="Arial"/>
                <w:sz w:val="16"/>
                <w:szCs w:val="16"/>
              </w:rPr>
            </w:pPr>
            <w:r w:rsidRPr="008B2C8E">
              <w:rPr>
                <w:rFonts w:ascii="Arial" w:hAnsi="Arial" w:cs="Arial"/>
                <w:sz w:val="16"/>
                <w:szCs w:val="16"/>
              </w:rPr>
              <w:t>2</w:t>
            </w:r>
          </w:p>
        </w:tc>
        <w:tc>
          <w:tcPr>
            <w:tcW w:w="214" w:type="pct"/>
            <w:tcBorders>
              <w:top w:val="nil"/>
              <w:left w:val="nil"/>
              <w:bottom w:val="single" w:sz="4" w:space="0" w:color="auto"/>
              <w:right w:val="single" w:sz="4" w:space="0" w:color="auto"/>
            </w:tcBorders>
            <w:shd w:val="clear" w:color="auto" w:fill="auto"/>
            <w:vAlign w:val="center"/>
            <w:hideMark/>
          </w:tcPr>
          <w:p w14:paraId="45E3786F" w14:textId="77777777" w:rsidR="000468CA" w:rsidRPr="008B2C8E" w:rsidRDefault="00791DD6" w:rsidP="000468CA">
            <w:pPr>
              <w:ind w:firstLine="0"/>
              <w:jc w:val="center"/>
              <w:rPr>
                <w:rFonts w:ascii="Arial" w:hAnsi="Arial" w:cs="Arial"/>
                <w:sz w:val="16"/>
                <w:szCs w:val="16"/>
              </w:rPr>
            </w:pPr>
            <w:r w:rsidRPr="008B2C8E">
              <w:rPr>
                <w:rFonts w:ascii="Arial" w:hAnsi="Arial" w:cs="Arial"/>
                <w:sz w:val="16"/>
                <w:szCs w:val="16"/>
              </w:rPr>
              <w:t>2</w:t>
            </w:r>
          </w:p>
        </w:tc>
        <w:tc>
          <w:tcPr>
            <w:tcW w:w="463" w:type="pct"/>
            <w:tcBorders>
              <w:top w:val="nil"/>
              <w:left w:val="nil"/>
              <w:bottom w:val="single" w:sz="4" w:space="0" w:color="auto"/>
              <w:right w:val="single" w:sz="4" w:space="0" w:color="auto"/>
            </w:tcBorders>
            <w:shd w:val="clear" w:color="auto" w:fill="auto"/>
            <w:vAlign w:val="center"/>
            <w:hideMark/>
          </w:tcPr>
          <w:p w14:paraId="42902714"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272" w:type="pct"/>
            <w:tcBorders>
              <w:top w:val="nil"/>
              <w:left w:val="nil"/>
              <w:bottom w:val="single" w:sz="4" w:space="0" w:color="auto"/>
              <w:right w:val="single" w:sz="4" w:space="0" w:color="auto"/>
            </w:tcBorders>
            <w:shd w:val="clear" w:color="auto" w:fill="auto"/>
            <w:vAlign w:val="center"/>
            <w:hideMark/>
          </w:tcPr>
          <w:p w14:paraId="2F38024F" w14:textId="77777777" w:rsidR="000468CA" w:rsidRPr="008B2C8E" w:rsidRDefault="00791DD6" w:rsidP="000468CA">
            <w:pPr>
              <w:ind w:firstLine="0"/>
              <w:jc w:val="center"/>
              <w:rPr>
                <w:rFonts w:ascii="Arial" w:hAnsi="Arial" w:cs="Arial"/>
                <w:sz w:val="16"/>
                <w:szCs w:val="16"/>
              </w:rPr>
            </w:pPr>
            <w:r w:rsidRPr="008B2C8E">
              <w:rPr>
                <w:rFonts w:ascii="Arial" w:hAnsi="Arial" w:cs="Arial"/>
                <w:sz w:val="16"/>
                <w:szCs w:val="16"/>
              </w:rPr>
              <w:t>1</w:t>
            </w:r>
          </w:p>
        </w:tc>
        <w:tc>
          <w:tcPr>
            <w:tcW w:w="271" w:type="pct"/>
            <w:tcBorders>
              <w:top w:val="nil"/>
              <w:left w:val="nil"/>
              <w:bottom w:val="single" w:sz="4" w:space="0" w:color="auto"/>
              <w:right w:val="single" w:sz="4" w:space="0" w:color="auto"/>
            </w:tcBorders>
            <w:shd w:val="clear" w:color="auto" w:fill="auto"/>
            <w:vAlign w:val="center"/>
            <w:hideMark/>
          </w:tcPr>
          <w:p w14:paraId="12BD5496"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0462C7B3" w14:textId="77777777" w:rsidR="000468CA" w:rsidRPr="008B2C8E" w:rsidRDefault="00871DF6" w:rsidP="000468CA">
            <w:pPr>
              <w:ind w:firstLine="0"/>
              <w:jc w:val="center"/>
              <w:rPr>
                <w:rFonts w:ascii="Arial" w:hAnsi="Arial" w:cs="Arial"/>
                <w:sz w:val="16"/>
                <w:szCs w:val="16"/>
              </w:rPr>
            </w:pPr>
            <w:r w:rsidRPr="008B2C8E">
              <w:rPr>
                <w:rFonts w:ascii="Arial" w:hAnsi="Arial" w:cs="Arial"/>
                <w:sz w:val="16"/>
                <w:szCs w:val="16"/>
              </w:rPr>
              <w:t>1</w:t>
            </w:r>
          </w:p>
        </w:tc>
        <w:tc>
          <w:tcPr>
            <w:tcW w:w="681" w:type="pct"/>
            <w:tcBorders>
              <w:top w:val="nil"/>
              <w:left w:val="nil"/>
              <w:bottom w:val="single" w:sz="4" w:space="0" w:color="auto"/>
              <w:right w:val="single" w:sz="4" w:space="0" w:color="auto"/>
            </w:tcBorders>
            <w:shd w:val="clear" w:color="auto" w:fill="auto"/>
            <w:vAlign w:val="center"/>
            <w:hideMark/>
          </w:tcPr>
          <w:p w14:paraId="5C93E342" w14:textId="77777777" w:rsidR="000468CA" w:rsidRPr="008B2C8E" w:rsidRDefault="00871DF6" w:rsidP="000468CA">
            <w:pPr>
              <w:ind w:firstLine="0"/>
              <w:jc w:val="center"/>
              <w:rPr>
                <w:rFonts w:ascii="Arial" w:hAnsi="Arial" w:cs="Arial"/>
                <w:sz w:val="16"/>
                <w:szCs w:val="16"/>
              </w:rPr>
            </w:pPr>
            <w:r w:rsidRPr="008B2C8E">
              <w:rPr>
                <w:rFonts w:ascii="Arial" w:hAnsi="Arial" w:cs="Arial"/>
                <w:sz w:val="16"/>
                <w:szCs w:val="16"/>
              </w:rPr>
              <w:t>1</w:t>
            </w:r>
          </w:p>
        </w:tc>
        <w:tc>
          <w:tcPr>
            <w:tcW w:w="532" w:type="pct"/>
            <w:tcBorders>
              <w:top w:val="nil"/>
              <w:left w:val="nil"/>
              <w:bottom w:val="single" w:sz="4" w:space="0" w:color="auto"/>
              <w:right w:val="single" w:sz="4" w:space="0" w:color="auto"/>
            </w:tcBorders>
            <w:shd w:val="clear" w:color="auto" w:fill="auto"/>
            <w:vAlign w:val="center"/>
            <w:hideMark/>
          </w:tcPr>
          <w:p w14:paraId="308254E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100</w:t>
            </w:r>
          </w:p>
        </w:tc>
      </w:tr>
      <w:tr w:rsidR="00ED5C91" w:rsidRPr="008B2C8E" w14:paraId="7E05CA4C" w14:textId="77777777" w:rsidTr="004877E9">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67B65B2C"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Бассейны</w:t>
            </w:r>
          </w:p>
        </w:tc>
        <w:tc>
          <w:tcPr>
            <w:tcW w:w="492" w:type="pct"/>
            <w:tcBorders>
              <w:top w:val="nil"/>
              <w:left w:val="nil"/>
              <w:bottom w:val="single" w:sz="4" w:space="0" w:color="auto"/>
              <w:right w:val="single" w:sz="4" w:space="0" w:color="auto"/>
            </w:tcBorders>
            <w:shd w:val="clear" w:color="auto" w:fill="auto"/>
            <w:vAlign w:val="center"/>
            <w:hideMark/>
          </w:tcPr>
          <w:p w14:paraId="59D4A277"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4D699642"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 объект на муниципальный район</w:t>
            </w:r>
          </w:p>
        </w:tc>
        <w:tc>
          <w:tcPr>
            <w:tcW w:w="463" w:type="pct"/>
            <w:tcBorders>
              <w:top w:val="nil"/>
              <w:left w:val="nil"/>
              <w:bottom w:val="single" w:sz="4" w:space="0" w:color="auto"/>
              <w:right w:val="single" w:sz="4" w:space="0" w:color="auto"/>
            </w:tcBorders>
            <w:shd w:val="clear" w:color="auto" w:fill="auto"/>
            <w:vAlign w:val="center"/>
            <w:hideMark/>
          </w:tcPr>
          <w:p w14:paraId="66B6327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76BA42C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214" w:type="pct"/>
            <w:tcBorders>
              <w:top w:val="nil"/>
              <w:left w:val="nil"/>
              <w:bottom w:val="single" w:sz="4" w:space="0" w:color="auto"/>
              <w:right w:val="single" w:sz="4" w:space="0" w:color="auto"/>
            </w:tcBorders>
            <w:shd w:val="clear" w:color="auto" w:fill="auto"/>
            <w:vAlign w:val="center"/>
            <w:hideMark/>
          </w:tcPr>
          <w:p w14:paraId="62A01CA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463" w:type="pct"/>
            <w:tcBorders>
              <w:top w:val="nil"/>
              <w:left w:val="nil"/>
              <w:bottom w:val="single" w:sz="4" w:space="0" w:color="auto"/>
              <w:right w:val="single" w:sz="4" w:space="0" w:color="auto"/>
            </w:tcBorders>
            <w:shd w:val="clear" w:color="auto" w:fill="auto"/>
            <w:vAlign w:val="center"/>
            <w:hideMark/>
          </w:tcPr>
          <w:p w14:paraId="33778556"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0B43123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w:t>
            </w:r>
          </w:p>
        </w:tc>
        <w:tc>
          <w:tcPr>
            <w:tcW w:w="271" w:type="pct"/>
            <w:tcBorders>
              <w:top w:val="nil"/>
              <w:left w:val="nil"/>
              <w:bottom w:val="single" w:sz="4" w:space="0" w:color="auto"/>
              <w:right w:val="single" w:sz="4" w:space="0" w:color="auto"/>
            </w:tcBorders>
            <w:shd w:val="clear" w:color="auto" w:fill="auto"/>
            <w:vAlign w:val="center"/>
            <w:hideMark/>
          </w:tcPr>
          <w:p w14:paraId="271E2631"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w:t>
            </w:r>
          </w:p>
        </w:tc>
        <w:tc>
          <w:tcPr>
            <w:tcW w:w="221" w:type="pct"/>
            <w:tcBorders>
              <w:top w:val="nil"/>
              <w:left w:val="nil"/>
              <w:bottom w:val="single" w:sz="4" w:space="0" w:color="auto"/>
              <w:right w:val="single" w:sz="4" w:space="0" w:color="auto"/>
            </w:tcBorders>
            <w:shd w:val="clear" w:color="auto" w:fill="auto"/>
            <w:vAlign w:val="center"/>
            <w:hideMark/>
          </w:tcPr>
          <w:p w14:paraId="4AABDC59"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w:t>
            </w:r>
          </w:p>
        </w:tc>
        <w:tc>
          <w:tcPr>
            <w:tcW w:w="681" w:type="pct"/>
            <w:tcBorders>
              <w:top w:val="nil"/>
              <w:left w:val="nil"/>
              <w:bottom w:val="single" w:sz="4" w:space="0" w:color="auto"/>
              <w:right w:val="single" w:sz="4" w:space="0" w:color="auto"/>
            </w:tcBorders>
            <w:shd w:val="clear" w:color="auto" w:fill="auto"/>
            <w:vAlign w:val="center"/>
            <w:hideMark/>
          </w:tcPr>
          <w:p w14:paraId="3E31252A"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w:t>
            </w:r>
          </w:p>
        </w:tc>
        <w:tc>
          <w:tcPr>
            <w:tcW w:w="532" w:type="pct"/>
            <w:tcBorders>
              <w:top w:val="nil"/>
              <w:left w:val="nil"/>
              <w:bottom w:val="single" w:sz="4" w:space="0" w:color="auto"/>
              <w:right w:val="single" w:sz="4" w:space="0" w:color="auto"/>
            </w:tcBorders>
            <w:shd w:val="clear" w:color="auto" w:fill="auto"/>
            <w:vAlign w:val="center"/>
            <w:hideMark/>
          </w:tcPr>
          <w:p w14:paraId="7E6B8622" w14:textId="77777777" w:rsidR="000468CA" w:rsidRPr="008B2C8E" w:rsidRDefault="008C77FC" w:rsidP="000468CA">
            <w:pPr>
              <w:ind w:firstLine="0"/>
              <w:jc w:val="center"/>
              <w:rPr>
                <w:rFonts w:ascii="Arial" w:hAnsi="Arial" w:cs="Arial"/>
                <w:sz w:val="16"/>
                <w:szCs w:val="16"/>
              </w:rPr>
            </w:pPr>
            <w:r w:rsidRPr="008B2C8E">
              <w:rPr>
                <w:rFonts w:ascii="Arial" w:hAnsi="Arial" w:cs="Arial"/>
                <w:sz w:val="16"/>
                <w:szCs w:val="16"/>
              </w:rPr>
              <w:t>0</w:t>
            </w:r>
            <w:r w:rsidRPr="008B2C8E">
              <w:rPr>
                <w:rFonts w:ascii="Arial" w:hAnsi="Arial" w:cs="Arial"/>
                <w:sz w:val="16"/>
                <w:szCs w:val="16"/>
                <w:vertAlign w:val="superscript"/>
              </w:rPr>
              <w:t>1</w:t>
            </w:r>
          </w:p>
        </w:tc>
      </w:tr>
      <w:tr w:rsidR="00ED5C91" w:rsidRPr="008B2C8E" w14:paraId="0279A636" w14:textId="77777777" w:rsidTr="004877E9">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3F2EC0DE"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Клубы, Дома культуры</w:t>
            </w:r>
          </w:p>
        </w:tc>
        <w:tc>
          <w:tcPr>
            <w:tcW w:w="492" w:type="pct"/>
            <w:tcBorders>
              <w:top w:val="nil"/>
              <w:left w:val="nil"/>
              <w:bottom w:val="single" w:sz="4" w:space="0" w:color="auto"/>
              <w:right w:val="single" w:sz="4" w:space="0" w:color="auto"/>
            </w:tcBorders>
            <w:shd w:val="clear" w:color="auto" w:fill="auto"/>
            <w:vAlign w:val="center"/>
            <w:hideMark/>
          </w:tcPr>
          <w:p w14:paraId="7FA9D6D7"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место</w:t>
            </w:r>
          </w:p>
        </w:tc>
        <w:tc>
          <w:tcPr>
            <w:tcW w:w="480" w:type="pct"/>
            <w:tcBorders>
              <w:top w:val="nil"/>
              <w:left w:val="nil"/>
              <w:bottom w:val="single" w:sz="4" w:space="0" w:color="auto"/>
              <w:right w:val="single" w:sz="4" w:space="0" w:color="auto"/>
            </w:tcBorders>
            <w:shd w:val="clear" w:color="auto" w:fill="auto"/>
            <w:vAlign w:val="center"/>
            <w:hideMark/>
          </w:tcPr>
          <w:p w14:paraId="31A40046" w14:textId="77777777" w:rsidR="000468CA" w:rsidRPr="008B2C8E" w:rsidRDefault="00B262AE" w:rsidP="000468CA">
            <w:pPr>
              <w:ind w:firstLine="0"/>
              <w:jc w:val="center"/>
              <w:rPr>
                <w:rFonts w:ascii="Arial" w:hAnsi="Arial" w:cs="Arial"/>
                <w:sz w:val="16"/>
                <w:szCs w:val="16"/>
              </w:rPr>
            </w:pPr>
            <w:r w:rsidRPr="008B2C8E">
              <w:rPr>
                <w:rFonts w:ascii="Arial" w:hAnsi="Arial" w:cs="Arial"/>
                <w:sz w:val="16"/>
                <w:szCs w:val="16"/>
              </w:rPr>
              <w:t>8</w:t>
            </w:r>
            <w:r w:rsidR="000468CA" w:rsidRPr="008B2C8E">
              <w:rPr>
                <w:rFonts w:ascii="Arial" w:hAnsi="Arial" w:cs="Arial"/>
                <w:sz w:val="16"/>
                <w:szCs w:val="16"/>
              </w:rPr>
              <w:t>0 мест на 1000 чел.</w:t>
            </w:r>
          </w:p>
        </w:tc>
        <w:tc>
          <w:tcPr>
            <w:tcW w:w="463" w:type="pct"/>
            <w:tcBorders>
              <w:top w:val="nil"/>
              <w:left w:val="nil"/>
              <w:bottom w:val="single" w:sz="4" w:space="0" w:color="auto"/>
              <w:right w:val="single" w:sz="4" w:space="0" w:color="auto"/>
            </w:tcBorders>
            <w:shd w:val="clear" w:color="auto" w:fill="auto"/>
            <w:vAlign w:val="center"/>
            <w:hideMark/>
          </w:tcPr>
          <w:p w14:paraId="7BAB552B"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550</w:t>
            </w:r>
          </w:p>
        </w:tc>
        <w:tc>
          <w:tcPr>
            <w:tcW w:w="272" w:type="pct"/>
            <w:tcBorders>
              <w:top w:val="nil"/>
              <w:left w:val="nil"/>
              <w:bottom w:val="single" w:sz="4" w:space="0" w:color="auto"/>
              <w:right w:val="single" w:sz="4" w:space="0" w:color="auto"/>
            </w:tcBorders>
            <w:shd w:val="clear" w:color="auto" w:fill="auto"/>
            <w:vAlign w:val="center"/>
            <w:hideMark/>
          </w:tcPr>
          <w:p w14:paraId="76EF475B" w14:textId="77777777" w:rsidR="000468CA" w:rsidRPr="008B2C8E" w:rsidRDefault="00B262AE" w:rsidP="000468CA">
            <w:pPr>
              <w:ind w:firstLine="0"/>
              <w:jc w:val="center"/>
              <w:rPr>
                <w:rFonts w:ascii="Arial" w:hAnsi="Arial" w:cs="Arial"/>
                <w:sz w:val="16"/>
                <w:szCs w:val="16"/>
              </w:rPr>
            </w:pPr>
            <w:r w:rsidRPr="008B2C8E">
              <w:rPr>
                <w:rFonts w:ascii="Arial" w:hAnsi="Arial" w:cs="Arial"/>
                <w:sz w:val="16"/>
                <w:szCs w:val="16"/>
              </w:rPr>
              <w:t>100</w:t>
            </w:r>
          </w:p>
        </w:tc>
        <w:tc>
          <w:tcPr>
            <w:tcW w:w="214" w:type="pct"/>
            <w:tcBorders>
              <w:top w:val="nil"/>
              <w:left w:val="nil"/>
              <w:bottom w:val="single" w:sz="4" w:space="0" w:color="auto"/>
              <w:right w:val="single" w:sz="4" w:space="0" w:color="auto"/>
            </w:tcBorders>
            <w:shd w:val="clear" w:color="auto" w:fill="auto"/>
            <w:vAlign w:val="center"/>
            <w:hideMark/>
          </w:tcPr>
          <w:p w14:paraId="54916E43" w14:textId="77777777" w:rsidR="000468CA" w:rsidRPr="008B2C8E" w:rsidRDefault="00B262AE" w:rsidP="00B262AE">
            <w:pPr>
              <w:ind w:firstLine="0"/>
              <w:jc w:val="center"/>
              <w:rPr>
                <w:rFonts w:ascii="Arial" w:hAnsi="Arial" w:cs="Arial"/>
                <w:sz w:val="16"/>
                <w:szCs w:val="16"/>
              </w:rPr>
            </w:pPr>
            <w:r w:rsidRPr="008B2C8E">
              <w:rPr>
                <w:rFonts w:ascii="Arial" w:hAnsi="Arial" w:cs="Arial"/>
                <w:sz w:val="16"/>
                <w:szCs w:val="16"/>
              </w:rPr>
              <w:t>88</w:t>
            </w:r>
          </w:p>
        </w:tc>
        <w:tc>
          <w:tcPr>
            <w:tcW w:w="463" w:type="pct"/>
            <w:tcBorders>
              <w:top w:val="nil"/>
              <w:left w:val="nil"/>
              <w:bottom w:val="single" w:sz="4" w:space="0" w:color="auto"/>
              <w:right w:val="single" w:sz="4" w:space="0" w:color="auto"/>
            </w:tcBorders>
            <w:shd w:val="clear" w:color="auto" w:fill="auto"/>
            <w:vAlign w:val="center"/>
            <w:hideMark/>
          </w:tcPr>
          <w:p w14:paraId="6A3FD216"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550</w:t>
            </w:r>
          </w:p>
        </w:tc>
        <w:tc>
          <w:tcPr>
            <w:tcW w:w="272" w:type="pct"/>
            <w:tcBorders>
              <w:top w:val="nil"/>
              <w:left w:val="nil"/>
              <w:bottom w:val="single" w:sz="4" w:space="0" w:color="auto"/>
              <w:right w:val="single" w:sz="4" w:space="0" w:color="auto"/>
            </w:tcBorders>
            <w:shd w:val="clear" w:color="auto" w:fill="auto"/>
            <w:vAlign w:val="center"/>
            <w:hideMark/>
          </w:tcPr>
          <w:p w14:paraId="2D6B765A"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0EA824C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63989899"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70231466"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0CD27FB3" w14:textId="77777777" w:rsidR="000468CA" w:rsidRPr="008B2C8E" w:rsidRDefault="00B262AE" w:rsidP="00B262AE">
            <w:pPr>
              <w:ind w:firstLine="0"/>
              <w:jc w:val="center"/>
              <w:rPr>
                <w:rFonts w:ascii="Arial" w:hAnsi="Arial" w:cs="Arial"/>
                <w:sz w:val="16"/>
                <w:szCs w:val="16"/>
              </w:rPr>
            </w:pPr>
            <w:r w:rsidRPr="008B2C8E">
              <w:rPr>
                <w:rFonts w:ascii="Arial" w:hAnsi="Arial" w:cs="Arial"/>
                <w:sz w:val="16"/>
                <w:szCs w:val="16"/>
              </w:rPr>
              <w:t>625</w:t>
            </w:r>
            <w:r w:rsidR="00A8313D" w:rsidRPr="008B2C8E">
              <w:rPr>
                <w:rFonts w:ascii="Arial" w:hAnsi="Arial" w:cs="Arial"/>
                <w:sz w:val="16"/>
                <w:szCs w:val="16"/>
                <w:vertAlign w:val="superscript"/>
              </w:rPr>
              <w:t>2</w:t>
            </w:r>
          </w:p>
        </w:tc>
      </w:tr>
      <w:tr w:rsidR="00ED5C91" w:rsidRPr="008B2C8E" w14:paraId="18EBD73A" w14:textId="77777777" w:rsidTr="004877E9">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0FEA113B"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lastRenderedPageBreak/>
              <w:t>Библиотеки</w:t>
            </w:r>
          </w:p>
        </w:tc>
        <w:tc>
          <w:tcPr>
            <w:tcW w:w="492" w:type="pct"/>
            <w:tcBorders>
              <w:top w:val="nil"/>
              <w:left w:val="nil"/>
              <w:bottom w:val="single" w:sz="4" w:space="0" w:color="auto"/>
              <w:right w:val="single" w:sz="4" w:space="0" w:color="auto"/>
            </w:tcBorders>
            <w:shd w:val="clear" w:color="auto" w:fill="auto"/>
            <w:vAlign w:val="center"/>
            <w:hideMark/>
          </w:tcPr>
          <w:p w14:paraId="21A3ACF9"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тыс.экземпляров</w:t>
            </w:r>
          </w:p>
        </w:tc>
        <w:tc>
          <w:tcPr>
            <w:tcW w:w="480" w:type="pct"/>
            <w:tcBorders>
              <w:top w:val="nil"/>
              <w:left w:val="nil"/>
              <w:bottom w:val="single" w:sz="4" w:space="0" w:color="auto"/>
              <w:right w:val="single" w:sz="4" w:space="0" w:color="auto"/>
            </w:tcBorders>
            <w:shd w:val="clear" w:color="auto" w:fill="auto"/>
            <w:vAlign w:val="center"/>
            <w:hideMark/>
          </w:tcPr>
          <w:p w14:paraId="1F2FA134"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8,0 тыс.экз. на 1000 чел.</w:t>
            </w:r>
          </w:p>
        </w:tc>
        <w:tc>
          <w:tcPr>
            <w:tcW w:w="463" w:type="pct"/>
            <w:tcBorders>
              <w:top w:val="nil"/>
              <w:left w:val="nil"/>
              <w:bottom w:val="single" w:sz="4" w:space="0" w:color="auto"/>
              <w:right w:val="single" w:sz="4" w:space="0" w:color="auto"/>
            </w:tcBorders>
            <w:shd w:val="clear" w:color="auto" w:fill="auto"/>
            <w:vAlign w:val="center"/>
            <w:hideMark/>
          </w:tcPr>
          <w:p w14:paraId="01480C14"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28500</w:t>
            </w:r>
          </w:p>
        </w:tc>
        <w:tc>
          <w:tcPr>
            <w:tcW w:w="272" w:type="pct"/>
            <w:tcBorders>
              <w:top w:val="nil"/>
              <w:left w:val="nil"/>
              <w:bottom w:val="single" w:sz="4" w:space="0" w:color="auto"/>
              <w:right w:val="single" w:sz="4" w:space="0" w:color="auto"/>
            </w:tcBorders>
            <w:shd w:val="clear" w:color="auto" w:fill="auto"/>
            <w:vAlign w:val="center"/>
            <w:hideMark/>
          </w:tcPr>
          <w:p w14:paraId="440419FB"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9928</w:t>
            </w:r>
          </w:p>
        </w:tc>
        <w:tc>
          <w:tcPr>
            <w:tcW w:w="214" w:type="pct"/>
            <w:tcBorders>
              <w:top w:val="nil"/>
              <w:left w:val="nil"/>
              <w:bottom w:val="single" w:sz="4" w:space="0" w:color="auto"/>
              <w:right w:val="single" w:sz="4" w:space="0" w:color="auto"/>
            </w:tcBorders>
            <w:shd w:val="clear" w:color="auto" w:fill="auto"/>
            <w:vAlign w:val="center"/>
            <w:hideMark/>
          </w:tcPr>
          <w:p w14:paraId="6C658D4C"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8800</w:t>
            </w:r>
          </w:p>
        </w:tc>
        <w:tc>
          <w:tcPr>
            <w:tcW w:w="463" w:type="pct"/>
            <w:tcBorders>
              <w:top w:val="nil"/>
              <w:left w:val="nil"/>
              <w:bottom w:val="single" w:sz="4" w:space="0" w:color="auto"/>
              <w:right w:val="single" w:sz="4" w:space="0" w:color="auto"/>
            </w:tcBorders>
            <w:shd w:val="clear" w:color="auto" w:fill="auto"/>
            <w:vAlign w:val="center"/>
            <w:hideMark/>
          </w:tcPr>
          <w:p w14:paraId="0EEA7D1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28500</w:t>
            </w:r>
          </w:p>
        </w:tc>
        <w:tc>
          <w:tcPr>
            <w:tcW w:w="272" w:type="pct"/>
            <w:tcBorders>
              <w:top w:val="nil"/>
              <w:left w:val="nil"/>
              <w:bottom w:val="single" w:sz="4" w:space="0" w:color="auto"/>
              <w:right w:val="single" w:sz="4" w:space="0" w:color="auto"/>
            </w:tcBorders>
            <w:shd w:val="clear" w:color="auto" w:fill="auto"/>
            <w:vAlign w:val="center"/>
            <w:hideMark/>
          </w:tcPr>
          <w:p w14:paraId="54CEBFF0"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1AA64470"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779C45E4"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4132276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3C1F542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324</w:t>
            </w:r>
            <w:r w:rsidR="00A8313D" w:rsidRPr="008B2C8E">
              <w:rPr>
                <w:rFonts w:ascii="Arial" w:hAnsi="Arial" w:cs="Arial"/>
                <w:sz w:val="16"/>
                <w:szCs w:val="16"/>
                <w:vertAlign w:val="superscript"/>
              </w:rPr>
              <w:t>2</w:t>
            </w:r>
          </w:p>
        </w:tc>
      </w:tr>
      <w:tr w:rsidR="00ED5C91" w:rsidRPr="008B2C8E" w14:paraId="624331E6" w14:textId="77777777" w:rsidTr="004877E9">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2AAC7FF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 xml:space="preserve">Магазины </w:t>
            </w:r>
          </w:p>
        </w:tc>
        <w:tc>
          <w:tcPr>
            <w:tcW w:w="492" w:type="pct"/>
            <w:tcBorders>
              <w:top w:val="nil"/>
              <w:left w:val="nil"/>
              <w:bottom w:val="single" w:sz="4" w:space="0" w:color="auto"/>
              <w:right w:val="single" w:sz="4" w:space="0" w:color="auto"/>
            </w:tcBorders>
            <w:shd w:val="clear" w:color="auto" w:fill="auto"/>
            <w:vAlign w:val="center"/>
            <w:hideMark/>
          </w:tcPr>
          <w:p w14:paraId="36B72EC2"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кв.м торг.пл.</w:t>
            </w:r>
          </w:p>
        </w:tc>
        <w:tc>
          <w:tcPr>
            <w:tcW w:w="480" w:type="pct"/>
            <w:tcBorders>
              <w:top w:val="nil"/>
              <w:left w:val="nil"/>
              <w:bottom w:val="single" w:sz="4" w:space="0" w:color="auto"/>
              <w:right w:val="single" w:sz="4" w:space="0" w:color="auto"/>
            </w:tcBorders>
            <w:shd w:val="clear" w:color="auto" w:fill="auto"/>
            <w:vAlign w:val="center"/>
            <w:hideMark/>
          </w:tcPr>
          <w:p w14:paraId="2C898924"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300 кв.м на 1000 чел.</w:t>
            </w:r>
          </w:p>
        </w:tc>
        <w:tc>
          <w:tcPr>
            <w:tcW w:w="463" w:type="pct"/>
            <w:tcBorders>
              <w:top w:val="nil"/>
              <w:left w:val="nil"/>
              <w:bottom w:val="single" w:sz="4" w:space="0" w:color="auto"/>
              <w:right w:val="single" w:sz="4" w:space="0" w:color="auto"/>
            </w:tcBorders>
            <w:shd w:val="clear" w:color="auto" w:fill="auto"/>
            <w:vAlign w:val="center"/>
            <w:hideMark/>
          </w:tcPr>
          <w:p w14:paraId="335EFA8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545</w:t>
            </w:r>
          </w:p>
        </w:tc>
        <w:tc>
          <w:tcPr>
            <w:tcW w:w="272" w:type="pct"/>
            <w:tcBorders>
              <w:top w:val="nil"/>
              <w:left w:val="nil"/>
              <w:bottom w:val="single" w:sz="4" w:space="0" w:color="auto"/>
              <w:right w:val="single" w:sz="4" w:space="0" w:color="auto"/>
            </w:tcBorders>
            <w:shd w:val="clear" w:color="auto" w:fill="auto"/>
            <w:vAlign w:val="center"/>
            <w:hideMark/>
          </w:tcPr>
          <w:p w14:paraId="5DBED035" w14:textId="77777777" w:rsidR="000468CA" w:rsidRPr="008B2C8E" w:rsidRDefault="000468CA" w:rsidP="00750041">
            <w:pPr>
              <w:ind w:firstLine="0"/>
              <w:jc w:val="center"/>
              <w:rPr>
                <w:rFonts w:ascii="Arial" w:hAnsi="Arial" w:cs="Arial"/>
                <w:sz w:val="16"/>
                <w:szCs w:val="16"/>
              </w:rPr>
            </w:pPr>
            <w:r w:rsidRPr="008B2C8E">
              <w:rPr>
                <w:rFonts w:ascii="Arial" w:hAnsi="Arial" w:cs="Arial"/>
                <w:sz w:val="16"/>
                <w:szCs w:val="16"/>
              </w:rPr>
              <w:t>37</w:t>
            </w:r>
            <w:r w:rsidR="00750041" w:rsidRPr="008B2C8E">
              <w:rPr>
                <w:rFonts w:ascii="Arial" w:hAnsi="Arial" w:cs="Arial"/>
                <w:sz w:val="16"/>
                <w:szCs w:val="16"/>
              </w:rPr>
              <w:t>3</w:t>
            </w:r>
          </w:p>
        </w:tc>
        <w:tc>
          <w:tcPr>
            <w:tcW w:w="214" w:type="pct"/>
            <w:tcBorders>
              <w:top w:val="nil"/>
              <w:left w:val="nil"/>
              <w:bottom w:val="single" w:sz="4" w:space="0" w:color="auto"/>
              <w:right w:val="single" w:sz="4" w:space="0" w:color="auto"/>
            </w:tcBorders>
            <w:shd w:val="clear" w:color="auto" w:fill="auto"/>
            <w:vAlign w:val="center"/>
            <w:hideMark/>
          </w:tcPr>
          <w:p w14:paraId="7C466B0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330</w:t>
            </w:r>
          </w:p>
        </w:tc>
        <w:tc>
          <w:tcPr>
            <w:tcW w:w="463" w:type="pct"/>
            <w:tcBorders>
              <w:top w:val="nil"/>
              <w:left w:val="nil"/>
              <w:bottom w:val="single" w:sz="4" w:space="0" w:color="auto"/>
              <w:right w:val="single" w:sz="4" w:space="0" w:color="auto"/>
            </w:tcBorders>
            <w:shd w:val="clear" w:color="auto" w:fill="auto"/>
            <w:vAlign w:val="center"/>
            <w:hideMark/>
          </w:tcPr>
          <w:p w14:paraId="3485BDD8"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545</w:t>
            </w:r>
          </w:p>
        </w:tc>
        <w:tc>
          <w:tcPr>
            <w:tcW w:w="272" w:type="pct"/>
            <w:tcBorders>
              <w:top w:val="nil"/>
              <w:left w:val="nil"/>
              <w:bottom w:val="single" w:sz="4" w:space="0" w:color="auto"/>
              <w:right w:val="single" w:sz="4" w:space="0" w:color="auto"/>
            </w:tcBorders>
            <w:shd w:val="clear" w:color="auto" w:fill="auto"/>
            <w:vAlign w:val="center"/>
            <w:hideMark/>
          </w:tcPr>
          <w:p w14:paraId="09D0E582"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2E015E21"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0584F0C8"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5815E57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5B1225DB"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165</w:t>
            </w:r>
            <w:r w:rsidR="00A8313D" w:rsidRPr="008B2C8E">
              <w:rPr>
                <w:rFonts w:ascii="Arial" w:hAnsi="Arial" w:cs="Arial"/>
                <w:sz w:val="16"/>
                <w:szCs w:val="16"/>
                <w:vertAlign w:val="superscript"/>
              </w:rPr>
              <w:t>2</w:t>
            </w:r>
          </w:p>
        </w:tc>
      </w:tr>
      <w:tr w:rsidR="00ED5C91" w:rsidRPr="008B2C8E" w14:paraId="2AD47D22" w14:textId="77777777" w:rsidTr="004877E9">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46DE419C"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Предприятия общественного питания</w:t>
            </w:r>
          </w:p>
        </w:tc>
        <w:tc>
          <w:tcPr>
            <w:tcW w:w="492" w:type="pct"/>
            <w:tcBorders>
              <w:top w:val="nil"/>
              <w:left w:val="nil"/>
              <w:bottom w:val="single" w:sz="4" w:space="0" w:color="auto"/>
              <w:right w:val="single" w:sz="4" w:space="0" w:color="auto"/>
            </w:tcBorders>
            <w:shd w:val="clear" w:color="auto" w:fill="auto"/>
            <w:vAlign w:val="center"/>
            <w:hideMark/>
          </w:tcPr>
          <w:p w14:paraId="5787DD94"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место</w:t>
            </w:r>
          </w:p>
        </w:tc>
        <w:tc>
          <w:tcPr>
            <w:tcW w:w="480" w:type="pct"/>
            <w:tcBorders>
              <w:top w:val="nil"/>
              <w:left w:val="nil"/>
              <w:bottom w:val="single" w:sz="4" w:space="0" w:color="auto"/>
              <w:right w:val="single" w:sz="4" w:space="0" w:color="auto"/>
            </w:tcBorders>
            <w:shd w:val="clear" w:color="auto" w:fill="auto"/>
            <w:vAlign w:val="center"/>
            <w:hideMark/>
          </w:tcPr>
          <w:p w14:paraId="124C63CA"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40 мест на 1000 чел.</w:t>
            </w:r>
          </w:p>
        </w:tc>
        <w:tc>
          <w:tcPr>
            <w:tcW w:w="463" w:type="pct"/>
            <w:tcBorders>
              <w:top w:val="nil"/>
              <w:left w:val="nil"/>
              <w:bottom w:val="single" w:sz="4" w:space="0" w:color="auto"/>
              <w:right w:val="single" w:sz="4" w:space="0" w:color="auto"/>
            </w:tcBorders>
            <w:shd w:val="clear" w:color="auto" w:fill="auto"/>
            <w:vAlign w:val="center"/>
            <w:hideMark/>
          </w:tcPr>
          <w:p w14:paraId="179CFAE0"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12</w:t>
            </w:r>
          </w:p>
        </w:tc>
        <w:tc>
          <w:tcPr>
            <w:tcW w:w="272" w:type="pct"/>
            <w:tcBorders>
              <w:top w:val="nil"/>
              <w:left w:val="nil"/>
              <w:bottom w:val="single" w:sz="4" w:space="0" w:color="auto"/>
              <w:right w:val="single" w:sz="4" w:space="0" w:color="auto"/>
            </w:tcBorders>
            <w:shd w:val="clear" w:color="auto" w:fill="auto"/>
            <w:vAlign w:val="center"/>
            <w:hideMark/>
          </w:tcPr>
          <w:p w14:paraId="7C512994"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50</w:t>
            </w:r>
          </w:p>
        </w:tc>
        <w:tc>
          <w:tcPr>
            <w:tcW w:w="214" w:type="pct"/>
            <w:tcBorders>
              <w:top w:val="nil"/>
              <w:left w:val="nil"/>
              <w:bottom w:val="single" w:sz="4" w:space="0" w:color="auto"/>
              <w:right w:val="single" w:sz="4" w:space="0" w:color="auto"/>
            </w:tcBorders>
            <w:shd w:val="clear" w:color="auto" w:fill="auto"/>
            <w:vAlign w:val="center"/>
            <w:hideMark/>
          </w:tcPr>
          <w:p w14:paraId="50B51A89"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44</w:t>
            </w:r>
          </w:p>
        </w:tc>
        <w:tc>
          <w:tcPr>
            <w:tcW w:w="463" w:type="pct"/>
            <w:tcBorders>
              <w:top w:val="nil"/>
              <w:left w:val="nil"/>
              <w:bottom w:val="single" w:sz="4" w:space="0" w:color="auto"/>
              <w:right w:val="single" w:sz="4" w:space="0" w:color="auto"/>
            </w:tcBorders>
            <w:shd w:val="clear" w:color="auto" w:fill="auto"/>
            <w:vAlign w:val="center"/>
            <w:hideMark/>
          </w:tcPr>
          <w:p w14:paraId="4EC7D8B4"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12</w:t>
            </w:r>
          </w:p>
        </w:tc>
        <w:tc>
          <w:tcPr>
            <w:tcW w:w="272" w:type="pct"/>
            <w:tcBorders>
              <w:top w:val="nil"/>
              <w:left w:val="nil"/>
              <w:bottom w:val="single" w:sz="4" w:space="0" w:color="auto"/>
              <w:right w:val="single" w:sz="4" w:space="0" w:color="auto"/>
            </w:tcBorders>
            <w:shd w:val="clear" w:color="auto" w:fill="auto"/>
            <w:vAlign w:val="center"/>
            <w:hideMark/>
          </w:tcPr>
          <w:p w14:paraId="63D1508C"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38</w:t>
            </w:r>
          </w:p>
        </w:tc>
        <w:tc>
          <w:tcPr>
            <w:tcW w:w="271" w:type="pct"/>
            <w:tcBorders>
              <w:top w:val="nil"/>
              <w:left w:val="nil"/>
              <w:bottom w:val="single" w:sz="4" w:space="0" w:color="auto"/>
              <w:right w:val="single" w:sz="4" w:space="0" w:color="auto"/>
            </w:tcBorders>
            <w:shd w:val="clear" w:color="auto" w:fill="auto"/>
            <w:vAlign w:val="center"/>
            <w:hideMark/>
          </w:tcPr>
          <w:p w14:paraId="700BFEEC"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173F8B70"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38</w:t>
            </w:r>
          </w:p>
        </w:tc>
        <w:tc>
          <w:tcPr>
            <w:tcW w:w="681" w:type="pct"/>
            <w:tcBorders>
              <w:top w:val="nil"/>
              <w:left w:val="nil"/>
              <w:bottom w:val="single" w:sz="4" w:space="0" w:color="auto"/>
              <w:right w:val="single" w:sz="4" w:space="0" w:color="auto"/>
            </w:tcBorders>
            <w:shd w:val="clear" w:color="auto" w:fill="auto"/>
            <w:vAlign w:val="center"/>
            <w:hideMark/>
          </w:tcPr>
          <w:p w14:paraId="7BD50A2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38</w:t>
            </w:r>
          </w:p>
        </w:tc>
        <w:tc>
          <w:tcPr>
            <w:tcW w:w="532" w:type="pct"/>
            <w:tcBorders>
              <w:top w:val="nil"/>
              <w:left w:val="nil"/>
              <w:bottom w:val="single" w:sz="4" w:space="0" w:color="auto"/>
              <w:right w:val="single" w:sz="4" w:space="0" w:color="auto"/>
            </w:tcBorders>
            <w:shd w:val="clear" w:color="auto" w:fill="auto"/>
            <w:vAlign w:val="center"/>
            <w:hideMark/>
          </w:tcPr>
          <w:p w14:paraId="36F33211"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114</w:t>
            </w:r>
            <w:r w:rsidR="00B43705" w:rsidRPr="008B2C8E">
              <w:rPr>
                <w:rFonts w:ascii="Arial" w:hAnsi="Arial" w:cs="Arial"/>
                <w:sz w:val="16"/>
                <w:szCs w:val="16"/>
                <w:vertAlign w:val="superscript"/>
              </w:rPr>
              <w:t>3</w:t>
            </w:r>
          </w:p>
        </w:tc>
      </w:tr>
      <w:tr w:rsidR="00ED5C91" w:rsidRPr="008B2C8E" w14:paraId="50397F91" w14:textId="77777777" w:rsidTr="004877E9">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34D15BB7"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Предприятия бытового обслуживания</w:t>
            </w:r>
          </w:p>
        </w:tc>
        <w:tc>
          <w:tcPr>
            <w:tcW w:w="492" w:type="pct"/>
            <w:tcBorders>
              <w:top w:val="nil"/>
              <w:left w:val="nil"/>
              <w:bottom w:val="single" w:sz="4" w:space="0" w:color="auto"/>
              <w:right w:val="single" w:sz="4" w:space="0" w:color="auto"/>
            </w:tcBorders>
            <w:shd w:val="clear" w:color="auto" w:fill="auto"/>
            <w:vAlign w:val="center"/>
            <w:hideMark/>
          </w:tcPr>
          <w:p w14:paraId="5EB85791"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раб. место</w:t>
            </w:r>
          </w:p>
        </w:tc>
        <w:tc>
          <w:tcPr>
            <w:tcW w:w="480" w:type="pct"/>
            <w:tcBorders>
              <w:top w:val="nil"/>
              <w:left w:val="nil"/>
              <w:bottom w:val="single" w:sz="4" w:space="0" w:color="auto"/>
              <w:right w:val="single" w:sz="4" w:space="0" w:color="auto"/>
            </w:tcBorders>
            <w:shd w:val="clear" w:color="auto" w:fill="auto"/>
            <w:vAlign w:val="center"/>
            <w:hideMark/>
          </w:tcPr>
          <w:p w14:paraId="61043894"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4 раб. мест на 1000 чел.</w:t>
            </w:r>
          </w:p>
        </w:tc>
        <w:tc>
          <w:tcPr>
            <w:tcW w:w="463" w:type="pct"/>
            <w:tcBorders>
              <w:top w:val="nil"/>
              <w:left w:val="nil"/>
              <w:bottom w:val="single" w:sz="4" w:space="0" w:color="auto"/>
              <w:right w:val="single" w:sz="4" w:space="0" w:color="auto"/>
            </w:tcBorders>
            <w:shd w:val="clear" w:color="auto" w:fill="auto"/>
            <w:vAlign w:val="center"/>
            <w:hideMark/>
          </w:tcPr>
          <w:p w14:paraId="79FB7CF9"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3FF65C49"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5</w:t>
            </w:r>
          </w:p>
        </w:tc>
        <w:tc>
          <w:tcPr>
            <w:tcW w:w="214" w:type="pct"/>
            <w:tcBorders>
              <w:top w:val="nil"/>
              <w:left w:val="nil"/>
              <w:bottom w:val="single" w:sz="4" w:space="0" w:color="auto"/>
              <w:right w:val="single" w:sz="4" w:space="0" w:color="auto"/>
            </w:tcBorders>
            <w:shd w:val="clear" w:color="auto" w:fill="auto"/>
            <w:vAlign w:val="center"/>
            <w:hideMark/>
          </w:tcPr>
          <w:p w14:paraId="693F31DC" w14:textId="77777777" w:rsidR="000468CA" w:rsidRPr="008B2C8E" w:rsidRDefault="00750041" w:rsidP="000468CA">
            <w:pPr>
              <w:ind w:firstLine="0"/>
              <w:jc w:val="center"/>
              <w:rPr>
                <w:rFonts w:ascii="Arial" w:hAnsi="Arial" w:cs="Arial"/>
                <w:sz w:val="16"/>
                <w:szCs w:val="16"/>
              </w:rPr>
            </w:pPr>
            <w:r w:rsidRPr="008B2C8E">
              <w:rPr>
                <w:rFonts w:ascii="Arial" w:hAnsi="Arial" w:cs="Arial"/>
                <w:sz w:val="16"/>
                <w:szCs w:val="16"/>
              </w:rPr>
              <w:t>5</w:t>
            </w:r>
          </w:p>
        </w:tc>
        <w:tc>
          <w:tcPr>
            <w:tcW w:w="463" w:type="pct"/>
            <w:tcBorders>
              <w:top w:val="nil"/>
              <w:left w:val="nil"/>
              <w:bottom w:val="single" w:sz="4" w:space="0" w:color="auto"/>
              <w:right w:val="single" w:sz="4" w:space="0" w:color="auto"/>
            </w:tcBorders>
            <w:shd w:val="clear" w:color="auto" w:fill="auto"/>
            <w:vAlign w:val="center"/>
            <w:hideMark/>
          </w:tcPr>
          <w:p w14:paraId="3868C0DB"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72" w:type="pct"/>
            <w:tcBorders>
              <w:top w:val="nil"/>
              <w:left w:val="nil"/>
              <w:bottom w:val="single" w:sz="4" w:space="0" w:color="auto"/>
              <w:right w:val="single" w:sz="4" w:space="0" w:color="auto"/>
            </w:tcBorders>
            <w:shd w:val="clear" w:color="auto" w:fill="auto"/>
            <w:vAlign w:val="center"/>
            <w:hideMark/>
          </w:tcPr>
          <w:p w14:paraId="25BB55AC"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5</w:t>
            </w:r>
          </w:p>
        </w:tc>
        <w:tc>
          <w:tcPr>
            <w:tcW w:w="271" w:type="pct"/>
            <w:tcBorders>
              <w:top w:val="nil"/>
              <w:left w:val="nil"/>
              <w:bottom w:val="single" w:sz="4" w:space="0" w:color="auto"/>
              <w:right w:val="single" w:sz="4" w:space="0" w:color="auto"/>
            </w:tcBorders>
            <w:shd w:val="clear" w:color="auto" w:fill="auto"/>
            <w:vAlign w:val="center"/>
            <w:hideMark/>
          </w:tcPr>
          <w:p w14:paraId="1ED25F3C"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079C39AC"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5</w:t>
            </w:r>
          </w:p>
        </w:tc>
        <w:tc>
          <w:tcPr>
            <w:tcW w:w="681" w:type="pct"/>
            <w:tcBorders>
              <w:top w:val="nil"/>
              <w:left w:val="nil"/>
              <w:bottom w:val="single" w:sz="4" w:space="0" w:color="auto"/>
              <w:right w:val="single" w:sz="4" w:space="0" w:color="auto"/>
            </w:tcBorders>
            <w:shd w:val="clear" w:color="auto" w:fill="auto"/>
            <w:vAlign w:val="center"/>
            <w:hideMark/>
          </w:tcPr>
          <w:p w14:paraId="0F5D29CB"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5</w:t>
            </w:r>
          </w:p>
        </w:tc>
        <w:tc>
          <w:tcPr>
            <w:tcW w:w="532" w:type="pct"/>
            <w:tcBorders>
              <w:top w:val="nil"/>
              <w:left w:val="nil"/>
              <w:bottom w:val="single" w:sz="4" w:space="0" w:color="auto"/>
              <w:right w:val="single" w:sz="4" w:space="0" w:color="auto"/>
            </w:tcBorders>
            <w:shd w:val="clear" w:color="auto" w:fill="auto"/>
            <w:vAlign w:val="center"/>
            <w:hideMark/>
          </w:tcPr>
          <w:p w14:paraId="04190DF7" w14:textId="77777777" w:rsidR="000468CA" w:rsidRPr="008B2C8E" w:rsidRDefault="00750041" w:rsidP="00750041">
            <w:pPr>
              <w:ind w:firstLine="0"/>
              <w:jc w:val="center"/>
              <w:rPr>
                <w:rFonts w:ascii="Arial" w:hAnsi="Arial" w:cs="Arial"/>
                <w:sz w:val="16"/>
                <w:szCs w:val="16"/>
              </w:rPr>
            </w:pPr>
            <w:r w:rsidRPr="008B2C8E">
              <w:rPr>
                <w:rFonts w:ascii="Arial" w:hAnsi="Arial" w:cs="Arial"/>
                <w:sz w:val="16"/>
                <w:szCs w:val="16"/>
              </w:rPr>
              <w:t>100</w:t>
            </w:r>
          </w:p>
        </w:tc>
      </w:tr>
      <w:tr w:rsidR="00ED5C91" w:rsidRPr="008B2C8E" w14:paraId="0BBF7C9B" w14:textId="77777777" w:rsidTr="004877E9">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48DFB86A"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Отделения связи</w:t>
            </w:r>
          </w:p>
        </w:tc>
        <w:tc>
          <w:tcPr>
            <w:tcW w:w="492" w:type="pct"/>
            <w:tcBorders>
              <w:top w:val="nil"/>
              <w:left w:val="nil"/>
              <w:bottom w:val="single" w:sz="4" w:space="0" w:color="auto"/>
              <w:right w:val="single" w:sz="4" w:space="0" w:color="auto"/>
            </w:tcBorders>
            <w:shd w:val="clear" w:color="auto" w:fill="auto"/>
            <w:vAlign w:val="center"/>
            <w:hideMark/>
          </w:tcPr>
          <w:p w14:paraId="49B2931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62C10E3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 объект на 0,5-6,0 тыс.чел.</w:t>
            </w:r>
          </w:p>
        </w:tc>
        <w:tc>
          <w:tcPr>
            <w:tcW w:w="463" w:type="pct"/>
            <w:tcBorders>
              <w:top w:val="nil"/>
              <w:left w:val="nil"/>
              <w:bottom w:val="single" w:sz="4" w:space="0" w:color="auto"/>
              <w:right w:val="single" w:sz="4" w:space="0" w:color="auto"/>
            </w:tcBorders>
            <w:shd w:val="clear" w:color="auto" w:fill="auto"/>
            <w:vAlign w:val="center"/>
            <w:hideMark/>
          </w:tcPr>
          <w:p w14:paraId="234AB39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272" w:type="pct"/>
            <w:tcBorders>
              <w:top w:val="nil"/>
              <w:left w:val="nil"/>
              <w:bottom w:val="single" w:sz="4" w:space="0" w:color="auto"/>
              <w:right w:val="single" w:sz="4" w:space="0" w:color="auto"/>
            </w:tcBorders>
            <w:shd w:val="clear" w:color="auto" w:fill="auto"/>
            <w:vAlign w:val="center"/>
            <w:hideMark/>
          </w:tcPr>
          <w:p w14:paraId="03D955E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214" w:type="pct"/>
            <w:tcBorders>
              <w:top w:val="nil"/>
              <w:left w:val="nil"/>
              <w:bottom w:val="single" w:sz="4" w:space="0" w:color="auto"/>
              <w:right w:val="single" w:sz="4" w:space="0" w:color="auto"/>
            </w:tcBorders>
            <w:shd w:val="clear" w:color="auto" w:fill="auto"/>
            <w:vAlign w:val="center"/>
            <w:hideMark/>
          </w:tcPr>
          <w:p w14:paraId="43C0ED16"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463" w:type="pct"/>
            <w:tcBorders>
              <w:top w:val="nil"/>
              <w:left w:val="nil"/>
              <w:bottom w:val="single" w:sz="4" w:space="0" w:color="auto"/>
              <w:right w:val="single" w:sz="4" w:space="0" w:color="auto"/>
            </w:tcBorders>
            <w:shd w:val="clear" w:color="auto" w:fill="auto"/>
            <w:vAlign w:val="center"/>
            <w:hideMark/>
          </w:tcPr>
          <w:p w14:paraId="5B5435FD"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272" w:type="pct"/>
            <w:tcBorders>
              <w:top w:val="nil"/>
              <w:left w:val="nil"/>
              <w:bottom w:val="single" w:sz="4" w:space="0" w:color="auto"/>
              <w:right w:val="single" w:sz="4" w:space="0" w:color="auto"/>
            </w:tcBorders>
            <w:shd w:val="clear" w:color="auto" w:fill="auto"/>
            <w:vAlign w:val="center"/>
            <w:hideMark/>
          </w:tcPr>
          <w:p w14:paraId="48A81250"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72D3540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304AE5D6"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4460083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332774FA"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100</w:t>
            </w:r>
          </w:p>
        </w:tc>
      </w:tr>
      <w:tr w:rsidR="00ED5C91" w:rsidRPr="008B2C8E" w14:paraId="13743351" w14:textId="77777777" w:rsidTr="004877E9">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4C1BFB5B"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Отделения, филиал банка</w:t>
            </w:r>
          </w:p>
        </w:tc>
        <w:tc>
          <w:tcPr>
            <w:tcW w:w="492" w:type="pct"/>
            <w:tcBorders>
              <w:top w:val="nil"/>
              <w:left w:val="nil"/>
              <w:bottom w:val="single" w:sz="4" w:space="0" w:color="auto"/>
              <w:right w:val="single" w:sz="4" w:space="0" w:color="auto"/>
            </w:tcBorders>
            <w:shd w:val="clear" w:color="auto" w:fill="auto"/>
            <w:vAlign w:val="center"/>
            <w:hideMark/>
          </w:tcPr>
          <w:p w14:paraId="6886C2F9"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14F2C066"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0,5 объекта на 1000 чел.</w:t>
            </w:r>
          </w:p>
        </w:tc>
        <w:tc>
          <w:tcPr>
            <w:tcW w:w="463" w:type="pct"/>
            <w:tcBorders>
              <w:top w:val="nil"/>
              <w:left w:val="nil"/>
              <w:bottom w:val="single" w:sz="4" w:space="0" w:color="auto"/>
              <w:right w:val="single" w:sz="4" w:space="0" w:color="auto"/>
            </w:tcBorders>
            <w:shd w:val="clear" w:color="auto" w:fill="auto"/>
            <w:vAlign w:val="center"/>
            <w:hideMark/>
          </w:tcPr>
          <w:p w14:paraId="3FCBB8C9"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057CC58C"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214" w:type="pct"/>
            <w:tcBorders>
              <w:top w:val="nil"/>
              <w:left w:val="nil"/>
              <w:bottom w:val="single" w:sz="4" w:space="0" w:color="auto"/>
              <w:right w:val="single" w:sz="4" w:space="0" w:color="auto"/>
            </w:tcBorders>
            <w:shd w:val="clear" w:color="auto" w:fill="auto"/>
            <w:vAlign w:val="center"/>
            <w:hideMark/>
          </w:tcPr>
          <w:p w14:paraId="1EB34D20"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463" w:type="pct"/>
            <w:tcBorders>
              <w:top w:val="nil"/>
              <w:left w:val="nil"/>
              <w:bottom w:val="single" w:sz="4" w:space="0" w:color="auto"/>
              <w:right w:val="single" w:sz="4" w:space="0" w:color="auto"/>
            </w:tcBorders>
            <w:shd w:val="clear" w:color="auto" w:fill="auto"/>
            <w:vAlign w:val="center"/>
            <w:hideMark/>
          </w:tcPr>
          <w:p w14:paraId="5FA2801E"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72" w:type="pct"/>
            <w:tcBorders>
              <w:top w:val="nil"/>
              <w:left w:val="nil"/>
              <w:bottom w:val="single" w:sz="4" w:space="0" w:color="auto"/>
              <w:right w:val="single" w:sz="4" w:space="0" w:color="auto"/>
            </w:tcBorders>
            <w:shd w:val="clear" w:color="auto" w:fill="auto"/>
            <w:vAlign w:val="center"/>
            <w:hideMark/>
          </w:tcPr>
          <w:p w14:paraId="7819E147"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271" w:type="pct"/>
            <w:tcBorders>
              <w:top w:val="nil"/>
              <w:left w:val="nil"/>
              <w:bottom w:val="single" w:sz="4" w:space="0" w:color="auto"/>
              <w:right w:val="single" w:sz="4" w:space="0" w:color="auto"/>
            </w:tcBorders>
            <w:shd w:val="clear" w:color="auto" w:fill="auto"/>
            <w:vAlign w:val="center"/>
            <w:hideMark/>
          </w:tcPr>
          <w:p w14:paraId="13E44D98"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388169CE"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681" w:type="pct"/>
            <w:tcBorders>
              <w:top w:val="nil"/>
              <w:left w:val="nil"/>
              <w:bottom w:val="single" w:sz="4" w:space="0" w:color="auto"/>
              <w:right w:val="single" w:sz="4" w:space="0" w:color="auto"/>
            </w:tcBorders>
            <w:shd w:val="clear" w:color="auto" w:fill="auto"/>
            <w:vAlign w:val="center"/>
            <w:hideMark/>
          </w:tcPr>
          <w:p w14:paraId="57C4D668"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532" w:type="pct"/>
            <w:tcBorders>
              <w:top w:val="nil"/>
              <w:left w:val="nil"/>
              <w:bottom w:val="single" w:sz="4" w:space="0" w:color="auto"/>
              <w:right w:val="single" w:sz="4" w:space="0" w:color="auto"/>
            </w:tcBorders>
            <w:shd w:val="clear" w:color="auto" w:fill="auto"/>
            <w:vAlign w:val="center"/>
            <w:hideMark/>
          </w:tcPr>
          <w:p w14:paraId="35623411"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100</w:t>
            </w:r>
          </w:p>
        </w:tc>
      </w:tr>
      <w:tr w:rsidR="00ED5C91" w:rsidRPr="008B2C8E" w14:paraId="5E19D58F" w14:textId="77777777" w:rsidTr="004877E9">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6BE1544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Полиция</w:t>
            </w:r>
          </w:p>
        </w:tc>
        <w:tc>
          <w:tcPr>
            <w:tcW w:w="492" w:type="pct"/>
            <w:tcBorders>
              <w:top w:val="nil"/>
              <w:left w:val="nil"/>
              <w:bottom w:val="single" w:sz="4" w:space="0" w:color="auto"/>
              <w:right w:val="single" w:sz="4" w:space="0" w:color="auto"/>
            </w:tcBorders>
            <w:shd w:val="clear" w:color="auto" w:fill="auto"/>
            <w:vAlign w:val="center"/>
            <w:hideMark/>
          </w:tcPr>
          <w:p w14:paraId="3E6C492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5B3EE063" w14:textId="77777777" w:rsidR="000468CA" w:rsidRPr="008B2C8E" w:rsidRDefault="00881EEF" w:rsidP="000468CA">
            <w:pPr>
              <w:ind w:firstLine="0"/>
              <w:jc w:val="center"/>
              <w:rPr>
                <w:rFonts w:ascii="Arial" w:hAnsi="Arial" w:cs="Arial"/>
                <w:sz w:val="16"/>
                <w:szCs w:val="16"/>
              </w:rPr>
            </w:pPr>
            <w:r w:rsidRPr="008B2C8E">
              <w:rPr>
                <w:rFonts w:ascii="Arial" w:hAnsi="Arial" w:cs="Arial"/>
                <w:sz w:val="16"/>
                <w:szCs w:val="16"/>
              </w:rPr>
              <w:t>1 УПП на каждые 1-4 административных участка из расчета 1 участок на 1-2,8 тыс.человек при поселении с численностью от 1 тыс.человек</w:t>
            </w:r>
          </w:p>
        </w:tc>
        <w:tc>
          <w:tcPr>
            <w:tcW w:w="463" w:type="pct"/>
            <w:tcBorders>
              <w:top w:val="nil"/>
              <w:left w:val="nil"/>
              <w:bottom w:val="single" w:sz="4" w:space="0" w:color="auto"/>
              <w:right w:val="single" w:sz="4" w:space="0" w:color="auto"/>
            </w:tcBorders>
            <w:shd w:val="clear" w:color="auto" w:fill="auto"/>
            <w:vAlign w:val="center"/>
            <w:hideMark/>
          </w:tcPr>
          <w:p w14:paraId="16332EE7"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272" w:type="pct"/>
            <w:tcBorders>
              <w:top w:val="nil"/>
              <w:left w:val="nil"/>
              <w:bottom w:val="single" w:sz="4" w:space="0" w:color="auto"/>
              <w:right w:val="single" w:sz="4" w:space="0" w:color="auto"/>
            </w:tcBorders>
            <w:shd w:val="clear" w:color="auto" w:fill="auto"/>
            <w:vAlign w:val="center"/>
            <w:hideMark/>
          </w:tcPr>
          <w:p w14:paraId="449B0DD6"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214" w:type="pct"/>
            <w:tcBorders>
              <w:top w:val="nil"/>
              <w:left w:val="nil"/>
              <w:bottom w:val="single" w:sz="4" w:space="0" w:color="auto"/>
              <w:right w:val="single" w:sz="4" w:space="0" w:color="auto"/>
            </w:tcBorders>
            <w:shd w:val="clear" w:color="auto" w:fill="auto"/>
            <w:vAlign w:val="center"/>
            <w:hideMark/>
          </w:tcPr>
          <w:p w14:paraId="0B6EB43F"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463" w:type="pct"/>
            <w:tcBorders>
              <w:top w:val="nil"/>
              <w:left w:val="nil"/>
              <w:bottom w:val="single" w:sz="4" w:space="0" w:color="auto"/>
              <w:right w:val="single" w:sz="4" w:space="0" w:color="auto"/>
            </w:tcBorders>
            <w:shd w:val="clear" w:color="auto" w:fill="auto"/>
            <w:vAlign w:val="center"/>
            <w:hideMark/>
          </w:tcPr>
          <w:p w14:paraId="31057EC6"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w:t>
            </w:r>
          </w:p>
        </w:tc>
        <w:tc>
          <w:tcPr>
            <w:tcW w:w="272" w:type="pct"/>
            <w:tcBorders>
              <w:top w:val="nil"/>
              <w:left w:val="nil"/>
              <w:bottom w:val="single" w:sz="4" w:space="0" w:color="auto"/>
              <w:right w:val="single" w:sz="4" w:space="0" w:color="auto"/>
            </w:tcBorders>
            <w:shd w:val="clear" w:color="auto" w:fill="auto"/>
            <w:vAlign w:val="center"/>
            <w:hideMark/>
          </w:tcPr>
          <w:p w14:paraId="3ADD3A0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540754E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38507377"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016A5E65"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68B40B1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100</w:t>
            </w:r>
          </w:p>
        </w:tc>
      </w:tr>
      <w:tr w:rsidR="00ED5C91" w:rsidRPr="008B2C8E" w14:paraId="475BD28D" w14:textId="77777777" w:rsidTr="004877E9">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2022A558"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Общественные уборные</w:t>
            </w:r>
          </w:p>
        </w:tc>
        <w:tc>
          <w:tcPr>
            <w:tcW w:w="492" w:type="pct"/>
            <w:tcBorders>
              <w:top w:val="nil"/>
              <w:left w:val="nil"/>
              <w:bottom w:val="single" w:sz="4" w:space="0" w:color="auto"/>
              <w:right w:val="single" w:sz="4" w:space="0" w:color="auto"/>
            </w:tcBorders>
            <w:shd w:val="clear" w:color="auto" w:fill="auto"/>
            <w:vAlign w:val="center"/>
            <w:hideMark/>
          </w:tcPr>
          <w:p w14:paraId="6C2DE500"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прибор</w:t>
            </w:r>
          </w:p>
        </w:tc>
        <w:tc>
          <w:tcPr>
            <w:tcW w:w="480" w:type="pct"/>
            <w:tcBorders>
              <w:top w:val="nil"/>
              <w:left w:val="nil"/>
              <w:bottom w:val="single" w:sz="4" w:space="0" w:color="auto"/>
              <w:right w:val="single" w:sz="4" w:space="0" w:color="auto"/>
            </w:tcBorders>
            <w:shd w:val="clear" w:color="auto" w:fill="auto"/>
            <w:vAlign w:val="center"/>
            <w:hideMark/>
          </w:tcPr>
          <w:p w14:paraId="37B72E81"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 прибор на 1000 чел.</w:t>
            </w:r>
          </w:p>
        </w:tc>
        <w:tc>
          <w:tcPr>
            <w:tcW w:w="463" w:type="pct"/>
            <w:tcBorders>
              <w:top w:val="nil"/>
              <w:left w:val="nil"/>
              <w:bottom w:val="single" w:sz="4" w:space="0" w:color="auto"/>
              <w:right w:val="single" w:sz="4" w:space="0" w:color="auto"/>
            </w:tcBorders>
            <w:shd w:val="clear" w:color="auto" w:fill="auto"/>
            <w:vAlign w:val="center"/>
            <w:hideMark/>
          </w:tcPr>
          <w:p w14:paraId="097FEE4C"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0BE58E83" w14:textId="77777777" w:rsidR="000468CA" w:rsidRPr="008B2C8E" w:rsidRDefault="009D48F0" w:rsidP="000468CA">
            <w:pPr>
              <w:ind w:firstLine="0"/>
              <w:jc w:val="center"/>
              <w:rPr>
                <w:rFonts w:ascii="Arial" w:hAnsi="Arial" w:cs="Arial"/>
                <w:sz w:val="16"/>
                <w:szCs w:val="16"/>
              </w:rPr>
            </w:pPr>
            <w:r w:rsidRPr="008B2C8E">
              <w:rPr>
                <w:rFonts w:ascii="Arial" w:hAnsi="Arial" w:cs="Arial"/>
                <w:sz w:val="16"/>
                <w:szCs w:val="16"/>
              </w:rPr>
              <w:t>2</w:t>
            </w:r>
          </w:p>
        </w:tc>
        <w:tc>
          <w:tcPr>
            <w:tcW w:w="214" w:type="pct"/>
            <w:tcBorders>
              <w:top w:val="nil"/>
              <w:left w:val="nil"/>
              <w:bottom w:val="single" w:sz="4" w:space="0" w:color="auto"/>
              <w:right w:val="single" w:sz="4" w:space="0" w:color="auto"/>
            </w:tcBorders>
            <w:shd w:val="clear" w:color="auto" w:fill="auto"/>
            <w:vAlign w:val="center"/>
            <w:hideMark/>
          </w:tcPr>
          <w:p w14:paraId="0098F436" w14:textId="77777777" w:rsidR="000468CA" w:rsidRPr="008B2C8E" w:rsidRDefault="009D48F0" w:rsidP="000468CA">
            <w:pPr>
              <w:ind w:firstLine="0"/>
              <w:jc w:val="center"/>
              <w:rPr>
                <w:rFonts w:ascii="Arial" w:hAnsi="Arial" w:cs="Arial"/>
                <w:sz w:val="16"/>
                <w:szCs w:val="16"/>
              </w:rPr>
            </w:pPr>
            <w:r w:rsidRPr="008B2C8E">
              <w:rPr>
                <w:rFonts w:ascii="Arial" w:hAnsi="Arial" w:cs="Arial"/>
                <w:sz w:val="16"/>
                <w:szCs w:val="16"/>
              </w:rPr>
              <w:t>2</w:t>
            </w:r>
          </w:p>
        </w:tc>
        <w:tc>
          <w:tcPr>
            <w:tcW w:w="463" w:type="pct"/>
            <w:tcBorders>
              <w:top w:val="nil"/>
              <w:left w:val="nil"/>
              <w:bottom w:val="single" w:sz="4" w:space="0" w:color="auto"/>
              <w:right w:val="single" w:sz="4" w:space="0" w:color="auto"/>
            </w:tcBorders>
            <w:shd w:val="clear" w:color="auto" w:fill="auto"/>
            <w:vAlign w:val="center"/>
            <w:hideMark/>
          </w:tcPr>
          <w:p w14:paraId="06DD6D13"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72" w:type="pct"/>
            <w:tcBorders>
              <w:top w:val="nil"/>
              <w:left w:val="nil"/>
              <w:bottom w:val="single" w:sz="4" w:space="0" w:color="auto"/>
              <w:right w:val="single" w:sz="4" w:space="0" w:color="auto"/>
            </w:tcBorders>
            <w:shd w:val="clear" w:color="auto" w:fill="auto"/>
            <w:vAlign w:val="center"/>
            <w:hideMark/>
          </w:tcPr>
          <w:p w14:paraId="77AE20E1" w14:textId="77777777" w:rsidR="000468CA" w:rsidRPr="008B2C8E" w:rsidRDefault="009D48F0" w:rsidP="000468CA">
            <w:pPr>
              <w:ind w:firstLine="0"/>
              <w:jc w:val="center"/>
              <w:rPr>
                <w:rFonts w:ascii="Arial" w:hAnsi="Arial" w:cs="Arial"/>
                <w:sz w:val="16"/>
                <w:szCs w:val="16"/>
              </w:rPr>
            </w:pPr>
            <w:r w:rsidRPr="008B2C8E">
              <w:rPr>
                <w:rFonts w:ascii="Arial" w:hAnsi="Arial" w:cs="Arial"/>
                <w:sz w:val="16"/>
                <w:szCs w:val="16"/>
              </w:rPr>
              <w:t>2</w:t>
            </w:r>
          </w:p>
        </w:tc>
        <w:tc>
          <w:tcPr>
            <w:tcW w:w="271" w:type="pct"/>
            <w:tcBorders>
              <w:top w:val="nil"/>
              <w:left w:val="nil"/>
              <w:bottom w:val="single" w:sz="4" w:space="0" w:color="auto"/>
              <w:right w:val="single" w:sz="4" w:space="0" w:color="auto"/>
            </w:tcBorders>
            <w:shd w:val="clear" w:color="auto" w:fill="auto"/>
            <w:vAlign w:val="center"/>
            <w:hideMark/>
          </w:tcPr>
          <w:p w14:paraId="6E305F2B"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50BFEDC8" w14:textId="77777777" w:rsidR="000468CA" w:rsidRPr="008B2C8E" w:rsidRDefault="009D48F0" w:rsidP="000468CA">
            <w:pPr>
              <w:ind w:firstLine="0"/>
              <w:jc w:val="center"/>
              <w:rPr>
                <w:rFonts w:ascii="Arial" w:hAnsi="Arial" w:cs="Arial"/>
                <w:sz w:val="16"/>
                <w:szCs w:val="16"/>
              </w:rPr>
            </w:pPr>
            <w:r w:rsidRPr="008B2C8E">
              <w:rPr>
                <w:rFonts w:ascii="Arial" w:hAnsi="Arial" w:cs="Arial"/>
                <w:sz w:val="16"/>
                <w:szCs w:val="16"/>
              </w:rPr>
              <w:t>2</w:t>
            </w:r>
          </w:p>
        </w:tc>
        <w:tc>
          <w:tcPr>
            <w:tcW w:w="681" w:type="pct"/>
            <w:tcBorders>
              <w:top w:val="nil"/>
              <w:left w:val="nil"/>
              <w:bottom w:val="single" w:sz="4" w:space="0" w:color="auto"/>
              <w:right w:val="single" w:sz="4" w:space="0" w:color="auto"/>
            </w:tcBorders>
            <w:shd w:val="clear" w:color="auto" w:fill="auto"/>
            <w:vAlign w:val="center"/>
            <w:hideMark/>
          </w:tcPr>
          <w:p w14:paraId="6E11E08E" w14:textId="77777777" w:rsidR="000468CA" w:rsidRPr="008B2C8E" w:rsidRDefault="009D48F0" w:rsidP="000468CA">
            <w:pPr>
              <w:ind w:firstLine="0"/>
              <w:jc w:val="center"/>
              <w:rPr>
                <w:rFonts w:ascii="Arial" w:hAnsi="Arial" w:cs="Arial"/>
                <w:sz w:val="16"/>
                <w:szCs w:val="16"/>
              </w:rPr>
            </w:pPr>
            <w:r w:rsidRPr="008B2C8E">
              <w:rPr>
                <w:rFonts w:ascii="Arial" w:hAnsi="Arial" w:cs="Arial"/>
                <w:sz w:val="16"/>
                <w:szCs w:val="16"/>
              </w:rPr>
              <w:t>2</w:t>
            </w:r>
          </w:p>
        </w:tc>
        <w:tc>
          <w:tcPr>
            <w:tcW w:w="532" w:type="pct"/>
            <w:tcBorders>
              <w:top w:val="nil"/>
              <w:left w:val="nil"/>
              <w:bottom w:val="single" w:sz="4" w:space="0" w:color="auto"/>
              <w:right w:val="single" w:sz="4" w:space="0" w:color="auto"/>
            </w:tcBorders>
            <w:shd w:val="clear" w:color="auto" w:fill="auto"/>
            <w:vAlign w:val="center"/>
            <w:hideMark/>
          </w:tcPr>
          <w:p w14:paraId="3EE08BB1" w14:textId="77777777" w:rsidR="000468CA" w:rsidRPr="008B2C8E" w:rsidRDefault="000468CA" w:rsidP="000468CA">
            <w:pPr>
              <w:ind w:firstLine="0"/>
              <w:jc w:val="center"/>
              <w:rPr>
                <w:rFonts w:ascii="Arial" w:hAnsi="Arial" w:cs="Arial"/>
                <w:sz w:val="16"/>
                <w:szCs w:val="16"/>
              </w:rPr>
            </w:pPr>
            <w:r w:rsidRPr="008B2C8E">
              <w:rPr>
                <w:rFonts w:ascii="Arial" w:hAnsi="Arial" w:cs="Arial"/>
                <w:sz w:val="16"/>
                <w:szCs w:val="16"/>
              </w:rPr>
              <w:t>100</w:t>
            </w:r>
          </w:p>
        </w:tc>
      </w:tr>
    </w:tbl>
    <w:p w14:paraId="28A94F7A" w14:textId="77777777" w:rsidR="000468CA" w:rsidRPr="008B2C8E" w:rsidRDefault="000468CA" w:rsidP="000D5660">
      <w:pPr>
        <w:pStyle w:val="affc"/>
        <w:ind w:firstLine="700"/>
        <w:jc w:val="center"/>
        <w:rPr>
          <w:rFonts w:ascii="Arial" w:hAnsi="Arial" w:cs="Arial"/>
          <w:sz w:val="28"/>
          <w:szCs w:val="28"/>
          <w:highlight w:val="yellow"/>
        </w:rPr>
      </w:pPr>
    </w:p>
    <w:p w14:paraId="025AD683" w14:textId="77777777" w:rsidR="000D5660" w:rsidRPr="008B2C8E" w:rsidRDefault="000D5660" w:rsidP="000D5660">
      <w:pPr>
        <w:pStyle w:val="aff2"/>
        <w:jc w:val="both"/>
        <w:rPr>
          <w:rFonts w:ascii="Arial" w:hAnsi="Arial" w:cs="Arial"/>
          <w:i/>
          <w:iCs/>
          <w:sz w:val="20"/>
          <w:szCs w:val="20"/>
        </w:rPr>
      </w:pPr>
      <w:bookmarkStart w:id="144" w:name="_Hlk124760077"/>
      <w:r w:rsidRPr="008B2C8E">
        <w:rPr>
          <w:rFonts w:ascii="Arial" w:hAnsi="Arial" w:cs="Arial"/>
          <w:i/>
          <w:iCs/>
          <w:sz w:val="20"/>
          <w:szCs w:val="20"/>
          <w:vertAlign w:val="superscript"/>
        </w:rPr>
        <w:t xml:space="preserve">1 </w:t>
      </w:r>
      <w:r w:rsidRPr="008B2C8E">
        <w:rPr>
          <w:rFonts w:ascii="Arial" w:hAnsi="Arial" w:cs="Arial"/>
          <w:i/>
          <w:iCs/>
          <w:sz w:val="20"/>
          <w:szCs w:val="20"/>
        </w:rPr>
        <w:t xml:space="preserve">поскольку </w:t>
      </w:r>
      <w:r w:rsidR="001D1C3C" w:rsidRPr="008B2C8E">
        <w:rPr>
          <w:rFonts w:ascii="Arial" w:hAnsi="Arial" w:cs="Arial"/>
          <w:i/>
          <w:iCs/>
          <w:sz w:val="20"/>
          <w:szCs w:val="20"/>
        </w:rPr>
        <w:t xml:space="preserve">государственные организации, реализующие адаптированные основные общеобразовательные программы, </w:t>
      </w:r>
      <w:r w:rsidRPr="008B2C8E">
        <w:rPr>
          <w:rFonts w:ascii="Arial" w:hAnsi="Arial" w:cs="Arial"/>
          <w:i/>
          <w:iCs/>
          <w:sz w:val="20"/>
          <w:szCs w:val="20"/>
        </w:rPr>
        <w:t>больницы, СМП, бассейны имеют районный уровень обслуживания, размещение их предусматривается в районном центре муниципального района. Обеспеченность рассчитывается от населения района в целом;</w:t>
      </w:r>
    </w:p>
    <w:p w14:paraId="71E4153C" w14:textId="77777777" w:rsidR="00162B35" w:rsidRPr="008B2C8E" w:rsidRDefault="00162B35" w:rsidP="00162B35">
      <w:pPr>
        <w:pStyle w:val="afd"/>
        <w:jc w:val="both"/>
        <w:rPr>
          <w:rFonts w:ascii="Arial" w:hAnsi="Arial" w:cs="Arial"/>
          <w:sz w:val="20"/>
          <w:szCs w:val="20"/>
        </w:rPr>
      </w:pPr>
      <w:r w:rsidRPr="008B2C8E">
        <w:rPr>
          <w:rFonts w:ascii="Arial" w:hAnsi="Arial" w:cs="Arial"/>
          <w:sz w:val="20"/>
          <w:szCs w:val="20"/>
          <w:vertAlign w:val="superscript"/>
        </w:rPr>
        <w:t>2</w:t>
      </w:r>
      <w:r w:rsidRPr="008B2C8E">
        <w:rPr>
          <w:rFonts w:ascii="Arial" w:hAnsi="Arial" w:cs="Arial"/>
          <w:sz w:val="20"/>
          <w:szCs w:val="20"/>
        </w:rPr>
        <w:t xml:space="preserve"> показатель обеспеченности более 100% связан с тем, что существующая мощность объектов превыш</w:t>
      </w:r>
      <w:r w:rsidR="00A36A38" w:rsidRPr="008B2C8E">
        <w:rPr>
          <w:rFonts w:ascii="Arial" w:hAnsi="Arial" w:cs="Arial"/>
          <w:sz w:val="20"/>
          <w:szCs w:val="20"/>
        </w:rPr>
        <w:t>ает потребную на расчетный срок.</w:t>
      </w:r>
    </w:p>
    <w:p w14:paraId="560FA119" w14:textId="77777777" w:rsidR="00E74F09" w:rsidRPr="008B2C8E" w:rsidRDefault="00326B22" w:rsidP="00162B35">
      <w:pPr>
        <w:pStyle w:val="afd"/>
        <w:jc w:val="both"/>
        <w:rPr>
          <w:rFonts w:ascii="Arial" w:hAnsi="Arial" w:cs="Arial"/>
          <w:sz w:val="20"/>
          <w:szCs w:val="20"/>
        </w:rPr>
      </w:pPr>
      <w:r w:rsidRPr="008B2C8E">
        <w:rPr>
          <w:rFonts w:ascii="Arial" w:hAnsi="Arial" w:cs="Arial"/>
          <w:sz w:val="20"/>
          <w:szCs w:val="20"/>
          <w:vertAlign w:val="superscript"/>
        </w:rPr>
        <w:t>3</w:t>
      </w:r>
      <w:r w:rsidRPr="008B2C8E">
        <w:rPr>
          <w:rFonts w:ascii="Arial" w:hAnsi="Arial" w:cs="Arial"/>
          <w:sz w:val="20"/>
          <w:szCs w:val="20"/>
        </w:rPr>
        <w:t xml:space="preserve"> в связи с уменьшением прогнозируемой численности нормируемой категории в 2042 г., сравнении с 2032 г, обеспеченность к 2042 году превышает 100%.</w:t>
      </w:r>
    </w:p>
    <w:bookmarkEnd w:id="144"/>
    <w:p w14:paraId="30A4280E" w14:textId="77777777" w:rsidR="001D1C3C" w:rsidRPr="008B2C8E" w:rsidRDefault="001D1C3C" w:rsidP="000D5660">
      <w:pPr>
        <w:jc w:val="right"/>
        <w:rPr>
          <w:rFonts w:ascii="Arial" w:hAnsi="Arial" w:cs="Arial"/>
          <w:szCs w:val="28"/>
          <w:highlight w:val="yellow"/>
        </w:rPr>
      </w:pPr>
    </w:p>
    <w:p w14:paraId="24A1711D" w14:textId="77777777" w:rsidR="001D1C3C" w:rsidRPr="008B2C8E" w:rsidRDefault="001D1C3C" w:rsidP="000D5660">
      <w:pPr>
        <w:jc w:val="right"/>
        <w:rPr>
          <w:rFonts w:ascii="Arial" w:hAnsi="Arial" w:cs="Arial"/>
          <w:szCs w:val="28"/>
          <w:highlight w:val="yellow"/>
        </w:rPr>
        <w:sectPr w:rsidR="001D1C3C" w:rsidRPr="008B2C8E" w:rsidSect="00BD5B51">
          <w:pgSz w:w="16838" w:h="11906" w:orient="landscape"/>
          <w:pgMar w:top="851" w:right="851" w:bottom="851" w:left="1134" w:header="709" w:footer="709" w:gutter="0"/>
          <w:cols w:space="708"/>
          <w:docGrid w:linePitch="360"/>
        </w:sectPr>
      </w:pPr>
    </w:p>
    <w:p w14:paraId="607D18B6" w14:textId="77777777" w:rsidR="00BF58D2" w:rsidRPr="008B2C8E" w:rsidRDefault="00BF58D2" w:rsidP="000D5660">
      <w:pPr>
        <w:jc w:val="right"/>
        <w:rPr>
          <w:rFonts w:ascii="Arial" w:hAnsi="Arial" w:cs="Arial"/>
          <w:szCs w:val="28"/>
          <w:highlight w:val="yellow"/>
        </w:rPr>
      </w:pPr>
    </w:p>
    <w:p w14:paraId="3A29DA48" w14:textId="77777777" w:rsidR="000D5660" w:rsidRPr="008B2C8E" w:rsidRDefault="000D5660" w:rsidP="000D5660">
      <w:pPr>
        <w:jc w:val="right"/>
        <w:rPr>
          <w:rFonts w:ascii="Arial" w:hAnsi="Arial" w:cs="Arial"/>
          <w:szCs w:val="28"/>
        </w:rPr>
      </w:pPr>
      <w:r w:rsidRPr="008B2C8E">
        <w:rPr>
          <w:rFonts w:ascii="Arial" w:hAnsi="Arial" w:cs="Arial"/>
          <w:szCs w:val="28"/>
        </w:rPr>
        <w:t xml:space="preserve">Таблица </w:t>
      </w:r>
      <w:r w:rsidR="00D35AF7" w:rsidRPr="008B2C8E">
        <w:rPr>
          <w:rFonts w:ascii="Arial" w:hAnsi="Arial" w:cs="Arial"/>
          <w:szCs w:val="28"/>
        </w:rPr>
        <w:t>3</w:t>
      </w:r>
      <w:r w:rsidRPr="008B2C8E">
        <w:rPr>
          <w:rFonts w:ascii="Arial" w:hAnsi="Arial" w:cs="Arial"/>
          <w:szCs w:val="28"/>
        </w:rPr>
        <w:t>.</w:t>
      </w:r>
      <w:r w:rsidR="00D35AF7" w:rsidRPr="008B2C8E">
        <w:rPr>
          <w:rFonts w:ascii="Arial" w:hAnsi="Arial" w:cs="Arial"/>
          <w:szCs w:val="28"/>
        </w:rPr>
        <w:t>4</w:t>
      </w:r>
      <w:r w:rsidRPr="008B2C8E">
        <w:rPr>
          <w:rFonts w:ascii="Arial" w:hAnsi="Arial" w:cs="Arial"/>
          <w:szCs w:val="28"/>
        </w:rPr>
        <w:t>.</w:t>
      </w:r>
      <w:r w:rsidR="00D35AF7" w:rsidRPr="008B2C8E">
        <w:rPr>
          <w:rFonts w:ascii="Arial" w:hAnsi="Arial" w:cs="Arial"/>
          <w:szCs w:val="28"/>
        </w:rPr>
        <w:t>1.2</w:t>
      </w:r>
    </w:p>
    <w:p w14:paraId="72A7BFAA" w14:textId="77777777" w:rsidR="000D5660" w:rsidRPr="008B2C8E" w:rsidRDefault="000D5660" w:rsidP="000D5660">
      <w:pPr>
        <w:pStyle w:val="afd"/>
        <w:rPr>
          <w:rFonts w:ascii="Arial" w:hAnsi="Arial" w:cs="Arial"/>
          <w:i w:val="0"/>
          <w:szCs w:val="28"/>
        </w:rPr>
      </w:pPr>
      <w:r w:rsidRPr="008B2C8E">
        <w:rPr>
          <w:rFonts w:ascii="Arial" w:hAnsi="Arial" w:cs="Arial"/>
          <w:i w:val="0"/>
          <w:szCs w:val="28"/>
        </w:rPr>
        <w:t xml:space="preserve">Перечень мероприятий по развитию объектов социального и культурно-бытового обслуживания населения </w:t>
      </w:r>
    </w:p>
    <w:p w14:paraId="2870CFD9" w14:textId="77777777" w:rsidR="000D5660" w:rsidRPr="008B2C8E" w:rsidRDefault="004F3DA1" w:rsidP="000D5660">
      <w:pPr>
        <w:pStyle w:val="afd"/>
        <w:rPr>
          <w:rFonts w:ascii="Arial" w:hAnsi="Arial" w:cs="Arial"/>
          <w:i w:val="0"/>
          <w:szCs w:val="28"/>
        </w:rPr>
      </w:pPr>
      <w:r w:rsidRPr="008B2C8E">
        <w:rPr>
          <w:rFonts w:ascii="Arial" w:hAnsi="Arial" w:cs="Arial"/>
          <w:i w:val="0"/>
          <w:szCs w:val="28"/>
        </w:rPr>
        <w:t xml:space="preserve">Новозареченского </w:t>
      </w:r>
      <w:r w:rsidR="000D5660" w:rsidRPr="008B2C8E">
        <w:rPr>
          <w:rFonts w:ascii="Arial" w:hAnsi="Arial" w:cs="Arial"/>
          <w:i w:val="0"/>
          <w:szCs w:val="28"/>
        </w:rPr>
        <w:t>сельского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3"/>
        <w:gridCol w:w="1494"/>
        <w:gridCol w:w="2239"/>
        <w:gridCol w:w="1699"/>
        <w:gridCol w:w="1541"/>
        <w:gridCol w:w="1378"/>
        <w:gridCol w:w="1464"/>
        <w:gridCol w:w="1350"/>
        <w:gridCol w:w="1400"/>
        <w:gridCol w:w="1645"/>
      </w:tblGrid>
      <w:tr w:rsidR="004727B2" w:rsidRPr="008B2C8E" w14:paraId="6A3D9899" w14:textId="77777777" w:rsidTr="00AC3801">
        <w:trPr>
          <w:cantSplit/>
          <w:trHeight w:val="362"/>
          <w:tblHeader/>
          <w:jc w:val="center"/>
        </w:trPr>
        <w:tc>
          <w:tcPr>
            <w:tcW w:w="0" w:type="auto"/>
            <w:vMerge w:val="restart"/>
            <w:vAlign w:val="center"/>
          </w:tcPr>
          <w:p w14:paraId="0AE291AD" w14:textId="77777777" w:rsidR="000D5660" w:rsidRPr="008B2C8E" w:rsidRDefault="000D5660" w:rsidP="00BD5B51">
            <w:pPr>
              <w:pStyle w:val="affe"/>
              <w:rPr>
                <w:rFonts w:ascii="Arial" w:hAnsi="Arial" w:cs="Arial"/>
                <w:sz w:val="16"/>
                <w:szCs w:val="16"/>
              </w:rPr>
            </w:pPr>
            <w:bookmarkStart w:id="145" w:name="_Hlk124760094"/>
            <w:r w:rsidRPr="008B2C8E">
              <w:rPr>
                <w:rFonts w:ascii="Arial" w:hAnsi="Arial" w:cs="Arial"/>
                <w:sz w:val="16"/>
                <w:szCs w:val="16"/>
              </w:rPr>
              <w:t>№ п/п</w:t>
            </w:r>
          </w:p>
        </w:tc>
        <w:tc>
          <w:tcPr>
            <w:tcW w:w="1482" w:type="dxa"/>
            <w:vMerge w:val="restart"/>
            <w:vAlign w:val="center"/>
          </w:tcPr>
          <w:p w14:paraId="30FB4528" w14:textId="77777777" w:rsidR="000D5660" w:rsidRPr="008B2C8E" w:rsidRDefault="000D5660" w:rsidP="00BD5B51">
            <w:pPr>
              <w:pStyle w:val="affe"/>
              <w:rPr>
                <w:rFonts w:ascii="Arial" w:hAnsi="Arial" w:cs="Arial"/>
                <w:sz w:val="16"/>
                <w:szCs w:val="16"/>
              </w:rPr>
            </w:pPr>
            <w:r w:rsidRPr="008B2C8E">
              <w:rPr>
                <w:rFonts w:ascii="Arial" w:hAnsi="Arial" w:cs="Arial"/>
                <w:sz w:val="16"/>
                <w:szCs w:val="16"/>
              </w:rPr>
              <w:t>Наименование населенного пункта, входящего в состав поселения</w:t>
            </w:r>
          </w:p>
        </w:tc>
        <w:tc>
          <w:tcPr>
            <w:tcW w:w="2220" w:type="dxa"/>
            <w:vMerge w:val="restart"/>
            <w:vAlign w:val="center"/>
          </w:tcPr>
          <w:p w14:paraId="3298E8EC" w14:textId="77777777" w:rsidR="000D5660" w:rsidRPr="008B2C8E" w:rsidRDefault="000D5660" w:rsidP="00BD5B51">
            <w:pPr>
              <w:pStyle w:val="affe"/>
              <w:rPr>
                <w:rFonts w:ascii="Arial" w:hAnsi="Arial" w:cs="Arial"/>
                <w:sz w:val="16"/>
                <w:szCs w:val="16"/>
              </w:rPr>
            </w:pPr>
            <w:r w:rsidRPr="008B2C8E">
              <w:rPr>
                <w:rFonts w:ascii="Arial" w:hAnsi="Arial" w:cs="Arial"/>
                <w:sz w:val="16"/>
                <w:szCs w:val="16"/>
              </w:rPr>
              <w:t>Наименование объекта</w:t>
            </w:r>
          </w:p>
        </w:tc>
        <w:tc>
          <w:tcPr>
            <w:tcW w:w="1233" w:type="dxa"/>
            <w:vMerge w:val="restart"/>
            <w:vAlign w:val="center"/>
          </w:tcPr>
          <w:p w14:paraId="2F2C73F6" w14:textId="77777777" w:rsidR="000D5660" w:rsidRPr="008B2C8E" w:rsidRDefault="000D5660" w:rsidP="00BD5B51">
            <w:pPr>
              <w:pStyle w:val="affe"/>
              <w:rPr>
                <w:rFonts w:ascii="Arial" w:hAnsi="Arial" w:cs="Arial"/>
                <w:sz w:val="16"/>
                <w:szCs w:val="16"/>
              </w:rPr>
            </w:pPr>
            <w:r w:rsidRPr="008B2C8E">
              <w:rPr>
                <w:rFonts w:ascii="Arial" w:hAnsi="Arial" w:cs="Arial"/>
                <w:sz w:val="16"/>
                <w:szCs w:val="16"/>
              </w:rPr>
              <w:t>Вид мероприятия</w:t>
            </w:r>
          </w:p>
        </w:tc>
        <w:tc>
          <w:tcPr>
            <w:tcW w:w="1528" w:type="dxa"/>
            <w:vMerge w:val="restart"/>
            <w:vAlign w:val="center"/>
          </w:tcPr>
          <w:p w14:paraId="5769701E" w14:textId="77777777" w:rsidR="000D5660" w:rsidRPr="008B2C8E" w:rsidRDefault="000D5660" w:rsidP="00BD5B51">
            <w:pPr>
              <w:pStyle w:val="affe"/>
              <w:rPr>
                <w:rFonts w:ascii="Arial" w:hAnsi="Arial" w:cs="Arial"/>
                <w:sz w:val="16"/>
                <w:szCs w:val="16"/>
              </w:rPr>
            </w:pPr>
            <w:r w:rsidRPr="008B2C8E">
              <w:rPr>
                <w:rFonts w:ascii="Arial" w:hAnsi="Arial" w:cs="Arial"/>
                <w:sz w:val="16"/>
                <w:szCs w:val="16"/>
              </w:rPr>
              <w:t>Единица измерения</w:t>
            </w:r>
          </w:p>
        </w:tc>
        <w:tc>
          <w:tcPr>
            <w:tcW w:w="2606" w:type="dxa"/>
            <w:gridSpan w:val="2"/>
            <w:vAlign w:val="center"/>
          </w:tcPr>
          <w:p w14:paraId="02FF213E" w14:textId="77777777" w:rsidR="000D5660" w:rsidRPr="008B2C8E" w:rsidRDefault="000D5660" w:rsidP="00BD5B51">
            <w:pPr>
              <w:pStyle w:val="affe"/>
              <w:rPr>
                <w:rFonts w:ascii="Arial" w:hAnsi="Arial" w:cs="Arial"/>
                <w:sz w:val="16"/>
                <w:szCs w:val="16"/>
              </w:rPr>
            </w:pPr>
            <w:r w:rsidRPr="008B2C8E">
              <w:rPr>
                <w:rFonts w:ascii="Arial" w:hAnsi="Arial" w:cs="Arial"/>
                <w:sz w:val="16"/>
                <w:szCs w:val="16"/>
              </w:rPr>
              <w:t>Мощность</w:t>
            </w:r>
          </w:p>
        </w:tc>
        <w:tc>
          <w:tcPr>
            <w:tcW w:w="2728" w:type="dxa"/>
            <w:gridSpan w:val="2"/>
            <w:vAlign w:val="center"/>
          </w:tcPr>
          <w:p w14:paraId="10AB020C" w14:textId="77777777" w:rsidR="000D5660" w:rsidRPr="008B2C8E" w:rsidRDefault="000D5660" w:rsidP="00BD5B51">
            <w:pPr>
              <w:pStyle w:val="affe"/>
              <w:rPr>
                <w:rFonts w:ascii="Arial" w:hAnsi="Arial" w:cs="Arial"/>
                <w:sz w:val="16"/>
                <w:szCs w:val="16"/>
              </w:rPr>
            </w:pPr>
            <w:r w:rsidRPr="008B2C8E">
              <w:rPr>
                <w:rFonts w:ascii="Arial" w:hAnsi="Arial" w:cs="Arial"/>
                <w:sz w:val="16"/>
                <w:szCs w:val="16"/>
              </w:rPr>
              <w:t>Сроки реализации</w:t>
            </w:r>
          </w:p>
        </w:tc>
        <w:tc>
          <w:tcPr>
            <w:tcW w:w="1631" w:type="dxa"/>
            <w:vMerge w:val="restart"/>
            <w:vAlign w:val="center"/>
          </w:tcPr>
          <w:p w14:paraId="0B7A3485" w14:textId="77777777" w:rsidR="000D5660" w:rsidRPr="008B2C8E" w:rsidRDefault="000D5660" w:rsidP="00BD5B51">
            <w:pPr>
              <w:pStyle w:val="affe"/>
              <w:rPr>
                <w:rFonts w:ascii="Arial" w:hAnsi="Arial" w:cs="Arial"/>
                <w:sz w:val="16"/>
                <w:szCs w:val="16"/>
              </w:rPr>
            </w:pPr>
            <w:r w:rsidRPr="008B2C8E">
              <w:rPr>
                <w:rFonts w:ascii="Arial" w:hAnsi="Arial" w:cs="Arial"/>
                <w:sz w:val="16"/>
                <w:szCs w:val="16"/>
              </w:rPr>
              <w:t>Источник мероприятия (наименование документа)</w:t>
            </w:r>
          </w:p>
        </w:tc>
      </w:tr>
      <w:tr w:rsidR="007053AF" w:rsidRPr="008B2C8E" w14:paraId="7EBE9523" w14:textId="77777777" w:rsidTr="00A94BB6">
        <w:trPr>
          <w:cantSplit/>
          <w:trHeight w:val="381"/>
          <w:tblHeader/>
          <w:jc w:val="center"/>
        </w:trPr>
        <w:tc>
          <w:tcPr>
            <w:tcW w:w="0" w:type="auto"/>
            <w:vMerge/>
            <w:vAlign w:val="center"/>
          </w:tcPr>
          <w:p w14:paraId="58140DF5" w14:textId="77777777" w:rsidR="000D5660" w:rsidRPr="008B2C8E" w:rsidRDefault="000D5660" w:rsidP="00BD5B51">
            <w:pPr>
              <w:pStyle w:val="affc"/>
              <w:rPr>
                <w:rFonts w:ascii="Arial" w:hAnsi="Arial" w:cs="Arial"/>
                <w:sz w:val="16"/>
                <w:szCs w:val="16"/>
              </w:rPr>
            </w:pPr>
          </w:p>
        </w:tc>
        <w:tc>
          <w:tcPr>
            <w:tcW w:w="1494" w:type="dxa"/>
            <w:vMerge/>
            <w:vAlign w:val="center"/>
          </w:tcPr>
          <w:p w14:paraId="14684AD2" w14:textId="77777777" w:rsidR="000D5660" w:rsidRPr="008B2C8E" w:rsidRDefault="000D5660" w:rsidP="00BD5B51">
            <w:pPr>
              <w:pStyle w:val="affc"/>
              <w:rPr>
                <w:rFonts w:ascii="Arial" w:hAnsi="Arial" w:cs="Arial"/>
                <w:sz w:val="16"/>
                <w:szCs w:val="16"/>
              </w:rPr>
            </w:pPr>
          </w:p>
        </w:tc>
        <w:tc>
          <w:tcPr>
            <w:tcW w:w="2239" w:type="dxa"/>
            <w:vMerge/>
            <w:vAlign w:val="center"/>
          </w:tcPr>
          <w:p w14:paraId="000B1377" w14:textId="77777777" w:rsidR="000D5660" w:rsidRPr="008B2C8E" w:rsidRDefault="000D5660" w:rsidP="00BD5B51">
            <w:pPr>
              <w:pStyle w:val="affc"/>
              <w:rPr>
                <w:rFonts w:ascii="Arial" w:hAnsi="Arial" w:cs="Arial"/>
                <w:sz w:val="16"/>
                <w:szCs w:val="16"/>
              </w:rPr>
            </w:pPr>
          </w:p>
        </w:tc>
        <w:tc>
          <w:tcPr>
            <w:tcW w:w="1922" w:type="dxa"/>
            <w:vMerge/>
            <w:vAlign w:val="center"/>
          </w:tcPr>
          <w:p w14:paraId="43F6600C" w14:textId="77777777" w:rsidR="000D5660" w:rsidRPr="008B2C8E" w:rsidRDefault="000D5660" w:rsidP="00BD5B51">
            <w:pPr>
              <w:pStyle w:val="affc"/>
              <w:rPr>
                <w:rFonts w:ascii="Arial" w:hAnsi="Arial" w:cs="Arial"/>
                <w:sz w:val="16"/>
                <w:szCs w:val="16"/>
              </w:rPr>
            </w:pPr>
          </w:p>
        </w:tc>
        <w:tc>
          <w:tcPr>
            <w:tcW w:w="1541" w:type="dxa"/>
            <w:vMerge/>
            <w:vAlign w:val="center"/>
          </w:tcPr>
          <w:p w14:paraId="5DCF7F74" w14:textId="77777777" w:rsidR="000D5660" w:rsidRPr="008B2C8E" w:rsidRDefault="000D5660" w:rsidP="00BD5B51">
            <w:pPr>
              <w:pStyle w:val="affc"/>
              <w:rPr>
                <w:rFonts w:ascii="Arial" w:hAnsi="Arial" w:cs="Arial"/>
                <w:sz w:val="16"/>
                <w:szCs w:val="16"/>
              </w:rPr>
            </w:pPr>
          </w:p>
        </w:tc>
        <w:tc>
          <w:tcPr>
            <w:tcW w:w="1281" w:type="dxa"/>
            <w:vAlign w:val="center"/>
          </w:tcPr>
          <w:p w14:paraId="7C597D79" w14:textId="77777777" w:rsidR="000D5660" w:rsidRPr="008B2C8E" w:rsidRDefault="000D5660" w:rsidP="00BD5B51">
            <w:pPr>
              <w:pStyle w:val="affc"/>
              <w:jc w:val="center"/>
              <w:rPr>
                <w:rFonts w:ascii="Arial" w:hAnsi="Arial" w:cs="Arial"/>
                <w:sz w:val="16"/>
                <w:szCs w:val="16"/>
              </w:rPr>
            </w:pPr>
            <w:r w:rsidRPr="008B2C8E">
              <w:rPr>
                <w:rFonts w:ascii="Arial" w:hAnsi="Arial" w:cs="Arial"/>
                <w:sz w:val="16"/>
                <w:szCs w:val="16"/>
              </w:rPr>
              <w:t>Существующая</w:t>
            </w:r>
          </w:p>
        </w:tc>
        <w:tc>
          <w:tcPr>
            <w:tcW w:w="1346" w:type="dxa"/>
            <w:vAlign w:val="center"/>
          </w:tcPr>
          <w:p w14:paraId="102F8039" w14:textId="77777777" w:rsidR="000D5660" w:rsidRPr="008B2C8E" w:rsidRDefault="000D5660" w:rsidP="00BD5B51">
            <w:pPr>
              <w:pStyle w:val="affc"/>
              <w:jc w:val="center"/>
              <w:rPr>
                <w:rFonts w:ascii="Arial" w:hAnsi="Arial" w:cs="Arial"/>
                <w:sz w:val="16"/>
                <w:szCs w:val="16"/>
              </w:rPr>
            </w:pPr>
            <w:r w:rsidRPr="008B2C8E">
              <w:rPr>
                <w:rFonts w:ascii="Arial" w:hAnsi="Arial" w:cs="Arial"/>
                <w:sz w:val="16"/>
                <w:szCs w:val="16"/>
              </w:rPr>
              <w:t>Дополнительная</w:t>
            </w:r>
          </w:p>
        </w:tc>
        <w:tc>
          <w:tcPr>
            <w:tcW w:w="1350" w:type="dxa"/>
            <w:vAlign w:val="center"/>
          </w:tcPr>
          <w:p w14:paraId="0956C887" w14:textId="77777777" w:rsidR="000D5660" w:rsidRPr="008B2C8E" w:rsidRDefault="000D5660" w:rsidP="00BD5B51">
            <w:pPr>
              <w:pStyle w:val="affe"/>
              <w:rPr>
                <w:rFonts w:ascii="Arial" w:hAnsi="Arial" w:cs="Arial"/>
                <w:sz w:val="16"/>
                <w:szCs w:val="16"/>
              </w:rPr>
            </w:pPr>
            <w:r w:rsidRPr="008B2C8E">
              <w:rPr>
                <w:rFonts w:ascii="Arial" w:hAnsi="Arial" w:cs="Arial"/>
                <w:sz w:val="16"/>
                <w:szCs w:val="16"/>
              </w:rPr>
              <w:t xml:space="preserve">Первая очередь (до </w:t>
            </w:r>
            <w:r w:rsidR="006A0CDA" w:rsidRPr="008B2C8E">
              <w:rPr>
                <w:rFonts w:ascii="Arial" w:hAnsi="Arial" w:cs="Arial"/>
                <w:sz w:val="16"/>
                <w:szCs w:val="16"/>
              </w:rPr>
              <w:t>2033</w:t>
            </w:r>
            <w:r w:rsidRPr="008B2C8E">
              <w:rPr>
                <w:rFonts w:ascii="Arial" w:hAnsi="Arial" w:cs="Arial"/>
                <w:sz w:val="16"/>
                <w:szCs w:val="16"/>
              </w:rPr>
              <w:t xml:space="preserve"> г.)</w:t>
            </w:r>
          </w:p>
        </w:tc>
        <w:tc>
          <w:tcPr>
            <w:tcW w:w="1400" w:type="dxa"/>
            <w:vAlign w:val="center"/>
          </w:tcPr>
          <w:p w14:paraId="615790E6" w14:textId="77777777" w:rsidR="000D5660" w:rsidRPr="008B2C8E" w:rsidRDefault="000D5660" w:rsidP="00BD5B51">
            <w:pPr>
              <w:pStyle w:val="affe"/>
              <w:rPr>
                <w:rFonts w:ascii="Arial" w:hAnsi="Arial" w:cs="Arial"/>
                <w:sz w:val="16"/>
                <w:szCs w:val="16"/>
              </w:rPr>
            </w:pPr>
            <w:r w:rsidRPr="008B2C8E">
              <w:rPr>
                <w:rFonts w:ascii="Arial" w:hAnsi="Arial" w:cs="Arial"/>
                <w:sz w:val="16"/>
                <w:szCs w:val="16"/>
              </w:rPr>
              <w:t>Расчетный срок</w:t>
            </w:r>
          </w:p>
          <w:p w14:paraId="775EA7AF" w14:textId="77777777" w:rsidR="000D5660" w:rsidRPr="008B2C8E" w:rsidRDefault="000D5660" w:rsidP="00BD5B51">
            <w:pPr>
              <w:pStyle w:val="affe"/>
              <w:rPr>
                <w:rFonts w:ascii="Arial" w:hAnsi="Arial" w:cs="Arial"/>
                <w:sz w:val="16"/>
                <w:szCs w:val="16"/>
              </w:rPr>
            </w:pPr>
            <w:r w:rsidRPr="008B2C8E">
              <w:rPr>
                <w:rFonts w:ascii="Arial" w:hAnsi="Arial" w:cs="Arial"/>
                <w:sz w:val="16"/>
                <w:szCs w:val="16"/>
              </w:rPr>
              <w:t xml:space="preserve"> (</w:t>
            </w:r>
            <w:r w:rsidR="006A0CDA" w:rsidRPr="008B2C8E">
              <w:rPr>
                <w:rFonts w:ascii="Arial" w:hAnsi="Arial" w:cs="Arial"/>
                <w:sz w:val="16"/>
                <w:szCs w:val="16"/>
              </w:rPr>
              <w:t>2033</w:t>
            </w:r>
            <w:r w:rsidRPr="008B2C8E">
              <w:rPr>
                <w:rFonts w:ascii="Arial" w:hAnsi="Arial" w:cs="Arial"/>
                <w:sz w:val="16"/>
                <w:szCs w:val="16"/>
              </w:rPr>
              <w:t>-</w:t>
            </w:r>
            <w:r w:rsidR="006A0CDA" w:rsidRPr="008B2C8E">
              <w:rPr>
                <w:rFonts w:ascii="Arial" w:hAnsi="Arial" w:cs="Arial"/>
                <w:sz w:val="16"/>
                <w:szCs w:val="16"/>
              </w:rPr>
              <w:t>2043</w:t>
            </w:r>
            <w:r w:rsidRPr="008B2C8E">
              <w:rPr>
                <w:rFonts w:ascii="Arial" w:hAnsi="Arial" w:cs="Arial"/>
                <w:sz w:val="16"/>
                <w:szCs w:val="16"/>
              </w:rPr>
              <w:t xml:space="preserve"> гг.)</w:t>
            </w:r>
          </w:p>
        </w:tc>
        <w:tc>
          <w:tcPr>
            <w:tcW w:w="1645" w:type="dxa"/>
            <w:vMerge/>
            <w:vAlign w:val="center"/>
          </w:tcPr>
          <w:p w14:paraId="0553E681" w14:textId="77777777" w:rsidR="000D5660" w:rsidRPr="008B2C8E" w:rsidRDefault="000D5660" w:rsidP="00BD5B51">
            <w:pPr>
              <w:pStyle w:val="affc"/>
              <w:rPr>
                <w:rFonts w:ascii="Arial" w:hAnsi="Arial" w:cs="Arial"/>
                <w:sz w:val="16"/>
                <w:szCs w:val="16"/>
              </w:rPr>
            </w:pPr>
          </w:p>
        </w:tc>
      </w:tr>
      <w:tr w:rsidR="000D5660" w:rsidRPr="008B2C8E" w14:paraId="07F93416" w14:textId="77777777" w:rsidTr="00BD5B51">
        <w:trPr>
          <w:cantSplit/>
          <w:trHeight w:val="178"/>
          <w:jc w:val="center"/>
        </w:trPr>
        <w:tc>
          <w:tcPr>
            <w:tcW w:w="0" w:type="auto"/>
            <w:gridSpan w:val="10"/>
            <w:vAlign w:val="center"/>
          </w:tcPr>
          <w:p w14:paraId="706C5B58" w14:textId="77777777" w:rsidR="000D5660" w:rsidRPr="008B2C8E" w:rsidRDefault="000D5660" w:rsidP="002613F1">
            <w:pPr>
              <w:ind w:firstLine="0"/>
              <w:jc w:val="center"/>
              <w:rPr>
                <w:rFonts w:ascii="Arial" w:hAnsi="Arial" w:cs="Arial"/>
                <w:sz w:val="16"/>
                <w:szCs w:val="16"/>
              </w:rPr>
            </w:pPr>
            <w:r w:rsidRPr="008B2C8E">
              <w:rPr>
                <w:rFonts w:ascii="Arial" w:hAnsi="Arial" w:cs="Arial"/>
                <w:caps/>
                <w:sz w:val="16"/>
                <w:szCs w:val="16"/>
              </w:rPr>
              <w:t xml:space="preserve">МЕРОПРИЯТИЯ </w:t>
            </w:r>
            <w:r w:rsidR="002613F1" w:rsidRPr="008B2C8E">
              <w:rPr>
                <w:rFonts w:ascii="Arial" w:hAnsi="Arial" w:cs="Arial"/>
                <w:caps/>
                <w:sz w:val="16"/>
                <w:szCs w:val="16"/>
              </w:rPr>
              <w:t>РЕГИОНАЛЬНОГО</w:t>
            </w:r>
            <w:r w:rsidR="00C763C9" w:rsidRPr="008B2C8E">
              <w:rPr>
                <w:rFonts w:ascii="Arial" w:hAnsi="Arial" w:cs="Arial"/>
                <w:caps/>
                <w:sz w:val="16"/>
                <w:szCs w:val="16"/>
              </w:rPr>
              <w:t xml:space="preserve"> з</w:t>
            </w:r>
            <w:r w:rsidRPr="008B2C8E">
              <w:rPr>
                <w:rFonts w:ascii="Arial" w:hAnsi="Arial" w:cs="Arial"/>
                <w:caps/>
                <w:sz w:val="16"/>
                <w:szCs w:val="16"/>
              </w:rPr>
              <w:t>НАЧЕНИЯ</w:t>
            </w:r>
          </w:p>
        </w:tc>
      </w:tr>
      <w:tr w:rsidR="000D5660" w:rsidRPr="008B2C8E" w14:paraId="594C4A79" w14:textId="77777777" w:rsidTr="00BD5B51">
        <w:trPr>
          <w:cantSplit/>
          <w:trHeight w:val="53"/>
          <w:jc w:val="center"/>
        </w:trPr>
        <w:tc>
          <w:tcPr>
            <w:tcW w:w="0" w:type="auto"/>
            <w:gridSpan w:val="10"/>
            <w:vAlign w:val="center"/>
          </w:tcPr>
          <w:p w14:paraId="7E4FDFDE" w14:textId="77777777" w:rsidR="000D5660" w:rsidRPr="008B2C8E" w:rsidRDefault="00BF58D2" w:rsidP="00BD5B51">
            <w:pPr>
              <w:pStyle w:val="110"/>
              <w:rPr>
                <w:rFonts w:ascii="Arial" w:hAnsi="Arial" w:cs="Arial"/>
                <w:sz w:val="16"/>
                <w:szCs w:val="16"/>
              </w:rPr>
            </w:pPr>
            <w:r w:rsidRPr="008B2C8E">
              <w:rPr>
                <w:rFonts w:ascii="Arial" w:hAnsi="Arial" w:cs="Arial"/>
                <w:sz w:val="16"/>
                <w:szCs w:val="16"/>
              </w:rPr>
              <w:t>Дошкольные образовательные организации</w:t>
            </w:r>
          </w:p>
        </w:tc>
      </w:tr>
      <w:tr w:rsidR="007053AF" w:rsidRPr="008B2C8E" w14:paraId="670496E1" w14:textId="77777777" w:rsidTr="00A94BB6">
        <w:trPr>
          <w:cantSplit/>
          <w:trHeight w:val="458"/>
          <w:jc w:val="center"/>
        </w:trPr>
        <w:tc>
          <w:tcPr>
            <w:tcW w:w="0" w:type="auto"/>
            <w:vAlign w:val="center"/>
          </w:tcPr>
          <w:p w14:paraId="5ED1E37D" w14:textId="77777777" w:rsidR="000D5660" w:rsidRPr="008B2C8E" w:rsidRDefault="000D5660" w:rsidP="00BD5B51">
            <w:pPr>
              <w:pStyle w:val="affe"/>
              <w:rPr>
                <w:rFonts w:ascii="Arial" w:hAnsi="Arial" w:cs="Arial"/>
                <w:sz w:val="16"/>
                <w:szCs w:val="16"/>
              </w:rPr>
            </w:pPr>
            <w:r w:rsidRPr="008B2C8E">
              <w:rPr>
                <w:rFonts w:ascii="Arial" w:hAnsi="Arial" w:cs="Arial"/>
                <w:sz w:val="16"/>
                <w:szCs w:val="16"/>
              </w:rPr>
              <w:t>1.</w:t>
            </w:r>
          </w:p>
        </w:tc>
        <w:tc>
          <w:tcPr>
            <w:tcW w:w="1494" w:type="dxa"/>
            <w:vAlign w:val="center"/>
          </w:tcPr>
          <w:p w14:paraId="351122F4" w14:textId="77777777" w:rsidR="000D5660" w:rsidRPr="008B2C8E" w:rsidRDefault="00D377D5" w:rsidP="00BD5B51">
            <w:pPr>
              <w:pStyle w:val="affe"/>
              <w:rPr>
                <w:rFonts w:ascii="Arial" w:hAnsi="Arial" w:cs="Arial"/>
                <w:sz w:val="16"/>
                <w:szCs w:val="16"/>
              </w:rPr>
            </w:pPr>
            <w:r w:rsidRPr="008B2C8E">
              <w:rPr>
                <w:rFonts w:ascii="Arial" w:hAnsi="Arial" w:cs="Arial"/>
                <w:sz w:val="16"/>
                <w:szCs w:val="16"/>
              </w:rPr>
              <w:t>п.Новозареченск</w:t>
            </w:r>
          </w:p>
        </w:tc>
        <w:tc>
          <w:tcPr>
            <w:tcW w:w="2239" w:type="dxa"/>
            <w:vAlign w:val="center"/>
          </w:tcPr>
          <w:p w14:paraId="6D76BDBC" w14:textId="77777777" w:rsidR="000D5660" w:rsidRPr="008B2C8E" w:rsidRDefault="00A45B2E" w:rsidP="00BD5B51">
            <w:pPr>
              <w:pStyle w:val="affe"/>
              <w:rPr>
                <w:rFonts w:ascii="Arial" w:hAnsi="Arial" w:cs="Arial"/>
                <w:sz w:val="16"/>
                <w:szCs w:val="16"/>
              </w:rPr>
            </w:pPr>
            <w:r w:rsidRPr="008B2C8E">
              <w:rPr>
                <w:rFonts w:ascii="Arial" w:hAnsi="Arial" w:cs="Arial"/>
                <w:sz w:val="16"/>
                <w:szCs w:val="16"/>
              </w:rPr>
              <w:t>Дошкольное образовательное учреждение</w:t>
            </w:r>
          </w:p>
        </w:tc>
        <w:tc>
          <w:tcPr>
            <w:tcW w:w="1922" w:type="dxa"/>
            <w:vAlign w:val="center"/>
          </w:tcPr>
          <w:p w14:paraId="7F59BFFE" w14:textId="77777777" w:rsidR="000D5660" w:rsidRPr="008B2C8E" w:rsidRDefault="009C3C48" w:rsidP="00BD5B51">
            <w:pPr>
              <w:pStyle w:val="affe"/>
              <w:rPr>
                <w:rFonts w:ascii="Arial" w:hAnsi="Arial" w:cs="Arial"/>
                <w:sz w:val="16"/>
                <w:szCs w:val="16"/>
              </w:rPr>
            </w:pPr>
            <w:r w:rsidRPr="008B2C8E">
              <w:rPr>
                <w:rFonts w:ascii="Arial" w:hAnsi="Arial" w:cs="Arial"/>
                <w:sz w:val="16"/>
                <w:szCs w:val="16"/>
              </w:rPr>
              <w:t>Реконструкция с увеличением мощности</w:t>
            </w:r>
          </w:p>
        </w:tc>
        <w:tc>
          <w:tcPr>
            <w:tcW w:w="1541" w:type="dxa"/>
            <w:vAlign w:val="center"/>
          </w:tcPr>
          <w:p w14:paraId="3127664A" w14:textId="77777777" w:rsidR="000D5660" w:rsidRPr="008B2C8E" w:rsidRDefault="005E119B" w:rsidP="00BD5B51">
            <w:pPr>
              <w:pStyle w:val="affe"/>
              <w:rPr>
                <w:rFonts w:ascii="Arial" w:hAnsi="Arial" w:cs="Arial"/>
                <w:sz w:val="16"/>
                <w:szCs w:val="16"/>
              </w:rPr>
            </w:pPr>
            <w:r w:rsidRPr="008B2C8E">
              <w:rPr>
                <w:rFonts w:ascii="Arial" w:hAnsi="Arial" w:cs="Arial"/>
                <w:sz w:val="16"/>
                <w:szCs w:val="16"/>
              </w:rPr>
              <w:t>45 мест на 100 детей от 0-7 лет</w:t>
            </w:r>
          </w:p>
        </w:tc>
        <w:tc>
          <w:tcPr>
            <w:tcW w:w="1281" w:type="dxa"/>
            <w:vAlign w:val="center"/>
          </w:tcPr>
          <w:p w14:paraId="4F8BF7D4" w14:textId="77777777" w:rsidR="000D5660" w:rsidRPr="008B2C8E" w:rsidRDefault="00A45B2E" w:rsidP="00BD5B51">
            <w:pPr>
              <w:pStyle w:val="affe"/>
              <w:rPr>
                <w:rFonts w:ascii="Arial" w:hAnsi="Arial" w:cs="Arial"/>
                <w:sz w:val="16"/>
                <w:szCs w:val="16"/>
              </w:rPr>
            </w:pPr>
            <w:r w:rsidRPr="008B2C8E">
              <w:rPr>
                <w:rFonts w:ascii="Arial" w:hAnsi="Arial" w:cs="Arial"/>
                <w:sz w:val="16"/>
                <w:szCs w:val="16"/>
              </w:rPr>
              <w:t>20</w:t>
            </w:r>
          </w:p>
        </w:tc>
        <w:tc>
          <w:tcPr>
            <w:tcW w:w="1346" w:type="dxa"/>
            <w:vAlign w:val="center"/>
          </w:tcPr>
          <w:p w14:paraId="47AF5CC7" w14:textId="77777777" w:rsidR="000D5660" w:rsidRPr="008B2C8E" w:rsidRDefault="00942B62" w:rsidP="00BD5B51">
            <w:pPr>
              <w:pStyle w:val="affe"/>
              <w:rPr>
                <w:rFonts w:ascii="Arial" w:hAnsi="Arial" w:cs="Arial"/>
                <w:sz w:val="16"/>
                <w:szCs w:val="16"/>
              </w:rPr>
            </w:pPr>
            <w:r w:rsidRPr="008B2C8E">
              <w:rPr>
                <w:rFonts w:ascii="Arial" w:hAnsi="Arial" w:cs="Arial"/>
                <w:sz w:val="16"/>
                <w:szCs w:val="16"/>
              </w:rPr>
              <w:t>8</w:t>
            </w:r>
          </w:p>
        </w:tc>
        <w:tc>
          <w:tcPr>
            <w:tcW w:w="1350" w:type="dxa"/>
            <w:vAlign w:val="center"/>
          </w:tcPr>
          <w:p w14:paraId="2D871330" w14:textId="77777777" w:rsidR="000D5660" w:rsidRPr="008B2C8E" w:rsidRDefault="000D5660" w:rsidP="00BD5B51">
            <w:pPr>
              <w:pStyle w:val="affe"/>
              <w:rPr>
                <w:rFonts w:ascii="Arial" w:hAnsi="Arial" w:cs="Arial"/>
                <w:sz w:val="16"/>
                <w:szCs w:val="16"/>
              </w:rPr>
            </w:pPr>
            <w:r w:rsidRPr="008B2C8E">
              <w:rPr>
                <w:rFonts w:ascii="Arial" w:hAnsi="Arial" w:cs="Arial"/>
                <w:sz w:val="16"/>
                <w:szCs w:val="16"/>
              </w:rPr>
              <w:t>+</w:t>
            </w:r>
          </w:p>
        </w:tc>
        <w:tc>
          <w:tcPr>
            <w:tcW w:w="1400" w:type="dxa"/>
            <w:vAlign w:val="center"/>
          </w:tcPr>
          <w:p w14:paraId="31F7EA8F" w14:textId="77777777" w:rsidR="000D5660" w:rsidRPr="008B2C8E" w:rsidRDefault="000D5660" w:rsidP="00BD5B51">
            <w:pPr>
              <w:pStyle w:val="affe"/>
              <w:rPr>
                <w:rFonts w:ascii="Arial" w:hAnsi="Arial" w:cs="Arial"/>
                <w:sz w:val="16"/>
                <w:szCs w:val="16"/>
              </w:rPr>
            </w:pPr>
            <w:r w:rsidRPr="008B2C8E">
              <w:rPr>
                <w:rFonts w:ascii="Arial" w:hAnsi="Arial" w:cs="Arial"/>
                <w:sz w:val="16"/>
                <w:szCs w:val="16"/>
              </w:rPr>
              <w:t>-</w:t>
            </w:r>
          </w:p>
        </w:tc>
        <w:tc>
          <w:tcPr>
            <w:tcW w:w="1645" w:type="dxa"/>
            <w:vAlign w:val="center"/>
          </w:tcPr>
          <w:p w14:paraId="0EEE4CCA" w14:textId="77777777" w:rsidR="000D5660" w:rsidRPr="008B2C8E" w:rsidRDefault="00942B62" w:rsidP="00303501">
            <w:pPr>
              <w:pStyle w:val="110"/>
              <w:rPr>
                <w:rFonts w:ascii="Arial" w:hAnsi="Arial" w:cs="Arial"/>
                <w:sz w:val="16"/>
                <w:szCs w:val="16"/>
              </w:rPr>
            </w:pPr>
            <w:r w:rsidRPr="008B2C8E">
              <w:rPr>
                <w:rFonts w:ascii="Arial" w:hAnsi="Arial" w:cs="Arial"/>
                <w:sz w:val="16"/>
                <w:szCs w:val="16"/>
              </w:rPr>
              <w:t xml:space="preserve">СТП Бавлинского МР, ГП Новозареченского </w:t>
            </w:r>
            <w:r w:rsidR="00303501" w:rsidRPr="008B2C8E">
              <w:rPr>
                <w:rFonts w:ascii="Arial" w:hAnsi="Arial" w:cs="Arial"/>
                <w:sz w:val="16"/>
                <w:szCs w:val="16"/>
              </w:rPr>
              <w:t>СП</w:t>
            </w:r>
          </w:p>
        </w:tc>
      </w:tr>
      <w:tr w:rsidR="007053AF" w:rsidRPr="008B2C8E" w14:paraId="2DA5415D" w14:textId="77777777" w:rsidTr="00A94BB6">
        <w:trPr>
          <w:cantSplit/>
          <w:trHeight w:val="458"/>
          <w:jc w:val="center"/>
        </w:trPr>
        <w:tc>
          <w:tcPr>
            <w:tcW w:w="0" w:type="auto"/>
            <w:vAlign w:val="center"/>
          </w:tcPr>
          <w:p w14:paraId="361D2A1A" w14:textId="77777777" w:rsidR="00D377D5" w:rsidRPr="008B2C8E" w:rsidRDefault="00532EE3" w:rsidP="00BD5B51">
            <w:pPr>
              <w:pStyle w:val="affe"/>
              <w:rPr>
                <w:rFonts w:ascii="Arial" w:hAnsi="Arial" w:cs="Arial"/>
                <w:sz w:val="16"/>
                <w:szCs w:val="16"/>
              </w:rPr>
            </w:pPr>
            <w:r w:rsidRPr="008B2C8E">
              <w:rPr>
                <w:rFonts w:ascii="Arial" w:hAnsi="Arial" w:cs="Arial"/>
                <w:sz w:val="16"/>
                <w:szCs w:val="16"/>
              </w:rPr>
              <w:t>2</w:t>
            </w:r>
          </w:p>
        </w:tc>
        <w:tc>
          <w:tcPr>
            <w:tcW w:w="1494" w:type="dxa"/>
            <w:vAlign w:val="center"/>
          </w:tcPr>
          <w:p w14:paraId="17E504A9" w14:textId="77777777" w:rsidR="00D377D5" w:rsidRPr="008B2C8E" w:rsidRDefault="00D377D5" w:rsidP="00BD5B51">
            <w:pPr>
              <w:pStyle w:val="affe"/>
              <w:rPr>
                <w:rFonts w:ascii="Arial" w:hAnsi="Arial" w:cs="Arial"/>
                <w:sz w:val="16"/>
                <w:szCs w:val="16"/>
              </w:rPr>
            </w:pPr>
            <w:r w:rsidRPr="008B2C8E">
              <w:rPr>
                <w:rFonts w:ascii="Arial" w:hAnsi="Arial" w:cs="Arial"/>
                <w:sz w:val="16"/>
                <w:szCs w:val="16"/>
              </w:rPr>
              <w:t>д. Измайлово</w:t>
            </w:r>
          </w:p>
        </w:tc>
        <w:tc>
          <w:tcPr>
            <w:tcW w:w="2239" w:type="dxa"/>
            <w:vAlign w:val="center"/>
          </w:tcPr>
          <w:p w14:paraId="47F0795F" w14:textId="77777777" w:rsidR="00D377D5" w:rsidRPr="008B2C8E" w:rsidRDefault="00A9793B" w:rsidP="00BD5B51">
            <w:pPr>
              <w:pStyle w:val="affe"/>
              <w:rPr>
                <w:rFonts w:ascii="Arial" w:hAnsi="Arial" w:cs="Arial"/>
                <w:sz w:val="16"/>
                <w:szCs w:val="16"/>
              </w:rPr>
            </w:pPr>
            <w:r w:rsidRPr="008B2C8E">
              <w:rPr>
                <w:rFonts w:ascii="Arial" w:hAnsi="Arial" w:cs="Arial"/>
                <w:sz w:val="16"/>
                <w:szCs w:val="16"/>
              </w:rPr>
              <w:t xml:space="preserve">Дошкольное образовательное </w:t>
            </w:r>
            <w:r w:rsidR="00E12271" w:rsidRPr="008B2C8E">
              <w:rPr>
                <w:rFonts w:ascii="Arial" w:hAnsi="Arial" w:cs="Arial"/>
                <w:sz w:val="16"/>
                <w:szCs w:val="16"/>
              </w:rPr>
              <w:t>учреждение</w:t>
            </w:r>
          </w:p>
        </w:tc>
        <w:tc>
          <w:tcPr>
            <w:tcW w:w="1922" w:type="dxa"/>
            <w:vAlign w:val="center"/>
          </w:tcPr>
          <w:p w14:paraId="6F6D1144" w14:textId="77777777" w:rsidR="00D377D5" w:rsidRPr="008B2C8E" w:rsidRDefault="009C3C48" w:rsidP="00BD5B51">
            <w:pPr>
              <w:pStyle w:val="affe"/>
              <w:rPr>
                <w:rFonts w:ascii="Arial" w:hAnsi="Arial" w:cs="Arial"/>
                <w:sz w:val="16"/>
                <w:szCs w:val="16"/>
              </w:rPr>
            </w:pPr>
            <w:r w:rsidRPr="008B2C8E">
              <w:rPr>
                <w:rFonts w:ascii="Arial" w:hAnsi="Arial" w:cs="Arial"/>
                <w:sz w:val="16"/>
                <w:szCs w:val="16"/>
              </w:rPr>
              <w:t>Новое строительство</w:t>
            </w:r>
          </w:p>
        </w:tc>
        <w:tc>
          <w:tcPr>
            <w:tcW w:w="1541" w:type="dxa"/>
            <w:vAlign w:val="center"/>
          </w:tcPr>
          <w:p w14:paraId="463C6326" w14:textId="77777777" w:rsidR="00D377D5" w:rsidRPr="008B2C8E" w:rsidRDefault="009B3C3D" w:rsidP="00BD5B51">
            <w:pPr>
              <w:pStyle w:val="affe"/>
              <w:rPr>
                <w:rFonts w:ascii="Arial" w:hAnsi="Arial" w:cs="Arial"/>
                <w:sz w:val="16"/>
                <w:szCs w:val="16"/>
              </w:rPr>
            </w:pPr>
            <w:r w:rsidRPr="008B2C8E">
              <w:rPr>
                <w:rFonts w:ascii="Arial" w:hAnsi="Arial" w:cs="Arial"/>
                <w:sz w:val="16"/>
                <w:szCs w:val="16"/>
              </w:rPr>
              <w:t>45 мест на 100 детей от 0-7 лет</w:t>
            </w:r>
          </w:p>
        </w:tc>
        <w:tc>
          <w:tcPr>
            <w:tcW w:w="1281" w:type="dxa"/>
            <w:vAlign w:val="center"/>
          </w:tcPr>
          <w:p w14:paraId="15B495FA" w14:textId="77777777" w:rsidR="00D377D5" w:rsidRPr="008B2C8E" w:rsidRDefault="009B3C3D" w:rsidP="00BD5B51">
            <w:pPr>
              <w:pStyle w:val="affe"/>
              <w:rPr>
                <w:rFonts w:ascii="Arial" w:hAnsi="Arial" w:cs="Arial"/>
                <w:sz w:val="16"/>
                <w:szCs w:val="16"/>
              </w:rPr>
            </w:pPr>
            <w:r w:rsidRPr="008B2C8E">
              <w:rPr>
                <w:rFonts w:ascii="Arial" w:hAnsi="Arial" w:cs="Arial"/>
                <w:sz w:val="16"/>
                <w:szCs w:val="16"/>
              </w:rPr>
              <w:t>0</w:t>
            </w:r>
          </w:p>
        </w:tc>
        <w:tc>
          <w:tcPr>
            <w:tcW w:w="1346" w:type="dxa"/>
            <w:vAlign w:val="center"/>
          </w:tcPr>
          <w:p w14:paraId="4BEA643F" w14:textId="77777777" w:rsidR="00D377D5" w:rsidRPr="008B2C8E" w:rsidRDefault="009B3C3D" w:rsidP="00BD5B51">
            <w:pPr>
              <w:pStyle w:val="affe"/>
              <w:rPr>
                <w:rFonts w:ascii="Arial" w:hAnsi="Arial" w:cs="Arial"/>
                <w:sz w:val="16"/>
                <w:szCs w:val="16"/>
              </w:rPr>
            </w:pPr>
            <w:r w:rsidRPr="008B2C8E">
              <w:rPr>
                <w:rFonts w:ascii="Arial" w:hAnsi="Arial" w:cs="Arial"/>
                <w:sz w:val="16"/>
                <w:szCs w:val="16"/>
              </w:rPr>
              <w:t>15</w:t>
            </w:r>
          </w:p>
        </w:tc>
        <w:tc>
          <w:tcPr>
            <w:tcW w:w="1350" w:type="dxa"/>
            <w:vAlign w:val="center"/>
          </w:tcPr>
          <w:p w14:paraId="7A14A936" w14:textId="77777777" w:rsidR="00D377D5" w:rsidRPr="008B2C8E" w:rsidRDefault="008B3845" w:rsidP="00BD5B51">
            <w:pPr>
              <w:pStyle w:val="affe"/>
              <w:rPr>
                <w:rFonts w:ascii="Arial" w:hAnsi="Arial" w:cs="Arial"/>
                <w:sz w:val="16"/>
                <w:szCs w:val="16"/>
              </w:rPr>
            </w:pPr>
            <w:r w:rsidRPr="008B2C8E">
              <w:rPr>
                <w:rFonts w:ascii="Arial" w:hAnsi="Arial" w:cs="Arial"/>
                <w:sz w:val="16"/>
                <w:szCs w:val="16"/>
              </w:rPr>
              <w:t>+</w:t>
            </w:r>
          </w:p>
        </w:tc>
        <w:tc>
          <w:tcPr>
            <w:tcW w:w="1400" w:type="dxa"/>
            <w:vAlign w:val="center"/>
          </w:tcPr>
          <w:p w14:paraId="05AC8524" w14:textId="77777777" w:rsidR="00D377D5" w:rsidRPr="008B2C8E" w:rsidRDefault="008B3845" w:rsidP="00BD5B51">
            <w:pPr>
              <w:pStyle w:val="affe"/>
              <w:rPr>
                <w:rFonts w:ascii="Arial" w:hAnsi="Arial" w:cs="Arial"/>
                <w:sz w:val="16"/>
                <w:szCs w:val="16"/>
              </w:rPr>
            </w:pPr>
            <w:r w:rsidRPr="008B2C8E">
              <w:rPr>
                <w:rFonts w:ascii="Arial" w:hAnsi="Arial" w:cs="Arial"/>
                <w:sz w:val="16"/>
                <w:szCs w:val="16"/>
              </w:rPr>
              <w:t>-</w:t>
            </w:r>
          </w:p>
        </w:tc>
        <w:tc>
          <w:tcPr>
            <w:tcW w:w="1645" w:type="dxa"/>
            <w:vAlign w:val="center"/>
          </w:tcPr>
          <w:p w14:paraId="467C67C1" w14:textId="77777777" w:rsidR="00D377D5" w:rsidRPr="008B2C8E" w:rsidRDefault="009B3C3D" w:rsidP="00BD5B51">
            <w:pPr>
              <w:pStyle w:val="110"/>
              <w:rPr>
                <w:rFonts w:ascii="Arial" w:hAnsi="Arial" w:cs="Arial"/>
                <w:sz w:val="16"/>
                <w:szCs w:val="16"/>
              </w:rPr>
            </w:pPr>
            <w:r w:rsidRPr="008B2C8E">
              <w:rPr>
                <w:rFonts w:ascii="Arial" w:hAnsi="Arial" w:cs="Arial"/>
                <w:sz w:val="16"/>
                <w:szCs w:val="16"/>
              </w:rPr>
              <w:t>СТП Бавлинского МР</w:t>
            </w:r>
          </w:p>
        </w:tc>
      </w:tr>
      <w:tr w:rsidR="007053AF" w:rsidRPr="008B2C8E" w14:paraId="41F85270" w14:textId="77777777" w:rsidTr="00A94BB6">
        <w:trPr>
          <w:cantSplit/>
          <w:trHeight w:val="458"/>
          <w:jc w:val="center"/>
        </w:trPr>
        <w:tc>
          <w:tcPr>
            <w:tcW w:w="0" w:type="auto"/>
            <w:vAlign w:val="center"/>
          </w:tcPr>
          <w:p w14:paraId="37C955FE" w14:textId="77777777" w:rsidR="00D377D5" w:rsidRPr="008B2C8E" w:rsidRDefault="00532EE3" w:rsidP="00BD5B51">
            <w:pPr>
              <w:pStyle w:val="affe"/>
              <w:rPr>
                <w:rFonts w:ascii="Arial" w:hAnsi="Arial" w:cs="Arial"/>
                <w:sz w:val="16"/>
                <w:szCs w:val="16"/>
              </w:rPr>
            </w:pPr>
            <w:r w:rsidRPr="008B2C8E">
              <w:rPr>
                <w:rFonts w:ascii="Arial" w:hAnsi="Arial" w:cs="Arial"/>
                <w:sz w:val="16"/>
                <w:szCs w:val="16"/>
              </w:rPr>
              <w:t>3</w:t>
            </w:r>
          </w:p>
        </w:tc>
        <w:tc>
          <w:tcPr>
            <w:tcW w:w="1494" w:type="dxa"/>
            <w:vAlign w:val="center"/>
          </w:tcPr>
          <w:p w14:paraId="41F4B682" w14:textId="77777777" w:rsidR="00D377D5" w:rsidRPr="008B2C8E" w:rsidRDefault="00D377D5" w:rsidP="00BD5B51">
            <w:pPr>
              <w:pStyle w:val="affe"/>
              <w:rPr>
                <w:rFonts w:ascii="Arial" w:hAnsi="Arial" w:cs="Arial"/>
                <w:sz w:val="16"/>
                <w:szCs w:val="16"/>
              </w:rPr>
            </w:pPr>
            <w:r w:rsidRPr="008B2C8E">
              <w:rPr>
                <w:rFonts w:ascii="Arial" w:hAnsi="Arial" w:cs="Arial"/>
                <w:sz w:val="16"/>
                <w:szCs w:val="16"/>
              </w:rPr>
              <w:t>с. Николашкино</w:t>
            </w:r>
          </w:p>
        </w:tc>
        <w:tc>
          <w:tcPr>
            <w:tcW w:w="2239" w:type="dxa"/>
            <w:vAlign w:val="center"/>
          </w:tcPr>
          <w:p w14:paraId="640A6CC5" w14:textId="77777777" w:rsidR="00D377D5" w:rsidRPr="008B2C8E" w:rsidRDefault="00A9793B" w:rsidP="00BD5B51">
            <w:pPr>
              <w:pStyle w:val="affe"/>
              <w:rPr>
                <w:rFonts w:ascii="Arial" w:hAnsi="Arial" w:cs="Arial"/>
                <w:sz w:val="16"/>
                <w:szCs w:val="16"/>
              </w:rPr>
            </w:pPr>
            <w:r w:rsidRPr="008B2C8E">
              <w:rPr>
                <w:rFonts w:ascii="Arial" w:hAnsi="Arial" w:cs="Arial"/>
                <w:sz w:val="16"/>
                <w:szCs w:val="16"/>
              </w:rPr>
              <w:t xml:space="preserve">Дошкольное образовательное </w:t>
            </w:r>
            <w:r w:rsidR="00E12271" w:rsidRPr="008B2C8E">
              <w:rPr>
                <w:rFonts w:ascii="Arial" w:hAnsi="Arial" w:cs="Arial"/>
                <w:sz w:val="16"/>
                <w:szCs w:val="16"/>
              </w:rPr>
              <w:t>учреждение</w:t>
            </w:r>
          </w:p>
        </w:tc>
        <w:tc>
          <w:tcPr>
            <w:tcW w:w="1922" w:type="dxa"/>
            <w:vAlign w:val="center"/>
          </w:tcPr>
          <w:p w14:paraId="7EFBAFB5" w14:textId="77777777" w:rsidR="00D377D5" w:rsidRPr="008B2C8E" w:rsidRDefault="009C3C48" w:rsidP="00BD5B51">
            <w:pPr>
              <w:pStyle w:val="affe"/>
              <w:rPr>
                <w:rFonts w:ascii="Arial" w:hAnsi="Arial" w:cs="Arial"/>
                <w:sz w:val="16"/>
                <w:szCs w:val="16"/>
              </w:rPr>
            </w:pPr>
            <w:r w:rsidRPr="008B2C8E">
              <w:rPr>
                <w:rFonts w:ascii="Arial" w:hAnsi="Arial" w:cs="Arial"/>
                <w:sz w:val="16"/>
                <w:szCs w:val="16"/>
              </w:rPr>
              <w:t>Новое строительство</w:t>
            </w:r>
          </w:p>
        </w:tc>
        <w:tc>
          <w:tcPr>
            <w:tcW w:w="1541" w:type="dxa"/>
            <w:vAlign w:val="center"/>
          </w:tcPr>
          <w:p w14:paraId="1890B369" w14:textId="77777777" w:rsidR="00D377D5" w:rsidRPr="008B2C8E" w:rsidRDefault="009B3C3D" w:rsidP="009B3C3D">
            <w:pPr>
              <w:pStyle w:val="affe"/>
              <w:rPr>
                <w:rFonts w:ascii="Arial" w:hAnsi="Arial" w:cs="Arial"/>
                <w:sz w:val="16"/>
                <w:szCs w:val="16"/>
              </w:rPr>
            </w:pPr>
            <w:r w:rsidRPr="008B2C8E">
              <w:rPr>
                <w:rFonts w:ascii="Arial" w:hAnsi="Arial" w:cs="Arial"/>
                <w:sz w:val="16"/>
                <w:szCs w:val="16"/>
              </w:rPr>
              <w:t>45 мест на 100 детей от 0-7 лет</w:t>
            </w:r>
          </w:p>
        </w:tc>
        <w:tc>
          <w:tcPr>
            <w:tcW w:w="1281" w:type="dxa"/>
            <w:vAlign w:val="center"/>
          </w:tcPr>
          <w:p w14:paraId="023F71FB" w14:textId="77777777" w:rsidR="00D377D5" w:rsidRPr="008B2C8E" w:rsidRDefault="009B3C3D" w:rsidP="00BD5B51">
            <w:pPr>
              <w:pStyle w:val="affe"/>
              <w:rPr>
                <w:rFonts w:ascii="Arial" w:hAnsi="Arial" w:cs="Arial"/>
                <w:sz w:val="16"/>
                <w:szCs w:val="16"/>
              </w:rPr>
            </w:pPr>
            <w:r w:rsidRPr="008B2C8E">
              <w:rPr>
                <w:rFonts w:ascii="Arial" w:hAnsi="Arial" w:cs="Arial"/>
                <w:sz w:val="16"/>
                <w:szCs w:val="16"/>
              </w:rPr>
              <w:t>0</w:t>
            </w:r>
          </w:p>
        </w:tc>
        <w:tc>
          <w:tcPr>
            <w:tcW w:w="1346" w:type="dxa"/>
            <w:vAlign w:val="center"/>
          </w:tcPr>
          <w:p w14:paraId="57044B73" w14:textId="77777777" w:rsidR="00D377D5" w:rsidRPr="008B2C8E" w:rsidRDefault="009B3C3D" w:rsidP="00BD5B51">
            <w:pPr>
              <w:pStyle w:val="affe"/>
              <w:rPr>
                <w:rFonts w:ascii="Arial" w:hAnsi="Arial" w:cs="Arial"/>
                <w:sz w:val="16"/>
                <w:szCs w:val="16"/>
              </w:rPr>
            </w:pPr>
            <w:r w:rsidRPr="008B2C8E">
              <w:rPr>
                <w:rFonts w:ascii="Arial" w:hAnsi="Arial" w:cs="Arial"/>
                <w:sz w:val="16"/>
                <w:szCs w:val="16"/>
              </w:rPr>
              <w:t>15</w:t>
            </w:r>
          </w:p>
        </w:tc>
        <w:tc>
          <w:tcPr>
            <w:tcW w:w="1350" w:type="dxa"/>
            <w:vAlign w:val="center"/>
          </w:tcPr>
          <w:p w14:paraId="5ACF6D7E" w14:textId="77777777" w:rsidR="00D377D5" w:rsidRPr="008B2C8E" w:rsidRDefault="008B3845" w:rsidP="00BD5B51">
            <w:pPr>
              <w:pStyle w:val="affe"/>
              <w:rPr>
                <w:rFonts w:ascii="Arial" w:hAnsi="Arial" w:cs="Arial"/>
                <w:sz w:val="16"/>
                <w:szCs w:val="16"/>
              </w:rPr>
            </w:pPr>
            <w:r w:rsidRPr="008B2C8E">
              <w:rPr>
                <w:rFonts w:ascii="Arial" w:hAnsi="Arial" w:cs="Arial"/>
                <w:sz w:val="16"/>
                <w:szCs w:val="16"/>
              </w:rPr>
              <w:t>+</w:t>
            </w:r>
          </w:p>
        </w:tc>
        <w:tc>
          <w:tcPr>
            <w:tcW w:w="1400" w:type="dxa"/>
            <w:vAlign w:val="center"/>
          </w:tcPr>
          <w:p w14:paraId="62A86F23" w14:textId="77777777" w:rsidR="00D377D5" w:rsidRPr="008B2C8E" w:rsidRDefault="008B3845" w:rsidP="00BD5B51">
            <w:pPr>
              <w:pStyle w:val="affe"/>
              <w:rPr>
                <w:rFonts w:ascii="Arial" w:hAnsi="Arial" w:cs="Arial"/>
                <w:sz w:val="16"/>
                <w:szCs w:val="16"/>
              </w:rPr>
            </w:pPr>
            <w:r w:rsidRPr="008B2C8E">
              <w:rPr>
                <w:rFonts w:ascii="Arial" w:hAnsi="Arial" w:cs="Arial"/>
                <w:sz w:val="16"/>
                <w:szCs w:val="16"/>
              </w:rPr>
              <w:t>-</w:t>
            </w:r>
          </w:p>
        </w:tc>
        <w:tc>
          <w:tcPr>
            <w:tcW w:w="1645" w:type="dxa"/>
            <w:vAlign w:val="center"/>
          </w:tcPr>
          <w:p w14:paraId="72BC6EEC" w14:textId="77777777" w:rsidR="00D377D5" w:rsidRPr="008B2C8E" w:rsidRDefault="009B3C3D" w:rsidP="00BD5B51">
            <w:pPr>
              <w:pStyle w:val="110"/>
              <w:rPr>
                <w:rFonts w:ascii="Arial" w:hAnsi="Arial" w:cs="Arial"/>
                <w:sz w:val="16"/>
                <w:szCs w:val="16"/>
              </w:rPr>
            </w:pPr>
            <w:r w:rsidRPr="008B2C8E">
              <w:rPr>
                <w:rFonts w:ascii="Arial" w:hAnsi="Arial" w:cs="Arial"/>
                <w:sz w:val="16"/>
                <w:szCs w:val="16"/>
              </w:rPr>
              <w:t>СТП Бавлинского МР</w:t>
            </w:r>
          </w:p>
        </w:tc>
      </w:tr>
      <w:tr w:rsidR="007A2659" w:rsidRPr="008B2C8E" w14:paraId="2A593E5F" w14:textId="77777777" w:rsidTr="00A94BB6">
        <w:trPr>
          <w:cantSplit/>
          <w:trHeight w:val="64"/>
          <w:jc w:val="center"/>
        </w:trPr>
        <w:tc>
          <w:tcPr>
            <w:tcW w:w="14843" w:type="dxa"/>
            <w:gridSpan w:val="10"/>
            <w:vAlign w:val="center"/>
          </w:tcPr>
          <w:p w14:paraId="6E7F7285" w14:textId="77777777" w:rsidR="007A2659" w:rsidRPr="008B2C8E" w:rsidRDefault="007A2659" w:rsidP="00BD5B51">
            <w:pPr>
              <w:pStyle w:val="110"/>
              <w:rPr>
                <w:rFonts w:ascii="Arial" w:hAnsi="Arial" w:cs="Arial"/>
                <w:sz w:val="16"/>
                <w:szCs w:val="16"/>
              </w:rPr>
            </w:pPr>
            <w:r w:rsidRPr="008B2C8E">
              <w:rPr>
                <w:rFonts w:ascii="Arial" w:hAnsi="Arial" w:cs="Arial"/>
                <w:sz w:val="16"/>
                <w:szCs w:val="16"/>
              </w:rPr>
              <w:t>Организация дополнительного образования детей</w:t>
            </w:r>
          </w:p>
        </w:tc>
      </w:tr>
      <w:tr w:rsidR="007053AF" w:rsidRPr="008B2C8E" w14:paraId="3846DE23" w14:textId="77777777" w:rsidTr="00A94BB6">
        <w:trPr>
          <w:cantSplit/>
          <w:trHeight w:val="458"/>
          <w:jc w:val="center"/>
        </w:trPr>
        <w:tc>
          <w:tcPr>
            <w:tcW w:w="0" w:type="auto"/>
            <w:vAlign w:val="center"/>
          </w:tcPr>
          <w:p w14:paraId="3CBA8546" w14:textId="77777777" w:rsidR="007A2659" w:rsidRPr="008B2C8E" w:rsidRDefault="00532EE3" w:rsidP="007A2659">
            <w:pPr>
              <w:pStyle w:val="affe"/>
              <w:rPr>
                <w:rFonts w:ascii="Arial" w:hAnsi="Arial" w:cs="Arial"/>
                <w:sz w:val="16"/>
                <w:szCs w:val="16"/>
              </w:rPr>
            </w:pPr>
            <w:r w:rsidRPr="008B2C8E">
              <w:rPr>
                <w:rFonts w:ascii="Arial" w:hAnsi="Arial" w:cs="Arial"/>
                <w:sz w:val="16"/>
                <w:szCs w:val="16"/>
              </w:rPr>
              <w:t>4</w:t>
            </w:r>
          </w:p>
        </w:tc>
        <w:tc>
          <w:tcPr>
            <w:tcW w:w="1494" w:type="dxa"/>
            <w:vAlign w:val="center"/>
          </w:tcPr>
          <w:p w14:paraId="5A97A233" w14:textId="77777777" w:rsidR="007A2659" w:rsidRPr="008B2C8E" w:rsidRDefault="00932312" w:rsidP="007A2659">
            <w:pPr>
              <w:pStyle w:val="affe"/>
              <w:rPr>
                <w:rFonts w:ascii="Arial" w:hAnsi="Arial" w:cs="Arial"/>
                <w:sz w:val="16"/>
                <w:szCs w:val="16"/>
              </w:rPr>
            </w:pPr>
            <w:r w:rsidRPr="008B2C8E">
              <w:rPr>
                <w:rFonts w:ascii="Arial" w:hAnsi="Arial" w:cs="Arial"/>
                <w:sz w:val="16"/>
                <w:szCs w:val="16"/>
              </w:rPr>
              <w:t>п.Новозареченск</w:t>
            </w:r>
          </w:p>
        </w:tc>
        <w:tc>
          <w:tcPr>
            <w:tcW w:w="2239" w:type="dxa"/>
            <w:vAlign w:val="center"/>
          </w:tcPr>
          <w:p w14:paraId="06365B38" w14:textId="77777777" w:rsidR="007A2659" w:rsidRPr="008B2C8E" w:rsidRDefault="007A2659" w:rsidP="007A2659">
            <w:pPr>
              <w:pStyle w:val="affe"/>
              <w:rPr>
                <w:rFonts w:ascii="Arial" w:hAnsi="Arial" w:cs="Arial"/>
                <w:sz w:val="16"/>
                <w:szCs w:val="16"/>
              </w:rPr>
            </w:pPr>
            <w:r w:rsidRPr="008B2C8E">
              <w:rPr>
                <w:rFonts w:ascii="Arial" w:hAnsi="Arial" w:cs="Arial"/>
                <w:sz w:val="16"/>
                <w:szCs w:val="16"/>
              </w:rPr>
              <w:t>Организация дополнительного образования детей</w:t>
            </w:r>
          </w:p>
        </w:tc>
        <w:tc>
          <w:tcPr>
            <w:tcW w:w="1922" w:type="dxa"/>
            <w:vAlign w:val="center"/>
          </w:tcPr>
          <w:p w14:paraId="6E561AE7" w14:textId="77777777" w:rsidR="007A2659" w:rsidRPr="008B2C8E" w:rsidRDefault="007A2659" w:rsidP="007A2659">
            <w:pPr>
              <w:pStyle w:val="affe"/>
              <w:rPr>
                <w:rFonts w:ascii="Arial" w:hAnsi="Arial" w:cs="Arial"/>
                <w:sz w:val="16"/>
                <w:szCs w:val="16"/>
              </w:rPr>
            </w:pPr>
            <w:r w:rsidRPr="008B2C8E">
              <w:rPr>
                <w:rFonts w:ascii="Arial" w:hAnsi="Arial" w:cs="Arial"/>
                <w:sz w:val="16"/>
                <w:szCs w:val="16"/>
              </w:rPr>
              <w:t>Новое строительство</w:t>
            </w:r>
            <w:r w:rsidR="00813DB0" w:rsidRPr="008B2C8E">
              <w:rPr>
                <w:rFonts w:ascii="Arial" w:hAnsi="Arial" w:cs="Arial"/>
                <w:sz w:val="16"/>
                <w:szCs w:val="16"/>
              </w:rPr>
              <w:t xml:space="preserve"> </w:t>
            </w:r>
          </w:p>
        </w:tc>
        <w:tc>
          <w:tcPr>
            <w:tcW w:w="1541" w:type="dxa"/>
            <w:vAlign w:val="center"/>
          </w:tcPr>
          <w:p w14:paraId="78530C85" w14:textId="77777777" w:rsidR="007A2659" w:rsidRPr="008B2C8E" w:rsidRDefault="007A2659" w:rsidP="007A2659">
            <w:pPr>
              <w:pStyle w:val="affe"/>
              <w:rPr>
                <w:rFonts w:ascii="Arial" w:hAnsi="Arial" w:cs="Arial"/>
                <w:sz w:val="16"/>
                <w:szCs w:val="16"/>
              </w:rPr>
            </w:pPr>
            <w:r w:rsidRPr="008B2C8E">
              <w:rPr>
                <w:rFonts w:ascii="Arial" w:hAnsi="Arial" w:cs="Arial"/>
                <w:sz w:val="16"/>
                <w:szCs w:val="16"/>
              </w:rPr>
              <w:t>10 мест на 100 детей от 5-18 лет</w:t>
            </w:r>
          </w:p>
        </w:tc>
        <w:tc>
          <w:tcPr>
            <w:tcW w:w="1281" w:type="dxa"/>
            <w:vAlign w:val="center"/>
          </w:tcPr>
          <w:p w14:paraId="25144D38" w14:textId="77777777" w:rsidR="007A2659" w:rsidRPr="008B2C8E" w:rsidRDefault="007A2659" w:rsidP="007A2659">
            <w:pPr>
              <w:pStyle w:val="affe"/>
              <w:rPr>
                <w:rFonts w:ascii="Arial" w:hAnsi="Arial" w:cs="Arial"/>
                <w:sz w:val="16"/>
                <w:szCs w:val="16"/>
              </w:rPr>
            </w:pPr>
            <w:r w:rsidRPr="008B2C8E">
              <w:rPr>
                <w:rFonts w:ascii="Arial" w:hAnsi="Arial" w:cs="Arial"/>
                <w:sz w:val="16"/>
                <w:szCs w:val="16"/>
              </w:rPr>
              <w:t>0</w:t>
            </w:r>
          </w:p>
        </w:tc>
        <w:tc>
          <w:tcPr>
            <w:tcW w:w="1346" w:type="dxa"/>
            <w:vAlign w:val="center"/>
          </w:tcPr>
          <w:p w14:paraId="16E31D69" w14:textId="77777777" w:rsidR="007A2659" w:rsidRPr="008B2C8E" w:rsidRDefault="00BE6175" w:rsidP="007A2659">
            <w:pPr>
              <w:pStyle w:val="affe"/>
              <w:rPr>
                <w:rFonts w:ascii="Arial" w:hAnsi="Arial" w:cs="Arial"/>
                <w:sz w:val="16"/>
                <w:szCs w:val="16"/>
              </w:rPr>
            </w:pPr>
            <w:r w:rsidRPr="008B2C8E">
              <w:rPr>
                <w:rFonts w:ascii="Arial" w:hAnsi="Arial" w:cs="Arial"/>
                <w:sz w:val="16"/>
                <w:szCs w:val="16"/>
              </w:rPr>
              <w:t>14</w:t>
            </w:r>
          </w:p>
        </w:tc>
        <w:tc>
          <w:tcPr>
            <w:tcW w:w="1350" w:type="dxa"/>
            <w:vAlign w:val="center"/>
          </w:tcPr>
          <w:p w14:paraId="21EC043C" w14:textId="77777777" w:rsidR="007A2659" w:rsidRPr="008B2C8E" w:rsidRDefault="008B3845" w:rsidP="007A2659">
            <w:pPr>
              <w:pStyle w:val="affe"/>
              <w:rPr>
                <w:rFonts w:ascii="Arial" w:hAnsi="Arial" w:cs="Arial"/>
                <w:sz w:val="16"/>
                <w:szCs w:val="16"/>
              </w:rPr>
            </w:pPr>
            <w:r w:rsidRPr="008B2C8E">
              <w:rPr>
                <w:rFonts w:ascii="Arial" w:hAnsi="Arial" w:cs="Arial"/>
                <w:sz w:val="16"/>
                <w:szCs w:val="16"/>
              </w:rPr>
              <w:t>+</w:t>
            </w:r>
          </w:p>
        </w:tc>
        <w:tc>
          <w:tcPr>
            <w:tcW w:w="1400" w:type="dxa"/>
            <w:vAlign w:val="center"/>
          </w:tcPr>
          <w:p w14:paraId="766B4963" w14:textId="77777777" w:rsidR="007A2659" w:rsidRPr="008B2C8E" w:rsidRDefault="008B3845" w:rsidP="007A2659">
            <w:pPr>
              <w:pStyle w:val="affe"/>
              <w:rPr>
                <w:rFonts w:ascii="Arial" w:hAnsi="Arial" w:cs="Arial"/>
                <w:sz w:val="16"/>
                <w:szCs w:val="16"/>
              </w:rPr>
            </w:pPr>
            <w:r w:rsidRPr="008B2C8E">
              <w:rPr>
                <w:rFonts w:ascii="Arial" w:hAnsi="Arial" w:cs="Arial"/>
                <w:sz w:val="16"/>
                <w:szCs w:val="16"/>
              </w:rPr>
              <w:t>-</w:t>
            </w:r>
          </w:p>
        </w:tc>
        <w:tc>
          <w:tcPr>
            <w:tcW w:w="1645" w:type="dxa"/>
            <w:vAlign w:val="center"/>
          </w:tcPr>
          <w:p w14:paraId="0CEB41C5" w14:textId="77777777" w:rsidR="007A2659" w:rsidRPr="008B2C8E" w:rsidRDefault="00932312" w:rsidP="007A2659">
            <w:pPr>
              <w:pStyle w:val="110"/>
              <w:rPr>
                <w:rFonts w:ascii="Arial" w:hAnsi="Arial" w:cs="Arial"/>
                <w:sz w:val="16"/>
                <w:szCs w:val="16"/>
              </w:rPr>
            </w:pPr>
            <w:r w:rsidRPr="008B2C8E">
              <w:rPr>
                <w:rFonts w:ascii="Arial" w:hAnsi="Arial" w:cs="Arial"/>
                <w:sz w:val="16"/>
                <w:szCs w:val="16"/>
              </w:rPr>
              <w:t>СТП Бавлинского МР, ГП Новозареченского СП</w:t>
            </w:r>
          </w:p>
        </w:tc>
      </w:tr>
      <w:tr w:rsidR="007A2659" w:rsidRPr="008B2C8E" w14:paraId="406266B4" w14:textId="77777777" w:rsidTr="00BD5B51">
        <w:trPr>
          <w:cantSplit/>
          <w:trHeight w:val="53"/>
          <w:jc w:val="center"/>
        </w:trPr>
        <w:tc>
          <w:tcPr>
            <w:tcW w:w="0" w:type="auto"/>
            <w:gridSpan w:val="10"/>
            <w:vAlign w:val="center"/>
          </w:tcPr>
          <w:p w14:paraId="11C4A7B4" w14:textId="77777777" w:rsidR="007A2659" w:rsidRPr="008B2C8E" w:rsidRDefault="007A2659" w:rsidP="007A2659">
            <w:pPr>
              <w:pStyle w:val="110"/>
              <w:rPr>
                <w:rFonts w:ascii="Arial" w:hAnsi="Arial" w:cs="Arial"/>
                <w:sz w:val="16"/>
                <w:szCs w:val="16"/>
              </w:rPr>
            </w:pPr>
            <w:r w:rsidRPr="008B2C8E">
              <w:rPr>
                <w:rFonts w:ascii="Arial" w:hAnsi="Arial" w:cs="Arial"/>
                <w:sz w:val="16"/>
                <w:szCs w:val="16"/>
              </w:rPr>
              <w:t>Предприятия бытового обслуживания</w:t>
            </w:r>
          </w:p>
        </w:tc>
      </w:tr>
      <w:tr w:rsidR="007053AF" w:rsidRPr="008B2C8E" w14:paraId="54738541" w14:textId="77777777" w:rsidTr="00A94BB6">
        <w:trPr>
          <w:cantSplit/>
          <w:trHeight w:val="312"/>
          <w:jc w:val="center"/>
        </w:trPr>
        <w:tc>
          <w:tcPr>
            <w:tcW w:w="0" w:type="auto"/>
            <w:vAlign w:val="center"/>
          </w:tcPr>
          <w:p w14:paraId="1A0AD7B7" w14:textId="77777777" w:rsidR="007A2659" w:rsidRPr="008B2C8E" w:rsidRDefault="00236780" w:rsidP="007A2659">
            <w:pPr>
              <w:pStyle w:val="affe"/>
              <w:rPr>
                <w:rFonts w:ascii="Arial" w:hAnsi="Arial" w:cs="Arial"/>
                <w:sz w:val="16"/>
                <w:szCs w:val="16"/>
              </w:rPr>
            </w:pPr>
            <w:r w:rsidRPr="008B2C8E">
              <w:rPr>
                <w:rFonts w:ascii="Arial" w:hAnsi="Arial" w:cs="Arial"/>
                <w:sz w:val="16"/>
                <w:szCs w:val="16"/>
              </w:rPr>
              <w:t>5</w:t>
            </w:r>
          </w:p>
        </w:tc>
        <w:tc>
          <w:tcPr>
            <w:tcW w:w="1494" w:type="dxa"/>
            <w:vAlign w:val="center"/>
          </w:tcPr>
          <w:p w14:paraId="2D025688" w14:textId="77777777" w:rsidR="007A2659" w:rsidRPr="008B2C8E" w:rsidRDefault="007F158F" w:rsidP="007A2659">
            <w:pPr>
              <w:pStyle w:val="affe"/>
              <w:rPr>
                <w:rFonts w:ascii="Arial" w:hAnsi="Arial" w:cs="Arial"/>
                <w:sz w:val="16"/>
                <w:szCs w:val="16"/>
              </w:rPr>
            </w:pPr>
            <w:r w:rsidRPr="008B2C8E">
              <w:rPr>
                <w:rFonts w:ascii="Arial" w:hAnsi="Arial" w:cs="Arial"/>
                <w:sz w:val="16"/>
                <w:szCs w:val="16"/>
              </w:rPr>
              <w:t>п.Новозареченск</w:t>
            </w:r>
          </w:p>
        </w:tc>
        <w:tc>
          <w:tcPr>
            <w:tcW w:w="2239" w:type="dxa"/>
            <w:vAlign w:val="center"/>
          </w:tcPr>
          <w:p w14:paraId="4DBE6B15" w14:textId="77777777" w:rsidR="007A2659" w:rsidRPr="008B2C8E" w:rsidRDefault="007A2659" w:rsidP="007A2659">
            <w:pPr>
              <w:pStyle w:val="affe"/>
              <w:rPr>
                <w:rFonts w:ascii="Arial" w:hAnsi="Arial" w:cs="Arial"/>
                <w:sz w:val="16"/>
                <w:szCs w:val="16"/>
              </w:rPr>
            </w:pPr>
            <w:r w:rsidRPr="008B2C8E">
              <w:rPr>
                <w:rFonts w:ascii="Arial" w:hAnsi="Arial" w:cs="Arial"/>
                <w:sz w:val="16"/>
                <w:szCs w:val="16"/>
              </w:rPr>
              <w:t>Предприятия бытового обслуживания</w:t>
            </w:r>
          </w:p>
        </w:tc>
        <w:tc>
          <w:tcPr>
            <w:tcW w:w="1922" w:type="dxa"/>
            <w:vAlign w:val="center"/>
          </w:tcPr>
          <w:p w14:paraId="1D1EF001" w14:textId="77777777" w:rsidR="007A2659" w:rsidRPr="008B2C8E" w:rsidRDefault="007A2659" w:rsidP="007A2659">
            <w:pPr>
              <w:pStyle w:val="affe"/>
              <w:rPr>
                <w:rFonts w:ascii="Arial" w:hAnsi="Arial" w:cs="Arial"/>
                <w:sz w:val="16"/>
                <w:szCs w:val="16"/>
              </w:rPr>
            </w:pPr>
            <w:r w:rsidRPr="008B2C8E">
              <w:rPr>
                <w:rFonts w:ascii="Arial" w:hAnsi="Arial" w:cs="Arial"/>
                <w:sz w:val="16"/>
                <w:szCs w:val="16"/>
              </w:rPr>
              <w:t>Новое строительство</w:t>
            </w:r>
          </w:p>
        </w:tc>
        <w:tc>
          <w:tcPr>
            <w:tcW w:w="1541" w:type="dxa"/>
            <w:vAlign w:val="center"/>
          </w:tcPr>
          <w:p w14:paraId="46EA1501" w14:textId="77777777" w:rsidR="007A2659" w:rsidRPr="008B2C8E" w:rsidRDefault="007A2659" w:rsidP="007A2659">
            <w:pPr>
              <w:pStyle w:val="affe"/>
              <w:rPr>
                <w:rFonts w:ascii="Arial" w:hAnsi="Arial" w:cs="Arial"/>
                <w:sz w:val="16"/>
                <w:szCs w:val="16"/>
              </w:rPr>
            </w:pPr>
            <w:r w:rsidRPr="008B2C8E">
              <w:rPr>
                <w:rFonts w:ascii="Arial" w:hAnsi="Arial" w:cs="Arial"/>
                <w:sz w:val="16"/>
                <w:szCs w:val="16"/>
              </w:rPr>
              <w:t>4 раб. мест на 1000 чел.</w:t>
            </w:r>
          </w:p>
        </w:tc>
        <w:tc>
          <w:tcPr>
            <w:tcW w:w="1281" w:type="dxa"/>
            <w:vAlign w:val="center"/>
          </w:tcPr>
          <w:p w14:paraId="1D349B83" w14:textId="77777777" w:rsidR="007A2659" w:rsidRPr="008B2C8E" w:rsidRDefault="007A2659" w:rsidP="007A2659">
            <w:pPr>
              <w:pStyle w:val="affe"/>
              <w:rPr>
                <w:rFonts w:ascii="Arial" w:hAnsi="Arial" w:cs="Arial"/>
                <w:sz w:val="16"/>
                <w:szCs w:val="16"/>
              </w:rPr>
            </w:pPr>
            <w:r w:rsidRPr="008B2C8E">
              <w:rPr>
                <w:rFonts w:ascii="Arial" w:hAnsi="Arial" w:cs="Arial"/>
                <w:sz w:val="16"/>
                <w:szCs w:val="16"/>
              </w:rPr>
              <w:t>0</w:t>
            </w:r>
          </w:p>
        </w:tc>
        <w:tc>
          <w:tcPr>
            <w:tcW w:w="1346" w:type="dxa"/>
            <w:vAlign w:val="center"/>
          </w:tcPr>
          <w:p w14:paraId="063EA365" w14:textId="77777777" w:rsidR="007A2659" w:rsidRPr="008B2C8E" w:rsidRDefault="007F158F" w:rsidP="007A2659">
            <w:pPr>
              <w:pStyle w:val="affe"/>
              <w:rPr>
                <w:rFonts w:ascii="Arial" w:hAnsi="Arial" w:cs="Arial"/>
                <w:sz w:val="16"/>
                <w:szCs w:val="16"/>
              </w:rPr>
            </w:pPr>
            <w:r w:rsidRPr="008B2C8E">
              <w:rPr>
                <w:rFonts w:ascii="Arial" w:hAnsi="Arial" w:cs="Arial"/>
                <w:sz w:val="16"/>
                <w:szCs w:val="16"/>
              </w:rPr>
              <w:t>5</w:t>
            </w:r>
          </w:p>
        </w:tc>
        <w:tc>
          <w:tcPr>
            <w:tcW w:w="1350" w:type="dxa"/>
            <w:vAlign w:val="center"/>
          </w:tcPr>
          <w:p w14:paraId="2C0F1303" w14:textId="77777777" w:rsidR="007A2659" w:rsidRPr="008B2C8E" w:rsidRDefault="007A2659" w:rsidP="007A2659">
            <w:pPr>
              <w:pStyle w:val="affe"/>
              <w:rPr>
                <w:rFonts w:ascii="Arial" w:hAnsi="Arial" w:cs="Arial"/>
                <w:sz w:val="16"/>
                <w:szCs w:val="16"/>
              </w:rPr>
            </w:pPr>
            <w:r w:rsidRPr="008B2C8E">
              <w:rPr>
                <w:rFonts w:ascii="Arial" w:hAnsi="Arial" w:cs="Arial"/>
                <w:sz w:val="16"/>
                <w:szCs w:val="16"/>
              </w:rPr>
              <w:t>+</w:t>
            </w:r>
          </w:p>
        </w:tc>
        <w:tc>
          <w:tcPr>
            <w:tcW w:w="1400" w:type="dxa"/>
            <w:vAlign w:val="center"/>
          </w:tcPr>
          <w:p w14:paraId="59593234" w14:textId="77777777" w:rsidR="007A2659" w:rsidRPr="008B2C8E" w:rsidRDefault="007A2659" w:rsidP="007A2659">
            <w:pPr>
              <w:pStyle w:val="affe"/>
              <w:rPr>
                <w:rFonts w:ascii="Arial" w:hAnsi="Arial" w:cs="Arial"/>
                <w:sz w:val="16"/>
                <w:szCs w:val="16"/>
              </w:rPr>
            </w:pPr>
            <w:r w:rsidRPr="008B2C8E">
              <w:rPr>
                <w:rFonts w:ascii="Arial" w:hAnsi="Arial" w:cs="Arial"/>
                <w:sz w:val="16"/>
                <w:szCs w:val="16"/>
              </w:rPr>
              <w:t>-</w:t>
            </w:r>
          </w:p>
        </w:tc>
        <w:tc>
          <w:tcPr>
            <w:tcW w:w="1645" w:type="dxa"/>
            <w:vAlign w:val="center"/>
          </w:tcPr>
          <w:p w14:paraId="4DE7E61B" w14:textId="77777777" w:rsidR="007A2659" w:rsidRPr="008B2C8E" w:rsidRDefault="007F158F" w:rsidP="007A2659">
            <w:pPr>
              <w:pStyle w:val="110"/>
              <w:rPr>
                <w:rFonts w:ascii="Arial" w:hAnsi="Arial" w:cs="Arial"/>
                <w:sz w:val="16"/>
                <w:szCs w:val="16"/>
              </w:rPr>
            </w:pPr>
            <w:r w:rsidRPr="008B2C8E">
              <w:rPr>
                <w:rFonts w:ascii="Arial" w:hAnsi="Arial" w:cs="Arial"/>
                <w:sz w:val="16"/>
                <w:szCs w:val="16"/>
              </w:rPr>
              <w:t>СТП Бавлинского МР, ГП Новозареченского СП</w:t>
            </w:r>
          </w:p>
        </w:tc>
      </w:tr>
      <w:tr w:rsidR="007A2659" w:rsidRPr="008B2C8E" w14:paraId="22591C85" w14:textId="77777777" w:rsidTr="00A94BB6">
        <w:trPr>
          <w:cantSplit/>
          <w:trHeight w:val="113"/>
          <w:jc w:val="center"/>
        </w:trPr>
        <w:tc>
          <w:tcPr>
            <w:tcW w:w="14843" w:type="dxa"/>
            <w:gridSpan w:val="10"/>
            <w:noWrap/>
            <w:vAlign w:val="center"/>
          </w:tcPr>
          <w:p w14:paraId="6ECBFA95" w14:textId="77777777" w:rsidR="007A2659" w:rsidRPr="008B2C8E" w:rsidRDefault="007A2659" w:rsidP="007A2659">
            <w:pPr>
              <w:pStyle w:val="110"/>
              <w:rPr>
                <w:rFonts w:ascii="Arial" w:hAnsi="Arial" w:cs="Arial"/>
                <w:sz w:val="16"/>
                <w:szCs w:val="16"/>
              </w:rPr>
            </w:pPr>
            <w:r w:rsidRPr="008B2C8E">
              <w:rPr>
                <w:rFonts w:ascii="Arial" w:hAnsi="Arial" w:cs="Arial"/>
                <w:sz w:val="16"/>
                <w:szCs w:val="16"/>
              </w:rPr>
              <w:t>Плоскостные сооружения</w:t>
            </w:r>
          </w:p>
        </w:tc>
      </w:tr>
      <w:tr w:rsidR="007053AF" w:rsidRPr="008B2C8E" w14:paraId="4C98ACFF" w14:textId="77777777" w:rsidTr="00A94BB6">
        <w:trPr>
          <w:cantSplit/>
          <w:trHeight w:val="113"/>
          <w:jc w:val="center"/>
        </w:trPr>
        <w:tc>
          <w:tcPr>
            <w:tcW w:w="0" w:type="auto"/>
            <w:noWrap/>
            <w:vAlign w:val="center"/>
          </w:tcPr>
          <w:p w14:paraId="4FA7CD7E" w14:textId="77777777" w:rsidR="007A2659" w:rsidRPr="008B2C8E" w:rsidRDefault="00236780" w:rsidP="007A2659">
            <w:pPr>
              <w:pStyle w:val="affe"/>
              <w:rPr>
                <w:rFonts w:ascii="Arial" w:hAnsi="Arial" w:cs="Arial"/>
                <w:sz w:val="16"/>
                <w:szCs w:val="16"/>
              </w:rPr>
            </w:pPr>
            <w:r w:rsidRPr="008B2C8E">
              <w:rPr>
                <w:rFonts w:ascii="Arial" w:hAnsi="Arial" w:cs="Arial"/>
                <w:sz w:val="16"/>
                <w:szCs w:val="16"/>
              </w:rPr>
              <w:t>6</w:t>
            </w:r>
          </w:p>
        </w:tc>
        <w:tc>
          <w:tcPr>
            <w:tcW w:w="1494" w:type="dxa"/>
            <w:noWrap/>
            <w:vAlign w:val="center"/>
          </w:tcPr>
          <w:p w14:paraId="738336EF" w14:textId="77777777" w:rsidR="007A2659" w:rsidRPr="008B2C8E" w:rsidRDefault="00A94BB6" w:rsidP="007A2659">
            <w:pPr>
              <w:pStyle w:val="affe"/>
              <w:rPr>
                <w:rFonts w:ascii="Arial" w:hAnsi="Arial" w:cs="Arial"/>
                <w:sz w:val="16"/>
                <w:szCs w:val="16"/>
              </w:rPr>
            </w:pPr>
            <w:r w:rsidRPr="008B2C8E">
              <w:rPr>
                <w:rFonts w:ascii="Arial" w:hAnsi="Arial" w:cs="Arial"/>
                <w:sz w:val="16"/>
                <w:szCs w:val="16"/>
              </w:rPr>
              <w:t>д.Измайлово</w:t>
            </w:r>
          </w:p>
        </w:tc>
        <w:tc>
          <w:tcPr>
            <w:tcW w:w="2239" w:type="dxa"/>
            <w:noWrap/>
            <w:vAlign w:val="center"/>
          </w:tcPr>
          <w:p w14:paraId="0BDF58B4" w14:textId="77777777" w:rsidR="007A2659" w:rsidRPr="008B2C8E" w:rsidRDefault="007A2659" w:rsidP="007A2659">
            <w:pPr>
              <w:ind w:firstLine="0"/>
              <w:jc w:val="center"/>
              <w:rPr>
                <w:rFonts w:ascii="Arial" w:hAnsi="Arial" w:cs="Arial"/>
                <w:sz w:val="16"/>
                <w:szCs w:val="16"/>
              </w:rPr>
            </w:pPr>
            <w:r w:rsidRPr="008B2C8E">
              <w:rPr>
                <w:rFonts w:ascii="Arial" w:hAnsi="Arial" w:cs="Arial"/>
                <w:sz w:val="16"/>
                <w:szCs w:val="16"/>
              </w:rPr>
              <w:t>Плоскостные сооружения</w:t>
            </w:r>
          </w:p>
        </w:tc>
        <w:tc>
          <w:tcPr>
            <w:tcW w:w="1922" w:type="dxa"/>
            <w:vAlign w:val="center"/>
          </w:tcPr>
          <w:p w14:paraId="125A97D5" w14:textId="77777777" w:rsidR="007A2659" w:rsidRPr="008B2C8E" w:rsidRDefault="007A2659" w:rsidP="007A2659">
            <w:pPr>
              <w:pStyle w:val="affe"/>
              <w:rPr>
                <w:rFonts w:ascii="Arial" w:hAnsi="Arial" w:cs="Arial"/>
                <w:sz w:val="16"/>
                <w:szCs w:val="16"/>
              </w:rPr>
            </w:pPr>
            <w:r w:rsidRPr="008B2C8E">
              <w:rPr>
                <w:rFonts w:ascii="Arial" w:hAnsi="Arial" w:cs="Arial"/>
                <w:sz w:val="16"/>
                <w:szCs w:val="16"/>
              </w:rPr>
              <w:t>Новое строительство</w:t>
            </w:r>
          </w:p>
        </w:tc>
        <w:tc>
          <w:tcPr>
            <w:tcW w:w="1541" w:type="dxa"/>
            <w:noWrap/>
            <w:vAlign w:val="center"/>
          </w:tcPr>
          <w:p w14:paraId="387F80D3" w14:textId="77777777" w:rsidR="007A2659" w:rsidRPr="008B2C8E" w:rsidRDefault="007A2659" w:rsidP="007A2659">
            <w:pPr>
              <w:pStyle w:val="affe"/>
              <w:rPr>
                <w:rFonts w:ascii="Arial" w:hAnsi="Arial" w:cs="Arial"/>
                <w:sz w:val="16"/>
                <w:szCs w:val="16"/>
              </w:rPr>
            </w:pPr>
            <w:r w:rsidRPr="008B2C8E">
              <w:rPr>
                <w:rFonts w:ascii="Arial" w:hAnsi="Arial" w:cs="Arial"/>
                <w:sz w:val="16"/>
                <w:szCs w:val="16"/>
              </w:rPr>
              <w:t>1 объект на 1000 чел.</w:t>
            </w:r>
          </w:p>
        </w:tc>
        <w:tc>
          <w:tcPr>
            <w:tcW w:w="1281" w:type="dxa"/>
            <w:noWrap/>
            <w:vAlign w:val="center"/>
          </w:tcPr>
          <w:p w14:paraId="0E7DEC35" w14:textId="77777777" w:rsidR="007A2659" w:rsidRPr="008B2C8E" w:rsidRDefault="007A2659" w:rsidP="007A2659">
            <w:pPr>
              <w:pStyle w:val="affe"/>
              <w:rPr>
                <w:rFonts w:ascii="Arial" w:hAnsi="Arial" w:cs="Arial"/>
                <w:sz w:val="16"/>
                <w:szCs w:val="16"/>
              </w:rPr>
            </w:pPr>
            <w:r w:rsidRPr="008B2C8E">
              <w:rPr>
                <w:rFonts w:ascii="Arial" w:hAnsi="Arial" w:cs="Arial"/>
                <w:sz w:val="16"/>
                <w:szCs w:val="16"/>
              </w:rPr>
              <w:t>0</w:t>
            </w:r>
          </w:p>
        </w:tc>
        <w:tc>
          <w:tcPr>
            <w:tcW w:w="1346" w:type="dxa"/>
            <w:noWrap/>
            <w:vAlign w:val="center"/>
          </w:tcPr>
          <w:p w14:paraId="0FDB60A8" w14:textId="77777777" w:rsidR="007A2659" w:rsidRPr="008B2C8E" w:rsidRDefault="007A2659" w:rsidP="007A2659">
            <w:pPr>
              <w:ind w:firstLine="0"/>
              <w:jc w:val="center"/>
              <w:rPr>
                <w:rFonts w:ascii="Arial" w:hAnsi="Arial" w:cs="Arial"/>
                <w:sz w:val="16"/>
                <w:szCs w:val="16"/>
              </w:rPr>
            </w:pPr>
            <w:r w:rsidRPr="008B2C8E">
              <w:rPr>
                <w:rFonts w:ascii="Arial" w:hAnsi="Arial" w:cs="Arial"/>
                <w:sz w:val="16"/>
                <w:szCs w:val="16"/>
              </w:rPr>
              <w:t>1</w:t>
            </w:r>
          </w:p>
        </w:tc>
        <w:tc>
          <w:tcPr>
            <w:tcW w:w="1350" w:type="dxa"/>
            <w:noWrap/>
            <w:vAlign w:val="center"/>
          </w:tcPr>
          <w:p w14:paraId="6E17D7BB" w14:textId="77777777" w:rsidR="007A2659" w:rsidRPr="008B2C8E" w:rsidRDefault="007A2659" w:rsidP="007A2659">
            <w:pPr>
              <w:ind w:firstLine="0"/>
              <w:jc w:val="center"/>
              <w:rPr>
                <w:rFonts w:ascii="Arial" w:hAnsi="Arial" w:cs="Arial"/>
                <w:sz w:val="16"/>
                <w:szCs w:val="16"/>
              </w:rPr>
            </w:pPr>
            <w:r w:rsidRPr="008B2C8E">
              <w:rPr>
                <w:rFonts w:ascii="Arial" w:hAnsi="Arial" w:cs="Arial"/>
                <w:sz w:val="16"/>
                <w:szCs w:val="16"/>
              </w:rPr>
              <w:t>+</w:t>
            </w:r>
          </w:p>
        </w:tc>
        <w:tc>
          <w:tcPr>
            <w:tcW w:w="1400" w:type="dxa"/>
            <w:noWrap/>
            <w:vAlign w:val="center"/>
          </w:tcPr>
          <w:p w14:paraId="23BC24CF" w14:textId="77777777" w:rsidR="007A2659" w:rsidRPr="008B2C8E" w:rsidRDefault="008B3845" w:rsidP="007A2659">
            <w:pPr>
              <w:ind w:firstLine="0"/>
              <w:jc w:val="center"/>
              <w:rPr>
                <w:rFonts w:ascii="Arial" w:hAnsi="Arial" w:cs="Arial"/>
                <w:sz w:val="16"/>
                <w:szCs w:val="16"/>
              </w:rPr>
            </w:pPr>
            <w:r w:rsidRPr="008B2C8E">
              <w:rPr>
                <w:rFonts w:ascii="Arial" w:hAnsi="Arial" w:cs="Arial"/>
                <w:sz w:val="16"/>
                <w:szCs w:val="16"/>
              </w:rPr>
              <w:t>-</w:t>
            </w:r>
          </w:p>
        </w:tc>
        <w:tc>
          <w:tcPr>
            <w:tcW w:w="1645" w:type="dxa"/>
            <w:noWrap/>
            <w:vAlign w:val="center"/>
          </w:tcPr>
          <w:p w14:paraId="03DCE70E" w14:textId="77777777" w:rsidR="007A2659" w:rsidRPr="008B2C8E" w:rsidRDefault="00A94BB6" w:rsidP="007A2659">
            <w:pPr>
              <w:pStyle w:val="110"/>
              <w:rPr>
                <w:rFonts w:ascii="Arial" w:hAnsi="Arial" w:cs="Arial"/>
                <w:sz w:val="16"/>
                <w:szCs w:val="16"/>
              </w:rPr>
            </w:pPr>
            <w:r w:rsidRPr="008B2C8E">
              <w:rPr>
                <w:rFonts w:ascii="Arial" w:hAnsi="Arial" w:cs="Arial"/>
                <w:sz w:val="16"/>
                <w:szCs w:val="16"/>
              </w:rPr>
              <w:t>СТП Бавлинского МР</w:t>
            </w:r>
          </w:p>
        </w:tc>
      </w:tr>
      <w:tr w:rsidR="007053AF" w:rsidRPr="008B2C8E" w14:paraId="37CB016E" w14:textId="77777777" w:rsidTr="00A94BB6">
        <w:trPr>
          <w:cantSplit/>
          <w:trHeight w:val="113"/>
          <w:jc w:val="center"/>
        </w:trPr>
        <w:tc>
          <w:tcPr>
            <w:tcW w:w="0" w:type="auto"/>
            <w:noWrap/>
            <w:vAlign w:val="center"/>
          </w:tcPr>
          <w:p w14:paraId="18319339" w14:textId="77777777" w:rsidR="00A94BB6" w:rsidRPr="008B2C8E" w:rsidRDefault="00236780" w:rsidP="00A94BB6">
            <w:pPr>
              <w:pStyle w:val="affe"/>
              <w:rPr>
                <w:rFonts w:ascii="Arial" w:hAnsi="Arial" w:cs="Arial"/>
                <w:sz w:val="16"/>
                <w:szCs w:val="16"/>
              </w:rPr>
            </w:pPr>
            <w:r w:rsidRPr="008B2C8E">
              <w:rPr>
                <w:rFonts w:ascii="Arial" w:hAnsi="Arial" w:cs="Arial"/>
                <w:sz w:val="16"/>
                <w:szCs w:val="16"/>
              </w:rPr>
              <w:t>7</w:t>
            </w:r>
          </w:p>
        </w:tc>
        <w:tc>
          <w:tcPr>
            <w:tcW w:w="1494" w:type="dxa"/>
            <w:noWrap/>
            <w:vAlign w:val="center"/>
          </w:tcPr>
          <w:p w14:paraId="40E9AA5A" w14:textId="77777777" w:rsidR="00A94BB6" w:rsidRPr="008B2C8E" w:rsidRDefault="008B41AD" w:rsidP="00A94BB6">
            <w:pPr>
              <w:pStyle w:val="affe"/>
              <w:rPr>
                <w:rFonts w:ascii="Arial" w:hAnsi="Arial" w:cs="Arial"/>
                <w:sz w:val="16"/>
                <w:szCs w:val="16"/>
              </w:rPr>
            </w:pPr>
            <w:r w:rsidRPr="008B2C8E">
              <w:rPr>
                <w:rFonts w:ascii="Arial" w:hAnsi="Arial" w:cs="Arial"/>
                <w:sz w:val="16"/>
                <w:szCs w:val="16"/>
              </w:rPr>
              <w:t>с.Николашкино</w:t>
            </w:r>
          </w:p>
        </w:tc>
        <w:tc>
          <w:tcPr>
            <w:tcW w:w="2239" w:type="dxa"/>
            <w:noWrap/>
            <w:vAlign w:val="center"/>
          </w:tcPr>
          <w:p w14:paraId="5F3924D2" w14:textId="77777777" w:rsidR="00A94BB6" w:rsidRPr="008B2C8E" w:rsidRDefault="00A94BB6" w:rsidP="00A94BB6">
            <w:pPr>
              <w:ind w:firstLine="0"/>
              <w:jc w:val="center"/>
              <w:rPr>
                <w:rFonts w:ascii="Arial" w:hAnsi="Arial" w:cs="Arial"/>
                <w:sz w:val="16"/>
                <w:szCs w:val="16"/>
              </w:rPr>
            </w:pPr>
            <w:r w:rsidRPr="008B2C8E">
              <w:rPr>
                <w:rFonts w:ascii="Arial" w:hAnsi="Arial" w:cs="Arial"/>
                <w:sz w:val="16"/>
                <w:szCs w:val="16"/>
              </w:rPr>
              <w:t>Плоскостные сооружения</w:t>
            </w:r>
          </w:p>
        </w:tc>
        <w:tc>
          <w:tcPr>
            <w:tcW w:w="1922" w:type="dxa"/>
            <w:vAlign w:val="center"/>
          </w:tcPr>
          <w:p w14:paraId="2E467C3C" w14:textId="77777777" w:rsidR="00A94BB6" w:rsidRPr="008B2C8E" w:rsidRDefault="00A94BB6" w:rsidP="00A94BB6">
            <w:pPr>
              <w:pStyle w:val="affe"/>
              <w:rPr>
                <w:rFonts w:ascii="Arial" w:hAnsi="Arial" w:cs="Arial"/>
                <w:sz w:val="16"/>
                <w:szCs w:val="16"/>
              </w:rPr>
            </w:pPr>
            <w:r w:rsidRPr="008B2C8E">
              <w:rPr>
                <w:rFonts w:ascii="Arial" w:hAnsi="Arial" w:cs="Arial"/>
                <w:sz w:val="16"/>
                <w:szCs w:val="16"/>
              </w:rPr>
              <w:t>Новое строительство</w:t>
            </w:r>
          </w:p>
        </w:tc>
        <w:tc>
          <w:tcPr>
            <w:tcW w:w="1541" w:type="dxa"/>
            <w:noWrap/>
            <w:vAlign w:val="center"/>
          </w:tcPr>
          <w:p w14:paraId="6118CB82" w14:textId="77777777" w:rsidR="00A94BB6" w:rsidRPr="008B2C8E" w:rsidRDefault="00A94BB6" w:rsidP="00A94BB6">
            <w:pPr>
              <w:pStyle w:val="affe"/>
              <w:rPr>
                <w:rFonts w:ascii="Arial" w:hAnsi="Arial" w:cs="Arial"/>
                <w:sz w:val="16"/>
                <w:szCs w:val="16"/>
              </w:rPr>
            </w:pPr>
            <w:r w:rsidRPr="008B2C8E">
              <w:rPr>
                <w:rFonts w:ascii="Arial" w:hAnsi="Arial" w:cs="Arial"/>
                <w:sz w:val="16"/>
                <w:szCs w:val="16"/>
              </w:rPr>
              <w:t>1 объект на 1000 чел.</w:t>
            </w:r>
          </w:p>
        </w:tc>
        <w:tc>
          <w:tcPr>
            <w:tcW w:w="1281" w:type="dxa"/>
            <w:noWrap/>
            <w:vAlign w:val="center"/>
          </w:tcPr>
          <w:p w14:paraId="0F441F88" w14:textId="77777777" w:rsidR="00A94BB6" w:rsidRPr="008B2C8E" w:rsidRDefault="00A94BB6" w:rsidP="00A94BB6">
            <w:pPr>
              <w:pStyle w:val="affe"/>
              <w:rPr>
                <w:rFonts w:ascii="Arial" w:hAnsi="Arial" w:cs="Arial"/>
                <w:sz w:val="16"/>
                <w:szCs w:val="16"/>
              </w:rPr>
            </w:pPr>
            <w:r w:rsidRPr="008B2C8E">
              <w:rPr>
                <w:rFonts w:ascii="Arial" w:hAnsi="Arial" w:cs="Arial"/>
                <w:sz w:val="16"/>
                <w:szCs w:val="16"/>
              </w:rPr>
              <w:t>0</w:t>
            </w:r>
          </w:p>
        </w:tc>
        <w:tc>
          <w:tcPr>
            <w:tcW w:w="1346" w:type="dxa"/>
            <w:noWrap/>
            <w:vAlign w:val="center"/>
          </w:tcPr>
          <w:p w14:paraId="437A6E10" w14:textId="77777777" w:rsidR="00A94BB6" w:rsidRPr="008B2C8E" w:rsidRDefault="00A94BB6" w:rsidP="00A94BB6">
            <w:pPr>
              <w:ind w:firstLine="0"/>
              <w:jc w:val="center"/>
              <w:rPr>
                <w:rFonts w:ascii="Arial" w:hAnsi="Arial" w:cs="Arial"/>
                <w:sz w:val="16"/>
                <w:szCs w:val="16"/>
              </w:rPr>
            </w:pPr>
            <w:r w:rsidRPr="008B2C8E">
              <w:rPr>
                <w:rFonts w:ascii="Arial" w:hAnsi="Arial" w:cs="Arial"/>
                <w:sz w:val="16"/>
                <w:szCs w:val="16"/>
              </w:rPr>
              <w:t>1</w:t>
            </w:r>
          </w:p>
        </w:tc>
        <w:tc>
          <w:tcPr>
            <w:tcW w:w="1350" w:type="dxa"/>
            <w:noWrap/>
            <w:vAlign w:val="center"/>
          </w:tcPr>
          <w:p w14:paraId="4ADD247E" w14:textId="77777777" w:rsidR="00A94BB6" w:rsidRPr="008B2C8E" w:rsidRDefault="00A94BB6" w:rsidP="00A94BB6">
            <w:pPr>
              <w:ind w:firstLine="0"/>
              <w:jc w:val="center"/>
              <w:rPr>
                <w:rFonts w:ascii="Arial" w:hAnsi="Arial" w:cs="Arial"/>
                <w:sz w:val="16"/>
                <w:szCs w:val="16"/>
              </w:rPr>
            </w:pPr>
            <w:r w:rsidRPr="008B2C8E">
              <w:rPr>
                <w:rFonts w:ascii="Arial" w:hAnsi="Arial" w:cs="Arial"/>
                <w:sz w:val="16"/>
                <w:szCs w:val="16"/>
              </w:rPr>
              <w:t>+</w:t>
            </w:r>
          </w:p>
        </w:tc>
        <w:tc>
          <w:tcPr>
            <w:tcW w:w="1400" w:type="dxa"/>
            <w:noWrap/>
            <w:vAlign w:val="center"/>
          </w:tcPr>
          <w:p w14:paraId="20CDD6F5" w14:textId="77777777" w:rsidR="00A94BB6" w:rsidRPr="008B2C8E" w:rsidRDefault="008B3845" w:rsidP="00A94BB6">
            <w:pPr>
              <w:ind w:firstLine="0"/>
              <w:jc w:val="center"/>
              <w:rPr>
                <w:rFonts w:ascii="Arial" w:hAnsi="Arial" w:cs="Arial"/>
                <w:sz w:val="16"/>
                <w:szCs w:val="16"/>
              </w:rPr>
            </w:pPr>
            <w:r w:rsidRPr="008B2C8E">
              <w:rPr>
                <w:rFonts w:ascii="Arial" w:hAnsi="Arial" w:cs="Arial"/>
                <w:sz w:val="16"/>
                <w:szCs w:val="16"/>
              </w:rPr>
              <w:t>-</w:t>
            </w:r>
          </w:p>
        </w:tc>
        <w:tc>
          <w:tcPr>
            <w:tcW w:w="1645" w:type="dxa"/>
            <w:noWrap/>
            <w:vAlign w:val="center"/>
          </w:tcPr>
          <w:p w14:paraId="13BC3F09" w14:textId="77777777" w:rsidR="00A94BB6" w:rsidRPr="008B2C8E" w:rsidRDefault="00A94BB6" w:rsidP="00A94BB6">
            <w:pPr>
              <w:pStyle w:val="110"/>
              <w:rPr>
                <w:rFonts w:ascii="Arial" w:hAnsi="Arial" w:cs="Arial"/>
                <w:sz w:val="16"/>
                <w:szCs w:val="16"/>
              </w:rPr>
            </w:pPr>
            <w:r w:rsidRPr="008B2C8E">
              <w:rPr>
                <w:rFonts w:ascii="Arial" w:hAnsi="Arial" w:cs="Arial"/>
                <w:sz w:val="16"/>
                <w:szCs w:val="16"/>
              </w:rPr>
              <w:t>СТП Бавлинского МР</w:t>
            </w:r>
          </w:p>
        </w:tc>
      </w:tr>
      <w:tr w:rsidR="007053AF" w:rsidRPr="008B2C8E" w14:paraId="60C75D80" w14:textId="77777777" w:rsidTr="00A94BB6">
        <w:trPr>
          <w:cantSplit/>
          <w:trHeight w:val="113"/>
          <w:jc w:val="center"/>
        </w:trPr>
        <w:tc>
          <w:tcPr>
            <w:tcW w:w="0" w:type="auto"/>
            <w:noWrap/>
            <w:vAlign w:val="center"/>
          </w:tcPr>
          <w:p w14:paraId="0202A58B" w14:textId="77777777" w:rsidR="00A94BB6" w:rsidRPr="008B2C8E" w:rsidRDefault="00236780" w:rsidP="00A94BB6">
            <w:pPr>
              <w:pStyle w:val="affe"/>
              <w:rPr>
                <w:rFonts w:ascii="Arial" w:hAnsi="Arial" w:cs="Arial"/>
                <w:sz w:val="16"/>
                <w:szCs w:val="16"/>
              </w:rPr>
            </w:pPr>
            <w:r w:rsidRPr="008B2C8E">
              <w:rPr>
                <w:rFonts w:ascii="Arial" w:hAnsi="Arial" w:cs="Arial"/>
                <w:sz w:val="16"/>
                <w:szCs w:val="16"/>
              </w:rPr>
              <w:t>8</w:t>
            </w:r>
          </w:p>
        </w:tc>
        <w:tc>
          <w:tcPr>
            <w:tcW w:w="1494" w:type="dxa"/>
            <w:noWrap/>
            <w:vAlign w:val="center"/>
          </w:tcPr>
          <w:p w14:paraId="3A956B09" w14:textId="77777777" w:rsidR="00A94BB6" w:rsidRPr="008B2C8E" w:rsidRDefault="008B41AD" w:rsidP="008B41AD">
            <w:pPr>
              <w:ind w:firstLine="0"/>
              <w:jc w:val="center"/>
              <w:rPr>
                <w:rFonts w:ascii="Arial" w:hAnsi="Arial" w:cs="Arial"/>
                <w:sz w:val="16"/>
                <w:szCs w:val="16"/>
              </w:rPr>
            </w:pPr>
            <w:r w:rsidRPr="008B2C8E">
              <w:rPr>
                <w:rFonts w:ascii="Arial" w:hAnsi="Arial" w:cs="Arial"/>
                <w:sz w:val="16"/>
                <w:szCs w:val="16"/>
              </w:rPr>
              <w:t>п.Таллы-Куль</w:t>
            </w:r>
          </w:p>
        </w:tc>
        <w:tc>
          <w:tcPr>
            <w:tcW w:w="2239" w:type="dxa"/>
            <w:noWrap/>
            <w:vAlign w:val="center"/>
          </w:tcPr>
          <w:p w14:paraId="11381230" w14:textId="77777777" w:rsidR="00A94BB6" w:rsidRPr="008B2C8E" w:rsidRDefault="00A94BB6" w:rsidP="00A94BB6">
            <w:pPr>
              <w:ind w:firstLine="0"/>
              <w:jc w:val="center"/>
              <w:rPr>
                <w:rFonts w:ascii="Arial" w:hAnsi="Arial" w:cs="Arial"/>
                <w:sz w:val="16"/>
                <w:szCs w:val="16"/>
              </w:rPr>
            </w:pPr>
            <w:r w:rsidRPr="008B2C8E">
              <w:rPr>
                <w:rFonts w:ascii="Arial" w:hAnsi="Arial" w:cs="Arial"/>
                <w:sz w:val="16"/>
                <w:szCs w:val="16"/>
              </w:rPr>
              <w:t>Плоскостные сооружения</w:t>
            </w:r>
          </w:p>
        </w:tc>
        <w:tc>
          <w:tcPr>
            <w:tcW w:w="1922" w:type="dxa"/>
            <w:vAlign w:val="center"/>
          </w:tcPr>
          <w:p w14:paraId="2F1E84B8" w14:textId="77777777" w:rsidR="00A94BB6" w:rsidRPr="008B2C8E" w:rsidRDefault="00A94BB6" w:rsidP="00A94BB6">
            <w:pPr>
              <w:pStyle w:val="affe"/>
              <w:rPr>
                <w:rFonts w:ascii="Arial" w:hAnsi="Arial" w:cs="Arial"/>
                <w:sz w:val="16"/>
                <w:szCs w:val="16"/>
              </w:rPr>
            </w:pPr>
            <w:r w:rsidRPr="008B2C8E">
              <w:rPr>
                <w:rFonts w:ascii="Arial" w:hAnsi="Arial" w:cs="Arial"/>
                <w:sz w:val="16"/>
                <w:szCs w:val="16"/>
              </w:rPr>
              <w:t>Новое строительство</w:t>
            </w:r>
          </w:p>
        </w:tc>
        <w:tc>
          <w:tcPr>
            <w:tcW w:w="1541" w:type="dxa"/>
            <w:noWrap/>
            <w:vAlign w:val="center"/>
          </w:tcPr>
          <w:p w14:paraId="40D6530C" w14:textId="77777777" w:rsidR="00A94BB6" w:rsidRPr="008B2C8E" w:rsidRDefault="00A94BB6" w:rsidP="00A94BB6">
            <w:pPr>
              <w:pStyle w:val="affe"/>
              <w:rPr>
                <w:rFonts w:ascii="Arial" w:hAnsi="Arial" w:cs="Arial"/>
                <w:sz w:val="16"/>
                <w:szCs w:val="16"/>
              </w:rPr>
            </w:pPr>
            <w:r w:rsidRPr="008B2C8E">
              <w:rPr>
                <w:rFonts w:ascii="Arial" w:hAnsi="Arial" w:cs="Arial"/>
                <w:sz w:val="16"/>
                <w:szCs w:val="16"/>
              </w:rPr>
              <w:t>1 объект на 1000 чел.</w:t>
            </w:r>
          </w:p>
        </w:tc>
        <w:tc>
          <w:tcPr>
            <w:tcW w:w="1281" w:type="dxa"/>
            <w:noWrap/>
            <w:vAlign w:val="center"/>
          </w:tcPr>
          <w:p w14:paraId="793CC2C8" w14:textId="77777777" w:rsidR="00A94BB6" w:rsidRPr="008B2C8E" w:rsidRDefault="00A94BB6" w:rsidP="00A94BB6">
            <w:pPr>
              <w:pStyle w:val="affe"/>
              <w:rPr>
                <w:rFonts w:ascii="Arial" w:hAnsi="Arial" w:cs="Arial"/>
                <w:sz w:val="16"/>
                <w:szCs w:val="16"/>
              </w:rPr>
            </w:pPr>
            <w:r w:rsidRPr="008B2C8E">
              <w:rPr>
                <w:rFonts w:ascii="Arial" w:hAnsi="Arial" w:cs="Arial"/>
                <w:sz w:val="16"/>
                <w:szCs w:val="16"/>
              </w:rPr>
              <w:t>0</w:t>
            </w:r>
          </w:p>
        </w:tc>
        <w:tc>
          <w:tcPr>
            <w:tcW w:w="1346" w:type="dxa"/>
            <w:noWrap/>
            <w:vAlign w:val="center"/>
          </w:tcPr>
          <w:p w14:paraId="2B09612D" w14:textId="77777777" w:rsidR="00A94BB6" w:rsidRPr="008B2C8E" w:rsidRDefault="00A94BB6" w:rsidP="00A94BB6">
            <w:pPr>
              <w:ind w:firstLine="0"/>
              <w:jc w:val="center"/>
              <w:rPr>
                <w:rFonts w:ascii="Arial" w:hAnsi="Arial" w:cs="Arial"/>
                <w:sz w:val="16"/>
                <w:szCs w:val="16"/>
              </w:rPr>
            </w:pPr>
            <w:r w:rsidRPr="008B2C8E">
              <w:rPr>
                <w:rFonts w:ascii="Arial" w:hAnsi="Arial" w:cs="Arial"/>
                <w:sz w:val="16"/>
                <w:szCs w:val="16"/>
              </w:rPr>
              <w:t>1</w:t>
            </w:r>
          </w:p>
        </w:tc>
        <w:tc>
          <w:tcPr>
            <w:tcW w:w="1350" w:type="dxa"/>
            <w:noWrap/>
            <w:vAlign w:val="center"/>
          </w:tcPr>
          <w:p w14:paraId="21E1D231" w14:textId="77777777" w:rsidR="00A94BB6" w:rsidRPr="008B2C8E" w:rsidRDefault="00A94BB6" w:rsidP="00A94BB6">
            <w:pPr>
              <w:ind w:firstLine="0"/>
              <w:jc w:val="center"/>
              <w:rPr>
                <w:rFonts w:ascii="Arial" w:hAnsi="Arial" w:cs="Arial"/>
                <w:sz w:val="16"/>
                <w:szCs w:val="16"/>
              </w:rPr>
            </w:pPr>
            <w:r w:rsidRPr="008B2C8E">
              <w:rPr>
                <w:rFonts w:ascii="Arial" w:hAnsi="Arial" w:cs="Arial"/>
                <w:sz w:val="16"/>
                <w:szCs w:val="16"/>
              </w:rPr>
              <w:t>+</w:t>
            </w:r>
          </w:p>
        </w:tc>
        <w:tc>
          <w:tcPr>
            <w:tcW w:w="1400" w:type="dxa"/>
            <w:noWrap/>
            <w:vAlign w:val="center"/>
          </w:tcPr>
          <w:p w14:paraId="6F496948" w14:textId="77777777" w:rsidR="00A94BB6" w:rsidRPr="008B2C8E" w:rsidRDefault="008B3845" w:rsidP="00A94BB6">
            <w:pPr>
              <w:ind w:firstLine="0"/>
              <w:jc w:val="center"/>
              <w:rPr>
                <w:rFonts w:ascii="Arial" w:hAnsi="Arial" w:cs="Arial"/>
                <w:sz w:val="16"/>
                <w:szCs w:val="16"/>
              </w:rPr>
            </w:pPr>
            <w:r w:rsidRPr="008B2C8E">
              <w:rPr>
                <w:rFonts w:ascii="Arial" w:hAnsi="Arial" w:cs="Arial"/>
                <w:sz w:val="16"/>
                <w:szCs w:val="16"/>
              </w:rPr>
              <w:t>-</w:t>
            </w:r>
          </w:p>
        </w:tc>
        <w:tc>
          <w:tcPr>
            <w:tcW w:w="1645" w:type="dxa"/>
            <w:noWrap/>
            <w:vAlign w:val="center"/>
          </w:tcPr>
          <w:p w14:paraId="6E58D3EF" w14:textId="77777777" w:rsidR="00A94BB6" w:rsidRPr="008B2C8E" w:rsidRDefault="00A94BB6" w:rsidP="00A94BB6">
            <w:pPr>
              <w:pStyle w:val="110"/>
              <w:rPr>
                <w:rFonts w:ascii="Arial" w:hAnsi="Arial" w:cs="Arial"/>
                <w:sz w:val="16"/>
                <w:szCs w:val="16"/>
              </w:rPr>
            </w:pPr>
            <w:r w:rsidRPr="008B2C8E">
              <w:rPr>
                <w:rFonts w:ascii="Arial" w:hAnsi="Arial" w:cs="Arial"/>
                <w:sz w:val="16"/>
                <w:szCs w:val="16"/>
              </w:rPr>
              <w:t>СТП Бавлинского МР</w:t>
            </w:r>
          </w:p>
        </w:tc>
      </w:tr>
      <w:tr w:rsidR="00A94BB6" w:rsidRPr="008B2C8E" w14:paraId="48EC67F2" w14:textId="77777777" w:rsidTr="005D7C93">
        <w:trPr>
          <w:cantSplit/>
          <w:trHeight w:val="113"/>
          <w:jc w:val="center"/>
        </w:trPr>
        <w:tc>
          <w:tcPr>
            <w:tcW w:w="14843" w:type="dxa"/>
            <w:gridSpan w:val="10"/>
            <w:noWrap/>
            <w:vAlign w:val="center"/>
          </w:tcPr>
          <w:p w14:paraId="5B5AE412" w14:textId="77777777" w:rsidR="00A94BB6" w:rsidRPr="008B2C8E" w:rsidRDefault="00A94BB6" w:rsidP="00A94BB6">
            <w:pPr>
              <w:pStyle w:val="110"/>
              <w:rPr>
                <w:rFonts w:ascii="Arial" w:hAnsi="Arial" w:cs="Arial"/>
                <w:sz w:val="16"/>
                <w:szCs w:val="16"/>
                <w:highlight w:val="yellow"/>
              </w:rPr>
            </w:pPr>
            <w:r w:rsidRPr="008B2C8E">
              <w:rPr>
                <w:rFonts w:ascii="Arial" w:hAnsi="Arial" w:cs="Arial"/>
                <w:sz w:val="16"/>
                <w:szCs w:val="16"/>
              </w:rPr>
              <w:t>МЕРОПРИЯТИЯ МЕСТНОГО ЗНАЧЕНИЯ</w:t>
            </w:r>
          </w:p>
        </w:tc>
      </w:tr>
      <w:tr w:rsidR="00745C0D" w:rsidRPr="008B2C8E" w14:paraId="69BA9CFD" w14:textId="77777777" w:rsidTr="005D7C93">
        <w:trPr>
          <w:cantSplit/>
          <w:trHeight w:val="113"/>
          <w:jc w:val="center"/>
        </w:trPr>
        <w:tc>
          <w:tcPr>
            <w:tcW w:w="14843" w:type="dxa"/>
            <w:gridSpan w:val="10"/>
            <w:noWrap/>
            <w:vAlign w:val="center"/>
          </w:tcPr>
          <w:p w14:paraId="305C8DD9" w14:textId="77777777" w:rsidR="00745C0D" w:rsidRPr="008B2C8E" w:rsidRDefault="00745C0D" w:rsidP="00745C0D">
            <w:pPr>
              <w:pStyle w:val="110"/>
              <w:rPr>
                <w:rFonts w:ascii="Arial" w:hAnsi="Arial" w:cs="Arial"/>
                <w:sz w:val="16"/>
                <w:szCs w:val="16"/>
                <w:highlight w:val="yellow"/>
              </w:rPr>
            </w:pPr>
            <w:r w:rsidRPr="008B2C8E">
              <w:rPr>
                <w:rFonts w:ascii="Arial" w:hAnsi="Arial" w:cs="Arial"/>
                <w:sz w:val="16"/>
                <w:szCs w:val="16"/>
              </w:rPr>
              <w:t>Лечебно-профилактические медицинские организации</w:t>
            </w:r>
          </w:p>
        </w:tc>
      </w:tr>
      <w:tr w:rsidR="007053AF" w:rsidRPr="008B2C8E" w14:paraId="364510BD" w14:textId="77777777" w:rsidTr="006E2A3F">
        <w:trPr>
          <w:cantSplit/>
          <w:trHeight w:val="113"/>
          <w:jc w:val="center"/>
        </w:trPr>
        <w:tc>
          <w:tcPr>
            <w:tcW w:w="0" w:type="auto"/>
            <w:noWrap/>
            <w:vAlign w:val="center"/>
          </w:tcPr>
          <w:p w14:paraId="372589FA" w14:textId="77777777" w:rsidR="00745C0D" w:rsidRPr="008B2C8E" w:rsidRDefault="00236780" w:rsidP="00745C0D">
            <w:pPr>
              <w:pStyle w:val="affe"/>
              <w:rPr>
                <w:rFonts w:ascii="Arial" w:hAnsi="Arial" w:cs="Arial"/>
                <w:sz w:val="16"/>
                <w:szCs w:val="16"/>
              </w:rPr>
            </w:pPr>
            <w:r w:rsidRPr="008B2C8E">
              <w:rPr>
                <w:rFonts w:ascii="Arial" w:hAnsi="Arial" w:cs="Arial"/>
                <w:sz w:val="16"/>
                <w:szCs w:val="16"/>
              </w:rPr>
              <w:t>9</w:t>
            </w:r>
          </w:p>
        </w:tc>
        <w:tc>
          <w:tcPr>
            <w:tcW w:w="1494" w:type="dxa"/>
            <w:noWrap/>
            <w:vAlign w:val="center"/>
          </w:tcPr>
          <w:p w14:paraId="362AFD29" w14:textId="77777777" w:rsidR="00745C0D" w:rsidRPr="008B2C8E" w:rsidRDefault="007A67CA" w:rsidP="007A67CA">
            <w:pPr>
              <w:pStyle w:val="affe"/>
              <w:rPr>
                <w:rFonts w:ascii="Arial" w:hAnsi="Arial" w:cs="Arial"/>
                <w:sz w:val="16"/>
                <w:szCs w:val="16"/>
              </w:rPr>
            </w:pPr>
            <w:r w:rsidRPr="008B2C8E">
              <w:rPr>
                <w:rFonts w:ascii="Arial" w:hAnsi="Arial" w:cs="Arial"/>
                <w:sz w:val="16"/>
                <w:szCs w:val="16"/>
              </w:rPr>
              <w:t>д.Измайлово</w:t>
            </w:r>
          </w:p>
        </w:tc>
        <w:tc>
          <w:tcPr>
            <w:tcW w:w="2239" w:type="dxa"/>
            <w:noWrap/>
            <w:vAlign w:val="center"/>
          </w:tcPr>
          <w:p w14:paraId="2A3ED05C" w14:textId="77777777" w:rsidR="00745C0D" w:rsidRPr="008B2C8E" w:rsidRDefault="00745C0D" w:rsidP="00745C0D">
            <w:pPr>
              <w:pStyle w:val="affe"/>
              <w:rPr>
                <w:rFonts w:ascii="Arial" w:hAnsi="Arial" w:cs="Arial"/>
                <w:sz w:val="16"/>
                <w:szCs w:val="16"/>
              </w:rPr>
            </w:pPr>
            <w:r w:rsidRPr="008B2C8E">
              <w:rPr>
                <w:rFonts w:ascii="Arial" w:hAnsi="Arial" w:cs="Arial"/>
                <w:sz w:val="16"/>
                <w:szCs w:val="16"/>
              </w:rPr>
              <w:t>ФАП</w:t>
            </w:r>
            <w:r w:rsidR="007A67CA" w:rsidRPr="008B2C8E">
              <w:rPr>
                <w:rFonts w:ascii="Arial" w:hAnsi="Arial" w:cs="Arial"/>
                <w:sz w:val="16"/>
                <w:szCs w:val="16"/>
              </w:rPr>
              <w:t xml:space="preserve"> в д. Измайлово</w:t>
            </w:r>
          </w:p>
        </w:tc>
        <w:tc>
          <w:tcPr>
            <w:tcW w:w="1922" w:type="dxa"/>
            <w:vAlign w:val="center"/>
          </w:tcPr>
          <w:p w14:paraId="46CC1151" w14:textId="77777777" w:rsidR="00745C0D" w:rsidRPr="008B2C8E" w:rsidRDefault="00745C0D" w:rsidP="00745C0D">
            <w:pPr>
              <w:pStyle w:val="affe"/>
              <w:rPr>
                <w:rFonts w:ascii="Arial" w:hAnsi="Arial" w:cs="Arial"/>
                <w:sz w:val="16"/>
                <w:szCs w:val="16"/>
              </w:rPr>
            </w:pPr>
            <w:r w:rsidRPr="008B2C8E">
              <w:rPr>
                <w:rFonts w:ascii="Arial" w:hAnsi="Arial" w:cs="Arial"/>
                <w:sz w:val="16"/>
                <w:szCs w:val="16"/>
              </w:rPr>
              <w:t>Капитальный ремонт</w:t>
            </w:r>
          </w:p>
        </w:tc>
        <w:tc>
          <w:tcPr>
            <w:tcW w:w="1541" w:type="dxa"/>
            <w:noWrap/>
            <w:vAlign w:val="center"/>
          </w:tcPr>
          <w:p w14:paraId="1DC13D99" w14:textId="77777777" w:rsidR="00745C0D" w:rsidRPr="008B2C8E" w:rsidRDefault="00745C0D" w:rsidP="00745C0D">
            <w:pPr>
              <w:pStyle w:val="affe"/>
              <w:rPr>
                <w:rFonts w:ascii="Arial" w:hAnsi="Arial" w:cs="Arial"/>
                <w:sz w:val="16"/>
                <w:szCs w:val="16"/>
              </w:rPr>
            </w:pPr>
            <w:r w:rsidRPr="008B2C8E">
              <w:rPr>
                <w:rFonts w:ascii="Arial" w:hAnsi="Arial" w:cs="Arial"/>
                <w:sz w:val="16"/>
                <w:szCs w:val="16"/>
              </w:rPr>
              <w:t>18,15 посещений в смену на 1000 чел</w:t>
            </w:r>
          </w:p>
        </w:tc>
        <w:tc>
          <w:tcPr>
            <w:tcW w:w="1281" w:type="dxa"/>
            <w:noWrap/>
            <w:vAlign w:val="center"/>
          </w:tcPr>
          <w:p w14:paraId="1964E303" w14:textId="77777777" w:rsidR="00745C0D" w:rsidRPr="008B2C8E" w:rsidRDefault="00BB19F9" w:rsidP="00745C0D">
            <w:pPr>
              <w:pStyle w:val="affe"/>
              <w:rPr>
                <w:rFonts w:ascii="Arial" w:hAnsi="Arial" w:cs="Arial"/>
                <w:sz w:val="16"/>
                <w:szCs w:val="16"/>
              </w:rPr>
            </w:pPr>
            <w:r w:rsidRPr="008B2C8E">
              <w:rPr>
                <w:rFonts w:ascii="Arial" w:hAnsi="Arial" w:cs="Arial"/>
                <w:sz w:val="16"/>
                <w:szCs w:val="16"/>
              </w:rPr>
              <w:t>5</w:t>
            </w:r>
          </w:p>
        </w:tc>
        <w:tc>
          <w:tcPr>
            <w:tcW w:w="1346" w:type="dxa"/>
            <w:noWrap/>
            <w:vAlign w:val="center"/>
          </w:tcPr>
          <w:p w14:paraId="4E65A80E" w14:textId="77777777" w:rsidR="00745C0D" w:rsidRPr="008B2C8E" w:rsidRDefault="007A67CA" w:rsidP="00745C0D">
            <w:pPr>
              <w:pStyle w:val="affe"/>
              <w:rPr>
                <w:rFonts w:ascii="Arial" w:hAnsi="Arial" w:cs="Arial"/>
                <w:sz w:val="16"/>
                <w:szCs w:val="16"/>
              </w:rPr>
            </w:pPr>
            <w:r w:rsidRPr="008B2C8E">
              <w:rPr>
                <w:rFonts w:ascii="Arial" w:hAnsi="Arial" w:cs="Arial"/>
                <w:sz w:val="16"/>
                <w:szCs w:val="16"/>
              </w:rPr>
              <w:t>-</w:t>
            </w:r>
          </w:p>
        </w:tc>
        <w:tc>
          <w:tcPr>
            <w:tcW w:w="1350" w:type="dxa"/>
            <w:noWrap/>
            <w:vAlign w:val="center"/>
          </w:tcPr>
          <w:p w14:paraId="2CED033E" w14:textId="77777777" w:rsidR="00745C0D" w:rsidRPr="008B2C8E" w:rsidRDefault="00745C0D" w:rsidP="00745C0D">
            <w:pPr>
              <w:pStyle w:val="affe"/>
              <w:rPr>
                <w:rFonts w:ascii="Arial" w:hAnsi="Arial" w:cs="Arial"/>
                <w:sz w:val="16"/>
                <w:szCs w:val="16"/>
              </w:rPr>
            </w:pPr>
            <w:r w:rsidRPr="008B2C8E">
              <w:rPr>
                <w:rFonts w:ascii="Arial" w:hAnsi="Arial" w:cs="Arial"/>
                <w:sz w:val="16"/>
                <w:szCs w:val="16"/>
              </w:rPr>
              <w:t>+</w:t>
            </w:r>
          </w:p>
        </w:tc>
        <w:tc>
          <w:tcPr>
            <w:tcW w:w="1400" w:type="dxa"/>
            <w:noWrap/>
            <w:vAlign w:val="center"/>
          </w:tcPr>
          <w:p w14:paraId="1BA2396B" w14:textId="77777777" w:rsidR="00745C0D" w:rsidRPr="008B2C8E" w:rsidRDefault="00745C0D" w:rsidP="00745C0D">
            <w:pPr>
              <w:pStyle w:val="affe"/>
              <w:rPr>
                <w:rFonts w:ascii="Arial" w:hAnsi="Arial" w:cs="Arial"/>
                <w:sz w:val="16"/>
                <w:szCs w:val="16"/>
              </w:rPr>
            </w:pPr>
            <w:r w:rsidRPr="008B2C8E">
              <w:rPr>
                <w:rFonts w:ascii="Arial" w:hAnsi="Arial" w:cs="Arial"/>
                <w:sz w:val="16"/>
                <w:szCs w:val="16"/>
              </w:rPr>
              <w:t>-</w:t>
            </w:r>
          </w:p>
        </w:tc>
        <w:tc>
          <w:tcPr>
            <w:tcW w:w="1645" w:type="dxa"/>
            <w:noWrap/>
            <w:vAlign w:val="center"/>
          </w:tcPr>
          <w:p w14:paraId="398173D2" w14:textId="77777777" w:rsidR="00745C0D" w:rsidRPr="008B2C8E" w:rsidRDefault="002204A0" w:rsidP="00745C0D">
            <w:pPr>
              <w:pStyle w:val="110"/>
              <w:rPr>
                <w:rFonts w:ascii="Arial" w:hAnsi="Arial" w:cs="Arial"/>
                <w:sz w:val="16"/>
                <w:szCs w:val="16"/>
              </w:rPr>
            </w:pPr>
            <w:r w:rsidRPr="008B2C8E">
              <w:rPr>
                <w:rFonts w:ascii="Arial" w:hAnsi="Arial" w:cs="Arial"/>
                <w:sz w:val="16"/>
                <w:szCs w:val="16"/>
              </w:rPr>
              <w:t>ГП Новозареченского СП</w:t>
            </w:r>
          </w:p>
        </w:tc>
      </w:tr>
      <w:tr w:rsidR="00AC3801" w:rsidRPr="008B2C8E" w14:paraId="1B735108" w14:textId="77777777" w:rsidTr="005D7C93">
        <w:trPr>
          <w:cantSplit/>
          <w:trHeight w:val="113"/>
          <w:jc w:val="center"/>
        </w:trPr>
        <w:tc>
          <w:tcPr>
            <w:tcW w:w="14843" w:type="dxa"/>
            <w:gridSpan w:val="10"/>
            <w:noWrap/>
            <w:vAlign w:val="center"/>
          </w:tcPr>
          <w:p w14:paraId="129FE726" w14:textId="77777777" w:rsidR="00AC3801" w:rsidRPr="008B2C8E" w:rsidRDefault="00AC3801" w:rsidP="00745C0D">
            <w:pPr>
              <w:pStyle w:val="110"/>
              <w:rPr>
                <w:rFonts w:ascii="Arial" w:hAnsi="Arial" w:cs="Arial"/>
                <w:sz w:val="16"/>
                <w:szCs w:val="16"/>
              </w:rPr>
            </w:pPr>
            <w:r w:rsidRPr="008B2C8E">
              <w:rPr>
                <w:rFonts w:ascii="Arial" w:hAnsi="Arial" w:cs="Arial"/>
                <w:sz w:val="16"/>
                <w:szCs w:val="16"/>
              </w:rPr>
              <w:t>Аптеки</w:t>
            </w:r>
          </w:p>
        </w:tc>
      </w:tr>
      <w:tr w:rsidR="00AC3801" w:rsidRPr="008B2C8E" w14:paraId="7A669355" w14:textId="77777777" w:rsidTr="00AC3801">
        <w:trPr>
          <w:cantSplit/>
          <w:trHeight w:val="113"/>
          <w:jc w:val="center"/>
        </w:trPr>
        <w:tc>
          <w:tcPr>
            <w:tcW w:w="0" w:type="auto"/>
            <w:noWrap/>
            <w:vAlign w:val="center"/>
          </w:tcPr>
          <w:p w14:paraId="31F86A89" w14:textId="77777777" w:rsidR="00AC3801" w:rsidRPr="008B2C8E" w:rsidRDefault="00236780" w:rsidP="00745C0D">
            <w:pPr>
              <w:pStyle w:val="affe"/>
              <w:rPr>
                <w:rFonts w:ascii="Arial" w:hAnsi="Arial" w:cs="Arial"/>
                <w:sz w:val="16"/>
                <w:szCs w:val="16"/>
              </w:rPr>
            </w:pPr>
            <w:r w:rsidRPr="008B2C8E">
              <w:rPr>
                <w:rFonts w:ascii="Arial" w:hAnsi="Arial" w:cs="Arial"/>
                <w:sz w:val="16"/>
                <w:szCs w:val="16"/>
              </w:rPr>
              <w:lastRenderedPageBreak/>
              <w:t>10</w:t>
            </w:r>
          </w:p>
        </w:tc>
        <w:tc>
          <w:tcPr>
            <w:tcW w:w="1494" w:type="dxa"/>
            <w:noWrap/>
            <w:vAlign w:val="center"/>
          </w:tcPr>
          <w:p w14:paraId="221BE050" w14:textId="77777777" w:rsidR="00AC3801" w:rsidRPr="008B2C8E" w:rsidRDefault="004E0340" w:rsidP="007A67CA">
            <w:pPr>
              <w:pStyle w:val="affe"/>
              <w:rPr>
                <w:rFonts w:ascii="Arial" w:hAnsi="Arial" w:cs="Arial"/>
                <w:sz w:val="16"/>
                <w:szCs w:val="16"/>
              </w:rPr>
            </w:pPr>
            <w:r w:rsidRPr="008B2C8E">
              <w:rPr>
                <w:rFonts w:ascii="Arial" w:hAnsi="Arial" w:cs="Arial"/>
                <w:sz w:val="16"/>
                <w:szCs w:val="16"/>
              </w:rPr>
              <w:t>п.Новозареченск</w:t>
            </w:r>
          </w:p>
        </w:tc>
        <w:tc>
          <w:tcPr>
            <w:tcW w:w="2239" w:type="dxa"/>
            <w:noWrap/>
            <w:vAlign w:val="center"/>
          </w:tcPr>
          <w:p w14:paraId="22792F09" w14:textId="77777777" w:rsidR="00AC3801" w:rsidRPr="008B2C8E" w:rsidRDefault="004E0340" w:rsidP="00745C0D">
            <w:pPr>
              <w:pStyle w:val="affe"/>
              <w:rPr>
                <w:rFonts w:ascii="Arial" w:hAnsi="Arial" w:cs="Arial"/>
                <w:sz w:val="16"/>
                <w:szCs w:val="16"/>
              </w:rPr>
            </w:pPr>
            <w:r w:rsidRPr="008B2C8E">
              <w:rPr>
                <w:rFonts w:ascii="Arial" w:hAnsi="Arial" w:cs="Arial"/>
                <w:sz w:val="16"/>
                <w:szCs w:val="16"/>
              </w:rPr>
              <w:t>Аптеки</w:t>
            </w:r>
          </w:p>
        </w:tc>
        <w:tc>
          <w:tcPr>
            <w:tcW w:w="1825" w:type="dxa"/>
            <w:vAlign w:val="center"/>
          </w:tcPr>
          <w:p w14:paraId="1E0E3B2C" w14:textId="77777777" w:rsidR="00AC3801" w:rsidRPr="008B2C8E" w:rsidRDefault="004E0340" w:rsidP="00745C0D">
            <w:pPr>
              <w:pStyle w:val="affe"/>
              <w:rPr>
                <w:rFonts w:ascii="Arial" w:hAnsi="Arial" w:cs="Arial"/>
                <w:sz w:val="16"/>
                <w:szCs w:val="16"/>
              </w:rPr>
            </w:pPr>
            <w:r w:rsidRPr="008B2C8E">
              <w:rPr>
                <w:rFonts w:ascii="Arial" w:hAnsi="Arial" w:cs="Arial"/>
                <w:sz w:val="16"/>
                <w:szCs w:val="16"/>
              </w:rPr>
              <w:t>Новое строительство</w:t>
            </w:r>
          </w:p>
        </w:tc>
        <w:tc>
          <w:tcPr>
            <w:tcW w:w="1541" w:type="dxa"/>
            <w:noWrap/>
            <w:vAlign w:val="center"/>
          </w:tcPr>
          <w:p w14:paraId="2300C4BA" w14:textId="77777777" w:rsidR="00AC3801" w:rsidRPr="008B2C8E" w:rsidRDefault="004E0340" w:rsidP="005D48C9">
            <w:pPr>
              <w:pStyle w:val="affe"/>
              <w:rPr>
                <w:rFonts w:ascii="Arial" w:hAnsi="Arial" w:cs="Arial"/>
                <w:sz w:val="16"/>
                <w:szCs w:val="16"/>
              </w:rPr>
            </w:pPr>
            <w:r w:rsidRPr="008B2C8E">
              <w:rPr>
                <w:rFonts w:ascii="Arial" w:hAnsi="Arial" w:cs="Arial"/>
                <w:sz w:val="16"/>
                <w:szCs w:val="16"/>
              </w:rPr>
              <w:t>1 объект на 6,2 тыс.чел</w:t>
            </w:r>
            <w:r w:rsidR="005D48C9" w:rsidRPr="008B2C8E">
              <w:rPr>
                <w:rFonts w:ascii="Arial" w:hAnsi="Arial" w:cs="Arial"/>
                <w:sz w:val="16"/>
                <w:szCs w:val="16"/>
              </w:rPr>
              <w:t>.</w:t>
            </w:r>
          </w:p>
        </w:tc>
        <w:tc>
          <w:tcPr>
            <w:tcW w:w="1281" w:type="dxa"/>
            <w:noWrap/>
            <w:vAlign w:val="center"/>
          </w:tcPr>
          <w:p w14:paraId="6F87E0D2" w14:textId="77777777" w:rsidR="00AC3801" w:rsidRPr="008B2C8E" w:rsidRDefault="004E0340" w:rsidP="00745C0D">
            <w:pPr>
              <w:pStyle w:val="affe"/>
              <w:rPr>
                <w:rFonts w:ascii="Arial" w:hAnsi="Arial" w:cs="Arial"/>
                <w:sz w:val="16"/>
                <w:szCs w:val="16"/>
              </w:rPr>
            </w:pPr>
            <w:r w:rsidRPr="008B2C8E">
              <w:rPr>
                <w:rFonts w:ascii="Arial" w:hAnsi="Arial" w:cs="Arial"/>
                <w:sz w:val="16"/>
                <w:szCs w:val="16"/>
              </w:rPr>
              <w:t>0</w:t>
            </w:r>
          </w:p>
        </w:tc>
        <w:tc>
          <w:tcPr>
            <w:tcW w:w="1346" w:type="dxa"/>
            <w:noWrap/>
            <w:vAlign w:val="center"/>
          </w:tcPr>
          <w:p w14:paraId="4AC8BC8B" w14:textId="77777777" w:rsidR="00AC3801" w:rsidRPr="008B2C8E" w:rsidRDefault="004E0340" w:rsidP="00745C0D">
            <w:pPr>
              <w:pStyle w:val="affe"/>
              <w:rPr>
                <w:rFonts w:ascii="Arial" w:hAnsi="Arial" w:cs="Arial"/>
                <w:sz w:val="16"/>
                <w:szCs w:val="16"/>
              </w:rPr>
            </w:pPr>
            <w:r w:rsidRPr="008B2C8E">
              <w:rPr>
                <w:rFonts w:ascii="Arial" w:hAnsi="Arial" w:cs="Arial"/>
                <w:sz w:val="16"/>
                <w:szCs w:val="16"/>
              </w:rPr>
              <w:t>1</w:t>
            </w:r>
          </w:p>
        </w:tc>
        <w:tc>
          <w:tcPr>
            <w:tcW w:w="1350" w:type="dxa"/>
            <w:noWrap/>
            <w:vAlign w:val="center"/>
          </w:tcPr>
          <w:p w14:paraId="11F5FBD6" w14:textId="77777777" w:rsidR="00AC3801" w:rsidRPr="008B2C8E" w:rsidRDefault="00D37AAD" w:rsidP="00745C0D">
            <w:pPr>
              <w:pStyle w:val="affe"/>
              <w:rPr>
                <w:rFonts w:ascii="Arial" w:hAnsi="Arial" w:cs="Arial"/>
                <w:sz w:val="16"/>
                <w:szCs w:val="16"/>
              </w:rPr>
            </w:pPr>
            <w:r w:rsidRPr="008B2C8E">
              <w:rPr>
                <w:rFonts w:ascii="Arial" w:hAnsi="Arial" w:cs="Arial"/>
                <w:sz w:val="16"/>
                <w:szCs w:val="16"/>
              </w:rPr>
              <w:t>+</w:t>
            </w:r>
          </w:p>
        </w:tc>
        <w:tc>
          <w:tcPr>
            <w:tcW w:w="1400" w:type="dxa"/>
            <w:noWrap/>
            <w:vAlign w:val="center"/>
          </w:tcPr>
          <w:p w14:paraId="24CB0454" w14:textId="77777777" w:rsidR="00AC3801" w:rsidRPr="008B2C8E" w:rsidRDefault="00C807EB" w:rsidP="00745C0D">
            <w:pPr>
              <w:pStyle w:val="affe"/>
              <w:rPr>
                <w:rFonts w:ascii="Arial" w:hAnsi="Arial" w:cs="Arial"/>
                <w:sz w:val="16"/>
                <w:szCs w:val="16"/>
              </w:rPr>
            </w:pPr>
            <w:r w:rsidRPr="008B2C8E">
              <w:rPr>
                <w:rFonts w:ascii="Arial" w:hAnsi="Arial" w:cs="Arial"/>
                <w:sz w:val="16"/>
                <w:szCs w:val="16"/>
              </w:rPr>
              <w:t>-</w:t>
            </w:r>
          </w:p>
        </w:tc>
        <w:tc>
          <w:tcPr>
            <w:tcW w:w="1645" w:type="dxa"/>
            <w:noWrap/>
            <w:vAlign w:val="center"/>
          </w:tcPr>
          <w:p w14:paraId="1B71DE37" w14:textId="77777777" w:rsidR="00AC3801" w:rsidRPr="008B2C8E" w:rsidRDefault="00D25368" w:rsidP="00745C0D">
            <w:pPr>
              <w:pStyle w:val="110"/>
              <w:rPr>
                <w:rFonts w:ascii="Arial" w:hAnsi="Arial" w:cs="Arial"/>
                <w:sz w:val="16"/>
                <w:szCs w:val="16"/>
              </w:rPr>
            </w:pPr>
            <w:r w:rsidRPr="008B2C8E">
              <w:rPr>
                <w:rFonts w:ascii="Arial" w:hAnsi="Arial" w:cs="Arial"/>
                <w:sz w:val="16"/>
                <w:szCs w:val="16"/>
              </w:rPr>
              <w:t>ГП Новозареченского СП</w:t>
            </w:r>
          </w:p>
        </w:tc>
      </w:tr>
      <w:tr w:rsidR="00AC3801" w:rsidRPr="008B2C8E" w14:paraId="465D18D3" w14:textId="77777777" w:rsidTr="005D7C93">
        <w:trPr>
          <w:cantSplit/>
          <w:trHeight w:val="113"/>
          <w:jc w:val="center"/>
        </w:trPr>
        <w:tc>
          <w:tcPr>
            <w:tcW w:w="14843" w:type="dxa"/>
            <w:gridSpan w:val="10"/>
            <w:noWrap/>
            <w:vAlign w:val="center"/>
          </w:tcPr>
          <w:p w14:paraId="4C2F1C4A" w14:textId="77777777" w:rsidR="00AC3801" w:rsidRPr="008B2C8E" w:rsidRDefault="00AC3801" w:rsidP="00745C0D">
            <w:pPr>
              <w:pStyle w:val="110"/>
              <w:rPr>
                <w:rFonts w:ascii="Arial" w:hAnsi="Arial" w:cs="Arial"/>
                <w:sz w:val="16"/>
                <w:szCs w:val="16"/>
              </w:rPr>
            </w:pPr>
            <w:r w:rsidRPr="008B2C8E">
              <w:rPr>
                <w:rFonts w:ascii="Arial" w:hAnsi="Arial" w:cs="Arial"/>
                <w:sz w:val="16"/>
                <w:szCs w:val="16"/>
              </w:rPr>
              <w:t>Спортивные залы</w:t>
            </w:r>
          </w:p>
        </w:tc>
      </w:tr>
      <w:tr w:rsidR="00AC3801" w:rsidRPr="008B2C8E" w14:paraId="7DF19375" w14:textId="77777777" w:rsidTr="00AC3801">
        <w:trPr>
          <w:cantSplit/>
          <w:trHeight w:val="113"/>
          <w:jc w:val="center"/>
        </w:trPr>
        <w:tc>
          <w:tcPr>
            <w:tcW w:w="0" w:type="auto"/>
            <w:noWrap/>
            <w:vAlign w:val="center"/>
          </w:tcPr>
          <w:p w14:paraId="7C8E3D9A" w14:textId="77777777" w:rsidR="00AC3801" w:rsidRPr="008B2C8E" w:rsidRDefault="00236780" w:rsidP="00745C0D">
            <w:pPr>
              <w:pStyle w:val="affe"/>
              <w:rPr>
                <w:rFonts w:ascii="Arial" w:hAnsi="Arial" w:cs="Arial"/>
                <w:sz w:val="16"/>
                <w:szCs w:val="16"/>
              </w:rPr>
            </w:pPr>
            <w:r w:rsidRPr="008B2C8E">
              <w:rPr>
                <w:rFonts w:ascii="Arial" w:hAnsi="Arial" w:cs="Arial"/>
                <w:sz w:val="16"/>
                <w:szCs w:val="16"/>
              </w:rPr>
              <w:t>11</w:t>
            </w:r>
          </w:p>
        </w:tc>
        <w:tc>
          <w:tcPr>
            <w:tcW w:w="1482" w:type="dxa"/>
            <w:noWrap/>
            <w:vAlign w:val="center"/>
          </w:tcPr>
          <w:p w14:paraId="77DE2CCF" w14:textId="77777777" w:rsidR="00AC3801" w:rsidRPr="008B2C8E" w:rsidRDefault="008A1B30" w:rsidP="007A67CA">
            <w:pPr>
              <w:pStyle w:val="affe"/>
              <w:rPr>
                <w:rFonts w:ascii="Arial" w:hAnsi="Arial" w:cs="Arial"/>
                <w:sz w:val="16"/>
                <w:szCs w:val="16"/>
              </w:rPr>
            </w:pPr>
            <w:r w:rsidRPr="008B2C8E">
              <w:rPr>
                <w:rFonts w:ascii="Arial" w:hAnsi="Arial" w:cs="Arial"/>
                <w:sz w:val="16"/>
                <w:szCs w:val="16"/>
              </w:rPr>
              <w:t>п.Новозареченск</w:t>
            </w:r>
          </w:p>
        </w:tc>
        <w:tc>
          <w:tcPr>
            <w:tcW w:w="2220" w:type="dxa"/>
            <w:noWrap/>
            <w:vAlign w:val="center"/>
          </w:tcPr>
          <w:p w14:paraId="216A08BF" w14:textId="77777777" w:rsidR="00AC3801" w:rsidRPr="008B2C8E" w:rsidRDefault="00411ADD" w:rsidP="00745C0D">
            <w:pPr>
              <w:pStyle w:val="affe"/>
              <w:rPr>
                <w:rFonts w:ascii="Arial" w:hAnsi="Arial" w:cs="Arial"/>
                <w:sz w:val="16"/>
                <w:szCs w:val="16"/>
              </w:rPr>
            </w:pPr>
            <w:r w:rsidRPr="008B2C8E">
              <w:rPr>
                <w:rFonts w:ascii="Arial" w:hAnsi="Arial" w:cs="Arial"/>
                <w:sz w:val="16"/>
                <w:szCs w:val="16"/>
              </w:rPr>
              <w:t>Спортивные залы</w:t>
            </w:r>
          </w:p>
        </w:tc>
        <w:tc>
          <w:tcPr>
            <w:tcW w:w="1233" w:type="dxa"/>
            <w:vAlign w:val="center"/>
          </w:tcPr>
          <w:p w14:paraId="7BDE517D" w14:textId="77777777" w:rsidR="00AC3801" w:rsidRPr="008B2C8E" w:rsidRDefault="00411ADD" w:rsidP="00745C0D">
            <w:pPr>
              <w:pStyle w:val="affe"/>
              <w:rPr>
                <w:rFonts w:ascii="Arial" w:hAnsi="Arial" w:cs="Arial"/>
                <w:sz w:val="16"/>
                <w:szCs w:val="16"/>
              </w:rPr>
            </w:pPr>
            <w:r w:rsidRPr="008B2C8E">
              <w:rPr>
                <w:rFonts w:ascii="Arial" w:hAnsi="Arial" w:cs="Arial"/>
                <w:sz w:val="16"/>
                <w:szCs w:val="16"/>
              </w:rPr>
              <w:t>Реконструкция с увеличением мощности</w:t>
            </w:r>
          </w:p>
        </w:tc>
        <w:tc>
          <w:tcPr>
            <w:tcW w:w="1528" w:type="dxa"/>
            <w:noWrap/>
            <w:vAlign w:val="center"/>
          </w:tcPr>
          <w:p w14:paraId="1AE91AE7" w14:textId="77777777" w:rsidR="00AC3801" w:rsidRPr="008B2C8E" w:rsidRDefault="00C807EB" w:rsidP="00745C0D">
            <w:pPr>
              <w:pStyle w:val="affe"/>
              <w:rPr>
                <w:rFonts w:ascii="Arial" w:hAnsi="Arial" w:cs="Arial"/>
                <w:sz w:val="16"/>
                <w:szCs w:val="16"/>
              </w:rPr>
            </w:pPr>
            <w:r w:rsidRPr="008B2C8E">
              <w:rPr>
                <w:rFonts w:ascii="Arial" w:hAnsi="Arial" w:cs="Arial"/>
                <w:sz w:val="16"/>
                <w:szCs w:val="16"/>
              </w:rPr>
              <w:t>300 кв.м на 1000 чел.</w:t>
            </w:r>
          </w:p>
        </w:tc>
        <w:tc>
          <w:tcPr>
            <w:tcW w:w="1271" w:type="dxa"/>
            <w:noWrap/>
            <w:vAlign w:val="center"/>
          </w:tcPr>
          <w:p w14:paraId="7BB9D85F" w14:textId="77777777" w:rsidR="00AC3801" w:rsidRPr="008B2C8E" w:rsidRDefault="00C807EB" w:rsidP="00745C0D">
            <w:pPr>
              <w:pStyle w:val="affe"/>
              <w:rPr>
                <w:rFonts w:ascii="Arial" w:hAnsi="Arial" w:cs="Arial"/>
                <w:sz w:val="16"/>
                <w:szCs w:val="16"/>
              </w:rPr>
            </w:pPr>
            <w:r w:rsidRPr="008B2C8E">
              <w:rPr>
                <w:rFonts w:ascii="Arial" w:hAnsi="Arial" w:cs="Arial"/>
                <w:sz w:val="16"/>
                <w:szCs w:val="16"/>
              </w:rPr>
              <w:t>150</w:t>
            </w:r>
          </w:p>
        </w:tc>
        <w:tc>
          <w:tcPr>
            <w:tcW w:w="1335" w:type="dxa"/>
            <w:noWrap/>
            <w:vAlign w:val="center"/>
          </w:tcPr>
          <w:p w14:paraId="23AEA727" w14:textId="77777777" w:rsidR="00AC3801" w:rsidRPr="008B2C8E" w:rsidRDefault="00C807EB" w:rsidP="00745C0D">
            <w:pPr>
              <w:pStyle w:val="affe"/>
              <w:rPr>
                <w:rFonts w:ascii="Arial" w:hAnsi="Arial" w:cs="Arial"/>
                <w:sz w:val="16"/>
                <w:szCs w:val="16"/>
              </w:rPr>
            </w:pPr>
            <w:r w:rsidRPr="008B2C8E">
              <w:rPr>
                <w:rFonts w:ascii="Arial" w:hAnsi="Arial" w:cs="Arial"/>
                <w:sz w:val="16"/>
                <w:szCs w:val="16"/>
              </w:rPr>
              <w:t>223</w:t>
            </w:r>
          </w:p>
        </w:tc>
        <w:tc>
          <w:tcPr>
            <w:tcW w:w="1339" w:type="dxa"/>
            <w:noWrap/>
            <w:vAlign w:val="center"/>
          </w:tcPr>
          <w:p w14:paraId="7E4F59B5" w14:textId="77777777" w:rsidR="00AC3801" w:rsidRPr="008B2C8E" w:rsidRDefault="00C807EB" w:rsidP="00745C0D">
            <w:pPr>
              <w:pStyle w:val="affe"/>
              <w:rPr>
                <w:rFonts w:ascii="Arial" w:hAnsi="Arial" w:cs="Arial"/>
                <w:sz w:val="16"/>
                <w:szCs w:val="16"/>
              </w:rPr>
            </w:pPr>
            <w:r w:rsidRPr="008B2C8E">
              <w:rPr>
                <w:rFonts w:ascii="Arial" w:hAnsi="Arial" w:cs="Arial"/>
                <w:sz w:val="16"/>
                <w:szCs w:val="16"/>
              </w:rPr>
              <w:t>+</w:t>
            </w:r>
          </w:p>
        </w:tc>
        <w:tc>
          <w:tcPr>
            <w:tcW w:w="1389" w:type="dxa"/>
            <w:noWrap/>
            <w:vAlign w:val="center"/>
          </w:tcPr>
          <w:p w14:paraId="45316D17" w14:textId="77777777" w:rsidR="00AC3801" w:rsidRPr="008B2C8E" w:rsidRDefault="00C807EB" w:rsidP="00745C0D">
            <w:pPr>
              <w:pStyle w:val="affe"/>
              <w:rPr>
                <w:rFonts w:ascii="Arial" w:hAnsi="Arial" w:cs="Arial"/>
                <w:sz w:val="16"/>
                <w:szCs w:val="16"/>
              </w:rPr>
            </w:pPr>
            <w:r w:rsidRPr="008B2C8E">
              <w:rPr>
                <w:rFonts w:ascii="Arial" w:hAnsi="Arial" w:cs="Arial"/>
                <w:sz w:val="16"/>
                <w:szCs w:val="16"/>
              </w:rPr>
              <w:t>-</w:t>
            </w:r>
          </w:p>
        </w:tc>
        <w:tc>
          <w:tcPr>
            <w:tcW w:w="1631" w:type="dxa"/>
            <w:noWrap/>
            <w:vAlign w:val="center"/>
          </w:tcPr>
          <w:p w14:paraId="1432DA68" w14:textId="77777777" w:rsidR="00AC3801" w:rsidRPr="008B2C8E" w:rsidRDefault="00D37AAD" w:rsidP="00745C0D">
            <w:pPr>
              <w:pStyle w:val="110"/>
              <w:rPr>
                <w:rFonts w:ascii="Arial" w:hAnsi="Arial" w:cs="Arial"/>
                <w:sz w:val="16"/>
                <w:szCs w:val="16"/>
              </w:rPr>
            </w:pPr>
            <w:r w:rsidRPr="008B2C8E">
              <w:rPr>
                <w:rFonts w:ascii="Arial" w:hAnsi="Arial" w:cs="Arial"/>
                <w:sz w:val="16"/>
                <w:szCs w:val="16"/>
              </w:rPr>
              <w:t>ГП Новозареченского СП</w:t>
            </w:r>
          </w:p>
        </w:tc>
      </w:tr>
      <w:tr w:rsidR="006E2A3F" w:rsidRPr="008B2C8E" w14:paraId="6383A874" w14:textId="77777777" w:rsidTr="005D7C93">
        <w:trPr>
          <w:cantSplit/>
          <w:trHeight w:val="113"/>
          <w:jc w:val="center"/>
        </w:trPr>
        <w:tc>
          <w:tcPr>
            <w:tcW w:w="14843" w:type="dxa"/>
            <w:gridSpan w:val="10"/>
            <w:noWrap/>
            <w:vAlign w:val="center"/>
          </w:tcPr>
          <w:p w14:paraId="37B2DAE1" w14:textId="77777777" w:rsidR="006E2A3F" w:rsidRPr="008B2C8E" w:rsidRDefault="006E2A3F" w:rsidP="00745C0D">
            <w:pPr>
              <w:pStyle w:val="110"/>
              <w:rPr>
                <w:rFonts w:ascii="Arial" w:hAnsi="Arial" w:cs="Arial"/>
                <w:sz w:val="16"/>
                <w:szCs w:val="16"/>
                <w:highlight w:val="yellow"/>
              </w:rPr>
            </w:pPr>
            <w:r w:rsidRPr="008B2C8E">
              <w:rPr>
                <w:rFonts w:ascii="Arial" w:hAnsi="Arial" w:cs="Arial"/>
                <w:sz w:val="16"/>
                <w:szCs w:val="16"/>
              </w:rPr>
              <w:t>Клубы, Дома культуры</w:t>
            </w:r>
          </w:p>
        </w:tc>
      </w:tr>
      <w:tr w:rsidR="007053AF" w:rsidRPr="008B2C8E" w14:paraId="1701F74C" w14:textId="77777777" w:rsidTr="00AC3801">
        <w:trPr>
          <w:cantSplit/>
          <w:trHeight w:val="113"/>
          <w:jc w:val="center"/>
        </w:trPr>
        <w:tc>
          <w:tcPr>
            <w:tcW w:w="0" w:type="auto"/>
            <w:noWrap/>
            <w:vAlign w:val="center"/>
          </w:tcPr>
          <w:p w14:paraId="4CE24541" w14:textId="77777777" w:rsidR="006E2A3F" w:rsidRPr="008B2C8E" w:rsidRDefault="00236780" w:rsidP="006E2A3F">
            <w:pPr>
              <w:pStyle w:val="affe"/>
              <w:rPr>
                <w:rFonts w:ascii="Arial" w:hAnsi="Arial" w:cs="Arial"/>
                <w:sz w:val="16"/>
                <w:szCs w:val="16"/>
              </w:rPr>
            </w:pPr>
            <w:r w:rsidRPr="008B2C8E">
              <w:rPr>
                <w:rFonts w:ascii="Arial" w:hAnsi="Arial" w:cs="Arial"/>
                <w:sz w:val="16"/>
                <w:szCs w:val="16"/>
              </w:rPr>
              <w:t>12</w:t>
            </w:r>
          </w:p>
        </w:tc>
        <w:tc>
          <w:tcPr>
            <w:tcW w:w="1482" w:type="dxa"/>
            <w:noWrap/>
            <w:vAlign w:val="center"/>
          </w:tcPr>
          <w:p w14:paraId="1F87A3A9" w14:textId="77777777" w:rsidR="006E2A3F" w:rsidRPr="008B2C8E" w:rsidRDefault="00035AFD" w:rsidP="006E2A3F">
            <w:pPr>
              <w:pStyle w:val="affe"/>
              <w:rPr>
                <w:rFonts w:ascii="Arial" w:hAnsi="Arial" w:cs="Arial"/>
                <w:sz w:val="16"/>
                <w:szCs w:val="16"/>
              </w:rPr>
            </w:pPr>
            <w:r w:rsidRPr="008B2C8E">
              <w:rPr>
                <w:rFonts w:ascii="Arial" w:hAnsi="Arial" w:cs="Arial"/>
                <w:sz w:val="16"/>
                <w:szCs w:val="16"/>
              </w:rPr>
              <w:t>п. Новозареченск</w:t>
            </w:r>
          </w:p>
        </w:tc>
        <w:tc>
          <w:tcPr>
            <w:tcW w:w="2220" w:type="dxa"/>
            <w:noWrap/>
            <w:vAlign w:val="center"/>
          </w:tcPr>
          <w:p w14:paraId="319E4417" w14:textId="77777777" w:rsidR="006E2A3F" w:rsidRPr="008B2C8E" w:rsidRDefault="006E2A3F" w:rsidP="006E2A3F">
            <w:pPr>
              <w:pStyle w:val="affe"/>
              <w:rPr>
                <w:rFonts w:ascii="Arial" w:hAnsi="Arial" w:cs="Arial"/>
                <w:sz w:val="16"/>
                <w:szCs w:val="16"/>
              </w:rPr>
            </w:pPr>
            <w:r w:rsidRPr="008B2C8E">
              <w:rPr>
                <w:rFonts w:ascii="Arial" w:hAnsi="Arial" w:cs="Arial"/>
                <w:sz w:val="16"/>
                <w:szCs w:val="16"/>
              </w:rPr>
              <w:t>СДК</w:t>
            </w:r>
            <w:r w:rsidR="000A6C31" w:rsidRPr="008B2C8E">
              <w:rPr>
                <w:rFonts w:ascii="Arial" w:hAnsi="Arial" w:cs="Arial"/>
                <w:sz w:val="16"/>
                <w:szCs w:val="16"/>
              </w:rPr>
              <w:t xml:space="preserve"> п. Новозареченск</w:t>
            </w:r>
          </w:p>
        </w:tc>
        <w:tc>
          <w:tcPr>
            <w:tcW w:w="1233" w:type="dxa"/>
            <w:vAlign w:val="center"/>
          </w:tcPr>
          <w:p w14:paraId="1FA6FAF4" w14:textId="77777777" w:rsidR="006E2A3F" w:rsidRPr="008B2C8E" w:rsidRDefault="006E2A3F" w:rsidP="006E2A3F">
            <w:pPr>
              <w:pStyle w:val="affe"/>
              <w:rPr>
                <w:rFonts w:ascii="Arial" w:hAnsi="Arial" w:cs="Arial"/>
                <w:sz w:val="16"/>
                <w:szCs w:val="16"/>
              </w:rPr>
            </w:pPr>
            <w:r w:rsidRPr="008B2C8E">
              <w:rPr>
                <w:rFonts w:ascii="Arial" w:hAnsi="Arial" w:cs="Arial"/>
                <w:sz w:val="16"/>
                <w:szCs w:val="16"/>
              </w:rPr>
              <w:t>Капитальный ремонт</w:t>
            </w:r>
          </w:p>
        </w:tc>
        <w:tc>
          <w:tcPr>
            <w:tcW w:w="1528" w:type="dxa"/>
            <w:noWrap/>
            <w:vAlign w:val="center"/>
          </w:tcPr>
          <w:p w14:paraId="63F618E3" w14:textId="77777777" w:rsidR="006E2A3F" w:rsidRPr="008B2C8E" w:rsidRDefault="008E4800" w:rsidP="006E2A3F">
            <w:pPr>
              <w:pStyle w:val="affe"/>
              <w:rPr>
                <w:rFonts w:ascii="Arial" w:hAnsi="Arial" w:cs="Arial"/>
                <w:sz w:val="16"/>
                <w:szCs w:val="16"/>
              </w:rPr>
            </w:pPr>
            <w:r w:rsidRPr="008B2C8E">
              <w:rPr>
                <w:rFonts w:ascii="Arial" w:hAnsi="Arial" w:cs="Arial"/>
                <w:sz w:val="16"/>
                <w:szCs w:val="16"/>
              </w:rPr>
              <w:t>70</w:t>
            </w:r>
            <w:r w:rsidR="006E2A3F" w:rsidRPr="008B2C8E">
              <w:rPr>
                <w:rFonts w:ascii="Arial" w:hAnsi="Arial" w:cs="Arial"/>
                <w:sz w:val="16"/>
                <w:szCs w:val="16"/>
              </w:rPr>
              <w:t xml:space="preserve"> мест на 1000 чел.</w:t>
            </w:r>
          </w:p>
        </w:tc>
        <w:tc>
          <w:tcPr>
            <w:tcW w:w="1271" w:type="dxa"/>
            <w:noWrap/>
            <w:vAlign w:val="center"/>
          </w:tcPr>
          <w:p w14:paraId="7325A9C8" w14:textId="77777777" w:rsidR="00C63698" w:rsidRPr="008B2C8E" w:rsidRDefault="00C63698" w:rsidP="00C63698">
            <w:pPr>
              <w:pStyle w:val="affe"/>
              <w:rPr>
                <w:rFonts w:ascii="Arial" w:hAnsi="Arial" w:cs="Arial"/>
                <w:sz w:val="16"/>
                <w:szCs w:val="16"/>
              </w:rPr>
            </w:pPr>
            <w:r w:rsidRPr="008B2C8E">
              <w:rPr>
                <w:rFonts w:ascii="Arial" w:hAnsi="Arial" w:cs="Arial"/>
                <w:sz w:val="16"/>
                <w:szCs w:val="16"/>
              </w:rPr>
              <w:t>300</w:t>
            </w:r>
          </w:p>
        </w:tc>
        <w:tc>
          <w:tcPr>
            <w:tcW w:w="1335" w:type="dxa"/>
            <w:noWrap/>
            <w:vAlign w:val="center"/>
          </w:tcPr>
          <w:p w14:paraId="06EF5E63" w14:textId="77777777" w:rsidR="006E2A3F" w:rsidRPr="008B2C8E" w:rsidRDefault="006E2A3F" w:rsidP="006E2A3F">
            <w:pPr>
              <w:pStyle w:val="affe"/>
              <w:rPr>
                <w:rFonts w:ascii="Arial" w:hAnsi="Arial" w:cs="Arial"/>
                <w:sz w:val="16"/>
                <w:szCs w:val="16"/>
              </w:rPr>
            </w:pPr>
            <w:r w:rsidRPr="008B2C8E">
              <w:rPr>
                <w:rFonts w:ascii="Arial" w:hAnsi="Arial" w:cs="Arial"/>
                <w:sz w:val="16"/>
                <w:szCs w:val="16"/>
              </w:rPr>
              <w:t>0</w:t>
            </w:r>
          </w:p>
        </w:tc>
        <w:tc>
          <w:tcPr>
            <w:tcW w:w="1339" w:type="dxa"/>
            <w:noWrap/>
            <w:vAlign w:val="center"/>
          </w:tcPr>
          <w:p w14:paraId="2804B1D7" w14:textId="77777777" w:rsidR="006E2A3F" w:rsidRPr="008B2C8E" w:rsidRDefault="006E2A3F" w:rsidP="006E2A3F">
            <w:pPr>
              <w:pStyle w:val="affe"/>
              <w:rPr>
                <w:rFonts w:ascii="Arial" w:hAnsi="Arial" w:cs="Arial"/>
                <w:sz w:val="16"/>
                <w:szCs w:val="16"/>
              </w:rPr>
            </w:pPr>
            <w:r w:rsidRPr="008B2C8E">
              <w:rPr>
                <w:rFonts w:ascii="Arial" w:hAnsi="Arial" w:cs="Arial"/>
                <w:sz w:val="16"/>
                <w:szCs w:val="16"/>
              </w:rPr>
              <w:t>+</w:t>
            </w:r>
          </w:p>
        </w:tc>
        <w:tc>
          <w:tcPr>
            <w:tcW w:w="1389" w:type="dxa"/>
            <w:noWrap/>
            <w:vAlign w:val="center"/>
          </w:tcPr>
          <w:p w14:paraId="57274F95" w14:textId="77777777" w:rsidR="006E2A3F" w:rsidRPr="008B2C8E" w:rsidRDefault="006E2A3F" w:rsidP="006E2A3F">
            <w:pPr>
              <w:pStyle w:val="affe"/>
              <w:rPr>
                <w:rFonts w:ascii="Arial" w:hAnsi="Arial" w:cs="Arial"/>
                <w:sz w:val="16"/>
                <w:szCs w:val="16"/>
              </w:rPr>
            </w:pPr>
            <w:r w:rsidRPr="008B2C8E">
              <w:rPr>
                <w:rFonts w:ascii="Arial" w:hAnsi="Arial" w:cs="Arial"/>
                <w:sz w:val="16"/>
                <w:szCs w:val="16"/>
              </w:rPr>
              <w:t>-</w:t>
            </w:r>
          </w:p>
        </w:tc>
        <w:tc>
          <w:tcPr>
            <w:tcW w:w="1631" w:type="dxa"/>
            <w:noWrap/>
            <w:vAlign w:val="center"/>
          </w:tcPr>
          <w:p w14:paraId="1A24F61A" w14:textId="77777777" w:rsidR="006E2A3F" w:rsidRPr="008B2C8E" w:rsidRDefault="00A82646" w:rsidP="006E2A3F">
            <w:pPr>
              <w:pStyle w:val="110"/>
              <w:rPr>
                <w:rFonts w:ascii="Arial" w:hAnsi="Arial" w:cs="Arial"/>
                <w:sz w:val="16"/>
                <w:szCs w:val="16"/>
              </w:rPr>
            </w:pPr>
            <w:r w:rsidRPr="008B2C8E">
              <w:rPr>
                <w:rFonts w:ascii="Arial" w:hAnsi="Arial" w:cs="Arial"/>
                <w:sz w:val="16"/>
                <w:szCs w:val="16"/>
              </w:rPr>
              <w:t>ГП Новозареченского СП</w:t>
            </w:r>
          </w:p>
        </w:tc>
      </w:tr>
      <w:tr w:rsidR="00035AFD" w:rsidRPr="008B2C8E" w14:paraId="6116FDEA" w14:textId="77777777" w:rsidTr="00AC3801">
        <w:trPr>
          <w:cantSplit/>
          <w:trHeight w:val="113"/>
          <w:jc w:val="center"/>
        </w:trPr>
        <w:tc>
          <w:tcPr>
            <w:tcW w:w="0" w:type="auto"/>
            <w:noWrap/>
            <w:vAlign w:val="center"/>
          </w:tcPr>
          <w:p w14:paraId="4178ECC3" w14:textId="77777777" w:rsidR="00035AFD" w:rsidRPr="008B2C8E" w:rsidRDefault="00236780" w:rsidP="00035AFD">
            <w:pPr>
              <w:pStyle w:val="affe"/>
              <w:rPr>
                <w:rFonts w:ascii="Arial" w:hAnsi="Arial" w:cs="Arial"/>
                <w:sz w:val="16"/>
                <w:szCs w:val="16"/>
              </w:rPr>
            </w:pPr>
            <w:r w:rsidRPr="008B2C8E">
              <w:rPr>
                <w:rFonts w:ascii="Arial" w:hAnsi="Arial" w:cs="Arial"/>
                <w:sz w:val="16"/>
                <w:szCs w:val="16"/>
              </w:rPr>
              <w:t>13</w:t>
            </w:r>
          </w:p>
        </w:tc>
        <w:tc>
          <w:tcPr>
            <w:tcW w:w="1482" w:type="dxa"/>
            <w:noWrap/>
            <w:vAlign w:val="center"/>
          </w:tcPr>
          <w:p w14:paraId="571FB99F" w14:textId="77777777" w:rsidR="00035AFD" w:rsidRPr="008B2C8E" w:rsidRDefault="00035AFD" w:rsidP="00035AFD">
            <w:pPr>
              <w:pStyle w:val="affe"/>
              <w:rPr>
                <w:rFonts w:ascii="Arial" w:hAnsi="Arial" w:cs="Arial"/>
                <w:sz w:val="16"/>
                <w:szCs w:val="16"/>
              </w:rPr>
            </w:pPr>
            <w:r w:rsidRPr="008B2C8E">
              <w:rPr>
                <w:rFonts w:ascii="Arial" w:hAnsi="Arial" w:cs="Arial"/>
                <w:sz w:val="16"/>
                <w:szCs w:val="16"/>
              </w:rPr>
              <w:t>д. Измайлово</w:t>
            </w:r>
          </w:p>
        </w:tc>
        <w:tc>
          <w:tcPr>
            <w:tcW w:w="2220" w:type="dxa"/>
            <w:noWrap/>
            <w:vAlign w:val="center"/>
          </w:tcPr>
          <w:p w14:paraId="7720FF38" w14:textId="77777777" w:rsidR="00035AFD" w:rsidRPr="008B2C8E" w:rsidRDefault="000A6C31" w:rsidP="00035AFD">
            <w:pPr>
              <w:pStyle w:val="affe"/>
              <w:rPr>
                <w:rFonts w:ascii="Arial" w:hAnsi="Arial" w:cs="Arial"/>
                <w:sz w:val="16"/>
                <w:szCs w:val="16"/>
              </w:rPr>
            </w:pPr>
            <w:r w:rsidRPr="008B2C8E">
              <w:rPr>
                <w:rFonts w:ascii="Arial" w:hAnsi="Arial" w:cs="Arial"/>
                <w:sz w:val="16"/>
                <w:szCs w:val="16"/>
              </w:rPr>
              <w:t>СДК д. Измайлово</w:t>
            </w:r>
          </w:p>
        </w:tc>
        <w:tc>
          <w:tcPr>
            <w:tcW w:w="1233" w:type="dxa"/>
            <w:vAlign w:val="center"/>
          </w:tcPr>
          <w:p w14:paraId="47EC0E37" w14:textId="77777777" w:rsidR="00035AFD" w:rsidRPr="008B2C8E" w:rsidRDefault="00035AFD" w:rsidP="00035AFD">
            <w:pPr>
              <w:pStyle w:val="affe"/>
              <w:rPr>
                <w:rFonts w:ascii="Arial" w:hAnsi="Arial" w:cs="Arial"/>
                <w:sz w:val="16"/>
                <w:szCs w:val="16"/>
              </w:rPr>
            </w:pPr>
            <w:r w:rsidRPr="008B2C8E">
              <w:rPr>
                <w:rFonts w:ascii="Arial" w:hAnsi="Arial" w:cs="Arial"/>
                <w:sz w:val="16"/>
                <w:szCs w:val="16"/>
              </w:rPr>
              <w:t>Капитальный ремонт</w:t>
            </w:r>
          </w:p>
        </w:tc>
        <w:tc>
          <w:tcPr>
            <w:tcW w:w="1528" w:type="dxa"/>
            <w:noWrap/>
            <w:vAlign w:val="center"/>
          </w:tcPr>
          <w:p w14:paraId="45EA2C05" w14:textId="77777777" w:rsidR="00035AFD" w:rsidRPr="008B2C8E" w:rsidRDefault="008E4800" w:rsidP="00035AFD">
            <w:pPr>
              <w:pStyle w:val="affe"/>
              <w:rPr>
                <w:rFonts w:ascii="Arial" w:hAnsi="Arial" w:cs="Arial"/>
                <w:sz w:val="16"/>
                <w:szCs w:val="16"/>
              </w:rPr>
            </w:pPr>
            <w:r w:rsidRPr="008B2C8E">
              <w:rPr>
                <w:rFonts w:ascii="Arial" w:hAnsi="Arial" w:cs="Arial"/>
                <w:sz w:val="16"/>
                <w:szCs w:val="16"/>
              </w:rPr>
              <w:t>70</w:t>
            </w:r>
            <w:r w:rsidR="00035AFD" w:rsidRPr="008B2C8E">
              <w:rPr>
                <w:rFonts w:ascii="Arial" w:hAnsi="Arial" w:cs="Arial"/>
                <w:sz w:val="16"/>
                <w:szCs w:val="16"/>
              </w:rPr>
              <w:t xml:space="preserve"> мест на 1000 чел.</w:t>
            </w:r>
          </w:p>
        </w:tc>
        <w:tc>
          <w:tcPr>
            <w:tcW w:w="1271" w:type="dxa"/>
            <w:noWrap/>
            <w:vAlign w:val="center"/>
          </w:tcPr>
          <w:p w14:paraId="43A7A611" w14:textId="77777777" w:rsidR="00035AFD" w:rsidRPr="008B2C8E" w:rsidRDefault="00035AFD" w:rsidP="00035AFD">
            <w:pPr>
              <w:pStyle w:val="affe"/>
              <w:rPr>
                <w:rFonts w:ascii="Arial" w:hAnsi="Arial" w:cs="Arial"/>
                <w:sz w:val="16"/>
                <w:szCs w:val="16"/>
              </w:rPr>
            </w:pPr>
            <w:r w:rsidRPr="008B2C8E">
              <w:rPr>
                <w:rFonts w:ascii="Arial" w:hAnsi="Arial" w:cs="Arial"/>
                <w:sz w:val="16"/>
                <w:szCs w:val="16"/>
              </w:rPr>
              <w:t>150</w:t>
            </w:r>
          </w:p>
        </w:tc>
        <w:tc>
          <w:tcPr>
            <w:tcW w:w="1335" w:type="dxa"/>
            <w:noWrap/>
            <w:vAlign w:val="center"/>
          </w:tcPr>
          <w:p w14:paraId="119AA362" w14:textId="77777777" w:rsidR="00035AFD" w:rsidRPr="008B2C8E" w:rsidRDefault="00035AFD" w:rsidP="00035AFD">
            <w:pPr>
              <w:pStyle w:val="affe"/>
              <w:rPr>
                <w:rFonts w:ascii="Arial" w:hAnsi="Arial" w:cs="Arial"/>
                <w:sz w:val="16"/>
                <w:szCs w:val="16"/>
              </w:rPr>
            </w:pPr>
            <w:r w:rsidRPr="008B2C8E">
              <w:rPr>
                <w:rFonts w:ascii="Arial" w:hAnsi="Arial" w:cs="Arial"/>
                <w:sz w:val="16"/>
                <w:szCs w:val="16"/>
              </w:rPr>
              <w:t>0</w:t>
            </w:r>
          </w:p>
        </w:tc>
        <w:tc>
          <w:tcPr>
            <w:tcW w:w="1339" w:type="dxa"/>
            <w:noWrap/>
            <w:vAlign w:val="center"/>
          </w:tcPr>
          <w:p w14:paraId="747AABD5" w14:textId="77777777" w:rsidR="00035AFD" w:rsidRPr="008B2C8E" w:rsidRDefault="00035AFD" w:rsidP="00035AFD">
            <w:pPr>
              <w:pStyle w:val="affe"/>
              <w:rPr>
                <w:rFonts w:ascii="Arial" w:hAnsi="Arial" w:cs="Arial"/>
                <w:sz w:val="16"/>
                <w:szCs w:val="16"/>
              </w:rPr>
            </w:pPr>
            <w:r w:rsidRPr="008B2C8E">
              <w:rPr>
                <w:rFonts w:ascii="Arial" w:hAnsi="Arial" w:cs="Arial"/>
                <w:sz w:val="16"/>
                <w:szCs w:val="16"/>
              </w:rPr>
              <w:t>+</w:t>
            </w:r>
          </w:p>
        </w:tc>
        <w:tc>
          <w:tcPr>
            <w:tcW w:w="1389" w:type="dxa"/>
            <w:noWrap/>
            <w:vAlign w:val="center"/>
          </w:tcPr>
          <w:p w14:paraId="211F044A" w14:textId="77777777" w:rsidR="00035AFD" w:rsidRPr="008B2C8E" w:rsidRDefault="00035AFD" w:rsidP="00035AFD">
            <w:pPr>
              <w:pStyle w:val="affe"/>
              <w:rPr>
                <w:rFonts w:ascii="Arial" w:hAnsi="Arial" w:cs="Arial"/>
                <w:sz w:val="16"/>
                <w:szCs w:val="16"/>
              </w:rPr>
            </w:pPr>
            <w:r w:rsidRPr="008B2C8E">
              <w:rPr>
                <w:rFonts w:ascii="Arial" w:hAnsi="Arial" w:cs="Arial"/>
                <w:sz w:val="16"/>
                <w:szCs w:val="16"/>
              </w:rPr>
              <w:t>-</w:t>
            </w:r>
          </w:p>
        </w:tc>
        <w:tc>
          <w:tcPr>
            <w:tcW w:w="1631" w:type="dxa"/>
            <w:noWrap/>
            <w:vAlign w:val="center"/>
          </w:tcPr>
          <w:p w14:paraId="3DF452BD" w14:textId="77777777" w:rsidR="00035AFD" w:rsidRPr="008B2C8E" w:rsidRDefault="00A82646" w:rsidP="00035AFD">
            <w:pPr>
              <w:pStyle w:val="110"/>
              <w:rPr>
                <w:rFonts w:ascii="Arial" w:hAnsi="Arial" w:cs="Arial"/>
                <w:sz w:val="16"/>
                <w:szCs w:val="16"/>
              </w:rPr>
            </w:pPr>
            <w:r w:rsidRPr="008B2C8E">
              <w:rPr>
                <w:rFonts w:ascii="Arial" w:hAnsi="Arial" w:cs="Arial"/>
                <w:sz w:val="16"/>
                <w:szCs w:val="16"/>
              </w:rPr>
              <w:t>ГП Новозареченского СП</w:t>
            </w:r>
          </w:p>
        </w:tc>
      </w:tr>
      <w:tr w:rsidR="00035AFD" w:rsidRPr="008B2C8E" w14:paraId="13938A8D" w14:textId="77777777" w:rsidTr="005D7C93">
        <w:trPr>
          <w:cantSplit/>
          <w:trHeight w:val="113"/>
          <w:jc w:val="center"/>
        </w:trPr>
        <w:tc>
          <w:tcPr>
            <w:tcW w:w="14843" w:type="dxa"/>
            <w:gridSpan w:val="10"/>
            <w:noWrap/>
            <w:vAlign w:val="center"/>
          </w:tcPr>
          <w:p w14:paraId="4A17F15E" w14:textId="77777777" w:rsidR="00035AFD" w:rsidRPr="008B2C8E" w:rsidRDefault="00035AFD" w:rsidP="00035AFD">
            <w:pPr>
              <w:pStyle w:val="110"/>
              <w:rPr>
                <w:rFonts w:ascii="Arial" w:hAnsi="Arial" w:cs="Arial"/>
                <w:sz w:val="16"/>
                <w:szCs w:val="16"/>
                <w:highlight w:val="yellow"/>
              </w:rPr>
            </w:pPr>
            <w:r w:rsidRPr="008B2C8E">
              <w:rPr>
                <w:rFonts w:ascii="Arial" w:hAnsi="Arial" w:cs="Arial"/>
                <w:sz w:val="16"/>
                <w:szCs w:val="16"/>
              </w:rPr>
              <w:t>Библиотеки</w:t>
            </w:r>
          </w:p>
        </w:tc>
      </w:tr>
      <w:tr w:rsidR="007053AF" w:rsidRPr="008B2C8E" w14:paraId="3BD93C66" w14:textId="77777777" w:rsidTr="00AC3801">
        <w:trPr>
          <w:cantSplit/>
          <w:trHeight w:val="113"/>
          <w:jc w:val="center"/>
        </w:trPr>
        <w:tc>
          <w:tcPr>
            <w:tcW w:w="0" w:type="auto"/>
            <w:noWrap/>
            <w:vAlign w:val="center"/>
          </w:tcPr>
          <w:p w14:paraId="1E37102D" w14:textId="77777777" w:rsidR="00117E1A" w:rsidRPr="008B2C8E" w:rsidRDefault="00236780" w:rsidP="00236780">
            <w:pPr>
              <w:pStyle w:val="affe"/>
              <w:rPr>
                <w:rFonts w:ascii="Arial" w:hAnsi="Arial" w:cs="Arial"/>
                <w:sz w:val="16"/>
                <w:szCs w:val="16"/>
              </w:rPr>
            </w:pPr>
            <w:r w:rsidRPr="008B2C8E">
              <w:rPr>
                <w:rFonts w:ascii="Arial" w:hAnsi="Arial" w:cs="Arial"/>
                <w:sz w:val="16"/>
                <w:szCs w:val="16"/>
              </w:rPr>
              <w:t>14</w:t>
            </w:r>
          </w:p>
        </w:tc>
        <w:tc>
          <w:tcPr>
            <w:tcW w:w="1482" w:type="dxa"/>
            <w:noWrap/>
            <w:vAlign w:val="center"/>
          </w:tcPr>
          <w:p w14:paraId="417456BB" w14:textId="77777777" w:rsidR="00117E1A" w:rsidRPr="008B2C8E" w:rsidRDefault="00117E1A" w:rsidP="00117E1A">
            <w:pPr>
              <w:pStyle w:val="affe"/>
              <w:rPr>
                <w:rFonts w:ascii="Arial" w:hAnsi="Arial" w:cs="Arial"/>
                <w:sz w:val="16"/>
                <w:szCs w:val="16"/>
              </w:rPr>
            </w:pPr>
            <w:r w:rsidRPr="008B2C8E">
              <w:rPr>
                <w:rFonts w:ascii="Arial" w:hAnsi="Arial" w:cs="Arial"/>
                <w:sz w:val="16"/>
                <w:szCs w:val="16"/>
              </w:rPr>
              <w:t>п. Новозареченск</w:t>
            </w:r>
          </w:p>
        </w:tc>
        <w:tc>
          <w:tcPr>
            <w:tcW w:w="2220" w:type="dxa"/>
            <w:noWrap/>
            <w:vAlign w:val="center"/>
          </w:tcPr>
          <w:p w14:paraId="2730093E" w14:textId="77777777" w:rsidR="00117E1A" w:rsidRPr="008B2C8E" w:rsidRDefault="00117E1A" w:rsidP="00117E1A">
            <w:pPr>
              <w:pStyle w:val="affe"/>
              <w:rPr>
                <w:rFonts w:ascii="Arial" w:hAnsi="Arial" w:cs="Arial"/>
                <w:sz w:val="16"/>
                <w:szCs w:val="16"/>
              </w:rPr>
            </w:pPr>
            <w:r w:rsidRPr="008B2C8E">
              <w:rPr>
                <w:rFonts w:ascii="Arial" w:hAnsi="Arial" w:cs="Arial"/>
                <w:sz w:val="16"/>
                <w:szCs w:val="16"/>
              </w:rPr>
              <w:t>Библиотека п. Новозареченск</w:t>
            </w:r>
          </w:p>
        </w:tc>
        <w:tc>
          <w:tcPr>
            <w:tcW w:w="1233" w:type="dxa"/>
            <w:vAlign w:val="center"/>
          </w:tcPr>
          <w:p w14:paraId="78DF6A09" w14:textId="77777777" w:rsidR="00117E1A" w:rsidRPr="008B2C8E" w:rsidRDefault="00117E1A" w:rsidP="00117E1A">
            <w:pPr>
              <w:pStyle w:val="affe"/>
              <w:rPr>
                <w:rFonts w:ascii="Arial" w:hAnsi="Arial" w:cs="Arial"/>
                <w:sz w:val="16"/>
                <w:szCs w:val="16"/>
              </w:rPr>
            </w:pPr>
            <w:r w:rsidRPr="008B2C8E">
              <w:rPr>
                <w:rFonts w:ascii="Arial" w:hAnsi="Arial" w:cs="Arial"/>
                <w:sz w:val="16"/>
                <w:szCs w:val="16"/>
              </w:rPr>
              <w:t>Капитальный ремонт</w:t>
            </w:r>
          </w:p>
        </w:tc>
        <w:tc>
          <w:tcPr>
            <w:tcW w:w="1528" w:type="dxa"/>
            <w:noWrap/>
            <w:vAlign w:val="center"/>
          </w:tcPr>
          <w:p w14:paraId="2DF3C54B" w14:textId="77777777" w:rsidR="00117E1A" w:rsidRPr="008B2C8E" w:rsidRDefault="00117E1A" w:rsidP="00117E1A">
            <w:pPr>
              <w:pStyle w:val="affe"/>
              <w:rPr>
                <w:rFonts w:ascii="Arial" w:hAnsi="Arial" w:cs="Arial"/>
                <w:sz w:val="16"/>
                <w:szCs w:val="16"/>
              </w:rPr>
            </w:pPr>
            <w:r w:rsidRPr="008B2C8E">
              <w:rPr>
                <w:rFonts w:ascii="Arial" w:hAnsi="Arial" w:cs="Arial"/>
                <w:sz w:val="16"/>
                <w:szCs w:val="16"/>
              </w:rPr>
              <w:t>8,0 тыс.экз. на 1000 чел.</w:t>
            </w:r>
          </w:p>
        </w:tc>
        <w:tc>
          <w:tcPr>
            <w:tcW w:w="1271" w:type="dxa"/>
            <w:noWrap/>
            <w:vAlign w:val="center"/>
          </w:tcPr>
          <w:p w14:paraId="7BE4A8FB" w14:textId="77777777" w:rsidR="00117E1A" w:rsidRPr="008B2C8E" w:rsidRDefault="00C63698" w:rsidP="00117E1A">
            <w:pPr>
              <w:pStyle w:val="affe"/>
              <w:rPr>
                <w:rFonts w:ascii="Arial" w:hAnsi="Arial" w:cs="Arial"/>
                <w:sz w:val="16"/>
                <w:szCs w:val="16"/>
              </w:rPr>
            </w:pPr>
            <w:r w:rsidRPr="008B2C8E">
              <w:rPr>
                <w:rFonts w:ascii="Arial" w:hAnsi="Arial" w:cs="Arial"/>
                <w:sz w:val="16"/>
                <w:szCs w:val="16"/>
              </w:rPr>
              <w:t>15000</w:t>
            </w:r>
          </w:p>
        </w:tc>
        <w:tc>
          <w:tcPr>
            <w:tcW w:w="1335" w:type="dxa"/>
            <w:noWrap/>
            <w:vAlign w:val="center"/>
          </w:tcPr>
          <w:p w14:paraId="0E33A41E" w14:textId="77777777" w:rsidR="00117E1A" w:rsidRPr="008B2C8E" w:rsidRDefault="00117E1A" w:rsidP="00117E1A">
            <w:pPr>
              <w:pStyle w:val="affe"/>
              <w:rPr>
                <w:rFonts w:ascii="Arial" w:hAnsi="Arial" w:cs="Arial"/>
                <w:sz w:val="16"/>
                <w:szCs w:val="16"/>
              </w:rPr>
            </w:pPr>
            <w:r w:rsidRPr="008B2C8E">
              <w:rPr>
                <w:rFonts w:ascii="Arial" w:hAnsi="Arial" w:cs="Arial"/>
                <w:sz w:val="16"/>
                <w:szCs w:val="16"/>
              </w:rPr>
              <w:t>0</w:t>
            </w:r>
          </w:p>
        </w:tc>
        <w:tc>
          <w:tcPr>
            <w:tcW w:w="1339" w:type="dxa"/>
            <w:noWrap/>
            <w:vAlign w:val="center"/>
          </w:tcPr>
          <w:p w14:paraId="6E2BBAFC" w14:textId="77777777" w:rsidR="00117E1A" w:rsidRPr="008B2C8E" w:rsidRDefault="00117E1A" w:rsidP="00117E1A">
            <w:pPr>
              <w:pStyle w:val="affe"/>
              <w:rPr>
                <w:rFonts w:ascii="Arial" w:hAnsi="Arial" w:cs="Arial"/>
                <w:sz w:val="16"/>
                <w:szCs w:val="16"/>
              </w:rPr>
            </w:pPr>
            <w:r w:rsidRPr="008B2C8E">
              <w:rPr>
                <w:rFonts w:ascii="Arial" w:hAnsi="Arial" w:cs="Arial"/>
                <w:sz w:val="16"/>
                <w:szCs w:val="16"/>
              </w:rPr>
              <w:t>+</w:t>
            </w:r>
          </w:p>
        </w:tc>
        <w:tc>
          <w:tcPr>
            <w:tcW w:w="1389" w:type="dxa"/>
            <w:noWrap/>
            <w:vAlign w:val="center"/>
          </w:tcPr>
          <w:p w14:paraId="1EB13635" w14:textId="77777777" w:rsidR="00117E1A" w:rsidRPr="008B2C8E" w:rsidRDefault="008B3845" w:rsidP="00117E1A">
            <w:pPr>
              <w:pStyle w:val="affe"/>
              <w:rPr>
                <w:rFonts w:ascii="Arial" w:hAnsi="Arial" w:cs="Arial"/>
                <w:sz w:val="16"/>
                <w:szCs w:val="16"/>
              </w:rPr>
            </w:pPr>
            <w:r w:rsidRPr="008B2C8E">
              <w:rPr>
                <w:rFonts w:ascii="Arial" w:hAnsi="Arial" w:cs="Arial"/>
                <w:sz w:val="16"/>
                <w:szCs w:val="16"/>
              </w:rPr>
              <w:t>-</w:t>
            </w:r>
          </w:p>
        </w:tc>
        <w:tc>
          <w:tcPr>
            <w:tcW w:w="1631" w:type="dxa"/>
            <w:noWrap/>
            <w:vAlign w:val="center"/>
          </w:tcPr>
          <w:p w14:paraId="0F794F05" w14:textId="77777777" w:rsidR="00117E1A" w:rsidRPr="008B2C8E" w:rsidRDefault="00117E1A" w:rsidP="00117E1A">
            <w:pPr>
              <w:pStyle w:val="110"/>
              <w:rPr>
                <w:rFonts w:ascii="Arial" w:hAnsi="Arial" w:cs="Arial"/>
                <w:sz w:val="16"/>
                <w:szCs w:val="16"/>
              </w:rPr>
            </w:pPr>
            <w:r w:rsidRPr="008B2C8E">
              <w:rPr>
                <w:rFonts w:ascii="Arial" w:hAnsi="Arial" w:cs="Arial"/>
                <w:sz w:val="16"/>
                <w:szCs w:val="16"/>
              </w:rPr>
              <w:t>ГП Новозареченского СП</w:t>
            </w:r>
          </w:p>
        </w:tc>
      </w:tr>
      <w:tr w:rsidR="00117E1A" w:rsidRPr="008B2C8E" w14:paraId="6D755E94" w14:textId="77777777" w:rsidTr="00AC3801">
        <w:trPr>
          <w:cantSplit/>
          <w:trHeight w:val="113"/>
          <w:jc w:val="center"/>
        </w:trPr>
        <w:tc>
          <w:tcPr>
            <w:tcW w:w="0" w:type="auto"/>
            <w:noWrap/>
            <w:vAlign w:val="center"/>
          </w:tcPr>
          <w:p w14:paraId="17EED6C5" w14:textId="77777777" w:rsidR="00117E1A" w:rsidRPr="008B2C8E" w:rsidRDefault="00236780" w:rsidP="00236780">
            <w:pPr>
              <w:pStyle w:val="affe"/>
              <w:rPr>
                <w:rFonts w:ascii="Arial" w:hAnsi="Arial" w:cs="Arial"/>
                <w:sz w:val="16"/>
                <w:szCs w:val="16"/>
              </w:rPr>
            </w:pPr>
            <w:r w:rsidRPr="008B2C8E">
              <w:rPr>
                <w:rFonts w:ascii="Arial" w:hAnsi="Arial" w:cs="Arial"/>
                <w:sz w:val="16"/>
                <w:szCs w:val="16"/>
              </w:rPr>
              <w:t>1</w:t>
            </w:r>
            <w:r w:rsidR="00117E1A" w:rsidRPr="008B2C8E">
              <w:rPr>
                <w:rFonts w:ascii="Arial" w:hAnsi="Arial" w:cs="Arial"/>
                <w:sz w:val="16"/>
                <w:szCs w:val="16"/>
              </w:rPr>
              <w:t>5</w:t>
            </w:r>
          </w:p>
        </w:tc>
        <w:tc>
          <w:tcPr>
            <w:tcW w:w="1482" w:type="dxa"/>
            <w:noWrap/>
            <w:vAlign w:val="center"/>
          </w:tcPr>
          <w:p w14:paraId="40B20282" w14:textId="77777777" w:rsidR="00117E1A" w:rsidRPr="008B2C8E" w:rsidRDefault="00117E1A" w:rsidP="00117E1A">
            <w:pPr>
              <w:pStyle w:val="affe"/>
              <w:rPr>
                <w:rFonts w:ascii="Arial" w:hAnsi="Arial" w:cs="Arial"/>
                <w:sz w:val="16"/>
                <w:szCs w:val="16"/>
              </w:rPr>
            </w:pPr>
            <w:r w:rsidRPr="008B2C8E">
              <w:rPr>
                <w:rFonts w:ascii="Arial" w:hAnsi="Arial" w:cs="Arial"/>
                <w:sz w:val="16"/>
                <w:szCs w:val="16"/>
              </w:rPr>
              <w:t>д. Измайлово</w:t>
            </w:r>
          </w:p>
        </w:tc>
        <w:tc>
          <w:tcPr>
            <w:tcW w:w="2220" w:type="dxa"/>
            <w:noWrap/>
            <w:vAlign w:val="center"/>
          </w:tcPr>
          <w:p w14:paraId="0816FEE3" w14:textId="77777777" w:rsidR="00117E1A" w:rsidRPr="008B2C8E" w:rsidRDefault="00117E1A" w:rsidP="00117E1A">
            <w:pPr>
              <w:pStyle w:val="affe"/>
              <w:rPr>
                <w:rFonts w:ascii="Arial" w:hAnsi="Arial" w:cs="Arial"/>
                <w:sz w:val="16"/>
                <w:szCs w:val="16"/>
              </w:rPr>
            </w:pPr>
            <w:r w:rsidRPr="008B2C8E">
              <w:rPr>
                <w:rFonts w:ascii="Arial" w:hAnsi="Arial" w:cs="Arial"/>
                <w:sz w:val="16"/>
                <w:szCs w:val="16"/>
              </w:rPr>
              <w:t>Библиотека</w:t>
            </w:r>
            <w:r w:rsidRPr="008B2C8E">
              <w:rPr>
                <w:rFonts w:ascii="Arial" w:hAnsi="Arial" w:cs="Arial"/>
              </w:rPr>
              <w:t xml:space="preserve"> </w:t>
            </w:r>
            <w:r w:rsidRPr="008B2C8E">
              <w:rPr>
                <w:rFonts w:ascii="Arial" w:hAnsi="Arial" w:cs="Arial"/>
                <w:sz w:val="16"/>
                <w:szCs w:val="16"/>
              </w:rPr>
              <w:t>д. Измайлово</w:t>
            </w:r>
          </w:p>
        </w:tc>
        <w:tc>
          <w:tcPr>
            <w:tcW w:w="1233" w:type="dxa"/>
            <w:vAlign w:val="center"/>
          </w:tcPr>
          <w:p w14:paraId="753CECC7" w14:textId="77777777" w:rsidR="00117E1A" w:rsidRPr="008B2C8E" w:rsidRDefault="00117E1A" w:rsidP="00117E1A">
            <w:pPr>
              <w:pStyle w:val="affe"/>
              <w:rPr>
                <w:rFonts w:ascii="Arial" w:hAnsi="Arial" w:cs="Arial"/>
                <w:sz w:val="16"/>
                <w:szCs w:val="16"/>
              </w:rPr>
            </w:pPr>
            <w:r w:rsidRPr="008B2C8E">
              <w:rPr>
                <w:rFonts w:ascii="Arial" w:hAnsi="Arial" w:cs="Arial"/>
                <w:sz w:val="16"/>
                <w:szCs w:val="16"/>
              </w:rPr>
              <w:t>Капитальный ремонт</w:t>
            </w:r>
          </w:p>
        </w:tc>
        <w:tc>
          <w:tcPr>
            <w:tcW w:w="1528" w:type="dxa"/>
            <w:noWrap/>
            <w:vAlign w:val="center"/>
          </w:tcPr>
          <w:p w14:paraId="3D5495D7" w14:textId="77777777" w:rsidR="00117E1A" w:rsidRPr="008B2C8E" w:rsidRDefault="00117E1A" w:rsidP="00117E1A">
            <w:pPr>
              <w:pStyle w:val="affe"/>
              <w:rPr>
                <w:rFonts w:ascii="Arial" w:hAnsi="Arial" w:cs="Arial"/>
                <w:sz w:val="16"/>
                <w:szCs w:val="16"/>
              </w:rPr>
            </w:pPr>
            <w:r w:rsidRPr="008B2C8E">
              <w:rPr>
                <w:rFonts w:ascii="Arial" w:hAnsi="Arial" w:cs="Arial"/>
                <w:sz w:val="16"/>
                <w:szCs w:val="16"/>
              </w:rPr>
              <w:t>8,0 тыс.экз. на 1000 чел.</w:t>
            </w:r>
          </w:p>
        </w:tc>
        <w:tc>
          <w:tcPr>
            <w:tcW w:w="1271" w:type="dxa"/>
            <w:noWrap/>
            <w:vAlign w:val="center"/>
          </w:tcPr>
          <w:p w14:paraId="71052335" w14:textId="77777777" w:rsidR="00117E1A" w:rsidRPr="008B2C8E" w:rsidRDefault="00C63698" w:rsidP="00117E1A">
            <w:pPr>
              <w:pStyle w:val="affe"/>
              <w:rPr>
                <w:rFonts w:ascii="Arial" w:hAnsi="Arial" w:cs="Arial"/>
                <w:sz w:val="16"/>
                <w:szCs w:val="16"/>
              </w:rPr>
            </w:pPr>
            <w:r w:rsidRPr="008B2C8E">
              <w:rPr>
                <w:rFonts w:ascii="Arial" w:hAnsi="Arial" w:cs="Arial"/>
                <w:sz w:val="16"/>
                <w:szCs w:val="16"/>
              </w:rPr>
              <w:t>4500</w:t>
            </w:r>
          </w:p>
        </w:tc>
        <w:tc>
          <w:tcPr>
            <w:tcW w:w="1335" w:type="dxa"/>
            <w:noWrap/>
            <w:vAlign w:val="center"/>
          </w:tcPr>
          <w:p w14:paraId="6D249ABE" w14:textId="77777777" w:rsidR="00117E1A" w:rsidRPr="008B2C8E" w:rsidRDefault="00117E1A" w:rsidP="00117E1A">
            <w:pPr>
              <w:pStyle w:val="affe"/>
              <w:rPr>
                <w:rFonts w:ascii="Arial" w:hAnsi="Arial" w:cs="Arial"/>
                <w:sz w:val="16"/>
                <w:szCs w:val="16"/>
              </w:rPr>
            </w:pPr>
            <w:r w:rsidRPr="008B2C8E">
              <w:rPr>
                <w:rFonts w:ascii="Arial" w:hAnsi="Arial" w:cs="Arial"/>
                <w:sz w:val="16"/>
                <w:szCs w:val="16"/>
              </w:rPr>
              <w:t>0</w:t>
            </w:r>
          </w:p>
        </w:tc>
        <w:tc>
          <w:tcPr>
            <w:tcW w:w="1339" w:type="dxa"/>
            <w:noWrap/>
            <w:vAlign w:val="center"/>
          </w:tcPr>
          <w:p w14:paraId="305159D8" w14:textId="77777777" w:rsidR="00117E1A" w:rsidRPr="008B2C8E" w:rsidRDefault="00117E1A" w:rsidP="00117E1A">
            <w:pPr>
              <w:pStyle w:val="affe"/>
              <w:rPr>
                <w:rFonts w:ascii="Arial" w:hAnsi="Arial" w:cs="Arial"/>
                <w:sz w:val="16"/>
                <w:szCs w:val="16"/>
              </w:rPr>
            </w:pPr>
            <w:r w:rsidRPr="008B2C8E">
              <w:rPr>
                <w:rFonts w:ascii="Arial" w:hAnsi="Arial" w:cs="Arial"/>
                <w:sz w:val="16"/>
                <w:szCs w:val="16"/>
              </w:rPr>
              <w:t>+</w:t>
            </w:r>
          </w:p>
        </w:tc>
        <w:tc>
          <w:tcPr>
            <w:tcW w:w="1389" w:type="dxa"/>
            <w:noWrap/>
            <w:vAlign w:val="center"/>
          </w:tcPr>
          <w:p w14:paraId="3BF07FD2" w14:textId="77777777" w:rsidR="00117E1A" w:rsidRPr="008B2C8E" w:rsidRDefault="008B3845" w:rsidP="00117E1A">
            <w:pPr>
              <w:pStyle w:val="affe"/>
              <w:rPr>
                <w:rFonts w:ascii="Arial" w:hAnsi="Arial" w:cs="Arial"/>
                <w:sz w:val="16"/>
                <w:szCs w:val="16"/>
              </w:rPr>
            </w:pPr>
            <w:r w:rsidRPr="008B2C8E">
              <w:rPr>
                <w:rFonts w:ascii="Arial" w:hAnsi="Arial" w:cs="Arial"/>
                <w:sz w:val="16"/>
                <w:szCs w:val="16"/>
              </w:rPr>
              <w:t>-</w:t>
            </w:r>
          </w:p>
        </w:tc>
        <w:tc>
          <w:tcPr>
            <w:tcW w:w="1631" w:type="dxa"/>
            <w:noWrap/>
            <w:vAlign w:val="center"/>
          </w:tcPr>
          <w:p w14:paraId="146478A7" w14:textId="77777777" w:rsidR="00117E1A" w:rsidRPr="008B2C8E" w:rsidRDefault="00117E1A" w:rsidP="00117E1A">
            <w:pPr>
              <w:pStyle w:val="110"/>
              <w:rPr>
                <w:rFonts w:ascii="Arial" w:hAnsi="Arial" w:cs="Arial"/>
                <w:sz w:val="16"/>
                <w:szCs w:val="16"/>
              </w:rPr>
            </w:pPr>
            <w:r w:rsidRPr="008B2C8E">
              <w:rPr>
                <w:rFonts w:ascii="Arial" w:hAnsi="Arial" w:cs="Arial"/>
                <w:sz w:val="16"/>
                <w:szCs w:val="16"/>
              </w:rPr>
              <w:t>ГП Новозареченского СП</w:t>
            </w:r>
          </w:p>
        </w:tc>
      </w:tr>
      <w:tr w:rsidR="004727B2" w:rsidRPr="008B2C8E" w14:paraId="68DB06C6" w14:textId="77777777" w:rsidTr="005D7C93">
        <w:trPr>
          <w:cantSplit/>
          <w:trHeight w:val="113"/>
          <w:jc w:val="center"/>
        </w:trPr>
        <w:tc>
          <w:tcPr>
            <w:tcW w:w="14843" w:type="dxa"/>
            <w:gridSpan w:val="10"/>
            <w:noWrap/>
            <w:vAlign w:val="center"/>
          </w:tcPr>
          <w:p w14:paraId="4ABA51A5" w14:textId="77777777" w:rsidR="004727B2" w:rsidRPr="008B2C8E" w:rsidRDefault="004727B2" w:rsidP="00035AFD">
            <w:pPr>
              <w:pStyle w:val="110"/>
              <w:rPr>
                <w:rFonts w:ascii="Arial" w:hAnsi="Arial" w:cs="Arial"/>
                <w:sz w:val="16"/>
                <w:szCs w:val="16"/>
                <w:highlight w:val="yellow"/>
              </w:rPr>
            </w:pPr>
            <w:r w:rsidRPr="008B2C8E">
              <w:rPr>
                <w:rFonts w:ascii="Arial" w:hAnsi="Arial" w:cs="Arial"/>
                <w:sz w:val="16"/>
                <w:szCs w:val="16"/>
              </w:rPr>
              <w:t>Предприятия общественного питания</w:t>
            </w:r>
          </w:p>
        </w:tc>
      </w:tr>
      <w:tr w:rsidR="004727B2" w:rsidRPr="008B2C8E" w14:paraId="7871B1A3" w14:textId="77777777" w:rsidTr="00AC3801">
        <w:trPr>
          <w:cantSplit/>
          <w:trHeight w:val="113"/>
          <w:jc w:val="center"/>
        </w:trPr>
        <w:tc>
          <w:tcPr>
            <w:tcW w:w="0" w:type="auto"/>
            <w:noWrap/>
            <w:vAlign w:val="center"/>
          </w:tcPr>
          <w:p w14:paraId="359FBFFC" w14:textId="77777777" w:rsidR="004727B2" w:rsidRPr="008B2C8E" w:rsidRDefault="00236780" w:rsidP="004727B2">
            <w:pPr>
              <w:pStyle w:val="affe"/>
              <w:rPr>
                <w:rFonts w:ascii="Arial" w:hAnsi="Arial" w:cs="Arial"/>
                <w:sz w:val="16"/>
                <w:szCs w:val="16"/>
              </w:rPr>
            </w:pPr>
            <w:r w:rsidRPr="008B2C8E">
              <w:rPr>
                <w:rFonts w:ascii="Arial" w:hAnsi="Arial" w:cs="Arial"/>
                <w:sz w:val="16"/>
                <w:szCs w:val="16"/>
              </w:rPr>
              <w:t>16</w:t>
            </w:r>
          </w:p>
        </w:tc>
        <w:tc>
          <w:tcPr>
            <w:tcW w:w="1482" w:type="dxa"/>
            <w:noWrap/>
            <w:vAlign w:val="center"/>
          </w:tcPr>
          <w:p w14:paraId="4C94E928" w14:textId="77777777" w:rsidR="004727B2" w:rsidRPr="008B2C8E" w:rsidRDefault="00FC7095" w:rsidP="004727B2">
            <w:pPr>
              <w:pStyle w:val="affe"/>
              <w:rPr>
                <w:rFonts w:ascii="Arial" w:hAnsi="Arial" w:cs="Arial"/>
                <w:sz w:val="16"/>
                <w:szCs w:val="16"/>
              </w:rPr>
            </w:pPr>
            <w:r w:rsidRPr="008B2C8E">
              <w:rPr>
                <w:rFonts w:ascii="Arial" w:hAnsi="Arial" w:cs="Arial"/>
                <w:sz w:val="16"/>
                <w:szCs w:val="16"/>
              </w:rPr>
              <w:t>п. Новозареченск</w:t>
            </w:r>
          </w:p>
        </w:tc>
        <w:tc>
          <w:tcPr>
            <w:tcW w:w="2220" w:type="dxa"/>
            <w:noWrap/>
            <w:vAlign w:val="center"/>
          </w:tcPr>
          <w:p w14:paraId="07C18FBB" w14:textId="77777777" w:rsidR="004727B2" w:rsidRPr="008B2C8E" w:rsidRDefault="004727B2" w:rsidP="004727B2">
            <w:pPr>
              <w:ind w:firstLine="0"/>
              <w:jc w:val="center"/>
              <w:rPr>
                <w:rFonts w:ascii="Arial" w:hAnsi="Arial" w:cs="Arial"/>
                <w:sz w:val="16"/>
                <w:szCs w:val="16"/>
              </w:rPr>
            </w:pPr>
            <w:r w:rsidRPr="008B2C8E">
              <w:rPr>
                <w:rFonts w:ascii="Arial" w:hAnsi="Arial" w:cs="Arial"/>
                <w:sz w:val="16"/>
                <w:szCs w:val="16"/>
              </w:rPr>
              <w:t>Предприятия общественного питания</w:t>
            </w:r>
          </w:p>
        </w:tc>
        <w:tc>
          <w:tcPr>
            <w:tcW w:w="1233" w:type="dxa"/>
            <w:vAlign w:val="center"/>
          </w:tcPr>
          <w:p w14:paraId="27B3B780" w14:textId="77777777" w:rsidR="004727B2" w:rsidRPr="008B2C8E" w:rsidRDefault="004727B2" w:rsidP="004727B2">
            <w:pPr>
              <w:pStyle w:val="affe"/>
              <w:rPr>
                <w:rFonts w:ascii="Arial" w:hAnsi="Arial" w:cs="Arial"/>
                <w:sz w:val="16"/>
                <w:szCs w:val="16"/>
              </w:rPr>
            </w:pPr>
            <w:r w:rsidRPr="008B2C8E">
              <w:rPr>
                <w:rFonts w:ascii="Arial" w:hAnsi="Arial" w:cs="Arial"/>
                <w:sz w:val="16"/>
                <w:szCs w:val="16"/>
              </w:rPr>
              <w:t>Новое строительство</w:t>
            </w:r>
          </w:p>
        </w:tc>
        <w:tc>
          <w:tcPr>
            <w:tcW w:w="1528" w:type="dxa"/>
            <w:noWrap/>
            <w:vAlign w:val="center"/>
          </w:tcPr>
          <w:p w14:paraId="349376AD" w14:textId="77777777" w:rsidR="004727B2" w:rsidRPr="008B2C8E" w:rsidRDefault="004727B2" w:rsidP="004727B2">
            <w:pPr>
              <w:pStyle w:val="affe"/>
              <w:rPr>
                <w:rFonts w:ascii="Arial" w:hAnsi="Arial" w:cs="Arial"/>
                <w:sz w:val="16"/>
                <w:szCs w:val="16"/>
              </w:rPr>
            </w:pPr>
            <w:r w:rsidRPr="008B2C8E">
              <w:rPr>
                <w:rFonts w:ascii="Arial" w:hAnsi="Arial" w:cs="Arial"/>
                <w:sz w:val="16"/>
                <w:szCs w:val="16"/>
              </w:rPr>
              <w:t>40 мест на 1000 чел.</w:t>
            </w:r>
          </w:p>
        </w:tc>
        <w:tc>
          <w:tcPr>
            <w:tcW w:w="1271" w:type="dxa"/>
            <w:noWrap/>
            <w:vAlign w:val="center"/>
          </w:tcPr>
          <w:p w14:paraId="183CA823" w14:textId="77777777" w:rsidR="004727B2" w:rsidRPr="008B2C8E" w:rsidRDefault="004727B2" w:rsidP="004727B2">
            <w:pPr>
              <w:pStyle w:val="affe"/>
              <w:rPr>
                <w:rFonts w:ascii="Arial" w:hAnsi="Arial" w:cs="Arial"/>
                <w:sz w:val="16"/>
                <w:szCs w:val="16"/>
              </w:rPr>
            </w:pPr>
            <w:r w:rsidRPr="008B2C8E">
              <w:rPr>
                <w:rFonts w:ascii="Arial" w:hAnsi="Arial" w:cs="Arial"/>
                <w:sz w:val="16"/>
                <w:szCs w:val="16"/>
              </w:rPr>
              <w:t>0</w:t>
            </w:r>
          </w:p>
        </w:tc>
        <w:tc>
          <w:tcPr>
            <w:tcW w:w="1335" w:type="dxa"/>
            <w:noWrap/>
            <w:vAlign w:val="center"/>
          </w:tcPr>
          <w:p w14:paraId="6A0AFFA8" w14:textId="77777777" w:rsidR="004727B2" w:rsidRPr="008B2C8E" w:rsidRDefault="00FC7095" w:rsidP="004727B2">
            <w:pPr>
              <w:ind w:firstLine="0"/>
              <w:jc w:val="center"/>
              <w:rPr>
                <w:rFonts w:ascii="Arial" w:hAnsi="Arial" w:cs="Arial"/>
                <w:sz w:val="16"/>
                <w:szCs w:val="16"/>
              </w:rPr>
            </w:pPr>
            <w:r w:rsidRPr="008B2C8E">
              <w:rPr>
                <w:rFonts w:ascii="Arial" w:hAnsi="Arial" w:cs="Arial"/>
                <w:sz w:val="16"/>
                <w:szCs w:val="16"/>
              </w:rPr>
              <w:t>38</w:t>
            </w:r>
          </w:p>
        </w:tc>
        <w:tc>
          <w:tcPr>
            <w:tcW w:w="1339" w:type="dxa"/>
            <w:noWrap/>
            <w:vAlign w:val="center"/>
          </w:tcPr>
          <w:p w14:paraId="42FED208" w14:textId="77777777" w:rsidR="004727B2" w:rsidRPr="008B2C8E" w:rsidRDefault="004727B2" w:rsidP="004727B2">
            <w:pPr>
              <w:ind w:firstLine="0"/>
              <w:jc w:val="center"/>
              <w:rPr>
                <w:rFonts w:ascii="Arial" w:hAnsi="Arial" w:cs="Arial"/>
                <w:sz w:val="16"/>
                <w:szCs w:val="16"/>
              </w:rPr>
            </w:pPr>
            <w:r w:rsidRPr="008B2C8E">
              <w:rPr>
                <w:rFonts w:ascii="Arial" w:hAnsi="Arial" w:cs="Arial"/>
                <w:sz w:val="16"/>
                <w:szCs w:val="16"/>
              </w:rPr>
              <w:t>+</w:t>
            </w:r>
          </w:p>
        </w:tc>
        <w:tc>
          <w:tcPr>
            <w:tcW w:w="1389" w:type="dxa"/>
            <w:noWrap/>
            <w:vAlign w:val="center"/>
          </w:tcPr>
          <w:p w14:paraId="44CC5C5D" w14:textId="77777777" w:rsidR="004727B2" w:rsidRPr="008B2C8E" w:rsidRDefault="008B3845" w:rsidP="008B3845">
            <w:pPr>
              <w:ind w:left="709" w:hanging="709"/>
              <w:jc w:val="center"/>
              <w:rPr>
                <w:rFonts w:ascii="Arial" w:hAnsi="Arial" w:cs="Arial"/>
                <w:sz w:val="16"/>
                <w:szCs w:val="16"/>
              </w:rPr>
            </w:pPr>
            <w:r w:rsidRPr="008B2C8E">
              <w:rPr>
                <w:rFonts w:ascii="Arial" w:hAnsi="Arial" w:cs="Arial"/>
                <w:sz w:val="16"/>
                <w:szCs w:val="16"/>
              </w:rPr>
              <w:t>-</w:t>
            </w:r>
          </w:p>
        </w:tc>
        <w:tc>
          <w:tcPr>
            <w:tcW w:w="1631" w:type="dxa"/>
            <w:noWrap/>
            <w:vAlign w:val="center"/>
          </w:tcPr>
          <w:p w14:paraId="6F00455B" w14:textId="77777777" w:rsidR="004727B2" w:rsidRPr="008B2C8E" w:rsidRDefault="00FC7095" w:rsidP="004727B2">
            <w:pPr>
              <w:pStyle w:val="110"/>
              <w:rPr>
                <w:rFonts w:ascii="Arial" w:hAnsi="Arial" w:cs="Arial"/>
                <w:sz w:val="16"/>
                <w:szCs w:val="16"/>
              </w:rPr>
            </w:pPr>
            <w:r w:rsidRPr="008B2C8E">
              <w:rPr>
                <w:rFonts w:ascii="Arial" w:hAnsi="Arial" w:cs="Arial"/>
                <w:sz w:val="16"/>
                <w:szCs w:val="16"/>
              </w:rPr>
              <w:t>ГП Новозареченского СП</w:t>
            </w:r>
          </w:p>
        </w:tc>
      </w:tr>
      <w:tr w:rsidR="007053AF" w:rsidRPr="008B2C8E" w14:paraId="128D1262" w14:textId="77777777" w:rsidTr="005D7C93">
        <w:trPr>
          <w:cantSplit/>
          <w:trHeight w:val="113"/>
          <w:jc w:val="center"/>
        </w:trPr>
        <w:tc>
          <w:tcPr>
            <w:tcW w:w="14843" w:type="dxa"/>
            <w:gridSpan w:val="10"/>
            <w:noWrap/>
            <w:vAlign w:val="center"/>
          </w:tcPr>
          <w:p w14:paraId="3CB8A48A" w14:textId="77777777" w:rsidR="007053AF" w:rsidRPr="008B2C8E" w:rsidRDefault="007053AF" w:rsidP="004727B2">
            <w:pPr>
              <w:pStyle w:val="110"/>
              <w:rPr>
                <w:rFonts w:ascii="Arial" w:hAnsi="Arial" w:cs="Arial"/>
                <w:sz w:val="16"/>
                <w:szCs w:val="16"/>
              </w:rPr>
            </w:pPr>
            <w:r w:rsidRPr="008B2C8E">
              <w:rPr>
                <w:rFonts w:ascii="Arial" w:hAnsi="Arial" w:cs="Arial"/>
                <w:sz w:val="16"/>
                <w:szCs w:val="16"/>
              </w:rPr>
              <w:t>Отделения, филиалы банка</w:t>
            </w:r>
          </w:p>
        </w:tc>
      </w:tr>
      <w:tr w:rsidR="007053AF" w:rsidRPr="008B2C8E" w14:paraId="0F8D20BB" w14:textId="77777777" w:rsidTr="00AC3801">
        <w:trPr>
          <w:cantSplit/>
          <w:trHeight w:val="113"/>
          <w:jc w:val="center"/>
        </w:trPr>
        <w:tc>
          <w:tcPr>
            <w:tcW w:w="0" w:type="auto"/>
            <w:noWrap/>
            <w:vAlign w:val="center"/>
          </w:tcPr>
          <w:p w14:paraId="490701AF" w14:textId="77777777" w:rsidR="007053AF" w:rsidRPr="008B2C8E" w:rsidRDefault="00236780" w:rsidP="00236780">
            <w:pPr>
              <w:pStyle w:val="affe"/>
              <w:rPr>
                <w:rFonts w:ascii="Arial" w:hAnsi="Arial" w:cs="Arial"/>
                <w:sz w:val="16"/>
                <w:szCs w:val="16"/>
              </w:rPr>
            </w:pPr>
            <w:r w:rsidRPr="008B2C8E">
              <w:rPr>
                <w:rFonts w:ascii="Arial" w:hAnsi="Arial" w:cs="Arial"/>
                <w:sz w:val="16"/>
                <w:szCs w:val="16"/>
              </w:rPr>
              <w:t>17</w:t>
            </w:r>
          </w:p>
        </w:tc>
        <w:tc>
          <w:tcPr>
            <w:tcW w:w="1482" w:type="dxa"/>
            <w:noWrap/>
            <w:vAlign w:val="center"/>
          </w:tcPr>
          <w:p w14:paraId="2CD86660" w14:textId="77777777" w:rsidR="007053AF" w:rsidRPr="008B2C8E" w:rsidRDefault="00062FDE" w:rsidP="007053AF">
            <w:pPr>
              <w:pStyle w:val="affe"/>
              <w:rPr>
                <w:rFonts w:ascii="Arial" w:hAnsi="Arial" w:cs="Arial"/>
                <w:sz w:val="16"/>
                <w:szCs w:val="16"/>
              </w:rPr>
            </w:pPr>
            <w:r w:rsidRPr="008B2C8E">
              <w:rPr>
                <w:rFonts w:ascii="Arial" w:hAnsi="Arial" w:cs="Arial"/>
                <w:sz w:val="16"/>
                <w:szCs w:val="16"/>
              </w:rPr>
              <w:t>п. Новозареченск</w:t>
            </w:r>
          </w:p>
        </w:tc>
        <w:tc>
          <w:tcPr>
            <w:tcW w:w="2220" w:type="dxa"/>
            <w:noWrap/>
            <w:vAlign w:val="center"/>
          </w:tcPr>
          <w:p w14:paraId="04DC3583" w14:textId="77777777" w:rsidR="007053AF" w:rsidRPr="008B2C8E" w:rsidRDefault="00C73F8D" w:rsidP="007053AF">
            <w:pPr>
              <w:ind w:firstLine="0"/>
              <w:jc w:val="center"/>
              <w:rPr>
                <w:rFonts w:ascii="Arial" w:hAnsi="Arial" w:cs="Arial"/>
                <w:sz w:val="16"/>
                <w:szCs w:val="16"/>
              </w:rPr>
            </w:pPr>
            <w:r w:rsidRPr="008B2C8E">
              <w:rPr>
                <w:rFonts w:ascii="Arial" w:hAnsi="Arial" w:cs="Arial"/>
                <w:sz w:val="16"/>
                <w:szCs w:val="16"/>
              </w:rPr>
              <w:t>Отделения, филиалы банка</w:t>
            </w:r>
          </w:p>
        </w:tc>
        <w:tc>
          <w:tcPr>
            <w:tcW w:w="1233" w:type="dxa"/>
            <w:vAlign w:val="center"/>
          </w:tcPr>
          <w:p w14:paraId="0EFDA4C1" w14:textId="77777777" w:rsidR="007053AF" w:rsidRPr="008B2C8E" w:rsidRDefault="007053AF" w:rsidP="007053AF">
            <w:pPr>
              <w:pStyle w:val="affe"/>
              <w:rPr>
                <w:rFonts w:ascii="Arial" w:hAnsi="Arial" w:cs="Arial"/>
                <w:sz w:val="16"/>
                <w:szCs w:val="16"/>
              </w:rPr>
            </w:pPr>
            <w:r w:rsidRPr="008B2C8E">
              <w:rPr>
                <w:rFonts w:ascii="Arial" w:hAnsi="Arial" w:cs="Arial"/>
                <w:sz w:val="16"/>
                <w:szCs w:val="16"/>
              </w:rPr>
              <w:t>Новое строительство</w:t>
            </w:r>
          </w:p>
        </w:tc>
        <w:tc>
          <w:tcPr>
            <w:tcW w:w="1528" w:type="dxa"/>
            <w:noWrap/>
            <w:vAlign w:val="center"/>
          </w:tcPr>
          <w:p w14:paraId="33A64280" w14:textId="77777777" w:rsidR="007053AF" w:rsidRPr="008B2C8E" w:rsidRDefault="007053AF" w:rsidP="007053AF">
            <w:pPr>
              <w:pStyle w:val="affe"/>
              <w:rPr>
                <w:rFonts w:ascii="Arial" w:hAnsi="Arial" w:cs="Arial"/>
                <w:sz w:val="16"/>
                <w:szCs w:val="16"/>
              </w:rPr>
            </w:pPr>
            <w:r w:rsidRPr="008B2C8E">
              <w:rPr>
                <w:rFonts w:ascii="Arial" w:hAnsi="Arial" w:cs="Arial"/>
                <w:sz w:val="16"/>
                <w:szCs w:val="16"/>
              </w:rPr>
              <w:t>0,5 объекта на 1000 чел.</w:t>
            </w:r>
          </w:p>
        </w:tc>
        <w:tc>
          <w:tcPr>
            <w:tcW w:w="1271" w:type="dxa"/>
            <w:noWrap/>
            <w:vAlign w:val="center"/>
          </w:tcPr>
          <w:p w14:paraId="0C51FFCC" w14:textId="77777777" w:rsidR="007053AF" w:rsidRPr="008B2C8E" w:rsidRDefault="007053AF" w:rsidP="007053AF">
            <w:pPr>
              <w:pStyle w:val="affe"/>
              <w:rPr>
                <w:rFonts w:ascii="Arial" w:hAnsi="Arial" w:cs="Arial"/>
                <w:sz w:val="16"/>
                <w:szCs w:val="16"/>
              </w:rPr>
            </w:pPr>
            <w:r w:rsidRPr="008B2C8E">
              <w:rPr>
                <w:rFonts w:ascii="Arial" w:hAnsi="Arial" w:cs="Arial"/>
                <w:sz w:val="16"/>
                <w:szCs w:val="16"/>
              </w:rPr>
              <w:t>0</w:t>
            </w:r>
          </w:p>
        </w:tc>
        <w:tc>
          <w:tcPr>
            <w:tcW w:w="1335" w:type="dxa"/>
            <w:noWrap/>
            <w:vAlign w:val="center"/>
          </w:tcPr>
          <w:p w14:paraId="40CED9AD" w14:textId="77777777" w:rsidR="007053AF" w:rsidRPr="008B2C8E" w:rsidRDefault="007053AF" w:rsidP="007053AF">
            <w:pPr>
              <w:ind w:firstLine="0"/>
              <w:jc w:val="center"/>
              <w:rPr>
                <w:rFonts w:ascii="Arial" w:hAnsi="Arial" w:cs="Arial"/>
                <w:sz w:val="16"/>
                <w:szCs w:val="16"/>
              </w:rPr>
            </w:pPr>
            <w:r w:rsidRPr="008B2C8E">
              <w:rPr>
                <w:rFonts w:ascii="Arial" w:hAnsi="Arial" w:cs="Arial"/>
                <w:sz w:val="16"/>
                <w:szCs w:val="16"/>
              </w:rPr>
              <w:t>1</w:t>
            </w:r>
          </w:p>
        </w:tc>
        <w:tc>
          <w:tcPr>
            <w:tcW w:w="1339" w:type="dxa"/>
            <w:noWrap/>
            <w:vAlign w:val="center"/>
          </w:tcPr>
          <w:p w14:paraId="5A818DE6" w14:textId="77777777" w:rsidR="007053AF" w:rsidRPr="008B2C8E" w:rsidRDefault="007053AF" w:rsidP="007053AF">
            <w:pPr>
              <w:ind w:firstLine="0"/>
              <w:jc w:val="center"/>
              <w:rPr>
                <w:rFonts w:ascii="Arial" w:hAnsi="Arial" w:cs="Arial"/>
                <w:sz w:val="16"/>
                <w:szCs w:val="16"/>
              </w:rPr>
            </w:pPr>
            <w:r w:rsidRPr="008B2C8E">
              <w:rPr>
                <w:rFonts w:ascii="Arial" w:hAnsi="Arial" w:cs="Arial"/>
                <w:sz w:val="16"/>
                <w:szCs w:val="16"/>
              </w:rPr>
              <w:t>+</w:t>
            </w:r>
          </w:p>
        </w:tc>
        <w:tc>
          <w:tcPr>
            <w:tcW w:w="1389" w:type="dxa"/>
            <w:noWrap/>
            <w:vAlign w:val="center"/>
          </w:tcPr>
          <w:p w14:paraId="372D9868" w14:textId="77777777" w:rsidR="007053AF" w:rsidRPr="008B2C8E" w:rsidRDefault="008B3845" w:rsidP="007053AF">
            <w:pPr>
              <w:ind w:firstLine="0"/>
              <w:jc w:val="center"/>
              <w:rPr>
                <w:rFonts w:ascii="Arial" w:hAnsi="Arial" w:cs="Arial"/>
                <w:sz w:val="16"/>
                <w:szCs w:val="16"/>
              </w:rPr>
            </w:pPr>
            <w:r w:rsidRPr="008B2C8E">
              <w:rPr>
                <w:rFonts w:ascii="Arial" w:hAnsi="Arial" w:cs="Arial"/>
                <w:sz w:val="16"/>
                <w:szCs w:val="16"/>
              </w:rPr>
              <w:t>-</w:t>
            </w:r>
          </w:p>
        </w:tc>
        <w:tc>
          <w:tcPr>
            <w:tcW w:w="1631" w:type="dxa"/>
            <w:noWrap/>
            <w:vAlign w:val="center"/>
          </w:tcPr>
          <w:p w14:paraId="6B3C9E2D" w14:textId="77777777" w:rsidR="007053AF" w:rsidRPr="008B2C8E" w:rsidRDefault="007053AF" w:rsidP="007053AF">
            <w:pPr>
              <w:pStyle w:val="110"/>
              <w:rPr>
                <w:rFonts w:ascii="Arial" w:hAnsi="Arial" w:cs="Arial"/>
                <w:sz w:val="16"/>
                <w:szCs w:val="16"/>
              </w:rPr>
            </w:pPr>
            <w:r w:rsidRPr="008B2C8E">
              <w:rPr>
                <w:rFonts w:ascii="Arial" w:hAnsi="Arial" w:cs="Arial"/>
                <w:sz w:val="16"/>
                <w:szCs w:val="16"/>
              </w:rPr>
              <w:t>ГП Новозареченского СП</w:t>
            </w:r>
          </w:p>
        </w:tc>
      </w:tr>
      <w:tr w:rsidR="007053AF" w:rsidRPr="008B2C8E" w14:paraId="4DCE4028" w14:textId="77777777" w:rsidTr="005D7C93">
        <w:trPr>
          <w:cantSplit/>
          <w:trHeight w:val="113"/>
          <w:jc w:val="center"/>
        </w:trPr>
        <w:tc>
          <w:tcPr>
            <w:tcW w:w="14843" w:type="dxa"/>
            <w:gridSpan w:val="10"/>
            <w:noWrap/>
            <w:vAlign w:val="center"/>
          </w:tcPr>
          <w:p w14:paraId="342D6D7E" w14:textId="77777777" w:rsidR="007053AF" w:rsidRPr="008B2C8E" w:rsidRDefault="007053AF" w:rsidP="007053AF">
            <w:pPr>
              <w:pStyle w:val="110"/>
              <w:rPr>
                <w:rFonts w:ascii="Arial" w:hAnsi="Arial" w:cs="Arial"/>
                <w:sz w:val="16"/>
                <w:szCs w:val="16"/>
              </w:rPr>
            </w:pPr>
            <w:r w:rsidRPr="008B2C8E">
              <w:rPr>
                <w:rFonts w:ascii="Arial" w:hAnsi="Arial" w:cs="Arial"/>
                <w:sz w:val="16"/>
                <w:szCs w:val="16"/>
              </w:rPr>
              <w:t>Общественные уборные</w:t>
            </w:r>
          </w:p>
        </w:tc>
      </w:tr>
      <w:tr w:rsidR="007053AF" w:rsidRPr="008B2C8E" w14:paraId="042CED6F" w14:textId="77777777" w:rsidTr="00AC3801">
        <w:trPr>
          <w:cantSplit/>
          <w:trHeight w:val="113"/>
          <w:jc w:val="center"/>
        </w:trPr>
        <w:tc>
          <w:tcPr>
            <w:tcW w:w="0" w:type="auto"/>
            <w:noWrap/>
            <w:vAlign w:val="center"/>
          </w:tcPr>
          <w:p w14:paraId="7C802002" w14:textId="77777777" w:rsidR="007053AF" w:rsidRPr="008B2C8E" w:rsidRDefault="007053AF" w:rsidP="00236780">
            <w:pPr>
              <w:pStyle w:val="affe"/>
              <w:rPr>
                <w:rFonts w:ascii="Arial" w:hAnsi="Arial" w:cs="Arial"/>
                <w:sz w:val="16"/>
                <w:szCs w:val="16"/>
              </w:rPr>
            </w:pPr>
            <w:r w:rsidRPr="008B2C8E">
              <w:rPr>
                <w:rFonts w:ascii="Arial" w:hAnsi="Arial" w:cs="Arial"/>
                <w:sz w:val="16"/>
                <w:szCs w:val="16"/>
              </w:rPr>
              <w:t>1</w:t>
            </w:r>
            <w:r w:rsidR="00236780" w:rsidRPr="008B2C8E">
              <w:rPr>
                <w:rFonts w:ascii="Arial" w:hAnsi="Arial" w:cs="Arial"/>
                <w:sz w:val="16"/>
                <w:szCs w:val="16"/>
              </w:rPr>
              <w:t>8</w:t>
            </w:r>
          </w:p>
        </w:tc>
        <w:tc>
          <w:tcPr>
            <w:tcW w:w="1482" w:type="dxa"/>
            <w:noWrap/>
            <w:vAlign w:val="center"/>
          </w:tcPr>
          <w:p w14:paraId="5A58F8FE" w14:textId="77777777" w:rsidR="007053AF" w:rsidRPr="008B2C8E" w:rsidRDefault="00062FDE" w:rsidP="007053AF">
            <w:pPr>
              <w:pStyle w:val="affe"/>
              <w:rPr>
                <w:rFonts w:ascii="Arial" w:hAnsi="Arial" w:cs="Arial"/>
                <w:sz w:val="16"/>
                <w:szCs w:val="16"/>
              </w:rPr>
            </w:pPr>
            <w:r w:rsidRPr="008B2C8E">
              <w:rPr>
                <w:rFonts w:ascii="Arial" w:hAnsi="Arial" w:cs="Arial"/>
                <w:sz w:val="16"/>
                <w:szCs w:val="16"/>
              </w:rPr>
              <w:t>п. Новозареченск</w:t>
            </w:r>
          </w:p>
        </w:tc>
        <w:tc>
          <w:tcPr>
            <w:tcW w:w="2220" w:type="dxa"/>
            <w:noWrap/>
            <w:vAlign w:val="center"/>
          </w:tcPr>
          <w:p w14:paraId="22550350" w14:textId="77777777" w:rsidR="007053AF" w:rsidRPr="008B2C8E" w:rsidRDefault="007053AF" w:rsidP="007053AF">
            <w:pPr>
              <w:ind w:firstLine="0"/>
              <w:jc w:val="center"/>
              <w:rPr>
                <w:rFonts w:ascii="Arial" w:hAnsi="Arial" w:cs="Arial"/>
                <w:sz w:val="16"/>
                <w:szCs w:val="16"/>
              </w:rPr>
            </w:pPr>
            <w:r w:rsidRPr="008B2C8E">
              <w:rPr>
                <w:rFonts w:ascii="Arial" w:hAnsi="Arial" w:cs="Arial"/>
                <w:sz w:val="16"/>
                <w:szCs w:val="16"/>
              </w:rPr>
              <w:t>Общественные уборные</w:t>
            </w:r>
          </w:p>
        </w:tc>
        <w:tc>
          <w:tcPr>
            <w:tcW w:w="1233" w:type="dxa"/>
            <w:vAlign w:val="center"/>
          </w:tcPr>
          <w:p w14:paraId="326CE224" w14:textId="77777777" w:rsidR="007053AF" w:rsidRPr="008B2C8E" w:rsidRDefault="007053AF" w:rsidP="007053AF">
            <w:pPr>
              <w:pStyle w:val="affe"/>
              <w:rPr>
                <w:rFonts w:ascii="Arial" w:hAnsi="Arial" w:cs="Arial"/>
                <w:sz w:val="16"/>
                <w:szCs w:val="16"/>
              </w:rPr>
            </w:pPr>
            <w:r w:rsidRPr="008B2C8E">
              <w:rPr>
                <w:rFonts w:ascii="Arial" w:hAnsi="Arial" w:cs="Arial"/>
                <w:sz w:val="16"/>
                <w:szCs w:val="16"/>
              </w:rPr>
              <w:t>Новое строительство</w:t>
            </w:r>
          </w:p>
        </w:tc>
        <w:tc>
          <w:tcPr>
            <w:tcW w:w="1528" w:type="dxa"/>
            <w:noWrap/>
            <w:vAlign w:val="center"/>
          </w:tcPr>
          <w:p w14:paraId="162C3CE6" w14:textId="77777777" w:rsidR="007053AF" w:rsidRPr="008B2C8E" w:rsidRDefault="007053AF" w:rsidP="007053AF">
            <w:pPr>
              <w:pStyle w:val="affe"/>
              <w:rPr>
                <w:rFonts w:ascii="Arial" w:hAnsi="Arial" w:cs="Arial"/>
                <w:sz w:val="16"/>
                <w:szCs w:val="16"/>
              </w:rPr>
            </w:pPr>
            <w:r w:rsidRPr="008B2C8E">
              <w:rPr>
                <w:rFonts w:ascii="Arial" w:hAnsi="Arial" w:cs="Arial"/>
                <w:sz w:val="16"/>
                <w:szCs w:val="16"/>
              </w:rPr>
              <w:t>1 прибор на 1000 чел.</w:t>
            </w:r>
          </w:p>
        </w:tc>
        <w:tc>
          <w:tcPr>
            <w:tcW w:w="1271" w:type="dxa"/>
            <w:noWrap/>
            <w:vAlign w:val="center"/>
          </w:tcPr>
          <w:p w14:paraId="3A28F169" w14:textId="77777777" w:rsidR="007053AF" w:rsidRPr="008B2C8E" w:rsidRDefault="007053AF" w:rsidP="007053AF">
            <w:pPr>
              <w:pStyle w:val="affe"/>
              <w:rPr>
                <w:rFonts w:ascii="Arial" w:hAnsi="Arial" w:cs="Arial"/>
                <w:sz w:val="16"/>
                <w:szCs w:val="16"/>
              </w:rPr>
            </w:pPr>
            <w:r w:rsidRPr="008B2C8E">
              <w:rPr>
                <w:rFonts w:ascii="Arial" w:hAnsi="Arial" w:cs="Arial"/>
                <w:sz w:val="16"/>
                <w:szCs w:val="16"/>
              </w:rPr>
              <w:t>0</w:t>
            </w:r>
          </w:p>
        </w:tc>
        <w:tc>
          <w:tcPr>
            <w:tcW w:w="1335" w:type="dxa"/>
            <w:noWrap/>
            <w:vAlign w:val="center"/>
          </w:tcPr>
          <w:p w14:paraId="4FC22947" w14:textId="77777777" w:rsidR="007053AF" w:rsidRPr="008B2C8E" w:rsidRDefault="00FE5144" w:rsidP="007053AF">
            <w:pPr>
              <w:ind w:firstLine="0"/>
              <w:jc w:val="center"/>
              <w:rPr>
                <w:rFonts w:ascii="Arial" w:hAnsi="Arial" w:cs="Arial"/>
                <w:sz w:val="16"/>
                <w:szCs w:val="16"/>
              </w:rPr>
            </w:pPr>
            <w:r w:rsidRPr="008B2C8E">
              <w:rPr>
                <w:rFonts w:ascii="Arial" w:hAnsi="Arial" w:cs="Arial"/>
                <w:sz w:val="16"/>
                <w:szCs w:val="16"/>
              </w:rPr>
              <w:t>2</w:t>
            </w:r>
          </w:p>
        </w:tc>
        <w:tc>
          <w:tcPr>
            <w:tcW w:w="1339" w:type="dxa"/>
            <w:noWrap/>
            <w:vAlign w:val="center"/>
          </w:tcPr>
          <w:p w14:paraId="66B6645A" w14:textId="77777777" w:rsidR="007053AF" w:rsidRPr="008B2C8E" w:rsidRDefault="007053AF" w:rsidP="007053AF">
            <w:pPr>
              <w:ind w:firstLine="0"/>
              <w:jc w:val="center"/>
              <w:rPr>
                <w:rFonts w:ascii="Arial" w:hAnsi="Arial" w:cs="Arial"/>
                <w:sz w:val="16"/>
                <w:szCs w:val="16"/>
              </w:rPr>
            </w:pPr>
            <w:r w:rsidRPr="008B2C8E">
              <w:rPr>
                <w:rFonts w:ascii="Arial" w:hAnsi="Arial" w:cs="Arial"/>
                <w:sz w:val="16"/>
                <w:szCs w:val="16"/>
              </w:rPr>
              <w:t>+</w:t>
            </w:r>
          </w:p>
        </w:tc>
        <w:tc>
          <w:tcPr>
            <w:tcW w:w="1389" w:type="dxa"/>
            <w:noWrap/>
            <w:vAlign w:val="center"/>
          </w:tcPr>
          <w:p w14:paraId="7E34CF8C" w14:textId="77777777" w:rsidR="007053AF" w:rsidRPr="008B2C8E" w:rsidRDefault="008B3845" w:rsidP="007053AF">
            <w:pPr>
              <w:ind w:firstLine="0"/>
              <w:jc w:val="center"/>
              <w:rPr>
                <w:rFonts w:ascii="Arial" w:hAnsi="Arial" w:cs="Arial"/>
                <w:sz w:val="16"/>
                <w:szCs w:val="16"/>
              </w:rPr>
            </w:pPr>
            <w:r w:rsidRPr="008B2C8E">
              <w:rPr>
                <w:rFonts w:ascii="Arial" w:hAnsi="Arial" w:cs="Arial"/>
                <w:sz w:val="16"/>
                <w:szCs w:val="16"/>
              </w:rPr>
              <w:t>-</w:t>
            </w:r>
          </w:p>
        </w:tc>
        <w:tc>
          <w:tcPr>
            <w:tcW w:w="1631" w:type="dxa"/>
            <w:noWrap/>
            <w:vAlign w:val="center"/>
          </w:tcPr>
          <w:p w14:paraId="4B0B1B8E" w14:textId="77777777" w:rsidR="007053AF" w:rsidRPr="008B2C8E" w:rsidRDefault="007053AF" w:rsidP="007053AF">
            <w:pPr>
              <w:pStyle w:val="110"/>
              <w:rPr>
                <w:rFonts w:ascii="Arial" w:hAnsi="Arial" w:cs="Arial"/>
                <w:sz w:val="16"/>
                <w:szCs w:val="16"/>
              </w:rPr>
            </w:pPr>
            <w:r w:rsidRPr="008B2C8E">
              <w:rPr>
                <w:rFonts w:ascii="Arial" w:hAnsi="Arial" w:cs="Arial"/>
                <w:sz w:val="16"/>
                <w:szCs w:val="16"/>
              </w:rPr>
              <w:t>ГП Новозареченского СП</w:t>
            </w:r>
          </w:p>
        </w:tc>
      </w:tr>
      <w:bookmarkEnd w:id="145"/>
    </w:tbl>
    <w:p w14:paraId="4A9D5C71" w14:textId="77777777" w:rsidR="000D5660" w:rsidRPr="008B2C8E" w:rsidRDefault="000D5660" w:rsidP="000D5660">
      <w:pPr>
        <w:rPr>
          <w:rFonts w:ascii="Arial" w:hAnsi="Arial" w:cs="Arial"/>
          <w:szCs w:val="28"/>
          <w:highlight w:val="yellow"/>
        </w:rPr>
        <w:sectPr w:rsidR="000D5660" w:rsidRPr="008B2C8E" w:rsidSect="00BD5B51">
          <w:pgSz w:w="16838" w:h="11906" w:orient="landscape"/>
          <w:pgMar w:top="851" w:right="851" w:bottom="851" w:left="1134" w:header="709" w:footer="709" w:gutter="0"/>
          <w:cols w:space="708"/>
          <w:docGrid w:linePitch="360"/>
        </w:sectPr>
      </w:pPr>
    </w:p>
    <w:p w14:paraId="11F03FD5" w14:textId="77777777" w:rsidR="00AD5134" w:rsidRPr="008B2C8E" w:rsidRDefault="001856AE" w:rsidP="00E8626F">
      <w:pPr>
        <w:pStyle w:val="32"/>
        <w:rPr>
          <w:rFonts w:ascii="Arial" w:hAnsi="Arial"/>
          <w:b w:val="0"/>
          <w:bCs w:val="0"/>
          <w:i w:val="0"/>
          <w:szCs w:val="28"/>
        </w:rPr>
      </w:pPr>
      <w:bookmarkStart w:id="146" w:name="_Toc496956709"/>
      <w:bookmarkStart w:id="147" w:name="_Toc104889535"/>
      <w:bookmarkStart w:id="148" w:name="_Toc135841191"/>
      <w:r w:rsidRPr="008B2C8E">
        <w:rPr>
          <w:rFonts w:ascii="Arial" w:hAnsi="Arial"/>
          <w:b w:val="0"/>
          <w:bCs w:val="0"/>
          <w:i w:val="0"/>
          <w:szCs w:val="28"/>
        </w:rPr>
        <w:lastRenderedPageBreak/>
        <w:t>3</w:t>
      </w:r>
      <w:r w:rsidR="00AD5134" w:rsidRPr="008B2C8E">
        <w:rPr>
          <w:rFonts w:ascii="Arial" w:hAnsi="Arial"/>
          <w:b w:val="0"/>
          <w:bCs w:val="0"/>
          <w:i w:val="0"/>
          <w:szCs w:val="28"/>
        </w:rPr>
        <w:t>.4.2.</w:t>
      </w:r>
      <w:r w:rsidR="00AD5134" w:rsidRPr="008B2C8E">
        <w:rPr>
          <w:rFonts w:ascii="Arial" w:hAnsi="Arial"/>
          <w:b w:val="0"/>
          <w:bCs w:val="0"/>
          <w:i w:val="0"/>
          <w:szCs w:val="28"/>
        </w:rPr>
        <w:tab/>
        <w:t>Развитие объектов коммунального обслуживания (кладбищ)</w:t>
      </w:r>
      <w:bookmarkEnd w:id="146"/>
      <w:bookmarkEnd w:id="147"/>
      <w:bookmarkEnd w:id="148"/>
    </w:p>
    <w:p w14:paraId="48CD8D9E" w14:textId="77777777" w:rsidR="00716D09" w:rsidRPr="008B2C8E" w:rsidRDefault="00716D09" w:rsidP="00716D09">
      <w:pPr>
        <w:pStyle w:val="Default"/>
        <w:tabs>
          <w:tab w:val="left" w:pos="0"/>
        </w:tabs>
        <w:ind w:firstLine="709"/>
        <w:jc w:val="both"/>
        <w:rPr>
          <w:rFonts w:ascii="Arial" w:hAnsi="Arial" w:cs="Arial"/>
          <w:color w:val="auto"/>
          <w:sz w:val="28"/>
          <w:szCs w:val="28"/>
        </w:rPr>
      </w:pPr>
      <w:bookmarkStart w:id="149" w:name="_Hlk124760109"/>
      <w:r w:rsidRPr="008B2C8E">
        <w:rPr>
          <w:rFonts w:ascii="Arial" w:hAnsi="Arial" w:cs="Arial"/>
          <w:color w:val="auto"/>
          <w:sz w:val="28"/>
          <w:szCs w:val="28"/>
        </w:rPr>
        <w:t>При нормативе 0,2</w:t>
      </w:r>
      <w:r w:rsidR="00861200" w:rsidRPr="008B2C8E">
        <w:rPr>
          <w:rFonts w:ascii="Arial" w:hAnsi="Arial" w:cs="Arial"/>
          <w:color w:val="auto"/>
          <w:sz w:val="28"/>
          <w:szCs w:val="28"/>
        </w:rPr>
        <w:t>5</w:t>
      </w:r>
      <w:r w:rsidRPr="008B2C8E">
        <w:rPr>
          <w:rFonts w:ascii="Arial" w:hAnsi="Arial" w:cs="Arial"/>
          <w:color w:val="auto"/>
          <w:sz w:val="28"/>
          <w:szCs w:val="28"/>
        </w:rPr>
        <w:t xml:space="preserve"> га на 1000 жителей необходимая потребность наличного населения сельского поселения в кладбищах традиционного захоронения к </w:t>
      </w:r>
      <w:r w:rsidR="006A0CDA" w:rsidRPr="008B2C8E">
        <w:rPr>
          <w:rFonts w:ascii="Arial" w:hAnsi="Arial" w:cs="Arial"/>
          <w:color w:val="auto"/>
          <w:sz w:val="28"/>
          <w:szCs w:val="28"/>
        </w:rPr>
        <w:t>2043</w:t>
      </w:r>
      <w:r w:rsidRPr="008B2C8E">
        <w:rPr>
          <w:rFonts w:ascii="Arial" w:hAnsi="Arial" w:cs="Arial"/>
          <w:color w:val="auto"/>
          <w:sz w:val="28"/>
          <w:szCs w:val="28"/>
        </w:rPr>
        <w:t xml:space="preserve"> г. составит 0,</w:t>
      </w:r>
      <w:r w:rsidR="00861200" w:rsidRPr="008B2C8E">
        <w:rPr>
          <w:rFonts w:ascii="Arial" w:hAnsi="Arial" w:cs="Arial"/>
          <w:color w:val="auto"/>
          <w:sz w:val="28"/>
          <w:szCs w:val="28"/>
        </w:rPr>
        <w:t>275</w:t>
      </w:r>
      <w:r w:rsidRPr="008B2C8E">
        <w:rPr>
          <w:rFonts w:ascii="Arial" w:hAnsi="Arial" w:cs="Arial"/>
          <w:color w:val="auto"/>
          <w:sz w:val="28"/>
          <w:szCs w:val="28"/>
        </w:rPr>
        <w:t xml:space="preserve"> га.</w:t>
      </w:r>
    </w:p>
    <w:p w14:paraId="10BECBEE" w14:textId="77777777" w:rsidR="00716D09" w:rsidRPr="008B2C8E" w:rsidRDefault="00486A87" w:rsidP="00486A87">
      <w:pPr>
        <w:pStyle w:val="a6"/>
        <w:numPr>
          <w:ilvl w:val="0"/>
          <w:numId w:val="0"/>
        </w:numPr>
        <w:tabs>
          <w:tab w:val="left" w:pos="980"/>
          <w:tab w:val="left" w:pos="1080"/>
          <w:tab w:val="num" w:pos="2263"/>
        </w:tabs>
        <w:ind w:firstLine="851"/>
        <w:rPr>
          <w:rFonts w:ascii="Arial" w:hAnsi="Arial" w:cs="Arial"/>
          <w:szCs w:val="28"/>
          <w:lang w:val="ru-RU"/>
        </w:rPr>
      </w:pPr>
      <w:r w:rsidRPr="008B2C8E">
        <w:rPr>
          <w:rFonts w:ascii="Arial" w:hAnsi="Arial" w:cs="Arial"/>
          <w:szCs w:val="28"/>
          <w:lang w:val="ru-RU"/>
        </w:rPr>
        <w:t xml:space="preserve">Обеспеченность кладбищами к </w:t>
      </w:r>
      <w:r w:rsidR="006A0CDA" w:rsidRPr="008B2C8E">
        <w:rPr>
          <w:rFonts w:ascii="Arial" w:hAnsi="Arial" w:cs="Arial"/>
          <w:szCs w:val="28"/>
          <w:lang w:val="ru-RU"/>
        </w:rPr>
        <w:t>2043</w:t>
      </w:r>
      <w:r w:rsidRPr="008B2C8E">
        <w:rPr>
          <w:rFonts w:ascii="Arial" w:hAnsi="Arial" w:cs="Arial"/>
          <w:szCs w:val="28"/>
          <w:lang w:val="ru-RU"/>
        </w:rPr>
        <w:t xml:space="preserve"> году, с учетом существующих на данный момент территорий, предположительно, составит </w:t>
      </w:r>
      <w:r w:rsidR="00861200" w:rsidRPr="008B2C8E">
        <w:rPr>
          <w:rFonts w:ascii="Arial" w:hAnsi="Arial" w:cs="Arial"/>
          <w:szCs w:val="28"/>
          <w:lang w:val="ru-RU"/>
        </w:rPr>
        <w:t>712</w:t>
      </w:r>
      <w:r w:rsidRPr="008B2C8E">
        <w:rPr>
          <w:rFonts w:ascii="Arial" w:hAnsi="Arial" w:cs="Arial"/>
          <w:szCs w:val="28"/>
          <w:lang w:val="ru-RU"/>
        </w:rPr>
        <w:t>%.</w:t>
      </w:r>
    </w:p>
    <w:p w14:paraId="02A221A9" w14:textId="77777777" w:rsidR="00486A87" w:rsidRPr="008B2C8E" w:rsidRDefault="00486A87" w:rsidP="00486A87">
      <w:pPr>
        <w:pStyle w:val="a6"/>
        <w:numPr>
          <w:ilvl w:val="0"/>
          <w:numId w:val="0"/>
        </w:numPr>
        <w:tabs>
          <w:tab w:val="left" w:pos="980"/>
          <w:tab w:val="left" w:pos="1080"/>
          <w:tab w:val="num" w:pos="2263"/>
        </w:tabs>
        <w:ind w:firstLine="851"/>
        <w:rPr>
          <w:rFonts w:ascii="Arial" w:hAnsi="Arial" w:cs="Arial"/>
          <w:szCs w:val="28"/>
          <w:lang w:val="ru-RU"/>
        </w:rPr>
      </w:pPr>
      <w:r w:rsidRPr="008B2C8E">
        <w:rPr>
          <w:rFonts w:ascii="Arial" w:hAnsi="Arial" w:cs="Arial"/>
          <w:szCs w:val="28"/>
          <w:lang w:val="ru-RU"/>
        </w:rPr>
        <w:t>Свободные территории действующих кладбищ в полной мере обеспечат требуемые прогнозные потребности населения в кладбищах традиционного захоронения.</w:t>
      </w:r>
    </w:p>
    <w:p w14:paraId="20F20CB7" w14:textId="77777777" w:rsidR="007570BD" w:rsidRPr="008B2C8E" w:rsidRDefault="00C53F3A" w:rsidP="00C53F3A">
      <w:pPr>
        <w:pStyle w:val="aff"/>
        <w:rPr>
          <w:rFonts w:ascii="Arial" w:hAnsi="Arial" w:cs="Arial"/>
          <w:i w:val="0"/>
          <w:lang w:val="ru-RU"/>
        </w:rPr>
      </w:pPr>
      <w:r w:rsidRPr="008B2C8E">
        <w:rPr>
          <w:rFonts w:ascii="Arial" w:hAnsi="Arial" w:cs="Arial"/>
          <w:i w:val="0"/>
        </w:rPr>
        <w:t>Генеральным планом</w:t>
      </w:r>
      <w:r w:rsidRPr="008B2C8E">
        <w:rPr>
          <w:rFonts w:ascii="Arial" w:hAnsi="Arial" w:cs="Arial"/>
          <w:i w:val="0"/>
          <w:lang w:val="ru-RU"/>
        </w:rPr>
        <w:t xml:space="preserve"> </w:t>
      </w:r>
      <w:r w:rsidR="00740057" w:rsidRPr="008B2C8E">
        <w:rPr>
          <w:rFonts w:ascii="Arial" w:hAnsi="Arial" w:cs="Arial"/>
          <w:i w:val="0"/>
          <w:lang w:val="ru-RU"/>
        </w:rPr>
        <w:t>Новозареченского</w:t>
      </w:r>
      <w:r w:rsidRPr="008B2C8E">
        <w:rPr>
          <w:rFonts w:ascii="Arial" w:hAnsi="Arial" w:cs="Arial"/>
          <w:i w:val="0"/>
        </w:rPr>
        <w:t xml:space="preserve"> сельского поселения</w:t>
      </w:r>
      <w:bookmarkStart w:id="150" w:name="_Toc496956710"/>
      <w:r w:rsidRPr="008B2C8E">
        <w:rPr>
          <w:rFonts w:ascii="Arial" w:hAnsi="Arial" w:cs="Arial"/>
          <w:i w:val="0"/>
        </w:rPr>
        <w:t xml:space="preserve"> предлагается приведение землеустроительной документации для земель под кладбищами в соответствие с функциональным использованием территории</w:t>
      </w:r>
      <w:r w:rsidR="00462EF9" w:rsidRPr="008B2C8E">
        <w:rPr>
          <w:rFonts w:ascii="Arial" w:hAnsi="Arial" w:cs="Arial"/>
          <w:i w:val="0"/>
          <w:lang w:val="ru-RU"/>
        </w:rPr>
        <w:t>.</w:t>
      </w:r>
    </w:p>
    <w:bookmarkEnd w:id="149"/>
    <w:p w14:paraId="00DE846E" w14:textId="77777777" w:rsidR="00AD5134" w:rsidRPr="008B2C8E" w:rsidRDefault="00AD5134" w:rsidP="00E8626F">
      <w:pPr>
        <w:pStyle w:val="25"/>
        <w:rPr>
          <w:rFonts w:ascii="Arial" w:hAnsi="Arial" w:cs="Arial"/>
          <w:b w:val="0"/>
          <w:bCs w:val="0"/>
          <w:szCs w:val="20"/>
          <w:highlight w:val="yellow"/>
        </w:rPr>
        <w:sectPr w:rsidR="00AD5134" w:rsidRPr="008B2C8E" w:rsidSect="00D413FE">
          <w:pgSz w:w="11906" w:h="16838"/>
          <w:pgMar w:top="1077" w:right="851" w:bottom="1134" w:left="1134" w:header="709" w:footer="709" w:gutter="0"/>
          <w:cols w:space="708"/>
          <w:docGrid w:linePitch="360"/>
        </w:sectPr>
      </w:pPr>
    </w:p>
    <w:p w14:paraId="738B2010" w14:textId="77777777" w:rsidR="00EF3119" w:rsidRPr="008B2C8E" w:rsidRDefault="001856AE" w:rsidP="00E8626F">
      <w:pPr>
        <w:pStyle w:val="25"/>
        <w:rPr>
          <w:rFonts w:ascii="Arial" w:hAnsi="Arial" w:cs="Arial"/>
          <w:b w:val="0"/>
          <w:bCs w:val="0"/>
          <w:szCs w:val="20"/>
        </w:rPr>
      </w:pPr>
      <w:bookmarkStart w:id="151" w:name="_Toc135841192"/>
      <w:r w:rsidRPr="008B2C8E">
        <w:rPr>
          <w:rFonts w:ascii="Arial" w:hAnsi="Arial" w:cs="Arial"/>
          <w:b w:val="0"/>
          <w:bCs w:val="0"/>
          <w:szCs w:val="20"/>
        </w:rPr>
        <w:lastRenderedPageBreak/>
        <w:t>3</w:t>
      </w:r>
      <w:r w:rsidR="00EF3119" w:rsidRPr="008B2C8E">
        <w:rPr>
          <w:rFonts w:ascii="Arial" w:hAnsi="Arial" w:cs="Arial"/>
          <w:b w:val="0"/>
          <w:bCs w:val="0"/>
          <w:szCs w:val="20"/>
        </w:rPr>
        <w:t>.5. Развитие туристско-рекреационной системы. Организация мест отдыха местного населения</w:t>
      </w:r>
      <w:bookmarkEnd w:id="150"/>
      <w:bookmarkEnd w:id="151"/>
    </w:p>
    <w:p w14:paraId="3B59F72E" w14:textId="77777777" w:rsidR="00D413FE" w:rsidRPr="008B2C8E" w:rsidRDefault="00D413FE" w:rsidP="00E8626F">
      <w:pPr>
        <w:rPr>
          <w:rFonts w:ascii="Arial" w:hAnsi="Arial" w:cs="Arial"/>
        </w:rPr>
      </w:pPr>
      <w:r w:rsidRPr="008B2C8E">
        <w:rPr>
          <w:rFonts w:ascii="Arial" w:hAnsi="Arial" w:cs="Arial"/>
        </w:rPr>
        <w:t xml:space="preserve">Развитие туристско-рекреационной системы </w:t>
      </w:r>
      <w:r w:rsidR="00141C9B" w:rsidRPr="008B2C8E">
        <w:rPr>
          <w:rFonts w:ascii="Arial" w:hAnsi="Arial" w:cs="Arial"/>
        </w:rPr>
        <w:t>Бавлинского</w:t>
      </w:r>
      <w:r w:rsidRPr="008B2C8E">
        <w:rPr>
          <w:rFonts w:ascii="Arial" w:hAnsi="Arial" w:cs="Arial"/>
        </w:rPr>
        <w:t xml:space="preserve"> муниципального района и республики в целом невозможно без формирования тесных, взаимообусловленных связей между туристско-рекреационными зонами и локальными центрами. Для обеспечения развития въездного туризма в район необходимо развивать туристические маршруты различного тематического направления. Так, все указанные зоны, маршрутно-опорные центры, маршрутно-транзитные точки, привлекательные объекты, природные территории предлагается объединить в систему туристско-экскурсионными связями межрегионального, республиканского и местного (районного) значения.</w:t>
      </w:r>
    </w:p>
    <w:p w14:paraId="056C7E59" w14:textId="77777777" w:rsidR="00590456" w:rsidRPr="008B2C8E" w:rsidRDefault="00590456" w:rsidP="00E8626F">
      <w:pPr>
        <w:rPr>
          <w:rFonts w:ascii="Arial" w:hAnsi="Arial" w:cs="Arial"/>
        </w:rPr>
      </w:pPr>
      <w:r w:rsidRPr="008B2C8E">
        <w:rPr>
          <w:rFonts w:ascii="Arial" w:hAnsi="Arial" w:cs="Arial"/>
        </w:rPr>
        <w:t xml:space="preserve">Схемой территориального планирования Республики Татарстан, утвержденной </w:t>
      </w:r>
      <w:r w:rsidR="00C2280F" w:rsidRPr="008B2C8E">
        <w:rPr>
          <w:rFonts w:ascii="Arial" w:hAnsi="Arial" w:cs="Arial"/>
        </w:rPr>
        <w:t>П</w:t>
      </w:r>
      <w:r w:rsidRPr="008B2C8E">
        <w:rPr>
          <w:rFonts w:ascii="Arial" w:hAnsi="Arial" w:cs="Arial"/>
        </w:rPr>
        <w:t xml:space="preserve">остановлением Кабинета Министров Республики Татарстан от 21.02.2011 № 134 «Об утверждении Схемы территориального планирования Республики Татарстан», предлагается организация множества туристско-рекреационных маршрутов, проходящих по территории всего района. </w:t>
      </w:r>
    </w:p>
    <w:p w14:paraId="2E37DF9E" w14:textId="77777777" w:rsidR="00D413FE" w:rsidRPr="008B2C8E" w:rsidRDefault="00D413FE" w:rsidP="00E8626F">
      <w:pPr>
        <w:rPr>
          <w:rFonts w:ascii="Arial" w:hAnsi="Arial" w:cs="Arial"/>
          <w:szCs w:val="28"/>
        </w:rPr>
      </w:pPr>
      <w:r w:rsidRPr="008B2C8E">
        <w:rPr>
          <w:rFonts w:ascii="Arial" w:hAnsi="Arial" w:cs="Arial"/>
          <w:szCs w:val="28"/>
        </w:rPr>
        <w:t xml:space="preserve">Схемой территориального планирования </w:t>
      </w:r>
      <w:r w:rsidR="00141C9B" w:rsidRPr="008B2C8E">
        <w:rPr>
          <w:rFonts w:ascii="Arial" w:hAnsi="Arial" w:cs="Arial"/>
          <w:szCs w:val="28"/>
        </w:rPr>
        <w:t>Бавлинского</w:t>
      </w:r>
      <w:r w:rsidRPr="008B2C8E">
        <w:rPr>
          <w:rFonts w:ascii="Arial" w:hAnsi="Arial" w:cs="Arial"/>
          <w:szCs w:val="28"/>
        </w:rPr>
        <w:t xml:space="preserve"> муниципального района предлага</w:t>
      </w:r>
      <w:r w:rsidR="0014448D" w:rsidRPr="008B2C8E">
        <w:rPr>
          <w:rFonts w:ascii="Arial" w:hAnsi="Arial" w:cs="Arial"/>
          <w:szCs w:val="28"/>
        </w:rPr>
        <w:t>е</w:t>
      </w:r>
      <w:r w:rsidRPr="008B2C8E">
        <w:rPr>
          <w:rFonts w:ascii="Arial" w:hAnsi="Arial" w:cs="Arial"/>
          <w:szCs w:val="28"/>
        </w:rPr>
        <w:t xml:space="preserve">тся </w:t>
      </w:r>
      <w:r w:rsidR="0014448D" w:rsidRPr="008B2C8E">
        <w:rPr>
          <w:rFonts w:ascii="Arial" w:hAnsi="Arial" w:cs="Arial"/>
          <w:szCs w:val="28"/>
        </w:rPr>
        <w:t>организация следующих мероприятий:</w:t>
      </w:r>
    </w:p>
    <w:p w14:paraId="308A8E96" w14:textId="77777777" w:rsidR="0014448D" w:rsidRPr="008B2C8E" w:rsidRDefault="0014448D" w:rsidP="00BA4624">
      <w:pPr>
        <w:pStyle w:val="affffff1"/>
        <w:numPr>
          <w:ilvl w:val="0"/>
          <w:numId w:val="116"/>
        </w:numPr>
        <w:rPr>
          <w:rFonts w:ascii="Arial" w:hAnsi="Arial" w:cs="Arial"/>
          <w:sz w:val="28"/>
          <w:szCs w:val="28"/>
        </w:rPr>
      </w:pPr>
      <w:r w:rsidRPr="008B2C8E">
        <w:rPr>
          <w:rFonts w:ascii="Arial" w:hAnsi="Arial" w:cs="Arial"/>
          <w:sz w:val="28"/>
          <w:szCs w:val="28"/>
        </w:rPr>
        <w:t>Культурно-познавательный маршрут «Большое кольцо»;</w:t>
      </w:r>
    </w:p>
    <w:p w14:paraId="4E8CD055" w14:textId="77777777" w:rsidR="0014448D" w:rsidRPr="008B2C8E" w:rsidRDefault="0014448D" w:rsidP="00BA4624">
      <w:pPr>
        <w:pStyle w:val="affffff1"/>
        <w:numPr>
          <w:ilvl w:val="0"/>
          <w:numId w:val="116"/>
        </w:numPr>
        <w:rPr>
          <w:rFonts w:ascii="Arial" w:hAnsi="Arial" w:cs="Arial"/>
          <w:sz w:val="28"/>
          <w:szCs w:val="28"/>
        </w:rPr>
      </w:pPr>
      <w:r w:rsidRPr="008B2C8E">
        <w:rPr>
          <w:rFonts w:ascii="Arial" w:hAnsi="Arial" w:cs="Arial"/>
          <w:sz w:val="28"/>
          <w:szCs w:val="28"/>
        </w:rPr>
        <w:t>Религиозно-этнографический маршрут «Религия и традиции народов Бавлинского района»;</w:t>
      </w:r>
    </w:p>
    <w:p w14:paraId="0B211D6E" w14:textId="77777777" w:rsidR="0014448D" w:rsidRPr="008B2C8E" w:rsidRDefault="0014448D" w:rsidP="00BA4624">
      <w:pPr>
        <w:pStyle w:val="affffff1"/>
        <w:numPr>
          <w:ilvl w:val="0"/>
          <w:numId w:val="116"/>
        </w:numPr>
        <w:rPr>
          <w:rFonts w:ascii="Arial" w:hAnsi="Arial" w:cs="Arial"/>
          <w:sz w:val="28"/>
          <w:szCs w:val="28"/>
        </w:rPr>
      </w:pPr>
      <w:r w:rsidRPr="008B2C8E">
        <w:rPr>
          <w:rFonts w:ascii="Arial" w:hAnsi="Arial" w:cs="Arial"/>
          <w:sz w:val="28"/>
          <w:szCs w:val="28"/>
        </w:rPr>
        <w:t>Экстремально-экологический маршрут «Природа Бавлинского района»;</w:t>
      </w:r>
    </w:p>
    <w:p w14:paraId="1072C28E" w14:textId="77777777" w:rsidR="0014448D" w:rsidRPr="008B2C8E" w:rsidRDefault="0014448D" w:rsidP="00BA4624">
      <w:pPr>
        <w:pStyle w:val="affffff1"/>
        <w:numPr>
          <w:ilvl w:val="0"/>
          <w:numId w:val="116"/>
        </w:numPr>
        <w:rPr>
          <w:rFonts w:ascii="Arial" w:hAnsi="Arial" w:cs="Arial"/>
          <w:sz w:val="28"/>
          <w:szCs w:val="28"/>
        </w:rPr>
      </w:pPr>
      <w:r w:rsidRPr="008B2C8E">
        <w:rPr>
          <w:rFonts w:ascii="Arial" w:hAnsi="Arial" w:cs="Arial"/>
          <w:sz w:val="28"/>
          <w:szCs w:val="28"/>
        </w:rPr>
        <w:t>Организация и благоустройство зоны отдыха на севере поселения;</w:t>
      </w:r>
    </w:p>
    <w:p w14:paraId="1D9E80E7" w14:textId="77777777" w:rsidR="0014448D" w:rsidRPr="008B2C8E" w:rsidRDefault="0014448D" w:rsidP="00BA4624">
      <w:pPr>
        <w:pStyle w:val="affffff1"/>
        <w:numPr>
          <w:ilvl w:val="0"/>
          <w:numId w:val="116"/>
        </w:numPr>
        <w:rPr>
          <w:rFonts w:ascii="Arial" w:hAnsi="Arial" w:cs="Arial"/>
          <w:sz w:val="28"/>
          <w:szCs w:val="28"/>
        </w:rPr>
      </w:pPr>
      <w:r w:rsidRPr="008B2C8E">
        <w:rPr>
          <w:rFonts w:ascii="Arial" w:hAnsi="Arial" w:cs="Arial"/>
          <w:sz w:val="28"/>
          <w:szCs w:val="28"/>
        </w:rPr>
        <w:t>Организация и благоустройство официальных пляжей в п. Новозареченск.</w:t>
      </w:r>
    </w:p>
    <w:p w14:paraId="64C3E40D" w14:textId="77777777" w:rsidR="002B5A9D" w:rsidRPr="008B2C8E" w:rsidRDefault="00D413FE" w:rsidP="002B5A9D">
      <w:pPr>
        <w:rPr>
          <w:rFonts w:ascii="Arial" w:hAnsi="Arial" w:cs="Arial"/>
          <w:szCs w:val="28"/>
        </w:rPr>
      </w:pPr>
      <w:bookmarkStart w:id="152" w:name="_Hlk124760120"/>
      <w:r w:rsidRPr="008B2C8E">
        <w:rPr>
          <w:rFonts w:ascii="Arial" w:hAnsi="Arial" w:cs="Arial"/>
          <w:szCs w:val="28"/>
        </w:rPr>
        <w:t>Настоящим генеральным планом развитие туристско-рекреационных территорий не предусмотрено.</w:t>
      </w:r>
      <w:bookmarkEnd w:id="152"/>
    </w:p>
    <w:p w14:paraId="4A10A129" w14:textId="77777777" w:rsidR="002B5A9D" w:rsidRPr="008B2C8E" w:rsidRDefault="002B5A9D" w:rsidP="002B5A9D">
      <w:pPr>
        <w:rPr>
          <w:rFonts w:ascii="Arial" w:hAnsi="Arial" w:cs="Arial"/>
          <w:szCs w:val="28"/>
        </w:rPr>
      </w:pPr>
      <w:r w:rsidRPr="008B2C8E">
        <w:rPr>
          <w:rFonts w:ascii="Arial" w:hAnsi="Arial" w:cs="Arial"/>
          <w:szCs w:val="28"/>
        </w:rPr>
        <w:t>Перечень мероприятий по развитию туристско-рекреационной системы в Новозареченском сельском поселении приведен в таблице 3.5.1.</w:t>
      </w:r>
    </w:p>
    <w:p w14:paraId="7B0384F2" w14:textId="77777777" w:rsidR="002B5A9D" w:rsidRPr="008B2C8E" w:rsidRDefault="002B5A9D" w:rsidP="00E8626F">
      <w:pPr>
        <w:jc w:val="right"/>
        <w:rPr>
          <w:rFonts w:ascii="Arial" w:hAnsi="Arial" w:cs="Arial"/>
          <w:szCs w:val="28"/>
          <w:highlight w:val="yellow"/>
        </w:rPr>
        <w:sectPr w:rsidR="002B5A9D" w:rsidRPr="008B2C8E" w:rsidSect="00D413FE">
          <w:pgSz w:w="11906" w:h="16838"/>
          <w:pgMar w:top="1077" w:right="851" w:bottom="1134" w:left="720" w:header="709" w:footer="709" w:gutter="0"/>
          <w:cols w:space="708"/>
          <w:docGrid w:linePitch="360"/>
        </w:sectPr>
      </w:pPr>
    </w:p>
    <w:p w14:paraId="51103D10" w14:textId="77777777" w:rsidR="007027A1" w:rsidRPr="008B2C8E" w:rsidRDefault="007027A1" w:rsidP="007027A1">
      <w:pPr>
        <w:widowControl w:val="0"/>
        <w:kinsoku w:val="0"/>
        <w:overflowPunct w:val="0"/>
        <w:autoSpaceDE w:val="0"/>
        <w:autoSpaceDN w:val="0"/>
        <w:adjustRightInd w:val="0"/>
        <w:spacing w:line="23" w:lineRule="atLeast"/>
        <w:jc w:val="right"/>
        <w:rPr>
          <w:rFonts w:ascii="Arial" w:hAnsi="Arial" w:cs="Arial"/>
          <w:szCs w:val="28"/>
        </w:rPr>
      </w:pPr>
      <w:bookmarkStart w:id="153" w:name="_Toc260476343"/>
      <w:bookmarkStart w:id="154" w:name="_Toc292201154"/>
      <w:bookmarkStart w:id="155" w:name="_Toc292201907"/>
      <w:bookmarkStart w:id="156" w:name="_Toc292201987"/>
      <w:bookmarkStart w:id="157" w:name="_Toc292202061"/>
      <w:bookmarkStart w:id="158" w:name="_Toc497206554"/>
      <w:r w:rsidRPr="008B2C8E">
        <w:rPr>
          <w:rFonts w:ascii="Arial" w:hAnsi="Arial" w:cs="Arial"/>
          <w:spacing w:val="-1"/>
          <w:szCs w:val="28"/>
        </w:rPr>
        <w:lastRenderedPageBreak/>
        <w:t>Таблица</w:t>
      </w:r>
      <w:r w:rsidRPr="008B2C8E">
        <w:rPr>
          <w:rFonts w:ascii="Arial" w:hAnsi="Arial" w:cs="Arial"/>
          <w:szCs w:val="28"/>
        </w:rPr>
        <w:t xml:space="preserve"> 3</w:t>
      </w:r>
      <w:r w:rsidR="002B5A9D" w:rsidRPr="008B2C8E">
        <w:rPr>
          <w:rFonts w:ascii="Arial" w:hAnsi="Arial" w:cs="Arial"/>
          <w:spacing w:val="-1"/>
          <w:szCs w:val="28"/>
        </w:rPr>
        <w:t>.5</w:t>
      </w:r>
      <w:r w:rsidRPr="008B2C8E">
        <w:rPr>
          <w:rFonts w:ascii="Arial" w:hAnsi="Arial" w:cs="Arial"/>
          <w:spacing w:val="-1"/>
          <w:szCs w:val="28"/>
        </w:rPr>
        <w:t>.1</w:t>
      </w:r>
    </w:p>
    <w:p w14:paraId="7703601B" w14:textId="77777777" w:rsidR="007027A1" w:rsidRPr="008B2C8E" w:rsidRDefault="007027A1" w:rsidP="007027A1">
      <w:pPr>
        <w:widowControl w:val="0"/>
        <w:kinsoku w:val="0"/>
        <w:overflowPunct w:val="0"/>
        <w:autoSpaceDE w:val="0"/>
        <w:autoSpaceDN w:val="0"/>
        <w:adjustRightInd w:val="0"/>
        <w:spacing w:line="23" w:lineRule="atLeast"/>
        <w:jc w:val="center"/>
        <w:rPr>
          <w:rFonts w:ascii="Arial" w:hAnsi="Arial" w:cs="Arial"/>
          <w:szCs w:val="28"/>
        </w:rPr>
      </w:pPr>
      <w:r w:rsidRPr="008B2C8E">
        <w:rPr>
          <w:rFonts w:ascii="Arial" w:hAnsi="Arial" w:cs="Arial"/>
          <w:iCs/>
          <w:spacing w:val="-1"/>
          <w:szCs w:val="28"/>
        </w:rPr>
        <w:t xml:space="preserve">Перечень </w:t>
      </w:r>
      <w:r w:rsidRPr="008B2C8E">
        <w:rPr>
          <w:rFonts w:ascii="Arial" w:hAnsi="Arial" w:cs="Arial"/>
          <w:iCs/>
          <w:spacing w:val="-2"/>
          <w:szCs w:val="28"/>
        </w:rPr>
        <w:t>мероприятий</w:t>
      </w:r>
      <w:r w:rsidRPr="008B2C8E">
        <w:rPr>
          <w:rFonts w:ascii="Arial" w:hAnsi="Arial" w:cs="Arial"/>
          <w:iCs/>
          <w:spacing w:val="-3"/>
          <w:szCs w:val="28"/>
        </w:rPr>
        <w:t xml:space="preserve"> </w:t>
      </w:r>
      <w:r w:rsidRPr="008B2C8E">
        <w:rPr>
          <w:rFonts w:ascii="Arial" w:hAnsi="Arial" w:cs="Arial"/>
          <w:iCs/>
          <w:szCs w:val="28"/>
        </w:rPr>
        <w:t>по</w:t>
      </w:r>
      <w:r w:rsidRPr="008B2C8E">
        <w:rPr>
          <w:rFonts w:ascii="Arial" w:hAnsi="Arial" w:cs="Arial"/>
          <w:iCs/>
          <w:spacing w:val="-3"/>
          <w:szCs w:val="28"/>
        </w:rPr>
        <w:t xml:space="preserve"> </w:t>
      </w:r>
      <w:r w:rsidRPr="008B2C8E">
        <w:rPr>
          <w:rFonts w:ascii="Arial" w:hAnsi="Arial" w:cs="Arial"/>
          <w:iCs/>
          <w:spacing w:val="-1"/>
          <w:szCs w:val="28"/>
        </w:rPr>
        <w:t>развитию</w:t>
      </w:r>
      <w:r w:rsidRPr="008B2C8E">
        <w:rPr>
          <w:rFonts w:ascii="Arial" w:hAnsi="Arial" w:cs="Arial"/>
          <w:iCs/>
          <w:spacing w:val="-4"/>
          <w:szCs w:val="28"/>
        </w:rPr>
        <w:t xml:space="preserve"> </w:t>
      </w:r>
      <w:r w:rsidRPr="008B2C8E">
        <w:rPr>
          <w:rFonts w:ascii="Arial" w:hAnsi="Arial" w:cs="Arial"/>
          <w:iCs/>
          <w:spacing w:val="-1"/>
          <w:szCs w:val="28"/>
        </w:rPr>
        <w:t xml:space="preserve">туристско-рекреационной системы </w:t>
      </w:r>
      <w:r w:rsidRPr="008B2C8E">
        <w:rPr>
          <w:rFonts w:ascii="Arial" w:hAnsi="Arial" w:cs="Arial"/>
          <w:iCs/>
          <w:szCs w:val="28"/>
        </w:rPr>
        <w:t>в</w:t>
      </w:r>
      <w:r w:rsidRPr="008B2C8E">
        <w:rPr>
          <w:rFonts w:ascii="Arial" w:hAnsi="Arial" w:cs="Arial"/>
          <w:iCs/>
          <w:spacing w:val="1"/>
          <w:szCs w:val="28"/>
        </w:rPr>
        <w:t xml:space="preserve"> </w:t>
      </w:r>
      <w:r w:rsidRPr="008B2C8E">
        <w:rPr>
          <w:rFonts w:ascii="Arial" w:hAnsi="Arial" w:cs="Arial"/>
          <w:iCs/>
          <w:spacing w:val="-1"/>
          <w:szCs w:val="28"/>
        </w:rPr>
        <w:t>Новозареченском сельском</w:t>
      </w:r>
      <w:r w:rsidRPr="008B2C8E">
        <w:rPr>
          <w:rFonts w:ascii="Arial" w:hAnsi="Arial" w:cs="Arial"/>
          <w:iCs/>
          <w:spacing w:val="69"/>
          <w:szCs w:val="28"/>
        </w:rPr>
        <w:t xml:space="preserve"> </w:t>
      </w:r>
      <w:r w:rsidRPr="008B2C8E">
        <w:rPr>
          <w:rFonts w:ascii="Arial" w:hAnsi="Arial" w:cs="Arial"/>
          <w:iCs/>
          <w:spacing w:val="-1"/>
          <w:szCs w:val="28"/>
        </w:rPr>
        <w:t>поселении</w:t>
      </w:r>
    </w:p>
    <w:tbl>
      <w:tblPr>
        <w:tblW w:w="15315" w:type="dxa"/>
        <w:jc w:val="center"/>
        <w:tblCellMar>
          <w:left w:w="0" w:type="dxa"/>
          <w:right w:w="0" w:type="dxa"/>
        </w:tblCellMar>
        <w:tblLook w:val="01E0" w:firstRow="1" w:lastRow="1" w:firstColumn="1" w:lastColumn="1" w:noHBand="0" w:noVBand="0"/>
      </w:tblPr>
      <w:tblGrid>
        <w:gridCol w:w="361"/>
        <w:gridCol w:w="2246"/>
        <w:gridCol w:w="2444"/>
        <w:gridCol w:w="2064"/>
        <w:gridCol w:w="1268"/>
        <w:gridCol w:w="1598"/>
        <w:gridCol w:w="735"/>
        <w:gridCol w:w="1191"/>
        <w:gridCol w:w="1214"/>
        <w:gridCol w:w="2194"/>
      </w:tblGrid>
      <w:tr w:rsidR="00621292" w:rsidRPr="008B2C8E" w14:paraId="0B185F65" w14:textId="77777777" w:rsidTr="000E3B81">
        <w:trPr>
          <w:jc w:val="center"/>
        </w:trPr>
        <w:tc>
          <w:tcPr>
            <w:tcW w:w="0" w:type="auto"/>
            <w:vMerge w:val="restart"/>
            <w:tcBorders>
              <w:top w:val="single" w:sz="5" w:space="0" w:color="000000"/>
              <w:left w:val="single" w:sz="5" w:space="0" w:color="000000"/>
              <w:right w:val="single" w:sz="5" w:space="0" w:color="000000"/>
            </w:tcBorders>
            <w:shd w:val="clear" w:color="auto" w:fill="auto"/>
            <w:vAlign w:val="center"/>
          </w:tcPr>
          <w:p w14:paraId="578AEF15" w14:textId="77777777" w:rsidR="007027A1" w:rsidRPr="008B2C8E" w:rsidRDefault="007027A1" w:rsidP="000E3B81">
            <w:pPr>
              <w:pStyle w:val="TableParagraph"/>
              <w:spacing w:line="23" w:lineRule="atLeast"/>
              <w:jc w:val="center"/>
              <w:rPr>
                <w:rFonts w:ascii="Arial" w:eastAsia="Times New Roman" w:hAnsi="Arial" w:cs="Arial"/>
              </w:rPr>
            </w:pPr>
            <w:r w:rsidRPr="008B2C8E">
              <w:rPr>
                <w:rFonts w:ascii="Arial" w:eastAsia="Times New Roman" w:hAnsi="Arial" w:cs="Arial"/>
              </w:rPr>
              <w:t>№ п/п</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0802DB77" w14:textId="77777777" w:rsidR="007027A1" w:rsidRPr="008B2C8E" w:rsidRDefault="007027A1" w:rsidP="000E3B81">
            <w:pPr>
              <w:pStyle w:val="TableParagraph"/>
              <w:tabs>
                <w:tab w:val="left" w:pos="612"/>
              </w:tabs>
              <w:spacing w:line="23" w:lineRule="atLeast"/>
              <w:jc w:val="center"/>
              <w:rPr>
                <w:rFonts w:ascii="Arial" w:eastAsia="Times New Roman" w:hAnsi="Arial" w:cs="Arial"/>
              </w:rPr>
            </w:pPr>
            <w:r w:rsidRPr="008B2C8E">
              <w:rPr>
                <w:rFonts w:ascii="Arial" w:hAnsi="Arial" w:cs="Arial"/>
                <w:spacing w:val="-1"/>
              </w:rPr>
              <w:t>Населенный</w:t>
            </w:r>
            <w:r w:rsidRPr="008B2C8E">
              <w:rPr>
                <w:rFonts w:ascii="Arial" w:hAnsi="Arial" w:cs="Arial"/>
                <w:spacing w:val="27"/>
              </w:rPr>
              <w:t xml:space="preserve"> </w:t>
            </w:r>
            <w:r w:rsidRPr="008B2C8E">
              <w:rPr>
                <w:rFonts w:ascii="Arial" w:hAnsi="Arial" w:cs="Arial"/>
                <w:spacing w:val="-1"/>
              </w:rPr>
              <w:t>пункт</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70AA07BE" w14:textId="77777777" w:rsidR="007027A1" w:rsidRPr="008B2C8E" w:rsidRDefault="007027A1" w:rsidP="000E3B81">
            <w:pPr>
              <w:pStyle w:val="TableParagraph"/>
              <w:spacing w:line="23" w:lineRule="atLeast"/>
              <w:jc w:val="center"/>
              <w:rPr>
                <w:rFonts w:ascii="Arial" w:eastAsia="Times New Roman" w:hAnsi="Arial" w:cs="Arial"/>
              </w:rPr>
            </w:pPr>
            <w:r w:rsidRPr="008B2C8E">
              <w:rPr>
                <w:rFonts w:ascii="Arial" w:hAnsi="Arial" w:cs="Arial"/>
                <w:spacing w:val="-1"/>
              </w:rPr>
              <w:t>Наименование</w:t>
            </w:r>
            <w:r w:rsidRPr="008B2C8E">
              <w:rPr>
                <w:rFonts w:ascii="Arial" w:hAnsi="Arial" w:cs="Arial"/>
                <w:spacing w:val="27"/>
              </w:rPr>
              <w:t xml:space="preserve"> </w:t>
            </w:r>
            <w:r w:rsidRPr="008B2C8E">
              <w:rPr>
                <w:rFonts w:ascii="Arial" w:hAnsi="Arial" w:cs="Arial"/>
                <w:spacing w:val="-1"/>
              </w:rPr>
              <w:t>объекта</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45F807F9" w14:textId="77777777" w:rsidR="007027A1" w:rsidRPr="008B2C8E" w:rsidRDefault="007027A1" w:rsidP="000E3B81">
            <w:pPr>
              <w:pStyle w:val="TableParagraph"/>
              <w:spacing w:line="23" w:lineRule="atLeast"/>
              <w:jc w:val="center"/>
              <w:rPr>
                <w:rFonts w:ascii="Arial" w:eastAsia="Times New Roman" w:hAnsi="Arial" w:cs="Arial"/>
              </w:rPr>
            </w:pPr>
            <w:r w:rsidRPr="008B2C8E">
              <w:rPr>
                <w:rFonts w:ascii="Arial" w:hAnsi="Arial" w:cs="Arial"/>
                <w:spacing w:val="-1"/>
              </w:rPr>
              <w:t>Вид</w:t>
            </w:r>
            <w:r w:rsidRPr="008B2C8E">
              <w:rPr>
                <w:rFonts w:ascii="Arial" w:hAnsi="Arial" w:cs="Arial"/>
              </w:rPr>
              <w:t xml:space="preserve"> </w:t>
            </w:r>
            <w:r w:rsidRPr="008B2C8E">
              <w:rPr>
                <w:rFonts w:ascii="Arial" w:hAnsi="Arial" w:cs="Arial"/>
                <w:spacing w:val="-1"/>
              </w:rPr>
              <w:t>мероприятия</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5756B05A" w14:textId="77777777" w:rsidR="007027A1" w:rsidRPr="008B2C8E" w:rsidRDefault="007027A1" w:rsidP="000E3B81">
            <w:pPr>
              <w:pStyle w:val="TableParagraph"/>
              <w:spacing w:line="23" w:lineRule="atLeast"/>
              <w:jc w:val="center"/>
              <w:rPr>
                <w:rFonts w:ascii="Arial" w:eastAsia="Times New Roman" w:hAnsi="Arial" w:cs="Arial"/>
              </w:rPr>
            </w:pPr>
            <w:r w:rsidRPr="008B2C8E">
              <w:rPr>
                <w:rFonts w:ascii="Arial" w:hAnsi="Arial" w:cs="Arial"/>
                <w:spacing w:val="-1"/>
              </w:rPr>
              <w:t>Единица</w:t>
            </w:r>
            <w:r w:rsidRPr="008B2C8E">
              <w:rPr>
                <w:rFonts w:ascii="Arial" w:hAnsi="Arial" w:cs="Arial"/>
                <w:spacing w:val="25"/>
              </w:rPr>
              <w:t xml:space="preserve"> </w:t>
            </w:r>
            <w:r w:rsidRPr="008B2C8E">
              <w:rPr>
                <w:rFonts w:ascii="Arial" w:hAnsi="Arial" w:cs="Arial"/>
                <w:spacing w:val="-1"/>
              </w:rPr>
              <w:t>измерения</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33B83ED1" w14:textId="77777777" w:rsidR="007027A1" w:rsidRPr="008B2C8E" w:rsidRDefault="007027A1" w:rsidP="000E3B81">
            <w:pPr>
              <w:pStyle w:val="TableParagraph"/>
              <w:spacing w:line="23" w:lineRule="atLeast"/>
              <w:jc w:val="center"/>
              <w:rPr>
                <w:rFonts w:ascii="Arial" w:eastAsia="Times New Roman" w:hAnsi="Arial" w:cs="Arial"/>
              </w:rPr>
            </w:pPr>
            <w:r w:rsidRPr="008B2C8E">
              <w:rPr>
                <w:rFonts w:ascii="Arial" w:hAnsi="Arial" w:cs="Arial"/>
                <w:spacing w:val="-1"/>
              </w:rPr>
              <w:t>Мощность</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3E4EB4C3" w14:textId="77777777" w:rsidR="007027A1" w:rsidRPr="008B2C8E" w:rsidRDefault="007027A1" w:rsidP="000E3B81">
            <w:pPr>
              <w:pStyle w:val="TableParagraph"/>
              <w:spacing w:line="23" w:lineRule="atLeast"/>
              <w:jc w:val="center"/>
              <w:rPr>
                <w:rFonts w:ascii="Arial" w:eastAsia="Times New Roman" w:hAnsi="Arial" w:cs="Arial"/>
              </w:rPr>
            </w:pPr>
            <w:r w:rsidRPr="008B2C8E">
              <w:rPr>
                <w:rFonts w:ascii="Arial" w:hAnsi="Arial" w:cs="Arial"/>
              </w:rPr>
              <w:t xml:space="preserve">Сроки </w:t>
            </w:r>
            <w:r w:rsidRPr="008B2C8E">
              <w:rPr>
                <w:rFonts w:ascii="Arial" w:hAnsi="Arial" w:cs="Arial"/>
                <w:spacing w:val="-1"/>
              </w:rPr>
              <w:t>реализации</w:t>
            </w:r>
          </w:p>
        </w:tc>
        <w:tc>
          <w:tcPr>
            <w:tcW w:w="2194" w:type="dxa"/>
            <w:vMerge w:val="restart"/>
            <w:tcBorders>
              <w:top w:val="single" w:sz="5" w:space="0" w:color="000000"/>
              <w:left w:val="single" w:sz="5" w:space="0" w:color="000000"/>
              <w:right w:val="single" w:sz="5" w:space="0" w:color="000000"/>
            </w:tcBorders>
            <w:shd w:val="clear" w:color="auto" w:fill="auto"/>
            <w:vAlign w:val="center"/>
          </w:tcPr>
          <w:p w14:paraId="6C7978B3" w14:textId="77777777" w:rsidR="007027A1" w:rsidRPr="008B2C8E" w:rsidRDefault="007027A1" w:rsidP="000E3B81">
            <w:pPr>
              <w:pStyle w:val="TableParagraph"/>
              <w:spacing w:line="23" w:lineRule="atLeast"/>
              <w:jc w:val="center"/>
              <w:rPr>
                <w:rFonts w:ascii="Arial" w:eastAsia="Times New Roman" w:hAnsi="Arial" w:cs="Arial"/>
              </w:rPr>
            </w:pPr>
            <w:r w:rsidRPr="008B2C8E">
              <w:rPr>
                <w:rFonts w:ascii="Arial" w:hAnsi="Arial" w:cs="Arial"/>
                <w:spacing w:val="-1"/>
              </w:rPr>
              <w:t>Источник</w:t>
            </w:r>
            <w:r w:rsidRPr="008B2C8E">
              <w:rPr>
                <w:rFonts w:ascii="Arial" w:hAnsi="Arial" w:cs="Arial"/>
              </w:rPr>
              <w:t xml:space="preserve"> по</w:t>
            </w:r>
            <w:r w:rsidRPr="008B2C8E">
              <w:rPr>
                <w:rFonts w:ascii="Arial" w:hAnsi="Arial" w:cs="Arial"/>
                <w:spacing w:val="25"/>
              </w:rPr>
              <w:t xml:space="preserve"> </w:t>
            </w:r>
            <w:r w:rsidRPr="008B2C8E">
              <w:rPr>
                <w:rFonts w:ascii="Arial" w:hAnsi="Arial" w:cs="Arial"/>
                <w:spacing w:val="-1"/>
              </w:rPr>
              <w:t>мероприятию</w:t>
            </w:r>
          </w:p>
        </w:tc>
      </w:tr>
      <w:tr w:rsidR="00621292" w:rsidRPr="008B2C8E" w14:paraId="1323EFAA" w14:textId="77777777" w:rsidTr="000E3B81">
        <w:trPr>
          <w:jc w:val="center"/>
        </w:trPr>
        <w:tc>
          <w:tcPr>
            <w:tcW w:w="0" w:type="auto"/>
            <w:vMerge/>
            <w:tcBorders>
              <w:left w:val="single" w:sz="5" w:space="0" w:color="000000"/>
              <w:bottom w:val="single" w:sz="5" w:space="0" w:color="000000"/>
              <w:right w:val="single" w:sz="5" w:space="0" w:color="000000"/>
            </w:tcBorders>
            <w:shd w:val="clear" w:color="auto" w:fill="auto"/>
            <w:vAlign w:val="center"/>
          </w:tcPr>
          <w:p w14:paraId="41105C9D" w14:textId="77777777" w:rsidR="007027A1" w:rsidRPr="008B2C8E" w:rsidRDefault="007027A1" w:rsidP="000E3B8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2BBDD258" w14:textId="77777777" w:rsidR="007027A1" w:rsidRPr="008B2C8E" w:rsidRDefault="007027A1" w:rsidP="000E3B8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2C3B559C" w14:textId="77777777" w:rsidR="007027A1" w:rsidRPr="008B2C8E" w:rsidRDefault="007027A1" w:rsidP="000E3B8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7B4FFAC4" w14:textId="77777777" w:rsidR="007027A1" w:rsidRPr="008B2C8E" w:rsidRDefault="007027A1" w:rsidP="000E3B8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46541AC7" w14:textId="77777777" w:rsidR="007027A1" w:rsidRPr="008B2C8E" w:rsidRDefault="007027A1" w:rsidP="000E3B81">
            <w:pPr>
              <w:widowControl w:val="0"/>
              <w:spacing w:line="23" w:lineRule="atLeast"/>
              <w:jc w:val="center"/>
              <w:rPr>
                <w:rFonts w:ascii="Arial" w:eastAsia="Calibri" w:hAnsi="Arial" w:cs="Arial"/>
                <w:sz w:val="22"/>
                <w:szCs w:val="22"/>
              </w:rPr>
            </w:pP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23941B96" w14:textId="77777777" w:rsidR="007027A1" w:rsidRPr="008B2C8E" w:rsidRDefault="007027A1" w:rsidP="000E3B81">
            <w:pPr>
              <w:pStyle w:val="TableParagraph"/>
              <w:spacing w:line="23" w:lineRule="atLeast"/>
              <w:jc w:val="center"/>
              <w:rPr>
                <w:rFonts w:ascii="Arial" w:eastAsia="Times New Roman" w:hAnsi="Arial" w:cs="Arial"/>
              </w:rPr>
            </w:pPr>
            <w:r w:rsidRPr="008B2C8E">
              <w:rPr>
                <w:rFonts w:ascii="Arial" w:hAnsi="Arial" w:cs="Arial"/>
                <w:spacing w:val="-1"/>
              </w:rPr>
              <w:t>Существующая</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03F3146D" w14:textId="77777777" w:rsidR="007027A1" w:rsidRPr="008B2C8E" w:rsidRDefault="007027A1" w:rsidP="000E3B81">
            <w:pPr>
              <w:pStyle w:val="TableParagraph"/>
              <w:spacing w:line="23" w:lineRule="atLeast"/>
              <w:jc w:val="center"/>
              <w:rPr>
                <w:rFonts w:ascii="Arial" w:eastAsia="Times New Roman" w:hAnsi="Arial" w:cs="Arial"/>
                <w:lang w:val="ru-RU"/>
              </w:rPr>
            </w:pPr>
            <w:r w:rsidRPr="008B2C8E">
              <w:rPr>
                <w:rFonts w:ascii="Arial" w:hAnsi="Arial" w:cs="Arial"/>
                <w:lang w:val="ru-RU"/>
              </w:rPr>
              <w:t>Проект</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1F633F4A" w14:textId="77777777" w:rsidR="007027A1" w:rsidRPr="008B2C8E" w:rsidRDefault="007027A1" w:rsidP="000E3B81">
            <w:pPr>
              <w:pStyle w:val="TableParagraph"/>
              <w:spacing w:line="23" w:lineRule="atLeast"/>
              <w:jc w:val="center"/>
              <w:rPr>
                <w:rFonts w:ascii="Arial" w:eastAsia="Times New Roman" w:hAnsi="Arial" w:cs="Arial"/>
              </w:rPr>
            </w:pPr>
            <w:r w:rsidRPr="008B2C8E">
              <w:rPr>
                <w:rFonts w:ascii="Arial" w:hAnsi="Arial" w:cs="Arial"/>
                <w:spacing w:val="-1"/>
              </w:rPr>
              <w:t>Первая</w:t>
            </w:r>
            <w:r w:rsidRPr="008B2C8E">
              <w:rPr>
                <w:rFonts w:ascii="Arial" w:hAnsi="Arial" w:cs="Arial"/>
                <w:spacing w:val="22"/>
              </w:rPr>
              <w:t xml:space="preserve"> </w:t>
            </w:r>
            <w:r w:rsidRPr="008B2C8E">
              <w:rPr>
                <w:rFonts w:ascii="Arial" w:hAnsi="Arial" w:cs="Arial"/>
                <w:spacing w:val="-1"/>
              </w:rPr>
              <w:t>очередь</w:t>
            </w:r>
            <w:r w:rsidRPr="008B2C8E">
              <w:rPr>
                <w:rFonts w:ascii="Arial" w:hAnsi="Arial" w:cs="Arial"/>
                <w:spacing w:val="24"/>
              </w:rPr>
              <w:t xml:space="preserve"> </w:t>
            </w:r>
            <w:r w:rsidRPr="008B2C8E">
              <w:rPr>
                <w:rFonts w:ascii="Arial" w:hAnsi="Arial" w:cs="Arial"/>
                <w:spacing w:val="-1"/>
              </w:rPr>
              <w:t>(</w:t>
            </w:r>
            <w:r w:rsidRPr="008B2C8E">
              <w:rPr>
                <w:rFonts w:ascii="Arial" w:hAnsi="Arial" w:cs="Arial"/>
                <w:spacing w:val="-1"/>
                <w:lang w:val="ru-RU"/>
              </w:rPr>
              <w:t>до 2033</w:t>
            </w:r>
            <w:r w:rsidRPr="008B2C8E">
              <w:rPr>
                <w:rFonts w:ascii="Arial" w:hAnsi="Arial" w:cs="Arial"/>
              </w:rPr>
              <w:t xml:space="preserve"> г.)</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3D7FBB5F" w14:textId="77777777" w:rsidR="007027A1" w:rsidRPr="008B2C8E" w:rsidRDefault="007027A1" w:rsidP="000E3B81">
            <w:pPr>
              <w:pStyle w:val="TableParagraph"/>
              <w:spacing w:line="23" w:lineRule="atLeast"/>
              <w:jc w:val="center"/>
              <w:rPr>
                <w:rFonts w:ascii="Arial" w:eastAsia="Times New Roman" w:hAnsi="Arial" w:cs="Arial"/>
              </w:rPr>
            </w:pPr>
            <w:r w:rsidRPr="008B2C8E">
              <w:rPr>
                <w:rFonts w:ascii="Arial" w:hAnsi="Arial" w:cs="Arial"/>
                <w:spacing w:val="-1"/>
              </w:rPr>
              <w:t>Расчет-</w:t>
            </w:r>
            <w:r w:rsidRPr="008B2C8E">
              <w:rPr>
                <w:rFonts w:ascii="Arial" w:hAnsi="Arial" w:cs="Arial"/>
                <w:spacing w:val="23"/>
              </w:rPr>
              <w:t xml:space="preserve"> </w:t>
            </w:r>
            <w:r w:rsidRPr="008B2C8E">
              <w:rPr>
                <w:rFonts w:ascii="Arial" w:hAnsi="Arial" w:cs="Arial"/>
              </w:rPr>
              <w:t xml:space="preserve">ный </w:t>
            </w:r>
            <w:r w:rsidRPr="008B2C8E">
              <w:rPr>
                <w:rFonts w:ascii="Arial" w:hAnsi="Arial" w:cs="Arial"/>
                <w:spacing w:val="-1"/>
              </w:rPr>
              <w:t>срок</w:t>
            </w:r>
            <w:r w:rsidRPr="008B2C8E">
              <w:rPr>
                <w:rFonts w:ascii="Arial" w:hAnsi="Arial" w:cs="Arial"/>
                <w:spacing w:val="23"/>
              </w:rPr>
              <w:t xml:space="preserve"> </w:t>
            </w:r>
            <w:r w:rsidRPr="008B2C8E">
              <w:rPr>
                <w:rFonts w:ascii="Arial" w:hAnsi="Arial" w:cs="Arial"/>
                <w:spacing w:val="-1"/>
              </w:rPr>
              <w:t>(20</w:t>
            </w:r>
            <w:r w:rsidRPr="008B2C8E">
              <w:rPr>
                <w:rFonts w:ascii="Arial" w:hAnsi="Arial" w:cs="Arial"/>
                <w:spacing w:val="-1"/>
                <w:lang w:val="ru-RU"/>
              </w:rPr>
              <w:t>33</w:t>
            </w:r>
            <w:r w:rsidRPr="008B2C8E">
              <w:rPr>
                <w:rFonts w:ascii="Arial" w:hAnsi="Arial" w:cs="Arial"/>
                <w:spacing w:val="-1"/>
              </w:rPr>
              <w:t>-</w:t>
            </w:r>
            <w:r w:rsidRPr="008B2C8E">
              <w:rPr>
                <w:rFonts w:ascii="Arial" w:hAnsi="Arial" w:cs="Arial"/>
              </w:rPr>
              <w:t>2043 гг.)</w:t>
            </w:r>
          </w:p>
        </w:tc>
        <w:tc>
          <w:tcPr>
            <w:tcW w:w="2194" w:type="dxa"/>
            <w:vMerge/>
            <w:tcBorders>
              <w:left w:val="single" w:sz="5" w:space="0" w:color="000000"/>
              <w:bottom w:val="single" w:sz="5" w:space="0" w:color="000000"/>
              <w:right w:val="single" w:sz="5" w:space="0" w:color="000000"/>
            </w:tcBorders>
            <w:shd w:val="clear" w:color="auto" w:fill="auto"/>
            <w:vAlign w:val="center"/>
          </w:tcPr>
          <w:p w14:paraId="6843FBE8" w14:textId="77777777" w:rsidR="007027A1" w:rsidRPr="008B2C8E" w:rsidRDefault="007027A1" w:rsidP="000E3B81">
            <w:pPr>
              <w:widowControl w:val="0"/>
              <w:spacing w:line="23" w:lineRule="atLeast"/>
              <w:jc w:val="center"/>
              <w:rPr>
                <w:rFonts w:ascii="Arial" w:eastAsia="Calibri" w:hAnsi="Arial" w:cs="Arial"/>
                <w:sz w:val="22"/>
                <w:szCs w:val="22"/>
              </w:rPr>
            </w:pPr>
          </w:p>
        </w:tc>
      </w:tr>
      <w:tr w:rsidR="007027A1" w:rsidRPr="008B2C8E" w14:paraId="054E2CD0" w14:textId="77777777" w:rsidTr="000E3B81">
        <w:trPr>
          <w:jc w:val="center"/>
        </w:trPr>
        <w:tc>
          <w:tcPr>
            <w:tcW w:w="15315" w:type="dxa"/>
            <w:gridSpan w:val="10"/>
            <w:tcBorders>
              <w:top w:val="single" w:sz="5" w:space="0" w:color="000000"/>
              <w:left w:val="single" w:sz="5" w:space="0" w:color="000000"/>
              <w:bottom w:val="single" w:sz="5" w:space="0" w:color="000000"/>
              <w:right w:val="single" w:sz="5" w:space="0" w:color="000000"/>
            </w:tcBorders>
            <w:shd w:val="clear" w:color="auto" w:fill="auto"/>
            <w:vAlign w:val="center"/>
          </w:tcPr>
          <w:p w14:paraId="64AE1450" w14:textId="77777777" w:rsidR="007027A1" w:rsidRPr="008B2C8E" w:rsidRDefault="007027A1" w:rsidP="000E3B81">
            <w:pPr>
              <w:pStyle w:val="TableParagraph"/>
              <w:spacing w:line="23" w:lineRule="atLeast"/>
              <w:jc w:val="center"/>
              <w:rPr>
                <w:rFonts w:ascii="Arial" w:eastAsia="Times New Roman" w:hAnsi="Arial" w:cs="Arial"/>
              </w:rPr>
            </w:pPr>
            <w:r w:rsidRPr="008B2C8E">
              <w:rPr>
                <w:rFonts w:ascii="Arial" w:hAnsi="Arial" w:cs="Arial"/>
                <w:spacing w:val="-1"/>
              </w:rPr>
              <w:t>МЕРОПРИЯТИЯ</w:t>
            </w:r>
            <w:r w:rsidRPr="008B2C8E">
              <w:rPr>
                <w:rFonts w:ascii="Arial" w:hAnsi="Arial" w:cs="Arial"/>
              </w:rPr>
              <w:t xml:space="preserve"> РЕГИОНАЛЬНОГО ЗНАЧЕНИЯ</w:t>
            </w:r>
          </w:p>
        </w:tc>
      </w:tr>
      <w:tr w:rsidR="00621292" w:rsidRPr="008B2C8E" w14:paraId="1F8E1691" w14:textId="77777777" w:rsidTr="000E3B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319E2AF" w14:textId="77777777" w:rsidR="007027A1" w:rsidRPr="008B2C8E" w:rsidRDefault="007027A1" w:rsidP="000E3B81">
            <w:pPr>
              <w:pStyle w:val="TableParagraph"/>
              <w:spacing w:line="23" w:lineRule="atLeast"/>
              <w:jc w:val="center"/>
              <w:rPr>
                <w:rFonts w:ascii="Arial" w:eastAsia="Times New Roman" w:hAnsi="Arial" w:cs="Arial"/>
              </w:rPr>
            </w:pPr>
            <w:r w:rsidRPr="008B2C8E">
              <w:rPr>
                <w:rFonts w:ascii="Arial" w:hAnsi="Arial" w:cs="Arial"/>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1A131D" w14:textId="77777777" w:rsidR="007027A1" w:rsidRPr="008B2C8E" w:rsidRDefault="007027A1" w:rsidP="000E3B81">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A5C1A94" w14:textId="77777777" w:rsidR="007027A1" w:rsidRPr="008B2C8E" w:rsidRDefault="00AE6BDC" w:rsidP="00AE6BDC">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Культурно-познавательный маршрут «Большое кольцо»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A74477B" w14:textId="77777777" w:rsidR="007027A1" w:rsidRPr="008B2C8E" w:rsidRDefault="00AE6BDC" w:rsidP="000E3B81">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Организационное мероприятие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E6F780" w14:textId="77777777" w:rsidR="007027A1" w:rsidRPr="008B2C8E" w:rsidRDefault="00ED49D6" w:rsidP="000E3B8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CB1BDB9" w14:textId="77777777" w:rsidR="007027A1" w:rsidRPr="008B2C8E" w:rsidRDefault="00ED49D6" w:rsidP="000E3B8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9C81BF9" w14:textId="77777777" w:rsidR="007027A1" w:rsidRPr="008B2C8E" w:rsidRDefault="007027A1" w:rsidP="000E3B8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E62162" w14:textId="77777777" w:rsidR="007027A1" w:rsidRPr="008B2C8E" w:rsidRDefault="007027A1" w:rsidP="000E3B8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39B8517" w14:textId="77777777" w:rsidR="007027A1" w:rsidRPr="008B2C8E" w:rsidRDefault="00BE2B7C" w:rsidP="000E3B81">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604DB10D" w14:textId="77777777" w:rsidR="007027A1" w:rsidRPr="008B2C8E" w:rsidRDefault="007027A1" w:rsidP="000E3B81">
            <w:pPr>
              <w:pStyle w:val="TableParagraph"/>
              <w:spacing w:line="23" w:lineRule="atLeast"/>
              <w:contextualSpacing/>
              <w:jc w:val="center"/>
              <w:rPr>
                <w:rFonts w:ascii="Arial" w:eastAsia="Times New Roman" w:hAnsi="Arial" w:cs="Arial"/>
                <w:lang w:val="ru-RU"/>
              </w:rPr>
            </w:pPr>
            <w:r w:rsidRPr="008B2C8E">
              <w:rPr>
                <w:rFonts w:ascii="Arial" w:hAnsi="Arial" w:cs="Arial"/>
                <w:spacing w:val="-1"/>
                <w:lang w:val="ru-RU"/>
              </w:rPr>
              <w:t>СТП Бавлинского МР</w:t>
            </w:r>
          </w:p>
        </w:tc>
      </w:tr>
      <w:tr w:rsidR="00621292" w:rsidRPr="008B2C8E" w14:paraId="2EC69DFC" w14:textId="77777777" w:rsidTr="000E3B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048029" w14:textId="77777777" w:rsidR="007027A1" w:rsidRPr="008B2C8E" w:rsidRDefault="007027A1" w:rsidP="000E3B81">
            <w:pPr>
              <w:pStyle w:val="TableParagraph"/>
              <w:spacing w:line="23" w:lineRule="atLeast"/>
              <w:jc w:val="center"/>
              <w:rPr>
                <w:rFonts w:ascii="Arial" w:hAnsi="Arial" w:cs="Arial"/>
                <w:lang w:val="ru-RU"/>
              </w:rPr>
            </w:pPr>
            <w:r w:rsidRPr="008B2C8E">
              <w:rPr>
                <w:rFonts w:ascii="Arial" w:hAnsi="Arial" w:cs="Arial"/>
                <w:lang w:val="ru-RU"/>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B56350" w14:textId="77777777" w:rsidR="007027A1" w:rsidRPr="008B2C8E" w:rsidRDefault="007027A1" w:rsidP="000E3B81">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AFB34D" w14:textId="77777777" w:rsidR="00AE6BDC" w:rsidRPr="008B2C8E" w:rsidRDefault="00AE6BDC" w:rsidP="00AE6BDC">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Религиозно-этнографический маршрут</w:t>
            </w:r>
          </w:p>
          <w:p w14:paraId="007E7681" w14:textId="77777777" w:rsidR="007027A1" w:rsidRPr="008B2C8E" w:rsidRDefault="00AE6BDC" w:rsidP="00AE6BDC">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«Религия и традиции народов Бавлинского района»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E94EB10" w14:textId="77777777" w:rsidR="007027A1" w:rsidRPr="008B2C8E" w:rsidRDefault="00AE6BDC" w:rsidP="000E3B81">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Организационное мероприятие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0A8123" w14:textId="77777777" w:rsidR="007027A1" w:rsidRPr="008B2C8E" w:rsidRDefault="00ED49D6" w:rsidP="000E3B8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808BCCB" w14:textId="77777777" w:rsidR="007027A1" w:rsidRPr="008B2C8E" w:rsidRDefault="00ED49D6" w:rsidP="000E3B8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23FAC3A" w14:textId="77777777" w:rsidR="007027A1" w:rsidRPr="008B2C8E" w:rsidRDefault="007027A1" w:rsidP="000E3B8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FBEF227" w14:textId="77777777" w:rsidR="007027A1" w:rsidRPr="008B2C8E" w:rsidRDefault="007027A1" w:rsidP="000E3B81">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5CAE23" w14:textId="77777777" w:rsidR="007027A1" w:rsidRPr="008B2C8E" w:rsidRDefault="00BE2B7C" w:rsidP="000E3B81">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5D916B1A" w14:textId="77777777" w:rsidR="007027A1" w:rsidRPr="008B2C8E" w:rsidRDefault="00ED49D6" w:rsidP="000E3B81">
            <w:pPr>
              <w:pStyle w:val="TableParagraph"/>
              <w:spacing w:line="23" w:lineRule="atLeast"/>
              <w:contextualSpacing/>
              <w:jc w:val="center"/>
              <w:rPr>
                <w:rFonts w:ascii="Arial" w:hAnsi="Arial" w:cs="Arial"/>
                <w:spacing w:val="-1"/>
                <w:lang w:val="ru-RU"/>
              </w:rPr>
            </w:pPr>
            <w:r w:rsidRPr="008B2C8E">
              <w:rPr>
                <w:rFonts w:ascii="Arial" w:hAnsi="Arial" w:cs="Arial"/>
                <w:spacing w:val="-1"/>
                <w:lang w:val="ru-RU"/>
              </w:rPr>
              <w:t>С</w:t>
            </w:r>
            <w:r w:rsidR="007027A1" w:rsidRPr="008B2C8E">
              <w:rPr>
                <w:rFonts w:ascii="Arial" w:hAnsi="Arial" w:cs="Arial"/>
                <w:spacing w:val="-1"/>
                <w:lang w:val="ru-RU"/>
              </w:rPr>
              <w:t>ТП Бавлинского МР</w:t>
            </w:r>
          </w:p>
        </w:tc>
      </w:tr>
      <w:tr w:rsidR="00621292" w:rsidRPr="008B2C8E" w14:paraId="30E07547" w14:textId="77777777" w:rsidTr="000E3B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4A7A8B6" w14:textId="77777777" w:rsidR="00DE1AA4" w:rsidRPr="008B2C8E" w:rsidRDefault="00DE1AA4" w:rsidP="00DE1AA4">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F0011A0" w14:textId="77777777" w:rsidR="00DE1AA4" w:rsidRPr="008B2C8E" w:rsidRDefault="00621292" w:rsidP="00DE1AA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B11A37" w14:textId="77777777" w:rsidR="00AE6BDC" w:rsidRPr="008B2C8E" w:rsidRDefault="00AE6BDC" w:rsidP="00AE6BDC">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Экстремально-экологический</w:t>
            </w:r>
          </w:p>
          <w:p w14:paraId="654789D1" w14:textId="77777777" w:rsidR="00DE1AA4" w:rsidRPr="008B2C8E" w:rsidRDefault="00AE6BDC" w:rsidP="00AE6BDC">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маршрут «Природа Бавлинского района»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7F0EF7" w14:textId="77777777" w:rsidR="00DE1AA4" w:rsidRPr="008B2C8E" w:rsidRDefault="00DE1AA4" w:rsidP="00DE1AA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Организационное мероприятие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96DCCC2" w14:textId="77777777" w:rsidR="00DE1AA4" w:rsidRPr="008B2C8E" w:rsidRDefault="00DE1AA4" w:rsidP="00DE1AA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54FCB4" w14:textId="77777777" w:rsidR="00DE1AA4" w:rsidRPr="008B2C8E" w:rsidRDefault="00DE1AA4" w:rsidP="00DE1AA4">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6F5124" w14:textId="77777777" w:rsidR="00DE1AA4" w:rsidRPr="008B2C8E" w:rsidRDefault="00DE1AA4" w:rsidP="00DE1AA4">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88C46C" w14:textId="77777777" w:rsidR="00DE1AA4" w:rsidRPr="008B2C8E" w:rsidRDefault="00DE1AA4" w:rsidP="00DE1AA4">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E41DE8" w14:textId="77777777" w:rsidR="00DE1AA4" w:rsidRPr="008B2C8E" w:rsidRDefault="00BE2B7C" w:rsidP="00DE1AA4">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475C0960" w14:textId="77777777" w:rsidR="00DE1AA4" w:rsidRPr="008B2C8E" w:rsidRDefault="00DE1AA4" w:rsidP="00DE1AA4">
            <w:pPr>
              <w:pStyle w:val="TableParagraph"/>
              <w:spacing w:line="23" w:lineRule="atLeast"/>
              <w:contextualSpacing/>
              <w:jc w:val="center"/>
              <w:rPr>
                <w:rFonts w:ascii="Arial" w:eastAsia="Times New Roman" w:hAnsi="Arial" w:cs="Arial"/>
                <w:lang w:val="ru-RU"/>
              </w:rPr>
            </w:pPr>
            <w:r w:rsidRPr="008B2C8E">
              <w:rPr>
                <w:rFonts w:ascii="Arial" w:hAnsi="Arial" w:cs="Arial"/>
                <w:spacing w:val="-1"/>
                <w:lang w:val="ru-RU"/>
              </w:rPr>
              <w:t>СТП Бавлинского МР</w:t>
            </w:r>
          </w:p>
        </w:tc>
      </w:tr>
      <w:tr w:rsidR="00BE2B7C" w:rsidRPr="008B2C8E" w14:paraId="15047D23" w14:textId="77777777" w:rsidTr="000E3B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FFF09F" w14:textId="77777777" w:rsidR="00BE2B7C" w:rsidRPr="008B2C8E" w:rsidRDefault="00AE430F" w:rsidP="00BE2B7C">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BED6B5" w14:textId="77777777" w:rsidR="00BE2B7C" w:rsidRPr="008B2C8E" w:rsidRDefault="00BE2B7C" w:rsidP="00BE2B7C">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 на севере поселения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A3FBA85" w14:textId="77777777" w:rsidR="00BE2B7C" w:rsidRPr="008B2C8E" w:rsidRDefault="00BE2B7C" w:rsidP="00BE2B7C">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Организация и благоустройство зоны отдыха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E32ED9" w14:textId="77777777" w:rsidR="00BE2B7C" w:rsidRPr="008B2C8E" w:rsidRDefault="00BE2B7C" w:rsidP="00BE2B7C">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Организационное мероприятие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B890CF4" w14:textId="77777777" w:rsidR="00BE2B7C" w:rsidRPr="008B2C8E" w:rsidRDefault="00BE2B7C" w:rsidP="00BE2B7C">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C2C97A" w14:textId="77777777" w:rsidR="00BE2B7C" w:rsidRPr="008B2C8E" w:rsidRDefault="00BE2B7C" w:rsidP="00BE2B7C">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B8292F" w14:textId="77777777" w:rsidR="00BE2B7C" w:rsidRPr="008B2C8E" w:rsidRDefault="00BE2B7C" w:rsidP="00BE2B7C">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E10BE14" w14:textId="77777777" w:rsidR="00BE2B7C" w:rsidRPr="008B2C8E" w:rsidRDefault="00BE2B7C" w:rsidP="00BE2B7C">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58BC1D" w14:textId="77777777" w:rsidR="00BE2B7C" w:rsidRPr="008B2C8E" w:rsidRDefault="00BE2B7C" w:rsidP="00BE2B7C">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6E357CE0" w14:textId="77777777" w:rsidR="00BE2B7C" w:rsidRPr="008B2C8E" w:rsidRDefault="00045A85" w:rsidP="00BE2B7C">
            <w:pPr>
              <w:pStyle w:val="TableParagraph"/>
              <w:spacing w:line="23" w:lineRule="atLeast"/>
              <w:contextualSpacing/>
              <w:jc w:val="center"/>
              <w:rPr>
                <w:rFonts w:ascii="Arial" w:hAnsi="Arial" w:cs="Arial"/>
                <w:spacing w:val="-1"/>
                <w:lang w:val="ru-RU"/>
              </w:rPr>
            </w:pPr>
            <w:r w:rsidRPr="008B2C8E">
              <w:rPr>
                <w:rFonts w:ascii="Arial" w:hAnsi="Arial" w:cs="Arial"/>
                <w:spacing w:val="-1"/>
                <w:lang w:val="ru-RU"/>
              </w:rPr>
              <w:t>СТП Бавлинского МР</w:t>
            </w:r>
          </w:p>
        </w:tc>
      </w:tr>
      <w:tr w:rsidR="00BE2B7C" w:rsidRPr="008B2C8E" w14:paraId="4558C00C" w14:textId="77777777" w:rsidTr="000E3B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8416095" w14:textId="77777777" w:rsidR="00BE2B7C" w:rsidRPr="008B2C8E" w:rsidRDefault="00AE430F" w:rsidP="00BE2B7C">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232F2A" w14:textId="77777777" w:rsidR="00BE2B7C" w:rsidRPr="008B2C8E" w:rsidRDefault="00BE2B7C" w:rsidP="00BE2B7C">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п. Новозареченск</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D51B79" w14:textId="77777777" w:rsidR="00BE2B7C" w:rsidRPr="008B2C8E" w:rsidRDefault="00BE2B7C" w:rsidP="00BE2B7C">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Организация и благоустройство официальных пляжей</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18BDA28" w14:textId="77777777" w:rsidR="00BE2B7C" w:rsidRPr="008B2C8E" w:rsidRDefault="00BE2B7C" w:rsidP="00BE2B7C">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Организационное мероприятие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3D0B44" w14:textId="77777777" w:rsidR="00BE2B7C" w:rsidRPr="008B2C8E" w:rsidRDefault="00BE2B7C" w:rsidP="00BE2B7C">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E62EA2" w14:textId="77777777" w:rsidR="00BE2B7C" w:rsidRPr="008B2C8E" w:rsidRDefault="00BE2B7C" w:rsidP="00BE2B7C">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97CB4C" w14:textId="77777777" w:rsidR="00BE2B7C" w:rsidRPr="008B2C8E" w:rsidRDefault="00BE2B7C" w:rsidP="00BE2B7C">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5F29A2" w14:textId="77777777" w:rsidR="00BE2B7C" w:rsidRPr="008B2C8E" w:rsidRDefault="00BE2B7C" w:rsidP="00BE2B7C">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CCEB9D" w14:textId="77777777" w:rsidR="00BE2B7C" w:rsidRPr="008B2C8E" w:rsidRDefault="00BE2B7C" w:rsidP="00BE2B7C">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3977D5FB" w14:textId="77777777" w:rsidR="00BE2B7C" w:rsidRPr="008B2C8E" w:rsidRDefault="00045A85" w:rsidP="00BE2B7C">
            <w:pPr>
              <w:pStyle w:val="TableParagraph"/>
              <w:spacing w:line="23" w:lineRule="atLeast"/>
              <w:contextualSpacing/>
              <w:jc w:val="center"/>
              <w:rPr>
                <w:rFonts w:ascii="Arial" w:hAnsi="Arial" w:cs="Arial"/>
                <w:spacing w:val="-1"/>
                <w:lang w:val="ru-RU"/>
              </w:rPr>
            </w:pPr>
            <w:r w:rsidRPr="008B2C8E">
              <w:rPr>
                <w:rFonts w:ascii="Arial" w:hAnsi="Arial" w:cs="Arial"/>
                <w:spacing w:val="-1"/>
                <w:lang w:val="ru-RU"/>
              </w:rPr>
              <w:t>СТП Бавлинского МР</w:t>
            </w:r>
          </w:p>
        </w:tc>
      </w:tr>
    </w:tbl>
    <w:p w14:paraId="78CC593C" w14:textId="77777777" w:rsidR="007027A1" w:rsidRPr="008B2C8E" w:rsidRDefault="007027A1" w:rsidP="002B5A9D">
      <w:pPr>
        <w:rPr>
          <w:rFonts w:ascii="Arial" w:hAnsi="Arial" w:cs="Arial"/>
          <w:szCs w:val="20"/>
          <w:highlight w:val="yellow"/>
        </w:rPr>
      </w:pPr>
    </w:p>
    <w:p w14:paraId="52883A92" w14:textId="77777777" w:rsidR="007027A1" w:rsidRPr="008B2C8E" w:rsidRDefault="007027A1" w:rsidP="007027A1">
      <w:pPr>
        <w:rPr>
          <w:rFonts w:ascii="Arial" w:hAnsi="Arial" w:cs="Arial"/>
          <w:highlight w:val="yellow"/>
          <w:lang w:val="x-none" w:eastAsia="x-none"/>
        </w:rPr>
      </w:pPr>
    </w:p>
    <w:p w14:paraId="4F3BE2E8" w14:textId="77777777" w:rsidR="007027A1" w:rsidRPr="008B2C8E" w:rsidRDefault="007027A1" w:rsidP="007027A1">
      <w:pPr>
        <w:rPr>
          <w:rFonts w:ascii="Arial" w:hAnsi="Arial" w:cs="Arial"/>
          <w:highlight w:val="yellow"/>
          <w:lang w:val="x-none" w:eastAsia="x-none"/>
        </w:rPr>
      </w:pPr>
    </w:p>
    <w:p w14:paraId="477CBF63" w14:textId="77777777" w:rsidR="007027A1" w:rsidRPr="008B2C8E" w:rsidRDefault="007027A1" w:rsidP="007027A1">
      <w:pPr>
        <w:rPr>
          <w:rFonts w:ascii="Arial" w:hAnsi="Arial" w:cs="Arial"/>
          <w:highlight w:val="yellow"/>
          <w:lang w:val="x-none" w:eastAsia="x-none"/>
        </w:rPr>
        <w:sectPr w:rsidR="007027A1" w:rsidRPr="008B2C8E" w:rsidSect="007027A1">
          <w:pgSz w:w="16838" w:h="11906" w:orient="landscape"/>
          <w:pgMar w:top="851" w:right="851" w:bottom="1134" w:left="851" w:header="708" w:footer="708" w:gutter="0"/>
          <w:cols w:space="708"/>
          <w:docGrid w:linePitch="381"/>
        </w:sectPr>
      </w:pPr>
    </w:p>
    <w:p w14:paraId="17C72264" w14:textId="77777777" w:rsidR="00471591" w:rsidRPr="008B2C8E" w:rsidRDefault="001856AE" w:rsidP="00366DD1">
      <w:pPr>
        <w:pStyle w:val="25"/>
        <w:spacing w:before="240" w:after="120"/>
        <w:rPr>
          <w:rFonts w:ascii="Arial" w:hAnsi="Arial" w:cs="Arial"/>
          <w:b w:val="0"/>
          <w:bCs w:val="0"/>
          <w:szCs w:val="20"/>
        </w:rPr>
      </w:pPr>
      <w:bookmarkStart w:id="159" w:name="_Toc135841193"/>
      <w:r w:rsidRPr="008B2C8E">
        <w:rPr>
          <w:rFonts w:ascii="Arial" w:hAnsi="Arial" w:cs="Arial"/>
          <w:b w:val="0"/>
          <w:bCs w:val="0"/>
          <w:szCs w:val="20"/>
        </w:rPr>
        <w:lastRenderedPageBreak/>
        <w:t>3</w:t>
      </w:r>
      <w:r w:rsidR="00471591" w:rsidRPr="008B2C8E">
        <w:rPr>
          <w:rFonts w:ascii="Arial" w:hAnsi="Arial" w:cs="Arial"/>
          <w:b w:val="0"/>
          <w:bCs w:val="0"/>
          <w:szCs w:val="20"/>
        </w:rPr>
        <w:t>.6.  Развитие транспортно-коммуникационной инфраструктуры</w:t>
      </w:r>
      <w:bookmarkEnd w:id="153"/>
      <w:r w:rsidR="00471591" w:rsidRPr="008B2C8E">
        <w:rPr>
          <w:rFonts w:ascii="Arial" w:hAnsi="Arial" w:cs="Arial"/>
          <w:b w:val="0"/>
          <w:bCs w:val="0"/>
          <w:szCs w:val="20"/>
        </w:rPr>
        <w:t xml:space="preserve"> </w:t>
      </w:r>
      <w:r w:rsidR="006014B1" w:rsidRPr="008B2C8E">
        <w:rPr>
          <w:rFonts w:ascii="Arial" w:hAnsi="Arial" w:cs="Arial"/>
          <w:b w:val="0"/>
          <w:bCs w:val="0"/>
          <w:szCs w:val="20"/>
          <w:lang w:val="ru-RU"/>
        </w:rPr>
        <w:t>Новозареченского</w:t>
      </w:r>
      <w:r w:rsidR="00471591" w:rsidRPr="008B2C8E">
        <w:rPr>
          <w:rFonts w:ascii="Arial" w:hAnsi="Arial" w:cs="Arial"/>
          <w:b w:val="0"/>
          <w:bCs w:val="0"/>
          <w:szCs w:val="20"/>
        </w:rPr>
        <w:t xml:space="preserve"> сельского поселения</w:t>
      </w:r>
      <w:bookmarkEnd w:id="154"/>
      <w:bookmarkEnd w:id="155"/>
      <w:bookmarkEnd w:id="156"/>
      <w:bookmarkEnd w:id="157"/>
      <w:bookmarkEnd w:id="158"/>
      <w:bookmarkEnd w:id="159"/>
    </w:p>
    <w:p w14:paraId="4D7F1F9C" w14:textId="77777777" w:rsidR="00247D3F" w:rsidRPr="008B2C8E" w:rsidRDefault="00247D3F" w:rsidP="00E8626F">
      <w:pPr>
        <w:rPr>
          <w:rFonts w:ascii="Arial" w:hAnsi="Arial" w:cs="Arial"/>
          <w:szCs w:val="28"/>
        </w:rPr>
      </w:pPr>
      <w:r w:rsidRPr="008B2C8E">
        <w:rPr>
          <w:rFonts w:ascii="Arial" w:hAnsi="Arial" w:cs="Arial"/>
          <w:szCs w:val="28"/>
        </w:rPr>
        <w:t xml:space="preserve">Основной целью раздела «Развитие транспортно-коммуникационной инфраструктуры» </w:t>
      </w:r>
      <w:r w:rsidR="00A95684" w:rsidRPr="008B2C8E">
        <w:rPr>
          <w:rFonts w:ascii="Arial" w:hAnsi="Arial" w:cs="Arial"/>
          <w:szCs w:val="28"/>
        </w:rPr>
        <w:t>Новозареченского</w:t>
      </w:r>
      <w:r w:rsidRPr="008B2C8E">
        <w:rPr>
          <w:rFonts w:ascii="Arial" w:hAnsi="Arial" w:cs="Arial"/>
          <w:szCs w:val="28"/>
        </w:rPr>
        <w:t xml:space="preserve"> сельского поселения в составе генерального плана </w:t>
      </w:r>
      <w:r w:rsidR="00C53C3A"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w:t>
      </w:r>
      <w:r w:rsidR="00C53C3A" w:rsidRPr="008B2C8E">
        <w:rPr>
          <w:rFonts w:ascii="Arial" w:hAnsi="Arial" w:cs="Arial"/>
          <w:szCs w:val="28"/>
        </w:rPr>
        <w:t>Бавлинского</w:t>
      </w:r>
      <w:r w:rsidRPr="008B2C8E">
        <w:rPr>
          <w:rFonts w:ascii="Arial" w:hAnsi="Arial" w:cs="Arial"/>
          <w:szCs w:val="28"/>
        </w:rPr>
        <w:t xml:space="preserve"> муниципального района является развитие автомобильных дорог в соответствии с потребностями населения, с увеличением эффективности и конкурентоспособности экономики поселения, с обеспечением требуемого технического состояния, пропускной способности, безопасности и плотности дорожной сети.</w:t>
      </w:r>
    </w:p>
    <w:p w14:paraId="20EC6FE0" w14:textId="77777777" w:rsidR="00247D3F" w:rsidRPr="008B2C8E" w:rsidRDefault="00247D3F" w:rsidP="00E8626F">
      <w:pPr>
        <w:pStyle w:val="Default"/>
        <w:tabs>
          <w:tab w:val="left" w:pos="0"/>
        </w:tabs>
        <w:ind w:firstLine="700"/>
        <w:jc w:val="both"/>
        <w:rPr>
          <w:rFonts w:ascii="Arial" w:hAnsi="Arial" w:cs="Arial"/>
          <w:color w:val="auto"/>
          <w:sz w:val="28"/>
          <w:szCs w:val="28"/>
        </w:rPr>
      </w:pPr>
      <w:r w:rsidRPr="008B2C8E">
        <w:rPr>
          <w:rFonts w:ascii="Arial" w:hAnsi="Arial" w:cs="Arial"/>
          <w:color w:val="auto"/>
          <w:sz w:val="28"/>
          <w:szCs w:val="28"/>
        </w:rPr>
        <w:t xml:space="preserve">Под влиянием транспортного каркаса территории Республики Татарстан формируется планировочная структура </w:t>
      </w:r>
      <w:r w:rsidR="007E7B19" w:rsidRPr="008B2C8E">
        <w:rPr>
          <w:rFonts w:ascii="Arial" w:hAnsi="Arial" w:cs="Arial"/>
          <w:color w:val="auto"/>
          <w:sz w:val="28"/>
          <w:szCs w:val="28"/>
        </w:rPr>
        <w:t>Бавлинского</w:t>
      </w:r>
      <w:r w:rsidRPr="008B2C8E">
        <w:rPr>
          <w:rFonts w:ascii="Arial" w:hAnsi="Arial" w:cs="Arial"/>
          <w:color w:val="auto"/>
          <w:sz w:val="28"/>
          <w:szCs w:val="28"/>
        </w:rPr>
        <w:t xml:space="preserve"> муниципального района и, как следствие, планировочная структура территории </w:t>
      </w:r>
      <w:r w:rsidR="007E7B19" w:rsidRPr="008B2C8E">
        <w:rPr>
          <w:rFonts w:ascii="Arial" w:hAnsi="Arial" w:cs="Arial"/>
          <w:color w:val="auto"/>
          <w:sz w:val="28"/>
          <w:szCs w:val="28"/>
        </w:rPr>
        <w:t xml:space="preserve">Новозареченского </w:t>
      </w:r>
      <w:r w:rsidRPr="008B2C8E">
        <w:rPr>
          <w:rFonts w:ascii="Arial" w:hAnsi="Arial" w:cs="Arial"/>
          <w:color w:val="auto"/>
          <w:sz w:val="28"/>
          <w:szCs w:val="28"/>
        </w:rPr>
        <w:t>сельского поселения.</w:t>
      </w:r>
    </w:p>
    <w:p w14:paraId="298CB3CD" w14:textId="77777777" w:rsidR="00366DD1" w:rsidRPr="008B2C8E" w:rsidRDefault="00366DD1" w:rsidP="00366DD1">
      <w:pPr>
        <w:tabs>
          <w:tab w:val="left" w:pos="0"/>
        </w:tabs>
        <w:autoSpaceDE w:val="0"/>
        <w:autoSpaceDN w:val="0"/>
        <w:adjustRightInd w:val="0"/>
        <w:spacing w:before="240" w:after="120"/>
        <w:ind w:firstLine="720"/>
        <w:jc w:val="center"/>
        <w:rPr>
          <w:rFonts w:ascii="Arial" w:hAnsi="Arial" w:cs="Arial"/>
          <w:i/>
          <w:szCs w:val="28"/>
        </w:rPr>
      </w:pPr>
      <w:r w:rsidRPr="008B2C8E">
        <w:rPr>
          <w:rFonts w:ascii="Arial" w:hAnsi="Arial" w:cs="Arial"/>
          <w:i/>
          <w:szCs w:val="28"/>
        </w:rPr>
        <w:t>Развитие трубопроводного транспорта</w:t>
      </w:r>
    </w:p>
    <w:p w14:paraId="15DA87A2" w14:textId="77777777" w:rsidR="00366DD1" w:rsidRPr="008B2C8E" w:rsidRDefault="00366DD1" w:rsidP="00366DD1">
      <w:pPr>
        <w:rPr>
          <w:rFonts w:ascii="Arial" w:hAnsi="Arial" w:cs="Arial"/>
          <w:szCs w:val="28"/>
        </w:rPr>
      </w:pPr>
      <w:r w:rsidRPr="008B2C8E">
        <w:rPr>
          <w:rFonts w:ascii="Arial" w:hAnsi="Arial" w:cs="Arial"/>
          <w:szCs w:val="28"/>
        </w:rPr>
        <w:t xml:space="preserve">Схемой территориального планирования </w:t>
      </w:r>
      <w:r w:rsidR="00895F9F" w:rsidRPr="008B2C8E">
        <w:rPr>
          <w:rFonts w:ascii="Arial" w:hAnsi="Arial" w:cs="Arial"/>
          <w:szCs w:val="28"/>
        </w:rPr>
        <w:t>Бавлинского муниципального района, генеральным планом Новозареченского</w:t>
      </w:r>
      <w:r w:rsidRPr="008B2C8E">
        <w:rPr>
          <w:rFonts w:ascii="Arial" w:hAnsi="Arial" w:cs="Arial"/>
          <w:szCs w:val="28"/>
        </w:rPr>
        <w:t xml:space="preserve"> </w:t>
      </w:r>
      <w:r w:rsidR="00895F9F" w:rsidRPr="008B2C8E">
        <w:rPr>
          <w:rFonts w:ascii="Arial" w:hAnsi="Arial" w:cs="Arial"/>
          <w:szCs w:val="28"/>
        </w:rPr>
        <w:t xml:space="preserve">сельского поселения </w:t>
      </w:r>
      <w:r w:rsidRPr="008B2C8E">
        <w:rPr>
          <w:rFonts w:ascii="Arial" w:hAnsi="Arial" w:cs="Arial"/>
          <w:szCs w:val="28"/>
        </w:rPr>
        <w:t xml:space="preserve">в области трубопроводного транспорта, иными документами мероприятий по развитию трубопроводного транспорта на территории </w:t>
      </w:r>
      <w:r w:rsidR="001E6AD6"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w:t>
      </w:r>
      <w:r w:rsidR="00895F9F" w:rsidRPr="008B2C8E">
        <w:rPr>
          <w:rFonts w:ascii="Arial" w:hAnsi="Arial" w:cs="Arial"/>
          <w:szCs w:val="28"/>
        </w:rPr>
        <w:t>мероприятий по</w:t>
      </w:r>
      <w:r w:rsidR="00895F9F" w:rsidRPr="008B2C8E">
        <w:rPr>
          <w:rFonts w:ascii="Arial" w:hAnsi="Arial" w:cs="Arial"/>
        </w:rPr>
        <w:t xml:space="preserve"> </w:t>
      </w:r>
      <w:r w:rsidR="00895F9F" w:rsidRPr="008B2C8E">
        <w:rPr>
          <w:rFonts w:ascii="Arial" w:hAnsi="Arial" w:cs="Arial"/>
          <w:szCs w:val="28"/>
        </w:rPr>
        <w:t xml:space="preserve">развитию трубопроводного транспорта </w:t>
      </w:r>
      <w:r w:rsidRPr="008B2C8E">
        <w:rPr>
          <w:rFonts w:ascii="Arial" w:hAnsi="Arial" w:cs="Arial"/>
          <w:szCs w:val="28"/>
        </w:rPr>
        <w:t>не предусматривается.</w:t>
      </w:r>
    </w:p>
    <w:p w14:paraId="7B920240" w14:textId="77777777" w:rsidR="001747E7" w:rsidRPr="008B2C8E" w:rsidRDefault="001747E7" w:rsidP="001747E7">
      <w:pPr>
        <w:tabs>
          <w:tab w:val="left" w:pos="0"/>
        </w:tabs>
        <w:autoSpaceDE w:val="0"/>
        <w:autoSpaceDN w:val="0"/>
        <w:adjustRightInd w:val="0"/>
        <w:spacing w:before="240" w:after="120"/>
        <w:ind w:firstLine="720"/>
        <w:jc w:val="center"/>
        <w:rPr>
          <w:rFonts w:ascii="Arial" w:hAnsi="Arial" w:cs="Arial"/>
          <w:i/>
          <w:szCs w:val="28"/>
        </w:rPr>
      </w:pPr>
      <w:r w:rsidRPr="008B2C8E">
        <w:rPr>
          <w:rFonts w:ascii="Arial" w:hAnsi="Arial" w:cs="Arial"/>
          <w:i/>
          <w:szCs w:val="28"/>
        </w:rPr>
        <w:t>Развитие автомобильных дорог федерального значения</w:t>
      </w:r>
    </w:p>
    <w:p w14:paraId="2B6D5E7E" w14:textId="77777777" w:rsidR="001747E7" w:rsidRPr="008B2C8E" w:rsidRDefault="001747E7" w:rsidP="001747E7">
      <w:pPr>
        <w:rPr>
          <w:rFonts w:ascii="Arial" w:hAnsi="Arial" w:cs="Arial"/>
          <w:szCs w:val="28"/>
        </w:rPr>
      </w:pPr>
      <w:r w:rsidRPr="008B2C8E">
        <w:rPr>
          <w:rFonts w:ascii="Arial" w:hAnsi="Arial" w:cs="Arial"/>
          <w:szCs w:val="28"/>
        </w:rPr>
        <w:t>Схемой территориального планирования Бавлинского муниципального района Республики Татарстан предусмотрено развитие транспортной сети поселения. Мероприятие описано в табл. 3.6.1.</w:t>
      </w:r>
    </w:p>
    <w:p w14:paraId="1DCECA63" w14:textId="77777777" w:rsidR="001747E7" w:rsidRPr="008B2C8E" w:rsidRDefault="001747E7" w:rsidP="00366DD1">
      <w:pPr>
        <w:rPr>
          <w:rFonts w:ascii="Arial" w:hAnsi="Arial" w:cs="Arial"/>
          <w:szCs w:val="28"/>
        </w:rPr>
      </w:pPr>
    </w:p>
    <w:p w14:paraId="2136FDCD" w14:textId="77777777" w:rsidR="00366DD1" w:rsidRPr="008B2C8E" w:rsidRDefault="00366DD1" w:rsidP="00366DD1">
      <w:pPr>
        <w:tabs>
          <w:tab w:val="left" w:pos="0"/>
        </w:tabs>
        <w:autoSpaceDE w:val="0"/>
        <w:autoSpaceDN w:val="0"/>
        <w:adjustRightInd w:val="0"/>
        <w:spacing w:before="240" w:after="120"/>
        <w:ind w:firstLine="720"/>
        <w:jc w:val="center"/>
        <w:rPr>
          <w:rFonts w:ascii="Arial" w:hAnsi="Arial" w:cs="Arial"/>
          <w:i/>
          <w:szCs w:val="28"/>
        </w:rPr>
      </w:pPr>
      <w:bookmarkStart w:id="160" w:name="_Hlk124760180"/>
      <w:r w:rsidRPr="008B2C8E">
        <w:rPr>
          <w:rFonts w:ascii="Arial" w:hAnsi="Arial" w:cs="Arial"/>
          <w:i/>
          <w:szCs w:val="28"/>
        </w:rPr>
        <w:t>Развитие автомобильных дорог регионального или межмуниципального значения</w:t>
      </w:r>
    </w:p>
    <w:p w14:paraId="55B36009" w14:textId="77777777" w:rsidR="00366DD1" w:rsidRPr="008B2C8E" w:rsidRDefault="00366DD1" w:rsidP="00366DD1">
      <w:pPr>
        <w:rPr>
          <w:rFonts w:ascii="Arial" w:hAnsi="Arial" w:cs="Arial"/>
          <w:szCs w:val="28"/>
        </w:rPr>
      </w:pPr>
      <w:r w:rsidRPr="008B2C8E">
        <w:rPr>
          <w:rFonts w:ascii="Arial" w:hAnsi="Arial" w:cs="Arial"/>
          <w:szCs w:val="28"/>
        </w:rPr>
        <w:t xml:space="preserve">Схемой территориального планирования </w:t>
      </w:r>
      <w:r w:rsidR="001E6AD6" w:rsidRPr="008B2C8E">
        <w:rPr>
          <w:rFonts w:ascii="Arial" w:hAnsi="Arial" w:cs="Arial"/>
          <w:szCs w:val="28"/>
        </w:rPr>
        <w:t>Бавлинского</w:t>
      </w:r>
      <w:r w:rsidR="000A3F24" w:rsidRPr="008B2C8E">
        <w:rPr>
          <w:rFonts w:ascii="Arial" w:hAnsi="Arial" w:cs="Arial"/>
          <w:szCs w:val="28"/>
        </w:rPr>
        <w:t xml:space="preserve"> муниципального района Республики Татарстан предусмотрено развитие транспортной сети поселения. Мероприятие описано в табл. 3.6.1.</w:t>
      </w:r>
    </w:p>
    <w:bookmarkEnd w:id="160"/>
    <w:p w14:paraId="5D782CCF" w14:textId="77777777" w:rsidR="00305B54" w:rsidRPr="008B2C8E" w:rsidRDefault="00305B54" w:rsidP="00366DD1">
      <w:pPr>
        <w:rPr>
          <w:rFonts w:ascii="Arial" w:hAnsi="Arial" w:cs="Arial"/>
          <w:szCs w:val="28"/>
        </w:rPr>
      </w:pPr>
    </w:p>
    <w:p w14:paraId="665BDE7C" w14:textId="77777777" w:rsidR="00BA23EB" w:rsidRPr="008B2C8E" w:rsidRDefault="00BA23EB" w:rsidP="00BA23EB">
      <w:pPr>
        <w:tabs>
          <w:tab w:val="left" w:pos="0"/>
        </w:tabs>
        <w:autoSpaceDE w:val="0"/>
        <w:autoSpaceDN w:val="0"/>
        <w:adjustRightInd w:val="0"/>
        <w:spacing w:before="240" w:after="120"/>
        <w:ind w:firstLine="720"/>
        <w:jc w:val="center"/>
        <w:rPr>
          <w:rFonts w:ascii="Arial" w:hAnsi="Arial" w:cs="Arial"/>
          <w:i/>
          <w:szCs w:val="28"/>
        </w:rPr>
      </w:pPr>
      <w:r w:rsidRPr="008B2C8E">
        <w:rPr>
          <w:rFonts w:ascii="Arial" w:hAnsi="Arial" w:cs="Arial"/>
          <w:i/>
          <w:szCs w:val="28"/>
        </w:rPr>
        <w:t>Развитие автомобильных дорог местного значения</w:t>
      </w:r>
    </w:p>
    <w:p w14:paraId="6D731A5A" w14:textId="77777777" w:rsidR="00247D3F" w:rsidRPr="008B2C8E" w:rsidRDefault="00BA23EB" w:rsidP="00DD5782">
      <w:pPr>
        <w:rPr>
          <w:rFonts w:ascii="Arial" w:hAnsi="Arial" w:cs="Arial"/>
          <w:szCs w:val="28"/>
        </w:rPr>
      </w:pPr>
      <w:r w:rsidRPr="008B2C8E">
        <w:rPr>
          <w:rFonts w:ascii="Arial" w:hAnsi="Arial" w:cs="Arial"/>
          <w:szCs w:val="28"/>
        </w:rPr>
        <w:t xml:space="preserve">Схемой территориального планирования </w:t>
      </w:r>
      <w:r w:rsidR="001747E7" w:rsidRPr="008B2C8E">
        <w:rPr>
          <w:rFonts w:ascii="Arial" w:hAnsi="Arial" w:cs="Arial"/>
          <w:szCs w:val="28"/>
        </w:rPr>
        <w:t>Бавлинского муниципального района Республики Татарстан</w:t>
      </w:r>
      <w:r w:rsidRPr="008B2C8E">
        <w:rPr>
          <w:rFonts w:ascii="Arial" w:hAnsi="Arial" w:cs="Arial"/>
          <w:szCs w:val="28"/>
        </w:rPr>
        <w:t xml:space="preserve">, иными документами мероприятий по развитию автомобильных дорог местного значения на территории </w:t>
      </w:r>
      <w:r w:rsidR="00106547" w:rsidRPr="008B2C8E">
        <w:rPr>
          <w:rFonts w:ascii="Arial" w:hAnsi="Arial" w:cs="Arial"/>
          <w:szCs w:val="28"/>
        </w:rPr>
        <w:t>Новозареченского</w:t>
      </w:r>
      <w:r w:rsidRPr="008B2C8E">
        <w:rPr>
          <w:rFonts w:ascii="Arial" w:hAnsi="Arial" w:cs="Arial"/>
          <w:szCs w:val="28"/>
        </w:rPr>
        <w:t xml:space="preserve"> сельского поселения не предусматривается.</w:t>
      </w:r>
    </w:p>
    <w:p w14:paraId="73C6F0B1" w14:textId="77777777" w:rsidR="00247D3F" w:rsidRPr="008B2C8E" w:rsidRDefault="00247D3F" w:rsidP="00DD5782">
      <w:pPr>
        <w:pStyle w:val="2c"/>
        <w:tabs>
          <w:tab w:val="left" w:pos="0"/>
        </w:tabs>
        <w:spacing w:before="240" w:line="240" w:lineRule="auto"/>
        <w:ind w:firstLine="567"/>
        <w:jc w:val="center"/>
        <w:rPr>
          <w:rFonts w:ascii="Arial" w:hAnsi="Arial" w:cs="Arial"/>
          <w:i/>
          <w:sz w:val="28"/>
          <w:szCs w:val="28"/>
        </w:rPr>
      </w:pPr>
      <w:r w:rsidRPr="008B2C8E">
        <w:rPr>
          <w:rFonts w:ascii="Arial" w:hAnsi="Arial" w:cs="Arial"/>
          <w:i/>
          <w:sz w:val="28"/>
          <w:szCs w:val="28"/>
        </w:rPr>
        <w:t>Развитие улично-дорожной сети в границах населенных пунктов</w:t>
      </w:r>
    </w:p>
    <w:p w14:paraId="320CBC33" w14:textId="77777777" w:rsidR="00D01AB7" w:rsidRPr="008B2C8E" w:rsidRDefault="00D01AB7" w:rsidP="00D01AB7">
      <w:pPr>
        <w:pStyle w:val="2c"/>
        <w:tabs>
          <w:tab w:val="left" w:pos="0"/>
        </w:tabs>
        <w:spacing w:before="240" w:line="240" w:lineRule="auto"/>
        <w:ind w:firstLine="567"/>
        <w:jc w:val="both"/>
        <w:rPr>
          <w:rFonts w:ascii="Arial" w:hAnsi="Arial" w:cs="Arial"/>
          <w:sz w:val="28"/>
          <w:szCs w:val="28"/>
        </w:rPr>
      </w:pPr>
      <w:r w:rsidRPr="008B2C8E">
        <w:rPr>
          <w:rFonts w:ascii="Arial" w:hAnsi="Arial" w:cs="Arial"/>
          <w:sz w:val="28"/>
          <w:szCs w:val="28"/>
        </w:rPr>
        <w:lastRenderedPageBreak/>
        <w:t>Генеральным планом предусмотрен капитальный ремонт и строительство (устройство асфальтобетонного покрытия) улиц и дорог на территории существующей жилой застройки в каждом из населенных пунктов сельского поселения. Учитывая неудовлетворительное состояние покрытия проезжей части основных и второстепенных улиц населенных пунктов, предполагается реконструкция существующей улично-дорожной сети.</w:t>
      </w:r>
    </w:p>
    <w:p w14:paraId="2D9CBAC8" w14:textId="77777777" w:rsidR="0085558B" w:rsidRPr="008B2C8E" w:rsidRDefault="0085558B" w:rsidP="0085558B">
      <w:pPr>
        <w:pStyle w:val="2c"/>
        <w:tabs>
          <w:tab w:val="left" w:pos="0"/>
        </w:tabs>
        <w:spacing w:before="240" w:line="240" w:lineRule="auto"/>
        <w:ind w:firstLine="567"/>
        <w:jc w:val="center"/>
        <w:rPr>
          <w:rFonts w:ascii="Arial" w:hAnsi="Arial" w:cs="Arial"/>
          <w:i/>
          <w:sz w:val="28"/>
          <w:szCs w:val="28"/>
        </w:rPr>
      </w:pPr>
      <w:r w:rsidRPr="008B2C8E">
        <w:rPr>
          <w:rFonts w:ascii="Arial" w:hAnsi="Arial" w:cs="Arial"/>
          <w:i/>
          <w:sz w:val="28"/>
          <w:szCs w:val="28"/>
        </w:rPr>
        <w:t xml:space="preserve">Развитие искусственных </w:t>
      </w:r>
      <w:r w:rsidR="00540282" w:rsidRPr="008B2C8E">
        <w:rPr>
          <w:rFonts w:ascii="Arial" w:hAnsi="Arial" w:cs="Arial"/>
          <w:i/>
          <w:sz w:val="28"/>
          <w:szCs w:val="28"/>
        </w:rPr>
        <w:t xml:space="preserve">дорожных </w:t>
      </w:r>
      <w:r w:rsidRPr="008B2C8E">
        <w:rPr>
          <w:rFonts w:ascii="Arial" w:hAnsi="Arial" w:cs="Arial"/>
          <w:i/>
          <w:sz w:val="28"/>
          <w:szCs w:val="28"/>
        </w:rPr>
        <w:t>сооружений</w:t>
      </w:r>
    </w:p>
    <w:p w14:paraId="70B664B8" w14:textId="77777777" w:rsidR="00245A0B" w:rsidRPr="008B2C8E" w:rsidRDefault="00540282" w:rsidP="00DD5782">
      <w:pPr>
        <w:pStyle w:val="Default"/>
        <w:tabs>
          <w:tab w:val="left" w:pos="0"/>
        </w:tabs>
        <w:ind w:firstLine="709"/>
        <w:jc w:val="both"/>
        <w:rPr>
          <w:rFonts w:ascii="Arial" w:hAnsi="Arial" w:cs="Arial"/>
          <w:color w:val="auto"/>
          <w:sz w:val="28"/>
          <w:szCs w:val="28"/>
        </w:rPr>
      </w:pPr>
      <w:r w:rsidRPr="008B2C8E">
        <w:rPr>
          <w:rFonts w:ascii="Arial" w:hAnsi="Arial" w:cs="Arial"/>
          <w:color w:val="auto"/>
          <w:sz w:val="28"/>
          <w:szCs w:val="28"/>
        </w:rPr>
        <w:t>Схемой территориального планирования Бавлинского муниципального района Республики Татарстан предусмотрено развитие транспортной сети поселения. Мероприятие описано в табл. 3.6.1.</w:t>
      </w:r>
    </w:p>
    <w:p w14:paraId="2042CD6C" w14:textId="77777777" w:rsidR="000A3F24" w:rsidRPr="008B2C8E" w:rsidRDefault="000A3F24" w:rsidP="00DD5782">
      <w:pPr>
        <w:pStyle w:val="Default"/>
        <w:tabs>
          <w:tab w:val="left" w:pos="0"/>
        </w:tabs>
        <w:ind w:firstLine="709"/>
        <w:jc w:val="both"/>
        <w:rPr>
          <w:rFonts w:ascii="Arial" w:hAnsi="Arial" w:cs="Arial"/>
          <w:color w:val="auto"/>
          <w:sz w:val="28"/>
          <w:szCs w:val="28"/>
          <w:highlight w:val="yellow"/>
        </w:rPr>
        <w:sectPr w:rsidR="000A3F24" w:rsidRPr="008B2C8E">
          <w:pgSz w:w="11906" w:h="16838"/>
          <w:pgMar w:top="851" w:right="851" w:bottom="851" w:left="1134" w:header="708" w:footer="708" w:gutter="0"/>
          <w:cols w:space="708"/>
          <w:docGrid w:linePitch="360"/>
        </w:sectPr>
      </w:pPr>
    </w:p>
    <w:p w14:paraId="3DCF7556" w14:textId="77777777" w:rsidR="000C766C" w:rsidRPr="008B2C8E" w:rsidRDefault="000C766C" w:rsidP="000C766C">
      <w:pPr>
        <w:widowControl w:val="0"/>
        <w:kinsoku w:val="0"/>
        <w:overflowPunct w:val="0"/>
        <w:autoSpaceDE w:val="0"/>
        <w:autoSpaceDN w:val="0"/>
        <w:adjustRightInd w:val="0"/>
        <w:spacing w:line="23" w:lineRule="atLeast"/>
        <w:jc w:val="center"/>
        <w:rPr>
          <w:rFonts w:ascii="Arial" w:hAnsi="Arial" w:cs="Arial"/>
          <w:szCs w:val="28"/>
        </w:rPr>
      </w:pPr>
      <w:bookmarkStart w:id="161" w:name="_Hlk124760225"/>
      <w:r w:rsidRPr="008B2C8E">
        <w:rPr>
          <w:rFonts w:ascii="Arial" w:hAnsi="Arial" w:cs="Arial"/>
          <w:iCs/>
          <w:spacing w:val="-1"/>
          <w:szCs w:val="28"/>
        </w:rPr>
        <w:lastRenderedPageBreak/>
        <w:t xml:space="preserve">Перечень </w:t>
      </w:r>
      <w:r w:rsidRPr="008B2C8E">
        <w:rPr>
          <w:rFonts w:ascii="Arial" w:hAnsi="Arial" w:cs="Arial"/>
          <w:iCs/>
          <w:spacing w:val="-2"/>
          <w:szCs w:val="28"/>
        </w:rPr>
        <w:t>мероприятий</w:t>
      </w:r>
      <w:r w:rsidRPr="008B2C8E">
        <w:rPr>
          <w:rFonts w:ascii="Arial" w:hAnsi="Arial" w:cs="Arial"/>
          <w:iCs/>
          <w:spacing w:val="-3"/>
          <w:szCs w:val="28"/>
        </w:rPr>
        <w:t xml:space="preserve"> </w:t>
      </w:r>
      <w:r w:rsidRPr="008B2C8E">
        <w:rPr>
          <w:rFonts w:ascii="Arial" w:hAnsi="Arial" w:cs="Arial"/>
          <w:iCs/>
          <w:szCs w:val="28"/>
        </w:rPr>
        <w:t>по</w:t>
      </w:r>
      <w:r w:rsidRPr="008B2C8E">
        <w:rPr>
          <w:rFonts w:ascii="Arial" w:hAnsi="Arial" w:cs="Arial"/>
          <w:iCs/>
          <w:spacing w:val="-3"/>
          <w:szCs w:val="28"/>
        </w:rPr>
        <w:t xml:space="preserve"> </w:t>
      </w:r>
      <w:r w:rsidRPr="008B2C8E">
        <w:rPr>
          <w:rFonts w:ascii="Arial" w:hAnsi="Arial" w:cs="Arial"/>
          <w:iCs/>
          <w:spacing w:val="-1"/>
          <w:szCs w:val="28"/>
        </w:rPr>
        <w:t>развитию</w:t>
      </w:r>
      <w:r w:rsidRPr="008B2C8E">
        <w:rPr>
          <w:rFonts w:ascii="Arial" w:hAnsi="Arial" w:cs="Arial"/>
          <w:iCs/>
          <w:spacing w:val="-4"/>
          <w:szCs w:val="28"/>
        </w:rPr>
        <w:t xml:space="preserve"> </w:t>
      </w:r>
      <w:r w:rsidRPr="008B2C8E">
        <w:rPr>
          <w:rFonts w:ascii="Arial" w:hAnsi="Arial" w:cs="Arial"/>
          <w:iCs/>
          <w:spacing w:val="-1"/>
          <w:szCs w:val="28"/>
        </w:rPr>
        <w:t xml:space="preserve">транспортно-коммуникационной инфраструктуры </w:t>
      </w:r>
      <w:r w:rsidRPr="008B2C8E">
        <w:rPr>
          <w:rFonts w:ascii="Arial" w:hAnsi="Arial" w:cs="Arial"/>
          <w:iCs/>
          <w:szCs w:val="28"/>
        </w:rPr>
        <w:t>в</w:t>
      </w:r>
      <w:r w:rsidRPr="008B2C8E">
        <w:rPr>
          <w:rFonts w:ascii="Arial" w:hAnsi="Arial" w:cs="Arial"/>
          <w:iCs/>
          <w:spacing w:val="1"/>
          <w:szCs w:val="28"/>
        </w:rPr>
        <w:t xml:space="preserve"> </w:t>
      </w:r>
      <w:r w:rsidRPr="008B2C8E">
        <w:rPr>
          <w:rFonts w:ascii="Arial" w:hAnsi="Arial" w:cs="Arial"/>
          <w:iCs/>
          <w:spacing w:val="-1"/>
          <w:szCs w:val="28"/>
        </w:rPr>
        <w:t>Новозареченском сельском</w:t>
      </w:r>
      <w:r w:rsidRPr="008B2C8E">
        <w:rPr>
          <w:rFonts w:ascii="Arial" w:hAnsi="Arial" w:cs="Arial"/>
          <w:iCs/>
          <w:spacing w:val="69"/>
          <w:szCs w:val="28"/>
        </w:rPr>
        <w:t xml:space="preserve"> </w:t>
      </w:r>
      <w:r w:rsidRPr="008B2C8E">
        <w:rPr>
          <w:rFonts w:ascii="Arial" w:hAnsi="Arial" w:cs="Arial"/>
          <w:iCs/>
          <w:spacing w:val="-1"/>
          <w:szCs w:val="28"/>
        </w:rPr>
        <w:t>поселении</w:t>
      </w:r>
    </w:p>
    <w:p w14:paraId="5AD53A8F" w14:textId="77777777" w:rsidR="00C23D4C" w:rsidRPr="008B2C8E" w:rsidRDefault="000A3F24" w:rsidP="000A3F24">
      <w:pPr>
        <w:pStyle w:val="Default"/>
        <w:tabs>
          <w:tab w:val="left" w:pos="0"/>
        </w:tabs>
        <w:ind w:firstLine="709"/>
        <w:jc w:val="right"/>
        <w:rPr>
          <w:rFonts w:ascii="Arial" w:hAnsi="Arial" w:cs="Arial"/>
          <w:color w:val="auto"/>
          <w:sz w:val="28"/>
          <w:szCs w:val="28"/>
        </w:rPr>
      </w:pPr>
      <w:r w:rsidRPr="008B2C8E">
        <w:rPr>
          <w:rFonts w:ascii="Arial" w:hAnsi="Arial" w:cs="Arial"/>
          <w:color w:val="auto"/>
          <w:sz w:val="28"/>
          <w:szCs w:val="28"/>
        </w:rPr>
        <w:t>Таблица 3.6.1</w:t>
      </w:r>
    </w:p>
    <w:tbl>
      <w:tblPr>
        <w:tblW w:w="15315" w:type="dxa"/>
        <w:jc w:val="center"/>
        <w:tblCellMar>
          <w:left w:w="0" w:type="dxa"/>
          <w:right w:w="0" w:type="dxa"/>
        </w:tblCellMar>
        <w:tblLook w:val="01E0" w:firstRow="1" w:lastRow="1" w:firstColumn="1" w:lastColumn="1" w:noHBand="0" w:noVBand="0"/>
      </w:tblPr>
      <w:tblGrid>
        <w:gridCol w:w="383"/>
        <w:gridCol w:w="1899"/>
        <w:gridCol w:w="2712"/>
        <w:gridCol w:w="1691"/>
        <w:gridCol w:w="1342"/>
        <w:gridCol w:w="1598"/>
        <w:gridCol w:w="735"/>
        <w:gridCol w:w="1350"/>
        <w:gridCol w:w="1411"/>
        <w:gridCol w:w="2194"/>
      </w:tblGrid>
      <w:tr w:rsidR="00FF38E1" w:rsidRPr="008B2C8E" w14:paraId="77669295" w14:textId="77777777" w:rsidTr="00C459DA">
        <w:trPr>
          <w:tblHeader/>
          <w:jc w:val="center"/>
        </w:trPr>
        <w:tc>
          <w:tcPr>
            <w:tcW w:w="0" w:type="auto"/>
            <w:vMerge w:val="restart"/>
            <w:tcBorders>
              <w:top w:val="single" w:sz="5" w:space="0" w:color="000000"/>
              <w:left w:val="single" w:sz="5" w:space="0" w:color="000000"/>
              <w:right w:val="single" w:sz="5" w:space="0" w:color="000000"/>
            </w:tcBorders>
            <w:shd w:val="clear" w:color="auto" w:fill="auto"/>
            <w:vAlign w:val="center"/>
          </w:tcPr>
          <w:p w14:paraId="41346361" w14:textId="77777777" w:rsidR="00C23D4C" w:rsidRPr="008B2C8E" w:rsidRDefault="00C23D4C" w:rsidP="000E3B81">
            <w:pPr>
              <w:pStyle w:val="TableParagraph"/>
              <w:spacing w:line="23" w:lineRule="atLeast"/>
              <w:jc w:val="center"/>
              <w:rPr>
                <w:rFonts w:ascii="Arial" w:eastAsia="Times New Roman" w:hAnsi="Arial" w:cs="Arial"/>
              </w:rPr>
            </w:pPr>
            <w:r w:rsidRPr="008B2C8E">
              <w:rPr>
                <w:rFonts w:ascii="Arial" w:eastAsia="Times New Roman" w:hAnsi="Arial" w:cs="Arial"/>
              </w:rPr>
              <w:t>№ п/п</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11D55B81" w14:textId="77777777" w:rsidR="00C23D4C" w:rsidRPr="008B2C8E" w:rsidRDefault="00C23D4C" w:rsidP="000E3B81">
            <w:pPr>
              <w:pStyle w:val="TableParagraph"/>
              <w:tabs>
                <w:tab w:val="left" w:pos="612"/>
              </w:tabs>
              <w:spacing w:line="23" w:lineRule="atLeast"/>
              <w:jc w:val="center"/>
              <w:rPr>
                <w:rFonts w:ascii="Arial" w:eastAsia="Times New Roman" w:hAnsi="Arial" w:cs="Arial"/>
              </w:rPr>
            </w:pPr>
            <w:r w:rsidRPr="008B2C8E">
              <w:rPr>
                <w:rFonts w:ascii="Arial" w:hAnsi="Arial" w:cs="Arial"/>
                <w:spacing w:val="-1"/>
              </w:rPr>
              <w:t>Населенный</w:t>
            </w:r>
            <w:r w:rsidRPr="008B2C8E">
              <w:rPr>
                <w:rFonts w:ascii="Arial" w:hAnsi="Arial" w:cs="Arial"/>
                <w:spacing w:val="27"/>
              </w:rPr>
              <w:t xml:space="preserve"> </w:t>
            </w:r>
            <w:r w:rsidRPr="008B2C8E">
              <w:rPr>
                <w:rFonts w:ascii="Arial" w:hAnsi="Arial" w:cs="Arial"/>
                <w:spacing w:val="-1"/>
              </w:rPr>
              <w:t>пункт</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4124207B" w14:textId="77777777" w:rsidR="00C23D4C" w:rsidRPr="008B2C8E" w:rsidRDefault="00C23D4C" w:rsidP="000E3B81">
            <w:pPr>
              <w:pStyle w:val="TableParagraph"/>
              <w:spacing w:line="23" w:lineRule="atLeast"/>
              <w:jc w:val="center"/>
              <w:rPr>
                <w:rFonts w:ascii="Arial" w:eastAsia="Times New Roman" w:hAnsi="Arial" w:cs="Arial"/>
              </w:rPr>
            </w:pPr>
            <w:r w:rsidRPr="008B2C8E">
              <w:rPr>
                <w:rFonts w:ascii="Arial" w:hAnsi="Arial" w:cs="Arial"/>
                <w:spacing w:val="-1"/>
              </w:rPr>
              <w:t>Наименование</w:t>
            </w:r>
            <w:r w:rsidRPr="008B2C8E">
              <w:rPr>
                <w:rFonts w:ascii="Arial" w:hAnsi="Arial" w:cs="Arial"/>
                <w:spacing w:val="27"/>
              </w:rPr>
              <w:t xml:space="preserve"> </w:t>
            </w:r>
            <w:r w:rsidRPr="008B2C8E">
              <w:rPr>
                <w:rFonts w:ascii="Arial" w:hAnsi="Arial" w:cs="Arial"/>
                <w:spacing w:val="-1"/>
              </w:rPr>
              <w:t>объекта</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21FEE680" w14:textId="77777777" w:rsidR="00C23D4C" w:rsidRPr="008B2C8E" w:rsidRDefault="00C23D4C" w:rsidP="000E3B81">
            <w:pPr>
              <w:pStyle w:val="TableParagraph"/>
              <w:spacing w:line="23" w:lineRule="atLeast"/>
              <w:jc w:val="center"/>
              <w:rPr>
                <w:rFonts w:ascii="Arial" w:eastAsia="Times New Roman" w:hAnsi="Arial" w:cs="Arial"/>
              </w:rPr>
            </w:pPr>
            <w:r w:rsidRPr="008B2C8E">
              <w:rPr>
                <w:rFonts w:ascii="Arial" w:hAnsi="Arial" w:cs="Arial"/>
                <w:spacing w:val="-1"/>
              </w:rPr>
              <w:t>Вид</w:t>
            </w:r>
            <w:r w:rsidRPr="008B2C8E">
              <w:rPr>
                <w:rFonts w:ascii="Arial" w:hAnsi="Arial" w:cs="Arial"/>
              </w:rPr>
              <w:t xml:space="preserve"> </w:t>
            </w:r>
            <w:r w:rsidRPr="008B2C8E">
              <w:rPr>
                <w:rFonts w:ascii="Arial" w:hAnsi="Arial" w:cs="Arial"/>
                <w:spacing w:val="-1"/>
              </w:rPr>
              <w:t>мероприятия</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4ADD91D8" w14:textId="77777777" w:rsidR="00C23D4C" w:rsidRPr="008B2C8E" w:rsidRDefault="00C23D4C" w:rsidP="000E3B81">
            <w:pPr>
              <w:pStyle w:val="TableParagraph"/>
              <w:spacing w:line="23" w:lineRule="atLeast"/>
              <w:jc w:val="center"/>
              <w:rPr>
                <w:rFonts w:ascii="Arial" w:eastAsia="Times New Roman" w:hAnsi="Arial" w:cs="Arial"/>
              </w:rPr>
            </w:pPr>
            <w:r w:rsidRPr="008B2C8E">
              <w:rPr>
                <w:rFonts w:ascii="Arial" w:hAnsi="Arial" w:cs="Arial"/>
                <w:spacing w:val="-1"/>
              </w:rPr>
              <w:t>Единица</w:t>
            </w:r>
            <w:r w:rsidRPr="008B2C8E">
              <w:rPr>
                <w:rFonts w:ascii="Arial" w:hAnsi="Arial" w:cs="Arial"/>
                <w:spacing w:val="25"/>
              </w:rPr>
              <w:t xml:space="preserve"> </w:t>
            </w:r>
            <w:r w:rsidRPr="008B2C8E">
              <w:rPr>
                <w:rFonts w:ascii="Arial" w:hAnsi="Arial" w:cs="Arial"/>
                <w:spacing w:val="-1"/>
              </w:rPr>
              <w:t>измерения</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3130E10A" w14:textId="77777777" w:rsidR="00C23D4C" w:rsidRPr="008B2C8E" w:rsidRDefault="00C23D4C" w:rsidP="000E3B81">
            <w:pPr>
              <w:pStyle w:val="TableParagraph"/>
              <w:spacing w:line="23" w:lineRule="atLeast"/>
              <w:jc w:val="center"/>
              <w:rPr>
                <w:rFonts w:ascii="Arial" w:eastAsia="Times New Roman" w:hAnsi="Arial" w:cs="Arial"/>
              </w:rPr>
            </w:pPr>
            <w:r w:rsidRPr="008B2C8E">
              <w:rPr>
                <w:rFonts w:ascii="Arial" w:hAnsi="Arial" w:cs="Arial"/>
                <w:spacing w:val="-1"/>
              </w:rPr>
              <w:t>Мощность</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3B3600BE" w14:textId="77777777" w:rsidR="00C23D4C" w:rsidRPr="008B2C8E" w:rsidRDefault="00C23D4C" w:rsidP="000E3B81">
            <w:pPr>
              <w:pStyle w:val="TableParagraph"/>
              <w:spacing w:line="23" w:lineRule="atLeast"/>
              <w:jc w:val="center"/>
              <w:rPr>
                <w:rFonts w:ascii="Arial" w:eastAsia="Times New Roman" w:hAnsi="Arial" w:cs="Arial"/>
              </w:rPr>
            </w:pPr>
            <w:r w:rsidRPr="008B2C8E">
              <w:rPr>
                <w:rFonts w:ascii="Arial" w:hAnsi="Arial" w:cs="Arial"/>
              </w:rPr>
              <w:t xml:space="preserve">Сроки </w:t>
            </w:r>
            <w:r w:rsidRPr="008B2C8E">
              <w:rPr>
                <w:rFonts w:ascii="Arial" w:hAnsi="Arial" w:cs="Arial"/>
                <w:spacing w:val="-1"/>
              </w:rPr>
              <w:t>реализации</w:t>
            </w:r>
          </w:p>
        </w:tc>
        <w:tc>
          <w:tcPr>
            <w:tcW w:w="2194" w:type="dxa"/>
            <w:vMerge w:val="restart"/>
            <w:tcBorders>
              <w:top w:val="single" w:sz="5" w:space="0" w:color="000000"/>
              <w:left w:val="single" w:sz="5" w:space="0" w:color="000000"/>
              <w:right w:val="single" w:sz="5" w:space="0" w:color="000000"/>
            </w:tcBorders>
            <w:shd w:val="clear" w:color="auto" w:fill="auto"/>
            <w:vAlign w:val="center"/>
          </w:tcPr>
          <w:p w14:paraId="21C75723" w14:textId="77777777" w:rsidR="00C23D4C" w:rsidRPr="008B2C8E" w:rsidRDefault="00C23D4C" w:rsidP="000E3B81">
            <w:pPr>
              <w:pStyle w:val="TableParagraph"/>
              <w:spacing w:line="23" w:lineRule="atLeast"/>
              <w:jc w:val="center"/>
              <w:rPr>
                <w:rFonts w:ascii="Arial" w:eastAsia="Times New Roman" w:hAnsi="Arial" w:cs="Arial"/>
              </w:rPr>
            </w:pPr>
            <w:r w:rsidRPr="008B2C8E">
              <w:rPr>
                <w:rFonts w:ascii="Arial" w:hAnsi="Arial" w:cs="Arial"/>
                <w:spacing w:val="-1"/>
              </w:rPr>
              <w:t>Источник</w:t>
            </w:r>
            <w:r w:rsidRPr="008B2C8E">
              <w:rPr>
                <w:rFonts w:ascii="Arial" w:hAnsi="Arial" w:cs="Arial"/>
              </w:rPr>
              <w:t xml:space="preserve"> по</w:t>
            </w:r>
            <w:r w:rsidRPr="008B2C8E">
              <w:rPr>
                <w:rFonts w:ascii="Arial" w:hAnsi="Arial" w:cs="Arial"/>
                <w:spacing w:val="25"/>
              </w:rPr>
              <w:t xml:space="preserve"> </w:t>
            </w:r>
            <w:r w:rsidRPr="008B2C8E">
              <w:rPr>
                <w:rFonts w:ascii="Arial" w:hAnsi="Arial" w:cs="Arial"/>
                <w:spacing w:val="-1"/>
              </w:rPr>
              <w:t>мероприятию</w:t>
            </w:r>
          </w:p>
        </w:tc>
      </w:tr>
      <w:tr w:rsidR="00FF38E1" w:rsidRPr="008B2C8E" w14:paraId="019374A1" w14:textId="77777777" w:rsidTr="00C459DA">
        <w:trPr>
          <w:tblHeader/>
          <w:jc w:val="center"/>
        </w:trPr>
        <w:tc>
          <w:tcPr>
            <w:tcW w:w="0" w:type="auto"/>
            <w:vMerge/>
            <w:tcBorders>
              <w:left w:val="single" w:sz="5" w:space="0" w:color="000000"/>
              <w:bottom w:val="single" w:sz="5" w:space="0" w:color="000000"/>
              <w:right w:val="single" w:sz="5" w:space="0" w:color="000000"/>
            </w:tcBorders>
            <w:shd w:val="clear" w:color="auto" w:fill="auto"/>
            <w:vAlign w:val="center"/>
          </w:tcPr>
          <w:p w14:paraId="3512592A" w14:textId="77777777" w:rsidR="00C23D4C" w:rsidRPr="008B2C8E" w:rsidRDefault="00C23D4C" w:rsidP="000E3B8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1BF35DA0" w14:textId="77777777" w:rsidR="00C23D4C" w:rsidRPr="008B2C8E" w:rsidRDefault="00C23D4C" w:rsidP="000E3B8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625B93E5" w14:textId="77777777" w:rsidR="00C23D4C" w:rsidRPr="008B2C8E" w:rsidRDefault="00C23D4C" w:rsidP="000E3B8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6E45B10C" w14:textId="77777777" w:rsidR="00C23D4C" w:rsidRPr="008B2C8E" w:rsidRDefault="00C23D4C" w:rsidP="000E3B81">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02A6190B" w14:textId="77777777" w:rsidR="00C23D4C" w:rsidRPr="008B2C8E" w:rsidRDefault="00C23D4C" w:rsidP="000E3B81">
            <w:pPr>
              <w:widowControl w:val="0"/>
              <w:spacing w:line="23" w:lineRule="atLeast"/>
              <w:jc w:val="center"/>
              <w:rPr>
                <w:rFonts w:ascii="Arial" w:eastAsia="Calibri" w:hAnsi="Arial" w:cs="Arial"/>
                <w:sz w:val="22"/>
                <w:szCs w:val="22"/>
              </w:rPr>
            </w:pP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391B5BE4" w14:textId="77777777" w:rsidR="00C23D4C" w:rsidRPr="008B2C8E" w:rsidRDefault="00C23D4C" w:rsidP="000E3B81">
            <w:pPr>
              <w:pStyle w:val="TableParagraph"/>
              <w:spacing w:line="23" w:lineRule="atLeast"/>
              <w:jc w:val="center"/>
              <w:rPr>
                <w:rFonts w:ascii="Arial" w:eastAsia="Times New Roman" w:hAnsi="Arial" w:cs="Arial"/>
              </w:rPr>
            </w:pPr>
            <w:r w:rsidRPr="008B2C8E">
              <w:rPr>
                <w:rFonts w:ascii="Arial" w:hAnsi="Arial" w:cs="Arial"/>
                <w:spacing w:val="-1"/>
              </w:rPr>
              <w:t>Существующая</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69A109B4" w14:textId="77777777" w:rsidR="00C23D4C" w:rsidRPr="008B2C8E" w:rsidRDefault="00C23D4C" w:rsidP="000E3B81">
            <w:pPr>
              <w:pStyle w:val="TableParagraph"/>
              <w:spacing w:line="23" w:lineRule="atLeast"/>
              <w:jc w:val="center"/>
              <w:rPr>
                <w:rFonts w:ascii="Arial" w:eastAsia="Times New Roman" w:hAnsi="Arial" w:cs="Arial"/>
                <w:lang w:val="ru-RU"/>
              </w:rPr>
            </w:pPr>
            <w:r w:rsidRPr="008B2C8E">
              <w:rPr>
                <w:rFonts w:ascii="Arial" w:hAnsi="Arial" w:cs="Arial"/>
                <w:lang w:val="ru-RU"/>
              </w:rPr>
              <w:t>Проект</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61FE20FF" w14:textId="77777777" w:rsidR="00C23D4C" w:rsidRPr="008B2C8E" w:rsidRDefault="00C23D4C" w:rsidP="000E3B81">
            <w:pPr>
              <w:pStyle w:val="TableParagraph"/>
              <w:spacing w:line="23" w:lineRule="atLeast"/>
              <w:jc w:val="center"/>
              <w:rPr>
                <w:rFonts w:ascii="Arial" w:eastAsia="Times New Roman" w:hAnsi="Arial" w:cs="Arial"/>
              </w:rPr>
            </w:pPr>
            <w:r w:rsidRPr="008B2C8E">
              <w:rPr>
                <w:rFonts w:ascii="Arial" w:hAnsi="Arial" w:cs="Arial"/>
                <w:spacing w:val="-1"/>
              </w:rPr>
              <w:t>Первая</w:t>
            </w:r>
            <w:r w:rsidRPr="008B2C8E">
              <w:rPr>
                <w:rFonts w:ascii="Arial" w:hAnsi="Arial" w:cs="Arial"/>
                <w:spacing w:val="22"/>
              </w:rPr>
              <w:t xml:space="preserve"> </w:t>
            </w:r>
            <w:r w:rsidRPr="008B2C8E">
              <w:rPr>
                <w:rFonts w:ascii="Arial" w:hAnsi="Arial" w:cs="Arial"/>
                <w:spacing w:val="-1"/>
              </w:rPr>
              <w:t>очередь</w:t>
            </w:r>
            <w:r w:rsidRPr="008B2C8E">
              <w:rPr>
                <w:rFonts w:ascii="Arial" w:hAnsi="Arial" w:cs="Arial"/>
                <w:spacing w:val="24"/>
              </w:rPr>
              <w:t xml:space="preserve"> </w:t>
            </w:r>
            <w:r w:rsidRPr="008B2C8E">
              <w:rPr>
                <w:rFonts w:ascii="Arial" w:hAnsi="Arial" w:cs="Arial"/>
                <w:spacing w:val="-1"/>
              </w:rPr>
              <w:t>(</w:t>
            </w:r>
            <w:r w:rsidRPr="008B2C8E">
              <w:rPr>
                <w:rFonts w:ascii="Arial" w:hAnsi="Arial" w:cs="Arial"/>
                <w:spacing w:val="-1"/>
                <w:lang w:val="ru-RU"/>
              </w:rPr>
              <w:t>до 2033</w:t>
            </w:r>
            <w:r w:rsidRPr="008B2C8E">
              <w:rPr>
                <w:rFonts w:ascii="Arial" w:hAnsi="Arial" w:cs="Arial"/>
              </w:rPr>
              <w:t xml:space="preserve"> г.)</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6D44B1F9" w14:textId="77777777" w:rsidR="00C23D4C" w:rsidRPr="008B2C8E" w:rsidRDefault="00C23D4C" w:rsidP="000E3B81">
            <w:pPr>
              <w:pStyle w:val="TableParagraph"/>
              <w:spacing w:line="23" w:lineRule="atLeast"/>
              <w:jc w:val="center"/>
              <w:rPr>
                <w:rFonts w:ascii="Arial" w:eastAsia="Times New Roman" w:hAnsi="Arial" w:cs="Arial"/>
              </w:rPr>
            </w:pPr>
            <w:r w:rsidRPr="008B2C8E">
              <w:rPr>
                <w:rFonts w:ascii="Arial" w:hAnsi="Arial" w:cs="Arial"/>
                <w:spacing w:val="-1"/>
              </w:rPr>
              <w:t>Расчет-</w:t>
            </w:r>
            <w:r w:rsidRPr="008B2C8E">
              <w:rPr>
                <w:rFonts w:ascii="Arial" w:hAnsi="Arial" w:cs="Arial"/>
                <w:spacing w:val="23"/>
              </w:rPr>
              <w:t xml:space="preserve"> </w:t>
            </w:r>
            <w:r w:rsidRPr="008B2C8E">
              <w:rPr>
                <w:rFonts w:ascii="Arial" w:hAnsi="Arial" w:cs="Arial"/>
              </w:rPr>
              <w:t xml:space="preserve">ный </w:t>
            </w:r>
            <w:r w:rsidRPr="008B2C8E">
              <w:rPr>
                <w:rFonts w:ascii="Arial" w:hAnsi="Arial" w:cs="Arial"/>
                <w:spacing w:val="-1"/>
              </w:rPr>
              <w:t>срок</w:t>
            </w:r>
            <w:r w:rsidRPr="008B2C8E">
              <w:rPr>
                <w:rFonts w:ascii="Arial" w:hAnsi="Arial" w:cs="Arial"/>
                <w:spacing w:val="23"/>
              </w:rPr>
              <w:t xml:space="preserve"> </w:t>
            </w:r>
            <w:r w:rsidRPr="008B2C8E">
              <w:rPr>
                <w:rFonts w:ascii="Arial" w:hAnsi="Arial" w:cs="Arial"/>
                <w:spacing w:val="-1"/>
              </w:rPr>
              <w:t>(20</w:t>
            </w:r>
            <w:r w:rsidRPr="008B2C8E">
              <w:rPr>
                <w:rFonts w:ascii="Arial" w:hAnsi="Arial" w:cs="Arial"/>
                <w:spacing w:val="-1"/>
                <w:lang w:val="ru-RU"/>
              </w:rPr>
              <w:t>33</w:t>
            </w:r>
            <w:r w:rsidRPr="008B2C8E">
              <w:rPr>
                <w:rFonts w:ascii="Arial" w:hAnsi="Arial" w:cs="Arial"/>
                <w:spacing w:val="-1"/>
              </w:rPr>
              <w:t>-</w:t>
            </w:r>
            <w:r w:rsidRPr="008B2C8E">
              <w:rPr>
                <w:rFonts w:ascii="Arial" w:hAnsi="Arial" w:cs="Arial"/>
              </w:rPr>
              <w:t>2043 гг.)</w:t>
            </w:r>
          </w:p>
        </w:tc>
        <w:tc>
          <w:tcPr>
            <w:tcW w:w="2194" w:type="dxa"/>
            <w:vMerge/>
            <w:tcBorders>
              <w:left w:val="single" w:sz="5" w:space="0" w:color="000000"/>
              <w:bottom w:val="single" w:sz="5" w:space="0" w:color="000000"/>
              <w:right w:val="single" w:sz="5" w:space="0" w:color="000000"/>
            </w:tcBorders>
            <w:shd w:val="clear" w:color="auto" w:fill="auto"/>
            <w:vAlign w:val="center"/>
          </w:tcPr>
          <w:p w14:paraId="7F6C8767" w14:textId="77777777" w:rsidR="00C23D4C" w:rsidRPr="008B2C8E" w:rsidRDefault="00C23D4C" w:rsidP="000E3B81">
            <w:pPr>
              <w:widowControl w:val="0"/>
              <w:spacing w:line="23" w:lineRule="atLeast"/>
              <w:jc w:val="center"/>
              <w:rPr>
                <w:rFonts w:ascii="Arial" w:eastAsia="Calibri" w:hAnsi="Arial" w:cs="Arial"/>
                <w:sz w:val="22"/>
                <w:szCs w:val="22"/>
              </w:rPr>
            </w:pPr>
          </w:p>
        </w:tc>
      </w:tr>
      <w:tr w:rsidR="00C23D4C" w:rsidRPr="008B2C8E" w14:paraId="15C9FF56" w14:textId="77777777" w:rsidTr="000E3B81">
        <w:trPr>
          <w:jc w:val="center"/>
        </w:trPr>
        <w:tc>
          <w:tcPr>
            <w:tcW w:w="15315" w:type="dxa"/>
            <w:gridSpan w:val="10"/>
            <w:tcBorders>
              <w:top w:val="single" w:sz="5" w:space="0" w:color="000000"/>
              <w:left w:val="single" w:sz="5" w:space="0" w:color="000000"/>
              <w:bottom w:val="single" w:sz="5" w:space="0" w:color="000000"/>
              <w:right w:val="single" w:sz="5" w:space="0" w:color="000000"/>
            </w:tcBorders>
            <w:shd w:val="clear" w:color="auto" w:fill="auto"/>
            <w:vAlign w:val="center"/>
          </w:tcPr>
          <w:p w14:paraId="10EE01DC" w14:textId="77777777" w:rsidR="00C23D4C" w:rsidRPr="008B2C8E" w:rsidRDefault="00C23D4C" w:rsidP="00815301">
            <w:pPr>
              <w:pStyle w:val="TableParagraph"/>
              <w:spacing w:line="23" w:lineRule="atLeast"/>
              <w:jc w:val="center"/>
              <w:rPr>
                <w:rFonts w:ascii="Arial" w:eastAsia="Times New Roman" w:hAnsi="Arial" w:cs="Arial"/>
              </w:rPr>
            </w:pPr>
            <w:r w:rsidRPr="008B2C8E">
              <w:rPr>
                <w:rFonts w:ascii="Arial" w:hAnsi="Arial" w:cs="Arial"/>
                <w:spacing w:val="-1"/>
              </w:rPr>
              <w:t>МЕРОПРИЯТИЯ</w:t>
            </w:r>
            <w:r w:rsidRPr="008B2C8E">
              <w:rPr>
                <w:rFonts w:ascii="Arial" w:hAnsi="Arial" w:cs="Arial"/>
              </w:rPr>
              <w:t xml:space="preserve"> </w:t>
            </w:r>
            <w:r w:rsidR="00815301" w:rsidRPr="008B2C8E">
              <w:rPr>
                <w:rFonts w:ascii="Arial" w:hAnsi="Arial" w:cs="Arial"/>
                <w:lang w:val="ru-RU"/>
              </w:rPr>
              <w:t>ФЕДЕРАЛЬНОГО</w:t>
            </w:r>
            <w:r w:rsidRPr="008B2C8E">
              <w:rPr>
                <w:rFonts w:ascii="Arial" w:hAnsi="Arial" w:cs="Arial"/>
              </w:rPr>
              <w:t xml:space="preserve"> ЗНАЧЕНИЯ</w:t>
            </w:r>
          </w:p>
        </w:tc>
      </w:tr>
      <w:tr w:rsidR="006116EF" w:rsidRPr="008B2C8E" w14:paraId="5D299AD7" w14:textId="77777777" w:rsidTr="000E3B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553DE1" w14:textId="77777777" w:rsidR="006116EF" w:rsidRPr="008B2C8E" w:rsidRDefault="006116EF" w:rsidP="006116EF">
            <w:pPr>
              <w:pStyle w:val="TableParagraph"/>
              <w:spacing w:line="23" w:lineRule="atLeast"/>
              <w:jc w:val="center"/>
              <w:rPr>
                <w:rFonts w:ascii="Arial" w:hAnsi="Arial" w:cs="Arial"/>
                <w:lang w:val="ru-RU"/>
              </w:rPr>
            </w:pPr>
            <w:r w:rsidRPr="008B2C8E">
              <w:rPr>
                <w:rFonts w:ascii="Arial" w:hAnsi="Arial" w:cs="Arial"/>
                <w:lang w:val="ru-RU"/>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33A257"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DE7AB46"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Р-239 «Казань – Оренбург» (IБ категория)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A28AF4"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Реконструкция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B9630B"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км</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1983DF" w14:textId="77777777" w:rsidR="006116EF" w:rsidRPr="008B2C8E" w:rsidRDefault="006116EF" w:rsidP="006116EF">
            <w:pPr>
              <w:pStyle w:val="TableParagraph"/>
              <w:spacing w:line="23" w:lineRule="atLeast"/>
              <w:jc w:val="center"/>
              <w:rPr>
                <w:rFonts w:ascii="Arial" w:eastAsia="Times New Roman" w:hAnsi="Arial" w:cs="Arial"/>
                <w:lang w:val="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E4EAEA"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5.4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614D1E0"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7C44110"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7F00CF9C" w14:textId="77777777" w:rsidR="006116EF" w:rsidRPr="008B2C8E" w:rsidRDefault="00C459DA" w:rsidP="006116EF">
            <w:pPr>
              <w:pStyle w:val="TableParagraph"/>
              <w:spacing w:line="23" w:lineRule="atLeast"/>
              <w:contextualSpacing/>
              <w:jc w:val="center"/>
              <w:rPr>
                <w:rFonts w:ascii="Arial" w:eastAsia="Times New Roman" w:hAnsi="Arial" w:cs="Arial"/>
                <w:lang w:val="ru-RU"/>
              </w:rPr>
            </w:pPr>
            <w:r w:rsidRPr="008B2C8E">
              <w:rPr>
                <w:rFonts w:ascii="Arial" w:hAnsi="Arial" w:cs="Arial"/>
                <w:spacing w:val="-1"/>
                <w:lang w:val="ru-RU"/>
              </w:rPr>
              <w:t>Транспортная стратегия РФ на период до 2030 года (утв. Распоряжением Правительства Российской Федерации от 27 ноября 2021 года №3363-р), СТП Бавлинского МР</w:t>
            </w:r>
          </w:p>
        </w:tc>
      </w:tr>
      <w:tr w:rsidR="006116EF" w:rsidRPr="008B2C8E" w14:paraId="7ACCCB0C" w14:textId="77777777" w:rsidTr="000E3B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261E06" w14:textId="77777777" w:rsidR="006116EF" w:rsidRPr="008B2C8E" w:rsidRDefault="006116EF" w:rsidP="006116EF">
            <w:pPr>
              <w:pStyle w:val="TableParagraph"/>
              <w:spacing w:line="23" w:lineRule="atLeast"/>
              <w:jc w:val="center"/>
              <w:rPr>
                <w:rFonts w:ascii="Arial" w:eastAsia="Times New Roman" w:hAnsi="Arial" w:cs="Arial"/>
              </w:rPr>
            </w:pPr>
            <w:r w:rsidRPr="008B2C8E">
              <w:rPr>
                <w:rFonts w:ascii="Arial" w:hAnsi="Arial" w:cs="Arial"/>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5A7F94"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7DD41D5"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Обход п. Новозареченск</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3365F7"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Новое строительство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4DB898C"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км</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38B161"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F990D4"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8.2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3616DF"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D18143F"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2FCD8750" w14:textId="77777777" w:rsidR="006116EF" w:rsidRPr="008B2C8E" w:rsidRDefault="00C459DA" w:rsidP="006116EF">
            <w:pPr>
              <w:pStyle w:val="TableParagraph"/>
              <w:spacing w:line="23" w:lineRule="atLeast"/>
              <w:contextualSpacing/>
              <w:jc w:val="center"/>
              <w:rPr>
                <w:rFonts w:ascii="Arial" w:eastAsia="Times New Roman" w:hAnsi="Arial" w:cs="Arial"/>
                <w:lang w:val="ru-RU"/>
              </w:rPr>
            </w:pPr>
            <w:r w:rsidRPr="008B2C8E">
              <w:rPr>
                <w:rFonts w:ascii="Arial" w:hAnsi="Arial" w:cs="Arial"/>
                <w:spacing w:val="-1"/>
                <w:lang w:val="ru-RU"/>
              </w:rPr>
              <w:t>Транспортная стратегия РФ на период до 2030 года (утв. Распоряжением Правительства Российской Федерации от 27 ноября 2021 года №3363-р), СТП Бавлинского МР</w:t>
            </w:r>
          </w:p>
        </w:tc>
      </w:tr>
      <w:tr w:rsidR="006116EF" w:rsidRPr="008B2C8E" w14:paraId="3A734AC8" w14:textId="77777777" w:rsidTr="000E3B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D967409" w14:textId="77777777" w:rsidR="006116EF" w:rsidRPr="008B2C8E" w:rsidRDefault="006116EF" w:rsidP="006116EF">
            <w:pPr>
              <w:pStyle w:val="TableParagraph"/>
              <w:spacing w:line="23" w:lineRule="atLeast"/>
              <w:jc w:val="center"/>
              <w:rPr>
                <w:rFonts w:ascii="Arial" w:hAnsi="Arial" w:cs="Arial"/>
                <w:lang w:val="ru-RU"/>
              </w:rPr>
            </w:pPr>
            <w:r w:rsidRPr="008B2C8E">
              <w:rPr>
                <w:rFonts w:ascii="Arial" w:hAnsi="Arial" w:cs="Arial"/>
                <w:lang w:val="ru-RU"/>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EE4DAB"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4266F23"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Обход с. Шалты</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827FA3"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Новое строительство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6675598"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км</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54BB010"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AE3BC9"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389676"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F1243A"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4D07AC8C" w14:textId="77777777" w:rsidR="006116EF" w:rsidRPr="008B2C8E" w:rsidRDefault="00C459DA" w:rsidP="006116EF">
            <w:pPr>
              <w:pStyle w:val="TableParagraph"/>
              <w:spacing w:line="23" w:lineRule="atLeast"/>
              <w:contextualSpacing/>
              <w:jc w:val="center"/>
              <w:rPr>
                <w:rFonts w:ascii="Arial" w:hAnsi="Arial" w:cs="Arial"/>
                <w:spacing w:val="-1"/>
                <w:lang w:val="ru-RU"/>
              </w:rPr>
            </w:pPr>
            <w:r w:rsidRPr="008B2C8E">
              <w:rPr>
                <w:rFonts w:ascii="Arial" w:hAnsi="Arial" w:cs="Arial"/>
                <w:spacing w:val="-1"/>
                <w:lang w:val="ru-RU"/>
              </w:rPr>
              <w:t xml:space="preserve">Транспортная стратегия РФ на период до 2030 года (утв. Распоряжением Правительства Российской Федерации от 27 ноября 2021 года </w:t>
            </w:r>
            <w:r w:rsidRPr="008B2C8E">
              <w:rPr>
                <w:rFonts w:ascii="Arial" w:hAnsi="Arial" w:cs="Arial"/>
                <w:spacing w:val="-1"/>
                <w:lang w:val="ru-RU"/>
              </w:rPr>
              <w:lastRenderedPageBreak/>
              <w:t>№3363-р), СТП Бавлинского МР</w:t>
            </w:r>
          </w:p>
        </w:tc>
      </w:tr>
      <w:tr w:rsidR="006116EF" w:rsidRPr="008B2C8E" w14:paraId="22DF8C95" w14:textId="77777777" w:rsidTr="000E3B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089EEA"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lastRenderedPageBreak/>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C5630F"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75E73A"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Мост через р.Кандыз</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347F6C"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 xml:space="preserve">Новое строительство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094D0A"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шт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DD6DAC"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FC52ED4"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A288EE"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6BED7F"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3F831593" w14:textId="77777777" w:rsidR="006116EF" w:rsidRPr="008B2C8E" w:rsidRDefault="00C459DA" w:rsidP="00C459DA">
            <w:pPr>
              <w:pStyle w:val="TableParagraph"/>
              <w:spacing w:line="23" w:lineRule="atLeast"/>
              <w:contextualSpacing/>
              <w:jc w:val="center"/>
              <w:rPr>
                <w:rFonts w:ascii="Arial" w:hAnsi="Arial" w:cs="Arial"/>
                <w:spacing w:val="-1"/>
                <w:lang w:val="ru-RU"/>
              </w:rPr>
            </w:pPr>
            <w:r w:rsidRPr="008B2C8E">
              <w:rPr>
                <w:rFonts w:ascii="Arial" w:hAnsi="Arial" w:cs="Arial"/>
                <w:spacing w:val="-1"/>
                <w:lang w:val="ru-RU"/>
              </w:rPr>
              <w:t>Транспортная стратегия РФ на период до 2030 года (утв. Распоряжением Правительства Российской Федерации от 27 ноября 2021 года №3363-р), СТП Бавлинского МР</w:t>
            </w:r>
          </w:p>
        </w:tc>
      </w:tr>
      <w:tr w:rsidR="006116EF" w:rsidRPr="008B2C8E" w14:paraId="0EB0AA78" w14:textId="77777777" w:rsidTr="005D7C93">
        <w:trPr>
          <w:jc w:val="center"/>
        </w:trPr>
        <w:tc>
          <w:tcPr>
            <w:tcW w:w="15315"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75210458" w14:textId="77777777" w:rsidR="006116EF" w:rsidRPr="008B2C8E" w:rsidRDefault="006116EF" w:rsidP="006116EF">
            <w:pPr>
              <w:pStyle w:val="TableParagraph"/>
              <w:spacing w:line="23" w:lineRule="atLeast"/>
              <w:contextualSpacing/>
              <w:jc w:val="center"/>
              <w:rPr>
                <w:rFonts w:ascii="Arial" w:hAnsi="Arial" w:cs="Arial"/>
                <w:spacing w:val="-1"/>
                <w:lang w:val="ru-RU"/>
              </w:rPr>
            </w:pPr>
            <w:r w:rsidRPr="008B2C8E">
              <w:rPr>
                <w:rFonts w:ascii="Arial" w:eastAsia="Times New Roman" w:hAnsi="Arial" w:cs="Arial"/>
                <w:lang w:val="ru-RU"/>
              </w:rPr>
              <w:t>МЕРОПРИЯТИЯ РЕГИОНАЛЬНОГО ЗНАЧЕНИЯ</w:t>
            </w:r>
          </w:p>
        </w:tc>
      </w:tr>
      <w:tr w:rsidR="006116EF" w:rsidRPr="008B2C8E" w14:paraId="7F6E195D" w14:textId="77777777" w:rsidTr="000E3B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A8872DF"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FAB8E1B"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778B63"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«Казань – Оренбург» - Дмитриевка – Поповка»</w:t>
            </w:r>
            <w:r w:rsidRPr="008B2C8E">
              <w:rPr>
                <w:rFonts w:ascii="Arial" w:hAnsi="Arial" w:cs="Arial"/>
              </w:rPr>
              <w:t xml:space="preserve"> </w:t>
            </w:r>
            <w:r w:rsidRPr="008B2C8E">
              <w:rPr>
                <w:rFonts w:ascii="Arial" w:eastAsia="Calibri" w:hAnsi="Arial" w:cs="Arial"/>
                <w:sz w:val="22"/>
                <w:szCs w:val="22"/>
              </w:rPr>
              <w:t>(IV категория)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C2B05D2"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Капитальный ремонт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8B0D40"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км</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88206D"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8.6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F50B6B6"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7E3809"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389BE5" w14:textId="77777777" w:rsidR="006116EF" w:rsidRPr="008B2C8E" w:rsidRDefault="006116EF" w:rsidP="006116EF">
            <w:pPr>
              <w:widowControl w:val="0"/>
              <w:spacing w:line="23" w:lineRule="atLeast"/>
              <w:ind w:firstLine="0"/>
              <w:jc w:val="center"/>
              <w:rPr>
                <w:rFonts w:ascii="Arial" w:eastAsia="Calibri" w:hAnsi="Arial" w:cs="Arial"/>
                <w:sz w:val="22"/>
                <w:szCs w:val="22"/>
              </w:rPr>
            </w:pP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7DC165DF" w14:textId="77777777" w:rsidR="006116EF" w:rsidRPr="008B2C8E" w:rsidRDefault="006116EF" w:rsidP="006116EF">
            <w:pPr>
              <w:pStyle w:val="TableParagraph"/>
              <w:spacing w:line="23" w:lineRule="atLeast"/>
              <w:contextualSpacing/>
              <w:jc w:val="center"/>
              <w:rPr>
                <w:rFonts w:ascii="Arial" w:hAnsi="Arial" w:cs="Arial"/>
                <w:spacing w:val="-1"/>
                <w:lang w:val="ru-RU"/>
              </w:rPr>
            </w:pPr>
            <w:r w:rsidRPr="008B2C8E">
              <w:rPr>
                <w:rFonts w:ascii="Arial" w:hAnsi="Arial" w:cs="Arial"/>
                <w:spacing w:val="-1"/>
                <w:lang w:val="ru-RU"/>
              </w:rPr>
              <w:t>СТП Бавлинского МР</w:t>
            </w:r>
          </w:p>
        </w:tc>
      </w:tr>
      <w:tr w:rsidR="006116EF" w:rsidRPr="008B2C8E" w14:paraId="3F231FCD" w14:textId="77777777" w:rsidTr="000E3B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DD000A4"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FB57728"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FA922BC"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М-5 – Шалты</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A63AAC"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Новое строительство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25B10D"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км</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060E06" w14:textId="77777777" w:rsidR="006116EF" w:rsidRPr="008B2C8E" w:rsidRDefault="006116EF" w:rsidP="006116EF">
            <w:pPr>
              <w:pStyle w:val="TableParagraph"/>
              <w:spacing w:line="23" w:lineRule="atLeast"/>
              <w:jc w:val="center"/>
              <w:rPr>
                <w:rFonts w:ascii="Arial" w:eastAsia="Times New Roman" w:hAnsi="Arial" w:cs="Arial"/>
                <w:lang w:val="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254CEE6"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0.8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A923BC7" w14:textId="77777777" w:rsidR="006116EF" w:rsidRPr="008B2C8E" w:rsidRDefault="006116EF" w:rsidP="006116EF">
            <w:pPr>
              <w:pStyle w:val="TableParagraph"/>
              <w:spacing w:line="23" w:lineRule="atLeast"/>
              <w:jc w:val="center"/>
              <w:rPr>
                <w:rFonts w:ascii="Arial" w:eastAsia="Times New Roman" w:hAnsi="Arial" w:cs="Arial"/>
                <w:lang w:val="ru-RU"/>
              </w:rPr>
            </w:pPr>
            <w:r w:rsidRPr="008B2C8E">
              <w:rPr>
                <w:rFonts w:ascii="Arial" w:eastAsia="Times New Roman" w:hAnsi="Arial" w:cs="Arial"/>
                <w:lang w:val="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70BFC2F" w14:textId="77777777" w:rsidR="006116EF" w:rsidRPr="008B2C8E" w:rsidRDefault="006116EF" w:rsidP="006116EF">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21D68E70" w14:textId="77777777" w:rsidR="006116EF" w:rsidRPr="008B2C8E" w:rsidRDefault="006116EF" w:rsidP="006116EF">
            <w:pPr>
              <w:pStyle w:val="TableParagraph"/>
              <w:spacing w:line="23" w:lineRule="atLeast"/>
              <w:contextualSpacing/>
              <w:jc w:val="center"/>
              <w:rPr>
                <w:rFonts w:ascii="Arial" w:hAnsi="Arial" w:cs="Arial"/>
                <w:spacing w:val="-1"/>
                <w:lang w:val="ru-RU"/>
              </w:rPr>
            </w:pPr>
            <w:r w:rsidRPr="008B2C8E">
              <w:rPr>
                <w:rFonts w:ascii="Arial" w:hAnsi="Arial" w:cs="Arial"/>
                <w:spacing w:val="-1"/>
                <w:lang w:val="ru-RU"/>
              </w:rPr>
              <w:t>СТП Бавлинского МР</w:t>
            </w:r>
          </w:p>
        </w:tc>
      </w:tr>
    </w:tbl>
    <w:p w14:paraId="4187CF64" w14:textId="77777777" w:rsidR="00C23D4C" w:rsidRPr="008B2C8E" w:rsidRDefault="00C23D4C" w:rsidP="000A3F24">
      <w:pPr>
        <w:pStyle w:val="Default"/>
        <w:tabs>
          <w:tab w:val="left" w:pos="0"/>
        </w:tabs>
        <w:ind w:firstLine="709"/>
        <w:jc w:val="right"/>
        <w:rPr>
          <w:rFonts w:ascii="Arial" w:hAnsi="Arial" w:cs="Arial"/>
          <w:color w:val="auto"/>
          <w:sz w:val="28"/>
          <w:szCs w:val="28"/>
          <w:highlight w:val="yellow"/>
        </w:rPr>
      </w:pPr>
    </w:p>
    <w:p w14:paraId="122C19F4" w14:textId="77777777" w:rsidR="00C23D4C" w:rsidRPr="008B2C8E" w:rsidRDefault="00C23D4C" w:rsidP="000A3F24">
      <w:pPr>
        <w:pStyle w:val="Default"/>
        <w:tabs>
          <w:tab w:val="left" w:pos="0"/>
        </w:tabs>
        <w:ind w:firstLine="709"/>
        <w:jc w:val="right"/>
        <w:rPr>
          <w:rFonts w:ascii="Arial" w:hAnsi="Arial" w:cs="Arial"/>
          <w:color w:val="auto"/>
          <w:sz w:val="28"/>
          <w:szCs w:val="28"/>
          <w:highlight w:val="yellow"/>
        </w:rPr>
      </w:pPr>
    </w:p>
    <w:p w14:paraId="40EC6B53" w14:textId="77777777" w:rsidR="000A3F24" w:rsidRPr="008B2C8E" w:rsidRDefault="000A3F24" w:rsidP="00F76926">
      <w:pPr>
        <w:pStyle w:val="Default"/>
        <w:tabs>
          <w:tab w:val="left" w:pos="0"/>
        </w:tabs>
        <w:jc w:val="both"/>
        <w:rPr>
          <w:rFonts w:ascii="Arial" w:hAnsi="Arial" w:cs="Arial"/>
          <w:color w:val="auto"/>
          <w:sz w:val="28"/>
          <w:szCs w:val="28"/>
          <w:highlight w:val="yellow"/>
        </w:rPr>
      </w:pPr>
    </w:p>
    <w:p w14:paraId="48DE2625" w14:textId="77777777" w:rsidR="00245A0B" w:rsidRPr="008B2C8E" w:rsidRDefault="00245A0B" w:rsidP="00DD5782">
      <w:pPr>
        <w:pStyle w:val="Default"/>
        <w:tabs>
          <w:tab w:val="left" w:pos="0"/>
        </w:tabs>
        <w:ind w:firstLine="709"/>
        <w:jc w:val="both"/>
        <w:rPr>
          <w:rFonts w:ascii="Arial" w:hAnsi="Arial" w:cs="Arial"/>
          <w:color w:val="auto"/>
          <w:sz w:val="28"/>
          <w:szCs w:val="28"/>
          <w:highlight w:val="yellow"/>
        </w:rPr>
      </w:pPr>
    </w:p>
    <w:bookmarkEnd w:id="161"/>
    <w:p w14:paraId="0D6A2EDD" w14:textId="77777777" w:rsidR="00245A0B" w:rsidRPr="008B2C8E" w:rsidRDefault="00245A0B" w:rsidP="00DD5782">
      <w:pPr>
        <w:pStyle w:val="Default"/>
        <w:tabs>
          <w:tab w:val="left" w:pos="0"/>
        </w:tabs>
        <w:ind w:firstLine="709"/>
        <w:jc w:val="both"/>
        <w:rPr>
          <w:rFonts w:ascii="Arial" w:hAnsi="Arial" w:cs="Arial"/>
          <w:color w:val="auto"/>
          <w:sz w:val="28"/>
          <w:szCs w:val="28"/>
          <w:highlight w:val="yellow"/>
        </w:rPr>
        <w:sectPr w:rsidR="00245A0B" w:rsidRPr="008B2C8E" w:rsidSect="00245A0B">
          <w:pgSz w:w="16838" w:h="11906" w:orient="landscape"/>
          <w:pgMar w:top="851" w:right="851" w:bottom="1134" w:left="851" w:header="708" w:footer="708" w:gutter="0"/>
          <w:cols w:space="708"/>
          <w:docGrid w:linePitch="381"/>
        </w:sectPr>
      </w:pPr>
    </w:p>
    <w:p w14:paraId="3D948A75" w14:textId="77777777" w:rsidR="00785E4C" w:rsidRPr="008B2C8E" w:rsidRDefault="001856AE" w:rsidP="00E8626F">
      <w:pPr>
        <w:pStyle w:val="25"/>
        <w:rPr>
          <w:rFonts w:ascii="Arial" w:hAnsi="Arial" w:cs="Arial"/>
          <w:b w:val="0"/>
          <w:bCs w:val="0"/>
          <w:szCs w:val="20"/>
        </w:rPr>
      </w:pPr>
      <w:bookmarkStart w:id="162" w:name="_Toc292200556"/>
      <w:bookmarkStart w:id="163" w:name="_Toc135841194"/>
      <w:r w:rsidRPr="008B2C8E">
        <w:rPr>
          <w:rFonts w:ascii="Arial" w:hAnsi="Arial" w:cs="Arial"/>
          <w:b w:val="0"/>
          <w:bCs w:val="0"/>
          <w:szCs w:val="20"/>
        </w:rPr>
        <w:lastRenderedPageBreak/>
        <w:t>3</w:t>
      </w:r>
      <w:r w:rsidR="00641BB4" w:rsidRPr="008B2C8E">
        <w:rPr>
          <w:rFonts w:ascii="Arial" w:hAnsi="Arial" w:cs="Arial"/>
          <w:b w:val="0"/>
          <w:bCs w:val="0"/>
          <w:szCs w:val="20"/>
        </w:rPr>
        <w:t xml:space="preserve">.7. </w:t>
      </w:r>
      <w:r w:rsidR="00785E4C" w:rsidRPr="008B2C8E">
        <w:rPr>
          <w:rFonts w:ascii="Arial" w:hAnsi="Arial" w:cs="Arial"/>
          <w:b w:val="0"/>
          <w:bCs w:val="0"/>
          <w:szCs w:val="20"/>
        </w:rPr>
        <w:t xml:space="preserve">Мероприятия по установлению границ населенных пунктов </w:t>
      </w:r>
      <w:r w:rsidR="003E6924" w:rsidRPr="008B2C8E">
        <w:rPr>
          <w:rFonts w:ascii="Arial" w:hAnsi="Arial" w:cs="Arial"/>
          <w:b w:val="0"/>
          <w:bCs w:val="0"/>
          <w:szCs w:val="20"/>
          <w:lang w:val="ru-RU"/>
        </w:rPr>
        <w:t>Новозареченского</w:t>
      </w:r>
      <w:r w:rsidR="00785E4C" w:rsidRPr="008B2C8E">
        <w:rPr>
          <w:rFonts w:ascii="Arial" w:hAnsi="Arial" w:cs="Arial"/>
          <w:b w:val="0"/>
          <w:bCs w:val="0"/>
          <w:szCs w:val="20"/>
        </w:rPr>
        <w:t xml:space="preserve"> сельского поселения</w:t>
      </w:r>
      <w:bookmarkEnd w:id="162"/>
      <w:bookmarkEnd w:id="163"/>
    </w:p>
    <w:p w14:paraId="069090DC" w14:textId="77777777" w:rsidR="00722BBD" w:rsidRPr="008B2C8E" w:rsidRDefault="00722BBD" w:rsidP="00722BBD">
      <w:pPr>
        <w:tabs>
          <w:tab w:val="left" w:pos="0"/>
        </w:tabs>
        <w:autoSpaceDE w:val="0"/>
        <w:autoSpaceDN w:val="0"/>
        <w:adjustRightInd w:val="0"/>
        <w:ind w:firstLine="720"/>
        <w:rPr>
          <w:rFonts w:ascii="Arial" w:hAnsi="Arial" w:cs="Arial"/>
          <w:szCs w:val="28"/>
        </w:rPr>
      </w:pPr>
      <w:bookmarkStart w:id="164" w:name="_Hlk124760247"/>
      <w:r w:rsidRPr="008B2C8E">
        <w:rPr>
          <w:rFonts w:ascii="Arial" w:hAnsi="Arial" w:cs="Arial"/>
          <w:szCs w:val="28"/>
        </w:rPr>
        <w:t>Согласно пункту 1 части 1 статьи 84 Земельного кодекса Российской Федерации установление, изменение границ населенных пунктов осуществляются в соответствии с законодательством Российской Федерации о градостроительной деятельности.</w:t>
      </w:r>
    </w:p>
    <w:p w14:paraId="7312000A" w14:textId="77777777" w:rsidR="00722BBD" w:rsidRPr="008B2C8E" w:rsidRDefault="00722BBD" w:rsidP="00722BBD">
      <w:pPr>
        <w:tabs>
          <w:tab w:val="left" w:pos="0"/>
        </w:tabs>
        <w:autoSpaceDE w:val="0"/>
        <w:autoSpaceDN w:val="0"/>
        <w:adjustRightInd w:val="0"/>
        <w:ind w:firstLine="720"/>
        <w:rPr>
          <w:rFonts w:ascii="Arial" w:hAnsi="Arial" w:cs="Arial"/>
          <w:szCs w:val="28"/>
        </w:rPr>
      </w:pPr>
      <w:r w:rsidRPr="008B2C8E">
        <w:rPr>
          <w:rFonts w:ascii="Arial" w:hAnsi="Arial" w:cs="Arial"/>
          <w:szCs w:val="28"/>
        </w:rPr>
        <w:t>В соответствии с частью 1 статьи 8 Федерального закона от 21.12.2004 N 172-ФЗ "О переводе земель или земельных участков из одной категории в другую" (далее - Закон о переводе)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w:t>
      </w:r>
    </w:p>
    <w:p w14:paraId="149881B6" w14:textId="77777777" w:rsidR="00722BBD" w:rsidRPr="008B2C8E" w:rsidRDefault="00722BBD" w:rsidP="00722BBD">
      <w:pPr>
        <w:tabs>
          <w:tab w:val="left" w:pos="0"/>
        </w:tabs>
        <w:autoSpaceDE w:val="0"/>
        <w:autoSpaceDN w:val="0"/>
        <w:adjustRightInd w:val="0"/>
        <w:ind w:firstLine="720"/>
        <w:rPr>
          <w:rFonts w:ascii="Arial" w:hAnsi="Arial" w:cs="Arial"/>
          <w:szCs w:val="28"/>
        </w:rPr>
      </w:pPr>
      <w:r w:rsidRPr="008B2C8E">
        <w:rPr>
          <w:rFonts w:ascii="Arial" w:hAnsi="Arial" w:cs="Arial"/>
          <w:szCs w:val="28"/>
        </w:rPr>
        <w:t xml:space="preserve">Таким образом, в соответствии с письмом Федеральной службы государственной регистрации, кадастра и картографии от 16 июня 2010 г. №14-4692-ГЕ, если процедура утверждения генерального плана муниципального образования не нарушена, то акт об утверждении генерального плана, является актом о переводе земель или земельных участков. </w:t>
      </w:r>
    </w:p>
    <w:p w14:paraId="39B4E32E" w14:textId="77777777" w:rsidR="00722BBD" w:rsidRPr="008B2C8E" w:rsidRDefault="00722BBD" w:rsidP="00722BBD">
      <w:pPr>
        <w:tabs>
          <w:tab w:val="left" w:pos="0"/>
        </w:tabs>
        <w:autoSpaceDE w:val="0"/>
        <w:autoSpaceDN w:val="0"/>
        <w:adjustRightInd w:val="0"/>
        <w:ind w:firstLine="720"/>
        <w:rPr>
          <w:rFonts w:ascii="Arial" w:hAnsi="Arial" w:cs="Arial"/>
          <w:szCs w:val="28"/>
        </w:rPr>
      </w:pPr>
      <w:r w:rsidRPr="008B2C8E">
        <w:rPr>
          <w:rFonts w:ascii="Arial" w:hAnsi="Arial" w:cs="Arial"/>
          <w:szCs w:val="28"/>
        </w:rPr>
        <w:t xml:space="preserve">Для населенных пунктов </w:t>
      </w:r>
      <w:r w:rsidR="00F76926" w:rsidRPr="008B2C8E">
        <w:rPr>
          <w:rFonts w:ascii="Arial" w:hAnsi="Arial" w:cs="Arial"/>
          <w:szCs w:val="28"/>
        </w:rPr>
        <w:t>поселения</w:t>
      </w:r>
      <w:r w:rsidRPr="008B2C8E">
        <w:rPr>
          <w:rFonts w:ascii="Arial" w:hAnsi="Arial" w:cs="Arial"/>
          <w:szCs w:val="28"/>
        </w:rPr>
        <w:t xml:space="preserve"> в качестве существующих границ были приняты границы, проведенные по землям населенных пунктов с учетом границ кадастровых кварталов в соответствии с данными Управления Федеральной службы государственной регистрации, кадастра и картографии по Республике Татарстан.</w:t>
      </w:r>
    </w:p>
    <w:p w14:paraId="6B7C4129" w14:textId="77777777" w:rsidR="00722BBD" w:rsidRPr="008B2C8E" w:rsidRDefault="00722BBD" w:rsidP="00722BBD">
      <w:pPr>
        <w:tabs>
          <w:tab w:val="left" w:pos="0"/>
        </w:tabs>
        <w:autoSpaceDE w:val="0"/>
        <w:autoSpaceDN w:val="0"/>
        <w:adjustRightInd w:val="0"/>
        <w:ind w:firstLine="720"/>
        <w:rPr>
          <w:rFonts w:ascii="Arial" w:hAnsi="Arial" w:cs="Arial"/>
          <w:szCs w:val="28"/>
        </w:rPr>
      </w:pPr>
      <w:r w:rsidRPr="008B2C8E">
        <w:rPr>
          <w:rFonts w:ascii="Arial" w:hAnsi="Arial" w:cs="Arial"/>
          <w:szCs w:val="28"/>
        </w:rPr>
        <w:t xml:space="preserve">Генеральным планом </w:t>
      </w:r>
      <w:r w:rsidR="008D4778" w:rsidRPr="008B2C8E">
        <w:rPr>
          <w:rFonts w:ascii="Arial" w:hAnsi="Arial" w:cs="Arial"/>
          <w:szCs w:val="28"/>
        </w:rPr>
        <w:t>Новозареченского</w:t>
      </w:r>
      <w:r w:rsidRPr="008B2C8E">
        <w:rPr>
          <w:rFonts w:ascii="Arial" w:hAnsi="Arial" w:cs="Arial"/>
          <w:szCs w:val="28"/>
        </w:rPr>
        <w:t xml:space="preserve"> сельского поселения </w:t>
      </w:r>
      <w:r w:rsidR="008D4778" w:rsidRPr="008B2C8E">
        <w:rPr>
          <w:rFonts w:ascii="Arial" w:hAnsi="Arial" w:cs="Arial"/>
          <w:szCs w:val="28"/>
        </w:rPr>
        <w:t xml:space="preserve">предусматривается </w:t>
      </w:r>
      <w:r w:rsidRPr="008B2C8E">
        <w:rPr>
          <w:rFonts w:ascii="Arial" w:hAnsi="Arial" w:cs="Arial"/>
          <w:szCs w:val="28"/>
        </w:rPr>
        <w:t>изменение границ</w:t>
      </w:r>
      <w:r w:rsidR="008D4778" w:rsidRPr="008B2C8E">
        <w:rPr>
          <w:rFonts w:ascii="Arial" w:hAnsi="Arial" w:cs="Arial"/>
          <w:szCs w:val="28"/>
        </w:rPr>
        <w:t>ы п. Новозареченск и с. Николашкино.</w:t>
      </w:r>
      <w:r w:rsidR="00F76926" w:rsidRPr="008B2C8E">
        <w:rPr>
          <w:rFonts w:ascii="Arial" w:hAnsi="Arial" w:cs="Arial"/>
          <w:szCs w:val="28"/>
        </w:rPr>
        <w:t xml:space="preserve"> </w:t>
      </w:r>
    </w:p>
    <w:bookmarkEnd w:id="164"/>
    <w:p w14:paraId="18DCBFDA" w14:textId="77777777" w:rsidR="00EE5CC4" w:rsidRPr="008B2C8E" w:rsidRDefault="00EE5CC4" w:rsidP="00EE5CC4">
      <w:pPr>
        <w:rPr>
          <w:rFonts w:ascii="Arial" w:eastAsia="Calibri" w:hAnsi="Arial" w:cs="Arial"/>
          <w:szCs w:val="28"/>
          <w:highlight w:val="yellow"/>
        </w:rPr>
      </w:pPr>
    </w:p>
    <w:p w14:paraId="67B8CEB5" w14:textId="77777777" w:rsidR="00BC57DD" w:rsidRPr="008B2C8E" w:rsidRDefault="00BC57DD" w:rsidP="00BC57DD">
      <w:pPr>
        <w:pStyle w:val="affffff1"/>
        <w:ind w:left="142"/>
        <w:jc w:val="right"/>
        <w:rPr>
          <w:rFonts w:ascii="Arial" w:eastAsia="Calibri" w:hAnsi="Arial" w:cs="Arial"/>
          <w:sz w:val="28"/>
          <w:szCs w:val="28"/>
        </w:rPr>
      </w:pPr>
      <w:r w:rsidRPr="008B2C8E">
        <w:rPr>
          <w:rFonts w:ascii="Arial" w:hAnsi="Arial" w:cs="Arial"/>
          <w:szCs w:val="24"/>
        </w:rPr>
        <w:t>Таблица 3.7.1</w:t>
      </w:r>
    </w:p>
    <w:p w14:paraId="37DEDEA8" w14:textId="77777777" w:rsidR="00BC57DD" w:rsidRPr="008B2C8E" w:rsidRDefault="00BC57DD" w:rsidP="00BC57DD">
      <w:pPr>
        <w:pStyle w:val="29"/>
        <w:spacing w:line="240" w:lineRule="auto"/>
        <w:ind w:firstLine="0"/>
        <w:jc w:val="center"/>
        <w:rPr>
          <w:rFonts w:ascii="Arial" w:hAnsi="Arial" w:cs="Arial"/>
          <w:i/>
          <w:sz w:val="24"/>
          <w:szCs w:val="24"/>
        </w:rPr>
      </w:pPr>
      <w:r w:rsidRPr="008B2C8E">
        <w:rPr>
          <w:rFonts w:ascii="Arial" w:hAnsi="Arial" w:cs="Arial"/>
          <w:i/>
          <w:sz w:val="24"/>
          <w:szCs w:val="24"/>
        </w:rPr>
        <w:t>Перечень земельных участков включаемых и (или) исключаемых в (из) границ(ы) населенных пунктов</w:t>
      </w:r>
    </w:p>
    <w:tbl>
      <w:tblPr>
        <w:tblpPr w:leftFromText="180" w:rightFromText="180" w:vertAnchor="text" w:tblpXSpec="center" w:tblpY="1"/>
        <w:tblOverlap w:val="neve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992"/>
        <w:gridCol w:w="1701"/>
        <w:gridCol w:w="992"/>
        <w:gridCol w:w="3261"/>
        <w:gridCol w:w="1275"/>
      </w:tblGrid>
      <w:tr w:rsidR="00BC57DD" w:rsidRPr="008B2C8E" w14:paraId="55E88632" w14:textId="77777777" w:rsidTr="004A5A99">
        <w:trPr>
          <w:trHeight w:val="255"/>
          <w:tblHeader/>
        </w:trPr>
        <w:tc>
          <w:tcPr>
            <w:tcW w:w="1980" w:type="dxa"/>
            <w:shd w:val="clear" w:color="auto" w:fill="auto"/>
            <w:noWrap/>
            <w:vAlign w:val="center"/>
          </w:tcPr>
          <w:p w14:paraId="7C1091E5" w14:textId="77777777" w:rsidR="00BC57DD" w:rsidRPr="008B2C8E" w:rsidRDefault="00BC57DD" w:rsidP="00BC57DD">
            <w:pPr>
              <w:numPr>
                <w:ilvl w:val="0"/>
                <w:numId w:val="115"/>
              </w:numPr>
              <w:ind w:right="-105" w:firstLine="0"/>
              <w:jc w:val="center"/>
              <w:rPr>
                <w:rFonts w:ascii="Arial" w:hAnsi="Arial" w:cs="Arial"/>
                <w:color w:val="000000"/>
                <w:sz w:val="20"/>
                <w:szCs w:val="20"/>
              </w:rPr>
            </w:pPr>
            <w:r w:rsidRPr="008B2C8E">
              <w:rPr>
                <w:rFonts w:ascii="Arial" w:hAnsi="Arial" w:cs="Arial"/>
                <w:color w:val="000000"/>
                <w:sz w:val="20"/>
                <w:szCs w:val="20"/>
              </w:rPr>
              <w:t xml:space="preserve">Кадастровый номер земельного участка </w:t>
            </w:r>
          </w:p>
        </w:tc>
        <w:tc>
          <w:tcPr>
            <w:tcW w:w="992" w:type="dxa"/>
            <w:shd w:val="clear" w:color="auto" w:fill="auto"/>
            <w:noWrap/>
            <w:vAlign w:val="center"/>
          </w:tcPr>
          <w:p w14:paraId="22B9E73E" w14:textId="77777777" w:rsidR="00BC57DD" w:rsidRPr="008B2C8E" w:rsidRDefault="00BC57DD" w:rsidP="00BC57DD">
            <w:pPr>
              <w:numPr>
                <w:ilvl w:val="0"/>
                <w:numId w:val="115"/>
              </w:numPr>
              <w:tabs>
                <w:tab w:val="clear" w:pos="0"/>
                <w:tab w:val="num" w:pos="-366"/>
                <w:tab w:val="num" w:pos="-110"/>
              </w:tabs>
              <w:ind w:left="-47" w:right="-105" w:firstLine="0"/>
              <w:jc w:val="center"/>
              <w:rPr>
                <w:rFonts w:ascii="Arial" w:hAnsi="Arial" w:cs="Arial"/>
                <w:color w:val="000000"/>
                <w:sz w:val="20"/>
                <w:szCs w:val="20"/>
              </w:rPr>
            </w:pPr>
            <w:r w:rsidRPr="008B2C8E">
              <w:rPr>
                <w:rFonts w:ascii="Arial" w:hAnsi="Arial" w:cs="Arial"/>
                <w:color w:val="000000"/>
                <w:sz w:val="20"/>
                <w:szCs w:val="20"/>
              </w:rPr>
              <w:t>Разрешенное использование*</w:t>
            </w:r>
          </w:p>
        </w:tc>
        <w:tc>
          <w:tcPr>
            <w:tcW w:w="1701" w:type="dxa"/>
            <w:vAlign w:val="center"/>
          </w:tcPr>
          <w:p w14:paraId="50E90279" w14:textId="77777777" w:rsidR="001A3418" w:rsidRPr="008B2C8E" w:rsidRDefault="00BC57DD" w:rsidP="00BC57DD">
            <w:pPr>
              <w:numPr>
                <w:ilvl w:val="0"/>
                <w:numId w:val="115"/>
              </w:numPr>
              <w:tabs>
                <w:tab w:val="clear" w:pos="0"/>
                <w:tab w:val="num" w:pos="-110"/>
                <w:tab w:val="num" w:pos="-61"/>
              </w:tabs>
              <w:ind w:left="-86" w:right="-105" w:firstLine="0"/>
              <w:jc w:val="center"/>
              <w:rPr>
                <w:rFonts w:ascii="Arial" w:hAnsi="Arial" w:cs="Arial"/>
                <w:color w:val="000000"/>
                <w:sz w:val="20"/>
                <w:szCs w:val="20"/>
              </w:rPr>
            </w:pPr>
            <w:r w:rsidRPr="008B2C8E">
              <w:rPr>
                <w:rFonts w:ascii="Arial" w:hAnsi="Arial" w:cs="Arial"/>
                <w:color w:val="000000"/>
                <w:sz w:val="20"/>
                <w:szCs w:val="20"/>
              </w:rPr>
              <w:t>Категория земель</w:t>
            </w:r>
          </w:p>
          <w:p w14:paraId="1610CAB4" w14:textId="77777777" w:rsidR="00BC57DD" w:rsidRPr="008B2C8E" w:rsidRDefault="001A3418" w:rsidP="00BC57DD">
            <w:pPr>
              <w:numPr>
                <w:ilvl w:val="0"/>
                <w:numId w:val="115"/>
              </w:numPr>
              <w:tabs>
                <w:tab w:val="clear" w:pos="0"/>
                <w:tab w:val="num" w:pos="-110"/>
                <w:tab w:val="num" w:pos="-61"/>
              </w:tabs>
              <w:ind w:left="-86" w:right="-105" w:firstLine="0"/>
              <w:jc w:val="center"/>
              <w:rPr>
                <w:rFonts w:ascii="Arial" w:hAnsi="Arial" w:cs="Arial"/>
                <w:color w:val="000000"/>
                <w:sz w:val="20"/>
                <w:szCs w:val="20"/>
              </w:rPr>
            </w:pPr>
            <w:r w:rsidRPr="008B2C8E">
              <w:rPr>
                <w:rFonts w:ascii="Arial" w:hAnsi="Arial" w:cs="Arial"/>
                <w:color w:val="000000"/>
                <w:sz w:val="20"/>
                <w:szCs w:val="20"/>
              </w:rPr>
              <w:t>(разрешеное использование)</w:t>
            </w:r>
          </w:p>
        </w:tc>
        <w:tc>
          <w:tcPr>
            <w:tcW w:w="992" w:type="dxa"/>
            <w:shd w:val="clear" w:color="auto" w:fill="auto"/>
            <w:vAlign w:val="center"/>
          </w:tcPr>
          <w:p w14:paraId="1D3D20B4" w14:textId="77777777" w:rsidR="00BC57DD" w:rsidRPr="008B2C8E" w:rsidRDefault="00BC57DD" w:rsidP="00BC57DD">
            <w:pPr>
              <w:numPr>
                <w:ilvl w:val="0"/>
                <w:numId w:val="115"/>
              </w:numPr>
              <w:tabs>
                <w:tab w:val="clear" w:pos="0"/>
                <w:tab w:val="num" w:pos="-110"/>
                <w:tab w:val="num" w:pos="-63"/>
              </w:tabs>
              <w:ind w:left="-101" w:right="-105" w:firstLine="0"/>
              <w:jc w:val="center"/>
              <w:rPr>
                <w:rFonts w:ascii="Arial" w:hAnsi="Arial" w:cs="Arial"/>
                <w:color w:val="000000"/>
                <w:sz w:val="20"/>
                <w:szCs w:val="20"/>
              </w:rPr>
            </w:pPr>
            <w:r w:rsidRPr="008B2C8E">
              <w:rPr>
                <w:rFonts w:ascii="Arial" w:hAnsi="Arial" w:cs="Arial"/>
                <w:color w:val="000000"/>
                <w:sz w:val="20"/>
                <w:szCs w:val="20"/>
              </w:rPr>
              <w:t>Площадь, кв. м</w:t>
            </w:r>
          </w:p>
        </w:tc>
        <w:tc>
          <w:tcPr>
            <w:tcW w:w="3261" w:type="dxa"/>
            <w:shd w:val="clear" w:color="auto" w:fill="auto"/>
            <w:vAlign w:val="center"/>
          </w:tcPr>
          <w:p w14:paraId="4D1C4D8A" w14:textId="77777777" w:rsidR="00BC57DD" w:rsidRPr="008B2C8E" w:rsidRDefault="00BC57DD" w:rsidP="00BC57DD">
            <w:pPr>
              <w:numPr>
                <w:ilvl w:val="0"/>
                <w:numId w:val="115"/>
              </w:numPr>
              <w:tabs>
                <w:tab w:val="clear" w:pos="0"/>
                <w:tab w:val="num" w:pos="-110"/>
              </w:tabs>
              <w:ind w:right="-105" w:firstLine="0"/>
              <w:jc w:val="center"/>
              <w:rPr>
                <w:rFonts w:ascii="Arial" w:hAnsi="Arial" w:cs="Arial"/>
                <w:color w:val="000000"/>
                <w:sz w:val="20"/>
                <w:szCs w:val="20"/>
              </w:rPr>
            </w:pPr>
            <w:r w:rsidRPr="008B2C8E">
              <w:rPr>
                <w:rFonts w:ascii="Arial" w:hAnsi="Arial" w:cs="Arial"/>
                <w:color w:val="000000"/>
                <w:sz w:val="20"/>
                <w:szCs w:val="20"/>
              </w:rPr>
              <w:t>Планируемая категория</w:t>
            </w:r>
          </w:p>
        </w:tc>
        <w:tc>
          <w:tcPr>
            <w:tcW w:w="1275" w:type="dxa"/>
            <w:shd w:val="clear" w:color="auto" w:fill="auto"/>
            <w:vAlign w:val="center"/>
          </w:tcPr>
          <w:p w14:paraId="51D79128" w14:textId="77777777" w:rsidR="00BC57DD" w:rsidRPr="008B2C8E" w:rsidRDefault="00BC57DD" w:rsidP="00BC57DD">
            <w:pPr>
              <w:numPr>
                <w:ilvl w:val="0"/>
                <w:numId w:val="115"/>
              </w:numPr>
              <w:tabs>
                <w:tab w:val="clear" w:pos="0"/>
                <w:tab w:val="num" w:pos="-113"/>
                <w:tab w:val="num" w:pos="28"/>
              </w:tabs>
              <w:ind w:left="28" w:right="-105" w:hanging="141"/>
              <w:jc w:val="center"/>
              <w:rPr>
                <w:rFonts w:ascii="Arial" w:hAnsi="Arial" w:cs="Arial"/>
                <w:color w:val="000000"/>
                <w:sz w:val="20"/>
                <w:szCs w:val="20"/>
              </w:rPr>
            </w:pPr>
            <w:r w:rsidRPr="008B2C8E">
              <w:rPr>
                <w:rFonts w:ascii="Arial" w:hAnsi="Arial" w:cs="Arial"/>
                <w:color w:val="000000"/>
                <w:sz w:val="20"/>
                <w:szCs w:val="20"/>
              </w:rPr>
              <w:t>Планируемое разрешенное использование**</w:t>
            </w:r>
          </w:p>
        </w:tc>
      </w:tr>
      <w:tr w:rsidR="00BC57DD" w:rsidRPr="008B2C8E" w14:paraId="0DC3F444" w14:textId="77777777" w:rsidTr="00D40682">
        <w:trPr>
          <w:trHeight w:val="255"/>
        </w:trPr>
        <w:tc>
          <w:tcPr>
            <w:tcW w:w="10201" w:type="dxa"/>
            <w:gridSpan w:val="6"/>
            <w:shd w:val="clear" w:color="auto" w:fill="auto"/>
            <w:noWrap/>
            <w:vAlign w:val="center"/>
          </w:tcPr>
          <w:p w14:paraId="5470FDC3" w14:textId="77777777" w:rsidR="00BC57DD" w:rsidRPr="008B2C8E" w:rsidRDefault="00BC57DD" w:rsidP="00BC57DD">
            <w:pPr>
              <w:tabs>
                <w:tab w:val="num" w:pos="-110"/>
              </w:tabs>
              <w:ind w:right="-105" w:firstLine="33"/>
              <w:rPr>
                <w:rFonts w:ascii="Arial" w:hAnsi="Arial" w:cs="Arial"/>
                <w:sz w:val="20"/>
                <w:szCs w:val="20"/>
              </w:rPr>
            </w:pPr>
            <w:r w:rsidRPr="008B2C8E">
              <w:rPr>
                <w:rFonts w:ascii="Arial" w:hAnsi="Arial" w:cs="Arial"/>
                <w:sz w:val="20"/>
                <w:szCs w:val="20"/>
              </w:rPr>
              <w:t>п. Новозареченск</w:t>
            </w:r>
          </w:p>
        </w:tc>
      </w:tr>
      <w:tr w:rsidR="00BC57DD" w:rsidRPr="008B2C8E" w14:paraId="5D1BAB50" w14:textId="77777777" w:rsidTr="00D40682">
        <w:trPr>
          <w:trHeight w:val="255"/>
        </w:trPr>
        <w:tc>
          <w:tcPr>
            <w:tcW w:w="10201" w:type="dxa"/>
            <w:gridSpan w:val="6"/>
            <w:shd w:val="clear" w:color="auto" w:fill="auto"/>
            <w:noWrap/>
            <w:vAlign w:val="center"/>
          </w:tcPr>
          <w:p w14:paraId="317E80B0" w14:textId="77777777" w:rsidR="00BC57DD" w:rsidRPr="008B2C8E" w:rsidRDefault="00BC57DD" w:rsidP="00BC57DD">
            <w:pPr>
              <w:tabs>
                <w:tab w:val="num" w:pos="-110"/>
              </w:tabs>
              <w:ind w:right="-105" w:firstLine="33"/>
              <w:rPr>
                <w:rFonts w:ascii="Arial" w:hAnsi="Arial" w:cs="Arial"/>
                <w:sz w:val="20"/>
                <w:szCs w:val="20"/>
              </w:rPr>
            </w:pPr>
            <w:r w:rsidRPr="008B2C8E">
              <w:rPr>
                <w:rFonts w:ascii="Arial" w:hAnsi="Arial" w:cs="Arial"/>
                <w:sz w:val="20"/>
                <w:szCs w:val="20"/>
              </w:rPr>
              <w:t>Исключаемые земельные участки</w:t>
            </w:r>
          </w:p>
        </w:tc>
      </w:tr>
      <w:tr w:rsidR="00BC57DD" w:rsidRPr="008B2C8E" w14:paraId="37397592" w14:textId="77777777" w:rsidTr="00161A4E">
        <w:trPr>
          <w:trHeight w:val="255"/>
        </w:trPr>
        <w:tc>
          <w:tcPr>
            <w:tcW w:w="1980" w:type="dxa"/>
            <w:shd w:val="clear" w:color="auto" w:fill="auto"/>
            <w:noWrap/>
            <w:vAlign w:val="center"/>
          </w:tcPr>
          <w:p w14:paraId="098811EE" w14:textId="77777777" w:rsidR="00BC57DD" w:rsidRPr="008B2C8E" w:rsidRDefault="008D1CD7" w:rsidP="00237B36">
            <w:pPr>
              <w:tabs>
                <w:tab w:val="num" w:pos="-110"/>
              </w:tabs>
              <w:ind w:right="-105" w:firstLine="0"/>
              <w:jc w:val="center"/>
              <w:rPr>
                <w:rFonts w:ascii="Arial" w:hAnsi="Arial" w:cs="Arial"/>
                <w:sz w:val="20"/>
                <w:szCs w:val="20"/>
              </w:rPr>
            </w:pPr>
            <w:r w:rsidRPr="008B2C8E">
              <w:rPr>
                <w:rFonts w:ascii="Arial" w:hAnsi="Arial" w:cs="Arial"/>
                <w:sz w:val="20"/>
                <w:szCs w:val="20"/>
              </w:rPr>
              <w:t>Земли, не стоящие на кадастровом учете (ч</w:t>
            </w:r>
            <w:r w:rsidR="00BC57DD" w:rsidRPr="008B2C8E">
              <w:rPr>
                <w:rFonts w:ascii="Arial" w:hAnsi="Arial" w:cs="Arial"/>
                <w:sz w:val="20"/>
                <w:szCs w:val="20"/>
              </w:rPr>
              <w:t>асть земель в границах кадастрового квартала 16:11:080101</w:t>
            </w:r>
            <w:r w:rsidRPr="008B2C8E">
              <w:rPr>
                <w:rFonts w:ascii="Arial" w:hAnsi="Arial" w:cs="Arial"/>
                <w:sz w:val="20"/>
                <w:szCs w:val="20"/>
              </w:rPr>
              <w:t>)</w:t>
            </w:r>
          </w:p>
        </w:tc>
        <w:tc>
          <w:tcPr>
            <w:tcW w:w="992" w:type="dxa"/>
            <w:shd w:val="clear" w:color="auto" w:fill="auto"/>
            <w:noWrap/>
            <w:vAlign w:val="center"/>
          </w:tcPr>
          <w:p w14:paraId="44248039" w14:textId="77777777" w:rsidR="00BC57DD" w:rsidRPr="008B2C8E" w:rsidRDefault="00BC57DD" w:rsidP="00BC57DD">
            <w:pPr>
              <w:numPr>
                <w:ilvl w:val="0"/>
                <w:numId w:val="115"/>
              </w:numPr>
              <w:tabs>
                <w:tab w:val="clear" w:pos="0"/>
                <w:tab w:val="num" w:pos="-110"/>
                <w:tab w:val="num" w:pos="-63"/>
              </w:tabs>
              <w:ind w:left="-47" w:right="-105" w:firstLine="47"/>
              <w:jc w:val="center"/>
              <w:rPr>
                <w:rFonts w:ascii="Arial" w:hAnsi="Arial" w:cs="Arial"/>
                <w:color w:val="000000"/>
                <w:sz w:val="20"/>
                <w:szCs w:val="20"/>
              </w:rPr>
            </w:pPr>
            <w:r w:rsidRPr="008B2C8E">
              <w:rPr>
                <w:rFonts w:ascii="Arial" w:hAnsi="Arial" w:cs="Arial"/>
                <w:color w:val="000000"/>
                <w:sz w:val="20"/>
                <w:szCs w:val="20"/>
              </w:rPr>
              <w:t>-</w:t>
            </w:r>
          </w:p>
        </w:tc>
        <w:tc>
          <w:tcPr>
            <w:tcW w:w="1701" w:type="dxa"/>
            <w:vAlign w:val="center"/>
          </w:tcPr>
          <w:p w14:paraId="4757DD5A" w14:textId="77777777" w:rsidR="00BC57DD" w:rsidRPr="008B2C8E" w:rsidRDefault="00BC57DD" w:rsidP="00666EC2">
            <w:pPr>
              <w:numPr>
                <w:ilvl w:val="0"/>
                <w:numId w:val="115"/>
              </w:numPr>
              <w:ind w:right="-105" w:hanging="86"/>
              <w:jc w:val="center"/>
              <w:rPr>
                <w:rFonts w:ascii="Arial" w:hAnsi="Arial" w:cs="Arial"/>
                <w:color w:val="000000"/>
                <w:sz w:val="20"/>
                <w:szCs w:val="20"/>
              </w:rPr>
            </w:pPr>
          </w:p>
        </w:tc>
        <w:tc>
          <w:tcPr>
            <w:tcW w:w="992" w:type="dxa"/>
            <w:shd w:val="clear" w:color="auto" w:fill="auto"/>
            <w:vAlign w:val="center"/>
          </w:tcPr>
          <w:p w14:paraId="10D3ACF3" w14:textId="77777777" w:rsidR="00BC57DD" w:rsidRPr="008B2C8E" w:rsidRDefault="00007790" w:rsidP="00D40682">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40192</w:t>
            </w:r>
          </w:p>
        </w:tc>
        <w:tc>
          <w:tcPr>
            <w:tcW w:w="3261" w:type="dxa"/>
            <w:shd w:val="clear" w:color="auto" w:fill="auto"/>
            <w:vAlign w:val="center"/>
          </w:tcPr>
          <w:p w14:paraId="239EA54B" w14:textId="77777777" w:rsidR="00BC57DD" w:rsidRPr="008B2C8E" w:rsidRDefault="00CC4BF5" w:rsidP="00BC57DD">
            <w:pPr>
              <w:numPr>
                <w:ilvl w:val="0"/>
                <w:numId w:val="115"/>
              </w:numPr>
              <w:tabs>
                <w:tab w:val="clear" w:pos="0"/>
                <w:tab w:val="num" w:pos="-110"/>
                <w:tab w:val="num" w:pos="-63"/>
              </w:tabs>
              <w:ind w:left="-107" w:right="-105" w:firstLine="0"/>
              <w:jc w:val="center"/>
              <w:rPr>
                <w:rFonts w:ascii="Arial" w:hAnsi="Arial" w:cs="Arial"/>
                <w:color w:val="000000"/>
                <w:sz w:val="20"/>
                <w:szCs w:val="20"/>
              </w:rPr>
            </w:pPr>
            <w:r w:rsidRPr="008B2C8E">
              <w:rPr>
                <w:rFonts w:ascii="Arial" w:hAnsi="Arial" w:cs="Arial"/>
                <w:color w:val="000000"/>
                <w:sz w:val="20"/>
                <w:szCs w:val="20"/>
              </w:rPr>
              <w:t>З</w:t>
            </w:r>
            <w:r w:rsidR="00BC57DD" w:rsidRPr="008B2C8E">
              <w:rPr>
                <w:rFonts w:ascii="Arial" w:hAnsi="Arial" w:cs="Arial"/>
                <w:color w:val="000000"/>
                <w:sz w:val="20"/>
                <w:szCs w:val="20"/>
              </w:rPr>
              <w:t>емли лесного фонда</w:t>
            </w:r>
          </w:p>
        </w:tc>
        <w:tc>
          <w:tcPr>
            <w:tcW w:w="1275" w:type="dxa"/>
            <w:shd w:val="clear" w:color="auto" w:fill="auto"/>
            <w:vAlign w:val="center"/>
          </w:tcPr>
          <w:p w14:paraId="1837FEDF" w14:textId="77777777" w:rsidR="00BC57DD" w:rsidRPr="008B2C8E" w:rsidRDefault="00161A4E" w:rsidP="00161A4E">
            <w:pPr>
              <w:numPr>
                <w:ilvl w:val="0"/>
                <w:numId w:val="115"/>
              </w:numPr>
              <w:ind w:right="27" w:firstLine="0"/>
              <w:jc w:val="center"/>
              <w:rPr>
                <w:rFonts w:ascii="Arial" w:hAnsi="Arial" w:cs="Arial"/>
                <w:color w:val="000000"/>
                <w:sz w:val="20"/>
                <w:szCs w:val="20"/>
              </w:rPr>
            </w:pPr>
            <w:r w:rsidRPr="008B2C8E">
              <w:rPr>
                <w:rFonts w:ascii="Arial" w:hAnsi="Arial" w:cs="Arial"/>
                <w:color w:val="000000"/>
                <w:sz w:val="20"/>
                <w:szCs w:val="20"/>
              </w:rPr>
              <w:t>Под лесоустроенные участки земель</w:t>
            </w:r>
          </w:p>
        </w:tc>
      </w:tr>
      <w:tr w:rsidR="00007790" w:rsidRPr="008B2C8E" w14:paraId="351E0121" w14:textId="77777777" w:rsidTr="004A5A99">
        <w:trPr>
          <w:trHeight w:val="255"/>
        </w:trPr>
        <w:tc>
          <w:tcPr>
            <w:tcW w:w="1980" w:type="dxa"/>
            <w:shd w:val="clear" w:color="auto" w:fill="auto"/>
            <w:noWrap/>
            <w:vAlign w:val="center"/>
          </w:tcPr>
          <w:p w14:paraId="32604399" w14:textId="77777777" w:rsidR="00007790" w:rsidRPr="008B2C8E" w:rsidRDefault="00194794" w:rsidP="00BC57DD">
            <w:pPr>
              <w:tabs>
                <w:tab w:val="num" w:pos="-110"/>
              </w:tabs>
              <w:ind w:right="-105" w:firstLine="0"/>
              <w:jc w:val="center"/>
              <w:rPr>
                <w:rFonts w:ascii="Arial" w:hAnsi="Arial" w:cs="Arial"/>
                <w:sz w:val="20"/>
                <w:szCs w:val="20"/>
              </w:rPr>
            </w:pPr>
            <w:r w:rsidRPr="008B2C8E">
              <w:rPr>
                <w:rFonts w:ascii="Arial" w:hAnsi="Arial" w:cs="Arial"/>
                <w:sz w:val="20"/>
                <w:szCs w:val="20"/>
              </w:rPr>
              <w:t>Итого к исключению:</w:t>
            </w:r>
          </w:p>
        </w:tc>
        <w:tc>
          <w:tcPr>
            <w:tcW w:w="992" w:type="dxa"/>
            <w:shd w:val="clear" w:color="auto" w:fill="auto"/>
            <w:noWrap/>
            <w:vAlign w:val="center"/>
          </w:tcPr>
          <w:p w14:paraId="320E0B17" w14:textId="77777777" w:rsidR="00007790" w:rsidRPr="008B2C8E" w:rsidRDefault="00007790" w:rsidP="00BC57DD">
            <w:pPr>
              <w:numPr>
                <w:ilvl w:val="0"/>
                <w:numId w:val="115"/>
              </w:numPr>
              <w:tabs>
                <w:tab w:val="clear" w:pos="0"/>
                <w:tab w:val="num" w:pos="-110"/>
                <w:tab w:val="num" w:pos="-63"/>
              </w:tabs>
              <w:ind w:left="-47" w:right="-105" w:firstLine="47"/>
              <w:jc w:val="center"/>
              <w:rPr>
                <w:rFonts w:ascii="Arial" w:hAnsi="Arial" w:cs="Arial"/>
                <w:color w:val="000000"/>
                <w:sz w:val="20"/>
                <w:szCs w:val="20"/>
              </w:rPr>
            </w:pPr>
          </w:p>
        </w:tc>
        <w:tc>
          <w:tcPr>
            <w:tcW w:w="1701" w:type="dxa"/>
            <w:vAlign w:val="center"/>
          </w:tcPr>
          <w:p w14:paraId="5FCC4845" w14:textId="77777777" w:rsidR="00007790" w:rsidRPr="008B2C8E" w:rsidRDefault="00007790" w:rsidP="00BC57DD">
            <w:pPr>
              <w:numPr>
                <w:ilvl w:val="0"/>
                <w:numId w:val="115"/>
              </w:numPr>
              <w:ind w:right="-105" w:hanging="86"/>
              <w:jc w:val="center"/>
              <w:rPr>
                <w:rFonts w:ascii="Arial" w:hAnsi="Arial" w:cs="Arial"/>
                <w:color w:val="000000"/>
                <w:sz w:val="20"/>
                <w:szCs w:val="20"/>
              </w:rPr>
            </w:pPr>
          </w:p>
        </w:tc>
        <w:tc>
          <w:tcPr>
            <w:tcW w:w="992" w:type="dxa"/>
            <w:shd w:val="clear" w:color="auto" w:fill="auto"/>
            <w:vAlign w:val="center"/>
          </w:tcPr>
          <w:p w14:paraId="3AFD73E1" w14:textId="77777777" w:rsidR="00007790" w:rsidRPr="008B2C8E" w:rsidRDefault="00007790" w:rsidP="00D40682">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40192</w:t>
            </w:r>
          </w:p>
        </w:tc>
        <w:tc>
          <w:tcPr>
            <w:tcW w:w="3261" w:type="dxa"/>
            <w:shd w:val="clear" w:color="auto" w:fill="auto"/>
            <w:vAlign w:val="center"/>
          </w:tcPr>
          <w:p w14:paraId="28535F66" w14:textId="77777777" w:rsidR="00007790" w:rsidRPr="008B2C8E" w:rsidRDefault="00007790" w:rsidP="00BC57DD">
            <w:pPr>
              <w:numPr>
                <w:ilvl w:val="0"/>
                <w:numId w:val="115"/>
              </w:numPr>
              <w:tabs>
                <w:tab w:val="clear" w:pos="0"/>
                <w:tab w:val="num" w:pos="-110"/>
                <w:tab w:val="num" w:pos="-63"/>
              </w:tabs>
              <w:ind w:left="-107" w:right="-105" w:firstLine="0"/>
              <w:jc w:val="center"/>
              <w:rPr>
                <w:rFonts w:ascii="Arial" w:hAnsi="Arial" w:cs="Arial"/>
                <w:color w:val="000000"/>
                <w:sz w:val="20"/>
                <w:szCs w:val="20"/>
              </w:rPr>
            </w:pPr>
          </w:p>
        </w:tc>
        <w:tc>
          <w:tcPr>
            <w:tcW w:w="1275" w:type="dxa"/>
            <w:shd w:val="clear" w:color="auto" w:fill="auto"/>
            <w:vAlign w:val="center"/>
          </w:tcPr>
          <w:p w14:paraId="217F8BAC" w14:textId="77777777" w:rsidR="00007790" w:rsidRPr="008B2C8E" w:rsidRDefault="00007790" w:rsidP="00BC57DD">
            <w:pPr>
              <w:numPr>
                <w:ilvl w:val="0"/>
                <w:numId w:val="115"/>
              </w:numPr>
              <w:tabs>
                <w:tab w:val="clear" w:pos="0"/>
                <w:tab w:val="num" w:pos="-110"/>
                <w:tab w:val="num" w:pos="-63"/>
              </w:tabs>
              <w:ind w:right="-105" w:firstLine="0"/>
              <w:jc w:val="center"/>
              <w:rPr>
                <w:rFonts w:ascii="Arial" w:hAnsi="Arial" w:cs="Arial"/>
                <w:color w:val="000000"/>
                <w:sz w:val="20"/>
                <w:szCs w:val="20"/>
              </w:rPr>
            </w:pPr>
          </w:p>
        </w:tc>
      </w:tr>
      <w:tr w:rsidR="00BC57DD" w:rsidRPr="008B2C8E" w14:paraId="2CAFBA1B" w14:textId="77777777" w:rsidTr="00D40682">
        <w:trPr>
          <w:trHeight w:val="255"/>
        </w:trPr>
        <w:tc>
          <w:tcPr>
            <w:tcW w:w="10201" w:type="dxa"/>
            <w:gridSpan w:val="6"/>
            <w:shd w:val="clear" w:color="auto" w:fill="auto"/>
            <w:noWrap/>
            <w:vAlign w:val="center"/>
          </w:tcPr>
          <w:p w14:paraId="5B1E18F1" w14:textId="77777777" w:rsidR="00BC57DD" w:rsidRPr="008B2C8E" w:rsidRDefault="00BC57DD" w:rsidP="00BC57DD">
            <w:pPr>
              <w:tabs>
                <w:tab w:val="num" w:pos="-110"/>
              </w:tabs>
              <w:ind w:right="-105" w:firstLine="33"/>
              <w:rPr>
                <w:rFonts w:ascii="Arial" w:hAnsi="Arial" w:cs="Arial"/>
                <w:sz w:val="20"/>
                <w:szCs w:val="20"/>
              </w:rPr>
            </w:pPr>
            <w:r w:rsidRPr="008B2C8E">
              <w:rPr>
                <w:rFonts w:ascii="Arial" w:hAnsi="Arial" w:cs="Arial"/>
                <w:sz w:val="20"/>
                <w:szCs w:val="20"/>
              </w:rPr>
              <w:t>с. Николашкино</w:t>
            </w:r>
          </w:p>
        </w:tc>
      </w:tr>
      <w:tr w:rsidR="00BC57DD" w:rsidRPr="008B2C8E" w14:paraId="09333CC2" w14:textId="77777777" w:rsidTr="00D40682">
        <w:trPr>
          <w:trHeight w:val="255"/>
        </w:trPr>
        <w:tc>
          <w:tcPr>
            <w:tcW w:w="10201" w:type="dxa"/>
            <w:gridSpan w:val="6"/>
            <w:shd w:val="clear" w:color="auto" w:fill="auto"/>
            <w:noWrap/>
            <w:vAlign w:val="center"/>
          </w:tcPr>
          <w:p w14:paraId="6C836E81" w14:textId="77777777" w:rsidR="00BC57DD" w:rsidRPr="008B2C8E" w:rsidRDefault="00BC57DD" w:rsidP="00BC57DD">
            <w:pPr>
              <w:tabs>
                <w:tab w:val="num" w:pos="-110"/>
              </w:tabs>
              <w:ind w:right="-105" w:firstLine="33"/>
              <w:rPr>
                <w:rFonts w:ascii="Arial" w:hAnsi="Arial" w:cs="Arial"/>
                <w:sz w:val="20"/>
                <w:szCs w:val="20"/>
              </w:rPr>
            </w:pPr>
            <w:r w:rsidRPr="008B2C8E">
              <w:rPr>
                <w:rFonts w:ascii="Arial" w:hAnsi="Arial" w:cs="Arial"/>
                <w:sz w:val="20"/>
                <w:szCs w:val="20"/>
              </w:rPr>
              <w:lastRenderedPageBreak/>
              <w:t>Исключаемые земельные участки</w:t>
            </w:r>
          </w:p>
        </w:tc>
      </w:tr>
      <w:tr w:rsidR="00BC57DD" w:rsidRPr="008B2C8E" w14:paraId="3369E0B1" w14:textId="77777777" w:rsidTr="004A5A99">
        <w:trPr>
          <w:trHeight w:val="255"/>
        </w:trPr>
        <w:tc>
          <w:tcPr>
            <w:tcW w:w="1980" w:type="dxa"/>
            <w:shd w:val="clear" w:color="auto" w:fill="auto"/>
            <w:noWrap/>
            <w:vAlign w:val="center"/>
          </w:tcPr>
          <w:p w14:paraId="0DAE958D" w14:textId="77777777" w:rsidR="00BC57DD" w:rsidRPr="008B2C8E" w:rsidRDefault="00237B36" w:rsidP="00237B36">
            <w:pPr>
              <w:tabs>
                <w:tab w:val="num" w:pos="-110"/>
              </w:tabs>
              <w:ind w:right="-105" w:firstLine="0"/>
              <w:jc w:val="center"/>
              <w:rPr>
                <w:rFonts w:ascii="Arial" w:hAnsi="Arial" w:cs="Arial"/>
                <w:sz w:val="20"/>
                <w:szCs w:val="20"/>
              </w:rPr>
            </w:pPr>
            <w:r w:rsidRPr="008B2C8E">
              <w:rPr>
                <w:rFonts w:ascii="Arial" w:hAnsi="Arial" w:cs="Arial"/>
                <w:sz w:val="20"/>
                <w:szCs w:val="20"/>
              </w:rPr>
              <w:t>Земли, не с</w:t>
            </w:r>
            <w:r w:rsidR="008D1CD7" w:rsidRPr="008B2C8E">
              <w:rPr>
                <w:rFonts w:ascii="Arial" w:hAnsi="Arial" w:cs="Arial"/>
                <w:sz w:val="20"/>
                <w:szCs w:val="20"/>
              </w:rPr>
              <w:t>тоящие на кадастровом учете (ч</w:t>
            </w:r>
            <w:r w:rsidR="00E11EBA" w:rsidRPr="008B2C8E">
              <w:rPr>
                <w:rFonts w:ascii="Arial" w:hAnsi="Arial" w:cs="Arial"/>
                <w:sz w:val="20"/>
                <w:szCs w:val="20"/>
              </w:rPr>
              <w:t>асть земель в границах кадастрового квартала 16:11:080802</w:t>
            </w:r>
            <w:r w:rsidR="008D1CD7" w:rsidRPr="008B2C8E">
              <w:rPr>
                <w:rFonts w:ascii="Arial" w:hAnsi="Arial" w:cs="Arial"/>
                <w:sz w:val="20"/>
                <w:szCs w:val="20"/>
              </w:rPr>
              <w:t>)</w:t>
            </w:r>
          </w:p>
        </w:tc>
        <w:tc>
          <w:tcPr>
            <w:tcW w:w="992" w:type="dxa"/>
            <w:shd w:val="clear" w:color="auto" w:fill="auto"/>
            <w:noWrap/>
            <w:vAlign w:val="center"/>
          </w:tcPr>
          <w:p w14:paraId="7DAC091A" w14:textId="77777777" w:rsidR="00BC57DD" w:rsidRPr="008B2C8E" w:rsidRDefault="00393DA6" w:rsidP="00BC57DD">
            <w:pPr>
              <w:numPr>
                <w:ilvl w:val="0"/>
                <w:numId w:val="115"/>
              </w:numPr>
              <w:tabs>
                <w:tab w:val="clear" w:pos="0"/>
                <w:tab w:val="num" w:pos="-110"/>
                <w:tab w:val="num" w:pos="-63"/>
              </w:tabs>
              <w:ind w:left="-47" w:right="-105" w:firstLine="47"/>
              <w:jc w:val="center"/>
              <w:rPr>
                <w:rFonts w:ascii="Arial" w:hAnsi="Arial" w:cs="Arial"/>
                <w:color w:val="000000"/>
                <w:sz w:val="20"/>
                <w:szCs w:val="20"/>
              </w:rPr>
            </w:pPr>
            <w:r w:rsidRPr="008B2C8E">
              <w:rPr>
                <w:rFonts w:ascii="Arial" w:hAnsi="Arial" w:cs="Arial"/>
                <w:color w:val="000000"/>
                <w:sz w:val="20"/>
                <w:szCs w:val="20"/>
              </w:rPr>
              <w:t>-</w:t>
            </w:r>
          </w:p>
        </w:tc>
        <w:tc>
          <w:tcPr>
            <w:tcW w:w="1701" w:type="dxa"/>
            <w:vAlign w:val="center"/>
          </w:tcPr>
          <w:p w14:paraId="4BE62434" w14:textId="77777777" w:rsidR="00BC57DD" w:rsidRPr="008B2C8E" w:rsidRDefault="00BC57DD" w:rsidP="000F50BF">
            <w:pPr>
              <w:numPr>
                <w:ilvl w:val="0"/>
                <w:numId w:val="115"/>
              </w:numPr>
              <w:ind w:right="-105" w:hanging="86"/>
              <w:jc w:val="center"/>
              <w:rPr>
                <w:rFonts w:ascii="Arial" w:hAnsi="Arial" w:cs="Arial"/>
                <w:color w:val="000000"/>
                <w:sz w:val="20"/>
                <w:szCs w:val="20"/>
              </w:rPr>
            </w:pPr>
          </w:p>
        </w:tc>
        <w:tc>
          <w:tcPr>
            <w:tcW w:w="992" w:type="dxa"/>
            <w:shd w:val="clear" w:color="auto" w:fill="auto"/>
            <w:vAlign w:val="center"/>
          </w:tcPr>
          <w:p w14:paraId="5707BF2C" w14:textId="77777777" w:rsidR="00BC57DD" w:rsidRPr="008B2C8E" w:rsidRDefault="0073515A" w:rsidP="00BC57DD">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399</w:t>
            </w:r>
          </w:p>
        </w:tc>
        <w:tc>
          <w:tcPr>
            <w:tcW w:w="3261" w:type="dxa"/>
            <w:shd w:val="clear" w:color="auto" w:fill="auto"/>
            <w:vAlign w:val="center"/>
          </w:tcPr>
          <w:p w14:paraId="5F3DE47B" w14:textId="77777777" w:rsidR="00BC57DD" w:rsidRPr="008B2C8E" w:rsidRDefault="000F50BF" w:rsidP="000F50BF">
            <w:pPr>
              <w:numPr>
                <w:ilvl w:val="0"/>
                <w:numId w:val="115"/>
              </w:numPr>
              <w:ind w:left="-107" w:right="-105" w:firstLine="0"/>
              <w:jc w:val="center"/>
              <w:rPr>
                <w:rFonts w:ascii="Arial" w:hAnsi="Arial" w:cs="Arial"/>
                <w:color w:val="000000"/>
                <w:sz w:val="20"/>
                <w:szCs w:val="20"/>
              </w:rPr>
            </w:pPr>
            <w:r w:rsidRPr="008B2C8E">
              <w:rPr>
                <w:rFonts w:ascii="Arial" w:hAnsi="Arial" w:cs="Arial"/>
                <w:color w:val="000000"/>
                <w:sz w:val="20"/>
                <w:szCs w:val="20"/>
              </w:rPr>
              <w:t>Земли лесного фонда</w:t>
            </w:r>
          </w:p>
        </w:tc>
        <w:tc>
          <w:tcPr>
            <w:tcW w:w="1275" w:type="dxa"/>
            <w:shd w:val="clear" w:color="auto" w:fill="auto"/>
            <w:vAlign w:val="center"/>
          </w:tcPr>
          <w:p w14:paraId="6473394B" w14:textId="77777777" w:rsidR="00BC57DD" w:rsidRPr="008B2C8E" w:rsidRDefault="00161A4E" w:rsidP="00161A4E">
            <w:pPr>
              <w:numPr>
                <w:ilvl w:val="0"/>
                <w:numId w:val="115"/>
              </w:numPr>
              <w:tabs>
                <w:tab w:val="clear" w:pos="0"/>
                <w:tab w:val="num" w:pos="-110"/>
                <w:tab w:val="num" w:pos="-63"/>
              </w:tabs>
              <w:ind w:right="169" w:firstLine="0"/>
              <w:jc w:val="center"/>
              <w:rPr>
                <w:rFonts w:ascii="Arial" w:hAnsi="Arial" w:cs="Arial"/>
                <w:color w:val="000000"/>
                <w:sz w:val="20"/>
                <w:szCs w:val="20"/>
              </w:rPr>
            </w:pPr>
            <w:r w:rsidRPr="008B2C8E">
              <w:rPr>
                <w:rFonts w:ascii="Arial" w:hAnsi="Arial" w:cs="Arial"/>
                <w:color w:val="000000"/>
                <w:sz w:val="20"/>
                <w:szCs w:val="20"/>
              </w:rPr>
              <w:t>Под лесоустроенные участки земель</w:t>
            </w:r>
          </w:p>
        </w:tc>
      </w:tr>
      <w:tr w:rsidR="00BC57DD" w:rsidRPr="008B2C8E" w14:paraId="6DBBC744" w14:textId="77777777" w:rsidTr="004A5A99">
        <w:trPr>
          <w:trHeight w:val="255"/>
        </w:trPr>
        <w:tc>
          <w:tcPr>
            <w:tcW w:w="1980" w:type="dxa"/>
            <w:shd w:val="clear" w:color="auto" w:fill="auto"/>
            <w:noWrap/>
            <w:vAlign w:val="center"/>
          </w:tcPr>
          <w:p w14:paraId="7FDDB619" w14:textId="77777777" w:rsidR="00BC57DD" w:rsidRPr="008B2C8E" w:rsidRDefault="00237B36" w:rsidP="00237B36">
            <w:pPr>
              <w:tabs>
                <w:tab w:val="num" w:pos="-110"/>
              </w:tabs>
              <w:ind w:right="-105" w:firstLine="0"/>
              <w:jc w:val="center"/>
              <w:rPr>
                <w:rFonts w:ascii="Arial" w:hAnsi="Arial" w:cs="Arial"/>
                <w:sz w:val="20"/>
                <w:szCs w:val="20"/>
              </w:rPr>
            </w:pPr>
            <w:r w:rsidRPr="008B2C8E">
              <w:rPr>
                <w:rFonts w:ascii="Arial" w:hAnsi="Arial" w:cs="Arial"/>
                <w:sz w:val="20"/>
                <w:szCs w:val="20"/>
              </w:rPr>
              <w:t>Земли, не с</w:t>
            </w:r>
            <w:r w:rsidR="008D1CD7" w:rsidRPr="008B2C8E">
              <w:rPr>
                <w:rFonts w:ascii="Arial" w:hAnsi="Arial" w:cs="Arial"/>
                <w:sz w:val="20"/>
                <w:szCs w:val="20"/>
              </w:rPr>
              <w:t>тоящие на кадастровом учете  (ч</w:t>
            </w:r>
            <w:r w:rsidR="00E11EBA" w:rsidRPr="008B2C8E">
              <w:rPr>
                <w:rFonts w:ascii="Arial" w:hAnsi="Arial" w:cs="Arial"/>
                <w:sz w:val="20"/>
                <w:szCs w:val="20"/>
              </w:rPr>
              <w:t>асть земель в границах кадастрового квартала 16:11:080602</w:t>
            </w:r>
            <w:r w:rsidR="008D1CD7" w:rsidRPr="008B2C8E">
              <w:rPr>
                <w:rFonts w:ascii="Arial" w:hAnsi="Arial" w:cs="Arial"/>
                <w:sz w:val="20"/>
                <w:szCs w:val="20"/>
              </w:rPr>
              <w:t>)</w:t>
            </w:r>
          </w:p>
        </w:tc>
        <w:tc>
          <w:tcPr>
            <w:tcW w:w="992" w:type="dxa"/>
            <w:shd w:val="clear" w:color="auto" w:fill="auto"/>
            <w:noWrap/>
            <w:vAlign w:val="center"/>
          </w:tcPr>
          <w:p w14:paraId="779FC814" w14:textId="77777777" w:rsidR="00BC57DD" w:rsidRPr="008B2C8E" w:rsidRDefault="00BC57DD" w:rsidP="00BC57DD">
            <w:pPr>
              <w:numPr>
                <w:ilvl w:val="0"/>
                <w:numId w:val="115"/>
              </w:numPr>
              <w:tabs>
                <w:tab w:val="clear" w:pos="0"/>
                <w:tab w:val="num" w:pos="-110"/>
                <w:tab w:val="num" w:pos="-63"/>
              </w:tabs>
              <w:ind w:left="-47" w:right="-105" w:firstLine="47"/>
              <w:jc w:val="center"/>
              <w:rPr>
                <w:rFonts w:ascii="Arial" w:hAnsi="Arial" w:cs="Arial"/>
                <w:color w:val="000000"/>
                <w:sz w:val="20"/>
                <w:szCs w:val="20"/>
              </w:rPr>
            </w:pPr>
          </w:p>
        </w:tc>
        <w:tc>
          <w:tcPr>
            <w:tcW w:w="1701" w:type="dxa"/>
            <w:vAlign w:val="center"/>
          </w:tcPr>
          <w:p w14:paraId="47CB8FCA" w14:textId="77777777" w:rsidR="00BC57DD" w:rsidRPr="008B2C8E" w:rsidRDefault="00BC57DD" w:rsidP="001A3418">
            <w:pPr>
              <w:numPr>
                <w:ilvl w:val="0"/>
                <w:numId w:val="115"/>
              </w:numPr>
              <w:ind w:right="-105" w:hanging="86"/>
              <w:jc w:val="center"/>
              <w:rPr>
                <w:rFonts w:ascii="Arial" w:hAnsi="Arial" w:cs="Arial"/>
                <w:color w:val="000000"/>
                <w:sz w:val="20"/>
                <w:szCs w:val="20"/>
              </w:rPr>
            </w:pPr>
          </w:p>
        </w:tc>
        <w:tc>
          <w:tcPr>
            <w:tcW w:w="992" w:type="dxa"/>
            <w:shd w:val="clear" w:color="auto" w:fill="auto"/>
            <w:vAlign w:val="center"/>
          </w:tcPr>
          <w:p w14:paraId="67582135" w14:textId="77777777" w:rsidR="00BC57DD" w:rsidRPr="008B2C8E" w:rsidRDefault="000A4EE6" w:rsidP="00BC57DD">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333</w:t>
            </w:r>
          </w:p>
        </w:tc>
        <w:tc>
          <w:tcPr>
            <w:tcW w:w="3261" w:type="dxa"/>
            <w:shd w:val="clear" w:color="auto" w:fill="auto"/>
            <w:vAlign w:val="center"/>
          </w:tcPr>
          <w:p w14:paraId="3AFECC84" w14:textId="77777777" w:rsidR="00BC57DD" w:rsidRPr="008B2C8E" w:rsidRDefault="00F8007E" w:rsidP="00F8007E">
            <w:pPr>
              <w:numPr>
                <w:ilvl w:val="0"/>
                <w:numId w:val="115"/>
              </w:numPr>
              <w:ind w:left="-107" w:right="-105" w:firstLine="0"/>
              <w:jc w:val="center"/>
              <w:rPr>
                <w:rFonts w:ascii="Arial" w:hAnsi="Arial" w:cs="Arial"/>
                <w:color w:val="000000"/>
                <w:sz w:val="20"/>
                <w:szCs w:val="20"/>
              </w:rPr>
            </w:pPr>
            <w:r w:rsidRPr="008B2C8E">
              <w:rPr>
                <w:rFonts w:ascii="Arial" w:hAnsi="Arial" w:cs="Arial"/>
                <w:color w:val="000000"/>
                <w:sz w:val="20"/>
                <w:szCs w:val="20"/>
              </w:rPr>
              <w:t>Земли сельскохозяйственного назначения</w:t>
            </w:r>
          </w:p>
        </w:tc>
        <w:tc>
          <w:tcPr>
            <w:tcW w:w="1275" w:type="dxa"/>
            <w:shd w:val="clear" w:color="auto" w:fill="auto"/>
            <w:vAlign w:val="center"/>
          </w:tcPr>
          <w:p w14:paraId="5BF8AAC2" w14:textId="77777777" w:rsidR="00BC57DD" w:rsidRPr="008B2C8E" w:rsidRDefault="0062209F" w:rsidP="0062209F">
            <w:pPr>
              <w:numPr>
                <w:ilvl w:val="0"/>
                <w:numId w:val="115"/>
              </w:numPr>
              <w:ind w:right="27" w:firstLine="0"/>
              <w:jc w:val="center"/>
              <w:rPr>
                <w:rFonts w:ascii="Arial" w:hAnsi="Arial" w:cs="Arial"/>
                <w:color w:val="000000"/>
                <w:sz w:val="20"/>
                <w:szCs w:val="20"/>
              </w:rPr>
            </w:pPr>
            <w:r w:rsidRPr="008B2C8E">
              <w:rPr>
                <w:rFonts w:ascii="Arial" w:hAnsi="Arial" w:cs="Arial"/>
                <w:color w:val="000000"/>
                <w:sz w:val="20"/>
                <w:szCs w:val="20"/>
              </w:rPr>
              <w:t>Для сельскохозяйственного производства</w:t>
            </w:r>
          </w:p>
        </w:tc>
      </w:tr>
      <w:tr w:rsidR="00BC57DD" w:rsidRPr="008B2C8E" w14:paraId="526AAB59" w14:textId="77777777" w:rsidTr="004A5A99">
        <w:trPr>
          <w:trHeight w:val="255"/>
        </w:trPr>
        <w:tc>
          <w:tcPr>
            <w:tcW w:w="1980" w:type="dxa"/>
            <w:shd w:val="clear" w:color="auto" w:fill="auto"/>
            <w:noWrap/>
            <w:vAlign w:val="center"/>
          </w:tcPr>
          <w:p w14:paraId="57D86008" w14:textId="77777777" w:rsidR="00BC57DD" w:rsidRPr="008B2C8E" w:rsidRDefault="00E11EBA" w:rsidP="00BC57DD">
            <w:pPr>
              <w:tabs>
                <w:tab w:val="num" w:pos="-110"/>
              </w:tabs>
              <w:ind w:right="-105" w:firstLine="0"/>
              <w:jc w:val="center"/>
              <w:rPr>
                <w:rFonts w:ascii="Arial" w:hAnsi="Arial" w:cs="Arial"/>
                <w:sz w:val="20"/>
                <w:szCs w:val="20"/>
              </w:rPr>
            </w:pPr>
            <w:r w:rsidRPr="008B2C8E">
              <w:rPr>
                <w:rFonts w:ascii="Arial" w:hAnsi="Arial" w:cs="Arial"/>
                <w:sz w:val="20"/>
                <w:szCs w:val="20"/>
              </w:rPr>
              <w:t>16:11:080602:23</w:t>
            </w:r>
          </w:p>
        </w:tc>
        <w:tc>
          <w:tcPr>
            <w:tcW w:w="992" w:type="dxa"/>
            <w:shd w:val="clear" w:color="auto" w:fill="auto"/>
            <w:noWrap/>
            <w:vAlign w:val="center"/>
          </w:tcPr>
          <w:p w14:paraId="22E8F524" w14:textId="77777777" w:rsidR="00BC57DD" w:rsidRPr="008B2C8E" w:rsidRDefault="009A0C26" w:rsidP="008F2139">
            <w:pPr>
              <w:numPr>
                <w:ilvl w:val="0"/>
                <w:numId w:val="115"/>
              </w:numPr>
              <w:ind w:left="-45" w:right="-108" w:firstLine="0"/>
              <w:jc w:val="center"/>
              <w:rPr>
                <w:rFonts w:ascii="Arial" w:hAnsi="Arial" w:cs="Arial"/>
                <w:color w:val="000000"/>
                <w:sz w:val="20"/>
                <w:szCs w:val="20"/>
              </w:rPr>
            </w:pPr>
            <w:r w:rsidRPr="008B2C8E">
              <w:rPr>
                <w:rFonts w:ascii="Arial" w:hAnsi="Arial" w:cs="Arial"/>
                <w:color w:val="000000"/>
                <w:sz w:val="20"/>
                <w:szCs w:val="20"/>
              </w:rPr>
              <w:t>под кладбище</w:t>
            </w:r>
          </w:p>
        </w:tc>
        <w:tc>
          <w:tcPr>
            <w:tcW w:w="1701" w:type="dxa"/>
            <w:vAlign w:val="center"/>
          </w:tcPr>
          <w:p w14:paraId="5E111E93" w14:textId="77777777" w:rsidR="00BC57DD" w:rsidRPr="008B2C8E" w:rsidRDefault="00666EC2" w:rsidP="009A0C26">
            <w:pPr>
              <w:numPr>
                <w:ilvl w:val="0"/>
                <w:numId w:val="115"/>
              </w:numPr>
              <w:ind w:right="-105" w:hanging="86"/>
              <w:jc w:val="center"/>
              <w:rPr>
                <w:rFonts w:ascii="Arial" w:hAnsi="Arial" w:cs="Arial"/>
                <w:color w:val="000000"/>
                <w:sz w:val="20"/>
                <w:szCs w:val="20"/>
              </w:rPr>
            </w:pPr>
            <w:r w:rsidRPr="008B2C8E">
              <w:rPr>
                <w:rFonts w:ascii="Arial" w:hAnsi="Arial" w:cs="Arial"/>
                <w:color w:val="000000"/>
                <w:sz w:val="20"/>
                <w:szCs w:val="20"/>
              </w:rPr>
              <w:t xml:space="preserve">Земли населённых пунктов </w:t>
            </w:r>
          </w:p>
        </w:tc>
        <w:tc>
          <w:tcPr>
            <w:tcW w:w="992" w:type="dxa"/>
            <w:shd w:val="clear" w:color="auto" w:fill="auto"/>
            <w:vAlign w:val="center"/>
          </w:tcPr>
          <w:p w14:paraId="51CEC598" w14:textId="77777777" w:rsidR="00BC57DD" w:rsidRPr="008B2C8E" w:rsidRDefault="000A4EE6" w:rsidP="007847BE">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52</w:t>
            </w:r>
            <w:r w:rsidR="007847BE" w:rsidRPr="008B2C8E">
              <w:rPr>
                <w:rFonts w:ascii="Arial" w:hAnsi="Arial" w:cs="Arial"/>
                <w:color w:val="000000"/>
                <w:sz w:val="20"/>
                <w:szCs w:val="20"/>
              </w:rPr>
              <w:t>79</w:t>
            </w:r>
          </w:p>
        </w:tc>
        <w:tc>
          <w:tcPr>
            <w:tcW w:w="3261" w:type="dxa"/>
            <w:shd w:val="clear" w:color="auto" w:fill="auto"/>
            <w:vAlign w:val="center"/>
          </w:tcPr>
          <w:p w14:paraId="047F2A0B" w14:textId="77777777" w:rsidR="00BC57DD" w:rsidRPr="008B2C8E" w:rsidRDefault="00CB3138" w:rsidP="00CB3138">
            <w:pPr>
              <w:numPr>
                <w:ilvl w:val="0"/>
                <w:numId w:val="115"/>
              </w:numPr>
              <w:ind w:left="-107" w:right="-105" w:firstLine="0"/>
              <w:jc w:val="center"/>
              <w:rPr>
                <w:rFonts w:ascii="Arial" w:hAnsi="Arial" w:cs="Arial"/>
                <w:color w:val="000000"/>
                <w:sz w:val="20"/>
                <w:szCs w:val="20"/>
              </w:rPr>
            </w:pPr>
            <w:r w:rsidRPr="008B2C8E">
              <w:rPr>
                <w:rFonts w:ascii="Arial" w:hAnsi="Arial" w:cs="Arial"/>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75" w:type="dxa"/>
            <w:shd w:val="clear" w:color="auto" w:fill="auto"/>
            <w:vAlign w:val="center"/>
          </w:tcPr>
          <w:p w14:paraId="1D7CA8F6" w14:textId="77777777" w:rsidR="00BC57DD" w:rsidRPr="008B2C8E" w:rsidRDefault="00161A4E" w:rsidP="00161A4E">
            <w:pPr>
              <w:numPr>
                <w:ilvl w:val="0"/>
                <w:numId w:val="115"/>
              </w:numPr>
              <w:tabs>
                <w:tab w:val="clear" w:pos="0"/>
                <w:tab w:val="num" w:pos="-110"/>
                <w:tab w:val="num" w:pos="-63"/>
              </w:tabs>
              <w:ind w:firstLine="0"/>
              <w:jc w:val="center"/>
              <w:rPr>
                <w:rFonts w:ascii="Arial" w:hAnsi="Arial" w:cs="Arial"/>
                <w:color w:val="000000"/>
                <w:sz w:val="20"/>
                <w:szCs w:val="20"/>
              </w:rPr>
            </w:pPr>
            <w:r w:rsidRPr="008B2C8E">
              <w:rPr>
                <w:rFonts w:ascii="Arial" w:hAnsi="Arial" w:cs="Arial"/>
                <w:color w:val="000000"/>
                <w:sz w:val="20"/>
                <w:szCs w:val="20"/>
              </w:rPr>
              <w:t>под кладбище</w:t>
            </w:r>
          </w:p>
        </w:tc>
      </w:tr>
      <w:tr w:rsidR="00E11EBA" w:rsidRPr="008B2C8E" w14:paraId="756BAF6D" w14:textId="77777777" w:rsidTr="004A5A99">
        <w:trPr>
          <w:trHeight w:val="255"/>
        </w:trPr>
        <w:tc>
          <w:tcPr>
            <w:tcW w:w="1980" w:type="dxa"/>
            <w:shd w:val="clear" w:color="auto" w:fill="auto"/>
            <w:noWrap/>
            <w:vAlign w:val="center"/>
          </w:tcPr>
          <w:p w14:paraId="613C6832" w14:textId="77777777" w:rsidR="00E11EBA" w:rsidRPr="008B2C8E" w:rsidRDefault="00E11EBA" w:rsidP="00BC57DD">
            <w:pPr>
              <w:tabs>
                <w:tab w:val="num" w:pos="-110"/>
              </w:tabs>
              <w:ind w:right="-105" w:firstLine="0"/>
              <w:jc w:val="center"/>
              <w:rPr>
                <w:rFonts w:ascii="Arial" w:hAnsi="Arial" w:cs="Arial"/>
                <w:sz w:val="20"/>
                <w:szCs w:val="20"/>
              </w:rPr>
            </w:pPr>
            <w:r w:rsidRPr="008B2C8E">
              <w:rPr>
                <w:rFonts w:ascii="Arial" w:hAnsi="Arial" w:cs="Arial"/>
                <w:sz w:val="20"/>
                <w:szCs w:val="20"/>
              </w:rPr>
              <w:t>16:11:080602:206</w:t>
            </w:r>
          </w:p>
        </w:tc>
        <w:tc>
          <w:tcPr>
            <w:tcW w:w="992" w:type="dxa"/>
            <w:shd w:val="clear" w:color="auto" w:fill="auto"/>
            <w:noWrap/>
            <w:vAlign w:val="center"/>
          </w:tcPr>
          <w:p w14:paraId="65763176" w14:textId="77777777" w:rsidR="00E11EBA" w:rsidRPr="008B2C8E" w:rsidRDefault="009A0C26" w:rsidP="008F2139">
            <w:pPr>
              <w:numPr>
                <w:ilvl w:val="0"/>
                <w:numId w:val="115"/>
              </w:numPr>
              <w:ind w:left="-45" w:right="-108" w:firstLine="0"/>
              <w:jc w:val="center"/>
              <w:rPr>
                <w:rFonts w:ascii="Arial" w:hAnsi="Arial" w:cs="Arial"/>
                <w:color w:val="000000"/>
                <w:sz w:val="20"/>
                <w:szCs w:val="20"/>
              </w:rPr>
            </w:pPr>
            <w:r w:rsidRPr="008B2C8E">
              <w:rPr>
                <w:rFonts w:ascii="Arial" w:hAnsi="Arial" w:cs="Arial"/>
                <w:color w:val="000000"/>
                <w:sz w:val="20"/>
                <w:szCs w:val="20"/>
              </w:rPr>
              <w:t>под кладбище</w:t>
            </w:r>
          </w:p>
        </w:tc>
        <w:tc>
          <w:tcPr>
            <w:tcW w:w="1701" w:type="dxa"/>
            <w:vAlign w:val="center"/>
          </w:tcPr>
          <w:p w14:paraId="025459E8" w14:textId="77777777" w:rsidR="00E11EBA" w:rsidRPr="008B2C8E" w:rsidRDefault="00F34C25" w:rsidP="009A0C26">
            <w:pPr>
              <w:numPr>
                <w:ilvl w:val="0"/>
                <w:numId w:val="115"/>
              </w:numPr>
              <w:ind w:right="-105" w:hanging="86"/>
              <w:jc w:val="center"/>
              <w:rPr>
                <w:rFonts w:ascii="Arial" w:hAnsi="Arial" w:cs="Arial"/>
                <w:color w:val="000000"/>
                <w:sz w:val="20"/>
                <w:szCs w:val="20"/>
              </w:rPr>
            </w:pPr>
            <w:r w:rsidRPr="008B2C8E">
              <w:rPr>
                <w:rFonts w:ascii="Arial" w:hAnsi="Arial" w:cs="Arial"/>
                <w:color w:val="000000"/>
                <w:sz w:val="20"/>
                <w:szCs w:val="20"/>
              </w:rPr>
              <w:t xml:space="preserve">Земли населённых пунктов </w:t>
            </w:r>
          </w:p>
        </w:tc>
        <w:tc>
          <w:tcPr>
            <w:tcW w:w="992" w:type="dxa"/>
            <w:shd w:val="clear" w:color="auto" w:fill="auto"/>
            <w:vAlign w:val="center"/>
          </w:tcPr>
          <w:p w14:paraId="7909CB2E" w14:textId="77777777" w:rsidR="00E11EBA" w:rsidRPr="008B2C8E" w:rsidRDefault="000A4EE6" w:rsidP="00BC57DD">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951</w:t>
            </w:r>
          </w:p>
        </w:tc>
        <w:tc>
          <w:tcPr>
            <w:tcW w:w="3261" w:type="dxa"/>
            <w:shd w:val="clear" w:color="auto" w:fill="auto"/>
            <w:vAlign w:val="center"/>
          </w:tcPr>
          <w:p w14:paraId="07C4A2DF" w14:textId="77777777" w:rsidR="00E11EBA" w:rsidRPr="008B2C8E" w:rsidRDefault="00CB3138" w:rsidP="00CB3138">
            <w:pPr>
              <w:numPr>
                <w:ilvl w:val="0"/>
                <w:numId w:val="115"/>
              </w:numPr>
              <w:ind w:left="-107" w:right="-105" w:firstLine="0"/>
              <w:jc w:val="center"/>
              <w:rPr>
                <w:rFonts w:ascii="Arial" w:hAnsi="Arial" w:cs="Arial"/>
                <w:color w:val="000000"/>
                <w:sz w:val="20"/>
                <w:szCs w:val="20"/>
              </w:rPr>
            </w:pPr>
            <w:r w:rsidRPr="008B2C8E">
              <w:rPr>
                <w:rFonts w:ascii="Arial" w:hAnsi="Arial" w:cs="Arial"/>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75" w:type="dxa"/>
            <w:shd w:val="clear" w:color="auto" w:fill="auto"/>
            <w:vAlign w:val="center"/>
          </w:tcPr>
          <w:p w14:paraId="1DA8F27F" w14:textId="77777777" w:rsidR="00E11EBA" w:rsidRPr="008B2C8E" w:rsidRDefault="00161A4E" w:rsidP="00161A4E">
            <w:pPr>
              <w:numPr>
                <w:ilvl w:val="0"/>
                <w:numId w:val="115"/>
              </w:numPr>
              <w:tabs>
                <w:tab w:val="clear" w:pos="0"/>
                <w:tab w:val="num" w:pos="-110"/>
                <w:tab w:val="num" w:pos="-63"/>
              </w:tabs>
              <w:ind w:firstLine="0"/>
              <w:jc w:val="center"/>
              <w:rPr>
                <w:rFonts w:ascii="Arial" w:hAnsi="Arial" w:cs="Arial"/>
                <w:color w:val="000000"/>
                <w:sz w:val="20"/>
                <w:szCs w:val="20"/>
              </w:rPr>
            </w:pPr>
            <w:r w:rsidRPr="008B2C8E">
              <w:rPr>
                <w:rFonts w:ascii="Arial" w:hAnsi="Arial" w:cs="Arial"/>
                <w:color w:val="000000"/>
                <w:sz w:val="20"/>
                <w:szCs w:val="20"/>
              </w:rPr>
              <w:t>под кладбище</w:t>
            </w:r>
          </w:p>
        </w:tc>
      </w:tr>
      <w:tr w:rsidR="00A5581C" w:rsidRPr="008B2C8E" w14:paraId="58CBF61E" w14:textId="77777777" w:rsidTr="004A5A99">
        <w:trPr>
          <w:trHeight w:val="255"/>
        </w:trPr>
        <w:tc>
          <w:tcPr>
            <w:tcW w:w="1980" w:type="dxa"/>
            <w:shd w:val="clear" w:color="auto" w:fill="auto"/>
            <w:noWrap/>
            <w:vAlign w:val="center"/>
          </w:tcPr>
          <w:p w14:paraId="3F35D8C4" w14:textId="77777777" w:rsidR="00A5581C" w:rsidRPr="008B2C8E" w:rsidRDefault="00A5581C" w:rsidP="00BC57DD">
            <w:pPr>
              <w:tabs>
                <w:tab w:val="num" w:pos="-110"/>
              </w:tabs>
              <w:ind w:right="-105" w:firstLine="0"/>
              <w:jc w:val="center"/>
              <w:rPr>
                <w:rFonts w:ascii="Arial" w:hAnsi="Arial" w:cs="Arial"/>
                <w:sz w:val="20"/>
                <w:szCs w:val="20"/>
              </w:rPr>
            </w:pPr>
            <w:r w:rsidRPr="008B2C8E">
              <w:rPr>
                <w:rFonts w:ascii="Arial" w:hAnsi="Arial" w:cs="Arial"/>
                <w:sz w:val="20"/>
                <w:szCs w:val="20"/>
              </w:rPr>
              <w:t>Итого</w:t>
            </w:r>
            <w:r w:rsidR="00194794" w:rsidRPr="008B2C8E">
              <w:rPr>
                <w:rFonts w:ascii="Arial" w:hAnsi="Arial" w:cs="Arial"/>
                <w:sz w:val="20"/>
                <w:szCs w:val="20"/>
              </w:rPr>
              <w:t xml:space="preserve"> к исключению</w:t>
            </w:r>
            <w:r w:rsidRPr="008B2C8E">
              <w:rPr>
                <w:rFonts w:ascii="Arial" w:hAnsi="Arial" w:cs="Arial"/>
                <w:sz w:val="20"/>
                <w:szCs w:val="20"/>
              </w:rPr>
              <w:t>:</w:t>
            </w:r>
          </w:p>
        </w:tc>
        <w:tc>
          <w:tcPr>
            <w:tcW w:w="992" w:type="dxa"/>
            <w:shd w:val="clear" w:color="auto" w:fill="auto"/>
            <w:noWrap/>
            <w:vAlign w:val="center"/>
          </w:tcPr>
          <w:p w14:paraId="0FC9ADE6" w14:textId="77777777" w:rsidR="00A5581C" w:rsidRPr="008B2C8E" w:rsidRDefault="00A5581C" w:rsidP="00BC57DD">
            <w:pPr>
              <w:numPr>
                <w:ilvl w:val="0"/>
                <w:numId w:val="115"/>
              </w:numPr>
              <w:tabs>
                <w:tab w:val="clear" w:pos="0"/>
                <w:tab w:val="num" w:pos="-110"/>
                <w:tab w:val="num" w:pos="-63"/>
              </w:tabs>
              <w:ind w:left="-47" w:right="-105" w:firstLine="47"/>
              <w:jc w:val="center"/>
              <w:rPr>
                <w:rFonts w:ascii="Arial" w:hAnsi="Arial" w:cs="Arial"/>
                <w:color w:val="000000"/>
                <w:sz w:val="20"/>
                <w:szCs w:val="20"/>
              </w:rPr>
            </w:pPr>
          </w:p>
        </w:tc>
        <w:tc>
          <w:tcPr>
            <w:tcW w:w="1701" w:type="dxa"/>
            <w:vAlign w:val="center"/>
          </w:tcPr>
          <w:p w14:paraId="47210A19" w14:textId="77777777" w:rsidR="00A5581C" w:rsidRPr="008B2C8E" w:rsidRDefault="00A5581C" w:rsidP="00BC57DD">
            <w:pPr>
              <w:numPr>
                <w:ilvl w:val="0"/>
                <w:numId w:val="115"/>
              </w:numPr>
              <w:ind w:right="-105" w:hanging="86"/>
              <w:jc w:val="center"/>
              <w:rPr>
                <w:rFonts w:ascii="Arial" w:hAnsi="Arial" w:cs="Arial"/>
                <w:color w:val="000000"/>
                <w:sz w:val="20"/>
                <w:szCs w:val="20"/>
              </w:rPr>
            </w:pPr>
          </w:p>
        </w:tc>
        <w:tc>
          <w:tcPr>
            <w:tcW w:w="992" w:type="dxa"/>
            <w:shd w:val="clear" w:color="auto" w:fill="auto"/>
            <w:vAlign w:val="center"/>
          </w:tcPr>
          <w:p w14:paraId="598D4E1A" w14:textId="77777777" w:rsidR="00A5581C" w:rsidRPr="008B2C8E" w:rsidRDefault="00A5581C" w:rsidP="0073515A">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6</w:t>
            </w:r>
            <w:r w:rsidR="0073515A" w:rsidRPr="008B2C8E">
              <w:rPr>
                <w:rFonts w:ascii="Arial" w:hAnsi="Arial" w:cs="Arial"/>
                <w:color w:val="000000"/>
                <w:sz w:val="20"/>
                <w:szCs w:val="20"/>
              </w:rPr>
              <w:t>962</w:t>
            </w:r>
          </w:p>
        </w:tc>
        <w:tc>
          <w:tcPr>
            <w:tcW w:w="3261" w:type="dxa"/>
            <w:shd w:val="clear" w:color="auto" w:fill="auto"/>
            <w:vAlign w:val="center"/>
          </w:tcPr>
          <w:p w14:paraId="1CFA204D" w14:textId="77777777" w:rsidR="00A5581C" w:rsidRPr="008B2C8E" w:rsidRDefault="00A5581C" w:rsidP="00BC57DD">
            <w:pPr>
              <w:numPr>
                <w:ilvl w:val="0"/>
                <w:numId w:val="115"/>
              </w:numPr>
              <w:tabs>
                <w:tab w:val="clear" w:pos="0"/>
                <w:tab w:val="num" w:pos="-110"/>
                <w:tab w:val="num" w:pos="-63"/>
              </w:tabs>
              <w:ind w:left="-107" w:right="-105" w:firstLine="0"/>
              <w:jc w:val="center"/>
              <w:rPr>
                <w:rFonts w:ascii="Arial" w:hAnsi="Arial" w:cs="Arial"/>
                <w:color w:val="000000"/>
                <w:sz w:val="20"/>
                <w:szCs w:val="20"/>
              </w:rPr>
            </w:pPr>
          </w:p>
        </w:tc>
        <w:tc>
          <w:tcPr>
            <w:tcW w:w="1275" w:type="dxa"/>
            <w:shd w:val="clear" w:color="auto" w:fill="auto"/>
            <w:vAlign w:val="center"/>
          </w:tcPr>
          <w:p w14:paraId="42B5F02E" w14:textId="77777777" w:rsidR="00A5581C" w:rsidRPr="008B2C8E" w:rsidRDefault="00A5581C" w:rsidP="00BC57DD">
            <w:pPr>
              <w:numPr>
                <w:ilvl w:val="0"/>
                <w:numId w:val="115"/>
              </w:numPr>
              <w:tabs>
                <w:tab w:val="clear" w:pos="0"/>
                <w:tab w:val="num" w:pos="-110"/>
                <w:tab w:val="num" w:pos="-63"/>
              </w:tabs>
              <w:ind w:right="-105" w:firstLine="0"/>
              <w:jc w:val="center"/>
              <w:rPr>
                <w:rFonts w:ascii="Arial" w:hAnsi="Arial" w:cs="Arial"/>
                <w:color w:val="000000"/>
                <w:sz w:val="20"/>
                <w:szCs w:val="20"/>
              </w:rPr>
            </w:pPr>
          </w:p>
        </w:tc>
      </w:tr>
    </w:tbl>
    <w:p w14:paraId="23ADBBD6" w14:textId="77777777" w:rsidR="00AE3826" w:rsidRPr="008B2C8E" w:rsidRDefault="00C71850" w:rsidP="00EE5CC4">
      <w:pPr>
        <w:rPr>
          <w:rFonts w:ascii="Arial" w:eastAsia="Calibri" w:hAnsi="Arial" w:cs="Arial"/>
          <w:szCs w:val="28"/>
        </w:rPr>
      </w:pPr>
      <w:r w:rsidRPr="008B2C8E">
        <w:rPr>
          <w:rFonts w:ascii="Arial" w:eastAsia="Calibri" w:hAnsi="Arial" w:cs="Arial"/>
          <w:szCs w:val="28"/>
        </w:rPr>
        <w:t>* в соответствие с Приказом Федеральной службы государственной регистрации, кадастра и картографии от 10 ноября 2020 г. № П/0412 «Об утверждении классификатора видов разрешенного использования земельных участков» (с изменениями и дополнениями).</w:t>
      </w:r>
    </w:p>
    <w:p w14:paraId="5B0BB989" w14:textId="77777777" w:rsidR="008E1012" w:rsidRPr="008B2C8E" w:rsidRDefault="008E1012" w:rsidP="00EE5CC4">
      <w:pPr>
        <w:rPr>
          <w:rFonts w:ascii="Arial" w:eastAsia="Calibri" w:hAnsi="Arial" w:cs="Arial"/>
          <w:szCs w:val="28"/>
        </w:rPr>
      </w:pPr>
    </w:p>
    <w:p w14:paraId="6BD9B0D5" w14:textId="77777777" w:rsidR="008E1012" w:rsidRPr="008B2C8E" w:rsidRDefault="008E1012" w:rsidP="008E1012">
      <w:pPr>
        <w:pStyle w:val="aff2"/>
        <w:rPr>
          <w:rFonts w:ascii="Arial" w:hAnsi="Arial" w:cs="Arial"/>
          <w:szCs w:val="28"/>
        </w:rPr>
      </w:pPr>
      <w:r w:rsidRPr="008B2C8E">
        <w:rPr>
          <w:rFonts w:ascii="Arial" w:hAnsi="Arial" w:cs="Arial"/>
          <w:szCs w:val="28"/>
        </w:rPr>
        <w:t xml:space="preserve">Таблица </w:t>
      </w:r>
      <w:r w:rsidR="00A14983" w:rsidRPr="008B2C8E">
        <w:rPr>
          <w:rFonts w:ascii="Arial" w:hAnsi="Arial" w:cs="Arial"/>
          <w:szCs w:val="28"/>
        </w:rPr>
        <w:t>3.7.2</w:t>
      </w:r>
    </w:p>
    <w:p w14:paraId="1961C315" w14:textId="77777777" w:rsidR="008E1012" w:rsidRPr="008B2C8E" w:rsidRDefault="008E1012" w:rsidP="008E1012">
      <w:pPr>
        <w:ind w:firstLine="0"/>
        <w:jc w:val="center"/>
        <w:rPr>
          <w:rFonts w:ascii="Arial" w:hAnsi="Arial" w:cs="Arial"/>
          <w:iCs/>
          <w:szCs w:val="28"/>
        </w:rPr>
      </w:pPr>
      <w:r w:rsidRPr="008B2C8E">
        <w:rPr>
          <w:rFonts w:ascii="Arial" w:hAnsi="Arial" w:cs="Arial"/>
          <w:iCs/>
          <w:szCs w:val="28"/>
        </w:rPr>
        <w:t xml:space="preserve">Предложения по установлению границ населенных пунктов, входящих в состав </w:t>
      </w:r>
      <w:r w:rsidRPr="008B2C8E">
        <w:rPr>
          <w:rFonts w:ascii="Arial" w:hAnsi="Arial" w:cs="Arial"/>
          <w:szCs w:val="28"/>
        </w:rPr>
        <w:t xml:space="preserve">Новозареченского </w:t>
      </w:r>
      <w:r w:rsidRPr="008B2C8E">
        <w:rPr>
          <w:rFonts w:ascii="Arial" w:hAnsi="Arial" w:cs="Arial"/>
          <w:iCs/>
          <w:szCs w:val="28"/>
        </w:rPr>
        <w:t>сельского поселения Бавлинского муниципального района Республики Татарстан, м</w:t>
      </w:r>
      <w:r w:rsidRPr="008B2C8E">
        <w:rPr>
          <w:rFonts w:ascii="Arial" w:hAnsi="Arial" w:cs="Arial"/>
          <w:iCs/>
          <w:szCs w:val="28"/>
          <w:vertAlign w:val="superscript"/>
        </w:rPr>
        <w:t>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2229"/>
        <w:gridCol w:w="1409"/>
        <w:gridCol w:w="1411"/>
        <w:gridCol w:w="1265"/>
        <w:gridCol w:w="1129"/>
        <w:gridCol w:w="1265"/>
        <w:gridCol w:w="1041"/>
      </w:tblGrid>
      <w:tr w:rsidR="00A64AE0" w:rsidRPr="008B2C8E" w14:paraId="2EF8252D" w14:textId="77777777" w:rsidTr="001B39E7">
        <w:trPr>
          <w:tblHeade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5685BF17"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 п/п</w:t>
            </w:r>
          </w:p>
        </w:tc>
        <w:tc>
          <w:tcPr>
            <w:tcW w:w="1097" w:type="pct"/>
            <w:tcBorders>
              <w:top w:val="single" w:sz="4" w:space="0" w:color="auto"/>
              <w:left w:val="single" w:sz="4" w:space="0" w:color="auto"/>
              <w:bottom w:val="single" w:sz="4" w:space="0" w:color="auto"/>
              <w:right w:val="single" w:sz="4" w:space="0" w:color="auto"/>
            </w:tcBorders>
            <w:vAlign w:val="center"/>
            <w:hideMark/>
          </w:tcPr>
          <w:p w14:paraId="6400B39D"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Направления установления границ населенных пунктов, входящих в состав поселения</w:t>
            </w:r>
          </w:p>
        </w:tc>
        <w:tc>
          <w:tcPr>
            <w:tcW w:w="695" w:type="pct"/>
            <w:tcBorders>
              <w:top w:val="single" w:sz="4" w:space="0" w:color="auto"/>
              <w:left w:val="single" w:sz="4" w:space="0" w:color="auto"/>
              <w:bottom w:val="single" w:sz="4" w:space="0" w:color="auto"/>
              <w:right w:val="single" w:sz="4" w:space="0" w:color="auto"/>
            </w:tcBorders>
            <w:vAlign w:val="center"/>
          </w:tcPr>
          <w:p w14:paraId="09F77B36" w14:textId="77777777" w:rsidR="00A64AE0" w:rsidRPr="008B2C8E" w:rsidRDefault="00A64AE0" w:rsidP="00D40682">
            <w:pPr>
              <w:pStyle w:val="affe"/>
              <w:rPr>
                <w:rFonts w:ascii="Arial" w:hAnsi="Arial" w:cs="Arial"/>
                <w:sz w:val="16"/>
                <w:szCs w:val="16"/>
              </w:rPr>
            </w:pPr>
            <w:r w:rsidRPr="008B2C8E">
              <w:rPr>
                <w:rFonts w:ascii="Arial" w:hAnsi="Arial" w:cs="Arial"/>
                <w:sz w:val="16"/>
                <w:szCs w:val="16"/>
              </w:rPr>
              <w:t>п. Новозареченск</w:t>
            </w:r>
          </w:p>
        </w:tc>
        <w:tc>
          <w:tcPr>
            <w:tcW w:w="696" w:type="pct"/>
            <w:tcBorders>
              <w:top w:val="single" w:sz="4" w:space="0" w:color="auto"/>
              <w:left w:val="single" w:sz="4" w:space="0" w:color="auto"/>
              <w:bottom w:val="single" w:sz="4" w:space="0" w:color="auto"/>
              <w:right w:val="single" w:sz="4" w:space="0" w:color="auto"/>
            </w:tcBorders>
            <w:vAlign w:val="center"/>
          </w:tcPr>
          <w:p w14:paraId="763E6CAE" w14:textId="77777777" w:rsidR="00A64AE0" w:rsidRPr="008B2C8E" w:rsidRDefault="00A64AE0" w:rsidP="00D40682">
            <w:pPr>
              <w:pStyle w:val="affe"/>
              <w:rPr>
                <w:rFonts w:ascii="Arial" w:hAnsi="Arial" w:cs="Arial"/>
                <w:sz w:val="16"/>
                <w:szCs w:val="16"/>
              </w:rPr>
            </w:pPr>
            <w:r w:rsidRPr="008B2C8E">
              <w:rPr>
                <w:rFonts w:ascii="Arial" w:hAnsi="Arial" w:cs="Arial"/>
                <w:sz w:val="16"/>
                <w:szCs w:val="16"/>
              </w:rPr>
              <w:t>с. Николашкино</w:t>
            </w:r>
          </w:p>
        </w:tc>
        <w:tc>
          <w:tcPr>
            <w:tcW w:w="624" w:type="pct"/>
            <w:tcBorders>
              <w:top w:val="single" w:sz="4" w:space="0" w:color="auto"/>
              <w:left w:val="single" w:sz="4" w:space="0" w:color="auto"/>
              <w:bottom w:val="single" w:sz="4" w:space="0" w:color="auto"/>
              <w:right w:val="single" w:sz="4" w:space="0" w:color="auto"/>
            </w:tcBorders>
            <w:vAlign w:val="center"/>
          </w:tcPr>
          <w:p w14:paraId="53DC338A"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д. Измайлово</w:t>
            </w:r>
          </w:p>
        </w:tc>
        <w:tc>
          <w:tcPr>
            <w:tcW w:w="557" w:type="pct"/>
            <w:tcBorders>
              <w:top w:val="single" w:sz="4" w:space="0" w:color="auto"/>
              <w:left w:val="single" w:sz="4" w:space="0" w:color="auto"/>
              <w:bottom w:val="single" w:sz="4" w:space="0" w:color="auto"/>
              <w:right w:val="single" w:sz="4" w:space="0" w:color="auto"/>
            </w:tcBorders>
            <w:vAlign w:val="center"/>
          </w:tcPr>
          <w:p w14:paraId="41B2175D"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п. Таллы-Куль</w:t>
            </w:r>
          </w:p>
        </w:tc>
        <w:tc>
          <w:tcPr>
            <w:tcW w:w="624" w:type="pct"/>
            <w:tcBorders>
              <w:top w:val="single" w:sz="4" w:space="0" w:color="auto"/>
              <w:left w:val="single" w:sz="4" w:space="0" w:color="auto"/>
              <w:bottom w:val="single" w:sz="4" w:space="0" w:color="auto"/>
              <w:right w:val="single" w:sz="4" w:space="0" w:color="auto"/>
            </w:tcBorders>
            <w:vAlign w:val="center"/>
          </w:tcPr>
          <w:p w14:paraId="683729A4" w14:textId="77777777" w:rsidR="00A64AE0" w:rsidRPr="008B2C8E" w:rsidRDefault="00A64AE0" w:rsidP="001B39E7">
            <w:pPr>
              <w:ind w:firstLine="0"/>
              <w:jc w:val="center"/>
              <w:rPr>
                <w:rFonts w:ascii="Arial" w:hAnsi="Arial" w:cs="Arial"/>
                <w:sz w:val="16"/>
                <w:szCs w:val="16"/>
              </w:rPr>
            </w:pPr>
            <w:r w:rsidRPr="008B2C8E">
              <w:rPr>
                <w:rFonts w:ascii="Arial" w:hAnsi="Arial" w:cs="Arial"/>
                <w:sz w:val="16"/>
                <w:szCs w:val="16"/>
              </w:rPr>
              <w:t>с. Дмитриевка</w:t>
            </w:r>
          </w:p>
        </w:tc>
        <w:tc>
          <w:tcPr>
            <w:tcW w:w="485" w:type="pct"/>
            <w:tcBorders>
              <w:top w:val="single" w:sz="4" w:space="0" w:color="auto"/>
              <w:left w:val="single" w:sz="4" w:space="0" w:color="auto"/>
              <w:bottom w:val="single" w:sz="4" w:space="0" w:color="auto"/>
              <w:right w:val="single" w:sz="4" w:space="0" w:color="auto"/>
            </w:tcBorders>
            <w:vAlign w:val="center"/>
            <w:hideMark/>
          </w:tcPr>
          <w:p w14:paraId="27457722"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Всего по поселению</w:t>
            </w:r>
          </w:p>
        </w:tc>
      </w:tr>
      <w:tr w:rsidR="00A64AE0" w:rsidRPr="008B2C8E" w14:paraId="42B4401B" w14:textId="77777777" w:rsidTr="001B39E7">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00B6F051"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1</w:t>
            </w:r>
          </w:p>
        </w:tc>
        <w:tc>
          <w:tcPr>
            <w:tcW w:w="1097" w:type="pct"/>
            <w:tcBorders>
              <w:top w:val="single" w:sz="4" w:space="0" w:color="auto"/>
              <w:left w:val="single" w:sz="4" w:space="0" w:color="auto"/>
              <w:bottom w:val="single" w:sz="4" w:space="0" w:color="auto"/>
              <w:right w:val="single" w:sz="4" w:space="0" w:color="auto"/>
            </w:tcBorders>
            <w:vAlign w:val="center"/>
            <w:hideMark/>
          </w:tcPr>
          <w:p w14:paraId="052DF30D"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Земли в пределах существующей границы территории населенного пункта</w:t>
            </w:r>
          </w:p>
        </w:tc>
        <w:tc>
          <w:tcPr>
            <w:tcW w:w="695" w:type="pct"/>
            <w:tcBorders>
              <w:top w:val="single" w:sz="4" w:space="0" w:color="auto"/>
              <w:left w:val="single" w:sz="4" w:space="0" w:color="auto"/>
              <w:bottom w:val="single" w:sz="4" w:space="0" w:color="auto"/>
              <w:right w:val="single" w:sz="4" w:space="0" w:color="auto"/>
            </w:tcBorders>
            <w:vAlign w:val="center"/>
          </w:tcPr>
          <w:p w14:paraId="4ED1DFDD" w14:textId="77777777" w:rsidR="00A64AE0" w:rsidRPr="008B2C8E" w:rsidRDefault="001B39E7" w:rsidP="00D40682">
            <w:pPr>
              <w:ind w:firstLine="0"/>
              <w:jc w:val="center"/>
              <w:rPr>
                <w:rFonts w:ascii="Arial" w:hAnsi="Arial" w:cs="Arial"/>
                <w:sz w:val="16"/>
                <w:szCs w:val="16"/>
              </w:rPr>
            </w:pPr>
            <w:r w:rsidRPr="008B2C8E">
              <w:rPr>
                <w:rFonts w:ascii="Arial" w:hAnsi="Arial" w:cs="Arial"/>
                <w:sz w:val="16"/>
                <w:szCs w:val="16"/>
              </w:rPr>
              <w:t>1 074 506</w:t>
            </w:r>
          </w:p>
        </w:tc>
        <w:tc>
          <w:tcPr>
            <w:tcW w:w="696" w:type="pct"/>
            <w:tcBorders>
              <w:top w:val="single" w:sz="4" w:space="0" w:color="auto"/>
              <w:left w:val="single" w:sz="4" w:space="0" w:color="auto"/>
              <w:bottom w:val="single" w:sz="4" w:space="0" w:color="auto"/>
              <w:right w:val="single" w:sz="4" w:space="0" w:color="auto"/>
            </w:tcBorders>
            <w:vAlign w:val="center"/>
          </w:tcPr>
          <w:p w14:paraId="6485F1B7" w14:textId="77777777" w:rsidR="00A64AE0" w:rsidRPr="008B2C8E" w:rsidRDefault="001B39E7" w:rsidP="00D40682">
            <w:pPr>
              <w:ind w:firstLine="0"/>
              <w:jc w:val="center"/>
              <w:rPr>
                <w:rFonts w:ascii="Arial" w:hAnsi="Arial" w:cs="Arial"/>
                <w:sz w:val="16"/>
                <w:szCs w:val="16"/>
              </w:rPr>
            </w:pPr>
            <w:r w:rsidRPr="008B2C8E">
              <w:rPr>
                <w:rFonts w:ascii="Arial" w:hAnsi="Arial" w:cs="Arial"/>
                <w:sz w:val="16"/>
                <w:szCs w:val="16"/>
              </w:rPr>
              <w:t>1 365 789</w:t>
            </w:r>
          </w:p>
        </w:tc>
        <w:tc>
          <w:tcPr>
            <w:tcW w:w="624" w:type="pct"/>
            <w:tcBorders>
              <w:top w:val="single" w:sz="4" w:space="0" w:color="auto"/>
              <w:left w:val="single" w:sz="4" w:space="0" w:color="auto"/>
              <w:bottom w:val="single" w:sz="4" w:space="0" w:color="auto"/>
              <w:right w:val="single" w:sz="4" w:space="0" w:color="auto"/>
            </w:tcBorders>
            <w:vAlign w:val="center"/>
          </w:tcPr>
          <w:p w14:paraId="0196DE90" w14:textId="77777777" w:rsidR="00A64AE0" w:rsidRPr="008B2C8E" w:rsidRDefault="001B39E7" w:rsidP="00D40682">
            <w:pPr>
              <w:ind w:firstLine="0"/>
              <w:jc w:val="center"/>
              <w:rPr>
                <w:rFonts w:ascii="Arial" w:hAnsi="Arial" w:cs="Arial"/>
                <w:sz w:val="16"/>
                <w:szCs w:val="16"/>
              </w:rPr>
            </w:pPr>
            <w:r w:rsidRPr="008B2C8E">
              <w:rPr>
                <w:rFonts w:ascii="Arial" w:hAnsi="Arial" w:cs="Arial"/>
                <w:sz w:val="16"/>
                <w:szCs w:val="16"/>
              </w:rPr>
              <w:t>828 769</w:t>
            </w:r>
          </w:p>
        </w:tc>
        <w:tc>
          <w:tcPr>
            <w:tcW w:w="557" w:type="pct"/>
            <w:tcBorders>
              <w:top w:val="single" w:sz="4" w:space="0" w:color="auto"/>
              <w:left w:val="single" w:sz="4" w:space="0" w:color="auto"/>
              <w:bottom w:val="single" w:sz="4" w:space="0" w:color="auto"/>
              <w:right w:val="single" w:sz="4" w:space="0" w:color="auto"/>
            </w:tcBorders>
            <w:vAlign w:val="center"/>
          </w:tcPr>
          <w:p w14:paraId="13E4EF11" w14:textId="77777777" w:rsidR="00A64AE0" w:rsidRPr="008B2C8E" w:rsidRDefault="001B39E7" w:rsidP="00D40682">
            <w:pPr>
              <w:ind w:firstLine="0"/>
              <w:jc w:val="center"/>
              <w:rPr>
                <w:rFonts w:ascii="Arial" w:hAnsi="Arial" w:cs="Arial"/>
                <w:sz w:val="16"/>
                <w:szCs w:val="16"/>
              </w:rPr>
            </w:pPr>
            <w:r w:rsidRPr="008B2C8E">
              <w:rPr>
                <w:rFonts w:ascii="Arial" w:hAnsi="Arial" w:cs="Arial"/>
                <w:sz w:val="16"/>
                <w:szCs w:val="16"/>
              </w:rPr>
              <w:t>944 923</w:t>
            </w:r>
          </w:p>
        </w:tc>
        <w:tc>
          <w:tcPr>
            <w:tcW w:w="624" w:type="pct"/>
            <w:tcBorders>
              <w:top w:val="single" w:sz="4" w:space="0" w:color="auto"/>
              <w:left w:val="single" w:sz="4" w:space="0" w:color="auto"/>
              <w:bottom w:val="single" w:sz="4" w:space="0" w:color="auto"/>
              <w:right w:val="single" w:sz="4" w:space="0" w:color="auto"/>
            </w:tcBorders>
            <w:vAlign w:val="center"/>
          </w:tcPr>
          <w:p w14:paraId="50B40DDB" w14:textId="77777777" w:rsidR="00A64AE0" w:rsidRPr="008B2C8E" w:rsidRDefault="001B39E7" w:rsidP="001B39E7">
            <w:pPr>
              <w:ind w:firstLine="0"/>
              <w:jc w:val="center"/>
              <w:rPr>
                <w:rFonts w:ascii="Arial" w:hAnsi="Arial" w:cs="Arial"/>
                <w:sz w:val="16"/>
                <w:szCs w:val="16"/>
              </w:rPr>
            </w:pPr>
            <w:r w:rsidRPr="008B2C8E">
              <w:rPr>
                <w:rFonts w:ascii="Arial" w:hAnsi="Arial" w:cs="Arial"/>
                <w:sz w:val="16"/>
                <w:szCs w:val="16"/>
              </w:rPr>
              <w:t>683 795</w:t>
            </w:r>
          </w:p>
        </w:tc>
        <w:tc>
          <w:tcPr>
            <w:tcW w:w="485" w:type="pct"/>
            <w:tcBorders>
              <w:top w:val="single" w:sz="4" w:space="0" w:color="auto"/>
              <w:left w:val="single" w:sz="4" w:space="0" w:color="auto"/>
              <w:bottom w:val="single" w:sz="4" w:space="0" w:color="auto"/>
              <w:right w:val="single" w:sz="4" w:space="0" w:color="auto"/>
            </w:tcBorders>
            <w:vAlign w:val="center"/>
          </w:tcPr>
          <w:p w14:paraId="2684761F" w14:textId="77777777" w:rsidR="00A64AE0" w:rsidRPr="008B2C8E" w:rsidRDefault="00A9286C" w:rsidP="00D40682">
            <w:pPr>
              <w:ind w:firstLine="0"/>
              <w:jc w:val="center"/>
              <w:rPr>
                <w:rFonts w:ascii="Arial" w:hAnsi="Arial" w:cs="Arial"/>
                <w:sz w:val="16"/>
                <w:szCs w:val="16"/>
              </w:rPr>
            </w:pPr>
            <w:r w:rsidRPr="008B2C8E">
              <w:rPr>
                <w:rFonts w:ascii="Arial" w:hAnsi="Arial" w:cs="Arial"/>
                <w:sz w:val="16"/>
                <w:szCs w:val="16"/>
              </w:rPr>
              <w:t>4 897 781</w:t>
            </w:r>
          </w:p>
        </w:tc>
      </w:tr>
      <w:tr w:rsidR="00A64AE0" w:rsidRPr="008B2C8E" w14:paraId="04801EA4" w14:textId="77777777" w:rsidTr="00A64AE0">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180C122B"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2</w:t>
            </w:r>
          </w:p>
        </w:tc>
        <w:tc>
          <w:tcPr>
            <w:tcW w:w="4778" w:type="pct"/>
            <w:gridSpan w:val="7"/>
            <w:tcBorders>
              <w:top w:val="single" w:sz="4" w:space="0" w:color="auto"/>
              <w:left w:val="single" w:sz="4" w:space="0" w:color="auto"/>
              <w:bottom w:val="single" w:sz="4" w:space="0" w:color="auto"/>
              <w:right w:val="single" w:sz="4" w:space="0" w:color="auto"/>
            </w:tcBorders>
          </w:tcPr>
          <w:p w14:paraId="2221C49A"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Земли, предлагаемые к исключению из границ населенного пункта</w:t>
            </w:r>
          </w:p>
        </w:tc>
      </w:tr>
      <w:tr w:rsidR="00A64AE0" w:rsidRPr="008B2C8E" w14:paraId="10F3E623" w14:textId="77777777" w:rsidTr="0088185D">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42243320"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2.1</w:t>
            </w:r>
          </w:p>
        </w:tc>
        <w:tc>
          <w:tcPr>
            <w:tcW w:w="1097" w:type="pct"/>
            <w:tcBorders>
              <w:top w:val="single" w:sz="4" w:space="0" w:color="auto"/>
              <w:left w:val="single" w:sz="4" w:space="0" w:color="auto"/>
              <w:bottom w:val="single" w:sz="4" w:space="0" w:color="auto"/>
              <w:right w:val="single" w:sz="4" w:space="0" w:color="auto"/>
            </w:tcBorders>
            <w:vAlign w:val="center"/>
            <w:hideMark/>
          </w:tcPr>
          <w:p w14:paraId="01CA1949"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Земли населенных пунктов,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4138C403"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39C46D4D" w14:textId="77777777" w:rsidR="00A64AE0" w:rsidRPr="008B2C8E" w:rsidRDefault="00720878" w:rsidP="00D40682">
            <w:pPr>
              <w:ind w:firstLine="0"/>
              <w:jc w:val="center"/>
              <w:rPr>
                <w:rFonts w:ascii="Arial" w:hAnsi="Arial" w:cs="Arial"/>
                <w:sz w:val="16"/>
                <w:szCs w:val="16"/>
              </w:rPr>
            </w:pPr>
            <w:r w:rsidRPr="008B2C8E">
              <w:rPr>
                <w:rFonts w:ascii="Arial" w:hAnsi="Arial" w:cs="Arial"/>
                <w:sz w:val="16"/>
                <w:szCs w:val="16"/>
              </w:rPr>
              <w:t>6</w:t>
            </w:r>
            <w:r w:rsidR="0095516B" w:rsidRPr="008B2C8E">
              <w:rPr>
                <w:rFonts w:ascii="Arial" w:hAnsi="Arial" w:cs="Arial"/>
                <w:sz w:val="16"/>
                <w:szCs w:val="16"/>
              </w:rPr>
              <w:t xml:space="preserve"> </w:t>
            </w:r>
            <w:r w:rsidRPr="008B2C8E">
              <w:rPr>
                <w:rFonts w:ascii="Arial" w:hAnsi="Arial" w:cs="Arial"/>
                <w:sz w:val="16"/>
                <w:szCs w:val="16"/>
              </w:rPr>
              <w:t>230</w:t>
            </w:r>
            <w:r w:rsidR="00A64AE0"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3FA1F505" w14:textId="77777777" w:rsidR="00A64AE0" w:rsidRPr="008B2C8E" w:rsidRDefault="00F653D9" w:rsidP="00D40682">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434196AF"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463E978F" w14:textId="77777777" w:rsidR="00A64AE0" w:rsidRPr="008B2C8E" w:rsidRDefault="00EE39C6" w:rsidP="0088185D">
            <w:pPr>
              <w:ind w:firstLine="0"/>
              <w:jc w:val="center"/>
              <w:rPr>
                <w:rFonts w:ascii="Arial" w:hAnsi="Arial" w:cs="Arial"/>
                <w:sz w:val="16"/>
                <w:szCs w:val="16"/>
              </w:rPr>
            </w:pPr>
            <w:r w:rsidRPr="008B2C8E">
              <w:rPr>
                <w:rFonts w:ascii="Arial" w:hAnsi="Arial" w:cs="Arial"/>
                <w:sz w:val="16"/>
                <w:szCs w:val="16"/>
              </w:rPr>
              <w:t>-</w:t>
            </w:r>
          </w:p>
        </w:tc>
        <w:tc>
          <w:tcPr>
            <w:tcW w:w="485" w:type="pct"/>
            <w:tcBorders>
              <w:top w:val="single" w:sz="4" w:space="0" w:color="auto"/>
              <w:left w:val="single" w:sz="4" w:space="0" w:color="auto"/>
              <w:bottom w:val="single" w:sz="4" w:space="0" w:color="auto"/>
              <w:right w:val="single" w:sz="4" w:space="0" w:color="auto"/>
            </w:tcBorders>
            <w:vAlign w:val="center"/>
          </w:tcPr>
          <w:p w14:paraId="6A491693" w14:textId="77777777" w:rsidR="00A64AE0" w:rsidRPr="008B2C8E" w:rsidRDefault="0095516B" w:rsidP="00D40682">
            <w:pPr>
              <w:ind w:firstLine="0"/>
              <w:jc w:val="center"/>
              <w:rPr>
                <w:rFonts w:ascii="Arial" w:hAnsi="Arial" w:cs="Arial"/>
                <w:sz w:val="16"/>
                <w:szCs w:val="16"/>
              </w:rPr>
            </w:pPr>
            <w:r w:rsidRPr="008B2C8E">
              <w:rPr>
                <w:rFonts w:ascii="Arial" w:hAnsi="Arial" w:cs="Arial"/>
                <w:sz w:val="16"/>
                <w:szCs w:val="16"/>
              </w:rPr>
              <w:t>6 230</w:t>
            </w:r>
          </w:p>
        </w:tc>
      </w:tr>
      <w:tr w:rsidR="00A64AE0" w:rsidRPr="008B2C8E" w14:paraId="73FB61D7" w14:textId="77777777" w:rsidTr="0088185D">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77D0934B"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2.2</w:t>
            </w:r>
          </w:p>
        </w:tc>
        <w:tc>
          <w:tcPr>
            <w:tcW w:w="1097" w:type="pct"/>
            <w:tcBorders>
              <w:top w:val="single" w:sz="4" w:space="0" w:color="auto"/>
              <w:left w:val="single" w:sz="4" w:space="0" w:color="auto"/>
              <w:bottom w:val="single" w:sz="4" w:space="0" w:color="auto"/>
              <w:right w:val="single" w:sz="4" w:space="0" w:color="auto"/>
            </w:tcBorders>
            <w:vAlign w:val="center"/>
            <w:hideMark/>
          </w:tcPr>
          <w:p w14:paraId="17AFA87F" w14:textId="77777777" w:rsidR="00A64AE0" w:rsidRPr="008B2C8E" w:rsidRDefault="00A64AE0" w:rsidP="00117733">
            <w:pPr>
              <w:ind w:firstLine="0"/>
              <w:jc w:val="left"/>
              <w:rPr>
                <w:rFonts w:ascii="Arial" w:hAnsi="Arial" w:cs="Arial"/>
                <w:sz w:val="16"/>
                <w:szCs w:val="16"/>
              </w:rPr>
            </w:pPr>
            <w:r w:rsidRPr="008B2C8E">
              <w:rPr>
                <w:rFonts w:ascii="Arial" w:hAnsi="Arial" w:cs="Arial"/>
                <w:sz w:val="16"/>
                <w:szCs w:val="16"/>
              </w:rPr>
              <w:t xml:space="preserve">Земли </w:t>
            </w:r>
            <w:r w:rsidR="00117733" w:rsidRPr="008B2C8E">
              <w:rPr>
                <w:rFonts w:ascii="Arial" w:hAnsi="Arial" w:cs="Arial"/>
                <w:sz w:val="16"/>
                <w:szCs w:val="16"/>
              </w:rPr>
              <w:t>сельскохозяйственного назначения,</w:t>
            </w:r>
            <w:r w:rsidRPr="008B2C8E">
              <w:rPr>
                <w:rFonts w:ascii="Arial" w:hAnsi="Arial" w:cs="Arial"/>
                <w:sz w:val="16"/>
                <w:szCs w:val="16"/>
              </w:rPr>
              <w:t xml:space="preserve">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48DFDA8A"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4ECFC822"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143D9EB0"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1AFD93B7"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0D189BCA" w14:textId="77777777" w:rsidR="00A64AE0" w:rsidRPr="008B2C8E" w:rsidRDefault="00EE39C6" w:rsidP="0088185D">
            <w:pPr>
              <w:ind w:firstLine="0"/>
              <w:jc w:val="center"/>
              <w:rPr>
                <w:rFonts w:ascii="Arial" w:hAnsi="Arial" w:cs="Arial"/>
                <w:sz w:val="16"/>
                <w:szCs w:val="16"/>
              </w:rPr>
            </w:pPr>
            <w:r w:rsidRPr="008B2C8E">
              <w:rPr>
                <w:rFonts w:ascii="Arial" w:hAnsi="Arial" w:cs="Arial"/>
                <w:sz w:val="16"/>
                <w:szCs w:val="16"/>
              </w:rPr>
              <w:t>-</w:t>
            </w:r>
          </w:p>
        </w:tc>
        <w:tc>
          <w:tcPr>
            <w:tcW w:w="485" w:type="pct"/>
            <w:tcBorders>
              <w:top w:val="single" w:sz="4" w:space="0" w:color="auto"/>
              <w:left w:val="single" w:sz="4" w:space="0" w:color="auto"/>
              <w:bottom w:val="single" w:sz="4" w:space="0" w:color="auto"/>
              <w:right w:val="single" w:sz="4" w:space="0" w:color="auto"/>
            </w:tcBorders>
            <w:vAlign w:val="center"/>
          </w:tcPr>
          <w:p w14:paraId="041D52BA"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r>
      <w:tr w:rsidR="00A64AE0" w:rsidRPr="008B2C8E" w14:paraId="10B61B8D" w14:textId="77777777" w:rsidTr="0088185D">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0DE55EC2"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2.3</w:t>
            </w:r>
          </w:p>
        </w:tc>
        <w:tc>
          <w:tcPr>
            <w:tcW w:w="1097" w:type="pct"/>
            <w:tcBorders>
              <w:top w:val="single" w:sz="4" w:space="0" w:color="auto"/>
              <w:left w:val="single" w:sz="4" w:space="0" w:color="auto"/>
              <w:bottom w:val="single" w:sz="4" w:space="0" w:color="auto"/>
              <w:right w:val="single" w:sz="4" w:space="0" w:color="auto"/>
            </w:tcBorders>
            <w:vAlign w:val="center"/>
            <w:hideMark/>
          </w:tcPr>
          <w:p w14:paraId="3370F073"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 xml:space="preserve">Земли промышленности, энергетики, транспорта, </w:t>
            </w:r>
            <w:r w:rsidRPr="008B2C8E">
              <w:rPr>
                <w:rFonts w:ascii="Arial" w:hAnsi="Arial" w:cs="Arial"/>
                <w:sz w:val="16"/>
                <w:szCs w:val="16"/>
              </w:rPr>
              <w:lastRenderedPageBreak/>
              <w:t>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0EC5398E"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lastRenderedPageBreak/>
              <w:t>-</w:t>
            </w:r>
          </w:p>
        </w:tc>
        <w:tc>
          <w:tcPr>
            <w:tcW w:w="696" w:type="pct"/>
            <w:tcBorders>
              <w:top w:val="single" w:sz="4" w:space="0" w:color="auto"/>
              <w:left w:val="single" w:sz="4" w:space="0" w:color="auto"/>
              <w:bottom w:val="single" w:sz="4" w:space="0" w:color="auto"/>
              <w:right w:val="single" w:sz="4" w:space="0" w:color="auto"/>
            </w:tcBorders>
            <w:vAlign w:val="center"/>
          </w:tcPr>
          <w:p w14:paraId="3F3DC4E4"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3FB74388"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74A6970A"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35FD4448" w14:textId="77777777" w:rsidR="00A64AE0" w:rsidRPr="008B2C8E" w:rsidRDefault="00EE39C6" w:rsidP="0088185D">
            <w:pPr>
              <w:ind w:firstLine="0"/>
              <w:jc w:val="center"/>
              <w:rPr>
                <w:rFonts w:ascii="Arial" w:hAnsi="Arial" w:cs="Arial"/>
                <w:sz w:val="16"/>
                <w:szCs w:val="16"/>
              </w:rPr>
            </w:pPr>
            <w:r w:rsidRPr="008B2C8E">
              <w:rPr>
                <w:rFonts w:ascii="Arial" w:hAnsi="Arial" w:cs="Arial"/>
                <w:sz w:val="16"/>
                <w:szCs w:val="16"/>
              </w:rPr>
              <w:t>-</w:t>
            </w:r>
          </w:p>
        </w:tc>
        <w:tc>
          <w:tcPr>
            <w:tcW w:w="485" w:type="pct"/>
            <w:tcBorders>
              <w:top w:val="single" w:sz="4" w:space="0" w:color="auto"/>
              <w:left w:val="single" w:sz="4" w:space="0" w:color="auto"/>
              <w:bottom w:val="single" w:sz="4" w:space="0" w:color="auto"/>
              <w:right w:val="single" w:sz="4" w:space="0" w:color="auto"/>
            </w:tcBorders>
            <w:vAlign w:val="center"/>
          </w:tcPr>
          <w:p w14:paraId="50315C7E"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r>
      <w:tr w:rsidR="00A64AE0" w:rsidRPr="008B2C8E" w14:paraId="4FD84BCB" w14:textId="77777777" w:rsidTr="0088185D">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354BB888"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lastRenderedPageBreak/>
              <w:t>2.4</w:t>
            </w:r>
          </w:p>
        </w:tc>
        <w:tc>
          <w:tcPr>
            <w:tcW w:w="1097" w:type="pct"/>
            <w:tcBorders>
              <w:top w:val="single" w:sz="4" w:space="0" w:color="auto"/>
              <w:left w:val="single" w:sz="4" w:space="0" w:color="auto"/>
              <w:bottom w:val="single" w:sz="4" w:space="0" w:color="auto"/>
              <w:right w:val="single" w:sz="4" w:space="0" w:color="auto"/>
            </w:tcBorders>
            <w:vAlign w:val="center"/>
            <w:hideMark/>
          </w:tcPr>
          <w:p w14:paraId="34F2F7BF"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Земли, поставленные на кадастровый учет с неустановленной категорией земель</w:t>
            </w:r>
          </w:p>
        </w:tc>
        <w:tc>
          <w:tcPr>
            <w:tcW w:w="695" w:type="pct"/>
            <w:tcBorders>
              <w:top w:val="single" w:sz="4" w:space="0" w:color="auto"/>
              <w:left w:val="single" w:sz="4" w:space="0" w:color="auto"/>
              <w:bottom w:val="single" w:sz="4" w:space="0" w:color="auto"/>
              <w:right w:val="single" w:sz="4" w:space="0" w:color="auto"/>
            </w:tcBorders>
            <w:vAlign w:val="center"/>
          </w:tcPr>
          <w:p w14:paraId="68173905"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5DF35E77"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5C7BD96A"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16509DB6"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2DBF1FAB" w14:textId="77777777" w:rsidR="00A64AE0" w:rsidRPr="008B2C8E" w:rsidRDefault="00EE39C6" w:rsidP="0088185D">
            <w:pPr>
              <w:ind w:firstLine="0"/>
              <w:jc w:val="center"/>
              <w:rPr>
                <w:rFonts w:ascii="Arial" w:hAnsi="Arial" w:cs="Arial"/>
                <w:sz w:val="16"/>
                <w:szCs w:val="16"/>
              </w:rPr>
            </w:pPr>
            <w:r w:rsidRPr="008B2C8E">
              <w:rPr>
                <w:rFonts w:ascii="Arial" w:hAnsi="Arial" w:cs="Arial"/>
                <w:sz w:val="16"/>
                <w:szCs w:val="16"/>
              </w:rPr>
              <w:t>-</w:t>
            </w:r>
          </w:p>
        </w:tc>
        <w:tc>
          <w:tcPr>
            <w:tcW w:w="485" w:type="pct"/>
            <w:tcBorders>
              <w:top w:val="single" w:sz="4" w:space="0" w:color="auto"/>
              <w:left w:val="single" w:sz="4" w:space="0" w:color="auto"/>
              <w:bottom w:val="single" w:sz="4" w:space="0" w:color="auto"/>
              <w:right w:val="single" w:sz="4" w:space="0" w:color="auto"/>
            </w:tcBorders>
            <w:vAlign w:val="center"/>
          </w:tcPr>
          <w:p w14:paraId="182EA0B7"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r>
      <w:tr w:rsidR="00A64AE0" w:rsidRPr="008B2C8E" w14:paraId="64E4A44F" w14:textId="77777777" w:rsidTr="0088185D">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37E0973E"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2.5</w:t>
            </w:r>
          </w:p>
        </w:tc>
        <w:tc>
          <w:tcPr>
            <w:tcW w:w="1097" w:type="pct"/>
            <w:tcBorders>
              <w:top w:val="single" w:sz="4" w:space="0" w:color="auto"/>
              <w:left w:val="single" w:sz="4" w:space="0" w:color="auto"/>
              <w:bottom w:val="single" w:sz="4" w:space="0" w:color="auto"/>
              <w:right w:val="single" w:sz="4" w:space="0" w:color="auto"/>
            </w:tcBorders>
            <w:vAlign w:val="center"/>
            <w:hideMark/>
          </w:tcPr>
          <w:p w14:paraId="3E16FFF6"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Земли, не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1366636D" w14:textId="77777777" w:rsidR="00A64AE0" w:rsidRPr="008B2C8E" w:rsidRDefault="0060553F" w:rsidP="00D40682">
            <w:pPr>
              <w:ind w:firstLine="0"/>
              <w:jc w:val="center"/>
              <w:rPr>
                <w:rFonts w:ascii="Arial" w:hAnsi="Arial" w:cs="Arial"/>
                <w:sz w:val="16"/>
                <w:szCs w:val="16"/>
              </w:rPr>
            </w:pPr>
            <w:r w:rsidRPr="008B2C8E">
              <w:rPr>
                <w:rFonts w:ascii="Arial" w:hAnsi="Arial" w:cs="Arial"/>
                <w:sz w:val="16"/>
                <w:szCs w:val="16"/>
              </w:rPr>
              <w:t>40</w:t>
            </w:r>
            <w:r w:rsidR="00540879" w:rsidRPr="008B2C8E">
              <w:rPr>
                <w:rFonts w:ascii="Arial" w:hAnsi="Arial" w:cs="Arial"/>
                <w:sz w:val="16"/>
                <w:szCs w:val="16"/>
              </w:rPr>
              <w:t> </w:t>
            </w:r>
            <w:r w:rsidRPr="008B2C8E">
              <w:rPr>
                <w:rFonts w:ascii="Arial" w:hAnsi="Arial" w:cs="Arial"/>
                <w:sz w:val="16"/>
                <w:szCs w:val="16"/>
              </w:rPr>
              <w:t>192</w:t>
            </w:r>
          </w:p>
        </w:tc>
        <w:tc>
          <w:tcPr>
            <w:tcW w:w="696" w:type="pct"/>
            <w:tcBorders>
              <w:top w:val="single" w:sz="4" w:space="0" w:color="auto"/>
              <w:left w:val="single" w:sz="4" w:space="0" w:color="auto"/>
              <w:bottom w:val="single" w:sz="4" w:space="0" w:color="auto"/>
              <w:right w:val="single" w:sz="4" w:space="0" w:color="auto"/>
            </w:tcBorders>
            <w:vAlign w:val="center"/>
          </w:tcPr>
          <w:p w14:paraId="5A010504" w14:textId="77777777" w:rsidR="00A64AE0" w:rsidRPr="008B2C8E" w:rsidRDefault="00540879" w:rsidP="00D40682">
            <w:pPr>
              <w:ind w:firstLine="0"/>
              <w:jc w:val="center"/>
              <w:rPr>
                <w:rFonts w:ascii="Arial" w:hAnsi="Arial" w:cs="Arial"/>
                <w:sz w:val="16"/>
                <w:szCs w:val="16"/>
              </w:rPr>
            </w:pPr>
            <w:r w:rsidRPr="008B2C8E">
              <w:rPr>
                <w:rFonts w:ascii="Arial" w:hAnsi="Arial" w:cs="Arial"/>
                <w:sz w:val="16"/>
                <w:szCs w:val="16"/>
              </w:rPr>
              <w:t>732</w:t>
            </w:r>
          </w:p>
        </w:tc>
        <w:tc>
          <w:tcPr>
            <w:tcW w:w="624" w:type="pct"/>
            <w:tcBorders>
              <w:top w:val="single" w:sz="4" w:space="0" w:color="auto"/>
              <w:left w:val="single" w:sz="4" w:space="0" w:color="auto"/>
              <w:bottom w:val="single" w:sz="4" w:space="0" w:color="auto"/>
              <w:right w:val="single" w:sz="4" w:space="0" w:color="auto"/>
            </w:tcBorders>
            <w:vAlign w:val="center"/>
          </w:tcPr>
          <w:p w14:paraId="742A6209" w14:textId="77777777" w:rsidR="00A64AE0" w:rsidRPr="008B2C8E" w:rsidRDefault="0060553F" w:rsidP="00D40682">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18FFEF94"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2D96C16E" w14:textId="77777777" w:rsidR="00A64AE0" w:rsidRPr="008B2C8E" w:rsidRDefault="00EE39C6" w:rsidP="0088185D">
            <w:pPr>
              <w:ind w:firstLine="0"/>
              <w:jc w:val="center"/>
              <w:rPr>
                <w:rFonts w:ascii="Arial" w:hAnsi="Arial" w:cs="Arial"/>
                <w:sz w:val="16"/>
                <w:szCs w:val="16"/>
              </w:rPr>
            </w:pPr>
            <w:r w:rsidRPr="008B2C8E">
              <w:rPr>
                <w:rFonts w:ascii="Arial" w:hAnsi="Arial" w:cs="Arial"/>
                <w:sz w:val="16"/>
                <w:szCs w:val="16"/>
              </w:rPr>
              <w:t>-</w:t>
            </w:r>
          </w:p>
        </w:tc>
        <w:tc>
          <w:tcPr>
            <w:tcW w:w="485" w:type="pct"/>
            <w:tcBorders>
              <w:top w:val="single" w:sz="4" w:space="0" w:color="auto"/>
              <w:left w:val="single" w:sz="4" w:space="0" w:color="auto"/>
              <w:bottom w:val="single" w:sz="4" w:space="0" w:color="auto"/>
              <w:right w:val="single" w:sz="4" w:space="0" w:color="auto"/>
            </w:tcBorders>
            <w:vAlign w:val="center"/>
          </w:tcPr>
          <w:p w14:paraId="0B876970" w14:textId="77777777" w:rsidR="00A64AE0" w:rsidRPr="008B2C8E" w:rsidRDefault="0095516B" w:rsidP="00D40682">
            <w:pPr>
              <w:ind w:firstLine="0"/>
              <w:jc w:val="center"/>
              <w:rPr>
                <w:rFonts w:ascii="Arial" w:hAnsi="Arial" w:cs="Arial"/>
                <w:sz w:val="16"/>
                <w:szCs w:val="16"/>
              </w:rPr>
            </w:pPr>
            <w:r w:rsidRPr="008B2C8E">
              <w:rPr>
                <w:rFonts w:ascii="Arial" w:hAnsi="Arial" w:cs="Arial"/>
                <w:sz w:val="16"/>
                <w:szCs w:val="16"/>
              </w:rPr>
              <w:t>40 924</w:t>
            </w:r>
          </w:p>
        </w:tc>
      </w:tr>
      <w:tr w:rsidR="00556E20" w:rsidRPr="008B2C8E" w14:paraId="44B059F0" w14:textId="77777777" w:rsidTr="00556E20">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32805480" w14:textId="77777777" w:rsidR="00556E20" w:rsidRPr="008B2C8E" w:rsidRDefault="00556E20" w:rsidP="00D40682">
            <w:pPr>
              <w:ind w:firstLine="0"/>
              <w:jc w:val="center"/>
              <w:rPr>
                <w:rFonts w:ascii="Arial" w:hAnsi="Arial" w:cs="Arial"/>
                <w:sz w:val="16"/>
                <w:szCs w:val="16"/>
              </w:rPr>
            </w:pPr>
            <w:r w:rsidRPr="008B2C8E">
              <w:rPr>
                <w:rFonts w:ascii="Arial" w:hAnsi="Arial" w:cs="Arial"/>
                <w:sz w:val="16"/>
                <w:szCs w:val="16"/>
              </w:rPr>
              <w:t>3</w:t>
            </w:r>
          </w:p>
        </w:tc>
        <w:tc>
          <w:tcPr>
            <w:tcW w:w="4778" w:type="pct"/>
            <w:gridSpan w:val="7"/>
            <w:tcBorders>
              <w:top w:val="single" w:sz="4" w:space="0" w:color="auto"/>
              <w:left w:val="single" w:sz="4" w:space="0" w:color="auto"/>
              <w:bottom w:val="single" w:sz="4" w:space="0" w:color="auto"/>
              <w:right w:val="single" w:sz="4" w:space="0" w:color="auto"/>
            </w:tcBorders>
          </w:tcPr>
          <w:p w14:paraId="00367843" w14:textId="77777777" w:rsidR="00556E20" w:rsidRPr="008B2C8E" w:rsidRDefault="00556E20" w:rsidP="0088185D">
            <w:pPr>
              <w:ind w:firstLine="0"/>
              <w:jc w:val="center"/>
              <w:rPr>
                <w:rFonts w:ascii="Arial" w:hAnsi="Arial" w:cs="Arial"/>
                <w:sz w:val="16"/>
                <w:szCs w:val="16"/>
              </w:rPr>
            </w:pPr>
            <w:r w:rsidRPr="008B2C8E">
              <w:rPr>
                <w:rFonts w:ascii="Arial" w:hAnsi="Arial" w:cs="Arial"/>
                <w:sz w:val="16"/>
                <w:szCs w:val="16"/>
              </w:rPr>
              <w:t>Земли, предлагаемые к включению в проектные границы населенного пункта</w:t>
            </w:r>
          </w:p>
        </w:tc>
      </w:tr>
      <w:tr w:rsidR="00A64AE0" w:rsidRPr="008B2C8E" w14:paraId="3F52EF8B" w14:textId="77777777" w:rsidTr="0088185D">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3C771D7D"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3.1</w:t>
            </w:r>
          </w:p>
        </w:tc>
        <w:tc>
          <w:tcPr>
            <w:tcW w:w="1097" w:type="pct"/>
            <w:tcBorders>
              <w:top w:val="single" w:sz="4" w:space="0" w:color="auto"/>
              <w:left w:val="single" w:sz="4" w:space="0" w:color="auto"/>
              <w:bottom w:val="single" w:sz="4" w:space="0" w:color="auto"/>
              <w:right w:val="single" w:sz="4" w:space="0" w:color="auto"/>
            </w:tcBorders>
            <w:vAlign w:val="center"/>
            <w:hideMark/>
          </w:tcPr>
          <w:p w14:paraId="40B30958"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Земли населенных пунктов,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2F7A5301"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02CF25A2"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5FE36A47"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32710900"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3573225D" w14:textId="77777777" w:rsidR="00A64AE0" w:rsidRPr="008B2C8E" w:rsidRDefault="00A64AE0" w:rsidP="0088185D">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1CFA09B4"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r>
      <w:tr w:rsidR="00A64AE0" w:rsidRPr="008B2C8E" w14:paraId="30D2DB84" w14:textId="77777777" w:rsidTr="0088185D">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6BBC8754"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3.2</w:t>
            </w:r>
          </w:p>
        </w:tc>
        <w:tc>
          <w:tcPr>
            <w:tcW w:w="1097" w:type="pct"/>
            <w:tcBorders>
              <w:top w:val="single" w:sz="4" w:space="0" w:color="auto"/>
              <w:left w:val="single" w:sz="4" w:space="0" w:color="auto"/>
              <w:bottom w:val="single" w:sz="4" w:space="0" w:color="auto"/>
              <w:right w:val="single" w:sz="4" w:space="0" w:color="auto"/>
            </w:tcBorders>
            <w:vAlign w:val="center"/>
            <w:hideMark/>
          </w:tcPr>
          <w:p w14:paraId="3AA08792"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Земли сельскохозяйственного назначения,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3B7DAECD"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5FA7C23E"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41D3A136"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6EDC628A"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17BD44BE" w14:textId="77777777" w:rsidR="00A64AE0" w:rsidRPr="008B2C8E" w:rsidRDefault="00A64AE0" w:rsidP="0088185D">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5302E332"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r>
      <w:tr w:rsidR="00A64AE0" w:rsidRPr="008B2C8E" w14:paraId="7323638E" w14:textId="77777777" w:rsidTr="0088185D">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243C3571"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3.3</w:t>
            </w:r>
          </w:p>
        </w:tc>
        <w:tc>
          <w:tcPr>
            <w:tcW w:w="1097" w:type="pct"/>
            <w:tcBorders>
              <w:top w:val="single" w:sz="4" w:space="0" w:color="auto"/>
              <w:left w:val="single" w:sz="4" w:space="0" w:color="auto"/>
              <w:bottom w:val="single" w:sz="4" w:space="0" w:color="auto"/>
              <w:right w:val="single" w:sz="4" w:space="0" w:color="auto"/>
            </w:tcBorders>
            <w:vAlign w:val="center"/>
            <w:hideMark/>
          </w:tcPr>
          <w:p w14:paraId="34DAE567"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4C9F607B"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19453424"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0EEDFA4F"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5AA86923"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09D645A6" w14:textId="77777777" w:rsidR="00A64AE0" w:rsidRPr="008B2C8E" w:rsidRDefault="00A64AE0" w:rsidP="0088185D">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7C3AB44A"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r>
      <w:tr w:rsidR="00A64AE0" w:rsidRPr="008B2C8E" w14:paraId="4E12ADC1" w14:textId="77777777" w:rsidTr="0088185D">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2FAF3559"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3.4</w:t>
            </w:r>
          </w:p>
        </w:tc>
        <w:tc>
          <w:tcPr>
            <w:tcW w:w="1097" w:type="pct"/>
            <w:tcBorders>
              <w:top w:val="single" w:sz="4" w:space="0" w:color="auto"/>
              <w:left w:val="single" w:sz="4" w:space="0" w:color="auto"/>
              <w:bottom w:val="single" w:sz="4" w:space="0" w:color="auto"/>
              <w:right w:val="single" w:sz="4" w:space="0" w:color="auto"/>
            </w:tcBorders>
            <w:vAlign w:val="center"/>
            <w:hideMark/>
          </w:tcPr>
          <w:p w14:paraId="6F9E6D6C"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Земли, поставленные на кадастровый учет с неустановленной категорией земель</w:t>
            </w:r>
          </w:p>
        </w:tc>
        <w:tc>
          <w:tcPr>
            <w:tcW w:w="695" w:type="pct"/>
            <w:tcBorders>
              <w:top w:val="single" w:sz="4" w:space="0" w:color="auto"/>
              <w:left w:val="single" w:sz="4" w:space="0" w:color="auto"/>
              <w:bottom w:val="single" w:sz="4" w:space="0" w:color="auto"/>
              <w:right w:val="single" w:sz="4" w:space="0" w:color="auto"/>
            </w:tcBorders>
            <w:vAlign w:val="center"/>
          </w:tcPr>
          <w:p w14:paraId="2BD8BD20"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34DC35E3"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7F0C2751"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104D572C"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0215F97F" w14:textId="77777777" w:rsidR="00A64AE0" w:rsidRPr="008B2C8E" w:rsidRDefault="00A64AE0" w:rsidP="0088185D">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20112DB1"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r>
      <w:tr w:rsidR="00A64AE0" w:rsidRPr="008B2C8E" w14:paraId="13B79033" w14:textId="77777777" w:rsidTr="0088185D">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3DA09669"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3.5</w:t>
            </w:r>
          </w:p>
        </w:tc>
        <w:tc>
          <w:tcPr>
            <w:tcW w:w="1097" w:type="pct"/>
            <w:tcBorders>
              <w:top w:val="single" w:sz="4" w:space="0" w:color="auto"/>
              <w:left w:val="single" w:sz="4" w:space="0" w:color="auto"/>
              <w:bottom w:val="single" w:sz="4" w:space="0" w:color="auto"/>
              <w:right w:val="single" w:sz="4" w:space="0" w:color="auto"/>
            </w:tcBorders>
            <w:vAlign w:val="center"/>
            <w:hideMark/>
          </w:tcPr>
          <w:p w14:paraId="54B7170E"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Земли, не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0EFC56EB"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019F3F41"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554A57D6"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20188191"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672F47ED" w14:textId="77777777" w:rsidR="00A64AE0" w:rsidRPr="008B2C8E" w:rsidRDefault="00A64AE0" w:rsidP="0088185D">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1BE74E67"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r>
      <w:tr w:rsidR="00556E20" w:rsidRPr="008B2C8E" w14:paraId="71A9EF21" w14:textId="77777777" w:rsidTr="00556E20">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0423B2A6" w14:textId="77777777" w:rsidR="00556E20" w:rsidRPr="008B2C8E" w:rsidRDefault="00556E20" w:rsidP="00D40682">
            <w:pPr>
              <w:ind w:firstLine="0"/>
              <w:jc w:val="center"/>
              <w:rPr>
                <w:rFonts w:ascii="Arial" w:hAnsi="Arial" w:cs="Arial"/>
                <w:sz w:val="16"/>
                <w:szCs w:val="16"/>
              </w:rPr>
            </w:pPr>
            <w:r w:rsidRPr="008B2C8E">
              <w:rPr>
                <w:rFonts w:ascii="Arial" w:hAnsi="Arial" w:cs="Arial"/>
                <w:sz w:val="16"/>
                <w:szCs w:val="16"/>
              </w:rPr>
              <w:t>4</w:t>
            </w:r>
          </w:p>
        </w:tc>
        <w:tc>
          <w:tcPr>
            <w:tcW w:w="4778" w:type="pct"/>
            <w:gridSpan w:val="7"/>
            <w:tcBorders>
              <w:top w:val="single" w:sz="4" w:space="0" w:color="auto"/>
              <w:left w:val="single" w:sz="4" w:space="0" w:color="auto"/>
              <w:bottom w:val="single" w:sz="4" w:space="0" w:color="auto"/>
              <w:right w:val="single" w:sz="4" w:space="0" w:color="auto"/>
            </w:tcBorders>
          </w:tcPr>
          <w:p w14:paraId="68892DAB" w14:textId="77777777" w:rsidR="00556E20" w:rsidRPr="008B2C8E" w:rsidRDefault="00556E20" w:rsidP="0088185D">
            <w:pPr>
              <w:ind w:firstLine="0"/>
              <w:jc w:val="center"/>
              <w:rPr>
                <w:rFonts w:ascii="Arial" w:hAnsi="Arial" w:cs="Arial"/>
                <w:sz w:val="16"/>
                <w:szCs w:val="16"/>
              </w:rPr>
            </w:pPr>
            <w:r w:rsidRPr="008B2C8E">
              <w:rPr>
                <w:rFonts w:ascii="Arial" w:hAnsi="Arial" w:cs="Arial"/>
                <w:sz w:val="16"/>
                <w:szCs w:val="16"/>
              </w:rPr>
              <w:t>Формирование проектных границ населенных пунктов</w:t>
            </w:r>
          </w:p>
        </w:tc>
      </w:tr>
      <w:tr w:rsidR="00A64AE0" w:rsidRPr="008B2C8E" w14:paraId="59F2EAC3" w14:textId="77777777" w:rsidTr="0088185D">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1F47C86A"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4.1</w:t>
            </w:r>
          </w:p>
        </w:tc>
        <w:tc>
          <w:tcPr>
            <w:tcW w:w="1097" w:type="pct"/>
            <w:tcBorders>
              <w:top w:val="single" w:sz="4" w:space="0" w:color="auto"/>
              <w:left w:val="single" w:sz="4" w:space="0" w:color="auto"/>
              <w:bottom w:val="single" w:sz="4" w:space="0" w:color="auto"/>
              <w:right w:val="single" w:sz="4" w:space="0" w:color="auto"/>
            </w:tcBorders>
            <w:vAlign w:val="center"/>
            <w:hideMark/>
          </w:tcPr>
          <w:p w14:paraId="1FE05510"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Земли в пределах проектных границ населенного пункта</w:t>
            </w:r>
          </w:p>
        </w:tc>
        <w:tc>
          <w:tcPr>
            <w:tcW w:w="695" w:type="pct"/>
            <w:tcBorders>
              <w:top w:val="single" w:sz="4" w:space="0" w:color="auto"/>
              <w:left w:val="single" w:sz="4" w:space="0" w:color="auto"/>
              <w:bottom w:val="single" w:sz="4" w:space="0" w:color="auto"/>
              <w:right w:val="single" w:sz="4" w:space="0" w:color="auto"/>
            </w:tcBorders>
            <w:vAlign w:val="center"/>
          </w:tcPr>
          <w:p w14:paraId="7C2C1662" w14:textId="77777777" w:rsidR="00A64AE0" w:rsidRPr="008B2C8E" w:rsidRDefault="0088185D" w:rsidP="00D40682">
            <w:pPr>
              <w:ind w:firstLine="0"/>
              <w:jc w:val="center"/>
              <w:rPr>
                <w:rFonts w:ascii="Arial" w:hAnsi="Arial" w:cs="Arial"/>
                <w:sz w:val="16"/>
                <w:szCs w:val="16"/>
              </w:rPr>
            </w:pPr>
            <w:r w:rsidRPr="008B2C8E">
              <w:rPr>
                <w:rFonts w:ascii="Arial" w:hAnsi="Arial" w:cs="Arial"/>
                <w:sz w:val="16"/>
                <w:szCs w:val="16"/>
              </w:rPr>
              <w:t>1 034 315</w:t>
            </w:r>
          </w:p>
        </w:tc>
        <w:tc>
          <w:tcPr>
            <w:tcW w:w="696" w:type="pct"/>
            <w:tcBorders>
              <w:top w:val="single" w:sz="4" w:space="0" w:color="auto"/>
              <w:left w:val="single" w:sz="4" w:space="0" w:color="auto"/>
              <w:bottom w:val="single" w:sz="4" w:space="0" w:color="auto"/>
              <w:right w:val="single" w:sz="4" w:space="0" w:color="auto"/>
            </w:tcBorders>
            <w:vAlign w:val="center"/>
          </w:tcPr>
          <w:p w14:paraId="4263AA0F" w14:textId="77777777" w:rsidR="00A64AE0" w:rsidRPr="008B2C8E" w:rsidRDefault="0088185D" w:rsidP="00D40682">
            <w:pPr>
              <w:ind w:firstLine="0"/>
              <w:jc w:val="center"/>
              <w:rPr>
                <w:rFonts w:ascii="Arial" w:hAnsi="Arial" w:cs="Arial"/>
                <w:sz w:val="16"/>
                <w:szCs w:val="16"/>
              </w:rPr>
            </w:pPr>
            <w:r w:rsidRPr="008B2C8E">
              <w:rPr>
                <w:rFonts w:ascii="Arial" w:hAnsi="Arial" w:cs="Arial"/>
                <w:sz w:val="16"/>
                <w:szCs w:val="16"/>
              </w:rPr>
              <w:t>1 358 827</w:t>
            </w:r>
          </w:p>
        </w:tc>
        <w:tc>
          <w:tcPr>
            <w:tcW w:w="624" w:type="pct"/>
            <w:tcBorders>
              <w:top w:val="single" w:sz="4" w:space="0" w:color="auto"/>
              <w:left w:val="single" w:sz="4" w:space="0" w:color="auto"/>
              <w:bottom w:val="single" w:sz="4" w:space="0" w:color="auto"/>
              <w:right w:val="single" w:sz="4" w:space="0" w:color="auto"/>
            </w:tcBorders>
            <w:vAlign w:val="center"/>
          </w:tcPr>
          <w:p w14:paraId="047FD00E" w14:textId="77777777" w:rsidR="00A64AE0" w:rsidRPr="008B2C8E" w:rsidRDefault="0088185D" w:rsidP="00D40682">
            <w:pPr>
              <w:ind w:firstLine="0"/>
              <w:jc w:val="center"/>
              <w:rPr>
                <w:rFonts w:ascii="Arial" w:hAnsi="Arial" w:cs="Arial"/>
                <w:sz w:val="16"/>
                <w:szCs w:val="16"/>
              </w:rPr>
            </w:pPr>
            <w:r w:rsidRPr="008B2C8E">
              <w:rPr>
                <w:rFonts w:ascii="Arial" w:hAnsi="Arial" w:cs="Arial"/>
                <w:sz w:val="16"/>
                <w:szCs w:val="16"/>
              </w:rPr>
              <w:t>828 769</w:t>
            </w:r>
          </w:p>
        </w:tc>
        <w:tc>
          <w:tcPr>
            <w:tcW w:w="557" w:type="pct"/>
            <w:tcBorders>
              <w:top w:val="single" w:sz="4" w:space="0" w:color="auto"/>
              <w:left w:val="single" w:sz="4" w:space="0" w:color="auto"/>
              <w:bottom w:val="single" w:sz="4" w:space="0" w:color="auto"/>
              <w:right w:val="single" w:sz="4" w:space="0" w:color="auto"/>
            </w:tcBorders>
            <w:vAlign w:val="center"/>
          </w:tcPr>
          <w:p w14:paraId="365D4AF4" w14:textId="77777777" w:rsidR="00A64AE0" w:rsidRPr="008B2C8E" w:rsidRDefault="0088185D" w:rsidP="00D40682">
            <w:pPr>
              <w:ind w:firstLine="0"/>
              <w:jc w:val="center"/>
              <w:rPr>
                <w:rFonts w:ascii="Arial" w:hAnsi="Arial" w:cs="Arial"/>
                <w:sz w:val="16"/>
                <w:szCs w:val="16"/>
              </w:rPr>
            </w:pPr>
            <w:r w:rsidRPr="008B2C8E">
              <w:rPr>
                <w:rFonts w:ascii="Arial" w:hAnsi="Arial" w:cs="Arial"/>
                <w:sz w:val="16"/>
                <w:szCs w:val="16"/>
              </w:rPr>
              <w:t>944 923</w:t>
            </w:r>
          </w:p>
        </w:tc>
        <w:tc>
          <w:tcPr>
            <w:tcW w:w="624" w:type="pct"/>
            <w:tcBorders>
              <w:top w:val="single" w:sz="4" w:space="0" w:color="auto"/>
              <w:left w:val="single" w:sz="4" w:space="0" w:color="auto"/>
              <w:bottom w:val="single" w:sz="4" w:space="0" w:color="auto"/>
              <w:right w:val="single" w:sz="4" w:space="0" w:color="auto"/>
            </w:tcBorders>
            <w:vAlign w:val="center"/>
          </w:tcPr>
          <w:p w14:paraId="34115061" w14:textId="77777777" w:rsidR="00A64AE0" w:rsidRPr="008B2C8E" w:rsidRDefault="0088185D" w:rsidP="0088185D">
            <w:pPr>
              <w:ind w:firstLine="0"/>
              <w:jc w:val="center"/>
              <w:rPr>
                <w:rFonts w:ascii="Arial" w:hAnsi="Arial" w:cs="Arial"/>
                <w:sz w:val="16"/>
                <w:szCs w:val="16"/>
              </w:rPr>
            </w:pPr>
            <w:r w:rsidRPr="008B2C8E">
              <w:rPr>
                <w:rFonts w:ascii="Arial" w:hAnsi="Arial" w:cs="Arial"/>
                <w:sz w:val="16"/>
                <w:szCs w:val="16"/>
              </w:rPr>
              <w:t>683 795</w:t>
            </w:r>
          </w:p>
        </w:tc>
        <w:tc>
          <w:tcPr>
            <w:tcW w:w="485" w:type="pct"/>
            <w:tcBorders>
              <w:top w:val="single" w:sz="4" w:space="0" w:color="auto"/>
              <w:left w:val="single" w:sz="4" w:space="0" w:color="auto"/>
              <w:bottom w:val="single" w:sz="4" w:space="0" w:color="auto"/>
              <w:right w:val="single" w:sz="4" w:space="0" w:color="auto"/>
            </w:tcBorders>
            <w:vAlign w:val="center"/>
          </w:tcPr>
          <w:p w14:paraId="174555A2" w14:textId="77777777" w:rsidR="00A64AE0" w:rsidRPr="008B2C8E" w:rsidRDefault="00A9286C" w:rsidP="00D40682">
            <w:pPr>
              <w:ind w:firstLine="0"/>
              <w:jc w:val="center"/>
              <w:rPr>
                <w:rFonts w:ascii="Arial" w:hAnsi="Arial" w:cs="Arial"/>
                <w:sz w:val="16"/>
                <w:szCs w:val="16"/>
              </w:rPr>
            </w:pPr>
            <w:r w:rsidRPr="008B2C8E">
              <w:rPr>
                <w:rFonts w:ascii="Arial" w:hAnsi="Arial" w:cs="Arial"/>
                <w:sz w:val="16"/>
                <w:szCs w:val="16"/>
              </w:rPr>
              <w:t>4 850 628</w:t>
            </w:r>
          </w:p>
        </w:tc>
      </w:tr>
      <w:tr w:rsidR="00A64AE0" w:rsidRPr="008B2C8E" w14:paraId="4667D6A0" w14:textId="77777777" w:rsidTr="0088185D">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57251C8C"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4.2</w:t>
            </w:r>
          </w:p>
        </w:tc>
        <w:tc>
          <w:tcPr>
            <w:tcW w:w="1097" w:type="pct"/>
            <w:tcBorders>
              <w:top w:val="single" w:sz="4" w:space="0" w:color="auto"/>
              <w:left w:val="single" w:sz="4" w:space="0" w:color="auto"/>
              <w:bottom w:val="single" w:sz="4" w:space="0" w:color="auto"/>
              <w:right w:val="single" w:sz="4" w:space="0" w:color="auto"/>
            </w:tcBorders>
            <w:vAlign w:val="center"/>
            <w:hideMark/>
          </w:tcPr>
          <w:p w14:paraId="45C4FB4E"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Земли в пределах существующей границы территории населенного пункта</w:t>
            </w:r>
          </w:p>
        </w:tc>
        <w:tc>
          <w:tcPr>
            <w:tcW w:w="695" w:type="pct"/>
            <w:tcBorders>
              <w:top w:val="single" w:sz="4" w:space="0" w:color="auto"/>
              <w:left w:val="single" w:sz="4" w:space="0" w:color="auto"/>
              <w:bottom w:val="single" w:sz="4" w:space="0" w:color="auto"/>
              <w:right w:val="single" w:sz="4" w:space="0" w:color="auto"/>
            </w:tcBorders>
            <w:vAlign w:val="center"/>
          </w:tcPr>
          <w:p w14:paraId="30E9AE03"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0FC5784B"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25A48880"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34155345"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31283D75" w14:textId="77777777" w:rsidR="00A64AE0" w:rsidRPr="008B2C8E" w:rsidRDefault="00A64AE0" w:rsidP="0088185D">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6FCA7E9A"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r>
      <w:tr w:rsidR="00A64AE0" w:rsidRPr="008B2C8E" w14:paraId="71B19289" w14:textId="77777777" w:rsidTr="0088185D">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18A19B8F"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4.3</w:t>
            </w:r>
          </w:p>
        </w:tc>
        <w:tc>
          <w:tcPr>
            <w:tcW w:w="1097" w:type="pct"/>
            <w:tcBorders>
              <w:top w:val="single" w:sz="4" w:space="0" w:color="auto"/>
              <w:left w:val="single" w:sz="4" w:space="0" w:color="auto"/>
              <w:bottom w:val="single" w:sz="4" w:space="0" w:color="auto"/>
              <w:right w:val="single" w:sz="4" w:space="0" w:color="auto"/>
            </w:tcBorders>
            <w:vAlign w:val="center"/>
            <w:hideMark/>
          </w:tcPr>
          <w:p w14:paraId="0AD971DA"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Земли, предлагаемые к исключению из существующей границы территории населенного пункта</w:t>
            </w:r>
          </w:p>
        </w:tc>
        <w:tc>
          <w:tcPr>
            <w:tcW w:w="695" w:type="pct"/>
            <w:tcBorders>
              <w:top w:val="single" w:sz="4" w:space="0" w:color="auto"/>
              <w:left w:val="single" w:sz="4" w:space="0" w:color="auto"/>
              <w:bottom w:val="single" w:sz="4" w:space="0" w:color="auto"/>
              <w:right w:val="single" w:sz="4" w:space="0" w:color="auto"/>
            </w:tcBorders>
            <w:vAlign w:val="center"/>
          </w:tcPr>
          <w:p w14:paraId="52F174D0" w14:textId="77777777" w:rsidR="00A64AE0" w:rsidRPr="008B2C8E" w:rsidRDefault="00F43D59" w:rsidP="00D40682">
            <w:pPr>
              <w:ind w:firstLine="0"/>
              <w:jc w:val="center"/>
              <w:rPr>
                <w:rFonts w:ascii="Arial" w:hAnsi="Arial" w:cs="Arial"/>
                <w:sz w:val="16"/>
                <w:szCs w:val="16"/>
              </w:rPr>
            </w:pPr>
            <w:r w:rsidRPr="008B2C8E">
              <w:rPr>
                <w:rFonts w:ascii="Arial" w:hAnsi="Arial" w:cs="Arial"/>
                <w:sz w:val="16"/>
                <w:szCs w:val="16"/>
              </w:rPr>
              <w:t>40 192</w:t>
            </w:r>
          </w:p>
        </w:tc>
        <w:tc>
          <w:tcPr>
            <w:tcW w:w="696" w:type="pct"/>
            <w:tcBorders>
              <w:top w:val="single" w:sz="4" w:space="0" w:color="auto"/>
              <w:left w:val="single" w:sz="4" w:space="0" w:color="auto"/>
              <w:bottom w:val="single" w:sz="4" w:space="0" w:color="auto"/>
              <w:right w:val="single" w:sz="4" w:space="0" w:color="auto"/>
            </w:tcBorders>
            <w:vAlign w:val="center"/>
          </w:tcPr>
          <w:p w14:paraId="141B2762"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70C28994" w14:textId="77777777" w:rsidR="00A64AE0" w:rsidRPr="008B2C8E" w:rsidRDefault="00F43D59" w:rsidP="00D40682">
            <w:pPr>
              <w:ind w:firstLine="0"/>
              <w:jc w:val="center"/>
              <w:rPr>
                <w:rFonts w:ascii="Arial" w:hAnsi="Arial" w:cs="Arial"/>
                <w:sz w:val="16"/>
                <w:szCs w:val="16"/>
              </w:rPr>
            </w:pPr>
            <w:r w:rsidRPr="008B2C8E">
              <w:rPr>
                <w:rFonts w:ascii="Arial" w:hAnsi="Arial" w:cs="Arial"/>
                <w:sz w:val="16"/>
                <w:szCs w:val="16"/>
              </w:rPr>
              <w:t>6 962</w:t>
            </w:r>
          </w:p>
        </w:tc>
        <w:tc>
          <w:tcPr>
            <w:tcW w:w="557" w:type="pct"/>
            <w:tcBorders>
              <w:top w:val="single" w:sz="4" w:space="0" w:color="auto"/>
              <w:left w:val="single" w:sz="4" w:space="0" w:color="auto"/>
              <w:bottom w:val="single" w:sz="4" w:space="0" w:color="auto"/>
              <w:right w:val="single" w:sz="4" w:space="0" w:color="auto"/>
            </w:tcBorders>
            <w:vAlign w:val="center"/>
          </w:tcPr>
          <w:p w14:paraId="7224EEB2"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0DE60D4A" w14:textId="77777777" w:rsidR="00A64AE0" w:rsidRPr="008B2C8E" w:rsidRDefault="00A64AE0" w:rsidP="0088185D">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4D9895A4" w14:textId="77777777" w:rsidR="00A64AE0" w:rsidRPr="008B2C8E" w:rsidRDefault="00F43D59" w:rsidP="00D40682">
            <w:pPr>
              <w:ind w:firstLine="0"/>
              <w:jc w:val="center"/>
              <w:rPr>
                <w:rFonts w:ascii="Arial" w:hAnsi="Arial" w:cs="Arial"/>
                <w:sz w:val="16"/>
                <w:szCs w:val="16"/>
              </w:rPr>
            </w:pPr>
            <w:r w:rsidRPr="008B2C8E">
              <w:rPr>
                <w:rFonts w:ascii="Arial" w:hAnsi="Arial" w:cs="Arial"/>
                <w:sz w:val="16"/>
                <w:szCs w:val="16"/>
              </w:rPr>
              <w:t>47 154</w:t>
            </w:r>
          </w:p>
        </w:tc>
      </w:tr>
      <w:tr w:rsidR="00A64AE0" w:rsidRPr="008B2C8E" w14:paraId="5F8201FE" w14:textId="77777777" w:rsidTr="0088185D">
        <w:trPr>
          <w:trHeight w:val="60"/>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444F896E"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4.4</w:t>
            </w:r>
          </w:p>
        </w:tc>
        <w:tc>
          <w:tcPr>
            <w:tcW w:w="1097" w:type="pct"/>
            <w:tcBorders>
              <w:top w:val="single" w:sz="4" w:space="0" w:color="auto"/>
              <w:left w:val="single" w:sz="4" w:space="0" w:color="auto"/>
              <w:bottom w:val="single" w:sz="4" w:space="0" w:color="auto"/>
              <w:right w:val="single" w:sz="4" w:space="0" w:color="auto"/>
            </w:tcBorders>
            <w:vAlign w:val="center"/>
            <w:hideMark/>
          </w:tcPr>
          <w:p w14:paraId="3A581DF3" w14:textId="77777777" w:rsidR="00A64AE0" w:rsidRPr="008B2C8E" w:rsidRDefault="00A64AE0" w:rsidP="00D40682">
            <w:pPr>
              <w:ind w:firstLine="0"/>
              <w:jc w:val="left"/>
              <w:rPr>
                <w:rFonts w:ascii="Arial" w:hAnsi="Arial" w:cs="Arial"/>
                <w:sz w:val="16"/>
                <w:szCs w:val="16"/>
              </w:rPr>
            </w:pPr>
            <w:r w:rsidRPr="008B2C8E">
              <w:rPr>
                <w:rFonts w:ascii="Arial" w:hAnsi="Arial" w:cs="Arial"/>
                <w:sz w:val="16"/>
                <w:szCs w:val="16"/>
              </w:rPr>
              <w:t>Земли, предлагаемые к включению в проектные границы и требующие перевода в земли населенных пунктов</w:t>
            </w:r>
          </w:p>
        </w:tc>
        <w:tc>
          <w:tcPr>
            <w:tcW w:w="695" w:type="pct"/>
            <w:tcBorders>
              <w:top w:val="single" w:sz="4" w:space="0" w:color="auto"/>
              <w:left w:val="single" w:sz="4" w:space="0" w:color="auto"/>
              <w:bottom w:val="single" w:sz="4" w:space="0" w:color="auto"/>
              <w:right w:val="single" w:sz="4" w:space="0" w:color="auto"/>
            </w:tcBorders>
            <w:vAlign w:val="center"/>
          </w:tcPr>
          <w:p w14:paraId="6181B6B6"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484B503D"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0C521220"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438E008F"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39B84ADC" w14:textId="77777777" w:rsidR="00A64AE0" w:rsidRPr="008B2C8E" w:rsidRDefault="00A64AE0" w:rsidP="0088185D">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6E1CBCC0" w14:textId="77777777" w:rsidR="00A64AE0" w:rsidRPr="008B2C8E" w:rsidRDefault="00A64AE0" w:rsidP="00D40682">
            <w:pPr>
              <w:ind w:firstLine="0"/>
              <w:jc w:val="center"/>
              <w:rPr>
                <w:rFonts w:ascii="Arial" w:hAnsi="Arial" w:cs="Arial"/>
                <w:sz w:val="16"/>
                <w:szCs w:val="16"/>
              </w:rPr>
            </w:pPr>
            <w:r w:rsidRPr="008B2C8E">
              <w:rPr>
                <w:rFonts w:ascii="Arial" w:hAnsi="Arial" w:cs="Arial"/>
                <w:sz w:val="16"/>
                <w:szCs w:val="16"/>
              </w:rPr>
              <w:t>-</w:t>
            </w:r>
          </w:p>
        </w:tc>
      </w:tr>
    </w:tbl>
    <w:p w14:paraId="19934B03" w14:textId="77777777" w:rsidR="008E1012" w:rsidRPr="008B2C8E" w:rsidRDefault="008E1012" w:rsidP="00EE5CC4">
      <w:pPr>
        <w:rPr>
          <w:rFonts w:ascii="Arial" w:eastAsia="Calibri" w:hAnsi="Arial" w:cs="Arial"/>
          <w:szCs w:val="28"/>
        </w:rPr>
      </w:pPr>
    </w:p>
    <w:p w14:paraId="42B16E7B" w14:textId="77777777" w:rsidR="008E1012" w:rsidRPr="008B2C8E" w:rsidRDefault="008E1012" w:rsidP="00EE5CC4">
      <w:pPr>
        <w:rPr>
          <w:rFonts w:ascii="Arial" w:eastAsia="Calibri" w:hAnsi="Arial" w:cs="Arial"/>
          <w:szCs w:val="28"/>
        </w:rPr>
      </w:pPr>
    </w:p>
    <w:p w14:paraId="2BE84DF6" w14:textId="77777777" w:rsidR="008E1012" w:rsidRPr="008B2C8E" w:rsidRDefault="008E1012" w:rsidP="00EE5CC4">
      <w:pPr>
        <w:rPr>
          <w:rFonts w:ascii="Arial" w:eastAsia="Calibri" w:hAnsi="Arial" w:cs="Arial"/>
          <w:szCs w:val="28"/>
        </w:rPr>
        <w:sectPr w:rsidR="008E1012" w:rsidRPr="008B2C8E" w:rsidSect="00070510">
          <w:pgSz w:w="11906" w:h="16838"/>
          <w:pgMar w:top="851" w:right="851" w:bottom="1134" w:left="851" w:header="709" w:footer="709" w:gutter="0"/>
          <w:cols w:space="708"/>
          <w:docGrid w:linePitch="360"/>
        </w:sectPr>
      </w:pPr>
    </w:p>
    <w:p w14:paraId="0A0391B7" w14:textId="77777777" w:rsidR="00AE3826" w:rsidRPr="008B2C8E" w:rsidRDefault="00AE3826" w:rsidP="00AE3826">
      <w:pPr>
        <w:ind w:firstLine="0"/>
        <w:jc w:val="right"/>
        <w:rPr>
          <w:rFonts w:ascii="Arial" w:hAnsi="Arial" w:cs="Arial"/>
          <w:szCs w:val="28"/>
        </w:rPr>
      </w:pPr>
      <w:r w:rsidRPr="008B2C8E">
        <w:rPr>
          <w:rFonts w:ascii="Arial" w:hAnsi="Arial" w:cs="Arial"/>
          <w:szCs w:val="28"/>
        </w:rPr>
        <w:lastRenderedPageBreak/>
        <w:t xml:space="preserve">Таблица </w:t>
      </w:r>
      <w:r w:rsidR="00A14983" w:rsidRPr="008B2C8E">
        <w:rPr>
          <w:rFonts w:ascii="Arial" w:hAnsi="Arial" w:cs="Arial"/>
          <w:szCs w:val="28"/>
        </w:rPr>
        <w:t>3.7.3</w:t>
      </w:r>
    </w:p>
    <w:p w14:paraId="45F9C790" w14:textId="77777777" w:rsidR="00AE3826" w:rsidRPr="008B2C8E" w:rsidRDefault="00AE3826" w:rsidP="00AE3826">
      <w:pPr>
        <w:pStyle w:val="29"/>
        <w:spacing w:line="240" w:lineRule="auto"/>
        <w:ind w:firstLine="0"/>
        <w:jc w:val="center"/>
        <w:rPr>
          <w:rFonts w:ascii="Arial" w:hAnsi="Arial" w:cs="Arial"/>
          <w:iCs/>
          <w:szCs w:val="28"/>
        </w:rPr>
      </w:pPr>
      <w:r w:rsidRPr="008B2C8E">
        <w:rPr>
          <w:rFonts w:ascii="Arial" w:hAnsi="Arial" w:cs="Arial"/>
          <w:iCs/>
          <w:szCs w:val="28"/>
        </w:rPr>
        <w:t xml:space="preserve">Перечень мероприятий по установлению границ населенных пунктов, входящих в состав </w:t>
      </w:r>
    </w:p>
    <w:p w14:paraId="1A69ADFD" w14:textId="77777777" w:rsidR="00AE3826" w:rsidRPr="008B2C8E" w:rsidRDefault="00AE3826" w:rsidP="00AE3826">
      <w:pPr>
        <w:pStyle w:val="29"/>
        <w:spacing w:line="240" w:lineRule="auto"/>
        <w:ind w:firstLine="0"/>
        <w:jc w:val="center"/>
        <w:rPr>
          <w:rFonts w:ascii="Arial" w:hAnsi="Arial" w:cs="Arial"/>
          <w:iCs/>
          <w:szCs w:val="28"/>
        </w:rPr>
      </w:pPr>
      <w:r w:rsidRPr="008B2C8E">
        <w:rPr>
          <w:rFonts w:ascii="Arial" w:hAnsi="Arial" w:cs="Arial"/>
          <w:iCs/>
          <w:szCs w:val="28"/>
          <w:lang w:val="ru-RU"/>
        </w:rPr>
        <w:t xml:space="preserve">Новозареченского </w:t>
      </w:r>
      <w:r w:rsidRPr="008B2C8E">
        <w:rPr>
          <w:rFonts w:ascii="Arial" w:hAnsi="Arial" w:cs="Arial"/>
          <w:iCs/>
          <w:szCs w:val="28"/>
        </w:rPr>
        <w:t>сельского поселения</w:t>
      </w:r>
    </w:p>
    <w:tbl>
      <w:tblPr>
        <w:tblW w:w="15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1"/>
        <w:gridCol w:w="1804"/>
        <w:gridCol w:w="1453"/>
        <w:gridCol w:w="3118"/>
        <w:gridCol w:w="1134"/>
        <w:gridCol w:w="1135"/>
        <w:gridCol w:w="1275"/>
        <w:gridCol w:w="1276"/>
        <w:gridCol w:w="1418"/>
        <w:gridCol w:w="2266"/>
      </w:tblGrid>
      <w:tr w:rsidR="00AE3826" w:rsidRPr="008B2C8E" w14:paraId="08ED90A0" w14:textId="77777777" w:rsidTr="00DD2280">
        <w:trPr>
          <w:cantSplit/>
          <w:trHeight w:val="342"/>
          <w:tblHeader/>
          <w:jc w:val="center"/>
        </w:trPr>
        <w:tc>
          <w:tcPr>
            <w:tcW w:w="601" w:type="dxa"/>
            <w:vMerge w:val="restart"/>
            <w:tcBorders>
              <w:top w:val="single" w:sz="4" w:space="0" w:color="auto"/>
              <w:left w:val="single" w:sz="4" w:space="0" w:color="auto"/>
              <w:bottom w:val="single" w:sz="4" w:space="0" w:color="auto"/>
              <w:right w:val="single" w:sz="4" w:space="0" w:color="auto"/>
            </w:tcBorders>
            <w:vAlign w:val="center"/>
            <w:hideMark/>
          </w:tcPr>
          <w:p w14:paraId="6344921C" w14:textId="77777777" w:rsidR="00AE3826" w:rsidRPr="008B2C8E" w:rsidRDefault="00AE3826" w:rsidP="00D40682">
            <w:pPr>
              <w:ind w:firstLine="0"/>
              <w:jc w:val="center"/>
              <w:rPr>
                <w:rFonts w:ascii="Arial" w:hAnsi="Arial" w:cs="Arial"/>
                <w:sz w:val="20"/>
                <w:szCs w:val="20"/>
              </w:rPr>
            </w:pPr>
            <w:r w:rsidRPr="008B2C8E">
              <w:rPr>
                <w:rFonts w:ascii="Arial" w:hAnsi="Arial" w:cs="Arial"/>
                <w:sz w:val="20"/>
                <w:szCs w:val="20"/>
              </w:rPr>
              <w:t>№ п/п</w:t>
            </w:r>
          </w:p>
        </w:tc>
        <w:tc>
          <w:tcPr>
            <w:tcW w:w="1804" w:type="dxa"/>
            <w:vMerge w:val="restart"/>
            <w:tcBorders>
              <w:top w:val="single" w:sz="4" w:space="0" w:color="auto"/>
              <w:left w:val="single" w:sz="4" w:space="0" w:color="auto"/>
              <w:bottom w:val="single" w:sz="4" w:space="0" w:color="auto"/>
              <w:right w:val="single" w:sz="4" w:space="0" w:color="auto"/>
            </w:tcBorders>
            <w:vAlign w:val="center"/>
            <w:hideMark/>
          </w:tcPr>
          <w:p w14:paraId="58A615C9" w14:textId="77777777" w:rsidR="00AE3826" w:rsidRPr="008B2C8E" w:rsidRDefault="00AE3826" w:rsidP="00D40682">
            <w:pPr>
              <w:ind w:firstLine="0"/>
              <w:jc w:val="center"/>
              <w:rPr>
                <w:rFonts w:ascii="Arial" w:hAnsi="Arial" w:cs="Arial"/>
                <w:sz w:val="20"/>
                <w:szCs w:val="20"/>
              </w:rPr>
            </w:pPr>
            <w:r w:rsidRPr="008B2C8E">
              <w:rPr>
                <w:rFonts w:ascii="Arial" w:hAnsi="Arial" w:cs="Arial"/>
                <w:sz w:val="20"/>
                <w:szCs w:val="20"/>
              </w:rPr>
              <w:t>Наименование населенного пункта, входящего в состав поселения</w:t>
            </w:r>
          </w:p>
        </w:tc>
        <w:tc>
          <w:tcPr>
            <w:tcW w:w="1453" w:type="dxa"/>
            <w:vMerge w:val="restart"/>
            <w:tcBorders>
              <w:top w:val="single" w:sz="4" w:space="0" w:color="auto"/>
              <w:left w:val="single" w:sz="4" w:space="0" w:color="auto"/>
              <w:bottom w:val="single" w:sz="4" w:space="0" w:color="auto"/>
              <w:right w:val="single" w:sz="4" w:space="0" w:color="auto"/>
            </w:tcBorders>
            <w:vAlign w:val="center"/>
            <w:hideMark/>
          </w:tcPr>
          <w:p w14:paraId="769EA326" w14:textId="77777777" w:rsidR="00AE3826" w:rsidRPr="008B2C8E" w:rsidRDefault="00AE3826" w:rsidP="00D40682">
            <w:pPr>
              <w:ind w:firstLine="0"/>
              <w:jc w:val="center"/>
              <w:rPr>
                <w:rFonts w:ascii="Arial" w:hAnsi="Arial" w:cs="Arial"/>
                <w:sz w:val="20"/>
                <w:szCs w:val="20"/>
              </w:rPr>
            </w:pPr>
            <w:r w:rsidRPr="008B2C8E">
              <w:rPr>
                <w:rFonts w:ascii="Arial" w:hAnsi="Arial" w:cs="Arial"/>
                <w:sz w:val="20"/>
                <w:szCs w:val="20"/>
              </w:rPr>
              <w:t>Наименование объекта</w:t>
            </w:r>
          </w:p>
        </w:tc>
        <w:tc>
          <w:tcPr>
            <w:tcW w:w="3118" w:type="dxa"/>
            <w:vMerge w:val="restart"/>
            <w:tcBorders>
              <w:top w:val="single" w:sz="4" w:space="0" w:color="auto"/>
              <w:left w:val="single" w:sz="4" w:space="0" w:color="auto"/>
              <w:bottom w:val="single" w:sz="4" w:space="0" w:color="auto"/>
              <w:right w:val="single" w:sz="4" w:space="0" w:color="auto"/>
            </w:tcBorders>
            <w:vAlign w:val="center"/>
            <w:hideMark/>
          </w:tcPr>
          <w:p w14:paraId="3EE5CE8F" w14:textId="77777777" w:rsidR="00AE3826" w:rsidRPr="008B2C8E" w:rsidRDefault="00AE3826" w:rsidP="00D40682">
            <w:pPr>
              <w:ind w:firstLine="0"/>
              <w:jc w:val="center"/>
              <w:rPr>
                <w:rFonts w:ascii="Arial" w:hAnsi="Arial" w:cs="Arial"/>
                <w:sz w:val="20"/>
                <w:szCs w:val="20"/>
              </w:rPr>
            </w:pPr>
            <w:r w:rsidRPr="008B2C8E">
              <w:rPr>
                <w:rFonts w:ascii="Arial" w:hAnsi="Arial" w:cs="Arial"/>
                <w:sz w:val="20"/>
                <w:szCs w:val="20"/>
              </w:rPr>
              <w:t>Вид мероприятия</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11321134" w14:textId="77777777" w:rsidR="00AE3826" w:rsidRPr="008B2C8E" w:rsidRDefault="00AE3826" w:rsidP="00D40682">
            <w:pPr>
              <w:ind w:firstLine="0"/>
              <w:jc w:val="center"/>
              <w:rPr>
                <w:rFonts w:ascii="Arial" w:hAnsi="Arial" w:cs="Arial"/>
                <w:sz w:val="20"/>
                <w:szCs w:val="20"/>
              </w:rPr>
            </w:pPr>
            <w:r w:rsidRPr="008B2C8E">
              <w:rPr>
                <w:rFonts w:ascii="Arial" w:hAnsi="Arial" w:cs="Arial"/>
                <w:sz w:val="20"/>
                <w:szCs w:val="20"/>
              </w:rPr>
              <w:t>Единица измерения</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48CAB5C8" w14:textId="77777777" w:rsidR="00AE3826" w:rsidRPr="008B2C8E" w:rsidRDefault="00AE3826" w:rsidP="00D40682">
            <w:pPr>
              <w:ind w:firstLine="0"/>
              <w:jc w:val="center"/>
              <w:rPr>
                <w:rFonts w:ascii="Arial" w:hAnsi="Arial" w:cs="Arial"/>
                <w:sz w:val="20"/>
                <w:szCs w:val="20"/>
              </w:rPr>
            </w:pPr>
            <w:r w:rsidRPr="008B2C8E">
              <w:rPr>
                <w:rFonts w:ascii="Arial" w:hAnsi="Arial" w:cs="Arial"/>
                <w:sz w:val="20"/>
                <w:szCs w:val="20"/>
              </w:rPr>
              <w:t>Мощность</w:t>
            </w:r>
          </w:p>
        </w:tc>
        <w:tc>
          <w:tcPr>
            <w:tcW w:w="2694" w:type="dxa"/>
            <w:gridSpan w:val="2"/>
            <w:tcBorders>
              <w:top w:val="single" w:sz="4" w:space="0" w:color="auto"/>
              <w:left w:val="single" w:sz="4" w:space="0" w:color="auto"/>
              <w:bottom w:val="single" w:sz="4" w:space="0" w:color="auto"/>
              <w:right w:val="single" w:sz="4" w:space="0" w:color="auto"/>
            </w:tcBorders>
            <w:vAlign w:val="center"/>
            <w:hideMark/>
          </w:tcPr>
          <w:p w14:paraId="23AC94D9" w14:textId="77777777" w:rsidR="00AE3826" w:rsidRPr="008B2C8E" w:rsidRDefault="00AE3826" w:rsidP="00D40682">
            <w:pPr>
              <w:ind w:firstLine="0"/>
              <w:jc w:val="center"/>
              <w:rPr>
                <w:rFonts w:ascii="Arial" w:hAnsi="Arial" w:cs="Arial"/>
                <w:sz w:val="20"/>
                <w:szCs w:val="20"/>
              </w:rPr>
            </w:pPr>
            <w:r w:rsidRPr="008B2C8E">
              <w:rPr>
                <w:rFonts w:ascii="Arial" w:hAnsi="Arial" w:cs="Arial"/>
                <w:sz w:val="20"/>
                <w:szCs w:val="20"/>
              </w:rPr>
              <w:t>Сроки реализации</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2ED6FE7B" w14:textId="77777777" w:rsidR="00AE3826" w:rsidRPr="008B2C8E" w:rsidRDefault="00AE3826" w:rsidP="00D40682">
            <w:pPr>
              <w:ind w:firstLine="0"/>
              <w:jc w:val="center"/>
              <w:rPr>
                <w:rFonts w:ascii="Arial" w:hAnsi="Arial" w:cs="Arial"/>
                <w:sz w:val="20"/>
                <w:szCs w:val="20"/>
              </w:rPr>
            </w:pPr>
            <w:r w:rsidRPr="008B2C8E">
              <w:rPr>
                <w:rFonts w:ascii="Arial" w:hAnsi="Arial" w:cs="Arial"/>
                <w:sz w:val="20"/>
                <w:szCs w:val="20"/>
              </w:rPr>
              <w:t>Источник мероприятия (наименование документа)</w:t>
            </w:r>
          </w:p>
        </w:tc>
      </w:tr>
      <w:tr w:rsidR="00AE3826" w:rsidRPr="008B2C8E" w14:paraId="37E9A358" w14:textId="77777777" w:rsidTr="00DD2280">
        <w:trPr>
          <w:cantSplit/>
          <w:trHeight w:val="342"/>
          <w:tblHeader/>
          <w:jc w:val="center"/>
        </w:trPr>
        <w:tc>
          <w:tcPr>
            <w:tcW w:w="601" w:type="dxa"/>
            <w:vMerge/>
            <w:tcBorders>
              <w:top w:val="single" w:sz="4" w:space="0" w:color="auto"/>
              <w:left w:val="single" w:sz="4" w:space="0" w:color="auto"/>
              <w:bottom w:val="single" w:sz="4" w:space="0" w:color="auto"/>
              <w:right w:val="single" w:sz="4" w:space="0" w:color="auto"/>
            </w:tcBorders>
            <w:vAlign w:val="center"/>
            <w:hideMark/>
          </w:tcPr>
          <w:p w14:paraId="1CD1F8BC" w14:textId="77777777" w:rsidR="00AE3826" w:rsidRPr="008B2C8E" w:rsidRDefault="00AE3826" w:rsidP="00D40682">
            <w:pPr>
              <w:ind w:firstLine="0"/>
              <w:jc w:val="left"/>
              <w:rPr>
                <w:rFonts w:ascii="Arial" w:hAnsi="Arial" w:cs="Arial"/>
                <w:sz w:val="20"/>
                <w:szCs w:val="20"/>
              </w:rPr>
            </w:pPr>
          </w:p>
        </w:tc>
        <w:tc>
          <w:tcPr>
            <w:tcW w:w="1804" w:type="dxa"/>
            <w:vMerge/>
            <w:tcBorders>
              <w:top w:val="single" w:sz="4" w:space="0" w:color="auto"/>
              <w:left w:val="single" w:sz="4" w:space="0" w:color="auto"/>
              <w:bottom w:val="single" w:sz="4" w:space="0" w:color="auto"/>
              <w:right w:val="single" w:sz="4" w:space="0" w:color="auto"/>
            </w:tcBorders>
            <w:vAlign w:val="center"/>
            <w:hideMark/>
          </w:tcPr>
          <w:p w14:paraId="3E3FF706" w14:textId="77777777" w:rsidR="00AE3826" w:rsidRPr="008B2C8E" w:rsidRDefault="00AE3826" w:rsidP="00D40682">
            <w:pPr>
              <w:ind w:firstLine="0"/>
              <w:jc w:val="left"/>
              <w:rPr>
                <w:rFonts w:ascii="Arial" w:hAnsi="Arial" w:cs="Arial"/>
                <w:sz w:val="20"/>
                <w:szCs w:val="20"/>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36F479E5" w14:textId="77777777" w:rsidR="00AE3826" w:rsidRPr="008B2C8E" w:rsidRDefault="00AE3826" w:rsidP="00D40682">
            <w:pPr>
              <w:ind w:firstLine="0"/>
              <w:jc w:val="left"/>
              <w:rPr>
                <w:rFonts w:ascii="Arial" w:hAnsi="Arial" w:cs="Arial"/>
                <w:sz w:val="20"/>
                <w:szCs w:val="20"/>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14:paraId="5BF5226D" w14:textId="77777777" w:rsidR="00AE3826" w:rsidRPr="008B2C8E" w:rsidRDefault="00AE3826" w:rsidP="00D40682">
            <w:pPr>
              <w:ind w:firstLine="0"/>
              <w:jc w:val="left"/>
              <w:rPr>
                <w:rFonts w:ascii="Arial" w:hAnsi="Arial" w:cs="Arial"/>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636A070" w14:textId="77777777" w:rsidR="00AE3826" w:rsidRPr="008B2C8E" w:rsidRDefault="00AE3826" w:rsidP="00D40682">
            <w:pPr>
              <w:ind w:firstLine="0"/>
              <w:jc w:val="left"/>
              <w:rPr>
                <w:rFonts w:ascii="Arial" w:hAnsi="Arial" w:cs="Arial"/>
                <w:sz w:val="20"/>
                <w:szCs w:val="20"/>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58B5D7A8" w14:textId="77777777" w:rsidR="00AE3826" w:rsidRPr="008B2C8E" w:rsidRDefault="00AE3826" w:rsidP="00D40682">
            <w:pPr>
              <w:ind w:firstLine="0"/>
              <w:jc w:val="center"/>
              <w:rPr>
                <w:rFonts w:ascii="Arial" w:hAnsi="Arial" w:cs="Arial"/>
                <w:sz w:val="20"/>
                <w:szCs w:val="20"/>
                <w:lang w:val="en-US"/>
              </w:rPr>
            </w:pPr>
            <w:r w:rsidRPr="008B2C8E">
              <w:rPr>
                <w:rFonts w:ascii="Arial" w:hAnsi="Arial" w:cs="Arial"/>
                <w:sz w:val="20"/>
                <w:szCs w:val="20"/>
                <w:lang w:val="en-US"/>
              </w:rPr>
              <w:t>Существующая</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31F223E" w14:textId="77777777" w:rsidR="00AE3826" w:rsidRPr="008B2C8E" w:rsidRDefault="00AE3826" w:rsidP="00D40682">
            <w:pPr>
              <w:ind w:firstLine="0"/>
              <w:jc w:val="center"/>
              <w:rPr>
                <w:rFonts w:ascii="Arial" w:hAnsi="Arial" w:cs="Arial"/>
                <w:sz w:val="20"/>
                <w:szCs w:val="20"/>
                <w:lang w:val="en-US"/>
              </w:rPr>
            </w:pPr>
            <w:r w:rsidRPr="008B2C8E">
              <w:rPr>
                <w:rFonts w:ascii="Arial" w:hAnsi="Arial" w:cs="Arial"/>
                <w:sz w:val="20"/>
                <w:szCs w:val="20"/>
                <w:lang w:val="en-US"/>
              </w:rPr>
              <w:t>Дополнительная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C719909" w14:textId="77777777" w:rsidR="00AE3826" w:rsidRPr="008B2C8E" w:rsidRDefault="000D22EE" w:rsidP="00D40682">
            <w:pPr>
              <w:ind w:firstLine="0"/>
              <w:jc w:val="center"/>
              <w:rPr>
                <w:rFonts w:ascii="Arial" w:hAnsi="Arial" w:cs="Arial"/>
                <w:sz w:val="20"/>
                <w:szCs w:val="20"/>
              </w:rPr>
            </w:pPr>
            <w:r w:rsidRPr="008B2C8E">
              <w:rPr>
                <w:rFonts w:ascii="Arial" w:hAnsi="Arial" w:cs="Arial"/>
                <w:sz w:val="20"/>
                <w:szCs w:val="20"/>
              </w:rPr>
              <w:t>Первая очередь (до 2033</w:t>
            </w:r>
            <w:r w:rsidR="00AE3826" w:rsidRPr="008B2C8E">
              <w:rPr>
                <w:rFonts w:ascii="Arial" w:hAnsi="Arial" w:cs="Arial"/>
                <w:sz w:val="20"/>
                <w:szCs w:val="20"/>
              </w:rPr>
              <w:t xml:space="preserve"> г.)</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D08D96A" w14:textId="77777777" w:rsidR="00AE3826" w:rsidRPr="008B2C8E" w:rsidRDefault="00AE3826" w:rsidP="000D22EE">
            <w:pPr>
              <w:ind w:firstLine="0"/>
              <w:jc w:val="center"/>
              <w:rPr>
                <w:rFonts w:ascii="Arial" w:hAnsi="Arial" w:cs="Arial"/>
                <w:sz w:val="20"/>
                <w:szCs w:val="20"/>
              </w:rPr>
            </w:pPr>
            <w:r w:rsidRPr="008B2C8E">
              <w:rPr>
                <w:rFonts w:ascii="Arial" w:hAnsi="Arial" w:cs="Arial"/>
                <w:sz w:val="20"/>
                <w:szCs w:val="20"/>
              </w:rPr>
              <w:t>Расчетный срок (203</w:t>
            </w:r>
            <w:r w:rsidR="000D22EE" w:rsidRPr="008B2C8E">
              <w:rPr>
                <w:rFonts w:ascii="Arial" w:hAnsi="Arial" w:cs="Arial"/>
                <w:sz w:val="20"/>
                <w:szCs w:val="20"/>
              </w:rPr>
              <w:t>3</w:t>
            </w:r>
            <w:r w:rsidRPr="008B2C8E">
              <w:rPr>
                <w:rFonts w:ascii="Arial" w:hAnsi="Arial" w:cs="Arial"/>
                <w:sz w:val="20"/>
                <w:szCs w:val="20"/>
              </w:rPr>
              <w:t xml:space="preserve">  - 204</w:t>
            </w:r>
            <w:r w:rsidR="000D22EE" w:rsidRPr="008B2C8E">
              <w:rPr>
                <w:rFonts w:ascii="Arial" w:hAnsi="Arial" w:cs="Arial"/>
                <w:sz w:val="20"/>
                <w:szCs w:val="20"/>
              </w:rPr>
              <w:t>3</w:t>
            </w:r>
            <w:r w:rsidRPr="008B2C8E">
              <w:rPr>
                <w:rFonts w:ascii="Arial" w:hAnsi="Arial" w:cs="Arial"/>
                <w:sz w:val="20"/>
                <w:szCs w:val="20"/>
              </w:rPr>
              <w:t xml:space="preserve"> гг.)</w:t>
            </w:r>
          </w:p>
        </w:tc>
        <w:tc>
          <w:tcPr>
            <w:tcW w:w="2266" w:type="dxa"/>
            <w:vMerge/>
            <w:tcBorders>
              <w:top w:val="single" w:sz="4" w:space="0" w:color="auto"/>
              <w:left w:val="single" w:sz="4" w:space="0" w:color="auto"/>
              <w:bottom w:val="single" w:sz="4" w:space="0" w:color="auto"/>
              <w:right w:val="single" w:sz="4" w:space="0" w:color="auto"/>
            </w:tcBorders>
            <w:vAlign w:val="center"/>
            <w:hideMark/>
          </w:tcPr>
          <w:p w14:paraId="3789AE1F" w14:textId="77777777" w:rsidR="00AE3826" w:rsidRPr="008B2C8E" w:rsidRDefault="00AE3826" w:rsidP="00D40682">
            <w:pPr>
              <w:ind w:firstLine="0"/>
              <w:jc w:val="left"/>
              <w:rPr>
                <w:rFonts w:ascii="Arial" w:hAnsi="Arial" w:cs="Arial"/>
                <w:sz w:val="20"/>
                <w:szCs w:val="20"/>
              </w:rPr>
            </w:pPr>
          </w:p>
        </w:tc>
      </w:tr>
      <w:tr w:rsidR="00AE3826" w:rsidRPr="008B2C8E" w14:paraId="23C0F4F7" w14:textId="77777777" w:rsidTr="00DD2280">
        <w:trPr>
          <w:cantSplit/>
          <w:trHeight w:val="1611"/>
          <w:jc w:val="center"/>
        </w:trPr>
        <w:tc>
          <w:tcPr>
            <w:tcW w:w="601" w:type="dxa"/>
            <w:tcBorders>
              <w:top w:val="single" w:sz="4" w:space="0" w:color="auto"/>
              <w:left w:val="single" w:sz="4" w:space="0" w:color="auto"/>
              <w:bottom w:val="single" w:sz="4" w:space="0" w:color="auto"/>
              <w:right w:val="single" w:sz="4" w:space="0" w:color="auto"/>
            </w:tcBorders>
            <w:vAlign w:val="center"/>
            <w:hideMark/>
          </w:tcPr>
          <w:p w14:paraId="192C36C5" w14:textId="77777777" w:rsidR="00AE3826" w:rsidRPr="008B2C8E" w:rsidRDefault="00AE3826" w:rsidP="00D40682">
            <w:pPr>
              <w:ind w:firstLine="0"/>
              <w:jc w:val="center"/>
              <w:rPr>
                <w:rFonts w:ascii="Arial" w:hAnsi="Arial" w:cs="Arial"/>
                <w:sz w:val="20"/>
                <w:szCs w:val="20"/>
              </w:rPr>
            </w:pPr>
            <w:r w:rsidRPr="008B2C8E">
              <w:rPr>
                <w:rFonts w:ascii="Arial" w:hAnsi="Arial" w:cs="Arial"/>
                <w:sz w:val="20"/>
                <w:szCs w:val="20"/>
              </w:rPr>
              <w:t>1</w:t>
            </w:r>
          </w:p>
        </w:tc>
        <w:tc>
          <w:tcPr>
            <w:tcW w:w="1804" w:type="dxa"/>
            <w:tcBorders>
              <w:top w:val="single" w:sz="4" w:space="0" w:color="auto"/>
              <w:left w:val="single" w:sz="4" w:space="0" w:color="auto"/>
              <w:bottom w:val="single" w:sz="4" w:space="0" w:color="auto"/>
              <w:right w:val="single" w:sz="4" w:space="0" w:color="auto"/>
            </w:tcBorders>
            <w:vAlign w:val="center"/>
            <w:hideMark/>
          </w:tcPr>
          <w:p w14:paraId="503DE833" w14:textId="77777777" w:rsidR="00AE3826" w:rsidRPr="008B2C8E" w:rsidRDefault="00DD2280" w:rsidP="00D40682">
            <w:pPr>
              <w:ind w:firstLine="0"/>
              <w:jc w:val="center"/>
              <w:rPr>
                <w:rFonts w:ascii="Arial" w:hAnsi="Arial" w:cs="Arial"/>
                <w:sz w:val="20"/>
                <w:szCs w:val="20"/>
              </w:rPr>
            </w:pPr>
            <w:r w:rsidRPr="008B2C8E">
              <w:rPr>
                <w:rFonts w:ascii="Arial" w:hAnsi="Arial" w:cs="Arial"/>
                <w:sz w:val="20"/>
                <w:szCs w:val="20"/>
              </w:rPr>
              <w:t>п. Новозареченск</w:t>
            </w:r>
          </w:p>
        </w:tc>
        <w:tc>
          <w:tcPr>
            <w:tcW w:w="1453" w:type="dxa"/>
            <w:tcBorders>
              <w:top w:val="single" w:sz="4" w:space="0" w:color="auto"/>
              <w:left w:val="single" w:sz="4" w:space="0" w:color="auto"/>
              <w:bottom w:val="single" w:sz="4" w:space="0" w:color="auto"/>
              <w:right w:val="single" w:sz="4" w:space="0" w:color="auto"/>
            </w:tcBorders>
            <w:vAlign w:val="center"/>
            <w:hideMark/>
          </w:tcPr>
          <w:p w14:paraId="7201D50D" w14:textId="77777777" w:rsidR="00AE3826" w:rsidRPr="008B2C8E" w:rsidRDefault="00AE3826" w:rsidP="00D40682">
            <w:pPr>
              <w:ind w:firstLine="0"/>
              <w:jc w:val="center"/>
              <w:rPr>
                <w:rFonts w:ascii="Arial" w:hAnsi="Arial" w:cs="Arial"/>
                <w:sz w:val="20"/>
                <w:szCs w:val="20"/>
              </w:rPr>
            </w:pPr>
            <w:r w:rsidRPr="008B2C8E">
              <w:rPr>
                <w:rFonts w:ascii="Arial" w:hAnsi="Arial" w:cs="Arial"/>
                <w:sz w:val="20"/>
                <w:szCs w:val="20"/>
              </w:rPr>
              <w:t>территория населенного пункта</w:t>
            </w:r>
          </w:p>
        </w:tc>
        <w:tc>
          <w:tcPr>
            <w:tcW w:w="3118" w:type="dxa"/>
            <w:tcBorders>
              <w:top w:val="single" w:sz="4" w:space="0" w:color="auto"/>
              <w:left w:val="single" w:sz="4" w:space="0" w:color="auto"/>
              <w:bottom w:val="single" w:sz="4" w:space="0" w:color="auto"/>
              <w:right w:val="single" w:sz="4" w:space="0" w:color="auto"/>
            </w:tcBorders>
            <w:vAlign w:val="center"/>
            <w:hideMark/>
          </w:tcPr>
          <w:p w14:paraId="4B573C79" w14:textId="77777777" w:rsidR="00AE3826" w:rsidRPr="008B2C8E" w:rsidRDefault="00E91E0F" w:rsidP="00E91E0F">
            <w:pPr>
              <w:ind w:firstLine="0"/>
              <w:jc w:val="center"/>
              <w:rPr>
                <w:rFonts w:ascii="Arial" w:hAnsi="Arial" w:cs="Arial"/>
                <w:sz w:val="20"/>
                <w:szCs w:val="20"/>
              </w:rPr>
            </w:pPr>
            <w:r w:rsidRPr="008B2C8E">
              <w:rPr>
                <w:rFonts w:ascii="Arial" w:hAnsi="Arial" w:cs="Arial"/>
                <w:sz w:val="20"/>
                <w:szCs w:val="20"/>
              </w:rPr>
              <w:t xml:space="preserve">исключение из границы населенного пункта </w:t>
            </w:r>
            <w:r w:rsidR="00D64EC8" w:rsidRPr="008B2C8E">
              <w:rPr>
                <w:rFonts w:ascii="Arial" w:hAnsi="Arial" w:cs="Arial"/>
                <w:sz w:val="20"/>
                <w:szCs w:val="20"/>
              </w:rPr>
              <w:t xml:space="preserve">части </w:t>
            </w:r>
            <w:r w:rsidRPr="008B2C8E">
              <w:rPr>
                <w:rFonts w:ascii="Arial" w:hAnsi="Arial" w:cs="Arial"/>
                <w:sz w:val="20"/>
                <w:szCs w:val="20"/>
              </w:rPr>
              <w:t>земель</w:t>
            </w:r>
            <w:r w:rsidR="00D64EC8" w:rsidRPr="008B2C8E">
              <w:rPr>
                <w:rFonts w:ascii="Arial" w:hAnsi="Arial" w:cs="Arial"/>
                <w:sz w:val="20"/>
                <w:szCs w:val="20"/>
              </w:rPr>
              <w:t xml:space="preserve"> в границах кадастрового квартала 16:11:080101</w:t>
            </w:r>
            <w:r w:rsidRPr="008B2C8E">
              <w:rPr>
                <w:rFonts w:ascii="Arial" w:hAnsi="Arial" w:cs="Arial"/>
                <w:sz w:val="20"/>
                <w:szCs w:val="20"/>
              </w:rPr>
              <w:t>, не поставленных на кадастровый учет, постановка на кадастровый учет с установлением категории «земли лесного фонда»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CB7C565" w14:textId="77777777" w:rsidR="00AE3826" w:rsidRPr="008B2C8E" w:rsidRDefault="00B9155B" w:rsidP="00D40682">
            <w:pPr>
              <w:ind w:firstLine="0"/>
              <w:jc w:val="center"/>
              <w:rPr>
                <w:rFonts w:ascii="Arial" w:hAnsi="Arial" w:cs="Arial"/>
                <w:sz w:val="20"/>
                <w:szCs w:val="20"/>
              </w:rPr>
            </w:pPr>
            <w:r w:rsidRPr="008B2C8E">
              <w:rPr>
                <w:rFonts w:ascii="Arial" w:hAnsi="Arial" w:cs="Arial"/>
                <w:sz w:val="20"/>
                <w:szCs w:val="20"/>
              </w:rPr>
              <w:t>кв.м</w:t>
            </w:r>
          </w:p>
        </w:tc>
        <w:tc>
          <w:tcPr>
            <w:tcW w:w="1135" w:type="dxa"/>
            <w:tcBorders>
              <w:top w:val="single" w:sz="4" w:space="0" w:color="auto"/>
              <w:left w:val="single" w:sz="4" w:space="0" w:color="auto"/>
              <w:bottom w:val="single" w:sz="4" w:space="0" w:color="auto"/>
              <w:right w:val="single" w:sz="4" w:space="0" w:color="auto"/>
            </w:tcBorders>
            <w:vAlign w:val="center"/>
            <w:hideMark/>
          </w:tcPr>
          <w:p w14:paraId="611CB2EB" w14:textId="77777777" w:rsidR="00AE3826" w:rsidRPr="008B2C8E" w:rsidRDefault="00175A9B" w:rsidP="00D40682">
            <w:pPr>
              <w:ind w:firstLine="0"/>
              <w:jc w:val="center"/>
              <w:rPr>
                <w:rFonts w:ascii="Arial" w:hAnsi="Arial" w:cs="Arial"/>
                <w:sz w:val="20"/>
                <w:szCs w:val="20"/>
              </w:rPr>
            </w:pPr>
            <w:r w:rsidRPr="008B2C8E">
              <w:rPr>
                <w:rFonts w:ascii="Arial" w:hAnsi="Arial" w:cs="Arial"/>
                <w:sz w:val="20"/>
                <w:szCs w:val="20"/>
              </w:rPr>
              <w:t>40192</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508CBB2" w14:textId="77777777" w:rsidR="00AE3826" w:rsidRPr="008B2C8E" w:rsidRDefault="00AE3826" w:rsidP="00D40682">
            <w:pPr>
              <w:ind w:firstLine="0"/>
              <w:jc w:val="center"/>
              <w:rPr>
                <w:rFonts w:ascii="Arial" w:hAnsi="Arial" w:cs="Arial"/>
                <w:sz w:val="20"/>
                <w:szCs w:val="20"/>
              </w:rPr>
            </w:pPr>
            <w:r w:rsidRPr="008B2C8E">
              <w:rPr>
                <w:rFonts w:ascii="Arial" w:hAnsi="Arial" w:cs="Arial"/>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D7B3BD6" w14:textId="77777777" w:rsidR="00AE3826" w:rsidRPr="008B2C8E" w:rsidRDefault="00AE3826" w:rsidP="00D40682">
            <w:pPr>
              <w:ind w:firstLine="0"/>
              <w:jc w:val="center"/>
              <w:rPr>
                <w:rFonts w:ascii="Arial" w:hAnsi="Arial" w:cs="Arial"/>
                <w:sz w:val="20"/>
                <w:szCs w:val="20"/>
              </w:rPr>
            </w:pPr>
            <w:r w:rsidRPr="008B2C8E">
              <w:rPr>
                <w:rFonts w:ascii="Arial"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BB36837" w14:textId="77777777" w:rsidR="00AE3826" w:rsidRPr="008B2C8E" w:rsidRDefault="00AE3826" w:rsidP="00D40682">
            <w:pPr>
              <w:ind w:firstLine="0"/>
              <w:jc w:val="center"/>
              <w:rPr>
                <w:rFonts w:ascii="Arial" w:hAnsi="Arial" w:cs="Arial"/>
                <w:sz w:val="20"/>
                <w:szCs w:val="20"/>
              </w:rPr>
            </w:pPr>
            <w:r w:rsidRPr="008B2C8E">
              <w:rPr>
                <w:rFonts w:ascii="Arial" w:hAnsi="Arial" w:cs="Arial"/>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hideMark/>
          </w:tcPr>
          <w:p w14:paraId="0CB20044" w14:textId="77777777" w:rsidR="00AE3826" w:rsidRPr="008B2C8E" w:rsidRDefault="00D71431" w:rsidP="00D71431">
            <w:pPr>
              <w:ind w:firstLine="0"/>
              <w:jc w:val="center"/>
              <w:rPr>
                <w:rFonts w:ascii="Arial" w:hAnsi="Arial" w:cs="Arial"/>
                <w:sz w:val="20"/>
                <w:szCs w:val="20"/>
              </w:rPr>
            </w:pPr>
            <w:r w:rsidRPr="008B2C8E">
              <w:rPr>
                <w:rFonts w:ascii="Arial" w:hAnsi="Arial" w:cs="Arial"/>
                <w:iCs/>
                <w:sz w:val="20"/>
                <w:szCs w:val="20"/>
              </w:rPr>
              <w:t>Генеральный план Новозареченского СП</w:t>
            </w:r>
          </w:p>
        </w:tc>
      </w:tr>
      <w:tr w:rsidR="00D71431" w:rsidRPr="008B2C8E" w14:paraId="1929E8F6" w14:textId="77777777" w:rsidTr="00D71431">
        <w:trPr>
          <w:cantSplit/>
          <w:trHeight w:val="1611"/>
          <w:jc w:val="center"/>
        </w:trPr>
        <w:tc>
          <w:tcPr>
            <w:tcW w:w="601" w:type="dxa"/>
            <w:tcBorders>
              <w:top w:val="single" w:sz="4" w:space="0" w:color="auto"/>
              <w:left w:val="single" w:sz="4" w:space="0" w:color="auto"/>
              <w:bottom w:val="single" w:sz="4" w:space="0" w:color="auto"/>
              <w:right w:val="single" w:sz="4" w:space="0" w:color="auto"/>
            </w:tcBorders>
            <w:vAlign w:val="center"/>
          </w:tcPr>
          <w:p w14:paraId="3C826D6A"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2</w:t>
            </w:r>
          </w:p>
        </w:tc>
        <w:tc>
          <w:tcPr>
            <w:tcW w:w="1804" w:type="dxa"/>
            <w:tcBorders>
              <w:top w:val="single" w:sz="4" w:space="0" w:color="auto"/>
              <w:left w:val="single" w:sz="4" w:space="0" w:color="auto"/>
              <w:bottom w:val="single" w:sz="4" w:space="0" w:color="auto"/>
              <w:right w:val="single" w:sz="4" w:space="0" w:color="auto"/>
            </w:tcBorders>
            <w:vAlign w:val="center"/>
          </w:tcPr>
          <w:p w14:paraId="72AC527F"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с. Николашкино</w:t>
            </w:r>
          </w:p>
        </w:tc>
        <w:tc>
          <w:tcPr>
            <w:tcW w:w="1453" w:type="dxa"/>
            <w:tcBorders>
              <w:top w:val="single" w:sz="4" w:space="0" w:color="auto"/>
              <w:left w:val="single" w:sz="4" w:space="0" w:color="auto"/>
              <w:bottom w:val="single" w:sz="4" w:space="0" w:color="auto"/>
              <w:right w:val="single" w:sz="4" w:space="0" w:color="auto"/>
            </w:tcBorders>
            <w:vAlign w:val="center"/>
          </w:tcPr>
          <w:p w14:paraId="57E5CDEB"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территория населенного пункта</w:t>
            </w:r>
          </w:p>
        </w:tc>
        <w:tc>
          <w:tcPr>
            <w:tcW w:w="3118" w:type="dxa"/>
            <w:tcBorders>
              <w:top w:val="single" w:sz="4" w:space="0" w:color="auto"/>
              <w:left w:val="single" w:sz="4" w:space="0" w:color="auto"/>
              <w:bottom w:val="single" w:sz="4" w:space="0" w:color="auto"/>
              <w:right w:val="single" w:sz="4" w:space="0" w:color="auto"/>
            </w:tcBorders>
            <w:vAlign w:val="center"/>
          </w:tcPr>
          <w:p w14:paraId="26198CE9"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исключение из границы населенного пункта части земель в границах кадастрового квартала 16:11:080802, не поставленных на кадастровый учет, постановка на кадастровый учет с установлением категории «земли лесного фонда»</w:t>
            </w:r>
          </w:p>
        </w:tc>
        <w:tc>
          <w:tcPr>
            <w:tcW w:w="1134" w:type="dxa"/>
            <w:tcBorders>
              <w:top w:val="single" w:sz="4" w:space="0" w:color="auto"/>
              <w:left w:val="single" w:sz="4" w:space="0" w:color="auto"/>
              <w:bottom w:val="single" w:sz="4" w:space="0" w:color="auto"/>
              <w:right w:val="single" w:sz="4" w:space="0" w:color="auto"/>
            </w:tcBorders>
            <w:vAlign w:val="center"/>
          </w:tcPr>
          <w:p w14:paraId="3D3F86A2"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кв.м</w:t>
            </w:r>
          </w:p>
        </w:tc>
        <w:tc>
          <w:tcPr>
            <w:tcW w:w="1135" w:type="dxa"/>
            <w:tcBorders>
              <w:top w:val="single" w:sz="4" w:space="0" w:color="auto"/>
              <w:left w:val="single" w:sz="4" w:space="0" w:color="auto"/>
              <w:bottom w:val="single" w:sz="4" w:space="0" w:color="auto"/>
              <w:right w:val="single" w:sz="4" w:space="0" w:color="auto"/>
            </w:tcBorders>
            <w:vAlign w:val="center"/>
          </w:tcPr>
          <w:p w14:paraId="491CD356" w14:textId="77777777" w:rsidR="00D71431" w:rsidRPr="008B2C8E" w:rsidRDefault="00D71431" w:rsidP="00D71431">
            <w:pPr>
              <w:ind w:firstLine="0"/>
              <w:jc w:val="center"/>
              <w:rPr>
                <w:rFonts w:ascii="Arial" w:hAnsi="Arial" w:cs="Arial"/>
                <w:iCs/>
                <w:sz w:val="20"/>
                <w:szCs w:val="20"/>
              </w:rPr>
            </w:pPr>
            <w:r w:rsidRPr="008B2C8E">
              <w:rPr>
                <w:rFonts w:ascii="Arial" w:hAnsi="Arial" w:cs="Arial"/>
                <w:iCs/>
                <w:sz w:val="20"/>
                <w:szCs w:val="20"/>
              </w:rPr>
              <w:t>399</w:t>
            </w:r>
          </w:p>
        </w:tc>
        <w:tc>
          <w:tcPr>
            <w:tcW w:w="1275" w:type="dxa"/>
            <w:tcBorders>
              <w:top w:val="single" w:sz="4" w:space="0" w:color="auto"/>
              <w:left w:val="single" w:sz="4" w:space="0" w:color="auto"/>
              <w:bottom w:val="single" w:sz="4" w:space="0" w:color="auto"/>
              <w:right w:val="single" w:sz="4" w:space="0" w:color="auto"/>
            </w:tcBorders>
            <w:vAlign w:val="center"/>
          </w:tcPr>
          <w:p w14:paraId="71E465F4"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62282811"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tcPr>
          <w:p w14:paraId="3995F9B4"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49994CF3" w14:textId="77777777" w:rsidR="00D71431" w:rsidRPr="008B2C8E" w:rsidRDefault="00D71431" w:rsidP="00D71431">
            <w:pPr>
              <w:ind w:hanging="5"/>
              <w:jc w:val="center"/>
              <w:rPr>
                <w:rFonts w:ascii="Arial" w:hAnsi="Arial" w:cs="Arial"/>
              </w:rPr>
            </w:pPr>
            <w:r w:rsidRPr="008B2C8E">
              <w:rPr>
                <w:rFonts w:ascii="Arial" w:hAnsi="Arial" w:cs="Arial"/>
                <w:iCs/>
                <w:sz w:val="20"/>
                <w:szCs w:val="20"/>
              </w:rPr>
              <w:t>Генеральный план Новозареченского СП</w:t>
            </w:r>
          </w:p>
        </w:tc>
      </w:tr>
      <w:tr w:rsidR="00D71431" w:rsidRPr="008B2C8E" w14:paraId="17E8B5D5" w14:textId="77777777" w:rsidTr="00D71431">
        <w:trPr>
          <w:cantSplit/>
          <w:trHeight w:val="1611"/>
          <w:jc w:val="center"/>
        </w:trPr>
        <w:tc>
          <w:tcPr>
            <w:tcW w:w="601" w:type="dxa"/>
            <w:tcBorders>
              <w:top w:val="single" w:sz="4" w:space="0" w:color="auto"/>
              <w:left w:val="single" w:sz="4" w:space="0" w:color="auto"/>
              <w:bottom w:val="single" w:sz="4" w:space="0" w:color="auto"/>
              <w:right w:val="single" w:sz="4" w:space="0" w:color="auto"/>
            </w:tcBorders>
            <w:vAlign w:val="center"/>
          </w:tcPr>
          <w:p w14:paraId="77DAE14F"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lastRenderedPageBreak/>
              <w:t>3</w:t>
            </w:r>
          </w:p>
        </w:tc>
        <w:tc>
          <w:tcPr>
            <w:tcW w:w="1804" w:type="dxa"/>
            <w:tcBorders>
              <w:top w:val="single" w:sz="4" w:space="0" w:color="auto"/>
              <w:left w:val="single" w:sz="4" w:space="0" w:color="auto"/>
              <w:bottom w:val="single" w:sz="4" w:space="0" w:color="auto"/>
              <w:right w:val="single" w:sz="4" w:space="0" w:color="auto"/>
            </w:tcBorders>
            <w:vAlign w:val="center"/>
          </w:tcPr>
          <w:p w14:paraId="23027987"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с. Николашкино</w:t>
            </w:r>
          </w:p>
        </w:tc>
        <w:tc>
          <w:tcPr>
            <w:tcW w:w="1453" w:type="dxa"/>
            <w:tcBorders>
              <w:top w:val="single" w:sz="4" w:space="0" w:color="auto"/>
              <w:left w:val="single" w:sz="4" w:space="0" w:color="auto"/>
              <w:bottom w:val="single" w:sz="4" w:space="0" w:color="auto"/>
              <w:right w:val="single" w:sz="4" w:space="0" w:color="auto"/>
            </w:tcBorders>
            <w:vAlign w:val="center"/>
          </w:tcPr>
          <w:p w14:paraId="30FD0430"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территория населенного пункта</w:t>
            </w:r>
          </w:p>
        </w:tc>
        <w:tc>
          <w:tcPr>
            <w:tcW w:w="3118" w:type="dxa"/>
            <w:tcBorders>
              <w:top w:val="single" w:sz="4" w:space="0" w:color="auto"/>
              <w:left w:val="single" w:sz="4" w:space="0" w:color="auto"/>
              <w:bottom w:val="single" w:sz="4" w:space="0" w:color="auto"/>
              <w:right w:val="single" w:sz="4" w:space="0" w:color="auto"/>
            </w:tcBorders>
            <w:vAlign w:val="center"/>
          </w:tcPr>
          <w:p w14:paraId="75967E99"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исключение из границы населенного пункта части земель в границах кадастрового квартала 16:11:080602, не поставленных на кадастровый учет, постановка на кадастровый учет с установлением категории «земли сельскохозяйственного назначения»</w:t>
            </w:r>
          </w:p>
        </w:tc>
        <w:tc>
          <w:tcPr>
            <w:tcW w:w="1134" w:type="dxa"/>
            <w:tcBorders>
              <w:top w:val="single" w:sz="4" w:space="0" w:color="auto"/>
              <w:left w:val="single" w:sz="4" w:space="0" w:color="auto"/>
              <w:bottom w:val="single" w:sz="4" w:space="0" w:color="auto"/>
              <w:right w:val="single" w:sz="4" w:space="0" w:color="auto"/>
            </w:tcBorders>
            <w:vAlign w:val="center"/>
          </w:tcPr>
          <w:p w14:paraId="2983B9A1"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кв.м</w:t>
            </w:r>
          </w:p>
        </w:tc>
        <w:tc>
          <w:tcPr>
            <w:tcW w:w="1135" w:type="dxa"/>
            <w:tcBorders>
              <w:top w:val="single" w:sz="4" w:space="0" w:color="auto"/>
              <w:left w:val="single" w:sz="4" w:space="0" w:color="auto"/>
              <w:bottom w:val="single" w:sz="4" w:space="0" w:color="auto"/>
              <w:right w:val="single" w:sz="4" w:space="0" w:color="auto"/>
            </w:tcBorders>
            <w:vAlign w:val="center"/>
          </w:tcPr>
          <w:p w14:paraId="3D752DAE" w14:textId="77777777" w:rsidR="00D71431" w:rsidRPr="008B2C8E" w:rsidRDefault="00D71431" w:rsidP="00D71431">
            <w:pPr>
              <w:ind w:firstLine="0"/>
              <w:jc w:val="center"/>
              <w:rPr>
                <w:rFonts w:ascii="Arial" w:hAnsi="Arial" w:cs="Arial"/>
                <w:iCs/>
                <w:sz w:val="20"/>
                <w:szCs w:val="20"/>
              </w:rPr>
            </w:pPr>
            <w:r w:rsidRPr="008B2C8E">
              <w:rPr>
                <w:rFonts w:ascii="Arial" w:hAnsi="Arial" w:cs="Arial"/>
                <w:iCs/>
                <w:sz w:val="20"/>
                <w:szCs w:val="20"/>
              </w:rPr>
              <w:t>333</w:t>
            </w:r>
          </w:p>
        </w:tc>
        <w:tc>
          <w:tcPr>
            <w:tcW w:w="1275" w:type="dxa"/>
            <w:tcBorders>
              <w:top w:val="single" w:sz="4" w:space="0" w:color="auto"/>
              <w:left w:val="single" w:sz="4" w:space="0" w:color="auto"/>
              <w:bottom w:val="single" w:sz="4" w:space="0" w:color="auto"/>
              <w:right w:val="single" w:sz="4" w:space="0" w:color="auto"/>
            </w:tcBorders>
            <w:vAlign w:val="center"/>
          </w:tcPr>
          <w:p w14:paraId="53663E08"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1466A03C"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tcPr>
          <w:p w14:paraId="401DE3C8"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55B83C28" w14:textId="77777777" w:rsidR="00D71431" w:rsidRPr="008B2C8E" w:rsidRDefault="00D71431" w:rsidP="00D71431">
            <w:pPr>
              <w:ind w:hanging="5"/>
              <w:jc w:val="center"/>
              <w:rPr>
                <w:rFonts w:ascii="Arial" w:hAnsi="Arial" w:cs="Arial"/>
              </w:rPr>
            </w:pPr>
            <w:r w:rsidRPr="008B2C8E">
              <w:rPr>
                <w:rFonts w:ascii="Arial" w:hAnsi="Arial" w:cs="Arial"/>
                <w:iCs/>
                <w:sz w:val="20"/>
                <w:szCs w:val="20"/>
              </w:rPr>
              <w:t>Генеральный план Новозареченского СП</w:t>
            </w:r>
          </w:p>
        </w:tc>
      </w:tr>
      <w:tr w:rsidR="00D71431" w:rsidRPr="008B2C8E" w14:paraId="20254EEB" w14:textId="77777777" w:rsidTr="00D71431">
        <w:trPr>
          <w:cantSplit/>
          <w:trHeight w:val="1611"/>
          <w:jc w:val="center"/>
        </w:trPr>
        <w:tc>
          <w:tcPr>
            <w:tcW w:w="601" w:type="dxa"/>
            <w:tcBorders>
              <w:top w:val="single" w:sz="4" w:space="0" w:color="auto"/>
              <w:left w:val="single" w:sz="4" w:space="0" w:color="auto"/>
              <w:bottom w:val="single" w:sz="4" w:space="0" w:color="auto"/>
              <w:right w:val="single" w:sz="4" w:space="0" w:color="auto"/>
            </w:tcBorders>
            <w:vAlign w:val="center"/>
          </w:tcPr>
          <w:p w14:paraId="5594640D"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4</w:t>
            </w:r>
          </w:p>
        </w:tc>
        <w:tc>
          <w:tcPr>
            <w:tcW w:w="1804" w:type="dxa"/>
            <w:tcBorders>
              <w:top w:val="single" w:sz="4" w:space="0" w:color="auto"/>
              <w:left w:val="single" w:sz="4" w:space="0" w:color="auto"/>
              <w:bottom w:val="single" w:sz="4" w:space="0" w:color="auto"/>
              <w:right w:val="single" w:sz="4" w:space="0" w:color="auto"/>
            </w:tcBorders>
            <w:vAlign w:val="center"/>
          </w:tcPr>
          <w:p w14:paraId="38CF1EFD"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с. Николашкино</w:t>
            </w:r>
          </w:p>
        </w:tc>
        <w:tc>
          <w:tcPr>
            <w:tcW w:w="1453" w:type="dxa"/>
            <w:tcBorders>
              <w:top w:val="single" w:sz="4" w:space="0" w:color="auto"/>
              <w:left w:val="single" w:sz="4" w:space="0" w:color="auto"/>
              <w:bottom w:val="single" w:sz="4" w:space="0" w:color="auto"/>
              <w:right w:val="single" w:sz="4" w:space="0" w:color="auto"/>
            </w:tcBorders>
            <w:vAlign w:val="center"/>
          </w:tcPr>
          <w:p w14:paraId="7CE4A8B2"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территория населенного пункта</w:t>
            </w:r>
          </w:p>
        </w:tc>
        <w:tc>
          <w:tcPr>
            <w:tcW w:w="3118" w:type="dxa"/>
            <w:tcBorders>
              <w:top w:val="single" w:sz="4" w:space="0" w:color="auto"/>
              <w:left w:val="single" w:sz="4" w:space="0" w:color="auto"/>
              <w:bottom w:val="single" w:sz="4" w:space="0" w:color="auto"/>
              <w:right w:val="single" w:sz="4" w:space="0" w:color="auto"/>
            </w:tcBorders>
            <w:vAlign w:val="center"/>
          </w:tcPr>
          <w:p w14:paraId="6B28BE3B"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исключение из границы населенного пункта земельного участка 16:11:080602:23 с категорией «земли населенных пунктов» и перевод данного участка в категорию «земли промышленности»</w:t>
            </w:r>
          </w:p>
        </w:tc>
        <w:tc>
          <w:tcPr>
            <w:tcW w:w="1134" w:type="dxa"/>
            <w:tcBorders>
              <w:top w:val="single" w:sz="4" w:space="0" w:color="auto"/>
              <w:left w:val="single" w:sz="4" w:space="0" w:color="auto"/>
              <w:bottom w:val="single" w:sz="4" w:space="0" w:color="auto"/>
              <w:right w:val="single" w:sz="4" w:space="0" w:color="auto"/>
            </w:tcBorders>
            <w:vAlign w:val="center"/>
          </w:tcPr>
          <w:p w14:paraId="1516CA28"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кв.м</w:t>
            </w:r>
          </w:p>
        </w:tc>
        <w:tc>
          <w:tcPr>
            <w:tcW w:w="1135" w:type="dxa"/>
            <w:tcBorders>
              <w:top w:val="single" w:sz="4" w:space="0" w:color="auto"/>
              <w:left w:val="single" w:sz="4" w:space="0" w:color="auto"/>
              <w:bottom w:val="single" w:sz="4" w:space="0" w:color="auto"/>
              <w:right w:val="single" w:sz="4" w:space="0" w:color="auto"/>
            </w:tcBorders>
            <w:vAlign w:val="center"/>
          </w:tcPr>
          <w:p w14:paraId="26562997" w14:textId="77777777" w:rsidR="00D71431" w:rsidRPr="008B2C8E" w:rsidRDefault="00D71431" w:rsidP="00D71431">
            <w:pPr>
              <w:ind w:firstLine="0"/>
              <w:jc w:val="center"/>
              <w:rPr>
                <w:rFonts w:ascii="Arial" w:hAnsi="Arial" w:cs="Arial"/>
                <w:iCs/>
                <w:sz w:val="20"/>
                <w:szCs w:val="20"/>
              </w:rPr>
            </w:pPr>
            <w:r w:rsidRPr="008B2C8E">
              <w:rPr>
                <w:rFonts w:ascii="Arial" w:hAnsi="Arial" w:cs="Arial"/>
                <w:iCs/>
                <w:sz w:val="20"/>
                <w:szCs w:val="20"/>
              </w:rPr>
              <w:t>5279</w:t>
            </w:r>
          </w:p>
        </w:tc>
        <w:tc>
          <w:tcPr>
            <w:tcW w:w="1275" w:type="dxa"/>
            <w:tcBorders>
              <w:top w:val="single" w:sz="4" w:space="0" w:color="auto"/>
              <w:left w:val="single" w:sz="4" w:space="0" w:color="auto"/>
              <w:bottom w:val="single" w:sz="4" w:space="0" w:color="auto"/>
              <w:right w:val="single" w:sz="4" w:space="0" w:color="auto"/>
            </w:tcBorders>
            <w:vAlign w:val="center"/>
          </w:tcPr>
          <w:p w14:paraId="52863D27"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02E4DCF6"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tcPr>
          <w:p w14:paraId="20FD6A0A"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34D9BC9B" w14:textId="77777777" w:rsidR="00D71431" w:rsidRPr="008B2C8E" w:rsidRDefault="00D71431" w:rsidP="00D71431">
            <w:pPr>
              <w:ind w:hanging="5"/>
              <w:jc w:val="center"/>
              <w:rPr>
                <w:rFonts w:ascii="Arial" w:hAnsi="Arial" w:cs="Arial"/>
              </w:rPr>
            </w:pPr>
            <w:r w:rsidRPr="008B2C8E">
              <w:rPr>
                <w:rFonts w:ascii="Arial" w:hAnsi="Arial" w:cs="Arial"/>
                <w:iCs/>
                <w:sz w:val="20"/>
                <w:szCs w:val="20"/>
              </w:rPr>
              <w:t>Генеральный план Новозареченского СП</w:t>
            </w:r>
          </w:p>
        </w:tc>
      </w:tr>
      <w:tr w:rsidR="00D71431" w:rsidRPr="008B2C8E" w14:paraId="245D9BE0" w14:textId="77777777" w:rsidTr="00D71431">
        <w:trPr>
          <w:cantSplit/>
          <w:trHeight w:val="1611"/>
          <w:jc w:val="center"/>
        </w:trPr>
        <w:tc>
          <w:tcPr>
            <w:tcW w:w="601" w:type="dxa"/>
            <w:tcBorders>
              <w:top w:val="single" w:sz="4" w:space="0" w:color="auto"/>
              <w:left w:val="single" w:sz="4" w:space="0" w:color="auto"/>
              <w:bottom w:val="single" w:sz="4" w:space="0" w:color="auto"/>
              <w:right w:val="single" w:sz="4" w:space="0" w:color="auto"/>
            </w:tcBorders>
            <w:vAlign w:val="center"/>
          </w:tcPr>
          <w:p w14:paraId="52514138"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5</w:t>
            </w:r>
          </w:p>
        </w:tc>
        <w:tc>
          <w:tcPr>
            <w:tcW w:w="1804" w:type="dxa"/>
            <w:tcBorders>
              <w:top w:val="single" w:sz="4" w:space="0" w:color="auto"/>
              <w:left w:val="single" w:sz="4" w:space="0" w:color="auto"/>
              <w:bottom w:val="single" w:sz="4" w:space="0" w:color="auto"/>
              <w:right w:val="single" w:sz="4" w:space="0" w:color="auto"/>
            </w:tcBorders>
            <w:vAlign w:val="center"/>
          </w:tcPr>
          <w:p w14:paraId="123FF5DC"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с. Николашкино</w:t>
            </w:r>
          </w:p>
        </w:tc>
        <w:tc>
          <w:tcPr>
            <w:tcW w:w="1453" w:type="dxa"/>
            <w:tcBorders>
              <w:top w:val="single" w:sz="4" w:space="0" w:color="auto"/>
              <w:left w:val="single" w:sz="4" w:space="0" w:color="auto"/>
              <w:bottom w:val="single" w:sz="4" w:space="0" w:color="auto"/>
              <w:right w:val="single" w:sz="4" w:space="0" w:color="auto"/>
            </w:tcBorders>
            <w:vAlign w:val="center"/>
          </w:tcPr>
          <w:p w14:paraId="3AC7BDB5"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территория населенного пункта</w:t>
            </w:r>
          </w:p>
        </w:tc>
        <w:tc>
          <w:tcPr>
            <w:tcW w:w="3118" w:type="dxa"/>
            <w:tcBorders>
              <w:top w:val="single" w:sz="4" w:space="0" w:color="auto"/>
              <w:left w:val="single" w:sz="4" w:space="0" w:color="auto"/>
              <w:bottom w:val="single" w:sz="4" w:space="0" w:color="auto"/>
              <w:right w:val="single" w:sz="4" w:space="0" w:color="auto"/>
            </w:tcBorders>
            <w:vAlign w:val="center"/>
          </w:tcPr>
          <w:p w14:paraId="1BC598DB"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исключение из границы населенного пункта земельного участка 16:11:080602:206 с категорией «земли населенных пунктов» и перевод данного участка в категорию «земли промышленности»</w:t>
            </w:r>
          </w:p>
        </w:tc>
        <w:tc>
          <w:tcPr>
            <w:tcW w:w="1134" w:type="dxa"/>
            <w:tcBorders>
              <w:top w:val="single" w:sz="4" w:space="0" w:color="auto"/>
              <w:left w:val="single" w:sz="4" w:space="0" w:color="auto"/>
              <w:bottom w:val="single" w:sz="4" w:space="0" w:color="auto"/>
              <w:right w:val="single" w:sz="4" w:space="0" w:color="auto"/>
            </w:tcBorders>
            <w:vAlign w:val="center"/>
          </w:tcPr>
          <w:p w14:paraId="0685C3B5"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га</w:t>
            </w:r>
          </w:p>
        </w:tc>
        <w:tc>
          <w:tcPr>
            <w:tcW w:w="1135" w:type="dxa"/>
            <w:tcBorders>
              <w:top w:val="single" w:sz="4" w:space="0" w:color="auto"/>
              <w:left w:val="single" w:sz="4" w:space="0" w:color="auto"/>
              <w:bottom w:val="single" w:sz="4" w:space="0" w:color="auto"/>
              <w:right w:val="single" w:sz="4" w:space="0" w:color="auto"/>
            </w:tcBorders>
            <w:vAlign w:val="center"/>
          </w:tcPr>
          <w:p w14:paraId="54B1A86E" w14:textId="77777777" w:rsidR="00D71431" w:rsidRPr="008B2C8E" w:rsidRDefault="00D71431" w:rsidP="00D71431">
            <w:pPr>
              <w:ind w:firstLine="0"/>
              <w:jc w:val="center"/>
              <w:rPr>
                <w:rFonts w:ascii="Arial" w:hAnsi="Arial" w:cs="Arial"/>
                <w:iCs/>
                <w:sz w:val="20"/>
                <w:szCs w:val="20"/>
              </w:rPr>
            </w:pPr>
            <w:r w:rsidRPr="008B2C8E">
              <w:rPr>
                <w:rFonts w:ascii="Arial" w:hAnsi="Arial" w:cs="Arial"/>
                <w:iCs/>
                <w:sz w:val="20"/>
                <w:szCs w:val="20"/>
              </w:rPr>
              <w:t>951</w:t>
            </w:r>
          </w:p>
        </w:tc>
        <w:tc>
          <w:tcPr>
            <w:tcW w:w="1275" w:type="dxa"/>
            <w:tcBorders>
              <w:top w:val="single" w:sz="4" w:space="0" w:color="auto"/>
              <w:left w:val="single" w:sz="4" w:space="0" w:color="auto"/>
              <w:bottom w:val="single" w:sz="4" w:space="0" w:color="auto"/>
              <w:right w:val="single" w:sz="4" w:space="0" w:color="auto"/>
            </w:tcBorders>
            <w:vAlign w:val="center"/>
          </w:tcPr>
          <w:p w14:paraId="3E976E36"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526BD6D2"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tcPr>
          <w:p w14:paraId="0E1D21E4" w14:textId="77777777" w:rsidR="00D71431" w:rsidRPr="008B2C8E" w:rsidRDefault="00D71431" w:rsidP="00D71431">
            <w:pPr>
              <w:ind w:firstLine="0"/>
              <w:jc w:val="center"/>
              <w:rPr>
                <w:rFonts w:ascii="Arial" w:hAnsi="Arial" w:cs="Arial"/>
                <w:sz w:val="20"/>
                <w:szCs w:val="20"/>
              </w:rPr>
            </w:pPr>
            <w:r w:rsidRPr="008B2C8E">
              <w:rPr>
                <w:rFonts w:ascii="Arial" w:hAnsi="Arial" w:cs="Arial"/>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0EA9D503" w14:textId="77777777" w:rsidR="00D71431" w:rsidRPr="008B2C8E" w:rsidRDefault="00D71431" w:rsidP="00D71431">
            <w:pPr>
              <w:ind w:hanging="5"/>
              <w:jc w:val="center"/>
              <w:rPr>
                <w:rFonts w:ascii="Arial" w:hAnsi="Arial" w:cs="Arial"/>
              </w:rPr>
            </w:pPr>
            <w:r w:rsidRPr="008B2C8E">
              <w:rPr>
                <w:rFonts w:ascii="Arial" w:hAnsi="Arial" w:cs="Arial"/>
                <w:iCs/>
                <w:sz w:val="20"/>
                <w:szCs w:val="20"/>
              </w:rPr>
              <w:t>Генеральный план Новозареченского СП</w:t>
            </w:r>
          </w:p>
        </w:tc>
      </w:tr>
    </w:tbl>
    <w:p w14:paraId="3631944D" w14:textId="77777777" w:rsidR="00BC57DD" w:rsidRPr="008B2C8E" w:rsidRDefault="00BC57DD" w:rsidP="00EE5CC4">
      <w:pPr>
        <w:rPr>
          <w:rFonts w:ascii="Arial" w:eastAsia="Calibri" w:hAnsi="Arial" w:cs="Arial"/>
          <w:szCs w:val="28"/>
          <w:highlight w:val="yellow"/>
        </w:rPr>
      </w:pPr>
    </w:p>
    <w:p w14:paraId="27132318" w14:textId="77777777" w:rsidR="00EE5CC4" w:rsidRPr="008B2C8E" w:rsidRDefault="00EE5CC4" w:rsidP="00CF40DF">
      <w:pPr>
        <w:rPr>
          <w:rFonts w:ascii="Arial" w:eastAsia="Calibri" w:hAnsi="Arial" w:cs="Arial"/>
          <w:szCs w:val="28"/>
          <w:highlight w:val="yellow"/>
        </w:rPr>
      </w:pPr>
    </w:p>
    <w:p w14:paraId="24361062" w14:textId="77777777" w:rsidR="00070510" w:rsidRPr="008B2C8E" w:rsidRDefault="00070510" w:rsidP="00F76926">
      <w:pPr>
        <w:ind w:firstLine="0"/>
        <w:rPr>
          <w:rFonts w:ascii="Arial" w:hAnsi="Arial" w:cs="Arial"/>
          <w:highlight w:val="yellow"/>
        </w:rPr>
        <w:sectPr w:rsidR="00070510" w:rsidRPr="008B2C8E" w:rsidSect="00AE3826">
          <w:pgSz w:w="16838" w:h="11906" w:orient="landscape"/>
          <w:pgMar w:top="851" w:right="851" w:bottom="851" w:left="1134" w:header="709" w:footer="709" w:gutter="0"/>
          <w:cols w:space="708"/>
          <w:docGrid w:linePitch="381"/>
        </w:sectPr>
      </w:pPr>
    </w:p>
    <w:p w14:paraId="491F5013" w14:textId="77777777" w:rsidR="00743F58" w:rsidRPr="008B2C8E" w:rsidRDefault="00743F58" w:rsidP="00936049">
      <w:pPr>
        <w:pStyle w:val="affffff1"/>
        <w:keepNext/>
        <w:numPr>
          <w:ilvl w:val="1"/>
          <w:numId w:val="12"/>
        </w:numPr>
        <w:ind w:left="0"/>
        <w:contextualSpacing/>
        <w:jc w:val="center"/>
        <w:outlineLvl w:val="1"/>
        <w:rPr>
          <w:rFonts w:ascii="Arial" w:hAnsi="Arial" w:cs="Arial"/>
          <w:iCs/>
          <w:noProof/>
          <w:sz w:val="28"/>
          <w:szCs w:val="28"/>
        </w:rPr>
      </w:pPr>
      <w:bookmarkStart w:id="165" w:name="_Toc434478695"/>
      <w:bookmarkStart w:id="166" w:name="_Toc439173525"/>
      <w:bookmarkStart w:id="167" w:name="_Toc474506165"/>
      <w:bookmarkStart w:id="168" w:name="_Toc503862721"/>
      <w:bookmarkStart w:id="169" w:name="_Toc135841195"/>
      <w:r w:rsidRPr="008B2C8E">
        <w:rPr>
          <w:rFonts w:ascii="Arial" w:hAnsi="Arial" w:cs="Arial"/>
          <w:iCs/>
          <w:noProof/>
          <w:sz w:val="28"/>
          <w:szCs w:val="28"/>
        </w:rPr>
        <w:lastRenderedPageBreak/>
        <w:t>Мероприятия по развитию инженерной инфраструктуры</w:t>
      </w:r>
      <w:bookmarkEnd w:id="165"/>
      <w:bookmarkEnd w:id="166"/>
      <w:bookmarkEnd w:id="167"/>
      <w:bookmarkEnd w:id="168"/>
      <w:bookmarkEnd w:id="169"/>
    </w:p>
    <w:p w14:paraId="514FC5E3" w14:textId="77777777" w:rsidR="00743F58" w:rsidRPr="008B2C8E" w:rsidRDefault="00743F58" w:rsidP="00936049">
      <w:pPr>
        <w:pStyle w:val="affffff1"/>
        <w:keepNext/>
        <w:numPr>
          <w:ilvl w:val="2"/>
          <w:numId w:val="12"/>
        </w:numPr>
        <w:tabs>
          <w:tab w:val="num" w:pos="851"/>
        </w:tabs>
        <w:ind w:left="0" w:firstLine="0"/>
        <w:contextualSpacing/>
        <w:jc w:val="center"/>
        <w:outlineLvl w:val="2"/>
        <w:rPr>
          <w:rFonts w:ascii="Arial" w:hAnsi="Arial" w:cs="Arial"/>
          <w:i/>
          <w:sz w:val="28"/>
          <w:szCs w:val="28"/>
        </w:rPr>
      </w:pPr>
      <w:bookmarkStart w:id="170" w:name="_Toc391988771"/>
      <w:bookmarkStart w:id="171" w:name="_Toc392852618"/>
      <w:bookmarkStart w:id="172" w:name="_Toc400782653"/>
      <w:bookmarkStart w:id="173" w:name="_Toc403468140"/>
      <w:bookmarkStart w:id="174" w:name="_Toc405812919"/>
      <w:bookmarkStart w:id="175" w:name="_Toc434478696"/>
      <w:bookmarkStart w:id="176" w:name="_Toc439173526"/>
      <w:bookmarkStart w:id="177" w:name="_Toc474506166"/>
      <w:bookmarkStart w:id="178" w:name="_Toc503862722"/>
      <w:bookmarkStart w:id="179" w:name="_Toc104889540"/>
      <w:bookmarkStart w:id="180" w:name="_Toc135841196"/>
      <w:r w:rsidRPr="008B2C8E">
        <w:rPr>
          <w:rFonts w:ascii="Arial" w:hAnsi="Arial" w:cs="Arial"/>
          <w:i/>
          <w:sz w:val="28"/>
          <w:szCs w:val="28"/>
        </w:rPr>
        <w:t>Водоснабжение</w:t>
      </w:r>
      <w:bookmarkEnd w:id="170"/>
      <w:bookmarkEnd w:id="171"/>
      <w:bookmarkEnd w:id="172"/>
      <w:bookmarkEnd w:id="173"/>
      <w:bookmarkEnd w:id="174"/>
      <w:bookmarkEnd w:id="175"/>
      <w:bookmarkEnd w:id="176"/>
      <w:bookmarkEnd w:id="177"/>
      <w:bookmarkEnd w:id="178"/>
      <w:bookmarkEnd w:id="179"/>
      <w:bookmarkEnd w:id="180"/>
    </w:p>
    <w:p w14:paraId="7C677F43" w14:textId="77777777" w:rsidR="00743F58" w:rsidRPr="008B2C8E" w:rsidRDefault="00743F58" w:rsidP="00E8626F">
      <w:pPr>
        <w:rPr>
          <w:rFonts w:ascii="Arial" w:hAnsi="Arial" w:cs="Arial"/>
          <w:szCs w:val="28"/>
          <w:u w:val="single"/>
        </w:rPr>
      </w:pPr>
      <w:r w:rsidRPr="008B2C8E">
        <w:rPr>
          <w:rFonts w:ascii="Arial" w:hAnsi="Arial" w:cs="Arial"/>
          <w:szCs w:val="28"/>
          <w:u w:val="single"/>
        </w:rPr>
        <w:t>Расчетные расходы</w:t>
      </w:r>
    </w:p>
    <w:p w14:paraId="298A1977" w14:textId="77777777" w:rsidR="00743F58" w:rsidRPr="008B2C8E" w:rsidRDefault="00743F58" w:rsidP="00E8626F">
      <w:pPr>
        <w:rPr>
          <w:rFonts w:ascii="Arial" w:hAnsi="Arial" w:cs="Arial"/>
          <w:szCs w:val="28"/>
        </w:rPr>
      </w:pPr>
      <w:r w:rsidRPr="008B2C8E">
        <w:rPr>
          <w:rFonts w:ascii="Arial" w:hAnsi="Arial" w:cs="Arial"/>
          <w:szCs w:val="28"/>
        </w:rPr>
        <w:t xml:space="preserve">Общее водопотребление включает в себя расход воды на хозяйственно-питьевые нужды в жилых и в общественных зданиях, на наружное пожаротушение, на полив улиц и зеленых насаждений. </w:t>
      </w:r>
    </w:p>
    <w:p w14:paraId="31FFA1E7" w14:textId="77777777" w:rsidR="00743F58" w:rsidRPr="008B2C8E" w:rsidRDefault="00743F58" w:rsidP="00281E81">
      <w:pPr>
        <w:rPr>
          <w:rFonts w:ascii="Arial" w:eastAsia="Calibri" w:hAnsi="Arial" w:cs="Arial"/>
          <w:szCs w:val="28"/>
        </w:rPr>
      </w:pPr>
      <w:r w:rsidRPr="008B2C8E">
        <w:rPr>
          <w:rFonts w:ascii="Arial" w:eastAsia="Calibri" w:hAnsi="Arial" w:cs="Arial"/>
          <w:szCs w:val="28"/>
        </w:rPr>
        <w:t xml:space="preserve">Расчетные расходы воды на хозяйственно-питьевые нужды населения подсчитаны исходя из норм водопотребления на одного жителя в зависимости от степени благоустройства зданий (санитарно-технического оборудования), принятых по </w:t>
      </w:r>
      <w:r w:rsidR="00281E81" w:rsidRPr="008B2C8E">
        <w:rPr>
          <w:rFonts w:ascii="Arial" w:eastAsia="Calibri" w:hAnsi="Arial" w:cs="Arial"/>
          <w:szCs w:val="28"/>
        </w:rPr>
        <w:t>СП 31.13330.2021 Водоснабжение. Наружные сети и сооружения СНиП 2.04.02-84*</w:t>
      </w:r>
      <w:r w:rsidRPr="008B2C8E">
        <w:rPr>
          <w:rFonts w:ascii="Arial" w:eastAsia="Calibri" w:hAnsi="Arial" w:cs="Arial"/>
          <w:szCs w:val="28"/>
        </w:rPr>
        <w:t xml:space="preserve"> п.5.2 и коэффициентов суточной и часовой неравномерности водопотребления. Удельное водопотребление включает расходы воды на хозяйственно-питьевые и бытовые нужды в общественных зданиях.</w:t>
      </w:r>
    </w:p>
    <w:p w14:paraId="36F2F32F" w14:textId="77777777" w:rsidR="00743F58" w:rsidRPr="008B2C8E" w:rsidRDefault="00743F58" w:rsidP="00E8626F">
      <w:pPr>
        <w:rPr>
          <w:rFonts w:ascii="Arial" w:hAnsi="Arial" w:cs="Arial"/>
          <w:szCs w:val="28"/>
        </w:rPr>
      </w:pPr>
      <w:r w:rsidRPr="008B2C8E">
        <w:rPr>
          <w:rFonts w:ascii="Arial" w:hAnsi="Arial" w:cs="Arial"/>
          <w:szCs w:val="28"/>
        </w:rPr>
        <w:t>Удельные нормы водопотребления представлены в таблице 3.8.1.1.</w:t>
      </w:r>
    </w:p>
    <w:p w14:paraId="21682ADE" w14:textId="77777777" w:rsidR="00743F58" w:rsidRPr="008B2C8E" w:rsidRDefault="00743F58" w:rsidP="00E8626F">
      <w:pPr>
        <w:jc w:val="center"/>
        <w:rPr>
          <w:rFonts w:ascii="Arial" w:hAnsi="Arial" w:cs="Arial"/>
          <w:i/>
          <w:szCs w:val="28"/>
        </w:rPr>
      </w:pPr>
    </w:p>
    <w:p w14:paraId="3441437E" w14:textId="77777777" w:rsidR="00743F58" w:rsidRPr="008B2C8E" w:rsidRDefault="00743F58" w:rsidP="00E8626F">
      <w:pPr>
        <w:jc w:val="center"/>
        <w:rPr>
          <w:rFonts w:ascii="Arial" w:hAnsi="Arial" w:cs="Arial"/>
          <w:i/>
          <w:szCs w:val="28"/>
        </w:rPr>
      </w:pPr>
      <w:r w:rsidRPr="008B2C8E">
        <w:rPr>
          <w:rFonts w:ascii="Arial" w:hAnsi="Arial" w:cs="Arial"/>
          <w:i/>
          <w:szCs w:val="28"/>
        </w:rPr>
        <w:t>Удельные нормы водопотребления</w:t>
      </w:r>
    </w:p>
    <w:p w14:paraId="46C6FF22" w14:textId="77777777" w:rsidR="00743F58" w:rsidRPr="008B2C8E" w:rsidRDefault="00743F58" w:rsidP="00E8626F">
      <w:pPr>
        <w:jc w:val="right"/>
        <w:rPr>
          <w:rFonts w:ascii="Arial" w:hAnsi="Arial" w:cs="Arial"/>
          <w:szCs w:val="28"/>
        </w:rPr>
      </w:pPr>
      <w:r w:rsidRPr="008B2C8E">
        <w:rPr>
          <w:rFonts w:ascii="Arial" w:hAnsi="Arial" w:cs="Arial"/>
          <w:szCs w:val="28"/>
        </w:rPr>
        <w:t>Таблица 3.8.1.1</w:t>
      </w:r>
    </w:p>
    <w:tbl>
      <w:tblPr>
        <w:tblW w:w="48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7"/>
        <w:gridCol w:w="7061"/>
        <w:gridCol w:w="1994"/>
      </w:tblGrid>
      <w:tr w:rsidR="00743F58" w:rsidRPr="008B2C8E" w14:paraId="201CEFF0" w14:textId="77777777" w:rsidTr="00E972DF">
        <w:trPr>
          <w:jc w:val="center"/>
        </w:trPr>
        <w:tc>
          <w:tcPr>
            <w:tcW w:w="295" w:type="pct"/>
            <w:vAlign w:val="center"/>
          </w:tcPr>
          <w:p w14:paraId="5B368455" w14:textId="77777777" w:rsidR="00743F58" w:rsidRPr="008B2C8E" w:rsidRDefault="00743F58" w:rsidP="00E8626F">
            <w:pPr>
              <w:ind w:firstLine="0"/>
              <w:rPr>
                <w:rFonts w:ascii="Arial" w:hAnsi="Arial" w:cs="Arial"/>
                <w:sz w:val="24"/>
                <w:szCs w:val="20"/>
              </w:rPr>
            </w:pPr>
            <w:r w:rsidRPr="008B2C8E">
              <w:rPr>
                <w:rFonts w:ascii="Arial" w:hAnsi="Arial" w:cs="Arial"/>
                <w:sz w:val="24"/>
                <w:szCs w:val="20"/>
              </w:rPr>
              <w:t>№ п/п</w:t>
            </w:r>
          </w:p>
        </w:tc>
        <w:tc>
          <w:tcPr>
            <w:tcW w:w="3669" w:type="pct"/>
            <w:vAlign w:val="center"/>
          </w:tcPr>
          <w:p w14:paraId="557F8792" w14:textId="77777777" w:rsidR="00743F58" w:rsidRPr="008B2C8E" w:rsidRDefault="00743F58" w:rsidP="00E8626F">
            <w:pPr>
              <w:jc w:val="center"/>
              <w:rPr>
                <w:rFonts w:ascii="Arial" w:hAnsi="Arial" w:cs="Arial"/>
                <w:sz w:val="24"/>
                <w:szCs w:val="20"/>
              </w:rPr>
            </w:pPr>
            <w:r w:rsidRPr="008B2C8E">
              <w:rPr>
                <w:rFonts w:ascii="Arial" w:hAnsi="Arial" w:cs="Arial"/>
                <w:sz w:val="24"/>
                <w:szCs w:val="20"/>
              </w:rPr>
              <w:t>Степень благоустройства жилых домов</w:t>
            </w:r>
          </w:p>
        </w:tc>
        <w:tc>
          <w:tcPr>
            <w:tcW w:w="1036" w:type="pct"/>
          </w:tcPr>
          <w:p w14:paraId="1880CBF3" w14:textId="77777777" w:rsidR="00743F58" w:rsidRPr="008B2C8E" w:rsidRDefault="00123046" w:rsidP="00E8626F">
            <w:pPr>
              <w:ind w:firstLine="0"/>
              <w:rPr>
                <w:rFonts w:ascii="Arial" w:hAnsi="Arial" w:cs="Arial"/>
                <w:sz w:val="24"/>
                <w:szCs w:val="20"/>
              </w:rPr>
            </w:pPr>
            <w:r w:rsidRPr="008B2C8E">
              <w:rPr>
                <w:rFonts w:ascii="Arial" w:hAnsi="Arial" w:cs="Arial"/>
                <w:noProof/>
                <w:sz w:val="24"/>
                <w:szCs w:val="20"/>
              </w:rPr>
              <w:drawing>
                <wp:inline distT="0" distB="0" distL="0" distR="0" wp14:anchorId="5AD54F49" wp14:editId="444F97BC">
                  <wp:extent cx="152400" cy="1873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00" cy="187325"/>
                          </a:xfrm>
                          <a:prstGeom prst="rect">
                            <a:avLst/>
                          </a:prstGeom>
                          <a:noFill/>
                          <a:ln>
                            <a:noFill/>
                          </a:ln>
                        </pic:spPr>
                      </pic:pic>
                    </a:graphicData>
                  </a:graphic>
                </wp:inline>
              </w:drawing>
            </w:r>
            <w:r w:rsidR="00743F58" w:rsidRPr="008B2C8E">
              <w:rPr>
                <w:rFonts w:ascii="Arial" w:hAnsi="Arial" w:cs="Arial"/>
                <w:sz w:val="24"/>
                <w:szCs w:val="20"/>
              </w:rPr>
              <w:t>, л/сут</w:t>
            </w:r>
          </w:p>
        </w:tc>
      </w:tr>
      <w:tr w:rsidR="00743F58" w:rsidRPr="008B2C8E" w14:paraId="262D8DBB" w14:textId="77777777" w:rsidTr="00E972DF">
        <w:trPr>
          <w:jc w:val="center"/>
        </w:trPr>
        <w:tc>
          <w:tcPr>
            <w:tcW w:w="295" w:type="pct"/>
            <w:vAlign w:val="center"/>
          </w:tcPr>
          <w:p w14:paraId="112D88AE" w14:textId="77777777" w:rsidR="00743F58" w:rsidRPr="008B2C8E" w:rsidRDefault="00743F58" w:rsidP="00E8626F">
            <w:pPr>
              <w:ind w:firstLine="0"/>
              <w:rPr>
                <w:rFonts w:ascii="Arial" w:hAnsi="Arial" w:cs="Arial"/>
                <w:sz w:val="24"/>
                <w:szCs w:val="20"/>
              </w:rPr>
            </w:pPr>
            <w:r w:rsidRPr="008B2C8E">
              <w:rPr>
                <w:rFonts w:ascii="Arial" w:hAnsi="Arial" w:cs="Arial"/>
                <w:sz w:val="24"/>
                <w:szCs w:val="20"/>
              </w:rPr>
              <w:t>1</w:t>
            </w:r>
          </w:p>
        </w:tc>
        <w:tc>
          <w:tcPr>
            <w:tcW w:w="3669" w:type="pct"/>
          </w:tcPr>
          <w:p w14:paraId="1AE1416C" w14:textId="77777777" w:rsidR="00743F58" w:rsidRPr="008B2C8E" w:rsidRDefault="00743F58" w:rsidP="00E8626F">
            <w:pPr>
              <w:jc w:val="center"/>
              <w:rPr>
                <w:rFonts w:ascii="Arial" w:hAnsi="Arial" w:cs="Arial"/>
                <w:sz w:val="24"/>
                <w:szCs w:val="20"/>
              </w:rPr>
            </w:pPr>
            <w:r w:rsidRPr="008B2C8E">
              <w:rPr>
                <w:rFonts w:ascii="Arial" w:hAnsi="Arial" w:cs="Arial"/>
                <w:sz w:val="24"/>
                <w:szCs w:val="20"/>
              </w:rPr>
              <w:t>Здания, оборудованные внутренним водопроводом, канализацией, централизованным горячим водоснабжением</w:t>
            </w:r>
          </w:p>
        </w:tc>
        <w:tc>
          <w:tcPr>
            <w:tcW w:w="1036" w:type="pct"/>
            <w:vAlign w:val="center"/>
          </w:tcPr>
          <w:p w14:paraId="4E978747" w14:textId="77777777" w:rsidR="00743F58" w:rsidRPr="008B2C8E" w:rsidRDefault="00743F58" w:rsidP="00E8626F">
            <w:pPr>
              <w:ind w:firstLine="0"/>
              <w:jc w:val="center"/>
              <w:rPr>
                <w:rFonts w:ascii="Arial" w:hAnsi="Arial" w:cs="Arial"/>
                <w:sz w:val="24"/>
                <w:szCs w:val="20"/>
              </w:rPr>
            </w:pPr>
            <w:r w:rsidRPr="008B2C8E">
              <w:rPr>
                <w:rFonts w:ascii="Arial" w:hAnsi="Arial" w:cs="Arial"/>
                <w:sz w:val="24"/>
                <w:szCs w:val="20"/>
              </w:rPr>
              <w:t>230</w:t>
            </w:r>
          </w:p>
        </w:tc>
      </w:tr>
      <w:tr w:rsidR="00743F58" w:rsidRPr="008B2C8E" w14:paraId="75733E0B" w14:textId="77777777" w:rsidTr="00E972DF">
        <w:trPr>
          <w:jc w:val="center"/>
        </w:trPr>
        <w:tc>
          <w:tcPr>
            <w:tcW w:w="295" w:type="pct"/>
            <w:vAlign w:val="center"/>
          </w:tcPr>
          <w:p w14:paraId="3CA2F7BB" w14:textId="77777777" w:rsidR="00743F58" w:rsidRPr="008B2C8E" w:rsidRDefault="00743F58" w:rsidP="00E8626F">
            <w:pPr>
              <w:ind w:firstLine="0"/>
              <w:rPr>
                <w:rFonts w:ascii="Arial" w:hAnsi="Arial" w:cs="Arial"/>
                <w:sz w:val="24"/>
                <w:szCs w:val="20"/>
              </w:rPr>
            </w:pPr>
            <w:r w:rsidRPr="008B2C8E">
              <w:rPr>
                <w:rFonts w:ascii="Arial" w:hAnsi="Arial" w:cs="Arial"/>
                <w:sz w:val="24"/>
                <w:szCs w:val="20"/>
              </w:rPr>
              <w:t>2</w:t>
            </w:r>
          </w:p>
        </w:tc>
        <w:tc>
          <w:tcPr>
            <w:tcW w:w="3669" w:type="pct"/>
          </w:tcPr>
          <w:p w14:paraId="53068EA2" w14:textId="77777777" w:rsidR="00743F58" w:rsidRPr="008B2C8E" w:rsidRDefault="00743F58" w:rsidP="00E8626F">
            <w:pPr>
              <w:jc w:val="center"/>
              <w:rPr>
                <w:rFonts w:ascii="Arial" w:hAnsi="Arial" w:cs="Arial"/>
                <w:sz w:val="24"/>
                <w:szCs w:val="20"/>
              </w:rPr>
            </w:pPr>
            <w:r w:rsidRPr="008B2C8E">
              <w:rPr>
                <w:rFonts w:ascii="Arial" w:hAnsi="Arial" w:cs="Arial"/>
                <w:sz w:val="24"/>
                <w:szCs w:val="20"/>
              </w:rPr>
              <w:t>Тоже с местными водонагревателями</w:t>
            </w:r>
          </w:p>
        </w:tc>
        <w:tc>
          <w:tcPr>
            <w:tcW w:w="1036" w:type="pct"/>
            <w:vAlign w:val="center"/>
          </w:tcPr>
          <w:p w14:paraId="3D9AC48E" w14:textId="77777777" w:rsidR="00743F58" w:rsidRPr="008B2C8E" w:rsidRDefault="00743F58" w:rsidP="00E8626F">
            <w:pPr>
              <w:ind w:firstLine="0"/>
              <w:jc w:val="center"/>
              <w:rPr>
                <w:rFonts w:ascii="Arial" w:hAnsi="Arial" w:cs="Arial"/>
                <w:sz w:val="24"/>
                <w:szCs w:val="20"/>
              </w:rPr>
            </w:pPr>
            <w:r w:rsidRPr="008B2C8E">
              <w:rPr>
                <w:rFonts w:ascii="Arial" w:hAnsi="Arial" w:cs="Arial"/>
                <w:sz w:val="24"/>
                <w:szCs w:val="20"/>
              </w:rPr>
              <w:t>190</w:t>
            </w:r>
          </w:p>
        </w:tc>
      </w:tr>
      <w:tr w:rsidR="00743F58" w:rsidRPr="008B2C8E" w14:paraId="4F824057" w14:textId="77777777" w:rsidTr="00E972DF">
        <w:trPr>
          <w:jc w:val="center"/>
        </w:trPr>
        <w:tc>
          <w:tcPr>
            <w:tcW w:w="295" w:type="pct"/>
            <w:vAlign w:val="center"/>
          </w:tcPr>
          <w:p w14:paraId="6120309E" w14:textId="77777777" w:rsidR="00743F58" w:rsidRPr="008B2C8E" w:rsidRDefault="00743F58" w:rsidP="00E8626F">
            <w:pPr>
              <w:ind w:firstLine="0"/>
              <w:rPr>
                <w:rFonts w:ascii="Arial" w:hAnsi="Arial" w:cs="Arial"/>
                <w:sz w:val="24"/>
                <w:szCs w:val="20"/>
              </w:rPr>
            </w:pPr>
            <w:r w:rsidRPr="008B2C8E">
              <w:rPr>
                <w:rFonts w:ascii="Arial" w:hAnsi="Arial" w:cs="Arial"/>
                <w:sz w:val="24"/>
                <w:szCs w:val="20"/>
              </w:rPr>
              <w:t>3</w:t>
            </w:r>
          </w:p>
        </w:tc>
        <w:tc>
          <w:tcPr>
            <w:tcW w:w="3669" w:type="pct"/>
          </w:tcPr>
          <w:p w14:paraId="2AF60AB8" w14:textId="77777777" w:rsidR="00743F58" w:rsidRPr="008B2C8E" w:rsidRDefault="00743F58" w:rsidP="00E8626F">
            <w:pPr>
              <w:jc w:val="center"/>
              <w:rPr>
                <w:rFonts w:ascii="Arial" w:hAnsi="Arial" w:cs="Arial"/>
                <w:sz w:val="24"/>
                <w:szCs w:val="20"/>
              </w:rPr>
            </w:pPr>
            <w:r w:rsidRPr="008B2C8E">
              <w:rPr>
                <w:rFonts w:ascii="Arial" w:hAnsi="Arial" w:cs="Arial"/>
                <w:sz w:val="24"/>
                <w:szCs w:val="20"/>
              </w:rPr>
              <w:t>Тоже без ванн</w:t>
            </w:r>
          </w:p>
        </w:tc>
        <w:tc>
          <w:tcPr>
            <w:tcW w:w="1036" w:type="pct"/>
            <w:vAlign w:val="center"/>
          </w:tcPr>
          <w:p w14:paraId="3C060F35" w14:textId="77777777" w:rsidR="00743F58" w:rsidRPr="008B2C8E" w:rsidRDefault="00743F58" w:rsidP="00E8626F">
            <w:pPr>
              <w:ind w:firstLine="0"/>
              <w:jc w:val="center"/>
              <w:rPr>
                <w:rFonts w:ascii="Arial" w:hAnsi="Arial" w:cs="Arial"/>
                <w:sz w:val="24"/>
                <w:szCs w:val="20"/>
              </w:rPr>
            </w:pPr>
            <w:r w:rsidRPr="008B2C8E">
              <w:rPr>
                <w:rFonts w:ascii="Arial" w:hAnsi="Arial" w:cs="Arial"/>
                <w:sz w:val="24"/>
                <w:szCs w:val="20"/>
              </w:rPr>
              <w:t>1</w:t>
            </w:r>
            <w:r w:rsidR="002C0738" w:rsidRPr="008B2C8E">
              <w:rPr>
                <w:rFonts w:ascii="Arial" w:hAnsi="Arial" w:cs="Arial"/>
                <w:sz w:val="24"/>
                <w:szCs w:val="20"/>
              </w:rPr>
              <w:t>4</w:t>
            </w:r>
            <w:r w:rsidRPr="008B2C8E">
              <w:rPr>
                <w:rFonts w:ascii="Arial" w:hAnsi="Arial" w:cs="Arial"/>
                <w:sz w:val="24"/>
                <w:szCs w:val="20"/>
              </w:rPr>
              <w:t>0</w:t>
            </w:r>
          </w:p>
        </w:tc>
      </w:tr>
      <w:tr w:rsidR="00743F58" w:rsidRPr="008B2C8E" w14:paraId="467DE55D" w14:textId="77777777" w:rsidTr="00E972DF">
        <w:trPr>
          <w:jc w:val="center"/>
        </w:trPr>
        <w:tc>
          <w:tcPr>
            <w:tcW w:w="295" w:type="pct"/>
            <w:vAlign w:val="center"/>
          </w:tcPr>
          <w:p w14:paraId="52EB2C83" w14:textId="77777777" w:rsidR="00743F58" w:rsidRPr="008B2C8E" w:rsidRDefault="00743F58" w:rsidP="00E8626F">
            <w:pPr>
              <w:ind w:firstLine="0"/>
              <w:rPr>
                <w:rFonts w:ascii="Arial" w:hAnsi="Arial" w:cs="Arial"/>
                <w:sz w:val="24"/>
                <w:szCs w:val="20"/>
              </w:rPr>
            </w:pPr>
            <w:r w:rsidRPr="008B2C8E">
              <w:rPr>
                <w:rFonts w:ascii="Arial" w:hAnsi="Arial" w:cs="Arial"/>
                <w:sz w:val="24"/>
                <w:szCs w:val="20"/>
              </w:rPr>
              <w:t>4</w:t>
            </w:r>
          </w:p>
        </w:tc>
        <w:tc>
          <w:tcPr>
            <w:tcW w:w="3669" w:type="pct"/>
          </w:tcPr>
          <w:p w14:paraId="23176E71" w14:textId="77777777" w:rsidR="00743F58" w:rsidRPr="008B2C8E" w:rsidRDefault="00743F58" w:rsidP="00E8626F">
            <w:pPr>
              <w:jc w:val="center"/>
              <w:rPr>
                <w:rFonts w:ascii="Arial" w:hAnsi="Arial" w:cs="Arial"/>
                <w:sz w:val="24"/>
                <w:szCs w:val="20"/>
              </w:rPr>
            </w:pPr>
            <w:r w:rsidRPr="008B2C8E">
              <w:rPr>
                <w:rFonts w:ascii="Arial" w:hAnsi="Arial" w:cs="Arial"/>
                <w:sz w:val="24"/>
                <w:szCs w:val="20"/>
              </w:rPr>
              <w:t>Дома с водопользованием из водоразборных колонок</w:t>
            </w:r>
          </w:p>
        </w:tc>
        <w:tc>
          <w:tcPr>
            <w:tcW w:w="1036" w:type="pct"/>
            <w:vAlign w:val="center"/>
          </w:tcPr>
          <w:p w14:paraId="54F49827" w14:textId="77777777" w:rsidR="00743F58" w:rsidRPr="008B2C8E" w:rsidRDefault="00743F58" w:rsidP="00E8626F">
            <w:pPr>
              <w:ind w:firstLine="0"/>
              <w:jc w:val="center"/>
              <w:rPr>
                <w:rFonts w:ascii="Arial" w:hAnsi="Arial" w:cs="Arial"/>
                <w:sz w:val="24"/>
                <w:szCs w:val="20"/>
              </w:rPr>
            </w:pPr>
            <w:r w:rsidRPr="008B2C8E">
              <w:rPr>
                <w:rFonts w:ascii="Arial" w:hAnsi="Arial" w:cs="Arial"/>
                <w:sz w:val="24"/>
                <w:szCs w:val="20"/>
              </w:rPr>
              <w:t>40</w:t>
            </w:r>
          </w:p>
        </w:tc>
      </w:tr>
    </w:tbl>
    <w:p w14:paraId="66D4E86A" w14:textId="77777777" w:rsidR="00743F58" w:rsidRPr="008B2C8E" w:rsidRDefault="00743F58" w:rsidP="00E8626F">
      <w:pPr>
        <w:rPr>
          <w:rFonts w:ascii="Arial" w:hAnsi="Arial" w:cs="Arial"/>
          <w:szCs w:val="28"/>
        </w:rPr>
      </w:pPr>
    </w:p>
    <w:p w14:paraId="10E51D3A" w14:textId="77777777" w:rsidR="00743F58" w:rsidRPr="008B2C8E" w:rsidRDefault="00743F58" w:rsidP="00E8626F">
      <w:pPr>
        <w:rPr>
          <w:rFonts w:ascii="Arial" w:eastAsia="Calibri" w:hAnsi="Arial" w:cs="Arial"/>
          <w:szCs w:val="28"/>
        </w:rPr>
      </w:pPr>
      <w:r w:rsidRPr="008B2C8E">
        <w:rPr>
          <w:rFonts w:ascii="Arial" w:eastAsia="Calibri" w:hAnsi="Arial" w:cs="Arial"/>
          <w:szCs w:val="28"/>
        </w:rPr>
        <w:t>Норма расхода воды на наружное пожаротушение и количество одновременных пожаров в населенном пункте принят</w:t>
      </w:r>
      <w:r w:rsidR="004327C9" w:rsidRPr="008B2C8E">
        <w:rPr>
          <w:rFonts w:ascii="Arial" w:eastAsia="Calibri" w:hAnsi="Arial" w:cs="Arial"/>
          <w:szCs w:val="28"/>
        </w:rPr>
        <w:t>а</w:t>
      </w:r>
      <w:r w:rsidRPr="008B2C8E">
        <w:rPr>
          <w:rFonts w:ascii="Arial" w:eastAsia="Calibri" w:hAnsi="Arial" w:cs="Arial"/>
          <w:szCs w:val="28"/>
        </w:rPr>
        <w:t xml:space="preserve"> согласно </w:t>
      </w:r>
      <w:r w:rsidR="004327C9" w:rsidRPr="008B2C8E">
        <w:rPr>
          <w:rFonts w:ascii="Arial" w:eastAsia="Calibri" w:hAnsi="Arial" w:cs="Arial"/>
          <w:szCs w:val="28"/>
        </w:rPr>
        <w:t xml:space="preserve">СП 30.13330.2020 Внутренний водопровод и канализация зданий. Актуализированная редакция СНиП 2.04.01-85* </w:t>
      </w:r>
      <w:r w:rsidRPr="008B2C8E">
        <w:rPr>
          <w:rFonts w:ascii="Arial" w:eastAsia="Calibri" w:hAnsi="Arial" w:cs="Arial"/>
          <w:szCs w:val="28"/>
        </w:rPr>
        <w:t>в зависимости от числа жителей и этажности застройки. При населении менее 50 человек пожа</w:t>
      </w:r>
      <w:r w:rsidR="00A43C46" w:rsidRPr="008B2C8E">
        <w:rPr>
          <w:rFonts w:ascii="Arial" w:eastAsia="Calibri" w:hAnsi="Arial" w:cs="Arial"/>
          <w:szCs w:val="28"/>
        </w:rPr>
        <w:t>ротушение не предусматривается.</w:t>
      </w:r>
    </w:p>
    <w:p w14:paraId="409EF111" w14:textId="77777777" w:rsidR="00743F58" w:rsidRPr="008B2C8E" w:rsidRDefault="00743F58" w:rsidP="00103228">
      <w:pPr>
        <w:rPr>
          <w:rFonts w:ascii="Arial" w:eastAsia="Calibri" w:hAnsi="Arial" w:cs="Arial"/>
          <w:szCs w:val="28"/>
        </w:rPr>
      </w:pPr>
      <w:r w:rsidRPr="008B2C8E">
        <w:rPr>
          <w:rFonts w:ascii="Arial" w:eastAsia="Calibri" w:hAnsi="Arial" w:cs="Arial"/>
          <w:szCs w:val="28"/>
        </w:rPr>
        <w:t xml:space="preserve">Норма расхода воды на полив улиц и зеленых насаждений принята согласно </w:t>
      </w:r>
      <w:r w:rsidR="004327C9" w:rsidRPr="008B2C8E">
        <w:rPr>
          <w:rFonts w:ascii="Arial" w:eastAsia="Calibri" w:hAnsi="Arial" w:cs="Arial"/>
          <w:szCs w:val="28"/>
        </w:rPr>
        <w:t xml:space="preserve">СП 31.13330.2021 Водоснабжение. Наружные сети и сооружения СНиП 2.04.02-84* </w:t>
      </w:r>
      <w:r w:rsidRPr="008B2C8E">
        <w:rPr>
          <w:rFonts w:ascii="Arial" w:eastAsia="Calibri" w:hAnsi="Arial" w:cs="Arial"/>
          <w:szCs w:val="28"/>
        </w:rPr>
        <w:t>и составит 70 л/сут на 1 человека.</w:t>
      </w:r>
    </w:p>
    <w:p w14:paraId="2C92FF74" w14:textId="77777777" w:rsidR="00743F58" w:rsidRPr="008B2C8E" w:rsidRDefault="00743F58" w:rsidP="00E8626F">
      <w:pPr>
        <w:rPr>
          <w:rFonts w:ascii="Arial" w:hAnsi="Arial" w:cs="Arial"/>
          <w:szCs w:val="28"/>
        </w:rPr>
      </w:pPr>
      <w:r w:rsidRPr="008B2C8E">
        <w:rPr>
          <w:rFonts w:ascii="Arial" w:hAnsi="Arial" w:cs="Arial"/>
          <w:szCs w:val="28"/>
        </w:rPr>
        <w:t>Результаты расчетов на существующее положение, на все сроки реализации генерального плана представлены в таблице 3.8.1.2.</w:t>
      </w:r>
    </w:p>
    <w:p w14:paraId="1E5EDCA9" w14:textId="77777777" w:rsidR="00743F58" w:rsidRPr="008B2C8E" w:rsidRDefault="00743F58" w:rsidP="00E8626F">
      <w:pPr>
        <w:jc w:val="left"/>
        <w:rPr>
          <w:rFonts w:ascii="Arial" w:hAnsi="Arial" w:cs="Arial"/>
          <w:sz w:val="20"/>
          <w:szCs w:val="20"/>
          <w:highlight w:val="yellow"/>
        </w:rPr>
        <w:sectPr w:rsidR="00743F58" w:rsidRPr="008B2C8E" w:rsidSect="00E4456D">
          <w:pgSz w:w="11906" w:h="16838"/>
          <w:pgMar w:top="851" w:right="851" w:bottom="851" w:left="1134" w:header="709" w:footer="709" w:gutter="0"/>
          <w:cols w:space="708"/>
          <w:docGrid w:linePitch="360"/>
        </w:sectPr>
      </w:pPr>
    </w:p>
    <w:p w14:paraId="3843F8DE" w14:textId="77777777" w:rsidR="00097E46" w:rsidRPr="008B2C8E" w:rsidRDefault="00097E46" w:rsidP="00097E46">
      <w:pPr>
        <w:jc w:val="right"/>
        <w:rPr>
          <w:rFonts w:ascii="Arial" w:hAnsi="Arial" w:cs="Arial"/>
          <w:i/>
          <w:szCs w:val="20"/>
        </w:rPr>
      </w:pPr>
      <w:r w:rsidRPr="008B2C8E">
        <w:rPr>
          <w:rFonts w:ascii="Arial" w:hAnsi="Arial" w:cs="Arial"/>
          <w:szCs w:val="20"/>
        </w:rPr>
        <w:lastRenderedPageBreak/>
        <w:t>Таблица 3.8.1.2</w:t>
      </w:r>
    </w:p>
    <w:p w14:paraId="22AF1C57" w14:textId="77777777" w:rsidR="00097E46" w:rsidRPr="008B2C8E" w:rsidRDefault="00097E46" w:rsidP="00097E46">
      <w:pPr>
        <w:jc w:val="center"/>
        <w:rPr>
          <w:rFonts w:ascii="Arial" w:hAnsi="Arial" w:cs="Arial"/>
          <w:i/>
          <w:szCs w:val="20"/>
        </w:rPr>
      </w:pPr>
      <w:r w:rsidRPr="008B2C8E">
        <w:rPr>
          <w:rFonts w:ascii="Arial" w:hAnsi="Arial" w:cs="Arial"/>
          <w:i/>
          <w:szCs w:val="20"/>
        </w:rPr>
        <w:t>Расчетное водопотребление населением</w:t>
      </w:r>
    </w:p>
    <w:p w14:paraId="32DEF838" w14:textId="77777777" w:rsidR="00E1283D" w:rsidRPr="008B2C8E" w:rsidRDefault="00E1283D" w:rsidP="00097E46">
      <w:pPr>
        <w:jc w:val="center"/>
        <w:rPr>
          <w:rFonts w:ascii="Arial" w:hAnsi="Arial" w:cs="Arial"/>
          <w:i/>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1954"/>
        <w:gridCol w:w="577"/>
        <w:gridCol w:w="560"/>
        <w:gridCol w:w="988"/>
        <w:gridCol w:w="567"/>
        <w:gridCol w:w="1134"/>
        <w:gridCol w:w="1276"/>
        <w:gridCol w:w="1559"/>
        <w:gridCol w:w="1560"/>
        <w:gridCol w:w="2127"/>
        <w:gridCol w:w="2231"/>
      </w:tblGrid>
      <w:tr w:rsidR="00E1283D" w:rsidRPr="008B2C8E" w14:paraId="2B70F40A" w14:textId="77777777" w:rsidTr="004760FB">
        <w:trPr>
          <w:tblHeader/>
        </w:trPr>
        <w:tc>
          <w:tcPr>
            <w:tcW w:w="0" w:type="auto"/>
            <w:vMerge w:val="restart"/>
            <w:shd w:val="clear" w:color="auto" w:fill="auto"/>
            <w:vAlign w:val="center"/>
            <w:hideMark/>
          </w:tcPr>
          <w:p w14:paraId="2EE5422E"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 пп</w:t>
            </w:r>
          </w:p>
        </w:tc>
        <w:tc>
          <w:tcPr>
            <w:tcW w:w="1954" w:type="dxa"/>
            <w:vMerge w:val="restart"/>
            <w:shd w:val="clear" w:color="auto" w:fill="auto"/>
            <w:vAlign w:val="center"/>
            <w:hideMark/>
          </w:tcPr>
          <w:p w14:paraId="2C289D4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Наименование сельских поселений и населенных пунктов</w:t>
            </w:r>
          </w:p>
        </w:tc>
        <w:tc>
          <w:tcPr>
            <w:tcW w:w="3826" w:type="dxa"/>
            <w:gridSpan w:val="5"/>
            <w:shd w:val="clear" w:color="auto" w:fill="auto"/>
            <w:noWrap/>
            <w:vAlign w:val="center"/>
            <w:hideMark/>
          </w:tcPr>
          <w:p w14:paraId="2D2679F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Коммунальный сектор</w:t>
            </w:r>
          </w:p>
        </w:tc>
        <w:tc>
          <w:tcPr>
            <w:tcW w:w="1276" w:type="dxa"/>
            <w:vMerge w:val="restart"/>
            <w:shd w:val="clear" w:color="auto" w:fill="auto"/>
            <w:vAlign w:val="center"/>
            <w:hideMark/>
          </w:tcPr>
          <w:p w14:paraId="3821FC61"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Qмах, м</w:t>
            </w:r>
            <w:r w:rsidRPr="008B2C8E">
              <w:rPr>
                <w:rFonts w:ascii="Arial" w:hAnsi="Arial" w:cs="Arial"/>
                <w:color w:val="000000"/>
                <w:sz w:val="22"/>
                <w:szCs w:val="22"/>
                <w:vertAlign w:val="superscript"/>
              </w:rPr>
              <w:t>3</w:t>
            </w:r>
            <w:r w:rsidRPr="008B2C8E">
              <w:rPr>
                <w:rFonts w:ascii="Arial" w:hAnsi="Arial" w:cs="Arial"/>
                <w:color w:val="000000"/>
                <w:sz w:val="22"/>
                <w:szCs w:val="22"/>
              </w:rPr>
              <w:t>/сут</w:t>
            </w:r>
          </w:p>
        </w:tc>
        <w:tc>
          <w:tcPr>
            <w:tcW w:w="1559" w:type="dxa"/>
            <w:vMerge w:val="restart"/>
            <w:shd w:val="clear" w:color="auto" w:fill="auto"/>
            <w:vAlign w:val="center"/>
            <w:hideMark/>
          </w:tcPr>
          <w:p w14:paraId="0ADBF48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Неучтенные расходы, м</w:t>
            </w:r>
            <w:r w:rsidRPr="008B2C8E">
              <w:rPr>
                <w:rFonts w:ascii="Arial" w:hAnsi="Arial" w:cs="Arial"/>
                <w:color w:val="000000"/>
                <w:sz w:val="22"/>
                <w:szCs w:val="22"/>
                <w:vertAlign w:val="superscript"/>
              </w:rPr>
              <w:t>3</w:t>
            </w:r>
            <w:r w:rsidRPr="008B2C8E">
              <w:rPr>
                <w:rFonts w:ascii="Arial" w:hAnsi="Arial" w:cs="Arial"/>
                <w:color w:val="000000"/>
                <w:sz w:val="22"/>
                <w:szCs w:val="22"/>
              </w:rPr>
              <w:t>/сут</w:t>
            </w:r>
          </w:p>
        </w:tc>
        <w:tc>
          <w:tcPr>
            <w:tcW w:w="1560" w:type="dxa"/>
            <w:vMerge w:val="restart"/>
            <w:shd w:val="clear" w:color="auto" w:fill="auto"/>
            <w:vAlign w:val="center"/>
            <w:hideMark/>
          </w:tcPr>
          <w:p w14:paraId="33417A7F"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Полив, м</w:t>
            </w:r>
            <w:r w:rsidRPr="008B2C8E">
              <w:rPr>
                <w:rFonts w:ascii="Arial" w:hAnsi="Arial" w:cs="Arial"/>
                <w:color w:val="000000"/>
                <w:sz w:val="22"/>
                <w:szCs w:val="22"/>
                <w:vertAlign w:val="superscript"/>
              </w:rPr>
              <w:t>3</w:t>
            </w:r>
            <w:r w:rsidRPr="008B2C8E">
              <w:rPr>
                <w:rFonts w:ascii="Arial" w:hAnsi="Arial" w:cs="Arial"/>
                <w:color w:val="000000"/>
                <w:sz w:val="22"/>
                <w:szCs w:val="22"/>
              </w:rPr>
              <w:t>/сут</w:t>
            </w:r>
          </w:p>
        </w:tc>
        <w:tc>
          <w:tcPr>
            <w:tcW w:w="2127" w:type="dxa"/>
            <w:vMerge w:val="restart"/>
            <w:shd w:val="clear" w:color="auto" w:fill="auto"/>
            <w:vAlign w:val="center"/>
            <w:hideMark/>
          </w:tcPr>
          <w:p w14:paraId="7205399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Пожаротушение, м</w:t>
            </w:r>
            <w:r w:rsidRPr="008B2C8E">
              <w:rPr>
                <w:rFonts w:ascii="Arial" w:hAnsi="Arial" w:cs="Arial"/>
                <w:color w:val="000000"/>
                <w:sz w:val="22"/>
                <w:szCs w:val="22"/>
                <w:vertAlign w:val="superscript"/>
              </w:rPr>
              <w:t>3</w:t>
            </w:r>
            <w:r w:rsidRPr="008B2C8E">
              <w:rPr>
                <w:rFonts w:ascii="Arial" w:hAnsi="Arial" w:cs="Arial"/>
                <w:color w:val="000000"/>
                <w:sz w:val="22"/>
                <w:szCs w:val="22"/>
              </w:rPr>
              <w:t>/сут</w:t>
            </w:r>
          </w:p>
        </w:tc>
        <w:tc>
          <w:tcPr>
            <w:tcW w:w="2231" w:type="dxa"/>
            <w:vMerge w:val="restart"/>
            <w:shd w:val="clear" w:color="auto" w:fill="auto"/>
            <w:vAlign w:val="center"/>
            <w:hideMark/>
          </w:tcPr>
          <w:p w14:paraId="4D7F65CB"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Итого, м</w:t>
            </w:r>
            <w:r w:rsidRPr="008B2C8E">
              <w:rPr>
                <w:rFonts w:ascii="Arial" w:hAnsi="Arial" w:cs="Arial"/>
                <w:color w:val="000000"/>
                <w:sz w:val="22"/>
                <w:szCs w:val="22"/>
                <w:vertAlign w:val="superscript"/>
              </w:rPr>
              <w:t>3</w:t>
            </w:r>
            <w:r w:rsidRPr="008B2C8E">
              <w:rPr>
                <w:rFonts w:ascii="Arial" w:hAnsi="Arial" w:cs="Arial"/>
                <w:color w:val="000000"/>
                <w:sz w:val="22"/>
                <w:szCs w:val="22"/>
              </w:rPr>
              <w:t>/сут</w:t>
            </w:r>
          </w:p>
        </w:tc>
      </w:tr>
      <w:tr w:rsidR="00E1283D" w:rsidRPr="008B2C8E" w14:paraId="2276637F" w14:textId="77777777" w:rsidTr="004760FB">
        <w:trPr>
          <w:tblHeader/>
        </w:trPr>
        <w:tc>
          <w:tcPr>
            <w:tcW w:w="0" w:type="auto"/>
            <w:vMerge/>
            <w:shd w:val="clear" w:color="auto" w:fill="auto"/>
            <w:vAlign w:val="center"/>
            <w:hideMark/>
          </w:tcPr>
          <w:p w14:paraId="274EEE90"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1A22D65E" w14:textId="77777777" w:rsidR="00E1283D" w:rsidRPr="008B2C8E" w:rsidRDefault="00E1283D" w:rsidP="00E1283D">
            <w:pPr>
              <w:ind w:firstLine="0"/>
              <w:jc w:val="left"/>
              <w:rPr>
                <w:rFonts w:ascii="Arial" w:hAnsi="Arial" w:cs="Arial"/>
                <w:color w:val="000000"/>
                <w:sz w:val="22"/>
                <w:szCs w:val="22"/>
              </w:rPr>
            </w:pPr>
          </w:p>
        </w:tc>
        <w:tc>
          <w:tcPr>
            <w:tcW w:w="3826" w:type="dxa"/>
            <w:gridSpan w:val="5"/>
            <w:shd w:val="clear" w:color="auto" w:fill="auto"/>
            <w:noWrap/>
            <w:vAlign w:val="center"/>
            <w:hideMark/>
          </w:tcPr>
          <w:p w14:paraId="458695A3"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Число жителей</w:t>
            </w:r>
          </w:p>
        </w:tc>
        <w:tc>
          <w:tcPr>
            <w:tcW w:w="1276" w:type="dxa"/>
            <w:vMerge/>
            <w:shd w:val="clear" w:color="auto" w:fill="auto"/>
            <w:vAlign w:val="center"/>
            <w:hideMark/>
          </w:tcPr>
          <w:p w14:paraId="57275E9D"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1C65830E"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7D6177A4"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1F37BA54"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37F3E3C9" w14:textId="77777777" w:rsidR="00E1283D" w:rsidRPr="008B2C8E" w:rsidRDefault="00E1283D" w:rsidP="00E1283D">
            <w:pPr>
              <w:ind w:firstLine="0"/>
              <w:jc w:val="left"/>
              <w:rPr>
                <w:rFonts w:ascii="Arial" w:hAnsi="Arial" w:cs="Arial"/>
                <w:color w:val="000000"/>
                <w:sz w:val="22"/>
                <w:szCs w:val="22"/>
              </w:rPr>
            </w:pPr>
          </w:p>
        </w:tc>
      </w:tr>
      <w:tr w:rsidR="00E1283D" w:rsidRPr="008B2C8E" w14:paraId="60A9E64E" w14:textId="77777777" w:rsidTr="004760FB">
        <w:trPr>
          <w:tblHeader/>
        </w:trPr>
        <w:tc>
          <w:tcPr>
            <w:tcW w:w="0" w:type="auto"/>
            <w:vMerge/>
            <w:shd w:val="clear" w:color="auto" w:fill="auto"/>
            <w:vAlign w:val="center"/>
            <w:hideMark/>
          </w:tcPr>
          <w:p w14:paraId="32D3D1EF"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03298CA7" w14:textId="77777777" w:rsidR="00E1283D" w:rsidRPr="008B2C8E" w:rsidRDefault="00E1283D" w:rsidP="00E1283D">
            <w:pPr>
              <w:ind w:firstLine="0"/>
              <w:jc w:val="left"/>
              <w:rPr>
                <w:rFonts w:ascii="Arial" w:hAnsi="Arial" w:cs="Arial"/>
                <w:color w:val="000000"/>
                <w:sz w:val="22"/>
                <w:szCs w:val="22"/>
              </w:rPr>
            </w:pPr>
          </w:p>
        </w:tc>
        <w:tc>
          <w:tcPr>
            <w:tcW w:w="3826" w:type="dxa"/>
            <w:gridSpan w:val="5"/>
            <w:shd w:val="clear" w:color="auto" w:fill="auto"/>
            <w:noWrap/>
            <w:vAlign w:val="center"/>
            <w:hideMark/>
          </w:tcPr>
          <w:p w14:paraId="6C05997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Среднесуточ.расход, м</w:t>
            </w:r>
            <w:r w:rsidRPr="008B2C8E">
              <w:rPr>
                <w:rFonts w:ascii="Arial" w:hAnsi="Arial" w:cs="Arial"/>
                <w:color w:val="000000"/>
                <w:sz w:val="22"/>
                <w:szCs w:val="22"/>
                <w:vertAlign w:val="superscript"/>
              </w:rPr>
              <w:t>3</w:t>
            </w:r>
            <w:r w:rsidRPr="008B2C8E">
              <w:rPr>
                <w:rFonts w:ascii="Arial" w:hAnsi="Arial" w:cs="Arial"/>
                <w:color w:val="000000"/>
                <w:sz w:val="22"/>
                <w:szCs w:val="22"/>
              </w:rPr>
              <w:t>/сут</w:t>
            </w:r>
          </w:p>
        </w:tc>
        <w:tc>
          <w:tcPr>
            <w:tcW w:w="1276" w:type="dxa"/>
            <w:vMerge/>
            <w:shd w:val="clear" w:color="auto" w:fill="auto"/>
            <w:vAlign w:val="center"/>
            <w:hideMark/>
          </w:tcPr>
          <w:p w14:paraId="2DDC556D"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78C60B30"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60A83369"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2FC93077"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54551F98" w14:textId="77777777" w:rsidR="00E1283D" w:rsidRPr="008B2C8E" w:rsidRDefault="00E1283D" w:rsidP="00E1283D">
            <w:pPr>
              <w:ind w:firstLine="0"/>
              <w:jc w:val="left"/>
              <w:rPr>
                <w:rFonts w:ascii="Arial" w:hAnsi="Arial" w:cs="Arial"/>
                <w:color w:val="000000"/>
                <w:sz w:val="22"/>
                <w:szCs w:val="22"/>
              </w:rPr>
            </w:pPr>
          </w:p>
        </w:tc>
      </w:tr>
      <w:tr w:rsidR="0067474B" w:rsidRPr="008B2C8E" w14:paraId="099F2E7E" w14:textId="77777777" w:rsidTr="004760FB">
        <w:trPr>
          <w:tblHeader/>
        </w:trPr>
        <w:tc>
          <w:tcPr>
            <w:tcW w:w="0" w:type="auto"/>
            <w:vMerge/>
            <w:shd w:val="clear" w:color="auto" w:fill="auto"/>
            <w:vAlign w:val="center"/>
            <w:hideMark/>
          </w:tcPr>
          <w:p w14:paraId="70F5213D"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07091860" w14:textId="77777777" w:rsidR="00E1283D" w:rsidRPr="008B2C8E" w:rsidRDefault="00E1283D" w:rsidP="00E1283D">
            <w:pPr>
              <w:ind w:firstLine="0"/>
              <w:jc w:val="left"/>
              <w:rPr>
                <w:rFonts w:ascii="Arial" w:hAnsi="Arial" w:cs="Arial"/>
                <w:color w:val="000000"/>
                <w:sz w:val="22"/>
                <w:szCs w:val="22"/>
              </w:rPr>
            </w:pPr>
          </w:p>
        </w:tc>
        <w:tc>
          <w:tcPr>
            <w:tcW w:w="577" w:type="dxa"/>
            <w:shd w:val="clear" w:color="auto" w:fill="auto"/>
            <w:vAlign w:val="center"/>
            <w:hideMark/>
          </w:tcPr>
          <w:p w14:paraId="02F8CE0E"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560" w:type="dxa"/>
            <w:shd w:val="clear" w:color="auto" w:fill="auto"/>
            <w:vAlign w:val="center"/>
            <w:hideMark/>
          </w:tcPr>
          <w:p w14:paraId="1E05A4E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988" w:type="dxa"/>
            <w:shd w:val="clear" w:color="auto" w:fill="auto"/>
            <w:vAlign w:val="center"/>
            <w:hideMark/>
          </w:tcPr>
          <w:p w14:paraId="59935BF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567" w:type="dxa"/>
            <w:shd w:val="clear" w:color="auto" w:fill="auto"/>
            <w:vAlign w:val="center"/>
            <w:hideMark/>
          </w:tcPr>
          <w:p w14:paraId="053C698E"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4</w:t>
            </w:r>
          </w:p>
        </w:tc>
        <w:tc>
          <w:tcPr>
            <w:tcW w:w="1134" w:type="dxa"/>
            <w:shd w:val="clear" w:color="auto" w:fill="auto"/>
            <w:noWrap/>
            <w:vAlign w:val="center"/>
            <w:hideMark/>
          </w:tcPr>
          <w:p w14:paraId="79AA16FE"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 xml:space="preserve">Qср, </w:t>
            </w:r>
          </w:p>
        </w:tc>
        <w:tc>
          <w:tcPr>
            <w:tcW w:w="1276" w:type="dxa"/>
            <w:vMerge/>
            <w:shd w:val="clear" w:color="auto" w:fill="auto"/>
            <w:vAlign w:val="center"/>
            <w:hideMark/>
          </w:tcPr>
          <w:p w14:paraId="0D410723"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12BB7CBE"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3DAD5340"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3D5F8A01"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153E1458" w14:textId="77777777" w:rsidR="00E1283D" w:rsidRPr="008B2C8E" w:rsidRDefault="00E1283D" w:rsidP="00E1283D">
            <w:pPr>
              <w:ind w:firstLine="0"/>
              <w:jc w:val="left"/>
              <w:rPr>
                <w:rFonts w:ascii="Arial" w:hAnsi="Arial" w:cs="Arial"/>
                <w:color w:val="000000"/>
                <w:sz w:val="22"/>
                <w:szCs w:val="22"/>
              </w:rPr>
            </w:pPr>
          </w:p>
        </w:tc>
      </w:tr>
      <w:tr w:rsidR="00E1283D" w:rsidRPr="008B2C8E" w14:paraId="6E1583E2" w14:textId="77777777" w:rsidTr="004760FB">
        <w:tc>
          <w:tcPr>
            <w:tcW w:w="0" w:type="auto"/>
            <w:shd w:val="clear" w:color="auto" w:fill="auto"/>
            <w:vAlign w:val="center"/>
            <w:hideMark/>
          </w:tcPr>
          <w:p w14:paraId="3AC745EE"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 </w:t>
            </w:r>
          </w:p>
        </w:tc>
        <w:tc>
          <w:tcPr>
            <w:tcW w:w="0" w:type="auto"/>
            <w:gridSpan w:val="11"/>
            <w:shd w:val="clear" w:color="auto" w:fill="auto"/>
            <w:vAlign w:val="center"/>
            <w:hideMark/>
          </w:tcPr>
          <w:p w14:paraId="09D2911C" w14:textId="77777777" w:rsidR="00E1283D" w:rsidRPr="008B2C8E" w:rsidRDefault="00E1283D" w:rsidP="00E1283D">
            <w:pPr>
              <w:ind w:firstLine="0"/>
              <w:jc w:val="center"/>
              <w:rPr>
                <w:rFonts w:ascii="Arial" w:hAnsi="Arial" w:cs="Arial"/>
                <w:i/>
                <w:iCs/>
                <w:color w:val="000000"/>
                <w:sz w:val="22"/>
                <w:szCs w:val="22"/>
                <w:u w:val="single"/>
              </w:rPr>
            </w:pPr>
            <w:r w:rsidRPr="008B2C8E">
              <w:rPr>
                <w:rFonts w:ascii="Arial" w:hAnsi="Arial" w:cs="Arial"/>
                <w:i/>
                <w:iCs/>
                <w:color w:val="000000"/>
                <w:sz w:val="22"/>
                <w:szCs w:val="22"/>
                <w:u w:val="single"/>
              </w:rPr>
              <w:t>Существующее положение</w:t>
            </w:r>
          </w:p>
        </w:tc>
      </w:tr>
      <w:tr w:rsidR="0067474B" w:rsidRPr="008B2C8E" w14:paraId="1214211F" w14:textId="77777777" w:rsidTr="004760FB">
        <w:tc>
          <w:tcPr>
            <w:tcW w:w="0" w:type="auto"/>
            <w:vMerge w:val="restart"/>
            <w:shd w:val="clear" w:color="auto" w:fill="auto"/>
            <w:vAlign w:val="center"/>
            <w:hideMark/>
          </w:tcPr>
          <w:p w14:paraId="4A717574"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1954" w:type="dxa"/>
            <w:vMerge w:val="restart"/>
            <w:shd w:val="clear" w:color="auto" w:fill="auto"/>
            <w:vAlign w:val="center"/>
            <w:hideMark/>
          </w:tcPr>
          <w:p w14:paraId="7DB3C2D2"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п. Новозареченск</w:t>
            </w:r>
          </w:p>
        </w:tc>
        <w:tc>
          <w:tcPr>
            <w:tcW w:w="577" w:type="dxa"/>
            <w:vMerge w:val="restart"/>
            <w:shd w:val="clear" w:color="auto" w:fill="auto"/>
            <w:noWrap/>
            <w:vAlign w:val="center"/>
            <w:hideMark/>
          </w:tcPr>
          <w:p w14:paraId="7445F0C4"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3A32806C"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3E757465"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666</w:t>
            </w:r>
          </w:p>
        </w:tc>
        <w:tc>
          <w:tcPr>
            <w:tcW w:w="567" w:type="dxa"/>
            <w:vMerge w:val="restart"/>
            <w:shd w:val="clear" w:color="auto" w:fill="auto"/>
            <w:noWrap/>
            <w:vAlign w:val="center"/>
            <w:hideMark/>
          </w:tcPr>
          <w:p w14:paraId="3AFF1345"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669309F7"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666</w:t>
            </w:r>
          </w:p>
        </w:tc>
        <w:tc>
          <w:tcPr>
            <w:tcW w:w="1276" w:type="dxa"/>
            <w:vMerge w:val="restart"/>
            <w:shd w:val="clear" w:color="auto" w:fill="auto"/>
            <w:vAlign w:val="center"/>
            <w:hideMark/>
          </w:tcPr>
          <w:p w14:paraId="31F24902"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68.73</w:t>
            </w:r>
          </w:p>
        </w:tc>
        <w:tc>
          <w:tcPr>
            <w:tcW w:w="1559" w:type="dxa"/>
            <w:vMerge w:val="restart"/>
            <w:shd w:val="clear" w:color="auto" w:fill="auto"/>
            <w:vAlign w:val="center"/>
            <w:hideMark/>
          </w:tcPr>
          <w:p w14:paraId="36E7AA5E"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8.59</w:t>
            </w:r>
          </w:p>
        </w:tc>
        <w:tc>
          <w:tcPr>
            <w:tcW w:w="1560" w:type="dxa"/>
            <w:vMerge w:val="restart"/>
            <w:shd w:val="clear" w:color="auto" w:fill="auto"/>
            <w:vAlign w:val="center"/>
            <w:hideMark/>
          </w:tcPr>
          <w:p w14:paraId="707FAD6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46.62</w:t>
            </w:r>
          </w:p>
        </w:tc>
        <w:tc>
          <w:tcPr>
            <w:tcW w:w="2127" w:type="dxa"/>
            <w:vMerge w:val="restart"/>
            <w:shd w:val="clear" w:color="auto" w:fill="auto"/>
            <w:vAlign w:val="center"/>
            <w:hideMark/>
          </w:tcPr>
          <w:p w14:paraId="6D2CB07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667ADA4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177.94</w:t>
            </w:r>
          </w:p>
        </w:tc>
      </w:tr>
      <w:tr w:rsidR="004760FB" w:rsidRPr="008B2C8E" w14:paraId="1E9B6B6C" w14:textId="77777777" w:rsidTr="004760FB">
        <w:tc>
          <w:tcPr>
            <w:tcW w:w="0" w:type="auto"/>
            <w:vMerge/>
            <w:shd w:val="clear" w:color="auto" w:fill="auto"/>
            <w:vAlign w:val="center"/>
            <w:hideMark/>
          </w:tcPr>
          <w:p w14:paraId="29476181"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32745107"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3355581B"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6C21C020"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65D46DEE"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57.28</w:t>
            </w:r>
          </w:p>
        </w:tc>
        <w:tc>
          <w:tcPr>
            <w:tcW w:w="567" w:type="dxa"/>
            <w:vMerge/>
            <w:shd w:val="clear" w:color="auto" w:fill="auto"/>
            <w:vAlign w:val="center"/>
            <w:hideMark/>
          </w:tcPr>
          <w:p w14:paraId="218A294A"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4C5ECFF4"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57.28</w:t>
            </w:r>
          </w:p>
        </w:tc>
        <w:tc>
          <w:tcPr>
            <w:tcW w:w="1276" w:type="dxa"/>
            <w:vMerge/>
            <w:shd w:val="clear" w:color="auto" w:fill="auto"/>
            <w:vAlign w:val="center"/>
            <w:hideMark/>
          </w:tcPr>
          <w:p w14:paraId="6C5C95D6"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36ED168C"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4086D09A"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0EFD7253"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2C178D7B" w14:textId="77777777" w:rsidR="00E1283D" w:rsidRPr="008B2C8E" w:rsidRDefault="00E1283D" w:rsidP="00E1283D">
            <w:pPr>
              <w:ind w:firstLine="0"/>
              <w:jc w:val="left"/>
              <w:rPr>
                <w:rFonts w:ascii="Arial" w:hAnsi="Arial" w:cs="Arial"/>
                <w:color w:val="000000"/>
                <w:sz w:val="22"/>
                <w:szCs w:val="22"/>
              </w:rPr>
            </w:pPr>
          </w:p>
        </w:tc>
      </w:tr>
      <w:tr w:rsidR="0067474B" w:rsidRPr="008B2C8E" w14:paraId="09C5BF05" w14:textId="77777777" w:rsidTr="004760FB">
        <w:tc>
          <w:tcPr>
            <w:tcW w:w="0" w:type="auto"/>
            <w:vMerge w:val="restart"/>
            <w:shd w:val="clear" w:color="auto" w:fill="auto"/>
            <w:vAlign w:val="center"/>
            <w:hideMark/>
          </w:tcPr>
          <w:p w14:paraId="4B74C981"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1954" w:type="dxa"/>
            <w:vMerge w:val="restart"/>
            <w:shd w:val="clear" w:color="auto" w:fill="auto"/>
            <w:vAlign w:val="center"/>
            <w:hideMark/>
          </w:tcPr>
          <w:p w14:paraId="5A632756"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д. Измайлово</w:t>
            </w:r>
          </w:p>
        </w:tc>
        <w:tc>
          <w:tcPr>
            <w:tcW w:w="577" w:type="dxa"/>
            <w:vMerge w:val="restart"/>
            <w:shd w:val="clear" w:color="auto" w:fill="auto"/>
            <w:noWrap/>
            <w:vAlign w:val="center"/>
            <w:hideMark/>
          </w:tcPr>
          <w:p w14:paraId="28E9076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0ECDC93F"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07AE2CAA"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212</w:t>
            </w:r>
          </w:p>
        </w:tc>
        <w:tc>
          <w:tcPr>
            <w:tcW w:w="567" w:type="dxa"/>
            <w:vMerge w:val="restart"/>
            <w:shd w:val="clear" w:color="auto" w:fill="auto"/>
            <w:noWrap/>
            <w:vAlign w:val="center"/>
            <w:hideMark/>
          </w:tcPr>
          <w:p w14:paraId="3FF420C4"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1399E316"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212</w:t>
            </w:r>
          </w:p>
        </w:tc>
        <w:tc>
          <w:tcPr>
            <w:tcW w:w="1276" w:type="dxa"/>
            <w:vMerge w:val="restart"/>
            <w:shd w:val="clear" w:color="auto" w:fill="auto"/>
            <w:vAlign w:val="center"/>
            <w:hideMark/>
          </w:tcPr>
          <w:p w14:paraId="11A97B5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21.88</w:t>
            </w:r>
          </w:p>
        </w:tc>
        <w:tc>
          <w:tcPr>
            <w:tcW w:w="1559" w:type="dxa"/>
            <w:vMerge w:val="restart"/>
            <w:shd w:val="clear" w:color="auto" w:fill="auto"/>
            <w:vAlign w:val="center"/>
            <w:hideMark/>
          </w:tcPr>
          <w:p w14:paraId="2DED82DC"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2.73</w:t>
            </w:r>
          </w:p>
        </w:tc>
        <w:tc>
          <w:tcPr>
            <w:tcW w:w="1560" w:type="dxa"/>
            <w:vMerge w:val="restart"/>
            <w:shd w:val="clear" w:color="auto" w:fill="auto"/>
            <w:vAlign w:val="center"/>
            <w:hideMark/>
          </w:tcPr>
          <w:p w14:paraId="0BC20BF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14.84</w:t>
            </w:r>
          </w:p>
        </w:tc>
        <w:tc>
          <w:tcPr>
            <w:tcW w:w="2127" w:type="dxa"/>
            <w:vMerge w:val="restart"/>
            <w:shd w:val="clear" w:color="auto" w:fill="auto"/>
            <w:vAlign w:val="center"/>
            <w:hideMark/>
          </w:tcPr>
          <w:p w14:paraId="2E52A92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342EFDA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93.45</w:t>
            </w:r>
          </w:p>
        </w:tc>
      </w:tr>
      <w:tr w:rsidR="004760FB" w:rsidRPr="008B2C8E" w14:paraId="208EEEBA" w14:textId="77777777" w:rsidTr="004760FB">
        <w:tc>
          <w:tcPr>
            <w:tcW w:w="0" w:type="auto"/>
            <w:vMerge/>
            <w:shd w:val="clear" w:color="auto" w:fill="auto"/>
            <w:vAlign w:val="center"/>
            <w:hideMark/>
          </w:tcPr>
          <w:p w14:paraId="023DE402"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1B60D541"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6CE1DEC0"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302B6F2D"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0D54DBE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18.23</w:t>
            </w:r>
          </w:p>
        </w:tc>
        <w:tc>
          <w:tcPr>
            <w:tcW w:w="567" w:type="dxa"/>
            <w:vMerge/>
            <w:shd w:val="clear" w:color="auto" w:fill="auto"/>
            <w:vAlign w:val="center"/>
            <w:hideMark/>
          </w:tcPr>
          <w:p w14:paraId="0B84FC7F"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07D743DF"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18.23</w:t>
            </w:r>
          </w:p>
        </w:tc>
        <w:tc>
          <w:tcPr>
            <w:tcW w:w="1276" w:type="dxa"/>
            <w:vMerge/>
            <w:shd w:val="clear" w:color="auto" w:fill="auto"/>
            <w:vAlign w:val="center"/>
            <w:hideMark/>
          </w:tcPr>
          <w:p w14:paraId="68536A2C"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631D019C"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6AD39F87"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539BE06C"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1DFD7C1C" w14:textId="77777777" w:rsidR="00E1283D" w:rsidRPr="008B2C8E" w:rsidRDefault="00E1283D" w:rsidP="00E1283D">
            <w:pPr>
              <w:ind w:firstLine="0"/>
              <w:jc w:val="left"/>
              <w:rPr>
                <w:rFonts w:ascii="Arial" w:hAnsi="Arial" w:cs="Arial"/>
                <w:color w:val="000000"/>
                <w:sz w:val="22"/>
                <w:szCs w:val="22"/>
              </w:rPr>
            </w:pPr>
          </w:p>
        </w:tc>
      </w:tr>
      <w:tr w:rsidR="0067474B" w:rsidRPr="008B2C8E" w14:paraId="20028C81" w14:textId="77777777" w:rsidTr="004760FB">
        <w:tc>
          <w:tcPr>
            <w:tcW w:w="0" w:type="auto"/>
            <w:vMerge w:val="restart"/>
            <w:shd w:val="clear" w:color="auto" w:fill="auto"/>
            <w:vAlign w:val="center"/>
            <w:hideMark/>
          </w:tcPr>
          <w:p w14:paraId="26692406"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1954" w:type="dxa"/>
            <w:vMerge w:val="restart"/>
            <w:shd w:val="clear" w:color="auto" w:fill="auto"/>
            <w:vAlign w:val="center"/>
            <w:hideMark/>
          </w:tcPr>
          <w:p w14:paraId="2A97B47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с. Николашкино</w:t>
            </w:r>
          </w:p>
        </w:tc>
        <w:tc>
          <w:tcPr>
            <w:tcW w:w="577" w:type="dxa"/>
            <w:vMerge w:val="restart"/>
            <w:shd w:val="clear" w:color="auto" w:fill="auto"/>
            <w:noWrap/>
            <w:vAlign w:val="center"/>
            <w:hideMark/>
          </w:tcPr>
          <w:p w14:paraId="18F36BF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4D8091D4"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58676255"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202</w:t>
            </w:r>
          </w:p>
        </w:tc>
        <w:tc>
          <w:tcPr>
            <w:tcW w:w="567" w:type="dxa"/>
            <w:vMerge w:val="restart"/>
            <w:shd w:val="clear" w:color="auto" w:fill="auto"/>
            <w:noWrap/>
            <w:vAlign w:val="center"/>
            <w:hideMark/>
          </w:tcPr>
          <w:p w14:paraId="11343B7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1BD8E206"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202</w:t>
            </w:r>
          </w:p>
        </w:tc>
        <w:tc>
          <w:tcPr>
            <w:tcW w:w="1276" w:type="dxa"/>
            <w:vMerge w:val="restart"/>
            <w:shd w:val="clear" w:color="auto" w:fill="auto"/>
            <w:vAlign w:val="center"/>
            <w:hideMark/>
          </w:tcPr>
          <w:p w14:paraId="6A63CBB5"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20.85</w:t>
            </w:r>
          </w:p>
        </w:tc>
        <w:tc>
          <w:tcPr>
            <w:tcW w:w="1559" w:type="dxa"/>
            <w:vMerge w:val="restart"/>
            <w:shd w:val="clear" w:color="auto" w:fill="auto"/>
            <w:vAlign w:val="center"/>
            <w:hideMark/>
          </w:tcPr>
          <w:p w14:paraId="118ABC31"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2.61</w:t>
            </w:r>
          </w:p>
        </w:tc>
        <w:tc>
          <w:tcPr>
            <w:tcW w:w="1560" w:type="dxa"/>
            <w:vMerge w:val="restart"/>
            <w:shd w:val="clear" w:color="auto" w:fill="auto"/>
            <w:vAlign w:val="center"/>
            <w:hideMark/>
          </w:tcPr>
          <w:p w14:paraId="12626AB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14.14</w:t>
            </w:r>
          </w:p>
        </w:tc>
        <w:tc>
          <w:tcPr>
            <w:tcW w:w="2127" w:type="dxa"/>
            <w:vMerge w:val="restart"/>
            <w:shd w:val="clear" w:color="auto" w:fill="auto"/>
            <w:vAlign w:val="center"/>
            <w:hideMark/>
          </w:tcPr>
          <w:p w14:paraId="64A38EF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71B0A04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91.59</w:t>
            </w:r>
          </w:p>
        </w:tc>
      </w:tr>
      <w:tr w:rsidR="004760FB" w:rsidRPr="008B2C8E" w14:paraId="70DA69CD" w14:textId="77777777" w:rsidTr="004760FB">
        <w:tc>
          <w:tcPr>
            <w:tcW w:w="0" w:type="auto"/>
            <w:vMerge/>
            <w:shd w:val="clear" w:color="auto" w:fill="auto"/>
            <w:vAlign w:val="center"/>
            <w:hideMark/>
          </w:tcPr>
          <w:p w14:paraId="1CD5054F"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33397660"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3E7F1013"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2B988285"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14D3E516"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17.37</w:t>
            </w:r>
          </w:p>
        </w:tc>
        <w:tc>
          <w:tcPr>
            <w:tcW w:w="567" w:type="dxa"/>
            <w:vMerge/>
            <w:shd w:val="clear" w:color="auto" w:fill="auto"/>
            <w:vAlign w:val="center"/>
            <w:hideMark/>
          </w:tcPr>
          <w:p w14:paraId="20083C62"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770148B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17.37</w:t>
            </w:r>
          </w:p>
        </w:tc>
        <w:tc>
          <w:tcPr>
            <w:tcW w:w="1276" w:type="dxa"/>
            <w:vMerge/>
            <w:shd w:val="clear" w:color="auto" w:fill="auto"/>
            <w:vAlign w:val="center"/>
            <w:hideMark/>
          </w:tcPr>
          <w:p w14:paraId="074EF7B6"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7B81BE2E"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3B69EC56"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699C825F"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34425C44" w14:textId="77777777" w:rsidR="00E1283D" w:rsidRPr="008B2C8E" w:rsidRDefault="00E1283D" w:rsidP="00E1283D">
            <w:pPr>
              <w:ind w:firstLine="0"/>
              <w:jc w:val="left"/>
              <w:rPr>
                <w:rFonts w:ascii="Arial" w:hAnsi="Arial" w:cs="Arial"/>
                <w:color w:val="000000"/>
                <w:sz w:val="22"/>
                <w:szCs w:val="22"/>
              </w:rPr>
            </w:pPr>
          </w:p>
        </w:tc>
      </w:tr>
      <w:tr w:rsidR="0067474B" w:rsidRPr="008B2C8E" w14:paraId="22CE7641" w14:textId="77777777" w:rsidTr="004760FB">
        <w:tc>
          <w:tcPr>
            <w:tcW w:w="0" w:type="auto"/>
            <w:vMerge w:val="restart"/>
            <w:shd w:val="clear" w:color="auto" w:fill="auto"/>
            <w:vAlign w:val="center"/>
            <w:hideMark/>
          </w:tcPr>
          <w:p w14:paraId="0619DA2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4</w:t>
            </w:r>
          </w:p>
        </w:tc>
        <w:tc>
          <w:tcPr>
            <w:tcW w:w="1954" w:type="dxa"/>
            <w:vMerge w:val="restart"/>
            <w:shd w:val="clear" w:color="auto" w:fill="auto"/>
            <w:vAlign w:val="center"/>
            <w:hideMark/>
          </w:tcPr>
          <w:p w14:paraId="28D2ED99"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п. Таллы-Куль</w:t>
            </w:r>
          </w:p>
        </w:tc>
        <w:tc>
          <w:tcPr>
            <w:tcW w:w="577" w:type="dxa"/>
            <w:vMerge w:val="restart"/>
            <w:shd w:val="clear" w:color="auto" w:fill="auto"/>
            <w:noWrap/>
            <w:vAlign w:val="center"/>
            <w:hideMark/>
          </w:tcPr>
          <w:p w14:paraId="3EF1E1D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6071FE7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103B5999"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166</w:t>
            </w:r>
          </w:p>
        </w:tc>
        <w:tc>
          <w:tcPr>
            <w:tcW w:w="567" w:type="dxa"/>
            <w:vMerge w:val="restart"/>
            <w:shd w:val="clear" w:color="auto" w:fill="auto"/>
            <w:noWrap/>
            <w:vAlign w:val="center"/>
            <w:hideMark/>
          </w:tcPr>
          <w:p w14:paraId="4FE8F19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3687F6E2"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166</w:t>
            </w:r>
          </w:p>
        </w:tc>
        <w:tc>
          <w:tcPr>
            <w:tcW w:w="1276" w:type="dxa"/>
            <w:vMerge w:val="restart"/>
            <w:shd w:val="clear" w:color="auto" w:fill="auto"/>
            <w:vAlign w:val="center"/>
            <w:hideMark/>
          </w:tcPr>
          <w:p w14:paraId="1917003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17.13</w:t>
            </w:r>
          </w:p>
        </w:tc>
        <w:tc>
          <w:tcPr>
            <w:tcW w:w="1559" w:type="dxa"/>
            <w:vMerge w:val="restart"/>
            <w:shd w:val="clear" w:color="auto" w:fill="auto"/>
            <w:vAlign w:val="center"/>
            <w:hideMark/>
          </w:tcPr>
          <w:p w14:paraId="226FF5BB"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2.14</w:t>
            </w:r>
          </w:p>
        </w:tc>
        <w:tc>
          <w:tcPr>
            <w:tcW w:w="1560" w:type="dxa"/>
            <w:vMerge w:val="restart"/>
            <w:shd w:val="clear" w:color="auto" w:fill="auto"/>
            <w:vAlign w:val="center"/>
            <w:hideMark/>
          </w:tcPr>
          <w:p w14:paraId="3C32BFCE"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11.62</w:t>
            </w:r>
          </w:p>
        </w:tc>
        <w:tc>
          <w:tcPr>
            <w:tcW w:w="2127" w:type="dxa"/>
            <w:vMerge w:val="restart"/>
            <w:shd w:val="clear" w:color="auto" w:fill="auto"/>
            <w:vAlign w:val="center"/>
            <w:hideMark/>
          </w:tcPr>
          <w:p w14:paraId="01F51682"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326D3672"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84.89</w:t>
            </w:r>
          </w:p>
        </w:tc>
      </w:tr>
      <w:tr w:rsidR="004760FB" w:rsidRPr="008B2C8E" w14:paraId="0CE4CD16" w14:textId="77777777" w:rsidTr="004760FB">
        <w:tc>
          <w:tcPr>
            <w:tcW w:w="0" w:type="auto"/>
            <w:vMerge/>
            <w:shd w:val="clear" w:color="auto" w:fill="auto"/>
            <w:vAlign w:val="center"/>
            <w:hideMark/>
          </w:tcPr>
          <w:p w14:paraId="659B66FD"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15CAEDC6"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2510940E"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080CAFBC"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69BE802F"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14.28</w:t>
            </w:r>
          </w:p>
        </w:tc>
        <w:tc>
          <w:tcPr>
            <w:tcW w:w="567" w:type="dxa"/>
            <w:vMerge/>
            <w:shd w:val="clear" w:color="auto" w:fill="auto"/>
            <w:vAlign w:val="center"/>
            <w:hideMark/>
          </w:tcPr>
          <w:p w14:paraId="4C487074"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120EE2C4"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14.28</w:t>
            </w:r>
          </w:p>
        </w:tc>
        <w:tc>
          <w:tcPr>
            <w:tcW w:w="1276" w:type="dxa"/>
            <w:vMerge/>
            <w:shd w:val="clear" w:color="auto" w:fill="auto"/>
            <w:vAlign w:val="center"/>
            <w:hideMark/>
          </w:tcPr>
          <w:p w14:paraId="601E3DC3"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03344367"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070A6691"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350D793C"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60F0B1E0" w14:textId="77777777" w:rsidR="00E1283D" w:rsidRPr="008B2C8E" w:rsidRDefault="00E1283D" w:rsidP="00E1283D">
            <w:pPr>
              <w:ind w:firstLine="0"/>
              <w:jc w:val="left"/>
              <w:rPr>
                <w:rFonts w:ascii="Arial" w:hAnsi="Arial" w:cs="Arial"/>
                <w:color w:val="000000"/>
                <w:sz w:val="22"/>
                <w:szCs w:val="22"/>
              </w:rPr>
            </w:pPr>
          </w:p>
        </w:tc>
      </w:tr>
      <w:tr w:rsidR="0067474B" w:rsidRPr="008B2C8E" w14:paraId="496159A2" w14:textId="77777777" w:rsidTr="004760FB">
        <w:tc>
          <w:tcPr>
            <w:tcW w:w="0" w:type="auto"/>
            <w:vMerge w:val="restart"/>
            <w:shd w:val="clear" w:color="auto" w:fill="auto"/>
            <w:vAlign w:val="center"/>
            <w:hideMark/>
          </w:tcPr>
          <w:p w14:paraId="409C7399"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w:t>
            </w:r>
          </w:p>
        </w:tc>
        <w:tc>
          <w:tcPr>
            <w:tcW w:w="1954" w:type="dxa"/>
            <w:vMerge w:val="restart"/>
            <w:shd w:val="clear" w:color="auto" w:fill="auto"/>
            <w:vAlign w:val="center"/>
            <w:hideMark/>
          </w:tcPr>
          <w:p w14:paraId="4D0B8DAC"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с. Дмитриевка</w:t>
            </w:r>
          </w:p>
        </w:tc>
        <w:tc>
          <w:tcPr>
            <w:tcW w:w="577" w:type="dxa"/>
            <w:vMerge w:val="restart"/>
            <w:shd w:val="clear" w:color="auto" w:fill="auto"/>
            <w:noWrap/>
            <w:vAlign w:val="center"/>
            <w:hideMark/>
          </w:tcPr>
          <w:p w14:paraId="4F46D83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6BE0F8C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30B441AF"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57</w:t>
            </w:r>
          </w:p>
        </w:tc>
        <w:tc>
          <w:tcPr>
            <w:tcW w:w="567" w:type="dxa"/>
            <w:vMerge w:val="restart"/>
            <w:shd w:val="clear" w:color="auto" w:fill="auto"/>
            <w:noWrap/>
            <w:vAlign w:val="center"/>
            <w:hideMark/>
          </w:tcPr>
          <w:p w14:paraId="0E489F55"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131541AB"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57</w:t>
            </w:r>
          </w:p>
        </w:tc>
        <w:tc>
          <w:tcPr>
            <w:tcW w:w="1276" w:type="dxa"/>
            <w:vMerge w:val="restart"/>
            <w:shd w:val="clear" w:color="auto" w:fill="auto"/>
            <w:vAlign w:val="center"/>
            <w:hideMark/>
          </w:tcPr>
          <w:p w14:paraId="3185030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5.88</w:t>
            </w:r>
          </w:p>
        </w:tc>
        <w:tc>
          <w:tcPr>
            <w:tcW w:w="1559" w:type="dxa"/>
            <w:vMerge w:val="restart"/>
            <w:shd w:val="clear" w:color="auto" w:fill="auto"/>
            <w:vAlign w:val="center"/>
            <w:hideMark/>
          </w:tcPr>
          <w:p w14:paraId="56D20F7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0.74</w:t>
            </w:r>
          </w:p>
        </w:tc>
        <w:tc>
          <w:tcPr>
            <w:tcW w:w="1560" w:type="dxa"/>
            <w:vMerge w:val="restart"/>
            <w:shd w:val="clear" w:color="auto" w:fill="auto"/>
            <w:vAlign w:val="center"/>
            <w:hideMark/>
          </w:tcPr>
          <w:p w14:paraId="53A72B1B"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3.99</w:t>
            </w:r>
          </w:p>
        </w:tc>
        <w:tc>
          <w:tcPr>
            <w:tcW w:w="2127" w:type="dxa"/>
            <w:vMerge w:val="restart"/>
            <w:shd w:val="clear" w:color="auto" w:fill="auto"/>
            <w:vAlign w:val="center"/>
            <w:hideMark/>
          </w:tcPr>
          <w:p w14:paraId="4F2D887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20D93F62"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64.61</w:t>
            </w:r>
          </w:p>
        </w:tc>
      </w:tr>
      <w:tr w:rsidR="004760FB" w:rsidRPr="008B2C8E" w14:paraId="7AA3A33C" w14:textId="77777777" w:rsidTr="004760FB">
        <w:tc>
          <w:tcPr>
            <w:tcW w:w="0" w:type="auto"/>
            <w:vMerge/>
            <w:shd w:val="clear" w:color="auto" w:fill="auto"/>
            <w:vAlign w:val="center"/>
            <w:hideMark/>
          </w:tcPr>
          <w:p w14:paraId="36B87D2F"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5EA74C0A"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531CFEE9"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1A6C2456"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41BABC1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4.90</w:t>
            </w:r>
          </w:p>
        </w:tc>
        <w:tc>
          <w:tcPr>
            <w:tcW w:w="567" w:type="dxa"/>
            <w:vMerge/>
            <w:shd w:val="clear" w:color="auto" w:fill="auto"/>
            <w:vAlign w:val="center"/>
            <w:hideMark/>
          </w:tcPr>
          <w:p w14:paraId="33CF0883"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288665F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4.90</w:t>
            </w:r>
          </w:p>
        </w:tc>
        <w:tc>
          <w:tcPr>
            <w:tcW w:w="1276" w:type="dxa"/>
            <w:vMerge/>
            <w:shd w:val="clear" w:color="auto" w:fill="auto"/>
            <w:vAlign w:val="center"/>
            <w:hideMark/>
          </w:tcPr>
          <w:p w14:paraId="4703003C"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592CE486"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2A47C3A5"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1E29580D"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3323ACA9" w14:textId="77777777" w:rsidR="00E1283D" w:rsidRPr="008B2C8E" w:rsidRDefault="00E1283D" w:rsidP="00E1283D">
            <w:pPr>
              <w:ind w:firstLine="0"/>
              <w:jc w:val="left"/>
              <w:rPr>
                <w:rFonts w:ascii="Arial" w:hAnsi="Arial" w:cs="Arial"/>
                <w:color w:val="000000"/>
                <w:sz w:val="22"/>
                <w:szCs w:val="22"/>
              </w:rPr>
            </w:pPr>
          </w:p>
        </w:tc>
      </w:tr>
      <w:tr w:rsidR="00E1283D" w:rsidRPr="008B2C8E" w14:paraId="5C37195E" w14:textId="77777777" w:rsidTr="004760FB">
        <w:tc>
          <w:tcPr>
            <w:tcW w:w="0" w:type="auto"/>
            <w:shd w:val="clear" w:color="auto" w:fill="auto"/>
            <w:vAlign w:val="center"/>
            <w:hideMark/>
          </w:tcPr>
          <w:p w14:paraId="72BA3ED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 </w:t>
            </w:r>
          </w:p>
        </w:tc>
        <w:tc>
          <w:tcPr>
            <w:tcW w:w="0" w:type="auto"/>
            <w:gridSpan w:val="11"/>
            <w:shd w:val="clear" w:color="auto" w:fill="auto"/>
            <w:vAlign w:val="center"/>
            <w:hideMark/>
          </w:tcPr>
          <w:p w14:paraId="6E08A1E1" w14:textId="77777777" w:rsidR="00E1283D" w:rsidRPr="008B2C8E" w:rsidRDefault="00E1283D" w:rsidP="00E1283D">
            <w:pPr>
              <w:ind w:firstLine="0"/>
              <w:jc w:val="center"/>
              <w:rPr>
                <w:rFonts w:ascii="Arial" w:hAnsi="Arial" w:cs="Arial"/>
                <w:i/>
                <w:iCs/>
                <w:color w:val="000000"/>
                <w:sz w:val="22"/>
                <w:szCs w:val="22"/>
                <w:u w:val="single"/>
              </w:rPr>
            </w:pPr>
            <w:r w:rsidRPr="008B2C8E">
              <w:rPr>
                <w:rFonts w:ascii="Arial" w:hAnsi="Arial" w:cs="Arial"/>
                <w:i/>
                <w:iCs/>
                <w:color w:val="000000"/>
                <w:sz w:val="22"/>
                <w:szCs w:val="22"/>
                <w:u w:val="single"/>
              </w:rPr>
              <w:t>1 очередь реализации генерального плана (2033г.)</w:t>
            </w:r>
          </w:p>
        </w:tc>
      </w:tr>
      <w:tr w:rsidR="0067474B" w:rsidRPr="008B2C8E" w14:paraId="587ECC81" w14:textId="77777777" w:rsidTr="004760FB">
        <w:tc>
          <w:tcPr>
            <w:tcW w:w="0" w:type="auto"/>
            <w:vMerge w:val="restart"/>
            <w:shd w:val="clear" w:color="auto" w:fill="auto"/>
            <w:vAlign w:val="center"/>
            <w:hideMark/>
          </w:tcPr>
          <w:p w14:paraId="48D502E4"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1954" w:type="dxa"/>
            <w:vMerge w:val="restart"/>
            <w:shd w:val="clear" w:color="auto" w:fill="auto"/>
            <w:vAlign w:val="center"/>
            <w:hideMark/>
          </w:tcPr>
          <w:p w14:paraId="2EDCB334"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п. Новозареченск</w:t>
            </w:r>
          </w:p>
        </w:tc>
        <w:tc>
          <w:tcPr>
            <w:tcW w:w="577" w:type="dxa"/>
            <w:vMerge w:val="restart"/>
            <w:shd w:val="clear" w:color="auto" w:fill="auto"/>
            <w:noWrap/>
            <w:vAlign w:val="center"/>
            <w:hideMark/>
          </w:tcPr>
          <w:p w14:paraId="63D3AB94"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4A6A36D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67C79DEA"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634</w:t>
            </w:r>
          </w:p>
        </w:tc>
        <w:tc>
          <w:tcPr>
            <w:tcW w:w="567" w:type="dxa"/>
            <w:vMerge w:val="restart"/>
            <w:shd w:val="clear" w:color="auto" w:fill="auto"/>
            <w:noWrap/>
            <w:vAlign w:val="center"/>
            <w:hideMark/>
          </w:tcPr>
          <w:p w14:paraId="70020DD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19DA10A1"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634</w:t>
            </w:r>
          </w:p>
        </w:tc>
        <w:tc>
          <w:tcPr>
            <w:tcW w:w="1276" w:type="dxa"/>
            <w:vMerge w:val="restart"/>
            <w:shd w:val="clear" w:color="auto" w:fill="auto"/>
            <w:vAlign w:val="center"/>
            <w:hideMark/>
          </w:tcPr>
          <w:p w14:paraId="5DBCBF6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106.56</w:t>
            </w:r>
          </w:p>
        </w:tc>
        <w:tc>
          <w:tcPr>
            <w:tcW w:w="1559" w:type="dxa"/>
            <w:vMerge w:val="restart"/>
            <w:shd w:val="clear" w:color="auto" w:fill="auto"/>
            <w:vAlign w:val="center"/>
            <w:hideMark/>
          </w:tcPr>
          <w:p w14:paraId="2D071D12"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13.32</w:t>
            </w:r>
          </w:p>
        </w:tc>
        <w:tc>
          <w:tcPr>
            <w:tcW w:w="1560" w:type="dxa"/>
            <w:vMerge w:val="restart"/>
            <w:shd w:val="clear" w:color="auto" w:fill="auto"/>
            <w:vAlign w:val="center"/>
            <w:hideMark/>
          </w:tcPr>
          <w:p w14:paraId="04F308CB"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44.40</w:t>
            </w:r>
          </w:p>
        </w:tc>
        <w:tc>
          <w:tcPr>
            <w:tcW w:w="2127" w:type="dxa"/>
            <w:vMerge w:val="restart"/>
            <w:shd w:val="clear" w:color="auto" w:fill="auto"/>
            <w:vAlign w:val="center"/>
            <w:hideMark/>
          </w:tcPr>
          <w:p w14:paraId="7AA511A2"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29A2756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218.27</w:t>
            </w:r>
          </w:p>
        </w:tc>
      </w:tr>
      <w:tr w:rsidR="004760FB" w:rsidRPr="008B2C8E" w14:paraId="6BE24A03" w14:textId="77777777" w:rsidTr="004760FB">
        <w:tc>
          <w:tcPr>
            <w:tcW w:w="0" w:type="auto"/>
            <w:vMerge/>
            <w:shd w:val="clear" w:color="auto" w:fill="auto"/>
            <w:vAlign w:val="center"/>
            <w:hideMark/>
          </w:tcPr>
          <w:p w14:paraId="137853C6"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0A327D6B"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4E0224F9"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435139A7"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1E1D834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88.80</w:t>
            </w:r>
          </w:p>
        </w:tc>
        <w:tc>
          <w:tcPr>
            <w:tcW w:w="567" w:type="dxa"/>
            <w:vMerge/>
            <w:shd w:val="clear" w:color="auto" w:fill="auto"/>
            <w:vAlign w:val="center"/>
            <w:hideMark/>
          </w:tcPr>
          <w:p w14:paraId="6D42ED52"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3B97668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88.80</w:t>
            </w:r>
          </w:p>
        </w:tc>
        <w:tc>
          <w:tcPr>
            <w:tcW w:w="1276" w:type="dxa"/>
            <w:vMerge/>
            <w:shd w:val="clear" w:color="auto" w:fill="auto"/>
            <w:vAlign w:val="center"/>
            <w:hideMark/>
          </w:tcPr>
          <w:p w14:paraId="3A449604"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743BFCE7"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3C6227DF"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1CA07CE4"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53E3F95D" w14:textId="77777777" w:rsidR="00E1283D" w:rsidRPr="008B2C8E" w:rsidRDefault="00E1283D" w:rsidP="00E1283D">
            <w:pPr>
              <w:ind w:firstLine="0"/>
              <w:jc w:val="left"/>
              <w:rPr>
                <w:rFonts w:ascii="Arial" w:hAnsi="Arial" w:cs="Arial"/>
                <w:color w:val="000000"/>
                <w:sz w:val="22"/>
                <w:szCs w:val="22"/>
              </w:rPr>
            </w:pPr>
          </w:p>
        </w:tc>
      </w:tr>
      <w:tr w:rsidR="0067474B" w:rsidRPr="008B2C8E" w14:paraId="0A1867D3" w14:textId="77777777" w:rsidTr="004760FB">
        <w:tc>
          <w:tcPr>
            <w:tcW w:w="0" w:type="auto"/>
            <w:vMerge w:val="restart"/>
            <w:shd w:val="clear" w:color="auto" w:fill="auto"/>
            <w:vAlign w:val="center"/>
            <w:hideMark/>
          </w:tcPr>
          <w:p w14:paraId="633E3E2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1954" w:type="dxa"/>
            <w:vMerge w:val="restart"/>
            <w:shd w:val="clear" w:color="auto" w:fill="auto"/>
            <w:vAlign w:val="center"/>
            <w:hideMark/>
          </w:tcPr>
          <w:p w14:paraId="65E2B80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д. Измайлово</w:t>
            </w:r>
          </w:p>
        </w:tc>
        <w:tc>
          <w:tcPr>
            <w:tcW w:w="577" w:type="dxa"/>
            <w:vMerge w:val="restart"/>
            <w:shd w:val="clear" w:color="auto" w:fill="auto"/>
            <w:noWrap/>
            <w:vAlign w:val="center"/>
            <w:hideMark/>
          </w:tcPr>
          <w:p w14:paraId="45BAD349"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2B488331"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17DDC951"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202</w:t>
            </w:r>
          </w:p>
        </w:tc>
        <w:tc>
          <w:tcPr>
            <w:tcW w:w="567" w:type="dxa"/>
            <w:vMerge w:val="restart"/>
            <w:shd w:val="clear" w:color="auto" w:fill="auto"/>
            <w:noWrap/>
            <w:vAlign w:val="center"/>
            <w:hideMark/>
          </w:tcPr>
          <w:p w14:paraId="3280EC16"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16EDE2A9"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202</w:t>
            </w:r>
          </w:p>
        </w:tc>
        <w:tc>
          <w:tcPr>
            <w:tcW w:w="1276" w:type="dxa"/>
            <w:vMerge w:val="restart"/>
            <w:shd w:val="clear" w:color="auto" w:fill="auto"/>
            <w:vAlign w:val="center"/>
            <w:hideMark/>
          </w:tcPr>
          <w:p w14:paraId="3F1D18A1"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33.92</w:t>
            </w:r>
          </w:p>
        </w:tc>
        <w:tc>
          <w:tcPr>
            <w:tcW w:w="1559" w:type="dxa"/>
            <w:vMerge w:val="restart"/>
            <w:shd w:val="clear" w:color="auto" w:fill="auto"/>
            <w:vAlign w:val="center"/>
            <w:hideMark/>
          </w:tcPr>
          <w:p w14:paraId="5A46AAE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4.24</w:t>
            </w:r>
          </w:p>
        </w:tc>
        <w:tc>
          <w:tcPr>
            <w:tcW w:w="1560" w:type="dxa"/>
            <w:vMerge w:val="restart"/>
            <w:shd w:val="clear" w:color="auto" w:fill="auto"/>
            <w:vAlign w:val="center"/>
            <w:hideMark/>
          </w:tcPr>
          <w:p w14:paraId="64177EF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14.13</w:t>
            </w:r>
          </w:p>
        </w:tc>
        <w:tc>
          <w:tcPr>
            <w:tcW w:w="2127" w:type="dxa"/>
            <w:vMerge w:val="restart"/>
            <w:shd w:val="clear" w:color="auto" w:fill="auto"/>
            <w:vAlign w:val="center"/>
            <w:hideMark/>
          </w:tcPr>
          <w:p w14:paraId="746FA1A6"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7999532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106.29</w:t>
            </w:r>
          </w:p>
        </w:tc>
      </w:tr>
      <w:tr w:rsidR="004760FB" w:rsidRPr="008B2C8E" w14:paraId="56F2A0C6" w14:textId="77777777" w:rsidTr="004760FB">
        <w:tc>
          <w:tcPr>
            <w:tcW w:w="0" w:type="auto"/>
            <w:vMerge/>
            <w:shd w:val="clear" w:color="auto" w:fill="auto"/>
            <w:vAlign w:val="center"/>
            <w:hideMark/>
          </w:tcPr>
          <w:p w14:paraId="6553BCFA"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5885ACEB"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1B479501"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242C14D7"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4A284EE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28.27</w:t>
            </w:r>
          </w:p>
        </w:tc>
        <w:tc>
          <w:tcPr>
            <w:tcW w:w="567" w:type="dxa"/>
            <w:vMerge/>
            <w:shd w:val="clear" w:color="auto" w:fill="auto"/>
            <w:vAlign w:val="center"/>
            <w:hideMark/>
          </w:tcPr>
          <w:p w14:paraId="0767C2BF"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32A6D029"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28.27</w:t>
            </w:r>
          </w:p>
        </w:tc>
        <w:tc>
          <w:tcPr>
            <w:tcW w:w="1276" w:type="dxa"/>
            <w:vMerge/>
            <w:shd w:val="clear" w:color="auto" w:fill="auto"/>
            <w:vAlign w:val="center"/>
            <w:hideMark/>
          </w:tcPr>
          <w:p w14:paraId="448C8644"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5E07C295"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6AC0ACD6"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7CB37E5B"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0D03697D" w14:textId="77777777" w:rsidR="00E1283D" w:rsidRPr="008B2C8E" w:rsidRDefault="00E1283D" w:rsidP="00E1283D">
            <w:pPr>
              <w:ind w:firstLine="0"/>
              <w:jc w:val="left"/>
              <w:rPr>
                <w:rFonts w:ascii="Arial" w:hAnsi="Arial" w:cs="Arial"/>
                <w:color w:val="000000"/>
                <w:sz w:val="22"/>
                <w:szCs w:val="22"/>
              </w:rPr>
            </w:pPr>
          </w:p>
        </w:tc>
      </w:tr>
      <w:tr w:rsidR="0067474B" w:rsidRPr="008B2C8E" w14:paraId="22808031" w14:textId="77777777" w:rsidTr="004760FB">
        <w:tc>
          <w:tcPr>
            <w:tcW w:w="0" w:type="auto"/>
            <w:vMerge w:val="restart"/>
            <w:shd w:val="clear" w:color="auto" w:fill="auto"/>
            <w:vAlign w:val="center"/>
            <w:hideMark/>
          </w:tcPr>
          <w:p w14:paraId="350EA6E5"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1954" w:type="dxa"/>
            <w:vMerge w:val="restart"/>
            <w:shd w:val="clear" w:color="auto" w:fill="auto"/>
            <w:vAlign w:val="center"/>
            <w:hideMark/>
          </w:tcPr>
          <w:p w14:paraId="0E25664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с. Николашкино</w:t>
            </w:r>
          </w:p>
        </w:tc>
        <w:tc>
          <w:tcPr>
            <w:tcW w:w="577" w:type="dxa"/>
            <w:vMerge w:val="restart"/>
            <w:shd w:val="clear" w:color="auto" w:fill="auto"/>
            <w:noWrap/>
            <w:vAlign w:val="center"/>
            <w:hideMark/>
          </w:tcPr>
          <w:p w14:paraId="4BD259E9"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5FD0137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4C888610"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192</w:t>
            </w:r>
          </w:p>
        </w:tc>
        <w:tc>
          <w:tcPr>
            <w:tcW w:w="567" w:type="dxa"/>
            <w:vMerge w:val="restart"/>
            <w:shd w:val="clear" w:color="auto" w:fill="auto"/>
            <w:noWrap/>
            <w:vAlign w:val="center"/>
            <w:hideMark/>
          </w:tcPr>
          <w:p w14:paraId="2C8C03FB"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12818ACE"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192</w:t>
            </w:r>
          </w:p>
        </w:tc>
        <w:tc>
          <w:tcPr>
            <w:tcW w:w="1276" w:type="dxa"/>
            <w:vMerge w:val="restart"/>
            <w:shd w:val="clear" w:color="auto" w:fill="auto"/>
            <w:vAlign w:val="center"/>
            <w:hideMark/>
          </w:tcPr>
          <w:p w14:paraId="0EB6B36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32.32</w:t>
            </w:r>
          </w:p>
        </w:tc>
        <w:tc>
          <w:tcPr>
            <w:tcW w:w="1559" w:type="dxa"/>
            <w:vMerge w:val="restart"/>
            <w:shd w:val="clear" w:color="auto" w:fill="auto"/>
            <w:vAlign w:val="center"/>
            <w:hideMark/>
          </w:tcPr>
          <w:p w14:paraId="120DB44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4.04</w:t>
            </w:r>
          </w:p>
        </w:tc>
        <w:tc>
          <w:tcPr>
            <w:tcW w:w="1560" w:type="dxa"/>
            <w:vMerge w:val="restart"/>
            <w:shd w:val="clear" w:color="auto" w:fill="auto"/>
            <w:vAlign w:val="center"/>
            <w:hideMark/>
          </w:tcPr>
          <w:p w14:paraId="32CA390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13.47</w:t>
            </w:r>
          </w:p>
        </w:tc>
        <w:tc>
          <w:tcPr>
            <w:tcW w:w="2127" w:type="dxa"/>
            <w:vMerge w:val="restart"/>
            <w:shd w:val="clear" w:color="auto" w:fill="auto"/>
            <w:vAlign w:val="center"/>
            <w:hideMark/>
          </w:tcPr>
          <w:p w14:paraId="12F97EBC"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087F9B96"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103.82</w:t>
            </w:r>
          </w:p>
        </w:tc>
      </w:tr>
      <w:tr w:rsidR="004760FB" w:rsidRPr="008B2C8E" w14:paraId="687C4B43" w14:textId="77777777" w:rsidTr="004760FB">
        <w:tc>
          <w:tcPr>
            <w:tcW w:w="0" w:type="auto"/>
            <w:vMerge/>
            <w:shd w:val="clear" w:color="auto" w:fill="auto"/>
            <w:vAlign w:val="center"/>
            <w:hideMark/>
          </w:tcPr>
          <w:p w14:paraId="36C2A235"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63D58CE4"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128AE52A"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75864A08"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3BD3039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26.93</w:t>
            </w:r>
          </w:p>
        </w:tc>
        <w:tc>
          <w:tcPr>
            <w:tcW w:w="567" w:type="dxa"/>
            <w:vMerge/>
            <w:shd w:val="clear" w:color="auto" w:fill="auto"/>
            <w:vAlign w:val="center"/>
            <w:hideMark/>
          </w:tcPr>
          <w:p w14:paraId="293D032F"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24AFE151"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26.93</w:t>
            </w:r>
          </w:p>
        </w:tc>
        <w:tc>
          <w:tcPr>
            <w:tcW w:w="1276" w:type="dxa"/>
            <w:vMerge/>
            <w:shd w:val="clear" w:color="auto" w:fill="auto"/>
            <w:vAlign w:val="center"/>
            <w:hideMark/>
          </w:tcPr>
          <w:p w14:paraId="0A639F98"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2AEE426B"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1176BF31"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139176BF"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4E853CDA" w14:textId="77777777" w:rsidR="00E1283D" w:rsidRPr="008B2C8E" w:rsidRDefault="00E1283D" w:rsidP="00E1283D">
            <w:pPr>
              <w:ind w:firstLine="0"/>
              <w:jc w:val="left"/>
              <w:rPr>
                <w:rFonts w:ascii="Arial" w:hAnsi="Arial" w:cs="Arial"/>
                <w:color w:val="000000"/>
                <w:sz w:val="22"/>
                <w:szCs w:val="22"/>
              </w:rPr>
            </w:pPr>
          </w:p>
        </w:tc>
      </w:tr>
      <w:tr w:rsidR="0067474B" w:rsidRPr="008B2C8E" w14:paraId="3BEC3701" w14:textId="77777777" w:rsidTr="004760FB">
        <w:tc>
          <w:tcPr>
            <w:tcW w:w="0" w:type="auto"/>
            <w:vMerge w:val="restart"/>
            <w:shd w:val="clear" w:color="auto" w:fill="auto"/>
            <w:vAlign w:val="center"/>
            <w:hideMark/>
          </w:tcPr>
          <w:p w14:paraId="036041E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4</w:t>
            </w:r>
          </w:p>
        </w:tc>
        <w:tc>
          <w:tcPr>
            <w:tcW w:w="1954" w:type="dxa"/>
            <w:vMerge w:val="restart"/>
            <w:shd w:val="clear" w:color="auto" w:fill="auto"/>
            <w:vAlign w:val="center"/>
            <w:hideMark/>
          </w:tcPr>
          <w:p w14:paraId="1ECCF85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п. Таллы-Куль</w:t>
            </w:r>
          </w:p>
        </w:tc>
        <w:tc>
          <w:tcPr>
            <w:tcW w:w="577" w:type="dxa"/>
            <w:vMerge w:val="restart"/>
            <w:shd w:val="clear" w:color="auto" w:fill="auto"/>
            <w:noWrap/>
            <w:vAlign w:val="center"/>
            <w:hideMark/>
          </w:tcPr>
          <w:p w14:paraId="3860B92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71AC4EA1"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7A51768A"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158</w:t>
            </w:r>
          </w:p>
        </w:tc>
        <w:tc>
          <w:tcPr>
            <w:tcW w:w="567" w:type="dxa"/>
            <w:vMerge w:val="restart"/>
            <w:shd w:val="clear" w:color="auto" w:fill="auto"/>
            <w:noWrap/>
            <w:vAlign w:val="center"/>
            <w:hideMark/>
          </w:tcPr>
          <w:p w14:paraId="223D764F"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2AF07703"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158</w:t>
            </w:r>
          </w:p>
        </w:tc>
        <w:tc>
          <w:tcPr>
            <w:tcW w:w="1276" w:type="dxa"/>
            <w:vMerge w:val="restart"/>
            <w:shd w:val="clear" w:color="auto" w:fill="auto"/>
            <w:vAlign w:val="center"/>
            <w:hideMark/>
          </w:tcPr>
          <w:p w14:paraId="66127E69"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26.56</w:t>
            </w:r>
          </w:p>
        </w:tc>
        <w:tc>
          <w:tcPr>
            <w:tcW w:w="1559" w:type="dxa"/>
            <w:vMerge w:val="restart"/>
            <w:shd w:val="clear" w:color="auto" w:fill="auto"/>
            <w:vAlign w:val="center"/>
            <w:hideMark/>
          </w:tcPr>
          <w:p w14:paraId="6E88778E"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3.32</w:t>
            </w:r>
          </w:p>
        </w:tc>
        <w:tc>
          <w:tcPr>
            <w:tcW w:w="1560" w:type="dxa"/>
            <w:vMerge w:val="restart"/>
            <w:shd w:val="clear" w:color="auto" w:fill="auto"/>
            <w:vAlign w:val="center"/>
            <w:hideMark/>
          </w:tcPr>
          <w:p w14:paraId="045F74A1"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11.07</w:t>
            </w:r>
          </w:p>
        </w:tc>
        <w:tc>
          <w:tcPr>
            <w:tcW w:w="2127" w:type="dxa"/>
            <w:vMerge w:val="restart"/>
            <w:shd w:val="clear" w:color="auto" w:fill="auto"/>
            <w:vAlign w:val="center"/>
            <w:hideMark/>
          </w:tcPr>
          <w:p w14:paraId="5D0A09A5"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6520F1E1"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94.95</w:t>
            </w:r>
          </w:p>
        </w:tc>
      </w:tr>
      <w:tr w:rsidR="004760FB" w:rsidRPr="008B2C8E" w14:paraId="5D980782" w14:textId="77777777" w:rsidTr="004760FB">
        <w:tc>
          <w:tcPr>
            <w:tcW w:w="0" w:type="auto"/>
            <w:vMerge/>
            <w:shd w:val="clear" w:color="auto" w:fill="auto"/>
            <w:vAlign w:val="center"/>
            <w:hideMark/>
          </w:tcPr>
          <w:p w14:paraId="7006FB46"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56E2AB6F"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50D796AB"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79BBF3B0"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3A809169"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22.13</w:t>
            </w:r>
          </w:p>
        </w:tc>
        <w:tc>
          <w:tcPr>
            <w:tcW w:w="567" w:type="dxa"/>
            <w:vMerge/>
            <w:shd w:val="clear" w:color="auto" w:fill="auto"/>
            <w:vAlign w:val="center"/>
            <w:hideMark/>
          </w:tcPr>
          <w:p w14:paraId="71574754"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3C5847B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22.13</w:t>
            </w:r>
          </w:p>
        </w:tc>
        <w:tc>
          <w:tcPr>
            <w:tcW w:w="1276" w:type="dxa"/>
            <w:vMerge/>
            <w:shd w:val="clear" w:color="auto" w:fill="auto"/>
            <w:vAlign w:val="center"/>
            <w:hideMark/>
          </w:tcPr>
          <w:p w14:paraId="21C42E65"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7E349647"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42762DD6"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4AC930F3"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2367BBB0" w14:textId="77777777" w:rsidR="00E1283D" w:rsidRPr="008B2C8E" w:rsidRDefault="00E1283D" w:rsidP="00E1283D">
            <w:pPr>
              <w:ind w:firstLine="0"/>
              <w:jc w:val="left"/>
              <w:rPr>
                <w:rFonts w:ascii="Arial" w:hAnsi="Arial" w:cs="Arial"/>
                <w:color w:val="000000"/>
                <w:sz w:val="22"/>
                <w:szCs w:val="22"/>
              </w:rPr>
            </w:pPr>
          </w:p>
        </w:tc>
      </w:tr>
      <w:tr w:rsidR="0067474B" w:rsidRPr="008B2C8E" w14:paraId="211885E2" w14:textId="77777777" w:rsidTr="004760FB">
        <w:tc>
          <w:tcPr>
            <w:tcW w:w="0" w:type="auto"/>
            <w:vMerge w:val="restart"/>
            <w:shd w:val="clear" w:color="auto" w:fill="auto"/>
            <w:vAlign w:val="center"/>
            <w:hideMark/>
          </w:tcPr>
          <w:p w14:paraId="2C64E56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w:t>
            </w:r>
          </w:p>
        </w:tc>
        <w:tc>
          <w:tcPr>
            <w:tcW w:w="1954" w:type="dxa"/>
            <w:vMerge w:val="restart"/>
            <w:shd w:val="clear" w:color="auto" w:fill="auto"/>
            <w:vAlign w:val="center"/>
            <w:hideMark/>
          </w:tcPr>
          <w:p w14:paraId="35C0D4AB"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с. Дмитриевка</w:t>
            </w:r>
          </w:p>
        </w:tc>
        <w:tc>
          <w:tcPr>
            <w:tcW w:w="577" w:type="dxa"/>
            <w:vMerge w:val="restart"/>
            <w:shd w:val="clear" w:color="auto" w:fill="auto"/>
            <w:noWrap/>
            <w:vAlign w:val="center"/>
            <w:hideMark/>
          </w:tcPr>
          <w:p w14:paraId="41AB6575"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67602254"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6E11CEC6"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54</w:t>
            </w:r>
          </w:p>
        </w:tc>
        <w:tc>
          <w:tcPr>
            <w:tcW w:w="567" w:type="dxa"/>
            <w:vMerge w:val="restart"/>
            <w:shd w:val="clear" w:color="auto" w:fill="auto"/>
            <w:noWrap/>
            <w:vAlign w:val="center"/>
            <w:hideMark/>
          </w:tcPr>
          <w:p w14:paraId="3C366F1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0F5104F3"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54</w:t>
            </w:r>
          </w:p>
        </w:tc>
        <w:tc>
          <w:tcPr>
            <w:tcW w:w="1276" w:type="dxa"/>
            <w:vMerge w:val="restart"/>
            <w:shd w:val="clear" w:color="auto" w:fill="auto"/>
            <w:vAlign w:val="center"/>
            <w:hideMark/>
          </w:tcPr>
          <w:p w14:paraId="3237A336"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9.12</w:t>
            </w:r>
          </w:p>
        </w:tc>
        <w:tc>
          <w:tcPr>
            <w:tcW w:w="1559" w:type="dxa"/>
            <w:vMerge w:val="restart"/>
            <w:shd w:val="clear" w:color="auto" w:fill="auto"/>
            <w:vAlign w:val="center"/>
            <w:hideMark/>
          </w:tcPr>
          <w:p w14:paraId="1B7D2CA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1.14</w:t>
            </w:r>
          </w:p>
        </w:tc>
        <w:tc>
          <w:tcPr>
            <w:tcW w:w="1560" w:type="dxa"/>
            <w:vMerge w:val="restart"/>
            <w:shd w:val="clear" w:color="auto" w:fill="auto"/>
            <w:vAlign w:val="center"/>
            <w:hideMark/>
          </w:tcPr>
          <w:p w14:paraId="2C26DAEF"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3.80</w:t>
            </w:r>
          </w:p>
        </w:tc>
        <w:tc>
          <w:tcPr>
            <w:tcW w:w="2127" w:type="dxa"/>
            <w:vMerge w:val="restart"/>
            <w:shd w:val="clear" w:color="auto" w:fill="auto"/>
            <w:vAlign w:val="center"/>
            <w:hideMark/>
          </w:tcPr>
          <w:p w14:paraId="69A9DB9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345AF93E"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68.06</w:t>
            </w:r>
          </w:p>
        </w:tc>
      </w:tr>
      <w:tr w:rsidR="004760FB" w:rsidRPr="008B2C8E" w14:paraId="6B719FBC" w14:textId="77777777" w:rsidTr="004760FB">
        <w:tc>
          <w:tcPr>
            <w:tcW w:w="0" w:type="auto"/>
            <w:vMerge/>
            <w:shd w:val="clear" w:color="auto" w:fill="auto"/>
            <w:vAlign w:val="center"/>
            <w:hideMark/>
          </w:tcPr>
          <w:p w14:paraId="44D4F815"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393E1452"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1D9E6DB3"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61E332AF"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641C486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7.60</w:t>
            </w:r>
          </w:p>
        </w:tc>
        <w:tc>
          <w:tcPr>
            <w:tcW w:w="567" w:type="dxa"/>
            <w:vMerge/>
            <w:shd w:val="clear" w:color="auto" w:fill="auto"/>
            <w:vAlign w:val="center"/>
            <w:hideMark/>
          </w:tcPr>
          <w:p w14:paraId="2C136A2C"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7FDCD506"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7.60</w:t>
            </w:r>
          </w:p>
        </w:tc>
        <w:tc>
          <w:tcPr>
            <w:tcW w:w="1276" w:type="dxa"/>
            <w:vMerge/>
            <w:shd w:val="clear" w:color="auto" w:fill="auto"/>
            <w:vAlign w:val="center"/>
            <w:hideMark/>
          </w:tcPr>
          <w:p w14:paraId="55E54C7A"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58B3C38E"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0361F342"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5FBDE831"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13818901" w14:textId="77777777" w:rsidR="00E1283D" w:rsidRPr="008B2C8E" w:rsidRDefault="00E1283D" w:rsidP="00E1283D">
            <w:pPr>
              <w:ind w:firstLine="0"/>
              <w:jc w:val="left"/>
              <w:rPr>
                <w:rFonts w:ascii="Arial" w:hAnsi="Arial" w:cs="Arial"/>
                <w:color w:val="000000"/>
                <w:sz w:val="22"/>
                <w:szCs w:val="22"/>
              </w:rPr>
            </w:pPr>
          </w:p>
        </w:tc>
      </w:tr>
      <w:tr w:rsidR="00E1283D" w:rsidRPr="008B2C8E" w14:paraId="5A4BCFF9" w14:textId="77777777" w:rsidTr="004760FB">
        <w:tc>
          <w:tcPr>
            <w:tcW w:w="0" w:type="auto"/>
            <w:shd w:val="clear" w:color="auto" w:fill="auto"/>
            <w:vAlign w:val="center"/>
            <w:hideMark/>
          </w:tcPr>
          <w:p w14:paraId="0109EE3B"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 </w:t>
            </w:r>
          </w:p>
        </w:tc>
        <w:tc>
          <w:tcPr>
            <w:tcW w:w="0" w:type="auto"/>
            <w:gridSpan w:val="11"/>
            <w:shd w:val="clear" w:color="auto" w:fill="auto"/>
            <w:vAlign w:val="center"/>
            <w:hideMark/>
          </w:tcPr>
          <w:p w14:paraId="7504F584" w14:textId="77777777" w:rsidR="00E1283D" w:rsidRPr="008B2C8E" w:rsidRDefault="00E1283D" w:rsidP="00E1283D">
            <w:pPr>
              <w:ind w:firstLine="0"/>
              <w:jc w:val="center"/>
              <w:rPr>
                <w:rFonts w:ascii="Arial" w:hAnsi="Arial" w:cs="Arial"/>
                <w:i/>
                <w:iCs/>
                <w:color w:val="000000"/>
                <w:sz w:val="22"/>
                <w:szCs w:val="22"/>
                <w:u w:val="single"/>
              </w:rPr>
            </w:pPr>
            <w:r w:rsidRPr="008B2C8E">
              <w:rPr>
                <w:rFonts w:ascii="Arial" w:hAnsi="Arial" w:cs="Arial"/>
                <w:i/>
                <w:iCs/>
                <w:color w:val="000000"/>
                <w:sz w:val="22"/>
                <w:szCs w:val="22"/>
                <w:u w:val="single"/>
              </w:rPr>
              <w:t>Расчетный срок реализации генерального плана (2043г.)</w:t>
            </w:r>
          </w:p>
        </w:tc>
      </w:tr>
      <w:tr w:rsidR="0067474B" w:rsidRPr="008B2C8E" w14:paraId="55FBF579" w14:textId="77777777" w:rsidTr="004760FB">
        <w:tc>
          <w:tcPr>
            <w:tcW w:w="0" w:type="auto"/>
            <w:vMerge w:val="restart"/>
            <w:shd w:val="clear" w:color="auto" w:fill="auto"/>
            <w:vAlign w:val="center"/>
            <w:hideMark/>
          </w:tcPr>
          <w:p w14:paraId="297674F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1954" w:type="dxa"/>
            <w:vMerge w:val="restart"/>
            <w:shd w:val="clear" w:color="auto" w:fill="auto"/>
            <w:vAlign w:val="center"/>
            <w:hideMark/>
          </w:tcPr>
          <w:p w14:paraId="4072556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п. Новозареченск</w:t>
            </w:r>
          </w:p>
        </w:tc>
        <w:tc>
          <w:tcPr>
            <w:tcW w:w="577" w:type="dxa"/>
            <w:vMerge w:val="restart"/>
            <w:shd w:val="clear" w:color="auto" w:fill="auto"/>
            <w:noWrap/>
            <w:vAlign w:val="center"/>
            <w:hideMark/>
          </w:tcPr>
          <w:p w14:paraId="7D439EFE"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26376E29"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3789E659"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562</w:t>
            </w:r>
          </w:p>
        </w:tc>
        <w:tc>
          <w:tcPr>
            <w:tcW w:w="567" w:type="dxa"/>
            <w:vMerge w:val="restart"/>
            <w:shd w:val="clear" w:color="auto" w:fill="auto"/>
            <w:noWrap/>
            <w:vAlign w:val="center"/>
            <w:hideMark/>
          </w:tcPr>
          <w:p w14:paraId="4056BAC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5A491579"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562</w:t>
            </w:r>
          </w:p>
        </w:tc>
        <w:tc>
          <w:tcPr>
            <w:tcW w:w="1276" w:type="dxa"/>
            <w:vMerge w:val="restart"/>
            <w:shd w:val="clear" w:color="auto" w:fill="auto"/>
            <w:vAlign w:val="center"/>
            <w:hideMark/>
          </w:tcPr>
          <w:p w14:paraId="40C9BC5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94.48</w:t>
            </w:r>
          </w:p>
        </w:tc>
        <w:tc>
          <w:tcPr>
            <w:tcW w:w="1559" w:type="dxa"/>
            <w:vMerge w:val="restart"/>
            <w:shd w:val="clear" w:color="auto" w:fill="auto"/>
            <w:vAlign w:val="center"/>
            <w:hideMark/>
          </w:tcPr>
          <w:p w14:paraId="164B395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11.81</w:t>
            </w:r>
          </w:p>
        </w:tc>
        <w:tc>
          <w:tcPr>
            <w:tcW w:w="1560" w:type="dxa"/>
            <w:vMerge w:val="restart"/>
            <w:shd w:val="clear" w:color="auto" w:fill="auto"/>
            <w:vAlign w:val="center"/>
            <w:hideMark/>
          </w:tcPr>
          <w:p w14:paraId="5EE3690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39.37</w:t>
            </w:r>
          </w:p>
        </w:tc>
        <w:tc>
          <w:tcPr>
            <w:tcW w:w="2127" w:type="dxa"/>
            <w:vMerge w:val="restart"/>
            <w:shd w:val="clear" w:color="auto" w:fill="auto"/>
            <w:vAlign w:val="center"/>
            <w:hideMark/>
          </w:tcPr>
          <w:p w14:paraId="554090F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2905939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199.66</w:t>
            </w:r>
          </w:p>
        </w:tc>
      </w:tr>
      <w:tr w:rsidR="004760FB" w:rsidRPr="008B2C8E" w14:paraId="3CC5BD4A" w14:textId="77777777" w:rsidTr="004760FB">
        <w:tc>
          <w:tcPr>
            <w:tcW w:w="0" w:type="auto"/>
            <w:vMerge/>
            <w:shd w:val="clear" w:color="auto" w:fill="auto"/>
            <w:vAlign w:val="center"/>
            <w:hideMark/>
          </w:tcPr>
          <w:p w14:paraId="3E051932"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64A45EC4"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10D4699C"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3FE4486F"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33BB9E1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78.74</w:t>
            </w:r>
          </w:p>
        </w:tc>
        <w:tc>
          <w:tcPr>
            <w:tcW w:w="567" w:type="dxa"/>
            <w:vMerge/>
            <w:shd w:val="clear" w:color="auto" w:fill="auto"/>
            <w:vAlign w:val="center"/>
            <w:hideMark/>
          </w:tcPr>
          <w:p w14:paraId="3FACDB68"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6569F2B4"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78.74</w:t>
            </w:r>
          </w:p>
        </w:tc>
        <w:tc>
          <w:tcPr>
            <w:tcW w:w="1276" w:type="dxa"/>
            <w:vMerge/>
            <w:shd w:val="clear" w:color="auto" w:fill="auto"/>
            <w:vAlign w:val="center"/>
            <w:hideMark/>
          </w:tcPr>
          <w:p w14:paraId="2C90DFFF"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4CEE1619"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64D29C77"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7EC963D5"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0F07E415" w14:textId="77777777" w:rsidR="00E1283D" w:rsidRPr="008B2C8E" w:rsidRDefault="00E1283D" w:rsidP="00E1283D">
            <w:pPr>
              <w:ind w:firstLine="0"/>
              <w:jc w:val="left"/>
              <w:rPr>
                <w:rFonts w:ascii="Arial" w:hAnsi="Arial" w:cs="Arial"/>
                <w:color w:val="000000"/>
                <w:sz w:val="22"/>
                <w:szCs w:val="22"/>
              </w:rPr>
            </w:pPr>
          </w:p>
        </w:tc>
      </w:tr>
      <w:tr w:rsidR="0067474B" w:rsidRPr="008B2C8E" w14:paraId="4939D3BA" w14:textId="77777777" w:rsidTr="004760FB">
        <w:tc>
          <w:tcPr>
            <w:tcW w:w="0" w:type="auto"/>
            <w:vMerge w:val="restart"/>
            <w:shd w:val="clear" w:color="auto" w:fill="auto"/>
            <w:vAlign w:val="center"/>
            <w:hideMark/>
          </w:tcPr>
          <w:p w14:paraId="08FB9A8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1954" w:type="dxa"/>
            <w:vMerge w:val="restart"/>
            <w:shd w:val="clear" w:color="auto" w:fill="auto"/>
            <w:vAlign w:val="center"/>
            <w:hideMark/>
          </w:tcPr>
          <w:p w14:paraId="3764BE75"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д. Измайлово</w:t>
            </w:r>
          </w:p>
        </w:tc>
        <w:tc>
          <w:tcPr>
            <w:tcW w:w="577" w:type="dxa"/>
            <w:vMerge w:val="restart"/>
            <w:shd w:val="clear" w:color="auto" w:fill="auto"/>
            <w:noWrap/>
            <w:vAlign w:val="center"/>
            <w:hideMark/>
          </w:tcPr>
          <w:p w14:paraId="2EEB60E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16F23672"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651F7ECA"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179</w:t>
            </w:r>
          </w:p>
        </w:tc>
        <w:tc>
          <w:tcPr>
            <w:tcW w:w="567" w:type="dxa"/>
            <w:vMerge w:val="restart"/>
            <w:shd w:val="clear" w:color="auto" w:fill="auto"/>
            <w:noWrap/>
            <w:vAlign w:val="center"/>
            <w:hideMark/>
          </w:tcPr>
          <w:p w14:paraId="0450014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0C4C9D04"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179</w:t>
            </w:r>
          </w:p>
        </w:tc>
        <w:tc>
          <w:tcPr>
            <w:tcW w:w="1276" w:type="dxa"/>
            <w:vMerge w:val="restart"/>
            <w:shd w:val="clear" w:color="auto" w:fill="auto"/>
            <w:vAlign w:val="center"/>
            <w:hideMark/>
          </w:tcPr>
          <w:p w14:paraId="72304EBC"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30.08</w:t>
            </w:r>
          </w:p>
        </w:tc>
        <w:tc>
          <w:tcPr>
            <w:tcW w:w="1559" w:type="dxa"/>
            <w:vMerge w:val="restart"/>
            <w:shd w:val="clear" w:color="auto" w:fill="auto"/>
            <w:vAlign w:val="center"/>
            <w:hideMark/>
          </w:tcPr>
          <w:p w14:paraId="4249698C"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3.76</w:t>
            </w:r>
          </w:p>
        </w:tc>
        <w:tc>
          <w:tcPr>
            <w:tcW w:w="1560" w:type="dxa"/>
            <w:vMerge w:val="restart"/>
            <w:shd w:val="clear" w:color="auto" w:fill="auto"/>
            <w:vAlign w:val="center"/>
            <w:hideMark/>
          </w:tcPr>
          <w:p w14:paraId="15630564"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12.53</w:t>
            </w:r>
          </w:p>
        </w:tc>
        <w:tc>
          <w:tcPr>
            <w:tcW w:w="2127" w:type="dxa"/>
            <w:vMerge w:val="restart"/>
            <w:shd w:val="clear" w:color="auto" w:fill="auto"/>
            <w:vAlign w:val="center"/>
            <w:hideMark/>
          </w:tcPr>
          <w:p w14:paraId="12D2858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3159485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100.37</w:t>
            </w:r>
          </w:p>
        </w:tc>
      </w:tr>
      <w:tr w:rsidR="004760FB" w:rsidRPr="008B2C8E" w14:paraId="46CD8405" w14:textId="77777777" w:rsidTr="004760FB">
        <w:tc>
          <w:tcPr>
            <w:tcW w:w="0" w:type="auto"/>
            <w:vMerge/>
            <w:shd w:val="clear" w:color="auto" w:fill="auto"/>
            <w:vAlign w:val="center"/>
            <w:hideMark/>
          </w:tcPr>
          <w:p w14:paraId="4A7C6C66"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22575920"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0C02F2D3"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682A4617"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38CFDE76"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25.06</w:t>
            </w:r>
          </w:p>
        </w:tc>
        <w:tc>
          <w:tcPr>
            <w:tcW w:w="567" w:type="dxa"/>
            <w:vMerge/>
            <w:shd w:val="clear" w:color="auto" w:fill="auto"/>
            <w:vAlign w:val="center"/>
            <w:hideMark/>
          </w:tcPr>
          <w:p w14:paraId="1996233F"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2FD2DB3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25.06</w:t>
            </w:r>
          </w:p>
        </w:tc>
        <w:tc>
          <w:tcPr>
            <w:tcW w:w="1276" w:type="dxa"/>
            <w:vMerge/>
            <w:shd w:val="clear" w:color="auto" w:fill="auto"/>
            <w:vAlign w:val="center"/>
            <w:hideMark/>
          </w:tcPr>
          <w:p w14:paraId="473090B7"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2D2C9E1D"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23BA8C03"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469A21E3"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2212D04B" w14:textId="77777777" w:rsidR="00E1283D" w:rsidRPr="008B2C8E" w:rsidRDefault="00E1283D" w:rsidP="00E1283D">
            <w:pPr>
              <w:ind w:firstLine="0"/>
              <w:jc w:val="left"/>
              <w:rPr>
                <w:rFonts w:ascii="Arial" w:hAnsi="Arial" w:cs="Arial"/>
                <w:color w:val="000000"/>
                <w:sz w:val="22"/>
                <w:szCs w:val="22"/>
              </w:rPr>
            </w:pPr>
          </w:p>
        </w:tc>
      </w:tr>
      <w:tr w:rsidR="0067474B" w:rsidRPr="008B2C8E" w14:paraId="578F5568" w14:textId="77777777" w:rsidTr="004760FB">
        <w:tc>
          <w:tcPr>
            <w:tcW w:w="0" w:type="auto"/>
            <w:vMerge w:val="restart"/>
            <w:shd w:val="clear" w:color="auto" w:fill="auto"/>
            <w:vAlign w:val="center"/>
            <w:hideMark/>
          </w:tcPr>
          <w:p w14:paraId="554E853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1954" w:type="dxa"/>
            <w:vMerge w:val="restart"/>
            <w:shd w:val="clear" w:color="auto" w:fill="auto"/>
            <w:vAlign w:val="center"/>
            <w:hideMark/>
          </w:tcPr>
          <w:p w14:paraId="40586651"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с. Николашкино</w:t>
            </w:r>
          </w:p>
        </w:tc>
        <w:tc>
          <w:tcPr>
            <w:tcW w:w="577" w:type="dxa"/>
            <w:vMerge w:val="restart"/>
            <w:shd w:val="clear" w:color="auto" w:fill="auto"/>
            <w:noWrap/>
            <w:vAlign w:val="center"/>
            <w:hideMark/>
          </w:tcPr>
          <w:p w14:paraId="1A5A1023"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0C29D8F9"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3C757C28"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171</w:t>
            </w:r>
          </w:p>
        </w:tc>
        <w:tc>
          <w:tcPr>
            <w:tcW w:w="567" w:type="dxa"/>
            <w:vMerge w:val="restart"/>
            <w:shd w:val="clear" w:color="auto" w:fill="auto"/>
            <w:noWrap/>
            <w:vAlign w:val="center"/>
            <w:hideMark/>
          </w:tcPr>
          <w:p w14:paraId="0228F11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77B68C32"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171</w:t>
            </w:r>
          </w:p>
        </w:tc>
        <w:tc>
          <w:tcPr>
            <w:tcW w:w="1276" w:type="dxa"/>
            <w:vMerge w:val="restart"/>
            <w:shd w:val="clear" w:color="auto" w:fill="auto"/>
            <w:vAlign w:val="center"/>
            <w:hideMark/>
          </w:tcPr>
          <w:p w14:paraId="312D4FE1"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28.66</w:t>
            </w:r>
          </w:p>
        </w:tc>
        <w:tc>
          <w:tcPr>
            <w:tcW w:w="1559" w:type="dxa"/>
            <w:vMerge w:val="restart"/>
            <w:shd w:val="clear" w:color="auto" w:fill="auto"/>
            <w:vAlign w:val="center"/>
            <w:hideMark/>
          </w:tcPr>
          <w:p w14:paraId="325E42EE"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3.58</w:t>
            </w:r>
          </w:p>
        </w:tc>
        <w:tc>
          <w:tcPr>
            <w:tcW w:w="1560" w:type="dxa"/>
            <w:vMerge w:val="restart"/>
            <w:shd w:val="clear" w:color="auto" w:fill="auto"/>
            <w:vAlign w:val="center"/>
            <w:hideMark/>
          </w:tcPr>
          <w:p w14:paraId="653A764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11.94</w:t>
            </w:r>
          </w:p>
        </w:tc>
        <w:tc>
          <w:tcPr>
            <w:tcW w:w="2127" w:type="dxa"/>
            <w:vMerge w:val="restart"/>
            <w:shd w:val="clear" w:color="auto" w:fill="auto"/>
            <w:vAlign w:val="center"/>
            <w:hideMark/>
          </w:tcPr>
          <w:p w14:paraId="0ED88F7C"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25054E0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98.18</w:t>
            </w:r>
          </w:p>
        </w:tc>
      </w:tr>
      <w:tr w:rsidR="004760FB" w:rsidRPr="008B2C8E" w14:paraId="022AA162" w14:textId="77777777" w:rsidTr="004760FB">
        <w:tc>
          <w:tcPr>
            <w:tcW w:w="0" w:type="auto"/>
            <w:vMerge/>
            <w:shd w:val="clear" w:color="auto" w:fill="auto"/>
            <w:vAlign w:val="center"/>
            <w:hideMark/>
          </w:tcPr>
          <w:p w14:paraId="30CC6214"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2BDB774D"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1D7C9D3E"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50A905F3"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7F561E7B"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23.88</w:t>
            </w:r>
          </w:p>
        </w:tc>
        <w:tc>
          <w:tcPr>
            <w:tcW w:w="567" w:type="dxa"/>
            <w:vMerge/>
            <w:shd w:val="clear" w:color="auto" w:fill="auto"/>
            <w:vAlign w:val="center"/>
            <w:hideMark/>
          </w:tcPr>
          <w:p w14:paraId="25DC4168"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0DC5FBD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23.88</w:t>
            </w:r>
          </w:p>
        </w:tc>
        <w:tc>
          <w:tcPr>
            <w:tcW w:w="1276" w:type="dxa"/>
            <w:vMerge/>
            <w:shd w:val="clear" w:color="auto" w:fill="auto"/>
            <w:vAlign w:val="center"/>
            <w:hideMark/>
          </w:tcPr>
          <w:p w14:paraId="7F5B1E66"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65AA3134"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4D2E855C"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0CBF02BA"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16D8470E" w14:textId="77777777" w:rsidR="00E1283D" w:rsidRPr="008B2C8E" w:rsidRDefault="00E1283D" w:rsidP="00E1283D">
            <w:pPr>
              <w:ind w:firstLine="0"/>
              <w:jc w:val="left"/>
              <w:rPr>
                <w:rFonts w:ascii="Arial" w:hAnsi="Arial" w:cs="Arial"/>
                <w:color w:val="000000"/>
                <w:sz w:val="22"/>
                <w:szCs w:val="22"/>
              </w:rPr>
            </w:pPr>
          </w:p>
        </w:tc>
      </w:tr>
      <w:tr w:rsidR="0067474B" w:rsidRPr="008B2C8E" w14:paraId="1D9695D3" w14:textId="77777777" w:rsidTr="004760FB">
        <w:tc>
          <w:tcPr>
            <w:tcW w:w="0" w:type="auto"/>
            <w:vMerge w:val="restart"/>
            <w:shd w:val="clear" w:color="auto" w:fill="auto"/>
            <w:vAlign w:val="center"/>
            <w:hideMark/>
          </w:tcPr>
          <w:p w14:paraId="387DD00B"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lastRenderedPageBreak/>
              <w:t>4</w:t>
            </w:r>
          </w:p>
        </w:tc>
        <w:tc>
          <w:tcPr>
            <w:tcW w:w="1954" w:type="dxa"/>
            <w:vMerge w:val="restart"/>
            <w:shd w:val="clear" w:color="auto" w:fill="auto"/>
            <w:vAlign w:val="center"/>
            <w:hideMark/>
          </w:tcPr>
          <w:p w14:paraId="4DA30C9D"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п. Таллы-Куль</w:t>
            </w:r>
          </w:p>
        </w:tc>
        <w:tc>
          <w:tcPr>
            <w:tcW w:w="577" w:type="dxa"/>
            <w:vMerge w:val="restart"/>
            <w:shd w:val="clear" w:color="auto" w:fill="auto"/>
            <w:noWrap/>
            <w:vAlign w:val="center"/>
            <w:hideMark/>
          </w:tcPr>
          <w:p w14:paraId="0327D2FB"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29D5A8E6"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04BD3E80"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140</w:t>
            </w:r>
          </w:p>
        </w:tc>
        <w:tc>
          <w:tcPr>
            <w:tcW w:w="567" w:type="dxa"/>
            <w:vMerge w:val="restart"/>
            <w:shd w:val="clear" w:color="auto" w:fill="auto"/>
            <w:noWrap/>
            <w:vAlign w:val="center"/>
            <w:hideMark/>
          </w:tcPr>
          <w:p w14:paraId="6B136ECB"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638E47B9"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140</w:t>
            </w:r>
          </w:p>
        </w:tc>
        <w:tc>
          <w:tcPr>
            <w:tcW w:w="1276" w:type="dxa"/>
            <w:vMerge w:val="restart"/>
            <w:shd w:val="clear" w:color="auto" w:fill="auto"/>
            <w:vAlign w:val="center"/>
            <w:hideMark/>
          </w:tcPr>
          <w:p w14:paraId="64626649"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23.55</w:t>
            </w:r>
          </w:p>
        </w:tc>
        <w:tc>
          <w:tcPr>
            <w:tcW w:w="1559" w:type="dxa"/>
            <w:vMerge w:val="restart"/>
            <w:shd w:val="clear" w:color="auto" w:fill="auto"/>
            <w:vAlign w:val="center"/>
            <w:hideMark/>
          </w:tcPr>
          <w:p w14:paraId="2DFAF5CF"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2.94</w:t>
            </w:r>
          </w:p>
        </w:tc>
        <w:tc>
          <w:tcPr>
            <w:tcW w:w="1560" w:type="dxa"/>
            <w:vMerge w:val="restart"/>
            <w:shd w:val="clear" w:color="auto" w:fill="auto"/>
            <w:vAlign w:val="center"/>
            <w:hideMark/>
          </w:tcPr>
          <w:p w14:paraId="0FB4C046"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9.81</w:t>
            </w:r>
          </w:p>
        </w:tc>
        <w:tc>
          <w:tcPr>
            <w:tcW w:w="2127" w:type="dxa"/>
            <w:vMerge w:val="restart"/>
            <w:shd w:val="clear" w:color="auto" w:fill="auto"/>
            <w:vAlign w:val="center"/>
            <w:hideMark/>
          </w:tcPr>
          <w:p w14:paraId="2440E824"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69167515"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90.31</w:t>
            </w:r>
          </w:p>
        </w:tc>
      </w:tr>
      <w:tr w:rsidR="004760FB" w:rsidRPr="008B2C8E" w14:paraId="62BA19B5" w14:textId="77777777" w:rsidTr="004760FB">
        <w:tc>
          <w:tcPr>
            <w:tcW w:w="0" w:type="auto"/>
            <w:vMerge/>
            <w:shd w:val="clear" w:color="auto" w:fill="auto"/>
            <w:vAlign w:val="center"/>
            <w:hideMark/>
          </w:tcPr>
          <w:p w14:paraId="34FE8869"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23C3E5EF"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2D58C7BC"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41F33CD5"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2B71807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19.62</w:t>
            </w:r>
          </w:p>
        </w:tc>
        <w:tc>
          <w:tcPr>
            <w:tcW w:w="567" w:type="dxa"/>
            <w:vMerge/>
            <w:shd w:val="clear" w:color="auto" w:fill="auto"/>
            <w:vAlign w:val="center"/>
            <w:hideMark/>
          </w:tcPr>
          <w:p w14:paraId="3C58FFFC"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3D614256"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19.62</w:t>
            </w:r>
          </w:p>
        </w:tc>
        <w:tc>
          <w:tcPr>
            <w:tcW w:w="1276" w:type="dxa"/>
            <w:vMerge/>
            <w:shd w:val="clear" w:color="auto" w:fill="auto"/>
            <w:vAlign w:val="center"/>
            <w:hideMark/>
          </w:tcPr>
          <w:p w14:paraId="573AA446"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7FBCF2C2"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0EB9FACF"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0FD79445"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5C5FCFF7" w14:textId="77777777" w:rsidR="00E1283D" w:rsidRPr="008B2C8E" w:rsidRDefault="00E1283D" w:rsidP="00E1283D">
            <w:pPr>
              <w:ind w:firstLine="0"/>
              <w:jc w:val="left"/>
              <w:rPr>
                <w:rFonts w:ascii="Arial" w:hAnsi="Arial" w:cs="Arial"/>
                <w:color w:val="000000"/>
                <w:sz w:val="22"/>
                <w:szCs w:val="22"/>
              </w:rPr>
            </w:pPr>
          </w:p>
        </w:tc>
      </w:tr>
      <w:tr w:rsidR="0067474B" w:rsidRPr="008B2C8E" w14:paraId="0CA417EA" w14:textId="77777777" w:rsidTr="004760FB">
        <w:tc>
          <w:tcPr>
            <w:tcW w:w="0" w:type="auto"/>
            <w:vMerge w:val="restart"/>
            <w:shd w:val="clear" w:color="auto" w:fill="auto"/>
            <w:vAlign w:val="center"/>
            <w:hideMark/>
          </w:tcPr>
          <w:p w14:paraId="187932F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w:t>
            </w:r>
          </w:p>
        </w:tc>
        <w:tc>
          <w:tcPr>
            <w:tcW w:w="1954" w:type="dxa"/>
            <w:vMerge w:val="restart"/>
            <w:shd w:val="clear" w:color="auto" w:fill="auto"/>
            <w:vAlign w:val="center"/>
            <w:hideMark/>
          </w:tcPr>
          <w:p w14:paraId="7CA3D02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с. Дмитриевка</w:t>
            </w:r>
          </w:p>
        </w:tc>
        <w:tc>
          <w:tcPr>
            <w:tcW w:w="577" w:type="dxa"/>
            <w:vMerge w:val="restart"/>
            <w:shd w:val="clear" w:color="auto" w:fill="auto"/>
            <w:noWrap/>
            <w:vAlign w:val="center"/>
            <w:hideMark/>
          </w:tcPr>
          <w:p w14:paraId="3375D731"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560" w:type="dxa"/>
            <w:vMerge w:val="restart"/>
            <w:shd w:val="clear" w:color="auto" w:fill="auto"/>
            <w:noWrap/>
            <w:vAlign w:val="center"/>
            <w:hideMark/>
          </w:tcPr>
          <w:p w14:paraId="4ACD370F"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988" w:type="dxa"/>
            <w:shd w:val="clear" w:color="auto" w:fill="auto"/>
            <w:noWrap/>
            <w:vAlign w:val="center"/>
            <w:hideMark/>
          </w:tcPr>
          <w:p w14:paraId="3DC6267F"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48</w:t>
            </w:r>
          </w:p>
        </w:tc>
        <w:tc>
          <w:tcPr>
            <w:tcW w:w="567" w:type="dxa"/>
            <w:vMerge w:val="restart"/>
            <w:shd w:val="clear" w:color="auto" w:fill="auto"/>
            <w:noWrap/>
            <w:vAlign w:val="center"/>
            <w:hideMark/>
          </w:tcPr>
          <w:p w14:paraId="75BFAD2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1134" w:type="dxa"/>
            <w:shd w:val="clear" w:color="auto" w:fill="auto"/>
            <w:noWrap/>
            <w:vAlign w:val="center"/>
            <w:hideMark/>
          </w:tcPr>
          <w:p w14:paraId="5561A068" w14:textId="77777777" w:rsidR="00E1283D" w:rsidRPr="008B2C8E" w:rsidRDefault="00E1283D" w:rsidP="00E1283D">
            <w:pPr>
              <w:ind w:firstLine="0"/>
              <w:jc w:val="center"/>
              <w:rPr>
                <w:rFonts w:ascii="Arial" w:hAnsi="Arial" w:cs="Arial"/>
                <w:color w:val="000000"/>
                <w:sz w:val="22"/>
                <w:szCs w:val="22"/>
                <w:u w:val="single"/>
              </w:rPr>
            </w:pPr>
            <w:r w:rsidRPr="008B2C8E">
              <w:rPr>
                <w:rFonts w:ascii="Arial" w:hAnsi="Arial" w:cs="Arial"/>
                <w:color w:val="000000"/>
                <w:sz w:val="22"/>
                <w:szCs w:val="22"/>
                <w:u w:val="single"/>
              </w:rPr>
              <w:t>48</w:t>
            </w:r>
          </w:p>
        </w:tc>
        <w:tc>
          <w:tcPr>
            <w:tcW w:w="1276" w:type="dxa"/>
            <w:vMerge w:val="restart"/>
            <w:shd w:val="clear" w:color="auto" w:fill="auto"/>
            <w:vAlign w:val="center"/>
            <w:hideMark/>
          </w:tcPr>
          <w:p w14:paraId="1D539252"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8.09</w:t>
            </w:r>
          </w:p>
        </w:tc>
        <w:tc>
          <w:tcPr>
            <w:tcW w:w="1559" w:type="dxa"/>
            <w:vMerge w:val="restart"/>
            <w:shd w:val="clear" w:color="auto" w:fill="auto"/>
            <w:vAlign w:val="center"/>
            <w:hideMark/>
          </w:tcPr>
          <w:p w14:paraId="2A2113C8"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1.01</w:t>
            </w:r>
          </w:p>
        </w:tc>
        <w:tc>
          <w:tcPr>
            <w:tcW w:w="1560" w:type="dxa"/>
            <w:vMerge w:val="restart"/>
            <w:shd w:val="clear" w:color="auto" w:fill="auto"/>
            <w:vAlign w:val="center"/>
            <w:hideMark/>
          </w:tcPr>
          <w:p w14:paraId="520097C7"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3.37</w:t>
            </w:r>
          </w:p>
        </w:tc>
        <w:tc>
          <w:tcPr>
            <w:tcW w:w="2127" w:type="dxa"/>
            <w:vMerge w:val="restart"/>
            <w:shd w:val="clear" w:color="auto" w:fill="auto"/>
            <w:vAlign w:val="center"/>
            <w:hideMark/>
          </w:tcPr>
          <w:p w14:paraId="7BCB8900"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2231" w:type="dxa"/>
            <w:vMerge w:val="restart"/>
            <w:shd w:val="clear" w:color="auto" w:fill="auto"/>
            <w:vAlign w:val="center"/>
            <w:hideMark/>
          </w:tcPr>
          <w:p w14:paraId="4A53D1CA"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66.47</w:t>
            </w:r>
          </w:p>
        </w:tc>
      </w:tr>
      <w:tr w:rsidR="004760FB" w:rsidRPr="008B2C8E" w14:paraId="5AB28E0B" w14:textId="77777777" w:rsidTr="004760FB">
        <w:tc>
          <w:tcPr>
            <w:tcW w:w="0" w:type="auto"/>
            <w:vMerge/>
            <w:shd w:val="clear" w:color="auto" w:fill="auto"/>
            <w:vAlign w:val="center"/>
            <w:hideMark/>
          </w:tcPr>
          <w:p w14:paraId="0E362435" w14:textId="77777777" w:rsidR="00E1283D" w:rsidRPr="008B2C8E" w:rsidRDefault="00E1283D" w:rsidP="00E1283D">
            <w:pPr>
              <w:ind w:firstLine="0"/>
              <w:jc w:val="left"/>
              <w:rPr>
                <w:rFonts w:ascii="Arial" w:hAnsi="Arial" w:cs="Arial"/>
                <w:color w:val="000000"/>
                <w:sz w:val="22"/>
                <w:szCs w:val="22"/>
              </w:rPr>
            </w:pPr>
          </w:p>
        </w:tc>
        <w:tc>
          <w:tcPr>
            <w:tcW w:w="1954" w:type="dxa"/>
            <w:vMerge/>
            <w:shd w:val="clear" w:color="auto" w:fill="auto"/>
            <w:vAlign w:val="center"/>
            <w:hideMark/>
          </w:tcPr>
          <w:p w14:paraId="4E17C192" w14:textId="77777777" w:rsidR="00E1283D" w:rsidRPr="008B2C8E" w:rsidRDefault="00E1283D" w:rsidP="00E1283D">
            <w:pPr>
              <w:ind w:firstLine="0"/>
              <w:jc w:val="left"/>
              <w:rPr>
                <w:rFonts w:ascii="Arial" w:hAnsi="Arial" w:cs="Arial"/>
                <w:color w:val="000000"/>
                <w:sz w:val="22"/>
                <w:szCs w:val="22"/>
              </w:rPr>
            </w:pPr>
          </w:p>
        </w:tc>
        <w:tc>
          <w:tcPr>
            <w:tcW w:w="577" w:type="dxa"/>
            <w:vMerge/>
            <w:shd w:val="clear" w:color="auto" w:fill="auto"/>
            <w:vAlign w:val="center"/>
            <w:hideMark/>
          </w:tcPr>
          <w:p w14:paraId="0069E059" w14:textId="77777777" w:rsidR="00E1283D" w:rsidRPr="008B2C8E" w:rsidRDefault="00E1283D" w:rsidP="00E1283D">
            <w:pPr>
              <w:ind w:firstLine="0"/>
              <w:jc w:val="left"/>
              <w:rPr>
                <w:rFonts w:ascii="Arial" w:hAnsi="Arial" w:cs="Arial"/>
                <w:color w:val="000000"/>
                <w:sz w:val="22"/>
                <w:szCs w:val="22"/>
              </w:rPr>
            </w:pPr>
          </w:p>
        </w:tc>
        <w:tc>
          <w:tcPr>
            <w:tcW w:w="560" w:type="dxa"/>
            <w:vMerge/>
            <w:shd w:val="clear" w:color="auto" w:fill="auto"/>
            <w:vAlign w:val="center"/>
            <w:hideMark/>
          </w:tcPr>
          <w:p w14:paraId="78D075CB" w14:textId="77777777" w:rsidR="00E1283D" w:rsidRPr="008B2C8E" w:rsidRDefault="00E1283D" w:rsidP="00E1283D">
            <w:pPr>
              <w:ind w:firstLine="0"/>
              <w:jc w:val="left"/>
              <w:rPr>
                <w:rFonts w:ascii="Arial" w:hAnsi="Arial" w:cs="Arial"/>
                <w:color w:val="000000"/>
                <w:sz w:val="22"/>
                <w:szCs w:val="22"/>
              </w:rPr>
            </w:pPr>
          </w:p>
        </w:tc>
        <w:tc>
          <w:tcPr>
            <w:tcW w:w="988" w:type="dxa"/>
            <w:shd w:val="clear" w:color="auto" w:fill="auto"/>
            <w:noWrap/>
            <w:vAlign w:val="center"/>
            <w:hideMark/>
          </w:tcPr>
          <w:p w14:paraId="7043E72E"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6.74</w:t>
            </w:r>
          </w:p>
        </w:tc>
        <w:tc>
          <w:tcPr>
            <w:tcW w:w="567" w:type="dxa"/>
            <w:vMerge/>
            <w:shd w:val="clear" w:color="auto" w:fill="auto"/>
            <w:vAlign w:val="center"/>
            <w:hideMark/>
          </w:tcPr>
          <w:p w14:paraId="7808B04A" w14:textId="77777777" w:rsidR="00E1283D" w:rsidRPr="008B2C8E" w:rsidRDefault="00E1283D" w:rsidP="00E1283D">
            <w:pPr>
              <w:ind w:firstLine="0"/>
              <w:jc w:val="left"/>
              <w:rPr>
                <w:rFonts w:ascii="Arial" w:hAnsi="Arial" w:cs="Arial"/>
                <w:color w:val="000000"/>
                <w:sz w:val="22"/>
                <w:szCs w:val="22"/>
              </w:rPr>
            </w:pPr>
          </w:p>
        </w:tc>
        <w:tc>
          <w:tcPr>
            <w:tcW w:w="1134" w:type="dxa"/>
            <w:shd w:val="clear" w:color="auto" w:fill="auto"/>
            <w:noWrap/>
            <w:vAlign w:val="center"/>
            <w:hideMark/>
          </w:tcPr>
          <w:p w14:paraId="00600C56" w14:textId="77777777" w:rsidR="00E1283D" w:rsidRPr="008B2C8E" w:rsidRDefault="00E1283D" w:rsidP="00E1283D">
            <w:pPr>
              <w:ind w:firstLine="0"/>
              <w:jc w:val="center"/>
              <w:rPr>
                <w:rFonts w:ascii="Arial" w:hAnsi="Arial" w:cs="Arial"/>
                <w:color w:val="000000"/>
                <w:sz w:val="22"/>
                <w:szCs w:val="22"/>
              </w:rPr>
            </w:pPr>
            <w:r w:rsidRPr="008B2C8E">
              <w:rPr>
                <w:rFonts w:ascii="Arial" w:hAnsi="Arial" w:cs="Arial"/>
                <w:color w:val="000000"/>
                <w:sz w:val="22"/>
                <w:szCs w:val="22"/>
              </w:rPr>
              <w:t>6.74</w:t>
            </w:r>
          </w:p>
        </w:tc>
        <w:tc>
          <w:tcPr>
            <w:tcW w:w="1276" w:type="dxa"/>
            <w:vMerge/>
            <w:shd w:val="clear" w:color="auto" w:fill="auto"/>
            <w:vAlign w:val="center"/>
            <w:hideMark/>
          </w:tcPr>
          <w:p w14:paraId="7FC5DFAF" w14:textId="77777777" w:rsidR="00E1283D" w:rsidRPr="008B2C8E" w:rsidRDefault="00E1283D" w:rsidP="00E1283D">
            <w:pPr>
              <w:ind w:firstLine="0"/>
              <w:jc w:val="left"/>
              <w:rPr>
                <w:rFonts w:ascii="Arial" w:hAnsi="Arial" w:cs="Arial"/>
                <w:color w:val="000000"/>
                <w:sz w:val="22"/>
                <w:szCs w:val="22"/>
              </w:rPr>
            </w:pPr>
          </w:p>
        </w:tc>
        <w:tc>
          <w:tcPr>
            <w:tcW w:w="1559" w:type="dxa"/>
            <w:vMerge/>
            <w:shd w:val="clear" w:color="auto" w:fill="auto"/>
            <w:vAlign w:val="center"/>
            <w:hideMark/>
          </w:tcPr>
          <w:p w14:paraId="65232F5D" w14:textId="77777777" w:rsidR="00E1283D" w:rsidRPr="008B2C8E" w:rsidRDefault="00E1283D" w:rsidP="00E1283D">
            <w:pPr>
              <w:ind w:firstLine="0"/>
              <w:jc w:val="left"/>
              <w:rPr>
                <w:rFonts w:ascii="Arial" w:hAnsi="Arial" w:cs="Arial"/>
                <w:color w:val="000000"/>
                <w:sz w:val="22"/>
                <w:szCs w:val="22"/>
              </w:rPr>
            </w:pPr>
          </w:p>
        </w:tc>
        <w:tc>
          <w:tcPr>
            <w:tcW w:w="1560" w:type="dxa"/>
            <w:vMerge/>
            <w:shd w:val="clear" w:color="auto" w:fill="auto"/>
            <w:vAlign w:val="center"/>
            <w:hideMark/>
          </w:tcPr>
          <w:p w14:paraId="11DCF581" w14:textId="77777777" w:rsidR="00E1283D" w:rsidRPr="008B2C8E" w:rsidRDefault="00E1283D" w:rsidP="00E1283D">
            <w:pPr>
              <w:ind w:firstLine="0"/>
              <w:jc w:val="left"/>
              <w:rPr>
                <w:rFonts w:ascii="Arial" w:hAnsi="Arial" w:cs="Arial"/>
                <w:color w:val="000000"/>
                <w:sz w:val="22"/>
                <w:szCs w:val="22"/>
              </w:rPr>
            </w:pPr>
          </w:p>
        </w:tc>
        <w:tc>
          <w:tcPr>
            <w:tcW w:w="2127" w:type="dxa"/>
            <w:vMerge/>
            <w:shd w:val="clear" w:color="auto" w:fill="auto"/>
            <w:vAlign w:val="center"/>
            <w:hideMark/>
          </w:tcPr>
          <w:p w14:paraId="64C30CDC" w14:textId="77777777" w:rsidR="00E1283D" w:rsidRPr="008B2C8E" w:rsidRDefault="00E1283D" w:rsidP="00E1283D">
            <w:pPr>
              <w:ind w:firstLine="0"/>
              <w:jc w:val="left"/>
              <w:rPr>
                <w:rFonts w:ascii="Arial" w:hAnsi="Arial" w:cs="Arial"/>
                <w:color w:val="000000"/>
                <w:sz w:val="22"/>
                <w:szCs w:val="22"/>
              </w:rPr>
            </w:pPr>
          </w:p>
        </w:tc>
        <w:tc>
          <w:tcPr>
            <w:tcW w:w="2231" w:type="dxa"/>
            <w:vMerge/>
            <w:shd w:val="clear" w:color="auto" w:fill="auto"/>
            <w:vAlign w:val="center"/>
            <w:hideMark/>
          </w:tcPr>
          <w:p w14:paraId="29D13A33" w14:textId="77777777" w:rsidR="00E1283D" w:rsidRPr="008B2C8E" w:rsidRDefault="00E1283D" w:rsidP="00E1283D">
            <w:pPr>
              <w:ind w:firstLine="0"/>
              <w:jc w:val="left"/>
              <w:rPr>
                <w:rFonts w:ascii="Arial" w:hAnsi="Arial" w:cs="Arial"/>
                <w:color w:val="000000"/>
                <w:sz w:val="22"/>
                <w:szCs w:val="22"/>
              </w:rPr>
            </w:pPr>
          </w:p>
        </w:tc>
      </w:tr>
    </w:tbl>
    <w:p w14:paraId="0F001BD5" w14:textId="77777777" w:rsidR="00E1283D" w:rsidRPr="008B2C8E" w:rsidRDefault="00E1283D" w:rsidP="00097E46">
      <w:pPr>
        <w:jc w:val="center"/>
        <w:rPr>
          <w:rFonts w:ascii="Arial" w:hAnsi="Arial" w:cs="Arial"/>
          <w:i/>
          <w:szCs w:val="20"/>
        </w:rPr>
      </w:pPr>
    </w:p>
    <w:p w14:paraId="12387A12" w14:textId="77777777" w:rsidR="00097E46" w:rsidRPr="008B2C8E" w:rsidRDefault="00097E46" w:rsidP="00097E46">
      <w:pPr>
        <w:rPr>
          <w:rFonts w:ascii="Arial" w:hAnsi="Arial" w:cs="Arial"/>
          <w:sz w:val="24"/>
          <w:szCs w:val="20"/>
        </w:rPr>
      </w:pPr>
      <w:r w:rsidRPr="008B2C8E">
        <w:rPr>
          <w:rFonts w:ascii="Arial" w:hAnsi="Arial" w:cs="Arial"/>
          <w:i/>
          <w:sz w:val="24"/>
          <w:szCs w:val="20"/>
        </w:rPr>
        <w:t xml:space="preserve">Примечание: </w:t>
      </w:r>
      <w:r w:rsidRPr="008B2C8E">
        <w:rPr>
          <w:rFonts w:ascii="Arial" w:hAnsi="Arial" w:cs="Arial"/>
          <w:sz w:val="24"/>
          <w:szCs w:val="20"/>
        </w:rPr>
        <w:t>Столбцы 1</w:t>
      </w:r>
      <w:r w:rsidR="00AE55B6" w:rsidRPr="008B2C8E">
        <w:rPr>
          <w:rFonts w:ascii="Arial" w:hAnsi="Arial" w:cs="Arial"/>
          <w:sz w:val="24"/>
          <w:szCs w:val="20"/>
        </w:rPr>
        <w:t xml:space="preserve">, 2, </w:t>
      </w:r>
      <w:r w:rsidRPr="008B2C8E">
        <w:rPr>
          <w:rFonts w:ascii="Arial" w:hAnsi="Arial" w:cs="Arial"/>
          <w:sz w:val="24"/>
          <w:szCs w:val="20"/>
        </w:rPr>
        <w:t>3</w:t>
      </w:r>
      <w:r w:rsidR="00AE55B6" w:rsidRPr="008B2C8E">
        <w:rPr>
          <w:rFonts w:ascii="Arial" w:hAnsi="Arial" w:cs="Arial"/>
          <w:sz w:val="24"/>
          <w:szCs w:val="20"/>
        </w:rPr>
        <w:t>, 4</w:t>
      </w:r>
      <w:r w:rsidRPr="008B2C8E">
        <w:rPr>
          <w:rFonts w:ascii="Arial" w:hAnsi="Arial" w:cs="Arial"/>
          <w:sz w:val="24"/>
          <w:szCs w:val="20"/>
        </w:rPr>
        <w:t xml:space="preserve"> по наименованию соответствуют таблице 3.8.1.1 по нормам водопотребления на 1 человека</w:t>
      </w:r>
    </w:p>
    <w:p w14:paraId="1BAFC727" w14:textId="77777777" w:rsidR="00097E46" w:rsidRPr="008B2C8E" w:rsidRDefault="00097E46" w:rsidP="00E8626F">
      <w:pPr>
        <w:jc w:val="center"/>
        <w:rPr>
          <w:rFonts w:ascii="Arial" w:hAnsi="Arial" w:cs="Arial"/>
          <w:i/>
          <w:szCs w:val="20"/>
        </w:rPr>
      </w:pPr>
    </w:p>
    <w:p w14:paraId="4177E900" w14:textId="77777777" w:rsidR="00743F58" w:rsidRPr="008B2C8E" w:rsidRDefault="00743F58" w:rsidP="00E8626F">
      <w:pPr>
        <w:jc w:val="left"/>
        <w:rPr>
          <w:rFonts w:ascii="Arial" w:hAnsi="Arial" w:cs="Arial"/>
          <w:sz w:val="20"/>
          <w:szCs w:val="20"/>
          <w:highlight w:val="yellow"/>
        </w:rPr>
        <w:sectPr w:rsidR="00743F58" w:rsidRPr="008B2C8E" w:rsidSect="00E4456D">
          <w:pgSz w:w="16838" w:h="11906" w:orient="landscape"/>
          <w:pgMar w:top="1276" w:right="851" w:bottom="851" w:left="851" w:header="709" w:footer="709" w:gutter="0"/>
          <w:cols w:space="708"/>
          <w:titlePg/>
          <w:docGrid w:linePitch="360"/>
        </w:sectPr>
      </w:pPr>
    </w:p>
    <w:p w14:paraId="303289EE" w14:textId="77777777" w:rsidR="00D40CFF" w:rsidRPr="008B2C8E" w:rsidRDefault="00D40CFF" w:rsidP="00D40CFF">
      <w:pPr>
        <w:rPr>
          <w:rFonts w:ascii="Arial" w:hAnsi="Arial" w:cs="Arial"/>
          <w:szCs w:val="28"/>
          <w:u w:val="single"/>
        </w:rPr>
      </w:pPr>
      <w:r w:rsidRPr="008B2C8E">
        <w:rPr>
          <w:rFonts w:ascii="Arial" w:hAnsi="Arial" w:cs="Arial"/>
          <w:szCs w:val="28"/>
          <w:u w:val="single"/>
        </w:rPr>
        <w:lastRenderedPageBreak/>
        <w:t>Проектное предложение</w:t>
      </w:r>
    </w:p>
    <w:p w14:paraId="1DE23CA4" w14:textId="77777777" w:rsidR="00D40CFF" w:rsidRPr="008B2C8E" w:rsidRDefault="00D40CFF" w:rsidP="00D40CFF">
      <w:pPr>
        <w:rPr>
          <w:rFonts w:ascii="Arial" w:eastAsia="Arial" w:hAnsi="Arial" w:cs="Arial"/>
          <w:i/>
          <w:szCs w:val="28"/>
          <w:u w:val="single"/>
        </w:rPr>
      </w:pPr>
      <w:r w:rsidRPr="008B2C8E">
        <w:rPr>
          <w:rFonts w:ascii="Arial" w:eastAsia="Arial" w:hAnsi="Arial" w:cs="Arial"/>
          <w:i/>
          <w:szCs w:val="28"/>
          <w:u w:val="single"/>
        </w:rPr>
        <w:t xml:space="preserve">На первую очередь (до </w:t>
      </w:r>
      <w:r w:rsidR="006A0CDA" w:rsidRPr="008B2C8E">
        <w:rPr>
          <w:rFonts w:ascii="Arial" w:eastAsia="Arial" w:hAnsi="Arial" w:cs="Arial"/>
          <w:i/>
          <w:szCs w:val="28"/>
          <w:u w:val="single"/>
        </w:rPr>
        <w:t>2033</w:t>
      </w:r>
      <w:r w:rsidRPr="008B2C8E">
        <w:rPr>
          <w:rFonts w:ascii="Arial" w:eastAsia="Arial" w:hAnsi="Arial" w:cs="Arial"/>
          <w:i/>
          <w:szCs w:val="28"/>
          <w:u w:val="single"/>
        </w:rPr>
        <w:t xml:space="preserve"> г.) и на расчетный срок (до </w:t>
      </w:r>
      <w:r w:rsidR="006A0CDA" w:rsidRPr="008B2C8E">
        <w:rPr>
          <w:rFonts w:ascii="Arial" w:eastAsia="Arial" w:hAnsi="Arial" w:cs="Arial"/>
          <w:i/>
          <w:szCs w:val="28"/>
          <w:u w:val="single"/>
        </w:rPr>
        <w:t>2043</w:t>
      </w:r>
      <w:r w:rsidRPr="008B2C8E">
        <w:rPr>
          <w:rFonts w:ascii="Arial" w:eastAsia="Arial" w:hAnsi="Arial" w:cs="Arial"/>
          <w:i/>
          <w:szCs w:val="28"/>
          <w:u w:val="single"/>
        </w:rPr>
        <w:t>г.):</w:t>
      </w:r>
    </w:p>
    <w:p w14:paraId="0B3D1681" w14:textId="77777777" w:rsidR="00D40CFF" w:rsidRPr="008B2C8E" w:rsidRDefault="00D40CFF" w:rsidP="00936049">
      <w:pPr>
        <w:numPr>
          <w:ilvl w:val="0"/>
          <w:numId w:val="11"/>
        </w:numPr>
        <w:tabs>
          <w:tab w:val="left" w:pos="1134"/>
        </w:tabs>
        <w:ind w:left="0" w:firstLine="709"/>
        <w:contextualSpacing/>
        <w:rPr>
          <w:rFonts w:ascii="Arial" w:eastAsia="Arial" w:hAnsi="Arial" w:cs="Arial"/>
          <w:szCs w:val="28"/>
        </w:rPr>
      </w:pPr>
      <w:r w:rsidRPr="008B2C8E">
        <w:rPr>
          <w:rFonts w:ascii="Arial" w:hAnsi="Arial" w:cs="Arial"/>
          <w:szCs w:val="28"/>
        </w:rPr>
        <w:t>как видно из таблиц 2.</w:t>
      </w:r>
      <w:r w:rsidR="00D66527" w:rsidRPr="008B2C8E">
        <w:rPr>
          <w:rFonts w:ascii="Arial" w:hAnsi="Arial" w:cs="Arial"/>
          <w:szCs w:val="28"/>
        </w:rPr>
        <w:t>7</w:t>
      </w:r>
      <w:r w:rsidRPr="008B2C8E">
        <w:rPr>
          <w:rFonts w:ascii="Arial" w:hAnsi="Arial" w:cs="Arial"/>
          <w:szCs w:val="28"/>
        </w:rPr>
        <w:t xml:space="preserve">.1.1 и 3.8.1.2 производительность скважин </w:t>
      </w:r>
      <w:r w:rsidR="00971955" w:rsidRPr="008B2C8E">
        <w:rPr>
          <w:rFonts w:ascii="Arial" w:hAnsi="Arial" w:cs="Arial"/>
          <w:szCs w:val="28"/>
        </w:rPr>
        <w:t xml:space="preserve">в большинстве населенных пунктов сельского поселения </w:t>
      </w:r>
      <w:r w:rsidR="004760FB" w:rsidRPr="008B2C8E">
        <w:rPr>
          <w:rFonts w:ascii="Arial" w:hAnsi="Arial" w:cs="Arial"/>
          <w:szCs w:val="28"/>
        </w:rPr>
        <w:t xml:space="preserve">не </w:t>
      </w:r>
      <w:r w:rsidRPr="008B2C8E">
        <w:rPr>
          <w:rFonts w:ascii="Arial" w:hAnsi="Arial" w:cs="Arial"/>
          <w:szCs w:val="28"/>
        </w:rPr>
        <w:t xml:space="preserve">позволяет покрыть расчетную потребность в воде постоянного населения в существующих границах на расчетный срок, поэтому </w:t>
      </w:r>
      <w:r w:rsidR="00F21249" w:rsidRPr="008B2C8E">
        <w:rPr>
          <w:rFonts w:ascii="Arial" w:hAnsi="Arial" w:cs="Arial"/>
          <w:szCs w:val="28"/>
        </w:rPr>
        <w:t xml:space="preserve">необходимо предусмотреть мероприятия по </w:t>
      </w:r>
      <w:r w:rsidRPr="008B2C8E">
        <w:rPr>
          <w:rFonts w:ascii="Arial" w:hAnsi="Arial" w:cs="Arial"/>
          <w:szCs w:val="28"/>
        </w:rPr>
        <w:t>обеспечени</w:t>
      </w:r>
      <w:r w:rsidR="00F21249" w:rsidRPr="008B2C8E">
        <w:rPr>
          <w:rFonts w:ascii="Arial" w:hAnsi="Arial" w:cs="Arial"/>
          <w:szCs w:val="28"/>
        </w:rPr>
        <w:t>ю</w:t>
      </w:r>
      <w:r w:rsidRPr="008B2C8E">
        <w:rPr>
          <w:rFonts w:ascii="Arial" w:hAnsi="Arial" w:cs="Arial"/>
          <w:szCs w:val="28"/>
        </w:rPr>
        <w:t xml:space="preserve"> водой населения сельского поселения;</w:t>
      </w:r>
    </w:p>
    <w:p w14:paraId="41950BCF" w14:textId="77777777" w:rsidR="00D40CFF" w:rsidRPr="008B2C8E" w:rsidRDefault="00D40CFF" w:rsidP="00936049">
      <w:pPr>
        <w:numPr>
          <w:ilvl w:val="0"/>
          <w:numId w:val="11"/>
        </w:numPr>
        <w:tabs>
          <w:tab w:val="left" w:pos="1134"/>
        </w:tabs>
        <w:ind w:left="0" w:firstLine="709"/>
        <w:contextualSpacing/>
        <w:rPr>
          <w:rFonts w:ascii="Arial" w:eastAsia="Arial" w:hAnsi="Arial" w:cs="Arial"/>
          <w:szCs w:val="28"/>
        </w:rPr>
      </w:pPr>
      <w:r w:rsidRPr="008B2C8E">
        <w:rPr>
          <w:rFonts w:ascii="Arial" w:eastAsia="Arial" w:hAnsi="Arial" w:cs="Arial"/>
          <w:szCs w:val="28"/>
        </w:rPr>
        <w:t>на основе предоставленных главой сельского поселения исходных данных необходима перекладка сетей водоснабжения с применением труб из современных материалов на основе современных технологий</w:t>
      </w:r>
      <w:r w:rsidR="000B6062" w:rsidRPr="008B2C8E">
        <w:rPr>
          <w:rFonts w:ascii="Arial" w:eastAsia="Arial" w:hAnsi="Arial" w:cs="Arial"/>
          <w:szCs w:val="28"/>
        </w:rPr>
        <w:t>;</w:t>
      </w:r>
    </w:p>
    <w:p w14:paraId="0DF2DFD7" w14:textId="77777777" w:rsidR="00D40CFF" w:rsidRPr="008B2C8E" w:rsidRDefault="00D40CFF" w:rsidP="00936049">
      <w:pPr>
        <w:numPr>
          <w:ilvl w:val="0"/>
          <w:numId w:val="11"/>
        </w:numPr>
        <w:tabs>
          <w:tab w:val="left" w:pos="1134"/>
        </w:tabs>
        <w:ind w:left="0" w:firstLine="709"/>
        <w:contextualSpacing/>
        <w:rPr>
          <w:rFonts w:ascii="Arial" w:eastAsia="Arial" w:hAnsi="Arial" w:cs="Arial"/>
          <w:szCs w:val="28"/>
        </w:rPr>
      </w:pPr>
      <w:r w:rsidRPr="008B2C8E">
        <w:rPr>
          <w:rFonts w:ascii="Arial" w:eastAsia="Arial" w:hAnsi="Arial" w:cs="Arial"/>
          <w:szCs w:val="28"/>
        </w:rPr>
        <w:t>для профилактики возникновения аварий и утечек на сетях водопровода и для уменьшения объемов потерь необходимо проводить своевременную замену запорно-регулирующей арматуры и водопроводных сетей с истекшим эксплуатационным ресурсом. Запорно-регулирующая арматура необходима для локализации аварийных участков водопровода и отключения наименьшего числа потребителей при производстве аварийно-восстановительных работ;</w:t>
      </w:r>
    </w:p>
    <w:p w14:paraId="3981F434" w14:textId="77777777" w:rsidR="00D40CFF" w:rsidRPr="008B2C8E" w:rsidRDefault="00D40CFF" w:rsidP="00936049">
      <w:pPr>
        <w:numPr>
          <w:ilvl w:val="0"/>
          <w:numId w:val="11"/>
        </w:numPr>
        <w:tabs>
          <w:tab w:val="left" w:pos="1134"/>
        </w:tabs>
        <w:ind w:left="0" w:firstLine="709"/>
        <w:contextualSpacing/>
        <w:rPr>
          <w:rFonts w:ascii="Arial" w:eastAsia="Arial" w:hAnsi="Arial" w:cs="Arial"/>
          <w:szCs w:val="28"/>
        </w:rPr>
      </w:pPr>
      <w:r w:rsidRPr="008B2C8E">
        <w:rPr>
          <w:rFonts w:ascii="Arial" w:hAnsi="Arial" w:cs="Arial"/>
          <w:szCs w:val="28"/>
        </w:rPr>
        <w:t>оснащение приборами учета водонапорных башен и артезианских скважин, внедрение системы диспетчеризации;</w:t>
      </w:r>
    </w:p>
    <w:p w14:paraId="4982321A" w14:textId="77777777" w:rsidR="00D40CFF" w:rsidRPr="008B2C8E" w:rsidRDefault="00D40CFF" w:rsidP="00936049">
      <w:pPr>
        <w:numPr>
          <w:ilvl w:val="0"/>
          <w:numId w:val="11"/>
        </w:numPr>
        <w:tabs>
          <w:tab w:val="left" w:pos="1134"/>
        </w:tabs>
        <w:ind w:left="0" w:firstLine="709"/>
        <w:contextualSpacing/>
        <w:rPr>
          <w:rFonts w:ascii="Arial" w:eastAsia="Arial" w:hAnsi="Arial" w:cs="Arial"/>
          <w:szCs w:val="28"/>
        </w:rPr>
      </w:pPr>
      <w:r w:rsidRPr="008B2C8E">
        <w:rPr>
          <w:rFonts w:ascii="Arial" w:hAnsi="Arial" w:cs="Arial"/>
          <w:szCs w:val="28"/>
        </w:rPr>
        <w:t>усиление контроля по рациональному расходованию воды потребителями и совершенствованию системы мониторинга качества воды в системе водоснабжения;</w:t>
      </w:r>
    </w:p>
    <w:p w14:paraId="22C8E6AA" w14:textId="77777777" w:rsidR="00D40CFF" w:rsidRPr="008B2C8E" w:rsidRDefault="00D40CFF" w:rsidP="00936049">
      <w:pPr>
        <w:numPr>
          <w:ilvl w:val="0"/>
          <w:numId w:val="11"/>
        </w:numPr>
        <w:tabs>
          <w:tab w:val="left" w:pos="1134"/>
        </w:tabs>
        <w:ind w:left="0" w:firstLine="709"/>
        <w:contextualSpacing/>
        <w:rPr>
          <w:rFonts w:ascii="Arial" w:eastAsia="Arial" w:hAnsi="Arial" w:cs="Arial"/>
          <w:szCs w:val="28"/>
        </w:rPr>
      </w:pPr>
      <w:r w:rsidRPr="008B2C8E">
        <w:rPr>
          <w:rFonts w:ascii="Arial" w:eastAsia="Arial" w:hAnsi="Arial" w:cs="Arial"/>
          <w:szCs w:val="28"/>
        </w:rPr>
        <w:t>тампонирование недействующих артезианских скважин.</w:t>
      </w:r>
    </w:p>
    <w:p w14:paraId="1045CBB9" w14:textId="77777777" w:rsidR="00D40CFF" w:rsidRPr="008B2C8E" w:rsidRDefault="00D40CFF" w:rsidP="00D40CFF">
      <w:pPr>
        <w:rPr>
          <w:rFonts w:ascii="Arial" w:hAnsi="Arial" w:cs="Arial"/>
          <w:szCs w:val="28"/>
        </w:rPr>
      </w:pPr>
      <w:r w:rsidRPr="008B2C8E">
        <w:rPr>
          <w:rFonts w:ascii="Arial" w:hAnsi="Arial" w:cs="Arial"/>
          <w:szCs w:val="28"/>
        </w:rPr>
        <w:t>Генеральным планом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с внедрением современных инновационных технологий.</w:t>
      </w:r>
    </w:p>
    <w:p w14:paraId="60A52204" w14:textId="77777777" w:rsidR="00D40CFF" w:rsidRPr="008B2C8E" w:rsidRDefault="00D40CFF" w:rsidP="00E8626F">
      <w:pPr>
        <w:rPr>
          <w:rFonts w:ascii="Arial" w:eastAsia="Calibri" w:hAnsi="Arial" w:cs="Arial"/>
          <w:szCs w:val="28"/>
        </w:rPr>
      </w:pPr>
    </w:p>
    <w:p w14:paraId="3A16DAEE" w14:textId="77777777" w:rsidR="00743F58" w:rsidRPr="008B2C8E" w:rsidRDefault="00743F58" w:rsidP="00936049">
      <w:pPr>
        <w:keepNext/>
        <w:numPr>
          <w:ilvl w:val="2"/>
          <w:numId w:val="12"/>
        </w:numPr>
        <w:tabs>
          <w:tab w:val="num" w:pos="851"/>
          <w:tab w:val="num" w:pos="4832"/>
        </w:tabs>
        <w:ind w:left="0" w:firstLine="0"/>
        <w:jc w:val="center"/>
        <w:outlineLvl w:val="2"/>
        <w:rPr>
          <w:rFonts w:ascii="Arial" w:hAnsi="Arial" w:cs="Arial"/>
          <w:i/>
          <w:szCs w:val="28"/>
        </w:rPr>
      </w:pPr>
      <w:bookmarkStart w:id="181" w:name="_Toc392852619"/>
      <w:bookmarkStart w:id="182" w:name="_Toc400782654"/>
      <w:bookmarkStart w:id="183" w:name="_Toc403468141"/>
      <w:bookmarkStart w:id="184" w:name="_Toc405812920"/>
      <w:bookmarkStart w:id="185" w:name="_Toc434478697"/>
      <w:bookmarkStart w:id="186" w:name="_Toc439173527"/>
      <w:bookmarkStart w:id="187" w:name="_Toc474506167"/>
      <w:bookmarkStart w:id="188" w:name="_Toc503862723"/>
      <w:bookmarkStart w:id="189" w:name="_Toc104889541"/>
      <w:bookmarkStart w:id="190" w:name="_Toc135841197"/>
      <w:r w:rsidRPr="008B2C8E">
        <w:rPr>
          <w:rFonts w:ascii="Arial" w:hAnsi="Arial" w:cs="Arial"/>
          <w:i/>
          <w:szCs w:val="28"/>
        </w:rPr>
        <w:t>Канализация.</w:t>
      </w:r>
      <w:bookmarkEnd w:id="181"/>
      <w:bookmarkEnd w:id="182"/>
      <w:bookmarkEnd w:id="183"/>
      <w:bookmarkEnd w:id="184"/>
      <w:bookmarkEnd w:id="185"/>
      <w:bookmarkEnd w:id="186"/>
      <w:bookmarkEnd w:id="187"/>
      <w:bookmarkEnd w:id="188"/>
      <w:bookmarkEnd w:id="189"/>
      <w:bookmarkEnd w:id="190"/>
    </w:p>
    <w:p w14:paraId="19D9B062" w14:textId="77777777" w:rsidR="00743F58" w:rsidRPr="008B2C8E" w:rsidRDefault="00743F58" w:rsidP="00E8626F">
      <w:pPr>
        <w:rPr>
          <w:rFonts w:ascii="Arial" w:hAnsi="Arial" w:cs="Arial"/>
          <w:szCs w:val="28"/>
          <w:u w:val="single"/>
        </w:rPr>
      </w:pPr>
      <w:r w:rsidRPr="008B2C8E">
        <w:rPr>
          <w:rFonts w:ascii="Arial" w:hAnsi="Arial" w:cs="Arial"/>
          <w:szCs w:val="28"/>
          <w:u w:val="single"/>
        </w:rPr>
        <w:t>Расчетные расходы</w:t>
      </w:r>
    </w:p>
    <w:p w14:paraId="4F5063DC" w14:textId="77777777" w:rsidR="00743F58" w:rsidRPr="008B2C8E" w:rsidRDefault="00743F58" w:rsidP="00E8626F">
      <w:pPr>
        <w:rPr>
          <w:rFonts w:ascii="Arial" w:hAnsi="Arial" w:cs="Arial"/>
          <w:szCs w:val="28"/>
        </w:rPr>
      </w:pPr>
      <w:r w:rsidRPr="008B2C8E">
        <w:rPr>
          <w:rFonts w:ascii="Arial" w:hAnsi="Arial" w:cs="Arial"/>
          <w:szCs w:val="28"/>
        </w:rPr>
        <w:t>При проектировании системы канализации населенных пунктов расчетное удельное среднесуточное водоотведение бытовых сточных вод от жилых и общественных зданий следует принимать равное расчетному удельному среднесуточному водопотреблению без учета расхода воды на полив территорий и зеленых насаждений.</w:t>
      </w:r>
    </w:p>
    <w:p w14:paraId="5A13DAF8" w14:textId="77777777" w:rsidR="00743F58" w:rsidRPr="008B2C8E" w:rsidRDefault="00743F58" w:rsidP="00E8626F">
      <w:pPr>
        <w:rPr>
          <w:rFonts w:ascii="Arial" w:hAnsi="Arial" w:cs="Arial"/>
          <w:szCs w:val="28"/>
        </w:rPr>
      </w:pPr>
      <w:r w:rsidRPr="008B2C8E">
        <w:rPr>
          <w:rFonts w:ascii="Arial" w:hAnsi="Arial" w:cs="Arial"/>
          <w:szCs w:val="28"/>
        </w:rPr>
        <w:t>Удельные нормы водоотведения представлены в таблице 3.8.2.1.</w:t>
      </w:r>
    </w:p>
    <w:p w14:paraId="46C43316" w14:textId="77777777" w:rsidR="00743F58" w:rsidRPr="008B2C8E" w:rsidRDefault="00743F58" w:rsidP="00E8626F">
      <w:pPr>
        <w:jc w:val="center"/>
        <w:rPr>
          <w:rFonts w:ascii="Arial" w:hAnsi="Arial" w:cs="Arial"/>
          <w:i/>
          <w:szCs w:val="28"/>
        </w:rPr>
      </w:pPr>
    </w:p>
    <w:p w14:paraId="6FE8A868" w14:textId="77777777" w:rsidR="00743F58" w:rsidRPr="008B2C8E" w:rsidRDefault="00743F58" w:rsidP="00E8626F">
      <w:pPr>
        <w:jc w:val="center"/>
        <w:rPr>
          <w:rFonts w:ascii="Arial" w:hAnsi="Arial" w:cs="Arial"/>
          <w:i/>
          <w:szCs w:val="28"/>
        </w:rPr>
      </w:pPr>
      <w:r w:rsidRPr="008B2C8E">
        <w:rPr>
          <w:rFonts w:ascii="Arial" w:hAnsi="Arial" w:cs="Arial"/>
          <w:i/>
          <w:szCs w:val="28"/>
        </w:rPr>
        <w:t>Удельные нормы водоотведения</w:t>
      </w:r>
    </w:p>
    <w:p w14:paraId="4B91A0AE" w14:textId="77777777" w:rsidR="00743F58" w:rsidRPr="008B2C8E" w:rsidRDefault="00743F58" w:rsidP="00E8626F">
      <w:pPr>
        <w:jc w:val="right"/>
        <w:rPr>
          <w:rFonts w:ascii="Arial" w:hAnsi="Arial" w:cs="Arial"/>
          <w:szCs w:val="28"/>
        </w:rPr>
      </w:pPr>
      <w:r w:rsidRPr="008B2C8E">
        <w:rPr>
          <w:rFonts w:ascii="Arial" w:hAnsi="Arial" w:cs="Arial"/>
          <w:szCs w:val="28"/>
        </w:rPr>
        <w:t>Таблица 3.8.2.1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9"/>
        <w:gridCol w:w="6510"/>
        <w:gridCol w:w="2652"/>
      </w:tblGrid>
      <w:tr w:rsidR="00743F58" w:rsidRPr="008B2C8E" w14:paraId="383146FF" w14:textId="77777777" w:rsidTr="00E972DF">
        <w:trPr>
          <w:jc w:val="center"/>
        </w:trPr>
        <w:tc>
          <w:tcPr>
            <w:tcW w:w="378" w:type="pct"/>
            <w:vAlign w:val="center"/>
          </w:tcPr>
          <w:p w14:paraId="2CCE19A4" w14:textId="77777777" w:rsidR="00743F58" w:rsidRPr="008B2C8E" w:rsidRDefault="00743F58" w:rsidP="00E8626F">
            <w:pPr>
              <w:ind w:firstLine="0"/>
              <w:jc w:val="left"/>
              <w:rPr>
                <w:rFonts w:ascii="Arial" w:hAnsi="Arial" w:cs="Arial"/>
                <w:sz w:val="24"/>
                <w:szCs w:val="20"/>
              </w:rPr>
            </w:pPr>
            <w:r w:rsidRPr="008B2C8E">
              <w:rPr>
                <w:rFonts w:ascii="Arial" w:hAnsi="Arial" w:cs="Arial"/>
                <w:sz w:val="24"/>
                <w:szCs w:val="20"/>
              </w:rPr>
              <w:t>№ п/п</w:t>
            </w:r>
          </w:p>
        </w:tc>
        <w:tc>
          <w:tcPr>
            <w:tcW w:w="3284" w:type="pct"/>
            <w:vAlign w:val="center"/>
          </w:tcPr>
          <w:p w14:paraId="79BA67AA" w14:textId="77777777" w:rsidR="00743F58" w:rsidRPr="008B2C8E" w:rsidRDefault="00743F58" w:rsidP="00E8626F">
            <w:pPr>
              <w:jc w:val="left"/>
              <w:rPr>
                <w:rFonts w:ascii="Arial" w:hAnsi="Arial" w:cs="Arial"/>
                <w:sz w:val="24"/>
                <w:szCs w:val="20"/>
              </w:rPr>
            </w:pPr>
            <w:r w:rsidRPr="008B2C8E">
              <w:rPr>
                <w:rFonts w:ascii="Arial" w:hAnsi="Arial" w:cs="Arial"/>
                <w:sz w:val="24"/>
                <w:szCs w:val="20"/>
              </w:rPr>
              <w:t>Степень благоустройства жилых домов</w:t>
            </w:r>
          </w:p>
        </w:tc>
        <w:tc>
          <w:tcPr>
            <w:tcW w:w="1338" w:type="pct"/>
            <w:vAlign w:val="center"/>
          </w:tcPr>
          <w:p w14:paraId="7F27E2B5" w14:textId="77777777" w:rsidR="00743F58" w:rsidRPr="008B2C8E" w:rsidRDefault="00123046" w:rsidP="00E8626F">
            <w:pPr>
              <w:ind w:firstLine="0"/>
              <w:jc w:val="center"/>
              <w:rPr>
                <w:rFonts w:ascii="Arial" w:hAnsi="Arial" w:cs="Arial"/>
                <w:sz w:val="24"/>
                <w:szCs w:val="20"/>
              </w:rPr>
            </w:pPr>
            <w:r w:rsidRPr="008B2C8E">
              <w:rPr>
                <w:rFonts w:ascii="Arial" w:hAnsi="Arial" w:cs="Arial"/>
                <w:noProof/>
                <w:sz w:val="24"/>
                <w:szCs w:val="20"/>
              </w:rPr>
              <w:drawing>
                <wp:inline distT="0" distB="0" distL="0" distR="0" wp14:anchorId="3C7CD692" wp14:editId="1C407FA0">
                  <wp:extent cx="152400" cy="187325"/>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00" cy="187325"/>
                          </a:xfrm>
                          <a:prstGeom prst="rect">
                            <a:avLst/>
                          </a:prstGeom>
                          <a:noFill/>
                          <a:ln>
                            <a:noFill/>
                          </a:ln>
                        </pic:spPr>
                      </pic:pic>
                    </a:graphicData>
                  </a:graphic>
                </wp:inline>
              </w:drawing>
            </w:r>
            <w:r w:rsidR="00743F58" w:rsidRPr="008B2C8E">
              <w:rPr>
                <w:rFonts w:ascii="Arial" w:hAnsi="Arial" w:cs="Arial"/>
                <w:sz w:val="24"/>
                <w:szCs w:val="20"/>
              </w:rPr>
              <w:t>, л/сут</w:t>
            </w:r>
          </w:p>
        </w:tc>
      </w:tr>
      <w:tr w:rsidR="00743F58" w:rsidRPr="008B2C8E" w14:paraId="0494E521" w14:textId="77777777" w:rsidTr="00E972DF">
        <w:trPr>
          <w:jc w:val="center"/>
        </w:trPr>
        <w:tc>
          <w:tcPr>
            <w:tcW w:w="378" w:type="pct"/>
            <w:vAlign w:val="center"/>
          </w:tcPr>
          <w:p w14:paraId="557D673F" w14:textId="77777777" w:rsidR="00743F58" w:rsidRPr="008B2C8E" w:rsidRDefault="00743F58" w:rsidP="00E8626F">
            <w:pPr>
              <w:ind w:firstLine="0"/>
              <w:jc w:val="left"/>
              <w:rPr>
                <w:rFonts w:ascii="Arial" w:hAnsi="Arial" w:cs="Arial"/>
                <w:sz w:val="24"/>
                <w:szCs w:val="20"/>
              </w:rPr>
            </w:pPr>
            <w:r w:rsidRPr="008B2C8E">
              <w:rPr>
                <w:rFonts w:ascii="Arial" w:hAnsi="Arial" w:cs="Arial"/>
                <w:sz w:val="24"/>
                <w:szCs w:val="20"/>
              </w:rPr>
              <w:t>1</w:t>
            </w:r>
          </w:p>
        </w:tc>
        <w:tc>
          <w:tcPr>
            <w:tcW w:w="3284" w:type="pct"/>
            <w:vAlign w:val="center"/>
          </w:tcPr>
          <w:p w14:paraId="46EEC815" w14:textId="77777777" w:rsidR="00743F58" w:rsidRPr="008B2C8E" w:rsidRDefault="00743F58" w:rsidP="00E8626F">
            <w:pPr>
              <w:jc w:val="left"/>
              <w:rPr>
                <w:rFonts w:ascii="Arial" w:hAnsi="Arial" w:cs="Arial"/>
                <w:sz w:val="24"/>
                <w:szCs w:val="20"/>
              </w:rPr>
            </w:pPr>
            <w:r w:rsidRPr="008B2C8E">
              <w:rPr>
                <w:rFonts w:ascii="Arial" w:hAnsi="Arial" w:cs="Arial"/>
                <w:sz w:val="24"/>
                <w:szCs w:val="20"/>
              </w:rPr>
              <w:t>Здания, оборудованные внутренним водопроводом, канализацией, централизованным горячим водоснабжением</w:t>
            </w:r>
          </w:p>
        </w:tc>
        <w:tc>
          <w:tcPr>
            <w:tcW w:w="1338" w:type="pct"/>
            <w:vAlign w:val="center"/>
          </w:tcPr>
          <w:p w14:paraId="517EB28E" w14:textId="77777777" w:rsidR="00743F58" w:rsidRPr="008B2C8E" w:rsidRDefault="00743F58" w:rsidP="00E8626F">
            <w:pPr>
              <w:ind w:firstLine="0"/>
              <w:jc w:val="center"/>
              <w:rPr>
                <w:rFonts w:ascii="Arial" w:hAnsi="Arial" w:cs="Arial"/>
                <w:sz w:val="24"/>
                <w:szCs w:val="20"/>
              </w:rPr>
            </w:pPr>
            <w:r w:rsidRPr="008B2C8E">
              <w:rPr>
                <w:rFonts w:ascii="Arial" w:hAnsi="Arial" w:cs="Arial"/>
                <w:sz w:val="24"/>
                <w:szCs w:val="20"/>
              </w:rPr>
              <w:t>230</w:t>
            </w:r>
          </w:p>
        </w:tc>
      </w:tr>
      <w:tr w:rsidR="00743F58" w:rsidRPr="008B2C8E" w14:paraId="7947CD53" w14:textId="77777777" w:rsidTr="00E972DF">
        <w:trPr>
          <w:jc w:val="center"/>
        </w:trPr>
        <w:tc>
          <w:tcPr>
            <w:tcW w:w="378" w:type="pct"/>
            <w:vAlign w:val="center"/>
          </w:tcPr>
          <w:p w14:paraId="5F26D9E9" w14:textId="77777777" w:rsidR="00743F58" w:rsidRPr="008B2C8E" w:rsidRDefault="00743F58" w:rsidP="00E8626F">
            <w:pPr>
              <w:ind w:firstLine="0"/>
              <w:jc w:val="left"/>
              <w:rPr>
                <w:rFonts w:ascii="Arial" w:hAnsi="Arial" w:cs="Arial"/>
                <w:sz w:val="24"/>
                <w:szCs w:val="20"/>
              </w:rPr>
            </w:pPr>
            <w:r w:rsidRPr="008B2C8E">
              <w:rPr>
                <w:rFonts w:ascii="Arial" w:hAnsi="Arial" w:cs="Arial"/>
                <w:sz w:val="24"/>
                <w:szCs w:val="20"/>
              </w:rPr>
              <w:lastRenderedPageBreak/>
              <w:t>2</w:t>
            </w:r>
          </w:p>
        </w:tc>
        <w:tc>
          <w:tcPr>
            <w:tcW w:w="3284" w:type="pct"/>
            <w:vAlign w:val="center"/>
          </w:tcPr>
          <w:p w14:paraId="70829EF3" w14:textId="77777777" w:rsidR="00743F58" w:rsidRPr="008B2C8E" w:rsidRDefault="00743F58" w:rsidP="00E8626F">
            <w:pPr>
              <w:jc w:val="left"/>
              <w:rPr>
                <w:rFonts w:ascii="Arial" w:hAnsi="Arial" w:cs="Arial"/>
                <w:sz w:val="24"/>
                <w:szCs w:val="20"/>
              </w:rPr>
            </w:pPr>
            <w:r w:rsidRPr="008B2C8E">
              <w:rPr>
                <w:rFonts w:ascii="Arial" w:hAnsi="Arial" w:cs="Arial"/>
                <w:sz w:val="24"/>
                <w:szCs w:val="20"/>
              </w:rPr>
              <w:t>Тоже с местными водонагревателями</w:t>
            </w:r>
          </w:p>
        </w:tc>
        <w:tc>
          <w:tcPr>
            <w:tcW w:w="1338" w:type="pct"/>
            <w:vAlign w:val="center"/>
          </w:tcPr>
          <w:p w14:paraId="5E18D247" w14:textId="77777777" w:rsidR="00743F58" w:rsidRPr="008B2C8E" w:rsidRDefault="00743F58" w:rsidP="00E8626F">
            <w:pPr>
              <w:ind w:firstLine="0"/>
              <w:jc w:val="center"/>
              <w:rPr>
                <w:rFonts w:ascii="Arial" w:hAnsi="Arial" w:cs="Arial"/>
                <w:sz w:val="24"/>
                <w:szCs w:val="20"/>
              </w:rPr>
            </w:pPr>
            <w:r w:rsidRPr="008B2C8E">
              <w:rPr>
                <w:rFonts w:ascii="Arial" w:hAnsi="Arial" w:cs="Arial"/>
                <w:sz w:val="24"/>
                <w:szCs w:val="20"/>
              </w:rPr>
              <w:t>190</w:t>
            </w:r>
          </w:p>
        </w:tc>
      </w:tr>
      <w:tr w:rsidR="00743F58" w:rsidRPr="008B2C8E" w14:paraId="4ECD3BC8" w14:textId="77777777" w:rsidTr="00E972DF">
        <w:trPr>
          <w:jc w:val="center"/>
        </w:trPr>
        <w:tc>
          <w:tcPr>
            <w:tcW w:w="378" w:type="pct"/>
            <w:vAlign w:val="center"/>
          </w:tcPr>
          <w:p w14:paraId="529CD9B2" w14:textId="77777777" w:rsidR="00743F58" w:rsidRPr="008B2C8E" w:rsidRDefault="00743F58" w:rsidP="00E8626F">
            <w:pPr>
              <w:ind w:firstLine="0"/>
              <w:jc w:val="left"/>
              <w:rPr>
                <w:rFonts w:ascii="Arial" w:hAnsi="Arial" w:cs="Arial"/>
                <w:sz w:val="24"/>
                <w:szCs w:val="20"/>
              </w:rPr>
            </w:pPr>
            <w:r w:rsidRPr="008B2C8E">
              <w:rPr>
                <w:rFonts w:ascii="Arial" w:hAnsi="Arial" w:cs="Arial"/>
                <w:sz w:val="24"/>
                <w:szCs w:val="20"/>
              </w:rPr>
              <w:t>3</w:t>
            </w:r>
          </w:p>
        </w:tc>
        <w:tc>
          <w:tcPr>
            <w:tcW w:w="3284" w:type="pct"/>
            <w:vAlign w:val="center"/>
          </w:tcPr>
          <w:p w14:paraId="665854E8" w14:textId="77777777" w:rsidR="00743F58" w:rsidRPr="008B2C8E" w:rsidRDefault="00743F58" w:rsidP="00E8626F">
            <w:pPr>
              <w:jc w:val="left"/>
              <w:rPr>
                <w:rFonts w:ascii="Arial" w:hAnsi="Arial" w:cs="Arial"/>
                <w:sz w:val="24"/>
                <w:szCs w:val="20"/>
              </w:rPr>
            </w:pPr>
            <w:r w:rsidRPr="008B2C8E">
              <w:rPr>
                <w:rFonts w:ascii="Arial" w:hAnsi="Arial" w:cs="Arial"/>
                <w:sz w:val="24"/>
                <w:szCs w:val="20"/>
              </w:rPr>
              <w:t>Тоже без ванн</w:t>
            </w:r>
          </w:p>
        </w:tc>
        <w:tc>
          <w:tcPr>
            <w:tcW w:w="1338" w:type="pct"/>
            <w:vAlign w:val="center"/>
          </w:tcPr>
          <w:p w14:paraId="65BE40EA" w14:textId="77777777" w:rsidR="00743F58" w:rsidRPr="008B2C8E" w:rsidRDefault="00743F58" w:rsidP="00E8626F">
            <w:pPr>
              <w:ind w:firstLine="0"/>
              <w:jc w:val="center"/>
              <w:rPr>
                <w:rFonts w:ascii="Arial" w:hAnsi="Arial" w:cs="Arial"/>
                <w:sz w:val="24"/>
                <w:szCs w:val="20"/>
              </w:rPr>
            </w:pPr>
            <w:r w:rsidRPr="008B2C8E">
              <w:rPr>
                <w:rFonts w:ascii="Arial" w:hAnsi="Arial" w:cs="Arial"/>
                <w:sz w:val="24"/>
                <w:szCs w:val="20"/>
              </w:rPr>
              <w:t>1</w:t>
            </w:r>
            <w:r w:rsidR="00351756" w:rsidRPr="008B2C8E">
              <w:rPr>
                <w:rFonts w:ascii="Arial" w:hAnsi="Arial" w:cs="Arial"/>
                <w:sz w:val="24"/>
                <w:szCs w:val="20"/>
              </w:rPr>
              <w:t>4</w:t>
            </w:r>
            <w:r w:rsidRPr="008B2C8E">
              <w:rPr>
                <w:rFonts w:ascii="Arial" w:hAnsi="Arial" w:cs="Arial"/>
                <w:sz w:val="24"/>
                <w:szCs w:val="20"/>
              </w:rPr>
              <w:t>0</w:t>
            </w:r>
          </w:p>
        </w:tc>
      </w:tr>
      <w:tr w:rsidR="00743F58" w:rsidRPr="008B2C8E" w14:paraId="7BAFBA3F" w14:textId="77777777" w:rsidTr="00E972DF">
        <w:trPr>
          <w:jc w:val="center"/>
        </w:trPr>
        <w:tc>
          <w:tcPr>
            <w:tcW w:w="378" w:type="pct"/>
            <w:vAlign w:val="center"/>
          </w:tcPr>
          <w:p w14:paraId="327B3B47" w14:textId="77777777" w:rsidR="00743F58" w:rsidRPr="008B2C8E" w:rsidRDefault="00743F58" w:rsidP="00E8626F">
            <w:pPr>
              <w:ind w:firstLine="0"/>
              <w:jc w:val="left"/>
              <w:rPr>
                <w:rFonts w:ascii="Arial" w:hAnsi="Arial" w:cs="Arial"/>
                <w:sz w:val="24"/>
                <w:szCs w:val="20"/>
              </w:rPr>
            </w:pPr>
            <w:r w:rsidRPr="008B2C8E">
              <w:rPr>
                <w:rFonts w:ascii="Arial" w:hAnsi="Arial" w:cs="Arial"/>
                <w:sz w:val="24"/>
                <w:szCs w:val="20"/>
              </w:rPr>
              <w:t>4</w:t>
            </w:r>
          </w:p>
        </w:tc>
        <w:tc>
          <w:tcPr>
            <w:tcW w:w="3284" w:type="pct"/>
            <w:vAlign w:val="center"/>
          </w:tcPr>
          <w:p w14:paraId="3C9DE18B" w14:textId="77777777" w:rsidR="00743F58" w:rsidRPr="008B2C8E" w:rsidRDefault="00743F58" w:rsidP="00E8626F">
            <w:pPr>
              <w:jc w:val="left"/>
              <w:rPr>
                <w:rFonts w:ascii="Arial" w:hAnsi="Arial" w:cs="Arial"/>
                <w:sz w:val="24"/>
                <w:szCs w:val="20"/>
              </w:rPr>
            </w:pPr>
            <w:r w:rsidRPr="008B2C8E">
              <w:rPr>
                <w:rFonts w:ascii="Arial" w:hAnsi="Arial" w:cs="Arial"/>
                <w:sz w:val="24"/>
                <w:szCs w:val="20"/>
              </w:rPr>
              <w:t>Дома с водопользованием из водоразборных колонок</w:t>
            </w:r>
          </w:p>
        </w:tc>
        <w:tc>
          <w:tcPr>
            <w:tcW w:w="1338" w:type="pct"/>
            <w:vAlign w:val="center"/>
          </w:tcPr>
          <w:p w14:paraId="0FE267AB" w14:textId="77777777" w:rsidR="00743F58" w:rsidRPr="008B2C8E" w:rsidRDefault="00743F58" w:rsidP="00E8626F">
            <w:pPr>
              <w:ind w:firstLine="0"/>
              <w:jc w:val="center"/>
              <w:rPr>
                <w:rFonts w:ascii="Arial" w:hAnsi="Arial" w:cs="Arial"/>
                <w:sz w:val="24"/>
                <w:szCs w:val="20"/>
              </w:rPr>
            </w:pPr>
            <w:r w:rsidRPr="008B2C8E">
              <w:rPr>
                <w:rFonts w:ascii="Arial" w:hAnsi="Arial" w:cs="Arial"/>
                <w:sz w:val="24"/>
                <w:szCs w:val="20"/>
              </w:rPr>
              <w:t>25</w:t>
            </w:r>
          </w:p>
        </w:tc>
      </w:tr>
    </w:tbl>
    <w:p w14:paraId="1F890CC2" w14:textId="77777777" w:rsidR="00743F58" w:rsidRPr="008B2C8E" w:rsidRDefault="00743F58" w:rsidP="00E8626F">
      <w:pPr>
        <w:rPr>
          <w:rFonts w:ascii="Arial" w:hAnsi="Arial" w:cs="Arial"/>
          <w:szCs w:val="28"/>
        </w:rPr>
      </w:pPr>
    </w:p>
    <w:p w14:paraId="67BB2A58" w14:textId="77777777" w:rsidR="00743F58" w:rsidRPr="008B2C8E" w:rsidRDefault="00743F58" w:rsidP="00E8626F">
      <w:pPr>
        <w:rPr>
          <w:rFonts w:ascii="Arial" w:hAnsi="Arial" w:cs="Arial"/>
          <w:szCs w:val="28"/>
          <w:highlight w:val="yellow"/>
        </w:rPr>
      </w:pPr>
      <w:r w:rsidRPr="008B2C8E">
        <w:rPr>
          <w:rFonts w:ascii="Arial" w:hAnsi="Arial" w:cs="Arial"/>
          <w:szCs w:val="28"/>
        </w:rPr>
        <w:t>Результаты расчетов на существующее положение, на все сроки реализации генерального плана представлены в таблице 3.8.2.2.</w:t>
      </w:r>
    </w:p>
    <w:p w14:paraId="125450D5" w14:textId="77777777" w:rsidR="00743F58" w:rsidRPr="008B2C8E" w:rsidRDefault="00743F58" w:rsidP="00E8626F">
      <w:pPr>
        <w:jc w:val="left"/>
        <w:rPr>
          <w:rFonts w:ascii="Arial" w:hAnsi="Arial" w:cs="Arial"/>
          <w:sz w:val="20"/>
          <w:szCs w:val="28"/>
          <w:highlight w:val="yellow"/>
        </w:rPr>
      </w:pPr>
    </w:p>
    <w:p w14:paraId="47ADAD35" w14:textId="77777777" w:rsidR="00743F58" w:rsidRPr="008B2C8E" w:rsidRDefault="00743F58" w:rsidP="00351756">
      <w:pPr>
        <w:ind w:firstLine="0"/>
        <w:jc w:val="left"/>
        <w:rPr>
          <w:rFonts w:ascii="Arial" w:hAnsi="Arial" w:cs="Arial"/>
          <w:sz w:val="20"/>
          <w:szCs w:val="20"/>
          <w:highlight w:val="yellow"/>
        </w:rPr>
        <w:sectPr w:rsidR="00743F58" w:rsidRPr="008B2C8E" w:rsidSect="00E4456D">
          <w:pgSz w:w="11906" w:h="16838"/>
          <w:pgMar w:top="851" w:right="851" w:bottom="851" w:left="1134" w:header="708" w:footer="708" w:gutter="0"/>
          <w:cols w:space="708"/>
          <w:docGrid w:linePitch="360"/>
        </w:sectPr>
      </w:pPr>
    </w:p>
    <w:p w14:paraId="6CDA9C13" w14:textId="77777777" w:rsidR="000D585B" w:rsidRPr="008B2C8E" w:rsidRDefault="000D585B" w:rsidP="000D585B">
      <w:pPr>
        <w:jc w:val="right"/>
        <w:rPr>
          <w:rFonts w:ascii="Arial" w:hAnsi="Arial" w:cs="Arial"/>
          <w:i/>
          <w:szCs w:val="20"/>
        </w:rPr>
      </w:pPr>
      <w:r w:rsidRPr="008B2C8E">
        <w:rPr>
          <w:rFonts w:ascii="Arial" w:hAnsi="Arial" w:cs="Arial"/>
          <w:szCs w:val="20"/>
        </w:rPr>
        <w:lastRenderedPageBreak/>
        <w:t>Таблица 3.8.2.2</w:t>
      </w:r>
    </w:p>
    <w:p w14:paraId="19A26C3B" w14:textId="77777777" w:rsidR="002A55E7" w:rsidRPr="008B2C8E" w:rsidRDefault="00351756" w:rsidP="00351756">
      <w:pPr>
        <w:jc w:val="center"/>
        <w:rPr>
          <w:rFonts w:ascii="Arial" w:hAnsi="Arial" w:cs="Arial"/>
          <w:i/>
          <w:szCs w:val="28"/>
          <w:highlight w:val="yellow"/>
        </w:rPr>
      </w:pPr>
      <w:r w:rsidRPr="008B2C8E">
        <w:rPr>
          <w:rFonts w:ascii="Arial" w:hAnsi="Arial" w:cs="Arial"/>
          <w:i/>
          <w:szCs w:val="28"/>
        </w:rPr>
        <w:t>Расчетное водоотведение населением</w:t>
      </w:r>
    </w:p>
    <w:tbl>
      <w:tblPr>
        <w:tblW w:w="0" w:type="auto"/>
        <w:tblLook w:val="04A0" w:firstRow="1" w:lastRow="0" w:firstColumn="1" w:lastColumn="0" w:noHBand="0" w:noVBand="1"/>
      </w:tblPr>
      <w:tblGrid>
        <w:gridCol w:w="664"/>
        <w:gridCol w:w="4878"/>
        <w:gridCol w:w="570"/>
        <w:gridCol w:w="570"/>
        <w:gridCol w:w="1288"/>
        <w:gridCol w:w="569"/>
        <w:gridCol w:w="1288"/>
        <w:gridCol w:w="1320"/>
        <w:gridCol w:w="2638"/>
        <w:gridCol w:w="1341"/>
      </w:tblGrid>
      <w:tr w:rsidR="002A55E7" w:rsidRPr="008B2C8E" w14:paraId="1E98EB4F" w14:textId="77777777" w:rsidTr="00464CEA">
        <w:trPr>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1ED97F"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8A8A3E"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Наименование сельских поселений и населенных пунктов</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653B2"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Степень благоустройства жилых домов</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25D871"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Qмах, м</w:t>
            </w:r>
            <w:r w:rsidRPr="008B2C8E">
              <w:rPr>
                <w:rFonts w:ascii="Arial" w:hAnsi="Arial" w:cs="Arial"/>
                <w:color w:val="000000"/>
                <w:sz w:val="22"/>
                <w:szCs w:val="22"/>
                <w:vertAlign w:val="superscript"/>
              </w:rPr>
              <w:t>3</w:t>
            </w:r>
            <w:r w:rsidRPr="008B2C8E">
              <w:rPr>
                <w:rFonts w:ascii="Arial" w:hAnsi="Arial" w:cs="Arial"/>
                <w:color w:val="000000"/>
                <w:sz w:val="22"/>
                <w:szCs w:val="22"/>
              </w:rPr>
              <w:t>/сут</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ED156E"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Неучтенные расходы, м</w:t>
            </w:r>
            <w:r w:rsidRPr="008B2C8E">
              <w:rPr>
                <w:rFonts w:ascii="Arial" w:hAnsi="Arial" w:cs="Arial"/>
                <w:color w:val="000000"/>
                <w:sz w:val="22"/>
                <w:szCs w:val="22"/>
                <w:vertAlign w:val="superscript"/>
              </w:rPr>
              <w:t>3</w:t>
            </w:r>
            <w:r w:rsidRPr="008B2C8E">
              <w:rPr>
                <w:rFonts w:ascii="Arial" w:hAnsi="Arial" w:cs="Arial"/>
                <w:color w:val="000000"/>
                <w:sz w:val="22"/>
                <w:szCs w:val="22"/>
              </w:rPr>
              <w:t>/сут</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5C0783"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Итого, м</w:t>
            </w:r>
            <w:r w:rsidRPr="008B2C8E">
              <w:rPr>
                <w:rFonts w:ascii="Arial" w:hAnsi="Arial" w:cs="Arial"/>
                <w:color w:val="000000"/>
                <w:sz w:val="22"/>
                <w:szCs w:val="22"/>
                <w:vertAlign w:val="superscript"/>
              </w:rPr>
              <w:t>3</w:t>
            </w:r>
            <w:r w:rsidRPr="008B2C8E">
              <w:rPr>
                <w:rFonts w:ascii="Arial" w:hAnsi="Arial" w:cs="Arial"/>
                <w:color w:val="000000"/>
                <w:sz w:val="22"/>
                <w:szCs w:val="22"/>
              </w:rPr>
              <w:t>/сут</w:t>
            </w:r>
          </w:p>
        </w:tc>
      </w:tr>
      <w:tr w:rsidR="002A55E7" w:rsidRPr="008B2C8E" w14:paraId="4CEFF7A2" w14:textId="77777777" w:rsidTr="00464CEA">
        <w:trPr>
          <w:trHeight w:val="288"/>
          <w:tblHead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B87EA72"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3A12D2" w14:textId="77777777" w:rsidR="002A55E7" w:rsidRPr="008B2C8E" w:rsidRDefault="002A55E7" w:rsidP="002A55E7">
            <w:pPr>
              <w:ind w:firstLine="0"/>
              <w:jc w:val="left"/>
              <w:rPr>
                <w:rFonts w:ascii="Arial" w:hAnsi="Arial" w:cs="Arial"/>
                <w:color w:val="000000"/>
                <w:sz w:val="22"/>
                <w:szCs w:val="22"/>
              </w:rPr>
            </w:pPr>
          </w:p>
        </w:tc>
        <w:tc>
          <w:tcPr>
            <w:tcW w:w="0" w:type="auto"/>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0E26C"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Число жителей</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22B24CD"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C2F7E99"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518A146" w14:textId="77777777" w:rsidR="002A55E7" w:rsidRPr="008B2C8E" w:rsidRDefault="002A55E7" w:rsidP="002A55E7">
            <w:pPr>
              <w:ind w:firstLine="0"/>
              <w:jc w:val="left"/>
              <w:rPr>
                <w:rFonts w:ascii="Arial" w:hAnsi="Arial" w:cs="Arial"/>
                <w:color w:val="000000"/>
                <w:sz w:val="22"/>
                <w:szCs w:val="22"/>
              </w:rPr>
            </w:pPr>
          </w:p>
        </w:tc>
      </w:tr>
      <w:tr w:rsidR="002A55E7" w:rsidRPr="008B2C8E" w14:paraId="3B9975ED" w14:textId="77777777" w:rsidTr="00464CEA">
        <w:trPr>
          <w:trHeight w:val="336"/>
          <w:tblHead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CFBEFC6"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2A4450" w14:textId="77777777" w:rsidR="002A55E7" w:rsidRPr="008B2C8E" w:rsidRDefault="002A55E7" w:rsidP="002A55E7">
            <w:pPr>
              <w:ind w:firstLine="0"/>
              <w:jc w:val="left"/>
              <w:rPr>
                <w:rFonts w:ascii="Arial" w:hAnsi="Arial" w:cs="Arial"/>
                <w:color w:val="000000"/>
                <w:sz w:val="22"/>
                <w:szCs w:val="22"/>
              </w:rPr>
            </w:pPr>
          </w:p>
        </w:tc>
        <w:tc>
          <w:tcPr>
            <w:tcW w:w="0" w:type="auto"/>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B928B"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Среднесуточ.расход, м</w:t>
            </w:r>
            <w:r w:rsidRPr="008B2C8E">
              <w:rPr>
                <w:rFonts w:ascii="Arial" w:hAnsi="Arial" w:cs="Arial"/>
                <w:color w:val="000000"/>
                <w:sz w:val="22"/>
                <w:szCs w:val="22"/>
                <w:vertAlign w:val="superscript"/>
              </w:rPr>
              <w:t>3</w:t>
            </w:r>
            <w:r w:rsidRPr="008B2C8E">
              <w:rPr>
                <w:rFonts w:ascii="Arial" w:hAnsi="Arial" w:cs="Arial"/>
                <w:color w:val="000000"/>
                <w:sz w:val="22"/>
                <w:szCs w:val="22"/>
              </w:rPr>
              <w:t>/сут</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D81C466"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585819"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385ECC" w14:textId="77777777" w:rsidR="002A55E7" w:rsidRPr="008B2C8E" w:rsidRDefault="002A55E7" w:rsidP="002A55E7">
            <w:pPr>
              <w:ind w:firstLine="0"/>
              <w:jc w:val="left"/>
              <w:rPr>
                <w:rFonts w:ascii="Arial" w:hAnsi="Arial" w:cs="Arial"/>
                <w:color w:val="000000"/>
                <w:sz w:val="22"/>
                <w:szCs w:val="22"/>
              </w:rPr>
            </w:pPr>
          </w:p>
        </w:tc>
      </w:tr>
      <w:tr w:rsidR="002A55E7" w:rsidRPr="008B2C8E" w14:paraId="14939F63" w14:textId="77777777" w:rsidTr="00464CEA">
        <w:trPr>
          <w:trHeight w:val="288"/>
          <w:tblHead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4DD952"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96D890"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7FEC183"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63529714"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0" w:type="auto"/>
            <w:tcBorders>
              <w:top w:val="nil"/>
              <w:left w:val="nil"/>
              <w:bottom w:val="single" w:sz="4" w:space="0" w:color="auto"/>
              <w:right w:val="single" w:sz="4" w:space="0" w:color="auto"/>
            </w:tcBorders>
            <w:shd w:val="clear" w:color="auto" w:fill="auto"/>
            <w:vAlign w:val="center"/>
            <w:hideMark/>
          </w:tcPr>
          <w:p w14:paraId="727AC7F5"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0" w:type="auto"/>
            <w:tcBorders>
              <w:top w:val="nil"/>
              <w:left w:val="nil"/>
              <w:bottom w:val="single" w:sz="4" w:space="0" w:color="auto"/>
              <w:right w:val="single" w:sz="4" w:space="0" w:color="auto"/>
            </w:tcBorders>
            <w:shd w:val="clear" w:color="auto" w:fill="auto"/>
            <w:vAlign w:val="center"/>
            <w:hideMark/>
          </w:tcPr>
          <w:p w14:paraId="6B55FF35"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4</w:t>
            </w:r>
          </w:p>
        </w:tc>
        <w:tc>
          <w:tcPr>
            <w:tcW w:w="0" w:type="auto"/>
            <w:tcBorders>
              <w:top w:val="nil"/>
              <w:left w:val="nil"/>
              <w:bottom w:val="single" w:sz="4" w:space="0" w:color="auto"/>
              <w:right w:val="single" w:sz="4" w:space="0" w:color="auto"/>
            </w:tcBorders>
            <w:shd w:val="clear" w:color="auto" w:fill="auto"/>
            <w:noWrap/>
            <w:vAlign w:val="center"/>
            <w:hideMark/>
          </w:tcPr>
          <w:p w14:paraId="5D2C822C"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 xml:space="preserve">Qср, </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F8ABDCF"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A07049"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E00824E" w14:textId="77777777" w:rsidR="002A55E7" w:rsidRPr="008B2C8E" w:rsidRDefault="002A55E7" w:rsidP="002A55E7">
            <w:pPr>
              <w:ind w:firstLine="0"/>
              <w:jc w:val="left"/>
              <w:rPr>
                <w:rFonts w:ascii="Arial" w:hAnsi="Arial" w:cs="Arial"/>
                <w:color w:val="000000"/>
                <w:sz w:val="22"/>
                <w:szCs w:val="22"/>
              </w:rPr>
            </w:pPr>
          </w:p>
        </w:tc>
      </w:tr>
      <w:tr w:rsidR="002A55E7" w:rsidRPr="008B2C8E" w14:paraId="280C6513" w14:textId="77777777" w:rsidTr="002A55E7">
        <w:trPr>
          <w:trHeight w:val="28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566384"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 </w:t>
            </w:r>
          </w:p>
        </w:tc>
        <w:tc>
          <w:tcPr>
            <w:tcW w:w="0" w:type="auto"/>
            <w:gridSpan w:val="9"/>
            <w:tcBorders>
              <w:top w:val="single" w:sz="4" w:space="0" w:color="auto"/>
              <w:left w:val="nil"/>
              <w:bottom w:val="single" w:sz="4" w:space="0" w:color="auto"/>
              <w:right w:val="single" w:sz="4" w:space="0" w:color="auto"/>
            </w:tcBorders>
            <w:shd w:val="clear" w:color="auto" w:fill="auto"/>
            <w:vAlign w:val="center"/>
            <w:hideMark/>
          </w:tcPr>
          <w:p w14:paraId="5334B4E4" w14:textId="77777777" w:rsidR="002A55E7" w:rsidRPr="008B2C8E" w:rsidRDefault="002A55E7" w:rsidP="002A55E7">
            <w:pPr>
              <w:ind w:firstLine="0"/>
              <w:jc w:val="center"/>
              <w:rPr>
                <w:rFonts w:ascii="Arial" w:hAnsi="Arial" w:cs="Arial"/>
                <w:i/>
                <w:iCs/>
                <w:color w:val="000000"/>
                <w:sz w:val="22"/>
                <w:szCs w:val="22"/>
                <w:u w:val="single"/>
              </w:rPr>
            </w:pPr>
            <w:r w:rsidRPr="008B2C8E">
              <w:rPr>
                <w:rFonts w:ascii="Arial" w:hAnsi="Arial" w:cs="Arial"/>
                <w:i/>
                <w:iCs/>
                <w:color w:val="000000"/>
                <w:sz w:val="22"/>
                <w:szCs w:val="22"/>
                <w:u w:val="single"/>
              </w:rPr>
              <w:t>Существующее положение</w:t>
            </w:r>
          </w:p>
        </w:tc>
      </w:tr>
      <w:tr w:rsidR="002A55E7" w:rsidRPr="008B2C8E" w14:paraId="13794A60" w14:textId="77777777" w:rsidTr="002A55E7">
        <w:trPr>
          <w:trHeight w:val="34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E8E3FFF"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23A1F63"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п. Новозареченск</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AD2D54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54D0D7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780A4DB1"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666</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E5379BC"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2371F3A5"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666</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659CCC51"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68.73</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B57354A"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8.59</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BA42701"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77.32</w:t>
            </w:r>
          </w:p>
        </w:tc>
      </w:tr>
      <w:tr w:rsidR="002A55E7" w:rsidRPr="008B2C8E" w14:paraId="554D6DC3" w14:textId="77777777" w:rsidTr="002A55E7">
        <w:trPr>
          <w:trHeight w:val="28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F2705D7"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717CF18"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77071DC"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FCCC9DA"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1E68B499"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57.28</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1E5038F"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39C664B5"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57.28</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B1252D7"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900C8D6"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E25A591" w14:textId="77777777" w:rsidR="002A55E7" w:rsidRPr="008B2C8E" w:rsidRDefault="002A55E7" w:rsidP="002A55E7">
            <w:pPr>
              <w:ind w:firstLine="0"/>
              <w:jc w:val="left"/>
              <w:rPr>
                <w:rFonts w:ascii="Arial" w:hAnsi="Arial" w:cs="Arial"/>
                <w:color w:val="000000"/>
                <w:sz w:val="22"/>
                <w:szCs w:val="22"/>
              </w:rPr>
            </w:pPr>
          </w:p>
        </w:tc>
      </w:tr>
      <w:tr w:rsidR="002A55E7" w:rsidRPr="008B2C8E" w14:paraId="2BAAB9DB" w14:textId="77777777" w:rsidTr="002A55E7">
        <w:trPr>
          <w:trHeight w:val="34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678B3A0"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F8FB62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д. Измайлово</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74CA6E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2ABBB7F"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6144A6DD"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212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1C2612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3916BC9C"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212</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384E8E8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21.88</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8BEB36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2.73</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6F62309"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24.61</w:t>
            </w:r>
          </w:p>
        </w:tc>
      </w:tr>
      <w:tr w:rsidR="002A55E7" w:rsidRPr="008B2C8E" w14:paraId="22036D14" w14:textId="77777777" w:rsidTr="002A55E7">
        <w:trPr>
          <w:trHeight w:val="34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FA8D921"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B9EA746"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083EB91"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FF0E9EC"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684AF12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18.23</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E134183"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63C50339"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18.23</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8198A3C"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6D8E22F"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969FC5D" w14:textId="77777777" w:rsidR="002A55E7" w:rsidRPr="008B2C8E" w:rsidRDefault="002A55E7" w:rsidP="002A55E7">
            <w:pPr>
              <w:ind w:firstLine="0"/>
              <w:jc w:val="left"/>
              <w:rPr>
                <w:rFonts w:ascii="Arial" w:hAnsi="Arial" w:cs="Arial"/>
                <w:color w:val="000000"/>
                <w:sz w:val="22"/>
                <w:szCs w:val="22"/>
              </w:rPr>
            </w:pPr>
          </w:p>
        </w:tc>
      </w:tr>
      <w:tr w:rsidR="002A55E7" w:rsidRPr="008B2C8E" w14:paraId="6A3CD772" w14:textId="77777777" w:rsidTr="002A55E7">
        <w:trPr>
          <w:trHeight w:val="28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87C6451"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57215F46"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с. Николашкино</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650F758"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B2DA88F"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01A85BA2"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202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2CFF59F"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6F0EAF33"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202</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21642616"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20.85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15E11A"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2.61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4696462"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23.45</w:t>
            </w:r>
          </w:p>
        </w:tc>
      </w:tr>
      <w:tr w:rsidR="002A55E7" w:rsidRPr="008B2C8E" w14:paraId="10D495AC" w14:textId="77777777" w:rsidTr="002A55E7">
        <w:trPr>
          <w:trHeight w:val="34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B221412"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568C058"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EA7C696"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57A416F"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7E2D0A19"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17.37</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0E96BED"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35DE2CE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17.37</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76D7089"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C8310B6"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B24E0E5" w14:textId="77777777" w:rsidR="002A55E7" w:rsidRPr="008B2C8E" w:rsidRDefault="002A55E7" w:rsidP="002A55E7">
            <w:pPr>
              <w:ind w:firstLine="0"/>
              <w:jc w:val="left"/>
              <w:rPr>
                <w:rFonts w:ascii="Arial" w:hAnsi="Arial" w:cs="Arial"/>
                <w:color w:val="000000"/>
                <w:sz w:val="22"/>
                <w:szCs w:val="22"/>
              </w:rPr>
            </w:pPr>
          </w:p>
        </w:tc>
      </w:tr>
      <w:tr w:rsidR="002A55E7" w:rsidRPr="008B2C8E" w14:paraId="1CECDAFD" w14:textId="77777777" w:rsidTr="002A55E7">
        <w:trPr>
          <w:trHeight w:val="28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67EB13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4</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5615AA2"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п. Таллы-Куль</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2DEAF8E"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4017EA1"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3863A821"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166</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235C8F6"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446B7071"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166</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68C5682E"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17.13</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83A9156"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2.14</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9E68E45"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19.27</w:t>
            </w:r>
          </w:p>
        </w:tc>
      </w:tr>
      <w:tr w:rsidR="002A55E7" w:rsidRPr="008B2C8E" w14:paraId="7A51274E" w14:textId="77777777" w:rsidTr="002A55E7">
        <w:trPr>
          <w:trHeight w:val="28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599E15E"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B67BB99"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594BE5E"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657D134"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72015C14"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14.28</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9366134"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763BDE21"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14.28</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1C59ACF"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4D0FD19"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08A7257" w14:textId="77777777" w:rsidR="002A55E7" w:rsidRPr="008B2C8E" w:rsidRDefault="002A55E7" w:rsidP="002A55E7">
            <w:pPr>
              <w:ind w:firstLine="0"/>
              <w:jc w:val="left"/>
              <w:rPr>
                <w:rFonts w:ascii="Arial" w:hAnsi="Arial" w:cs="Arial"/>
                <w:color w:val="000000"/>
                <w:sz w:val="22"/>
                <w:szCs w:val="22"/>
              </w:rPr>
            </w:pPr>
          </w:p>
        </w:tc>
      </w:tr>
      <w:tr w:rsidR="002A55E7" w:rsidRPr="008B2C8E" w14:paraId="6C5A102E" w14:textId="77777777" w:rsidTr="002A55E7">
        <w:trPr>
          <w:trHeight w:val="28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65DC1EA"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5</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25E4FB1C"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с. Дмитриевка</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C82377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A9799D8"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74F5A85D"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57</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F490122"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7EBD26E0"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57</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3989620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5.88</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6835E2B"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0.74</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8C08278"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6.62</w:t>
            </w:r>
          </w:p>
        </w:tc>
      </w:tr>
      <w:tr w:rsidR="002A55E7" w:rsidRPr="008B2C8E" w14:paraId="3AC97275" w14:textId="77777777" w:rsidTr="002A55E7">
        <w:trPr>
          <w:trHeight w:val="28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62BA5B4"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380C0EE"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D7662CB"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1B8FB03"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50825FD4"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4.90</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4A33BA2"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753373B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4.90</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1EC1B36"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9DCC2B4"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526564C" w14:textId="77777777" w:rsidR="002A55E7" w:rsidRPr="008B2C8E" w:rsidRDefault="002A55E7" w:rsidP="002A55E7">
            <w:pPr>
              <w:ind w:firstLine="0"/>
              <w:jc w:val="left"/>
              <w:rPr>
                <w:rFonts w:ascii="Arial" w:hAnsi="Arial" w:cs="Arial"/>
                <w:color w:val="000000"/>
                <w:sz w:val="22"/>
                <w:szCs w:val="22"/>
              </w:rPr>
            </w:pPr>
          </w:p>
        </w:tc>
      </w:tr>
      <w:tr w:rsidR="002A55E7" w:rsidRPr="008B2C8E" w14:paraId="7C91E483" w14:textId="77777777" w:rsidTr="002A55E7">
        <w:trPr>
          <w:trHeight w:val="28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38CBF8"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 </w:t>
            </w:r>
          </w:p>
        </w:tc>
        <w:tc>
          <w:tcPr>
            <w:tcW w:w="0" w:type="auto"/>
            <w:gridSpan w:val="9"/>
            <w:tcBorders>
              <w:top w:val="single" w:sz="4" w:space="0" w:color="auto"/>
              <w:left w:val="nil"/>
              <w:bottom w:val="single" w:sz="4" w:space="0" w:color="auto"/>
              <w:right w:val="single" w:sz="4" w:space="0" w:color="auto"/>
            </w:tcBorders>
            <w:shd w:val="clear" w:color="auto" w:fill="auto"/>
            <w:vAlign w:val="center"/>
            <w:hideMark/>
          </w:tcPr>
          <w:p w14:paraId="66F5BE49" w14:textId="77777777" w:rsidR="002A55E7" w:rsidRPr="008B2C8E" w:rsidRDefault="002A55E7" w:rsidP="002A55E7">
            <w:pPr>
              <w:ind w:firstLine="0"/>
              <w:jc w:val="center"/>
              <w:rPr>
                <w:rFonts w:ascii="Arial" w:hAnsi="Arial" w:cs="Arial"/>
                <w:i/>
                <w:iCs/>
                <w:color w:val="000000"/>
                <w:sz w:val="22"/>
                <w:szCs w:val="22"/>
                <w:u w:val="single"/>
              </w:rPr>
            </w:pPr>
            <w:r w:rsidRPr="008B2C8E">
              <w:rPr>
                <w:rFonts w:ascii="Arial" w:hAnsi="Arial" w:cs="Arial"/>
                <w:i/>
                <w:iCs/>
                <w:color w:val="000000"/>
                <w:sz w:val="22"/>
                <w:szCs w:val="22"/>
                <w:u w:val="single"/>
              </w:rPr>
              <w:t>1 очередь реализации генерального плана (2033г.)</w:t>
            </w:r>
          </w:p>
        </w:tc>
      </w:tr>
      <w:tr w:rsidR="002A55E7" w:rsidRPr="008B2C8E" w14:paraId="0CC3DD51" w14:textId="77777777" w:rsidTr="002A55E7">
        <w:trPr>
          <w:trHeight w:val="34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3F8684F"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BC655C5"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п. Новозареченск</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2D553D0"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CFD261C"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56ABC7F4"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634</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722B5EF"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29AA4095"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634</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37C54CC"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106.56</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3CDC038"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13.32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7540155"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119.88</w:t>
            </w:r>
          </w:p>
        </w:tc>
      </w:tr>
      <w:tr w:rsidR="002A55E7" w:rsidRPr="008B2C8E" w14:paraId="72CF7B14" w14:textId="77777777" w:rsidTr="002A55E7">
        <w:trPr>
          <w:trHeight w:val="34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10E322F"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8A81309"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2EF1191"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881C496"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655F9152"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88.80</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E56E709"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06E9FB7F"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88.80</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961E597"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BB1C360"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DA0F479" w14:textId="77777777" w:rsidR="002A55E7" w:rsidRPr="008B2C8E" w:rsidRDefault="002A55E7" w:rsidP="002A55E7">
            <w:pPr>
              <w:ind w:firstLine="0"/>
              <w:jc w:val="left"/>
              <w:rPr>
                <w:rFonts w:ascii="Arial" w:hAnsi="Arial" w:cs="Arial"/>
                <w:color w:val="000000"/>
                <w:sz w:val="22"/>
                <w:szCs w:val="22"/>
              </w:rPr>
            </w:pPr>
          </w:p>
        </w:tc>
      </w:tr>
      <w:tr w:rsidR="002A55E7" w:rsidRPr="008B2C8E" w14:paraId="30BFE1B0" w14:textId="77777777" w:rsidTr="002A55E7">
        <w:trPr>
          <w:trHeight w:val="28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CB1A62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63FF19E"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д. Измайлово</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E25373B"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4C49D70"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75D8A4B5"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202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333977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3D4740E5"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202</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71916AA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33.92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2B58439"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4.24</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89E6CC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38.16</w:t>
            </w:r>
          </w:p>
        </w:tc>
      </w:tr>
      <w:tr w:rsidR="002A55E7" w:rsidRPr="008B2C8E" w14:paraId="0C24F4FC" w14:textId="77777777" w:rsidTr="002A55E7">
        <w:trPr>
          <w:trHeight w:val="28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C41FD25"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A9956FA"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7AA62D4"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E9E26B9"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04405A88"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28.27</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3DDC649"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5E0C9ECE"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28.27</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5353F32"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6C62C65"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BA1E040" w14:textId="77777777" w:rsidR="002A55E7" w:rsidRPr="008B2C8E" w:rsidRDefault="002A55E7" w:rsidP="002A55E7">
            <w:pPr>
              <w:ind w:firstLine="0"/>
              <w:jc w:val="left"/>
              <w:rPr>
                <w:rFonts w:ascii="Arial" w:hAnsi="Arial" w:cs="Arial"/>
                <w:color w:val="000000"/>
                <w:sz w:val="22"/>
                <w:szCs w:val="22"/>
              </w:rPr>
            </w:pPr>
          </w:p>
        </w:tc>
      </w:tr>
      <w:tr w:rsidR="002A55E7" w:rsidRPr="008B2C8E" w14:paraId="2F2EE360" w14:textId="77777777" w:rsidTr="002A55E7">
        <w:trPr>
          <w:trHeight w:val="28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0D7133C"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5609944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с. Николашкино</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88B2DF5"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E6EE919"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1FF11670"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192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EF67C8F"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51156ACA"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192</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3DAEB680"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32.32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29C34A6"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4.04</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D9CB093"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36.36</w:t>
            </w:r>
          </w:p>
        </w:tc>
      </w:tr>
      <w:tr w:rsidR="002A55E7" w:rsidRPr="008B2C8E" w14:paraId="7F758318" w14:textId="77777777" w:rsidTr="002A55E7">
        <w:trPr>
          <w:trHeight w:val="28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4D5A9F9"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3E695F8"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013FCC6"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9D4FBD0"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5ACD4A21"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26.93</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0A1BF97"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283FB10A"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26.93</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E77946A"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C8580CC"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8AAE73A" w14:textId="77777777" w:rsidR="002A55E7" w:rsidRPr="008B2C8E" w:rsidRDefault="002A55E7" w:rsidP="002A55E7">
            <w:pPr>
              <w:ind w:firstLine="0"/>
              <w:jc w:val="left"/>
              <w:rPr>
                <w:rFonts w:ascii="Arial" w:hAnsi="Arial" w:cs="Arial"/>
                <w:color w:val="000000"/>
                <w:sz w:val="22"/>
                <w:szCs w:val="22"/>
              </w:rPr>
            </w:pPr>
          </w:p>
        </w:tc>
      </w:tr>
      <w:tr w:rsidR="002A55E7" w:rsidRPr="008B2C8E" w14:paraId="4F1833D1" w14:textId="77777777" w:rsidTr="002A55E7">
        <w:trPr>
          <w:trHeight w:val="28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A33268E"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4</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775AF2B8"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п. Таллы-Куль</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71E7493"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66B35CB"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39FB9978"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158</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43B5994"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73E83317"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158</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2DFCFFA1"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26.56</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DE78A25"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3.32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6AB924C"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29.88</w:t>
            </w:r>
          </w:p>
        </w:tc>
      </w:tr>
      <w:tr w:rsidR="002A55E7" w:rsidRPr="008B2C8E" w14:paraId="47AFFCD9" w14:textId="77777777" w:rsidTr="002A55E7">
        <w:trPr>
          <w:trHeight w:val="28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E88BA54"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E612DD1"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12763CC"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F2C5DC8"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04167EE0"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22.13</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E0E1A35"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2E10645B"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22.13</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5E6CFB3"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2BADB4C"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57BC136" w14:textId="77777777" w:rsidR="002A55E7" w:rsidRPr="008B2C8E" w:rsidRDefault="002A55E7" w:rsidP="002A55E7">
            <w:pPr>
              <w:ind w:firstLine="0"/>
              <w:jc w:val="left"/>
              <w:rPr>
                <w:rFonts w:ascii="Arial" w:hAnsi="Arial" w:cs="Arial"/>
                <w:color w:val="000000"/>
                <w:sz w:val="22"/>
                <w:szCs w:val="22"/>
              </w:rPr>
            </w:pPr>
          </w:p>
        </w:tc>
      </w:tr>
      <w:tr w:rsidR="002A55E7" w:rsidRPr="008B2C8E" w14:paraId="231D90A1" w14:textId="77777777" w:rsidTr="002A55E7">
        <w:trPr>
          <w:trHeight w:val="28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583EE91"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5</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7164136E"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с. Дмитриевка</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74A4C3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85B7B93"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18A0B82E"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54</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8C68743"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23400B47"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54</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6AFD78E2"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9.12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9136AFE"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1.14</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8FC538A"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10.26</w:t>
            </w:r>
          </w:p>
        </w:tc>
      </w:tr>
      <w:tr w:rsidR="002A55E7" w:rsidRPr="008B2C8E" w14:paraId="2C48BDFF" w14:textId="77777777" w:rsidTr="002A55E7">
        <w:trPr>
          <w:trHeight w:val="28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0422C82"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5B23DA9"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1F44C57"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4219E89"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48CBF46A"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7.60</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36C7015"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0214ACD9"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7.60</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E37C4CA"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C856FEB"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62388ED" w14:textId="77777777" w:rsidR="002A55E7" w:rsidRPr="008B2C8E" w:rsidRDefault="002A55E7" w:rsidP="002A55E7">
            <w:pPr>
              <w:ind w:firstLine="0"/>
              <w:jc w:val="left"/>
              <w:rPr>
                <w:rFonts w:ascii="Arial" w:hAnsi="Arial" w:cs="Arial"/>
                <w:color w:val="000000"/>
                <w:sz w:val="22"/>
                <w:szCs w:val="22"/>
              </w:rPr>
            </w:pPr>
          </w:p>
        </w:tc>
      </w:tr>
      <w:tr w:rsidR="002A55E7" w:rsidRPr="008B2C8E" w14:paraId="157363DF" w14:textId="77777777" w:rsidTr="002A55E7">
        <w:trPr>
          <w:trHeight w:val="28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ADA790"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 </w:t>
            </w:r>
          </w:p>
        </w:tc>
        <w:tc>
          <w:tcPr>
            <w:tcW w:w="0" w:type="auto"/>
            <w:gridSpan w:val="9"/>
            <w:tcBorders>
              <w:top w:val="single" w:sz="4" w:space="0" w:color="auto"/>
              <w:left w:val="nil"/>
              <w:bottom w:val="single" w:sz="4" w:space="0" w:color="auto"/>
              <w:right w:val="single" w:sz="4" w:space="0" w:color="auto"/>
            </w:tcBorders>
            <w:shd w:val="clear" w:color="auto" w:fill="auto"/>
            <w:vAlign w:val="center"/>
            <w:hideMark/>
          </w:tcPr>
          <w:p w14:paraId="0A024DE8" w14:textId="77777777" w:rsidR="002A55E7" w:rsidRPr="008B2C8E" w:rsidRDefault="002A55E7" w:rsidP="002A55E7">
            <w:pPr>
              <w:ind w:firstLine="0"/>
              <w:jc w:val="center"/>
              <w:rPr>
                <w:rFonts w:ascii="Arial" w:hAnsi="Arial" w:cs="Arial"/>
                <w:i/>
                <w:iCs/>
                <w:color w:val="000000"/>
                <w:sz w:val="22"/>
                <w:szCs w:val="22"/>
                <w:u w:val="single"/>
              </w:rPr>
            </w:pPr>
            <w:r w:rsidRPr="008B2C8E">
              <w:rPr>
                <w:rFonts w:ascii="Arial" w:hAnsi="Arial" w:cs="Arial"/>
                <w:i/>
                <w:iCs/>
                <w:color w:val="000000"/>
                <w:sz w:val="22"/>
                <w:szCs w:val="22"/>
                <w:u w:val="single"/>
              </w:rPr>
              <w:t>Расчетный срок реализации генерального плана (2043г.)</w:t>
            </w:r>
          </w:p>
        </w:tc>
      </w:tr>
      <w:tr w:rsidR="002A55E7" w:rsidRPr="008B2C8E" w14:paraId="4182C2D2" w14:textId="77777777" w:rsidTr="002A55E7">
        <w:trPr>
          <w:trHeight w:val="28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6CB2A65"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B262A00"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п. Новозареченск</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2261C83"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B20B79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4130DCB3"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562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A8F90A1"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40AC1C8C"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562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5CFF935"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94.48</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69831A2"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11.81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7B4E35B"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106.29</w:t>
            </w:r>
          </w:p>
        </w:tc>
      </w:tr>
      <w:tr w:rsidR="002A55E7" w:rsidRPr="008B2C8E" w14:paraId="1F4BD6A8" w14:textId="77777777" w:rsidTr="002A55E7">
        <w:trPr>
          <w:trHeight w:val="28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078C4EF"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427EC13"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A987A48"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697ECC7"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1D637938"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78.74</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C2E148A"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5ED6B8A4"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78.74</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E76427E"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9E1D096"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70BEB39" w14:textId="77777777" w:rsidR="002A55E7" w:rsidRPr="008B2C8E" w:rsidRDefault="002A55E7" w:rsidP="002A55E7">
            <w:pPr>
              <w:ind w:firstLine="0"/>
              <w:jc w:val="left"/>
              <w:rPr>
                <w:rFonts w:ascii="Arial" w:hAnsi="Arial" w:cs="Arial"/>
                <w:color w:val="000000"/>
                <w:sz w:val="22"/>
                <w:szCs w:val="22"/>
              </w:rPr>
            </w:pPr>
          </w:p>
        </w:tc>
      </w:tr>
      <w:tr w:rsidR="002A55E7" w:rsidRPr="008B2C8E" w14:paraId="772B2C7F" w14:textId="77777777" w:rsidTr="002A55E7">
        <w:trPr>
          <w:trHeight w:val="28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B76A2B4"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lastRenderedPageBreak/>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14CABA8"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д. Измайлово</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56224D3"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12B6F7F"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1A61217F"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179</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B4ECE1F"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39462B97"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179</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54031FC3"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30.08</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6E668D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3.76</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051A4C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33.84</w:t>
            </w:r>
          </w:p>
        </w:tc>
      </w:tr>
      <w:tr w:rsidR="002A55E7" w:rsidRPr="008B2C8E" w14:paraId="697C1EFC" w14:textId="77777777" w:rsidTr="002A55E7">
        <w:trPr>
          <w:trHeight w:val="28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E570BE8"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C70A236"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80BF725"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E14EDEE"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13F892B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25.06</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22216E1"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30D494C0"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25.06</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65B4983"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7201688"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50D477C" w14:textId="77777777" w:rsidR="002A55E7" w:rsidRPr="008B2C8E" w:rsidRDefault="002A55E7" w:rsidP="002A55E7">
            <w:pPr>
              <w:ind w:firstLine="0"/>
              <w:jc w:val="left"/>
              <w:rPr>
                <w:rFonts w:ascii="Arial" w:hAnsi="Arial" w:cs="Arial"/>
                <w:color w:val="000000"/>
                <w:sz w:val="22"/>
                <w:szCs w:val="22"/>
              </w:rPr>
            </w:pPr>
          </w:p>
        </w:tc>
      </w:tr>
      <w:tr w:rsidR="002A55E7" w:rsidRPr="008B2C8E" w14:paraId="2A3C1143" w14:textId="77777777" w:rsidTr="002A55E7">
        <w:trPr>
          <w:trHeight w:val="28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9BD9990"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59B9185B"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с. Николашкино</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CE83C3E"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45BE08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33C26CBF"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171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4D2A7F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60827AA2"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171</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8A772C5"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28.66</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EAA1D9"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3.58</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64FB0BD"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32.24</w:t>
            </w:r>
          </w:p>
        </w:tc>
      </w:tr>
      <w:tr w:rsidR="002A55E7" w:rsidRPr="008B2C8E" w14:paraId="35AD4C43" w14:textId="77777777" w:rsidTr="002A55E7">
        <w:trPr>
          <w:trHeight w:val="28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D6EFF92"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64F61C7"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E66CBB0"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8A0E1D9"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0F05238B"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23.88</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3313993"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227AB171"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23.88</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7F60B40"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51A6FDE"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242546B" w14:textId="77777777" w:rsidR="002A55E7" w:rsidRPr="008B2C8E" w:rsidRDefault="002A55E7" w:rsidP="002A55E7">
            <w:pPr>
              <w:ind w:firstLine="0"/>
              <w:jc w:val="left"/>
              <w:rPr>
                <w:rFonts w:ascii="Arial" w:hAnsi="Arial" w:cs="Arial"/>
                <w:color w:val="000000"/>
                <w:sz w:val="22"/>
                <w:szCs w:val="22"/>
              </w:rPr>
            </w:pPr>
          </w:p>
        </w:tc>
      </w:tr>
      <w:tr w:rsidR="002A55E7" w:rsidRPr="008B2C8E" w14:paraId="243B3D40" w14:textId="77777777" w:rsidTr="002A55E7">
        <w:trPr>
          <w:trHeight w:val="28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4537371"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4</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20808C5F"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п. Таллы-Куль</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E95D593"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52F6A0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170371AD"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140</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A2CB93C"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20CB2643"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140</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2C87AEBC"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23.55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C472654"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2.94</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0966206"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26.49</w:t>
            </w:r>
          </w:p>
        </w:tc>
      </w:tr>
      <w:tr w:rsidR="002A55E7" w:rsidRPr="008B2C8E" w14:paraId="5D0FDCAE" w14:textId="77777777" w:rsidTr="002A55E7">
        <w:trPr>
          <w:trHeight w:val="28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FA97527"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3002149"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709D3FB"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F164056"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13AF22A0"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19.62</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0CFFF82"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0689FE9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19.62</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6F88A98"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7E9DBB6"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19E9D93" w14:textId="77777777" w:rsidR="002A55E7" w:rsidRPr="008B2C8E" w:rsidRDefault="002A55E7" w:rsidP="002A55E7">
            <w:pPr>
              <w:ind w:firstLine="0"/>
              <w:jc w:val="left"/>
              <w:rPr>
                <w:rFonts w:ascii="Arial" w:hAnsi="Arial" w:cs="Arial"/>
                <w:color w:val="000000"/>
                <w:sz w:val="22"/>
                <w:szCs w:val="22"/>
              </w:rPr>
            </w:pPr>
          </w:p>
        </w:tc>
      </w:tr>
      <w:tr w:rsidR="002A55E7" w:rsidRPr="008B2C8E" w14:paraId="0CFAA9E4" w14:textId="77777777" w:rsidTr="002A55E7">
        <w:trPr>
          <w:trHeight w:val="28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491D59A"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5</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29BC5F58"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с. Дмитриевка</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AA28A1C"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8993788"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78F40A56"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48</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53D6C58"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60724369" w14:textId="77777777" w:rsidR="002A55E7" w:rsidRPr="008B2C8E" w:rsidRDefault="002A55E7" w:rsidP="002A55E7">
            <w:pPr>
              <w:ind w:firstLine="0"/>
              <w:jc w:val="center"/>
              <w:rPr>
                <w:rFonts w:ascii="Arial" w:hAnsi="Arial" w:cs="Arial"/>
                <w:color w:val="000000"/>
                <w:sz w:val="22"/>
                <w:szCs w:val="22"/>
                <w:u w:val="single"/>
              </w:rPr>
            </w:pPr>
            <w:r w:rsidRPr="008B2C8E">
              <w:rPr>
                <w:rFonts w:ascii="Arial" w:hAnsi="Arial" w:cs="Arial"/>
                <w:color w:val="000000"/>
                <w:sz w:val="22"/>
                <w:szCs w:val="22"/>
                <w:u w:val="single"/>
              </w:rPr>
              <w:t>48</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1A90EC03"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8.09</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4BAF2E6"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1.01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3054A27"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9.10</w:t>
            </w:r>
          </w:p>
        </w:tc>
      </w:tr>
      <w:tr w:rsidR="002A55E7" w:rsidRPr="008B2C8E" w14:paraId="718C09C7" w14:textId="77777777" w:rsidTr="002A55E7">
        <w:trPr>
          <w:trHeight w:val="288"/>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7543CA4"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5A70485"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3652AD9"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B299A14"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1608C38A"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6.74</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942498A" w14:textId="77777777" w:rsidR="002A55E7" w:rsidRPr="008B2C8E" w:rsidRDefault="002A55E7" w:rsidP="002A55E7">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2F0C2D1E" w14:textId="77777777" w:rsidR="002A55E7" w:rsidRPr="008B2C8E" w:rsidRDefault="002A55E7" w:rsidP="002A55E7">
            <w:pPr>
              <w:ind w:firstLine="0"/>
              <w:jc w:val="center"/>
              <w:rPr>
                <w:rFonts w:ascii="Arial" w:hAnsi="Arial" w:cs="Arial"/>
                <w:color w:val="000000"/>
                <w:sz w:val="22"/>
                <w:szCs w:val="22"/>
              </w:rPr>
            </w:pPr>
            <w:r w:rsidRPr="008B2C8E">
              <w:rPr>
                <w:rFonts w:ascii="Arial" w:hAnsi="Arial" w:cs="Arial"/>
                <w:color w:val="000000"/>
                <w:sz w:val="22"/>
                <w:szCs w:val="22"/>
              </w:rPr>
              <w:t>6.74</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12BA6A7"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2A5047A" w14:textId="77777777" w:rsidR="002A55E7" w:rsidRPr="008B2C8E" w:rsidRDefault="002A55E7" w:rsidP="002A55E7">
            <w:pPr>
              <w:ind w:firstLine="0"/>
              <w:jc w:val="left"/>
              <w:rPr>
                <w:rFonts w:ascii="Arial" w:hAnsi="Arial" w:cs="Arial"/>
                <w:color w:val="000000"/>
                <w:sz w:val="22"/>
                <w:szCs w:val="22"/>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FA96B74" w14:textId="77777777" w:rsidR="002A55E7" w:rsidRPr="008B2C8E" w:rsidRDefault="002A55E7" w:rsidP="002A55E7">
            <w:pPr>
              <w:ind w:firstLine="0"/>
              <w:jc w:val="left"/>
              <w:rPr>
                <w:rFonts w:ascii="Arial" w:hAnsi="Arial" w:cs="Arial"/>
                <w:color w:val="000000"/>
                <w:sz w:val="22"/>
                <w:szCs w:val="22"/>
              </w:rPr>
            </w:pPr>
          </w:p>
        </w:tc>
      </w:tr>
    </w:tbl>
    <w:p w14:paraId="24601789" w14:textId="77777777" w:rsidR="002A55E7" w:rsidRPr="008B2C8E" w:rsidRDefault="002A55E7" w:rsidP="00351756">
      <w:pPr>
        <w:jc w:val="center"/>
        <w:rPr>
          <w:rFonts w:ascii="Arial" w:hAnsi="Arial" w:cs="Arial"/>
          <w:i/>
          <w:szCs w:val="28"/>
          <w:highlight w:val="yellow"/>
        </w:rPr>
      </w:pPr>
    </w:p>
    <w:p w14:paraId="1573A4C9" w14:textId="77777777" w:rsidR="002A55E7" w:rsidRPr="008B2C8E" w:rsidRDefault="002A55E7" w:rsidP="00351756">
      <w:pPr>
        <w:jc w:val="center"/>
        <w:rPr>
          <w:rFonts w:ascii="Arial" w:hAnsi="Arial" w:cs="Arial"/>
          <w:i/>
          <w:szCs w:val="28"/>
          <w:highlight w:val="yellow"/>
        </w:rPr>
      </w:pPr>
    </w:p>
    <w:p w14:paraId="10856779" w14:textId="77777777" w:rsidR="00532070" w:rsidRPr="008B2C8E" w:rsidRDefault="00532070" w:rsidP="00532070">
      <w:pPr>
        <w:rPr>
          <w:rFonts w:ascii="Arial" w:hAnsi="Arial" w:cs="Arial"/>
          <w:sz w:val="24"/>
          <w:szCs w:val="20"/>
        </w:rPr>
      </w:pPr>
      <w:r w:rsidRPr="008B2C8E">
        <w:rPr>
          <w:rFonts w:ascii="Arial" w:hAnsi="Arial" w:cs="Arial"/>
          <w:i/>
          <w:sz w:val="24"/>
          <w:szCs w:val="20"/>
        </w:rPr>
        <w:t xml:space="preserve">Примечание: </w:t>
      </w:r>
      <w:r w:rsidRPr="008B2C8E">
        <w:rPr>
          <w:rFonts w:ascii="Arial" w:hAnsi="Arial" w:cs="Arial"/>
          <w:sz w:val="24"/>
          <w:szCs w:val="20"/>
        </w:rPr>
        <w:t>Столбцы 1, 2, 3, 4 по наименованию соответствуют таблице 3.8.</w:t>
      </w:r>
      <w:r w:rsidR="00316738" w:rsidRPr="008B2C8E">
        <w:rPr>
          <w:rFonts w:ascii="Arial" w:hAnsi="Arial" w:cs="Arial"/>
          <w:sz w:val="24"/>
          <w:szCs w:val="20"/>
        </w:rPr>
        <w:t>2</w:t>
      </w:r>
      <w:r w:rsidRPr="008B2C8E">
        <w:rPr>
          <w:rFonts w:ascii="Arial" w:hAnsi="Arial" w:cs="Arial"/>
          <w:sz w:val="24"/>
          <w:szCs w:val="20"/>
        </w:rPr>
        <w:t>.1 по нормам водопотребления на 1 человека</w:t>
      </w:r>
    </w:p>
    <w:p w14:paraId="68DF4620" w14:textId="77777777" w:rsidR="00532070" w:rsidRPr="008B2C8E" w:rsidRDefault="00532070" w:rsidP="00532070">
      <w:pPr>
        <w:jc w:val="center"/>
        <w:rPr>
          <w:rFonts w:ascii="Arial" w:hAnsi="Arial" w:cs="Arial"/>
          <w:i/>
          <w:szCs w:val="20"/>
        </w:rPr>
      </w:pPr>
    </w:p>
    <w:p w14:paraId="58922A2B" w14:textId="77777777" w:rsidR="00743F58" w:rsidRPr="008B2C8E" w:rsidRDefault="00743F58" w:rsidP="00E8626F">
      <w:pPr>
        <w:jc w:val="left"/>
        <w:rPr>
          <w:rFonts w:ascii="Arial" w:hAnsi="Arial" w:cs="Arial"/>
          <w:sz w:val="20"/>
          <w:szCs w:val="20"/>
        </w:rPr>
        <w:sectPr w:rsidR="00743F58" w:rsidRPr="008B2C8E" w:rsidSect="00E4456D">
          <w:pgSz w:w="16838" w:h="11906" w:orient="landscape"/>
          <w:pgMar w:top="1276" w:right="851" w:bottom="851" w:left="851" w:header="709" w:footer="709" w:gutter="0"/>
          <w:cols w:space="708"/>
          <w:titlePg/>
          <w:docGrid w:linePitch="360"/>
        </w:sectPr>
      </w:pPr>
    </w:p>
    <w:p w14:paraId="7A6886B7" w14:textId="77777777" w:rsidR="00743F58" w:rsidRPr="008B2C8E" w:rsidRDefault="00743F58" w:rsidP="00E8626F">
      <w:pPr>
        <w:jc w:val="left"/>
        <w:rPr>
          <w:rFonts w:ascii="Arial" w:hAnsi="Arial" w:cs="Arial"/>
          <w:sz w:val="20"/>
          <w:szCs w:val="28"/>
          <w:u w:val="single"/>
        </w:rPr>
      </w:pPr>
    </w:p>
    <w:p w14:paraId="1705052E" w14:textId="77777777" w:rsidR="00743F58" w:rsidRPr="008B2C8E" w:rsidRDefault="00743F58" w:rsidP="00E8626F">
      <w:pPr>
        <w:rPr>
          <w:rFonts w:ascii="Arial" w:hAnsi="Arial" w:cs="Arial"/>
          <w:szCs w:val="28"/>
          <w:u w:val="single"/>
        </w:rPr>
      </w:pPr>
      <w:r w:rsidRPr="008B2C8E">
        <w:rPr>
          <w:rFonts w:ascii="Arial" w:hAnsi="Arial" w:cs="Arial"/>
          <w:szCs w:val="28"/>
          <w:u w:val="single"/>
        </w:rPr>
        <w:t>Проектное предложение</w:t>
      </w:r>
    </w:p>
    <w:p w14:paraId="36A4825D" w14:textId="77777777" w:rsidR="00743F58" w:rsidRPr="008B2C8E" w:rsidRDefault="00743F58" w:rsidP="00E8626F">
      <w:pPr>
        <w:rPr>
          <w:rFonts w:ascii="Arial" w:eastAsia="Calibri" w:hAnsi="Arial" w:cs="Arial"/>
          <w:szCs w:val="28"/>
        </w:rPr>
      </w:pPr>
      <w:r w:rsidRPr="008B2C8E">
        <w:rPr>
          <w:rFonts w:ascii="Arial" w:eastAsia="Calibri" w:hAnsi="Arial" w:cs="Arial"/>
          <w:szCs w:val="28"/>
        </w:rPr>
        <w:t>В целях улучшения санитарно-гигиенических условий жизни населения и экологического благополучия водных источников в первоочередных мероприятиях предусматривается следующее:</w:t>
      </w:r>
    </w:p>
    <w:p w14:paraId="6029FCA7" w14:textId="77777777" w:rsidR="00743F58" w:rsidRPr="008B2C8E" w:rsidRDefault="00743F58" w:rsidP="00E8626F">
      <w:pPr>
        <w:rPr>
          <w:rFonts w:ascii="Arial" w:eastAsia="Calibri" w:hAnsi="Arial" w:cs="Arial"/>
          <w:i/>
          <w:szCs w:val="28"/>
          <w:u w:val="single"/>
        </w:rPr>
      </w:pPr>
      <w:r w:rsidRPr="008B2C8E">
        <w:rPr>
          <w:rFonts w:ascii="Arial" w:eastAsia="Calibri" w:hAnsi="Arial" w:cs="Arial"/>
          <w:i/>
          <w:szCs w:val="28"/>
          <w:u w:val="single"/>
        </w:rPr>
        <w:t xml:space="preserve">На первую очередь (до </w:t>
      </w:r>
      <w:r w:rsidR="006A0CDA" w:rsidRPr="008B2C8E">
        <w:rPr>
          <w:rFonts w:ascii="Arial" w:eastAsia="Calibri" w:hAnsi="Arial" w:cs="Arial"/>
          <w:i/>
          <w:szCs w:val="28"/>
          <w:u w:val="single"/>
        </w:rPr>
        <w:t>2033</w:t>
      </w:r>
      <w:r w:rsidRPr="008B2C8E">
        <w:rPr>
          <w:rFonts w:ascii="Arial" w:eastAsia="Calibri" w:hAnsi="Arial" w:cs="Arial"/>
          <w:i/>
          <w:szCs w:val="28"/>
          <w:u w:val="single"/>
        </w:rPr>
        <w:t xml:space="preserve"> г.) и на расчетный срок (до </w:t>
      </w:r>
      <w:r w:rsidR="006A0CDA" w:rsidRPr="008B2C8E">
        <w:rPr>
          <w:rFonts w:ascii="Arial" w:eastAsia="Calibri" w:hAnsi="Arial" w:cs="Arial"/>
          <w:i/>
          <w:szCs w:val="28"/>
          <w:u w:val="single"/>
        </w:rPr>
        <w:t>2043</w:t>
      </w:r>
      <w:r w:rsidRPr="008B2C8E">
        <w:rPr>
          <w:rFonts w:ascii="Arial" w:eastAsia="Calibri" w:hAnsi="Arial" w:cs="Arial"/>
          <w:i/>
          <w:szCs w:val="28"/>
          <w:u w:val="single"/>
        </w:rPr>
        <w:t>г.):</w:t>
      </w:r>
    </w:p>
    <w:p w14:paraId="45CE8ED3" w14:textId="77777777" w:rsidR="00AD40FC" w:rsidRPr="008B2C8E" w:rsidRDefault="00B027BC" w:rsidP="00936049">
      <w:pPr>
        <w:pStyle w:val="affffff1"/>
        <w:numPr>
          <w:ilvl w:val="0"/>
          <w:numId w:val="93"/>
        </w:numPr>
        <w:ind w:left="0" w:firstLine="709"/>
        <w:contextualSpacing/>
        <w:rPr>
          <w:rFonts w:ascii="Arial" w:hAnsi="Arial" w:cs="Arial"/>
          <w:sz w:val="28"/>
          <w:szCs w:val="28"/>
          <w:lang w:eastAsia="ru-RU"/>
        </w:rPr>
      </w:pPr>
      <w:r w:rsidRPr="008B2C8E">
        <w:rPr>
          <w:rFonts w:ascii="Arial" w:hAnsi="Arial" w:cs="Arial"/>
          <w:sz w:val="28"/>
          <w:szCs w:val="28"/>
          <w:lang w:val="ru-RU" w:eastAsia="ru-RU"/>
        </w:rPr>
        <w:t>капитальный ремонт существующий КНС</w:t>
      </w:r>
      <w:r w:rsidR="00AD40FC" w:rsidRPr="008B2C8E">
        <w:rPr>
          <w:rFonts w:ascii="Arial" w:hAnsi="Arial" w:cs="Arial"/>
          <w:sz w:val="28"/>
          <w:szCs w:val="28"/>
          <w:lang w:val="ru-RU" w:eastAsia="ru-RU"/>
        </w:rPr>
        <w:t>;</w:t>
      </w:r>
    </w:p>
    <w:p w14:paraId="204A0DAB" w14:textId="77777777" w:rsidR="00B027BC" w:rsidRPr="008B2C8E" w:rsidRDefault="00B027BC" w:rsidP="00936049">
      <w:pPr>
        <w:pStyle w:val="affffff1"/>
        <w:numPr>
          <w:ilvl w:val="0"/>
          <w:numId w:val="93"/>
        </w:numPr>
        <w:ind w:left="0" w:firstLine="709"/>
        <w:contextualSpacing/>
        <w:rPr>
          <w:rFonts w:ascii="Arial" w:hAnsi="Arial" w:cs="Arial"/>
          <w:sz w:val="28"/>
          <w:szCs w:val="28"/>
          <w:lang w:eastAsia="ru-RU"/>
        </w:rPr>
      </w:pPr>
      <w:r w:rsidRPr="008B2C8E">
        <w:rPr>
          <w:rFonts w:ascii="Arial" w:eastAsia="Arial" w:hAnsi="Arial" w:cs="Arial"/>
          <w:sz w:val="28"/>
          <w:szCs w:val="28"/>
        </w:rPr>
        <w:t>на основе предоставленных главой сельского поселения исходных данных необходима перекладка сетей водо</w:t>
      </w:r>
      <w:r w:rsidRPr="008B2C8E">
        <w:rPr>
          <w:rFonts w:ascii="Arial" w:eastAsia="Arial" w:hAnsi="Arial" w:cs="Arial"/>
          <w:sz w:val="28"/>
          <w:szCs w:val="28"/>
          <w:lang w:val="ru-RU"/>
        </w:rPr>
        <w:t>отведения</w:t>
      </w:r>
      <w:r w:rsidRPr="008B2C8E">
        <w:rPr>
          <w:rFonts w:ascii="Arial" w:eastAsia="Arial" w:hAnsi="Arial" w:cs="Arial"/>
          <w:sz w:val="28"/>
          <w:szCs w:val="28"/>
        </w:rPr>
        <w:t xml:space="preserve"> с применением труб из современных материалов на основе современных технологий;</w:t>
      </w:r>
    </w:p>
    <w:p w14:paraId="53FB2ADE" w14:textId="77777777" w:rsidR="00C04E25" w:rsidRPr="008B2C8E" w:rsidRDefault="00B027BC" w:rsidP="00936049">
      <w:pPr>
        <w:pStyle w:val="affffff1"/>
        <w:numPr>
          <w:ilvl w:val="0"/>
          <w:numId w:val="93"/>
        </w:numPr>
        <w:ind w:left="0" w:firstLine="709"/>
        <w:contextualSpacing/>
        <w:rPr>
          <w:rFonts w:ascii="Arial" w:hAnsi="Arial" w:cs="Arial"/>
          <w:sz w:val="28"/>
          <w:szCs w:val="28"/>
          <w:lang w:eastAsia="ru-RU"/>
        </w:rPr>
      </w:pPr>
      <w:r w:rsidRPr="008B2C8E">
        <w:rPr>
          <w:rFonts w:ascii="Arial" w:hAnsi="Arial" w:cs="Arial"/>
          <w:sz w:val="28"/>
          <w:szCs w:val="28"/>
          <w:lang w:eastAsia="ru-RU"/>
        </w:rPr>
        <w:t>устройство автономной системы канализации для населения сельского поселения, проживающего в индивидуальных домах с придомовыми земельными участками из-за невысокой плотности застройки, большой себестоимости очистки сточных вод, сложности рельефа</w:t>
      </w:r>
      <w:r w:rsidR="00C04E25" w:rsidRPr="008B2C8E">
        <w:rPr>
          <w:rFonts w:ascii="Arial" w:hAnsi="Arial" w:cs="Arial"/>
          <w:sz w:val="28"/>
          <w:szCs w:val="28"/>
          <w:lang w:val="ru-RU" w:eastAsia="ru-RU"/>
        </w:rPr>
        <w:t>;</w:t>
      </w:r>
    </w:p>
    <w:p w14:paraId="65A86701" w14:textId="77777777" w:rsidR="00B027BC" w:rsidRPr="008B2C8E" w:rsidRDefault="00B027BC" w:rsidP="00C04E25">
      <w:pPr>
        <w:pStyle w:val="affffff1"/>
        <w:numPr>
          <w:ilvl w:val="0"/>
          <w:numId w:val="93"/>
        </w:numPr>
        <w:ind w:left="0" w:firstLine="709"/>
        <w:contextualSpacing/>
        <w:rPr>
          <w:rFonts w:ascii="Arial" w:hAnsi="Arial" w:cs="Arial"/>
          <w:sz w:val="28"/>
          <w:szCs w:val="28"/>
          <w:lang w:eastAsia="ru-RU"/>
        </w:rPr>
      </w:pPr>
      <w:r w:rsidRPr="008B2C8E">
        <w:rPr>
          <w:rFonts w:ascii="Arial" w:hAnsi="Arial" w:cs="Arial"/>
          <w:sz w:val="28"/>
          <w:szCs w:val="28"/>
          <w:lang w:eastAsia="ru-RU"/>
        </w:rPr>
        <w:t xml:space="preserve"> </w:t>
      </w:r>
      <w:r w:rsidR="00C04E25" w:rsidRPr="008B2C8E">
        <w:rPr>
          <w:rFonts w:ascii="Arial" w:hAnsi="Arial" w:cs="Arial"/>
          <w:sz w:val="28"/>
          <w:szCs w:val="28"/>
          <w:lang w:eastAsia="ru-RU"/>
        </w:rPr>
        <w:t xml:space="preserve">строительство </w:t>
      </w:r>
      <w:r w:rsidR="00C04E25" w:rsidRPr="008B2C8E">
        <w:rPr>
          <w:rFonts w:ascii="Arial" w:hAnsi="Arial" w:cs="Arial"/>
          <w:sz w:val="28"/>
          <w:szCs w:val="28"/>
          <w:lang w:val="ru-RU" w:eastAsia="ru-RU"/>
        </w:rPr>
        <w:t xml:space="preserve">новых </w:t>
      </w:r>
      <w:r w:rsidR="00C04E25" w:rsidRPr="008B2C8E">
        <w:rPr>
          <w:rFonts w:ascii="Arial" w:hAnsi="Arial" w:cs="Arial"/>
          <w:sz w:val="28"/>
          <w:szCs w:val="28"/>
          <w:lang w:eastAsia="ru-RU"/>
        </w:rPr>
        <w:t>сетей и сооружений для отведения сточных вод с жилой застройки</w:t>
      </w:r>
      <w:r w:rsidR="00C04E25" w:rsidRPr="008B2C8E">
        <w:rPr>
          <w:rFonts w:ascii="Arial" w:hAnsi="Arial" w:cs="Arial"/>
          <w:sz w:val="28"/>
          <w:szCs w:val="28"/>
          <w:lang w:val="ru-RU" w:eastAsia="ru-RU"/>
        </w:rPr>
        <w:t xml:space="preserve"> населенных пунктов</w:t>
      </w:r>
      <w:r w:rsidR="00C04E25" w:rsidRPr="008B2C8E">
        <w:rPr>
          <w:rFonts w:ascii="Arial" w:hAnsi="Arial" w:cs="Arial"/>
          <w:sz w:val="28"/>
          <w:szCs w:val="28"/>
          <w:lang w:eastAsia="ru-RU"/>
        </w:rPr>
        <w:t>, не имеющих централизованного водоотведения</w:t>
      </w:r>
      <w:r w:rsidR="00C04E25" w:rsidRPr="008B2C8E">
        <w:rPr>
          <w:rFonts w:ascii="Arial" w:hAnsi="Arial" w:cs="Arial"/>
          <w:sz w:val="28"/>
          <w:szCs w:val="28"/>
          <w:lang w:val="ru-RU" w:eastAsia="ru-RU"/>
        </w:rPr>
        <w:t>.</w:t>
      </w:r>
    </w:p>
    <w:p w14:paraId="088481D6" w14:textId="77777777" w:rsidR="00B027BC" w:rsidRPr="008B2C8E" w:rsidRDefault="00B027BC" w:rsidP="00B027BC">
      <w:pPr>
        <w:rPr>
          <w:rFonts w:ascii="Arial" w:hAnsi="Arial" w:cs="Arial"/>
          <w:szCs w:val="28"/>
        </w:rPr>
      </w:pPr>
      <w:r w:rsidRPr="008B2C8E">
        <w:rPr>
          <w:rFonts w:ascii="Arial" w:hAnsi="Arial" w:cs="Arial"/>
          <w:szCs w:val="28"/>
        </w:rPr>
        <w:t>Автономная система канализации должна обеспечивать сбор сточных вод от выпуска из дома, их отведение к автономным сооружениям для очистки, с дальнейшим вывозом сточных вод на существующие очистные сооружения в муниципальном районе.</w:t>
      </w:r>
    </w:p>
    <w:p w14:paraId="5E759481" w14:textId="77777777" w:rsidR="00B027BC" w:rsidRPr="008B2C8E" w:rsidRDefault="00B027BC" w:rsidP="00B027BC">
      <w:pPr>
        <w:rPr>
          <w:rFonts w:ascii="Arial" w:hAnsi="Arial" w:cs="Arial"/>
          <w:szCs w:val="28"/>
        </w:rPr>
      </w:pPr>
      <w:r w:rsidRPr="008B2C8E">
        <w:rPr>
          <w:rFonts w:ascii="Arial" w:hAnsi="Arial" w:cs="Arial"/>
          <w:szCs w:val="28"/>
        </w:rPr>
        <w:t>Автономные очистные сооружения предлагается устанавливать на территории домовладений или как отдельно стоящие очистные сооружения для нескольких зданий (как правило, объектов социально-бытового обслуживания).</w:t>
      </w:r>
    </w:p>
    <w:p w14:paraId="5FCF07AE" w14:textId="77777777" w:rsidR="00B027BC" w:rsidRPr="008B2C8E" w:rsidRDefault="00B027BC" w:rsidP="00B027BC">
      <w:pPr>
        <w:rPr>
          <w:rFonts w:ascii="Arial" w:hAnsi="Arial" w:cs="Arial"/>
          <w:szCs w:val="28"/>
        </w:rPr>
      </w:pPr>
      <w:r w:rsidRPr="008B2C8E">
        <w:rPr>
          <w:rFonts w:ascii="Arial" w:hAnsi="Arial" w:cs="Arial"/>
          <w:szCs w:val="28"/>
        </w:rPr>
        <w:t xml:space="preserve">Сточные воды предлагается очищать установками биологической и глубокой очистки хозяйственно бытовых стоков в различных модификациях заводского изготовления (производительностью от 1 до 20 м3/сутки в зависимости от объема стока с объекта канализования) с приведением качества очищенных стоков в соответствие с действующими нормативами. Технология очистки на установках биологической очистки должна </w:t>
      </w:r>
      <w:r w:rsidR="008C4E0B" w:rsidRPr="008B2C8E">
        <w:rPr>
          <w:rFonts w:ascii="Arial" w:hAnsi="Arial" w:cs="Arial"/>
          <w:szCs w:val="28"/>
        </w:rPr>
        <w:t>предусматривать процессы</w:t>
      </w:r>
      <w:r w:rsidRPr="008B2C8E">
        <w:rPr>
          <w:rFonts w:ascii="Arial" w:hAnsi="Arial" w:cs="Arial"/>
          <w:szCs w:val="28"/>
        </w:rPr>
        <w:t xml:space="preserve"> денитрификации и дефосфации сточной воды с последующим обеззараживанием очищенных сточных вод на установке ультразвуковых блоков кавитации. </w:t>
      </w:r>
    </w:p>
    <w:p w14:paraId="246690DA" w14:textId="77777777" w:rsidR="00B027BC" w:rsidRPr="008B2C8E" w:rsidRDefault="00B027BC" w:rsidP="00B027BC">
      <w:pPr>
        <w:rPr>
          <w:rFonts w:ascii="Arial" w:hAnsi="Arial" w:cs="Arial"/>
          <w:szCs w:val="28"/>
        </w:rPr>
      </w:pPr>
      <w:r w:rsidRPr="008B2C8E">
        <w:rPr>
          <w:rFonts w:ascii="Arial" w:hAnsi="Arial" w:cs="Arial"/>
          <w:szCs w:val="28"/>
        </w:rPr>
        <w:t>Накопительные емкости очищенных сточных вод необходимы для регулирования пиков между режимами сброса очищенных сточных и их расходом на последующие нужды (на полив или пожаротушение).</w:t>
      </w:r>
    </w:p>
    <w:p w14:paraId="0DCFD197" w14:textId="77777777" w:rsidR="00B027BC" w:rsidRPr="008B2C8E" w:rsidRDefault="00B027BC" w:rsidP="00B027BC">
      <w:pPr>
        <w:rPr>
          <w:rFonts w:ascii="Arial" w:hAnsi="Arial" w:cs="Arial"/>
          <w:szCs w:val="28"/>
        </w:rPr>
      </w:pPr>
      <w:r w:rsidRPr="008B2C8E">
        <w:rPr>
          <w:rFonts w:ascii="Arial" w:hAnsi="Arial" w:cs="Arial"/>
          <w:szCs w:val="28"/>
        </w:rPr>
        <w:t>Уменьшение количества сбрасываемых сточных вод возможно за счет повторного использования очищенных сточных вод на полив приусадебных участков или зеленых насаждений на территории населенного пункта, на производственные нужды ферм КРС, что приведет к сокращению общего потребления воды.</w:t>
      </w:r>
    </w:p>
    <w:p w14:paraId="78A851E3" w14:textId="77777777" w:rsidR="00B027BC" w:rsidRPr="008B2C8E" w:rsidRDefault="00B027BC" w:rsidP="00B027BC">
      <w:pPr>
        <w:rPr>
          <w:rFonts w:ascii="Arial" w:hAnsi="Arial" w:cs="Arial"/>
          <w:szCs w:val="28"/>
        </w:rPr>
      </w:pPr>
      <w:r w:rsidRPr="008B2C8E">
        <w:rPr>
          <w:rFonts w:ascii="Arial" w:hAnsi="Arial" w:cs="Arial"/>
          <w:szCs w:val="28"/>
        </w:rPr>
        <w:t xml:space="preserve">Развитие технологий рециклинга и повторного использования сточных вод будет способствовать улучшению качества воды в водотоках и водоемах и в целом экологической обстановки в бассейнах рек и озер, а </w:t>
      </w:r>
      <w:r w:rsidRPr="008B2C8E">
        <w:rPr>
          <w:rFonts w:ascii="Arial" w:hAnsi="Arial" w:cs="Arial"/>
          <w:szCs w:val="28"/>
        </w:rPr>
        <w:lastRenderedPageBreak/>
        <w:t xml:space="preserve">также экономии водных ресурсов за счет уменьшения водозабора и сброса загрязняющих веществ со сточными водами. </w:t>
      </w:r>
    </w:p>
    <w:p w14:paraId="6C5A6EF8" w14:textId="77777777" w:rsidR="00B027BC" w:rsidRPr="008B2C8E" w:rsidRDefault="00B027BC" w:rsidP="00B027BC">
      <w:pPr>
        <w:rPr>
          <w:rFonts w:ascii="Arial" w:hAnsi="Arial" w:cs="Arial"/>
          <w:szCs w:val="28"/>
        </w:rPr>
      </w:pPr>
      <w:r w:rsidRPr="008B2C8E">
        <w:rPr>
          <w:rFonts w:ascii="Arial" w:hAnsi="Arial" w:cs="Arial"/>
          <w:szCs w:val="28"/>
        </w:rPr>
        <w:t xml:space="preserve">При разработке как централизованной, так и автономной системы канализации следует учитывать номенклатуру как отечественного, так и импортного оборудования, поступающего в Россию, а также Справочник по наилучшим доступным технологиям </w:t>
      </w:r>
      <w:r w:rsidR="008A4D56" w:rsidRPr="008B2C8E">
        <w:rPr>
          <w:rFonts w:ascii="Arial" w:hAnsi="Arial" w:cs="Arial"/>
          <w:szCs w:val="28"/>
        </w:rPr>
        <w:t xml:space="preserve">ИТС 10-2019 </w:t>
      </w:r>
      <w:r w:rsidRPr="008B2C8E">
        <w:rPr>
          <w:rFonts w:ascii="Arial" w:hAnsi="Arial" w:cs="Arial"/>
          <w:szCs w:val="28"/>
        </w:rPr>
        <w:t xml:space="preserve">по очистке сточных вод. Правильный выбор и рациональное использование технологий обеспечит надежную и эффективную работу локальных систем. </w:t>
      </w:r>
    </w:p>
    <w:p w14:paraId="64600386" w14:textId="77777777" w:rsidR="00B027BC" w:rsidRPr="008B2C8E" w:rsidRDefault="00B027BC" w:rsidP="00B027BC">
      <w:pPr>
        <w:rPr>
          <w:rFonts w:ascii="Arial" w:eastAsia="Arial" w:hAnsi="Arial" w:cs="Arial"/>
          <w:szCs w:val="28"/>
          <w:lang w:eastAsia="en-US"/>
        </w:rPr>
      </w:pPr>
      <w:r w:rsidRPr="008B2C8E">
        <w:rPr>
          <w:rFonts w:ascii="Arial" w:hAnsi="Arial" w:cs="Arial"/>
          <w:szCs w:val="28"/>
        </w:rPr>
        <w:t>Необходимо предусмотреть восстановление и техническую модернизацию, а также строительство системы водоотведения животноводческих стоков на существующем предприятия АПК. Наиболее распространенными методами очистки сточных вод предприятий АПК являются биологические методы, предусматривающие биохимическое окисление в аэробных или анаэробных условиях с последующим обеззараживанием.</w:t>
      </w:r>
    </w:p>
    <w:p w14:paraId="52740704" w14:textId="77777777" w:rsidR="00B027BC" w:rsidRPr="008B2C8E" w:rsidRDefault="00B027BC" w:rsidP="00B027BC">
      <w:pPr>
        <w:rPr>
          <w:rFonts w:ascii="Arial" w:hAnsi="Arial" w:cs="Arial"/>
          <w:szCs w:val="28"/>
        </w:rPr>
      </w:pPr>
      <w:r w:rsidRPr="008B2C8E">
        <w:rPr>
          <w:rFonts w:ascii="Arial" w:hAnsi="Arial" w:cs="Arial"/>
          <w:szCs w:val="28"/>
        </w:rPr>
        <w:t>Проектом предлагается:</w:t>
      </w:r>
    </w:p>
    <w:p w14:paraId="483E0E67" w14:textId="77777777" w:rsidR="00B027BC" w:rsidRPr="008B2C8E" w:rsidRDefault="00B027BC" w:rsidP="00936049">
      <w:pPr>
        <w:numPr>
          <w:ilvl w:val="0"/>
          <w:numId w:val="11"/>
        </w:numPr>
        <w:tabs>
          <w:tab w:val="left" w:pos="1134"/>
        </w:tabs>
        <w:ind w:left="0" w:firstLine="709"/>
        <w:rPr>
          <w:rFonts w:ascii="Arial" w:hAnsi="Arial" w:cs="Arial"/>
          <w:szCs w:val="28"/>
        </w:rPr>
      </w:pPr>
      <w:r w:rsidRPr="008B2C8E">
        <w:rPr>
          <w:rFonts w:ascii="Arial" w:hAnsi="Arial" w:cs="Arial"/>
          <w:szCs w:val="28"/>
        </w:rPr>
        <w:t>реконструкция и строительство систем водоотведения на производственных объектах АПК;</w:t>
      </w:r>
    </w:p>
    <w:p w14:paraId="0FBB591E" w14:textId="77777777" w:rsidR="00B027BC" w:rsidRPr="008B2C8E" w:rsidRDefault="00B027BC" w:rsidP="00936049">
      <w:pPr>
        <w:numPr>
          <w:ilvl w:val="0"/>
          <w:numId w:val="11"/>
        </w:numPr>
        <w:tabs>
          <w:tab w:val="left" w:pos="1134"/>
        </w:tabs>
        <w:ind w:left="0" w:firstLine="709"/>
        <w:rPr>
          <w:rFonts w:ascii="Arial" w:hAnsi="Arial" w:cs="Arial"/>
          <w:szCs w:val="28"/>
        </w:rPr>
      </w:pPr>
      <w:r w:rsidRPr="008B2C8E">
        <w:rPr>
          <w:rFonts w:ascii="Arial" w:hAnsi="Arial" w:cs="Arial"/>
          <w:szCs w:val="28"/>
        </w:rPr>
        <w:t>внедрение современных наилучших доступных технологий и технических средств по комплексной утилизации и переработке животноводческих стоков;</w:t>
      </w:r>
    </w:p>
    <w:p w14:paraId="21568341" w14:textId="77777777" w:rsidR="00B027BC" w:rsidRPr="008B2C8E" w:rsidRDefault="00B027BC" w:rsidP="00936049">
      <w:pPr>
        <w:numPr>
          <w:ilvl w:val="0"/>
          <w:numId w:val="11"/>
        </w:numPr>
        <w:tabs>
          <w:tab w:val="left" w:pos="1134"/>
        </w:tabs>
        <w:ind w:left="0" w:firstLine="709"/>
        <w:rPr>
          <w:rFonts w:ascii="Arial" w:hAnsi="Arial" w:cs="Arial"/>
          <w:szCs w:val="28"/>
        </w:rPr>
      </w:pPr>
      <w:r w:rsidRPr="008B2C8E">
        <w:rPr>
          <w:rFonts w:ascii="Arial" w:hAnsi="Arial" w:cs="Arial"/>
          <w:szCs w:val="28"/>
        </w:rPr>
        <w:t>недопустимость ввода в эксплуатацию животноводческих комплексов без очистных сооружений.</w:t>
      </w:r>
    </w:p>
    <w:p w14:paraId="0EF626AA" w14:textId="77777777" w:rsidR="00B027BC" w:rsidRPr="008B2C8E" w:rsidRDefault="00B027BC" w:rsidP="00B027BC">
      <w:pPr>
        <w:rPr>
          <w:rFonts w:ascii="Arial" w:hAnsi="Arial" w:cs="Arial"/>
          <w:szCs w:val="28"/>
        </w:rPr>
      </w:pPr>
      <w:r w:rsidRPr="008B2C8E">
        <w:rPr>
          <w:rFonts w:ascii="Arial" w:hAnsi="Arial" w:cs="Arial"/>
          <w:szCs w:val="28"/>
        </w:rPr>
        <w:t>Генеральным планом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с внедрением современных инновационных технологий.</w:t>
      </w:r>
    </w:p>
    <w:p w14:paraId="1435F744" w14:textId="77777777" w:rsidR="00B027BC" w:rsidRPr="008B2C8E" w:rsidRDefault="00B027BC" w:rsidP="00B027BC">
      <w:pPr>
        <w:spacing w:before="120" w:after="120"/>
        <w:rPr>
          <w:rFonts w:ascii="Arial" w:hAnsi="Arial" w:cs="Arial"/>
          <w:i/>
          <w:szCs w:val="28"/>
        </w:rPr>
      </w:pPr>
      <w:r w:rsidRPr="008B2C8E">
        <w:rPr>
          <w:rFonts w:ascii="Arial" w:hAnsi="Arial" w:cs="Arial"/>
          <w:i/>
          <w:szCs w:val="28"/>
        </w:rPr>
        <w:t>Организация поверхностного стока</w:t>
      </w:r>
    </w:p>
    <w:p w14:paraId="755BA552" w14:textId="77777777" w:rsidR="00B027BC" w:rsidRPr="008B2C8E" w:rsidRDefault="00B027BC" w:rsidP="00B027BC">
      <w:pPr>
        <w:rPr>
          <w:rFonts w:ascii="Arial" w:hAnsi="Arial" w:cs="Arial"/>
          <w:szCs w:val="28"/>
        </w:rPr>
      </w:pPr>
      <w:r w:rsidRPr="008B2C8E">
        <w:rPr>
          <w:rFonts w:ascii="Arial" w:hAnsi="Arial" w:cs="Arial"/>
          <w:szCs w:val="28"/>
        </w:rPr>
        <w:t>В целях благоустройства планируемой территории, улучшения ее общих и санитарных условий проектом предусматривается организация поверхностного стока и устройство сети водостоков.</w:t>
      </w:r>
    </w:p>
    <w:p w14:paraId="57E22EC7" w14:textId="77777777" w:rsidR="00B027BC" w:rsidRPr="008B2C8E" w:rsidRDefault="00B027BC" w:rsidP="00B027BC">
      <w:pPr>
        <w:rPr>
          <w:rFonts w:ascii="Arial" w:hAnsi="Arial" w:cs="Arial"/>
          <w:szCs w:val="28"/>
        </w:rPr>
      </w:pPr>
      <w:r w:rsidRPr="008B2C8E">
        <w:rPr>
          <w:rFonts w:ascii="Arial" w:hAnsi="Arial" w:cs="Arial"/>
          <w:szCs w:val="28"/>
        </w:rPr>
        <w:t>На первую очередь проектом предлагается открытая сеть ливнестоков. Она является простейшей системой, не требующей сложных и дорогих сооружений.</w:t>
      </w:r>
    </w:p>
    <w:p w14:paraId="1B296907" w14:textId="77777777" w:rsidR="00B027BC" w:rsidRPr="008B2C8E" w:rsidRDefault="00B027BC" w:rsidP="00B027BC">
      <w:pPr>
        <w:rPr>
          <w:rFonts w:ascii="Arial" w:hAnsi="Arial" w:cs="Arial"/>
          <w:szCs w:val="28"/>
        </w:rPr>
      </w:pPr>
      <w:r w:rsidRPr="008B2C8E">
        <w:rPr>
          <w:rFonts w:ascii="Arial" w:hAnsi="Arial" w:cs="Arial"/>
          <w:szCs w:val="28"/>
        </w:rPr>
        <w:t>Выполняется по всей территории сельского поселения, по открытым лоткам (кюветам) с обеих сторон дороги – в населенных пунктах.</w:t>
      </w:r>
    </w:p>
    <w:p w14:paraId="1EAEF821" w14:textId="77777777" w:rsidR="00B027BC" w:rsidRPr="008B2C8E" w:rsidRDefault="00B027BC" w:rsidP="00B027BC">
      <w:pPr>
        <w:rPr>
          <w:rFonts w:ascii="Arial" w:hAnsi="Arial" w:cs="Arial"/>
          <w:szCs w:val="28"/>
        </w:rPr>
      </w:pPr>
      <w:r w:rsidRPr="008B2C8E">
        <w:rPr>
          <w:rFonts w:ascii="Arial" w:hAnsi="Arial" w:cs="Arial"/>
          <w:szCs w:val="28"/>
        </w:rPr>
        <w:t>Вид и размеры сечения канав и кюветов назначаются в соответствии с гидравлическим расчетом. Глубина их не должна превышать 1,2 м. Крутизна откосов кюветов 1:1.5 Продольные уклоны по кюветам назначают не менее 0,003 (0.3%).</w:t>
      </w:r>
    </w:p>
    <w:p w14:paraId="3971C183" w14:textId="77777777" w:rsidR="00B027BC" w:rsidRPr="008B2C8E" w:rsidRDefault="00B027BC" w:rsidP="00B027BC">
      <w:pPr>
        <w:rPr>
          <w:rFonts w:ascii="Arial" w:hAnsi="Arial" w:cs="Arial"/>
          <w:szCs w:val="28"/>
        </w:rPr>
      </w:pPr>
      <w:r w:rsidRPr="008B2C8E">
        <w:rPr>
          <w:rFonts w:ascii="Arial" w:hAnsi="Arial" w:cs="Arial"/>
          <w:szCs w:val="28"/>
        </w:rPr>
        <w:t>Более точно глубину заложения, длину и местоположения водоотводных лотков определить отдельным рабочим проектом при проектировании дорог.</w:t>
      </w:r>
    </w:p>
    <w:p w14:paraId="5C1988EB" w14:textId="77777777" w:rsidR="00B027BC" w:rsidRPr="008B2C8E" w:rsidRDefault="00B027BC" w:rsidP="00B027BC">
      <w:pPr>
        <w:rPr>
          <w:rFonts w:ascii="Arial" w:hAnsi="Arial" w:cs="Arial"/>
          <w:szCs w:val="28"/>
        </w:rPr>
      </w:pPr>
      <w:r w:rsidRPr="008B2C8E">
        <w:rPr>
          <w:rFonts w:ascii="Arial" w:hAnsi="Arial" w:cs="Arial"/>
          <w:szCs w:val="28"/>
        </w:rPr>
        <w:t>Через дороги водостоки из кюветов пропустить по железобетонным трубам и лоткам. Их диаметр, длину, уклон определить на стадии рабочего проекта.</w:t>
      </w:r>
    </w:p>
    <w:p w14:paraId="5AA68067" w14:textId="77777777" w:rsidR="00B027BC" w:rsidRPr="008B2C8E" w:rsidRDefault="00B027BC" w:rsidP="00B027BC">
      <w:pPr>
        <w:rPr>
          <w:rFonts w:ascii="Arial" w:hAnsi="Arial" w:cs="Arial"/>
          <w:szCs w:val="28"/>
        </w:rPr>
      </w:pPr>
      <w:r w:rsidRPr="008B2C8E">
        <w:rPr>
          <w:rFonts w:ascii="Arial" w:hAnsi="Arial" w:cs="Arial"/>
          <w:szCs w:val="28"/>
        </w:rPr>
        <w:lastRenderedPageBreak/>
        <w:t>Учитывая повышенные требования к охране водного бассейна и к качеству воды, выпуск загрязненных поверхностных вод с территории населенных пунктов рекомендуется выполнять через очистные сооружения с последующим сбросом, после соответствующей очистки, в водоприемники.</w:t>
      </w:r>
    </w:p>
    <w:p w14:paraId="4098D1E0" w14:textId="77777777" w:rsidR="00B027BC" w:rsidRPr="008B2C8E" w:rsidRDefault="00B027BC" w:rsidP="00B027BC">
      <w:pPr>
        <w:rPr>
          <w:rFonts w:ascii="Arial" w:hAnsi="Arial" w:cs="Arial"/>
          <w:szCs w:val="28"/>
        </w:rPr>
      </w:pPr>
      <w:r w:rsidRPr="008B2C8E">
        <w:rPr>
          <w:rFonts w:ascii="Arial" w:hAnsi="Arial" w:cs="Arial"/>
          <w:szCs w:val="28"/>
        </w:rPr>
        <w:t>На расчетный срок, с увеличением благоустройства территории, проектом предлагается водосточная сеть закрытого типа. Она является наиболее совершенной и отвечает всем требованиям благоустройства территорий. Состоит из подземной сети водосточных труб – коллекторов, с приемом поверхностных вод дождеприемными колодцами и направлением собранных вод в водосточную сеть.</w:t>
      </w:r>
    </w:p>
    <w:p w14:paraId="41B84BC7" w14:textId="77777777" w:rsidR="00B027BC" w:rsidRPr="008B2C8E" w:rsidRDefault="00B027BC" w:rsidP="00B027BC">
      <w:pPr>
        <w:rPr>
          <w:rFonts w:ascii="Arial" w:hAnsi="Arial" w:cs="Arial"/>
          <w:szCs w:val="28"/>
        </w:rPr>
      </w:pPr>
      <w:r w:rsidRPr="008B2C8E">
        <w:rPr>
          <w:rFonts w:ascii="Arial" w:hAnsi="Arial" w:cs="Arial"/>
          <w:szCs w:val="28"/>
        </w:rPr>
        <w:t>Сеть дождевой канализации (закрытого типа) предназначена для отвода атмосферных вод с территории проездов, крыш и площадей.</w:t>
      </w:r>
    </w:p>
    <w:p w14:paraId="563FDD1F" w14:textId="77777777" w:rsidR="00B027BC" w:rsidRPr="008B2C8E" w:rsidRDefault="00B027BC" w:rsidP="00B027BC">
      <w:pPr>
        <w:rPr>
          <w:rFonts w:ascii="Arial" w:hAnsi="Arial" w:cs="Arial"/>
          <w:szCs w:val="28"/>
        </w:rPr>
      </w:pPr>
      <w:r w:rsidRPr="008B2C8E">
        <w:rPr>
          <w:rFonts w:ascii="Arial" w:hAnsi="Arial" w:cs="Arial"/>
          <w:szCs w:val="28"/>
        </w:rPr>
        <w:t>Поверхностные стоки с особо загрязненных участков, расположенных на селитебных территориях населенных пунктов должны подвергаться очистке на локальных очистных сооружениях перед сбросом их в водоемы или сеть дождевой канализации. На очистные сооружения должна отводиться наиболее загрязненная часть поверхностного стока, которая образуется в период выпадения дождей, таяния снежного покрова и мойки дорожных покрытий.</w:t>
      </w:r>
    </w:p>
    <w:p w14:paraId="6B12C134" w14:textId="77777777" w:rsidR="00B027BC" w:rsidRPr="008B2C8E" w:rsidRDefault="00B027BC" w:rsidP="00B027BC">
      <w:pPr>
        <w:rPr>
          <w:rFonts w:ascii="Arial" w:hAnsi="Arial" w:cs="Arial"/>
          <w:szCs w:val="28"/>
        </w:rPr>
      </w:pPr>
      <w:r w:rsidRPr="008B2C8E">
        <w:rPr>
          <w:rFonts w:ascii="Arial" w:hAnsi="Arial" w:cs="Arial"/>
          <w:szCs w:val="28"/>
        </w:rPr>
        <w:t>Пиковые расходы, относящиеся к наиболее интенсивной части дождя и наибольшему стоку талых вод, сбрасываются в водоем без очистки.</w:t>
      </w:r>
    </w:p>
    <w:p w14:paraId="498AEB04" w14:textId="77777777" w:rsidR="00B027BC" w:rsidRPr="008B2C8E" w:rsidRDefault="00B027BC" w:rsidP="00B027BC">
      <w:pPr>
        <w:rPr>
          <w:rFonts w:ascii="Arial" w:hAnsi="Arial" w:cs="Arial"/>
          <w:szCs w:val="28"/>
        </w:rPr>
      </w:pPr>
      <w:r w:rsidRPr="008B2C8E">
        <w:rPr>
          <w:rFonts w:ascii="Arial" w:hAnsi="Arial" w:cs="Arial"/>
          <w:szCs w:val="28"/>
        </w:rPr>
        <w:t>Перед очистными сооружениями необходимо запроектировать аккумулирующую емкость. Условно-чистые дождевые стоки по обводной линии сбрасываются вместе с очищенными стоками в водоприемники, согласно техническим условиям.</w:t>
      </w:r>
    </w:p>
    <w:p w14:paraId="7166CD7E" w14:textId="77777777" w:rsidR="00B027BC" w:rsidRPr="008B2C8E" w:rsidRDefault="00B027BC" w:rsidP="00B027BC">
      <w:pPr>
        <w:rPr>
          <w:rFonts w:ascii="Arial" w:hAnsi="Arial" w:cs="Arial"/>
          <w:szCs w:val="28"/>
        </w:rPr>
      </w:pPr>
      <w:r w:rsidRPr="008B2C8E">
        <w:rPr>
          <w:rFonts w:ascii="Arial" w:hAnsi="Arial" w:cs="Arial"/>
          <w:szCs w:val="28"/>
        </w:rPr>
        <w:t>Аккумулированный дождевой сток отстаивают в течении 1-2 суток. При этом достигается снижение содержания взвешенных веществ и ХПК на 80-90%. Продолжительность отвода осветленной воды принимается в пределах 1-2 суток.</w:t>
      </w:r>
    </w:p>
    <w:p w14:paraId="0FE66133" w14:textId="77777777" w:rsidR="00B027BC" w:rsidRPr="008B2C8E" w:rsidRDefault="00B027BC" w:rsidP="00B027BC">
      <w:pPr>
        <w:rPr>
          <w:rFonts w:ascii="Arial" w:hAnsi="Arial" w:cs="Arial"/>
          <w:szCs w:val="28"/>
        </w:rPr>
      </w:pPr>
      <w:r w:rsidRPr="008B2C8E">
        <w:rPr>
          <w:rFonts w:ascii="Arial" w:hAnsi="Arial" w:cs="Arial"/>
          <w:szCs w:val="28"/>
        </w:rPr>
        <w:t>Поверхностные сточные воды с внеселитебных территорий (промышленных предприятий, складских хозяйств, автохозяйств и др.), а также с особо загрязненных участков, расположенных на селитебных территориях (бензозаправочные станции, стоянки автомашин, крупные автобусные станции и др.), должны подвергаться очистке на локальных или кустовых очистных сооружениях перед сбросом их в водоемы или сеть дождевой канализации.</w:t>
      </w:r>
    </w:p>
    <w:p w14:paraId="142B8FE9" w14:textId="77777777" w:rsidR="00B027BC" w:rsidRPr="008B2C8E" w:rsidRDefault="00B027BC" w:rsidP="00B027BC">
      <w:pPr>
        <w:rPr>
          <w:rFonts w:ascii="Arial" w:hAnsi="Arial" w:cs="Arial"/>
          <w:szCs w:val="28"/>
        </w:rPr>
      </w:pPr>
      <w:r w:rsidRPr="008B2C8E">
        <w:rPr>
          <w:rFonts w:ascii="Arial" w:hAnsi="Arial" w:cs="Arial"/>
          <w:szCs w:val="28"/>
        </w:rPr>
        <w:t>По коллекторам дождевой канализации на очистные сооружения могут поступать условно-чистые воды, которые допускается сбрасывать в поселковую сеть дождевой канализации:</w:t>
      </w:r>
    </w:p>
    <w:p w14:paraId="663CA1D4" w14:textId="77777777" w:rsidR="00B027BC" w:rsidRPr="008B2C8E" w:rsidRDefault="00B027BC" w:rsidP="00936049">
      <w:pPr>
        <w:numPr>
          <w:ilvl w:val="0"/>
          <w:numId w:val="94"/>
        </w:numPr>
        <w:rPr>
          <w:rFonts w:ascii="Arial" w:hAnsi="Arial" w:cs="Arial"/>
          <w:szCs w:val="28"/>
        </w:rPr>
      </w:pPr>
      <w:r w:rsidRPr="008B2C8E">
        <w:rPr>
          <w:rFonts w:ascii="Arial" w:hAnsi="Arial" w:cs="Arial"/>
          <w:szCs w:val="28"/>
        </w:rPr>
        <w:t>условно-чистые воды производственные;</w:t>
      </w:r>
    </w:p>
    <w:p w14:paraId="3F192718" w14:textId="77777777" w:rsidR="00B027BC" w:rsidRPr="008B2C8E" w:rsidRDefault="00B027BC" w:rsidP="00936049">
      <w:pPr>
        <w:numPr>
          <w:ilvl w:val="0"/>
          <w:numId w:val="94"/>
        </w:numPr>
        <w:rPr>
          <w:rFonts w:ascii="Arial" w:hAnsi="Arial" w:cs="Arial"/>
          <w:szCs w:val="28"/>
        </w:rPr>
      </w:pPr>
      <w:r w:rsidRPr="008B2C8E">
        <w:rPr>
          <w:rFonts w:ascii="Arial" w:hAnsi="Arial" w:cs="Arial"/>
          <w:szCs w:val="28"/>
        </w:rPr>
        <w:t>конденсационные и от охлаждения производственной аппаратуры, не требующие очистки;</w:t>
      </w:r>
    </w:p>
    <w:p w14:paraId="42FD9ED5" w14:textId="77777777" w:rsidR="00B027BC" w:rsidRPr="008B2C8E" w:rsidRDefault="00B027BC" w:rsidP="00936049">
      <w:pPr>
        <w:numPr>
          <w:ilvl w:val="0"/>
          <w:numId w:val="94"/>
        </w:numPr>
        <w:rPr>
          <w:rFonts w:ascii="Arial" w:hAnsi="Arial" w:cs="Arial"/>
          <w:szCs w:val="28"/>
        </w:rPr>
      </w:pPr>
      <w:r w:rsidRPr="008B2C8E">
        <w:rPr>
          <w:rFonts w:ascii="Arial" w:hAnsi="Arial" w:cs="Arial"/>
          <w:szCs w:val="28"/>
        </w:rPr>
        <w:t>грунтовые (дренажные) воды;</w:t>
      </w:r>
    </w:p>
    <w:p w14:paraId="16C3266D" w14:textId="77777777" w:rsidR="00B027BC" w:rsidRPr="008B2C8E" w:rsidRDefault="00B027BC" w:rsidP="00936049">
      <w:pPr>
        <w:numPr>
          <w:ilvl w:val="0"/>
          <w:numId w:val="94"/>
        </w:numPr>
        <w:rPr>
          <w:rFonts w:ascii="Arial" w:hAnsi="Arial" w:cs="Arial"/>
          <w:szCs w:val="28"/>
        </w:rPr>
      </w:pPr>
      <w:r w:rsidRPr="008B2C8E">
        <w:rPr>
          <w:rFonts w:ascii="Arial" w:hAnsi="Arial" w:cs="Arial"/>
          <w:szCs w:val="28"/>
        </w:rPr>
        <w:t>воды от мойки автомашин после их очистки на локальных очистных сооружениях.</w:t>
      </w:r>
    </w:p>
    <w:p w14:paraId="57A5DD4B" w14:textId="77777777" w:rsidR="00B027BC" w:rsidRPr="008B2C8E" w:rsidRDefault="00B027BC" w:rsidP="00B027BC">
      <w:pPr>
        <w:rPr>
          <w:rFonts w:ascii="Arial" w:hAnsi="Arial" w:cs="Arial"/>
          <w:szCs w:val="28"/>
        </w:rPr>
      </w:pPr>
      <w:r w:rsidRPr="008B2C8E">
        <w:rPr>
          <w:rFonts w:ascii="Arial" w:hAnsi="Arial" w:cs="Arial"/>
          <w:szCs w:val="28"/>
        </w:rPr>
        <w:lastRenderedPageBreak/>
        <w:t>Состав этих вод должен удовлетворять требованиям «</w:t>
      </w:r>
      <w:r w:rsidR="007B3DB1" w:rsidRPr="008B2C8E">
        <w:rPr>
          <w:rFonts w:ascii="Arial" w:hAnsi="Arial" w:cs="Arial"/>
          <w:szCs w:val="28"/>
        </w:rPr>
        <w:t>Правил охраны поверхностных водных объектов</w:t>
      </w:r>
      <w:r w:rsidRPr="008B2C8E">
        <w:rPr>
          <w:rFonts w:ascii="Arial" w:hAnsi="Arial" w:cs="Arial"/>
          <w:szCs w:val="28"/>
        </w:rPr>
        <w:t>»</w:t>
      </w:r>
      <w:r w:rsidR="007B3DB1" w:rsidRPr="008B2C8E">
        <w:rPr>
          <w:rFonts w:ascii="Arial" w:hAnsi="Arial" w:cs="Arial"/>
          <w:szCs w:val="28"/>
        </w:rPr>
        <w:t>, утвержденных Постановлением Правительства РФ от 10 сентября 2020 г. N 1391</w:t>
      </w:r>
      <w:r w:rsidRPr="008B2C8E">
        <w:rPr>
          <w:rFonts w:ascii="Arial" w:hAnsi="Arial" w:cs="Arial"/>
          <w:szCs w:val="28"/>
        </w:rPr>
        <w:t xml:space="preserve"> и их выпуск должен быть подтвержден органами Государственного санитарного надзора.</w:t>
      </w:r>
    </w:p>
    <w:p w14:paraId="11275AD8" w14:textId="77777777" w:rsidR="00B027BC" w:rsidRPr="008B2C8E" w:rsidRDefault="00B027BC" w:rsidP="00B027BC">
      <w:pPr>
        <w:rPr>
          <w:rFonts w:ascii="Arial" w:hAnsi="Arial" w:cs="Arial"/>
          <w:szCs w:val="28"/>
        </w:rPr>
      </w:pPr>
      <w:r w:rsidRPr="008B2C8E">
        <w:rPr>
          <w:rFonts w:ascii="Arial" w:hAnsi="Arial" w:cs="Arial"/>
          <w:szCs w:val="28"/>
        </w:rPr>
        <w:t>С территорий, застроенных одно и двухэтажной застройкой, сброс дождевых вод проектируется посредством применения открытых водоотводящих устройств (уличные лотки, дорожные кюветы, водоотводные канавы) с устройством мостиков или труб на пересечении с улицами, дорогами, проездами и тротуарами. Продольный уклон лотков не должен быть менее 0,003.</w:t>
      </w:r>
    </w:p>
    <w:p w14:paraId="2DD4C6B8" w14:textId="77777777" w:rsidR="00B027BC" w:rsidRPr="008B2C8E" w:rsidRDefault="00B027BC" w:rsidP="00B027BC">
      <w:pPr>
        <w:rPr>
          <w:rFonts w:ascii="Arial" w:hAnsi="Arial" w:cs="Arial"/>
          <w:szCs w:val="28"/>
        </w:rPr>
      </w:pPr>
      <w:r w:rsidRPr="008B2C8E">
        <w:rPr>
          <w:rFonts w:ascii="Arial" w:hAnsi="Arial" w:cs="Arial"/>
          <w:szCs w:val="28"/>
        </w:rPr>
        <w:t>Дождеприемные колодцы устанавливаются вдоль лотков дорог на затяжных участках спусков (подъемов), на перекрестках и пешеходных переходах со стороны притока поверхностных вод, в пониженных местах при пилообразном профиле лотков дорог, в местах понижений, дворовых и парковых территорий, не имеющих стока поверхностных вод. Соединяются дождеприемники ветками с основным коллектором.</w:t>
      </w:r>
    </w:p>
    <w:p w14:paraId="56D847CD" w14:textId="77777777" w:rsidR="00B027BC" w:rsidRPr="008B2C8E" w:rsidRDefault="00B027BC" w:rsidP="00B027BC">
      <w:pPr>
        <w:rPr>
          <w:rFonts w:ascii="Arial" w:hAnsi="Arial" w:cs="Arial"/>
          <w:szCs w:val="28"/>
        </w:rPr>
      </w:pPr>
      <w:r w:rsidRPr="008B2C8E">
        <w:rPr>
          <w:rFonts w:ascii="Arial" w:hAnsi="Arial" w:cs="Arial"/>
          <w:szCs w:val="28"/>
        </w:rPr>
        <w:t>Диаметр водоотводного коллектора должен быть определен расчетом на стадии рабочего проекта.</w:t>
      </w:r>
    </w:p>
    <w:p w14:paraId="42475DD6" w14:textId="77777777" w:rsidR="00B027BC" w:rsidRPr="008B2C8E" w:rsidRDefault="00B027BC" w:rsidP="00B027BC">
      <w:pPr>
        <w:rPr>
          <w:rFonts w:ascii="Arial" w:hAnsi="Arial" w:cs="Arial"/>
          <w:szCs w:val="28"/>
        </w:rPr>
      </w:pPr>
      <w:r w:rsidRPr="008B2C8E">
        <w:rPr>
          <w:rFonts w:ascii="Arial" w:hAnsi="Arial" w:cs="Arial"/>
          <w:szCs w:val="28"/>
        </w:rPr>
        <w:t>Нормальная глубина заложения водосточных коллекторов 2-3 м, предельная 5-6 м.</w:t>
      </w:r>
    </w:p>
    <w:p w14:paraId="46E7B6D4" w14:textId="77777777" w:rsidR="00B027BC" w:rsidRPr="008B2C8E" w:rsidRDefault="00B027BC" w:rsidP="00B027BC">
      <w:pPr>
        <w:rPr>
          <w:rFonts w:ascii="Arial" w:hAnsi="Arial" w:cs="Arial"/>
          <w:szCs w:val="28"/>
        </w:rPr>
      </w:pPr>
      <w:r w:rsidRPr="008B2C8E">
        <w:rPr>
          <w:rFonts w:ascii="Arial" w:hAnsi="Arial" w:cs="Arial"/>
          <w:szCs w:val="28"/>
        </w:rPr>
        <w:t>Сброс ливневых вод после предварительной очистки должен производиться в водоприемники, расположенные за пределами зоны санитарной охраны источников водоснабжения.</w:t>
      </w:r>
    </w:p>
    <w:p w14:paraId="425DC5EC" w14:textId="77777777" w:rsidR="00B027BC" w:rsidRPr="008B2C8E" w:rsidRDefault="00B027BC" w:rsidP="00B027BC">
      <w:pPr>
        <w:rPr>
          <w:rFonts w:ascii="Arial" w:hAnsi="Arial" w:cs="Arial"/>
          <w:szCs w:val="28"/>
        </w:rPr>
      </w:pPr>
      <w:r w:rsidRPr="008B2C8E">
        <w:rPr>
          <w:rFonts w:ascii="Arial" w:hAnsi="Arial" w:cs="Arial"/>
          <w:szCs w:val="28"/>
        </w:rPr>
        <w:t>Закрытая сеть водостоков предусматривается в зоне застройки по проездам, огражденным бортовыми камнями, и на территориях с незначительными уклонами – менее 0,004, на площадях, в местах расположения общественных зданий, где применение открытого типа водоотвода неприемлемо с точки зрения требований благоустройства.</w:t>
      </w:r>
    </w:p>
    <w:p w14:paraId="227EBF96" w14:textId="77777777" w:rsidR="00B027BC" w:rsidRPr="008B2C8E" w:rsidRDefault="00B027BC" w:rsidP="00B027BC">
      <w:pPr>
        <w:rPr>
          <w:rFonts w:ascii="Arial" w:hAnsi="Arial" w:cs="Arial"/>
          <w:szCs w:val="28"/>
        </w:rPr>
      </w:pPr>
      <w:r w:rsidRPr="008B2C8E">
        <w:rPr>
          <w:rFonts w:ascii="Arial" w:hAnsi="Arial" w:cs="Arial"/>
          <w:szCs w:val="28"/>
        </w:rPr>
        <w:t xml:space="preserve">Степень очистки сточных вод, сбрасываемых в водные объекты, должна отвечать требованиям </w:t>
      </w:r>
      <w:r w:rsidR="00EC41AF" w:rsidRPr="008B2C8E">
        <w:rPr>
          <w:rFonts w:ascii="Arial" w:hAnsi="Arial" w:cs="Arial"/>
          <w:szCs w:val="28"/>
        </w:rPr>
        <w:t>«Правил охраны поверхностных водных объектов», утвержденных Постановлением Правительства РФ от 10 сентября 2020 г. N 1391</w:t>
      </w:r>
      <w:r w:rsidRPr="008B2C8E">
        <w:rPr>
          <w:rFonts w:ascii="Arial" w:hAnsi="Arial" w:cs="Arial"/>
          <w:szCs w:val="28"/>
        </w:rPr>
        <w:t>. Необходимо выявлять возможность использования условно чистых дождевых вод для оборотного водоснабжения в технических целях, использование обезвреженных осадков для удобрения и других целей.</w:t>
      </w:r>
    </w:p>
    <w:p w14:paraId="73889097" w14:textId="77777777" w:rsidR="00B027BC" w:rsidRPr="008B2C8E" w:rsidRDefault="00B027BC" w:rsidP="00B027BC">
      <w:pPr>
        <w:rPr>
          <w:rFonts w:ascii="Arial" w:hAnsi="Arial" w:cs="Arial"/>
          <w:szCs w:val="28"/>
        </w:rPr>
      </w:pPr>
      <w:r w:rsidRPr="008B2C8E">
        <w:rPr>
          <w:rFonts w:ascii="Arial" w:hAnsi="Arial" w:cs="Arial"/>
          <w:szCs w:val="28"/>
        </w:rPr>
        <w:t>Тип очистных сооружений и схемы систем водоотведения должны быть разработаны на стадии рабочих проектов.</w:t>
      </w:r>
    </w:p>
    <w:p w14:paraId="591FEC69" w14:textId="77777777" w:rsidR="00B027BC" w:rsidRPr="008B2C8E" w:rsidRDefault="00B027BC" w:rsidP="00B027BC">
      <w:pPr>
        <w:rPr>
          <w:rFonts w:ascii="Arial" w:hAnsi="Arial" w:cs="Arial"/>
          <w:szCs w:val="28"/>
        </w:rPr>
      </w:pPr>
      <w:r w:rsidRPr="008B2C8E">
        <w:rPr>
          <w:rFonts w:ascii="Arial" w:hAnsi="Arial" w:cs="Arial"/>
          <w:szCs w:val="28"/>
        </w:rPr>
        <w:t xml:space="preserve">При застройке территории зданиями, сооружениями, прокладке асфальтовых дорог и тротуаров, устройстве спортивных площадок, зон отдыха объем фильтрации поверхностных вод уменьшится и увеличится объем воды, отводимый с территорий. </w:t>
      </w:r>
    </w:p>
    <w:p w14:paraId="38BD6637" w14:textId="77777777" w:rsidR="00B027BC" w:rsidRPr="008B2C8E" w:rsidRDefault="00B027BC" w:rsidP="00B027BC">
      <w:pPr>
        <w:rPr>
          <w:rFonts w:ascii="Arial" w:hAnsi="Arial" w:cs="Arial"/>
          <w:szCs w:val="28"/>
        </w:rPr>
      </w:pPr>
      <w:r w:rsidRPr="008B2C8E">
        <w:rPr>
          <w:rFonts w:ascii="Arial" w:hAnsi="Arial" w:cs="Arial"/>
          <w:szCs w:val="28"/>
        </w:rPr>
        <w:t xml:space="preserve">Строгое проведение всех мероприятий по отводу поверхностных вод  является настоятельной необходимостью. </w:t>
      </w:r>
    </w:p>
    <w:p w14:paraId="55071F4D" w14:textId="77777777" w:rsidR="00B027BC" w:rsidRPr="008B2C8E" w:rsidRDefault="00B027BC" w:rsidP="00B027BC">
      <w:pPr>
        <w:rPr>
          <w:rFonts w:ascii="Arial" w:hAnsi="Arial" w:cs="Arial"/>
          <w:szCs w:val="28"/>
        </w:rPr>
      </w:pPr>
      <w:r w:rsidRPr="008B2C8E">
        <w:rPr>
          <w:rFonts w:ascii="Arial" w:hAnsi="Arial" w:cs="Arial"/>
          <w:szCs w:val="28"/>
        </w:rPr>
        <w:t>В дальнейшем, каждое из мероприятий по отведению поверхностного стока должно разрабатываться в виде самостоятельного проекта с учетом инженерно-геологической и гидрологической изученности территории и технико-экономических сопоставлений вариантов проектных решений.</w:t>
      </w:r>
    </w:p>
    <w:p w14:paraId="0D48A637" w14:textId="77777777" w:rsidR="00B027BC" w:rsidRPr="008B2C8E" w:rsidRDefault="00B027BC" w:rsidP="00B027BC">
      <w:pPr>
        <w:rPr>
          <w:rFonts w:ascii="Arial" w:hAnsi="Arial" w:cs="Arial"/>
          <w:szCs w:val="28"/>
        </w:rPr>
      </w:pPr>
      <w:r w:rsidRPr="008B2C8E">
        <w:rPr>
          <w:rFonts w:ascii="Arial" w:hAnsi="Arial" w:cs="Arial"/>
          <w:szCs w:val="28"/>
        </w:rPr>
        <w:lastRenderedPageBreak/>
        <w:t>Для полного благоустройства сельского поселения рекомендуется разработка проекта схемы водоотведения коммунально бытовых и поверхностных стоков.</w:t>
      </w:r>
    </w:p>
    <w:p w14:paraId="371D4C45" w14:textId="77777777" w:rsidR="00B027BC" w:rsidRPr="008B2C8E" w:rsidRDefault="00B027BC" w:rsidP="00B027BC">
      <w:pPr>
        <w:rPr>
          <w:rFonts w:ascii="Arial" w:hAnsi="Arial" w:cs="Arial"/>
          <w:szCs w:val="28"/>
        </w:rPr>
      </w:pPr>
      <w:r w:rsidRPr="008B2C8E">
        <w:rPr>
          <w:rFonts w:ascii="Arial" w:hAnsi="Arial" w:cs="Arial"/>
          <w:szCs w:val="28"/>
        </w:rPr>
        <w:t>Схема водоотведения разрабатывается на основании принятых решений по системе водоотведения и является конкретным технически и экономически обоснованным решением по выбору и размещению комплекса инженерных сооружений для приема, транспортирования, очистки и выпуска их в водоем или передачи для последующего использования в сельском хозяйстве и промышленности.</w:t>
      </w:r>
    </w:p>
    <w:p w14:paraId="7A03C70F" w14:textId="77777777" w:rsidR="00B027BC" w:rsidRPr="008B2C8E" w:rsidRDefault="00B027BC" w:rsidP="00B027BC">
      <w:pPr>
        <w:rPr>
          <w:rFonts w:ascii="Arial" w:hAnsi="Arial" w:cs="Arial"/>
          <w:sz w:val="16"/>
          <w:szCs w:val="16"/>
          <w:highlight w:val="yellow"/>
          <w:lang w:eastAsia="x-none"/>
        </w:rPr>
      </w:pPr>
      <w:r w:rsidRPr="008B2C8E">
        <w:rPr>
          <w:rFonts w:ascii="Arial" w:hAnsi="Arial" w:cs="Arial"/>
          <w:szCs w:val="28"/>
          <w:highlight w:val="yellow"/>
        </w:rPr>
        <w:br w:type="page"/>
      </w:r>
    </w:p>
    <w:p w14:paraId="7DF87C09" w14:textId="77777777" w:rsidR="00743F58" w:rsidRPr="008B2C8E" w:rsidRDefault="00743F58" w:rsidP="00E8626F">
      <w:pPr>
        <w:jc w:val="left"/>
        <w:rPr>
          <w:rFonts w:ascii="Arial" w:hAnsi="Arial" w:cs="Arial"/>
          <w:sz w:val="20"/>
          <w:szCs w:val="20"/>
        </w:rPr>
      </w:pPr>
    </w:p>
    <w:p w14:paraId="40BB738F" w14:textId="77777777" w:rsidR="00743F58" w:rsidRPr="008B2C8E" w:rsidRDefault="00743F58" w:rsidP="00936049">
      <w:pPr>
        <w:pStyle w:val="affffff1"/>
        <w:keepNext/>
        <w:numPr>
          <w:ilvl w:val="2"/>
          <w:numId w:val="12"/>
        </w:numPr>
        <w:ind w:left="0" w:firstLine="0"/>
        <w:contextualSpacing/>
        <w:jc w:val="center"/>
        <w:outlineLvl w:val="2"/>
        <w:rPr>
          <w:rFonts w:ascii="Arial" w:hAnsi="Arial" w:cs="Arial"/>
          <w:i/>
          <w:sz w:val="28"/>
          <w:szCs w:val="28"/>
        </w:rPr>
      </w:pPr>
      <w:bookmarkStart w:id="191" w:name="_Toc391988773"/>
      <w:bookmarkStart w:id="192" w:name="_Toc392852620"/>
      <w:bookmarkStart w:id="193" w:name="_Toc400782655"/>
      <w:bookmarkStart w:id="194" w:name="_Toc403468142"/>
      <w:bookmarkStart w:id="195" w:name="_Toc405812921"/>
      <w:bookmarkStart w:id="196" w:name="_Toc434478698"/>
      <w:bookmarkStart w:id="197" w:name="_Toc439173528"/>
      <w:bookmarkStart w:id="198" w:name="_Toc474506168"/>
      <w:bookmarkStart w:id="199" w:name="_Toc503862724"/>
      <w:bookmarkStart w:id="200" w:name="_Toc104889542"/>
      <w:bookmarkStart w:id="201" w:name="_Toc135841198"/>
      <w:r w:rsidRPr="008B2C8E">
        <w:rPr>
          <w:rFonts w:ascii="Arial" w:hAnsi="Arial" w:cs="Arial"/>
          <w:i/>
          <w:sz w:val="28"/>
          <w:szCs w:val="28"/>
        </w:rPr>
        <w:t>Санитарная очистка территории.</w:t>
      </w:r>
      <w:bookmarkEnd w:id="191"/>
      <w:bookmarkEnd w:id="192"/>
      <w:bookmarkEnd w:id="193"/>
      <w:bookmarkEnd w:id="194"/>
      <w:bookmarkEnd w:id="195"/>
      <w:bookmarkEnd w:id="196"/>
      <w:bookmarkEnd w:id="197"/>
      <w:bookmarkEnd w:id="198"/>
      <w:bookmarkEnd w:id="199"/>
      <w:bookmarkEnd w:id="200"/>
      <w:bookmarkEnd w:id="201"/>
    </w:p>
    <w:p w14:paraId="724D0C63" w14:textId="77777777" w:rsidR="00743F58" w:rsidRPr="008B2C8E" w:rsidRDefault="00743F58" w:rsidP="00E8626F">
      <w:pPr>
        <w:ind w:firstLine="851"/>
        <w:rPr>
          <w:rFonts w:ascii="Arial" w:hAnsi="Arial" w:cs="Arial"/>
          <w:u w:val="single"/>
        </w:rPr>
      </w:pPr>
      <w:r w:rsidRPr="008B2C8E">
        <w:rPr>
          <w:rFonts w:ascii="Arial" w:hAnsi="Arial" w:cs="Arial"/>
          <w:u w:val="single"/>
        </w:rPr>
        <w:t>Расчетные образования ТКО</w:t>
      </w:r>
    </w:p>
    <w:p w14:paraId="10E13132" w14:textId="77777777" w:rsidR="00743F58" w:rsidRPr="008B2C8E" w:rsidRDefault="00743F58" w:rsidP="00E8626F">
      <w:pPr>
        <w:ind w:firstLine="851"/>
        <w:rPr>
          <w:rFonts w:ascii="Arial" w:hAnsi="Arial" w:cs="Arial"/>
          <w:szCs w:val="28"/>
        </w:rPr>
      </w:pPr>
      <w:r w:rsidRPr="008B2C8E">
        <w:rPr>
          <w:rFonts w:ascii="Arial" w:hAnsi="Arial" w:cs="Arial"/>
          <w:szCs w:val="28"/>
        </w:rPr>
        <w:t>Нормы накопления отходов на 1 жителя в год принимается по Постановлению Кабинета Министров Республики Татарстан «Об утверждении нормативов накопления твердых коммунальных отходов» от 12.12.2016 г. № 922:</w:t>
      </w:r>
    </w:p>
    <w:p w14:paraId="2A290F20" w14:textId="77777777" w:rsidR="00743F58" w:rsidRPr="008B2C8E" w:rsidRDefault="00743F58" w:rsidP="00E8626F">
      <w:pPr>
        <w:rPr>
          <w:rFonts w:ascii="Arial" w:hAnsi="Arial" w:cs="Arial"/>
          <w:szCs w:val="28"/>
        </w:rPr>
      </w:pPr>
      <w:r w:rsidRPr="008B2C8E">
        <w:rPr>
          <w:rFonts w:ascii="Arial" w:hAnsi="Arial" w:cs="Arial"/>
          <w:szCs w:val="28"/>
        </w:rPr>
        <w:t>- твердые коммунальные отходы –0,27 т/год – индивидуальные жилые дома, 0,205 т/год – многоквартирные дома;</w:t>
      </w:r>
    </w:p>
    <w:p w14:paraId="04360ECD" w14:textId="77777777" w:rsidR="00743F58" w:rsidRPr="008B2C8E" w:rsidRDefault="00743F58" w:rsidP="00E8626F">
      <w:pPr>
        <w:rPr>
          <w:rFonts w:ascii="Arial" w:hAnsi="Arial" w:cs="Arial"/>
          <w:szCs w:val="28"/>
        </w:rPr>
      </w:pPr>
      <w:r w:rsidRPr="008B2C8E">
        <w:rPr>
          <w:rFonts w:ascii="Arial" w:hAnsi="Arial" w:cs="Arial"/>
          <w:szCs w:val="28"/>
        </w:rPr>
        <w:t>- крупногабаритные отходы –0,079 т/год – индивидуальные жилые дома, 0,071 т/год – многоквартирные дома.</w:t>
      </w:r>
    </w:p>
    <w:p w14:paraId="28E28F96" w14:textId="77777777" w:rsidR="00743F58" w:rsidRPr="008B2C8E" w:rsidRDefault="00743F58" w:rsidP="00E8626F">
      <w:pPr>
        <w:ind w:firstLine="851"/>
        <w:rPr>
          <w:rFonts w:ascii="Arial" w:hAnsi="Arial" w:cs="Arial"/>
          <w:szCs w:val="28"/>
        </w:rPr>
      </w:pPr>
      <w:r w:rsidRPr="008B2C8E">
        <w:rPr>
          <w:rFonts w:ascii="Arial" w:hAnsi="Arial" w:cs="Arial"/>
          <w:szCs w:val="28"/>
        </w:rPr>
        <w:t>Объем ТКО от жилого сектора, проживающего на территории сельского поселения, на расчетные периоды приведены в таблице 3.8.3.1</w:t>
      </w:r>
    </w:p>
    <w:p w14:paraId="16AB416A" w14:textId="77777777" w:rsidR="00EA46B0" w:rsidRPr="008B2C8E" w:rsidRDefault="00EA46B0" w:rsidP="00E8626F">
      <w:pPr>
        <w:ind w:firstLine="851"/>
        <w:rPr>
          <w:rFonts w:ascii="Arial" w:hAnsi="Arial" w:cs="Arial"/>
          <w:szCs w:val="28"/>
          <w:highlight w:val="yellow"/>
        </w:rPr>
        <w:sectPr w:rsidR="00EA46B0" w:rsidRPr="008B2C8E" w:rsidSect="003E721B">
          <w:headerReference w:type="default" r:id="rId17"/>
          <w:footerReference w:type="default" r:id="rId18"/>
          <w:pgSz w:w="11906" w:h="16838"/>
          <w:pgMar w:top="567" w:right="851" w:bottom="851" w:left="1134" w:header="170" w:footer="284" w:gutter="0"/>
          <w:cols w:space="708"/>
          <w:docGrid w:linePitch="381"/>
        </w:sectPr>
      </w:pPr>
    </w:p>
    <w:p w14:paraId="42F943C5" w14:textId="77777777" w:rsidR="00EA46B0" w:rsidRPr="008B2C8E" w:rsidRDefault="00EA46B0" w:rsidP="00E8626F">
      <w:pPr>
        <w:ind w:firstLine="851"/>
        <w:rPr>
          <w:rFonts w:ascii="Arial" w:hAnsi="Arial" w:cs="Arial"/>
          <w:szCs w:val="28"/>
        </w:rPr>
      </w:pPr>
    </w:p>
    <w:p w14:paraId="6FA9A23F" w14:textId="77777777" w:rsidR="00743F58" w:rsidRPr="008B2C8E" w:rsidRDefault="00743F58" w:rsidP="00E8626F">
      <w:pPr>
        <w:jc w:val="right"/>
        <w:rPr>
          <w:rFonts w:ascii="Arial" w:hAnsi="Arial" w:cs="Arial"/>
        </w:rPr>
      </w:pPr>
      <w:r w:rsidRPr="008B2C8E">
        <w:rPr>
          <w:rFonts w:ascii="Arial" w:hAnsi="Arial" w:cs="Arial"/>
        </w:rPr>
        <w:t>Таблица 3.8.3.1</w:t>
      </w:r>
    </w:p>
    <w:tbl>
      <w:tblPr>
        <w:tblW w:w="0" w:type="auto"/>
        <w:tblInd w:w="-5" w:type="dxa"/>
        <w:tblLook w:val="04A0" w:firstRow="1" w:lastRow="0" w:firstColumn="1" w:lastColumn="0" w:noHBand="0" w:noVBand="1"/>
      </w:tblPr>
      <w:tblGrid>
        <w:gridCol w:w="1850"/>
        <w:gridCol w:w="850"/>
        <w:gridCol w:w="850"/>
        <w:gridCol w:w="1244"/>
        <w:gridCol w:w="766"/>
        <w:gridCol w:w="850"/>
        <w:gridCol w:w="850"/>
        <w:gridCol w:w="850"/>
        <w:gridCol w:w="1244"/>
        <w:gridCol w:w="766"/>
        <w:gridCol w:w="850"/>
        <w:gridCol w:w="850"/>
        <w:gridCol w:w="735"/>
        <w:gridCol w:w="1244"/>
        <w:gridCol w:w="766"/>
        <w:gridCol w:w="850"/>
      </w:tblGrid>
      <w:tr w:rsidR="00035919" w:rsidRPr="008B2C8E" w14:paraId="5B89A4F5" w14:textId="77777777" w:rsidTr="00035919">
        <w:trPr>
          <w:trHeight w:val="312"/>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C2483E"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Наименование</w:t>
            </w:r>
          </w:p>
        </w:tc>
        <w:tc>
          <w:tcPr>
            <w:tcW w:w="0" w:type="auto"/>
            <w:gridSpan w:val="15"/>
            <w:tcBorders>
              <w:top w:val="single" w:sz="4" w:space="0" w:color="auto"/>
              <w:left w:val="nil"/>
              <w:bottom w:val="single" w:sz="4" w:space="0" w:color="auto"/>
              <w:right w:val="single" w:sz="4" w:space="0" w:color="auto"/>
            </w:tcBorders>
            <w:shd w:val="clear" w:color="auto" w:fill="auto"/>
            <w:vAlign w:val="center"/>
            <w:hideMark/>
          </w:tcPr>
          <w:p w14:paraId="0D5A4805"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Объем твердых коммунальных отходов, т/год</w:t>
            </w:r>
          </w:p>
        </w:tc>
      </w:tr>
      <w:tr w:rsidR="00035919" w:rsidRPr="008B2C8E" w14:paraId="3D4D845F" w14:textId="77777777" w:rsidTr="00035919">
        <w:trPr>
          <w:trHeight w:val="31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8A2D3C" w14:textId="77777777" w:rsidR="00035919" w:rsidRPr="008B2C8E" w:rsidRDefault="00035919" w:rsidP="00035919">
            <w:pPr>
              <w:ind w:firstLine="0"/>
              <w:jc w:val="center"/>
              <w:rPr>
                <w:rFonts w:ascii="Arial" w:hAnsi="Arial" w:cs="Arial"/>
                <w:color w:val="000000"/>
                <w:sz w:val="22"/>
                <w:szCs w:val="22"/>
              </w:rPr>
            </w:pP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14:paraId="31F635A8"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Существующее положение</w:t>
            </w: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14:paraId="4D754639"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Первая очередь (до 2033 г.)</w:t>
            </w: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14:paraId="2713CA88"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Расчетный срок (до 2043 г.)</w:t>
            </w:r>
          </w:p>
        </w:tc>
      </w:tr>
      <w:tr w:rsidR="00035919" w:rsidRPr="008B2C8E" w14:paraId="2FE680A5" w14:textId="77777777" w:rsidTr="00FA74C1">
        <w:tc>
          <w:tcPr>
            <w:tcW w:w="0" w:type="auto"/>
            <w:vMerge/>
            <w:tcBorders>
              <w:top w:val="single" w:sz="4" w:space="0" w:color="auto"/>
              <w:left w:val="single" w:sz="4" w:space="0" w:color="auto"/>
              <w:bottom w:val="single" w:sz="4" w:space="0" w:color="auto"/>
              <w:right w:val="single" w:sz="4" w:space="0" w:color="auto"/>
            </w:tcBorders>
            <w:vAlign w:val="center"/>
            <w:hideMark/>
          </w:tcPr>
          <w:p w14:paraId="61DBF67E" w14:textId="77777777" w:rsidR="00035919" w:rsidRPr="008B2C8E" w:rsidRDefault="00035919" w:rsidP="00035919">
            <w:pPr>
              <w:ind w:firstLine="0"/>
              <w:jc w:val="center"/>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vAlign w:val="center"/>
            <w:hideMark/>
          </w:tcPr>
          <w:p w14:paraId="4E8C32A3"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ТКО</w:t>
            </w:r>
          </w:p>
        </w:tc>
        <w:tc>
          <w:tcPr>
            <w:tcW w:w="0" w:type="auto"/>
            <w:tcBorders>
              <w:top w:val="nil"/>
              <w:left w:val="nil"/>
              <w:bottom w:val="single" w:sz="4" w:space="0" w:color="auto"/>
              <w:right w:val="single" w:sz="4" w:space="0" w:color="auto"/>
            </w:tcBorders>
            <w:shd w:val="clear" w:color="auto" w:fill="auto"/>
            <w:vAlign w:val="center"/>
            <w:hideMark/>
          </w:tcPr>
          <w:p w14:paraId="737F8282"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КГО</w:t>
            </w:r>
          </w:p>
        </w:tc>
        <w:tc>
          <w:tcPr>
            <w:tcW w:w="0" w:type="auto"/>
            <w:tcBorders>
              <w:top w:val="nil"/>
              <w:left w:val="nil"/>
              <w:bottom w:val="single" w:sz="4" w:space="0" w:color="auto"/>
              <w:right w:val="single" w:sz="4" w:space="0" w:color="auto"/>
            </w:tcBorders>
            <w:shd w:val="clear" w:color="auto" w:fill="auto"/>
            <w:vAlign w:val="center"/>
            <w:hideMark/>
          </w:tcPr>
          <w:p w14:paraId="7DBEB99F"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Итого от населения</w:t>
            </w:r>
          </w:p>
        </w:tc>
        <w:tc>
          <w:tcPr>
            <w:tcW w:w="0" w:type="auto"/>
            <w:tcBorders>
              <w:top w:val="nil"/>
              <w:left w:val="nil"/>
              <w:bottom w:val="single" w:sz="4" w:space="0" w:color="auto"/>
              <w:right w:val="single" w:sz="4" w:space="0" w:color="auto"/>
            </w:tcBorders>
            <w:shd w:val="clear" w:color="auto" w:fill="auto"/>
            <w:vAlign w:val="center"/>
            <w:hideMark/>
          </w:tcPr>
          <w:p w14:paraId="18E40778" w14:textId="77777777" w:rsidR="00035919" w:rsidRPr="008B2C8E" w:rsidRDefault="00162577" w:rsidP="00035919">
            <w:pPr>
              <w:ind w:firstLine="0"/>
              <w:jc w:val="center"/>
              <w:rPr>
                <w:rFonts w:ascii="Arial" w:hAnsi="Arial" w:cs="Arial"/>
                <w:color w:val="000000"/>
                <w:sz w:val="22"/>
                <w:szCs w:val="22"/>
              </w:rPr>
            </w:pPr>
            <w:r w:rsidRPr="008B2C8E">
              <w:rPr>
                <w:rFonts w:ascii="Arial" w:hAnsi="Arial" w:cs="Arial"/>
                <w:color w:val="000000"/>
                <w:sz w:val="22"/>
                <w:szCs w:val="22"/>
              </w:rPr>
              <w:t>Итого от юр. л</w:t>
            </w:r>
            <w:r w:rsidR="00035919" w:rsidRPr="008B2C8E">
              <w:rPr>
                <w:rFonts w:ascii="Arial" w:hAnsi="Arial" w:cs="Arial"/>
                <w:color w:val="000000"/>
                <w:sz w:val="22"/>
                <w:szCs w:val="22"/>
              </w:rPr>
              <w:t>иц</w:t>
            </w:r>
          </w:p>
        </w:tc>
        <w:tc>
          <w:tcPr>
            <w:tcW w:w="0" w:type="auto"/>
            <w:tcBorders>
              <w:top w:val="nil"/>
              <w:left w:val="nil"/>
              <w:bottom w:val="single" w:sz="4" w:space="0" w:color="auto"/>
              <w:right w:val="single" w:sz="4" w:space="0" w:color="auto"/>
            </w:tcBorders>
            <w:shd w:val="clear" w:color="auto" w:fill="auto"/>
            <w:vAlign w:val="center"/>
            <w:hideMark/>
          </w:tcPr>
          <w:p w14:paraId="7EFF400F"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Итого</w:t>
            </w:r>
          </w:p>
        </w:tc>
        <w:tc>
          <w:tcPr>
            <w:tcW w:w="0" w:type="auto"/>
            <w:tcBorders>
              <w:top w:val="nil"/>
              <w:left w:val="nil"/>
              <w:bottom w:val="single" w:sz="4" w:space="0" w:color="auto"/>
              <w:right w:val="single" w:sz="4" w:space="0" w:color="auto"/>
            </w:tcBorders>
            <w:shd w:val="clear" w:color="auto" w:fill="auto"/>
            <w:vAlign w:val="center"/>
            <w:hideMark/>
          </w:tcPr>
          <w:p w14:paraId="21498BDE"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ТКО</w:t>
            </w:r>
          </w:p>
        </w:tc>
        <w:tc>
          <w:tcPr>
            <w:tcW w:w="0" w:type="auto"/>
            <w:tcBorders>
              <w:top w:val="nil"/>
              <w:left w:val="nil"/>
              <w:bottom w:val="single" w:sz="4" w:space="0" w:color="auto"/>
              <w:right w:val="single" w:sz="4" w:space="0" w:color="auto"/>
            </w:tcBorders>
            <w:shd w:val="clear" w:color="auto" w:fill="auto"/>
            <w:vAlign w:val="center"/>
            <w:hideMark/>
          </w:tcPr>
          <w:p w14:paraId="1D878669"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КГО</w:t>
            </w:r>
          </w:p>
        </w:tc>
        <w:tc>
          <w:tcPr>
            <w:tcW w:w="0" w:type="auto"/>
            <w:tcBorders>
              <w:top w:val="nil"/>
              <w:left w:val="nil"/>
              <w:bottom w:val="single" w:sz="4" w:space="0" w:color="auto"/>
              <w:right w:val="single" w:sz="4" w:space="0" w:color="auto"/>
            </w:tcBorders>
            <w:shd w:val="clear" w:color="auto" w:fill="auto"/>
            <w:vAlign w:val="center"/>
            <w:hideMark/>
          </w:tcPr>
          <w:p w14:paraId="733C3DE9"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Итого от населения</w:t>
            </w:r>
          </w:p>
        </w:tc>
        <w:tc>
          <w:tcPr>
            <w:tcW w:w="0" w:type="auto"/>
            <w:tcBorders>
              <w:top w:val="nil"/>
              <w:left w:val="nil"/>
              <w:bottom w:val="single" w:sz="4" w:space="0" w:color="auto"/>
              <w:right w:val="single" w:sz="4" w:space="0" w:color="auto"/>
            </w:tcBorders>
            <w:shd w:val="clear" w:color="auto" w:fill="auto"/>
            <w:vAlign w:val="center"/>
            <w:hideMark/>
          </w:tcPr>
          <w:p w14:paraId="692016B1" w14:textId="77777777" w:rsidR="00035919" w:rsidRPr="008B2C8E" w:rsidRDefault="00035919" w:rsidP="00162577">
            <w:pPr>
              <w:ind w:firstLine="0"/>
              <w:jc w:val="center"/>
              <w:rPr>
                <w:rFonts w:ascii="Arial" w:hAnsi="Arial" w:cs="Arial"/>
                <w:color w:val="000000"/>
                <w:sz w:val="22"/>
                <w:szCs w:val="22"/>
              </w:rPr>
            </w:pPr>
            <w:r w:rsidRPr="008B2C8E">
              <w:rPr>
                <w:rFonts w:ascii="Arial" w:hAnsi="Arial" w:cs="Arial"/>
                <w:color w:val="000000"/>
                <w:sz w:val="22"/>
                <w:szCs w:val="22"/>
              </w:rPr>
              <w:t xml:space="preserve">Итого от юр. </w:t>
            </w:r>
            <w:r w:rsidR="00162577" w:rsidRPr="008B2C8E">
              <w:rPr>
                <w:rFonts w:ascii="Arial" w:hAnsi="Arial" w:cs="Arial"/>
                <w:color w:val="000000"/>
                <w:sz w:val="22"/>
                <w:szCs w:val="22"/>
              </w:rPr>
              <w:t>л</w:t>
            </w:r>
            <w:r w:rsidRPr="008B2C8E">
              <w:rPr>
                <w:rFonts w:ascii="Arial" w:hAnsi="Arial" w:cs="Arial"/>
                <w:color w:val="000000"/>
                <w:sz w:val="22"/>
                <w:szCs w:val="22"/>
              </w:rPr>
              <w:t>иц</w:t>
            </w:r>
          </w:p>
        </w:tc>
        <w:tc>
          <w:tcPr>
            <w:tcW w:w="0" w:type="auto"/>
            <w:tcBorders>
              <w:top w:val="nil"/>
              <w:left w:val="nil"/>
              <w:bottom w:val="single" w:sz="4" w:space="0" w:color="auto"/>
              <w:right w:val="single" w:sz="4" w:space="0" w:color="auto"/>
            </w:tcBorders>
            <w:shd w:val="clear" w:color="auto" w:fill="auto"/>
            <w:vAlign w:val="center"/>
            <w:hideMark/>
          </w:tcPr>
          <w:p w14:paraId="0F1378AB"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Итого</w:t>
            </w:r>
          </w:p>
        </w:tc>
        <w:tc>
          <w:tcPr>
            <w:tcW w:w="0" w:type="auto"/>
            <w:tcBorders>
              <w:top w:val="nil"/>
              <w:left w:val="nil"/>
              <w:bottom w:val="single" w:sz="4" w:space="0" w:color="auto"/>
              <w:right w:val="single" w:sz="4" w:space="0" w:color="auto"/>
            </w:tcBorders>
            <w:shd w:val="clear" w:color="auto" w:fill="auto"/>
            <w:vAlign w:val="center"/>
            <w:hideMark/>
          </w:tcPr>
          <w:p w14:paraId="7908EEF7"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ТКО</w:t>
            </w:r>
          </w:p>
        </w:tc>
        <w:tc>
          <w:tcPr>
            <w:tcW w:w="0" w:type="auto"/>
            <w:tcBorders>
              <w:top w:val="nil"/>
              <w:left w:val="nil"/>
              <w:bottom w:val="single" w:sz="4" w:space="0" w:color="auto"/>
              <w:right w:val="single" w:sz="4" w:space="0" w:color="auto"/>
            </w:tcBorders>
            <w:shd w:val="clear" w:color="auto" w:fill="auto"/>
            <w:vAlign w:val="center"/>
            <w:hideMark/>
          </w:tcPr>
          <w:p w14:paraId="66C4786F"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КГО</w:t>
            </w:r>
          </w:p>
        </w:tc>
        <w:tc>
          <w:tcPr>
            <w:tcW w:w="0" w:type="auto"/>
            <w:tcBorders>
              <w:top w:val="nil"/>
              <w:left w:val="nil"/>
              <w:bottom w:val="single" w:sz="4" w:space="0" w:color="auto"/>
              <w:right w:val="single" w:sz="4" w:space="0" w:color="auto"/>
            </w:tcBorders>
            <w:shd w:val="clear" w:color="auto" w:fill="auto"/>
            <w:vAlign w:val="center"/>
            <w:hideMark/>
          </w:tcPr>
          <w:p w14:paraId="1A4D1A29"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Итого от населения</w:t>
            </w:r>
          </w:p>
        </w:tc>
        <w:tc>
          <w:tcPr>
            <w:tcW w:w="0" w:type="auto"/>
            <w:tcBorders>
              <w:top w:val="nil"/>
              <w:left w:val="nil"/>
              <w:bottom w:val="single" w:sz="4" w:space="0" w:color="auto"/>
              <w:right w:val="single" w:sz="4" w:space="0" w:color="auto"/>
            </w:tcBorders>
            <w:shd w:val="clear" w:color="auto" w:fill="auto"/>
            <w:vAlign w:val="center"/>
            <w:hideMark/>
          </w:tcPr>
          <w:p w14:paraId="1AF15696" w14:textId="77777777" w:rsidR="00035919" w:rsidRPr="008B2C8E" w:rsidRDefault="00035919" w:rsidP="00162577">
            <w:pPr>
              <w:ind w:firstLine="0"/>
              <w:jc w:val="center"/>
              <w:rPr>
                <w:rFonts w:ascii="Arial" w:hAnsi="Arial" w:cs="Arial"/>
                <w:color w:val="000000"/>
                <w:sz w:val="22"/>
                <w:szCs w:val="22"/>
              </w:rPr>
            </w:pPr>
            <w:r w:rsidRPr="008B2C8E">
              <w:rPr>
                <w:rFonts w:ascii="Arial" w:hAnsi="Arial" w:cs="Arial"/>
                <w:color w:val="000000"/>
                <w:sz w:val="22"/>
                <w:szCs w:val="22"/>
              </w:rPr>
              <w:t xml:space="preserve">Итого от юр. </w:t>
            </w:r>
            <w:r w:rsidR="00162577" w:rsidRPr="008B2C8E">
              <w:rPr>
                <w:rFonts w:ascii="Arial" w:hAnsi="Arial" w:cs="Arial"/>
                <w:color w:val="000000"/>
                <w:sz w:val="22"/>
                <w:szCs w:val="22"/>
              </w:rPr>
              <w:t>л</w:t>
            </w:r>
            <w:r w:rsidRPr="008B2C8E">
              <w:rPr>
                <w:rFonts w:ascii="Arial" w:hAnsi="Arial" w:cs="Arial"/>
                <w:color w:val="000000"/>
                <w:sz w:val="22"/>
                <w:szCs w:val="22"/>
              </w:rPr>
              <w:t>иц</w:t>
            </w:r>
          </w:p>
        </w:tc>
        <w:tc>
          <w:tcPr>
            <w:tcW w:w="0" w:type="auto"/>
            <w:tcBorders>
              <w:top w:val="nil"/>
              <w:left w:val="nil"/>
              <w:bottom w:val="single" w:sz="4" w:space="0" w:color="auto"/>
              <w:right w:val="single" w:sz="4" w:space="0" w:color="auto"/>
            </w:tcBorders>
            <w:shd w:val="clear" w:color="auto" w:fill="auto"/>
            <w:vAlign w:val="center"/>
            <w:hideMark/>
          </w:tcPr>
          <w:p w14:paraId="37937B1B"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Итого</w:t>
            </w:r>
          </w:p>
        </w:tc>
      </w:tr>
      <w:tr w:rsidR="00035919" w:rsidRPr="008B2C8E" w14:paraId="547974E3" w14:textId="77777777" w:rsidTr="00035919">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E1F882"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п.Новозареченск</w:t>
            </w:r>
          </w:p>
        </w:tc>
        <w:tc>
          <w:tcPr>
            <w:tcW w:w="0" w:type="auto"/>
            <w:tcBorders>
              <w:top w:val="nil"/>
              <w:left w:val="nil"/>
              <w:bottom w:val="single" w:sz="4" w:space="0" w:color="auto"/>
              <w:right w:val="single" w:sz="4" w:space="0" w:color="auto"/>
            </w:tcBorders>
            <w:shd w:val="clear" w:color="auto" w:fill="auto"/>
            <w:vAlign w:val="center"/>
            <w:hideMark/>
          </w:tcPr>
          <w:p w14:paraId="50076067"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173.33</w:t>
            </w:r>
          </w:p>
        </w:tc>
        <w:tc>
          <w:tcPr>
            <w:tcW w:w="0" w:type="auto"/>
            <w:tcBorders>
              <w:top w:val="nil"/>
              <w:left w:val="nil"/>
              <w:bottom w:val="single" w:sz="4" w:space="0" w:color="auto"/>
              <w:right w:val="single" w:sz="4" w:space="0" w:color="auto"/>
            </w:tcBorders>
            <w:shd w:val="clear" w:color="auto" w:fill="auto"/>
            <w:vAlign w:val="center"/>
            <w:hideMark/>
          </w:tcPr>
          <w:p w14:paraId="460A2CB4"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51.81</w:t>
            </w:r>
          </w:p>
        </w:tc>
        <w:tc>
          <w:tcPr>
            <w:tcW w:w="0" w:type="auto"/>
            <w:tcBorders>
              <w:top w:val="nil"/>
              <w:left w:val="nil"/>
              <w:bottom w:val="single" w:sz="4" w:space="0" w:color="auto"/>
              <w:right w:val="single" w:sz="4" w:space="0" w:color="auto"/>
            </w:tcBorders>
            <w:shd w:val="clear" w:color="auto" w:fill="auto"/>
            <w:vAlign w:val="center"/>
            <w:hideMark/>
          </w:tcPr>
          <w:p w14:paraId="0F61D4B4"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225.14</w:t>
            </w:r>
          </w:p>
        </w:tc>
        <w:tc>
          <w:tcPr>
            <w:tcW w:w="0" w:type="auto"/>
            <w:tcBorders>
              <w:top w:val="nil"/>
              <w:left w:val="nil"/>
              <w:bottom w:val="single" w:sz="4" w:space="0" w:color="auto"/>
              <w:right w:val="single" w:sz="4" w:space="0" w:color="auto"/>
            </w:tcBorders>
            <w:shd w:val="clear" w:color="auto" w:fill="auto"/>
            <w:vAlign w:val="center"/>
            <w:hideMark/>
          </w:tcPr>
          <w:p w14:paraId="3729B2AA"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11.26</w:t>
            </w:r>
          </w:p>
        </w:tc>
        <w:tc>
          <w:tcPr>
            <w:tcW w:w="0" w:type="auto"/>
            <w:tcBorders>
              <w:top w:val="nil"/>
              <w:left w:val="nil"/>
              <w:bottom w:val="single" w:sz="4" w:space="0" w:color="auto"/>
              <w:right w:val="single" w:sz="4" w:space="0" w:color="auto"/>
            </w:tcBorders>
            <w:shd w:val="clear" w:color="auto" w:fill="auto"/>
            <w:vAlign w:val="center"/>
            <w:hideMark/>
          </w:tcPr>
          <w:p w14:paraId="55B80337"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236.40</w:t>
            </w:r>
          </w:p>
        </w:tc>
        <w:tc>
          <w:tcPr>
            <w:tcW w:w="0" w:type="auto"/>
            <w:tcBorders>
              <w:top w:val="nil"/>
              <w:left w:val="nil"/>
              <w:bottom w:val="single" w:sz="4" w:space="0" w:color="auto"/>
              <w:right w:val="single" w:sz="4" w:space="0" w:color="auto"/>
            </w:tcBorders>
            <w:shd w:val="clear" w:color="auto" w:fill="auto"/>
            <w:vAlign w:val="center"/>
            <w:hideMark/>
          </w:tcPr>
          <w:p w14:paraId="0F603E8F"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155.71</w:t>
            </w:r>
          </w:p>
        </w:tc>
        <w:tc>
          <w:tcPr>
            <w:tcW w:w="0" w:type="auto"/>
            <w:tcBorders>
              <w:top w:val="nil"/>
              <w:left w:val="nil"/>
              <w:bottom w:val="single" w:sz="4" w:space="0" w:color="auto"/>
              <w:right w:val="single" w:sz="4" w:space="0" w:color="auto"/>
            </w:tcBorders>
            <w:shd w:val="clear" w:color="auto" w:fill="auto"/>
            <w:vAlign w:val="center"/>
            <w:hideMark/>
          </w:tcPr>
          <w:p w14:paraId="7A4CA4CD"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52.55</w:t>
            </w:r>
          </w:p>
        </w:tc>
        <w:tc>
          <w:tcPr>
            <w:tcW w:w="0" w:type="auto"/>
            <w:tcBorders>
              <w:top w:val="nil"/>
              <w:left w:val="nil"/>
              <w:bottom w:val="single" w:sz="4" w:space="0" w:color="auto"/>
              <w:right w:val="single" w:sz="4" w:space="0" w:color="auto"/>
            </w:tcBorders>
            <w:shd w:val="clear" w:color="auto" w:fill="auto"/>
            <w:vAlign w:val="center"/>
            <w:hideMark/>
          </w:tcPr>
          <w:p w14:paraId="695B36CB"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208.26</w:t>
            </w:r>
          </w:p>
        </w:tc>
        <w:tc>
          <w:tcPr>
            <w:tcW w:w="0" w:type="auto"/>
            <w:tcBorders>
              <w:top w:val="nil"/>
              <w:left w:val="nil"/>
              <w:bottom w:val="single" w:sz="4" w:space="0" w:color="auto"/>
              <w:right w:val="single" w:sz="4" w:space="0" w:color="auto"/>
            </w:tcBorders>
            <w:shd w:val="clear" w:color="auto" w:fill="auto"/>
            <w:vAlign w:val="center"/>
            <w:hideMark/>
          </w:tcPr>
          <w:p w14:paraId="6B52005B"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10.41</w:t>
            </w:r>
          </w:p>
        </w:tc>
        <w:tc>
          <w:tcPr>
            <w:tcW w:w="0" w:type="auto"/>
            <w:tcBorders>
              <w:top w:val="nil"/>
              <w:left w:val="nil"/>
              <w:bottom w:val="single" w:sz="4" w:space="0" w:color="auto"/>
              <w:right w:val="single" w:sz="4" w:space="0" w:color="auto"/>
            </w:tcBorders>
            <w:shd w:val="clear" w:color="auto" w:fill="auto"/>
            <w:vAlign w:val="center"/>
            <w:hideMark/>
          </w:tcPr>
          <w:p w14:paraId="43E49181"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218.67</w:t>
            </w:r>
          </w:p>
        </w:tc>
        <w:tc>
          <w:tcPr>
            <w:tcW w:w="0" w:type="auto"/>
            <w:tcBorders>
              <w:top w:val="nil"/>
              <w:left w:val="nil"/>
              <w:bottom w:val="single" w:sz="4" w:space="0" w:color="auto"/>
              <w:right w:val="single" w:sz="4" w:space="0" w:color="auto"/>
            </w:tcBorders>
            <w:shd w:val="clear" w:color="auto" w:fill="auto"/>
            <w:vAlign w:val="center"/>
            <w:hideMark/>
          </w:tcPr>
          <w:p w14:paraId="32AED1D0"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138.07</w:t>
            </w:r>
          </w:p>
        </w:tc>
        <w:tc>
          <w:tcPr>
            <w:tcW w:w="0" w:type="auto"/>
            <w:tcBorders>
              <w:top w:val="nil"/>
              <w:left w:val="nil"/>
              <w:bottom w:val="single" w:sz="4" w:space="0" w:color="auto"/>
              <w:right w:val="single" w:sz="4" w:space="0" w:color="auto"/>
            </w:tcBorders>
            <w:shd w:val="clear" w:color="auto" w:fill="auto"/>
            <w:vAlign w:val="center"/>
            <w:hideMark/>
          </w:tcPr>
          <w:p w14:paraId="77B3EB21"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46.59</w:t>
            </w:r>
          </w:p>
        </w:tc>
        <w:tc>
          <w:tcPr>
            <w:tcW w:w="0" w:type="auto"/>
            <w:tcBorders>
              <w:top w:val="nil"/>
              <w:left w:val="nil"/>
              <w:bottom w:val="single" w:sz="4" w:space="0" w:color="auto"/>
              <w:right w:val="single" w:sz="4" w:space="0" w:color="auto"/>
            </w:tcBorders>
            <w:shd w:val="clear" w:color="auto" w:fill="auto"/>
            <w:vAlign w:val="center"/>
            <w:hideMark/>
          </w:tcPr>
          <w:p w14:paraId="4C5057A2"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184.66</w:t>
            </w:r>
          </w:p>
        </w:tc>
        <w:tc>
          <w:tcPr>
            <w:tcW w:w="0" w:type="auto"/>
            <w:tcBorders>
              <w:top w:val="nil"/>
              <w:left w:val="nil"/>
              <w:bottom w:val="single" w:sz="4" w:space="0" w:color="auto"/>
              <w:right w:val="single" w:sz="4" w:space="0" w:color="auto"/>
            </w:tcBorders>
            <w:shd w:val="clear" w:color="auto" w:fill="auto"/>
            <w:vAlign w:val="center"/>
            <w:hideMark/>
          </w:tcPr>
          <w:p w14:paraId="413ECB6D"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9.23</w:t>
            </w:r>
          </w:p>
        </w:tc>
        <w:tc>
          <w:tcPr>
            <w:tcW w:w="0" w:type="auto"/>
            <w:tcBorders>
              <w:top w:val="nil"/>
              <w:left w:val="nil"/>
              <w:bottom w:val="single" w:sz="4" w:space="0" w:color="auto"/>
              <w:right w:val="single" w:sz="4" w:space="0" w:color="auto"/>
            </w:tcBorders>
            <w:shd w:val="clear" w:color="auto" w:fill="auto"/>
            <w:vAlign w:val="center"/>
            <w:hideMark/>
          </w:tcPr>
          <w:p w14:paraId="210EEBD1"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193.90</w:t>
            </w:r>
          </w:p>
        </w:tc>
      </w:tr>
      <w:tr w:rsidR="00035919" w:rsidRPr="008B2C8E" w14:paraId="0BCF4903" w14:textId="77777777" w:rsidTr="00035919">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85F8A3"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д.Измайлово</w:t>
            </w:r>
          </w:p>
        </w:tc>
        <w:tc>
          <w:tcPr>
            <w:tcW w:w="0" w:type="auto"/>
            <w:tcBorders>
              <w:top w:val="nil"/>
              <w:left w:val="nil"/>
              <w:bottom w:val="single" w:sz="4" w:space="0" w:color="auto"/>
              <w:right w:val="single" w:sz="4" w:space="0" w:color="auto"/>
            </w:tcBorders>
            <w:shd w:val="clear" w:color="auto" w:fill="auto"/>
            <w:vAlign w:val="center"/>
            <w:hideMark/>
          </w:tcPr>
          <w:p w14:paraId="78A06CB0"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55.17</w:t>
            </w:r>
          </w:p>
        </w:tc>
        <w:tc>
          <w:tcPr>
            <w:tcW w:w="0" w:type="auto"/>
            <w:tcBorders>
              <w:top w:val="nil"/>
              <w:left w:val="nil"/>
              <w:bottom w:val="single" w:sz="4" w:space="0" w:color="auto"/>
              <w:right w:val="single" w:sz="4" w:space="0" w:color="auto"/>
            </w:tcBorders>
            <w:shd w:val="clear" w:color="auto" w:fill="auto"/>
            <w:vAlign w:val="center"/>
            <w:hideMark/>
          </w:tcPr>
          <w:p w14:paraId="3D769639"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16.49</w:t>
            </w:r>
          </w:p>
        </w:tc>
        <w:tc>
          <w:tcPr>
            <w:tcW w:w="0" w:type="auto"/>
            <w:tcBorders>
              <w:top w:val="nil"/>
              <w:left w:val="nil"/>
              <w:bottom w:val="single" w:sz="4" w:space="0" w:color="auto"/>
              <w:right w:val="single" w:sz="4" w:space="0" w:color="auto"/>
            </w:tcBorders>
            <w:shd w:val="clear" w:color="auto" w:fill="auto"/>
            <w:vAlign w:val="center"/>
            <w:hideMark/>
          </w:tcPr>
          <w:p w14:paraId="096DCCF8"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71.67</w:t>
            </w:r>
          </w:p>
        </w:tc>
        <w:tc>
          <w:tcPr>
            <w:tcW w:w="0" w:type="auto"/>
            <w:tcBorders>
              <w:top w:val="nil"/>
              <w:left w:val="nil"/>
              <w:bottom w:val="single" w:sz="4" w:space="0" w:color="auto"/>
              <w:right w:val="single" w:sz="4" w:space="0" w:color="auto"/>
            </w:tcBorders>
            <w:shd w:val="clear" w:color="auto" w:fill="auto"/>
            <w:vAlign w:val="center"/>
            <w:hideMark/>
          </w:tcPr>
          <w:p w14:paraId="545D0BC7"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3.58</w:t>
            </w:r>
          </w:p>
        </w:tc>
        <w:tc>
          <w:tcPr>
            <w:tcW w:w="0" w:type="auto"/>
            <w:tcBorders>
              <w:top w:val="nil"/>
              <w:left w:val="nil"/>
              <w:bottom w:val="single" w:sz="4" w:space="0" w:color="auto"/>
              <w:right w:val="single" w:sz="4" w:space="0" w:color="auto"/>
            </w:tcBorders>
            <w:shd w:val="clear" w:color="auto" w:fill="auto"/>
            <w:vAlign w:val="center"/>
            <w:hideMark/>
          </w:tcPr>
          <w:p w14:paraId="1099A84A"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75.25</w:t>
            </w:r>
          </w:p>
        </w:tc>
        <w:tc>
          <w:tcPr>
            <w:tcW w:w="0" w:type="auto"/>
            <w:tcBorders>
              <w:top w:val="nil"/>
              <w:left w:val="nil"/>
              <w:bottom w:val="single" w:sz="4" w:space="0" w:color="auto"/>
              <w:right w:val="single" w:sz="4" w:space="0" w:color="auto"/>
            </w:tcBorders>
            <w:shd w:val="clear" w:color="auto" w:fill="auto"/>
            <w:vAlign w:val="center"/>
            <w:hideMark/>
          </w:tcPr>
          <w:p w14:paraId="71D9CDEF"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49.57</w:t>
            </w:r>
          </w:p>
        </w:tc>
        <w:tc>
          <w:tcPr>
            <w:tcW w:w="0" w:type="auto"/>
            <w:tcBorders>
              <w:top w:val="nil"/>
              <w:left w:val="nil"/>
              <w:bottom w:val="single" w:sz="4" w:space="0" w:color="auto"/>
              <w:right w:val="single" w:sz="4" w:space="0" w:color="auto"/>
            </w:tcBorders>
            <w:shd w:val="clear" w:color="auto" w:fill="auto"/>
            <w:vAlign w:val="center"/>
            <w:hideMark/>
          </w:tcPr>
          <w:p w14:paraId="4BBE4CB9"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16.73</w:t>
            </w:r>
          </w:p>
        </w:tc>
        <w:tc>
          <w:tcPr>
            <w:tcW w:w="0" w:type="auto"/>
            <w:tcBorders>
              <w:top w:val="nil"/>
              <w:left w:val="nil"/>
              <w:bottom w:val="single" w:sz="4" w:space="0" w:color="auto"/>
              <w:right w:val="single" w:sz="4" w:space="0" w:color="auto"/>
            </w:tcBorders>
            <w:shd w:val="clear" w:color="auto" w:fill="auto"/>
            <w:vAlign w:val="center"/>
            <w:hideMark/>
          </w:tcPr>
          <w:p w14:paraId="5E923BA2"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66.29</w:t>
            </w:r>
          </w:p>
        </w:tc>
        <w:tc>
          <w:tcPr>
            <w:tcW w:w="0" w:type="auto"/>
            <w:tcBorders>
              <w:top w:val="nil"/>
              <w:left w:val="nil"/>
              <w:bottom w:val="single" w:sz="4" w:space="0" w:color="auto"/>
              <w:right w:val="single" w:sz="4" w:space="0" w:color="auto"/>
            </w:tcBorders>
            <w:shd w:val="clear" w:color="auto" w:fill="auto"/>
            <w:vAlign w:val="center"/>
            <w:hideMark/>
          </w:tcPr>
          <w:p w14:paraId="2B069B4E"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3.31</w:t>
            </w:r>
          </w:p>
        </w:tc>
        <w:tc>
          <w:tcPr>
            <w:tcW w:w="0" w:type="auto"/>
            <w:tcBorders>
              <w:top w:val="nil"/>
              <w:left w:val="nil"/>
              <w:bottom w:val="single" w:sz="4" w:space="0" w:color="auto"/>
              <w:right w:val="single" w:sz="4" w:space="0" w:color="auto"/>
            </w:tcBorders>
            <w:shd w:val="clear" w:color="auto" w:fill="auto"/>
            <w:vAlign w:val="center"/>
            <w:hideMark/>
          </w:tcPr>
          <w:p w14:paraId="3780D6EE"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69.61</w:t>
            </w:r>
          </w:p>
        </w:tc>
        <w:tc>
          <w:tcPr>
            <w:tcW w:w="0" w:type="auto"/>
            <w:tcBorders>
              <w:top w:val="nil"/>
              <w:left w:val="nil"/>
              <w:bottom w:val="single" w:sz="4" w:space="0" w:color="auto"/>
              <w:right w:val="single" w:sz="4" w:space="0" w:color="auto"/>
            </w:tcBorders>
            <w:shd w:val="clear" w:color="auto" w:fill="auto"/>
            <w:vAlign w:val="center"/>
            <w:hideMark/>
          </w:tcPr>
          <w:p w14:paraId="64C228E6"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43.95</w:t>
            </w:r>
          </w:p>
        </w:tc>
        <w:tc>
          <w:tcPr>
            <w:tcW w:w="0" w:type="auto"/>
            <w:tcBorders>
              <w:top w:val="nil"/>
              <w:left w:val="nil"/>
              <w:bottom w:val="single" w:sz="4" w:space="0" w:color="auto"/>
              <w:right w:val="single" w:sz="4" w:space="0" w:color="auto"/>
            </w:tcBorders>
            <w:shd w:val="clear" w:color="auto" w:fill="auto"/>
            <w:vAlign w:val="center"/>
            <w:hideMark/>
          </w:tcPr>
          <w:p w14:paraId="07A7E17D"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14.83</w:t>
            </w:r>
          </w:p>
        </w:tc>
        <w:tc>
          <w:tcPr>
            <w:tcW w:w="0" w:type="auto"/>
            <w:tcBorders>
              <w:top w:val="nil"/>
              <w:left w:val="nil"/>
              <w:bottom w:val="single" w:sz="4" w:space="0" w:color="auto"/>
              <w:right w:val="single" w:sz="4" w:space="0" w:color="auto"/>
            </w:tcBorders>
            <w:shd w:val="clear" w:color="auto" w:fill="auto"/>
            <w:vAlign w:val="center"/>
            <w:hideMark/>
          </w:tcPr>
          <w:p w14:paraId="4E823B65"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58.78</w:t>
            </w:r>
          </w:p>
        </w:tc>
        <w:tc>
          <w:tcPr>
            <w:tcW w:w="0" w:type="auto"/>
            <w:tcBorders>
              <w:top w:val="nil"/>
              <w:left w:val="nil"/>
              <w:bottom w:val="single" w:sz="4" w:space="0" w:color="auto"/>
              <w:right w:val="single" w:sz="4" w:space="0" w:color="auto"/>
            </w:tcBorders>
            <w:shd w:val="clear" w:color="auto" w:fill="auto"/>
            <w:vAlign w:val="center"/>
            <w:hideMark/>
          </w:tcPr>
          <w:p w14:paraId="752D7A5D"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2.94</w:t>
            </w:r>
          </w:p>
        </w:tc>
        <w:tc>
          <w:tcPr>
            <w:tcW w:w="0" w:type="auto"/>
            <w:tcBorders>
              <w:top w:val="nil"/>
              <w:left w:val="nil"/>
              <w:bottom w:val="single" w:sz="4" w:space="0" w:color="auto"/>
              <w:right w:val="single" w:sz="4" w:space="0" w:color="auto"/>
            </w:tcBorders>
            <w:shd w:val="clear" w:color="auto" w:fill="auto"/>
            <w:vAlign w:val="center"/>
            <w:hideMark/>
          </w:tcPr>
          <w:p w14:paraId="6CBC3878"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61.72</w:t>
            </w:r>
          </w:p>
        </w:tc>
      </w:tr>
      <w:tr w:rsidR="00035919" w:rsidRPr="008B2C8E" w14:paraId="41F44216" w14:textId="77777777" w:rsidTr="00035919">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309D7B"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с.Николашкино</w:t>
            </w:r>
          </w:p>
        </w:tc>
        <w:tc>
          <w:tcPr>
            <w:tcW w:w="0" w:type="auto"/>
            <w:tcBorders>
              <w:top w:val="nil"/>
              <w:left w:val="nil"/>
              <w:bottom w:val="single" w:sz="4" w:space="0" w:color="auto"/>
              <w:right w:val="single" w:sz="4" w:space="0" w:color="auto"/>
            </w:tcBorders>
            <w:shd w:val="clear" w:color="auto" w:fill="auto"/>
            <w:vAlign w:val="center"/>
            <w:hideMark/>
          </w:tcPr>
          <w:p w14:paraId="261643AA"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52.57</w:t>
            </w:r>
          </w:p>
        </w:tc>
        <w:tc>
          <w:tcPr>
            <w:tcW w:w="0" w:type="auto"/>
            <w:tcBorders>
              <w:top w:val="nil"/>
              <w:left w:val="nil"/>
              <w:bottom w:val="single" w:sz="4" w:space="0" w:color="auto"/>
              <w:right w:val="single" w:sz="4" w:space="0" w:color="auto"/>
            </w:tcBorders>
            <w:shd w:val="clear" w:color="auto" w:fill="auto"/>
            <w:vAlign w:val="center"/>
            <w:hideMark/>
          </w:tcPr>
          <w:p w14:paraId="3F2E8B47"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15.72</w:t>
            </w:r>
          </w:p>
        </w:tc>
        <w:tc>
          <w:tcPr>
            <w:tcW w:w="0" w:type="auto"/>
            <w:tcBorders>
              <w:top w:val="nil"/>
              <w:left w:val="nil"/>
              <w:bottom w:val="single" w:sz="4" w:space="0" w:color="auto"/>
              <w:right w:val="single" w:sz="4" w:space="0" w:color="auto"/>
            </w:tcBorders>
            <w:shd w:val="clear" w:color="auto" w:fill="auto"/>
            <w:vAlign w:val="center"/>
            <w:hideMark/>
          </w:tcPr>
          <w:p w14:paraId="77A1F74F"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68.29</w:t>
            </w:r>
          </w:p>
        </w:tc>
        <w:tc>
          <w:tcPr>
            <w:tcW w:w="0" w:type="auto"/>
            <w:tcBorders>
              <w:top w:val="nil"/>
              <w:left w:val="nil"/>
              <w:bottom w:val="single" w:sz="4" w:space="0" w:color="auto"/>
              <w:right w:val="single" w:sz="4" w:space="0" w:color="auto"/>
            </w:tcBorders>
            <w:shd w:val="clear" w:color="auto" w:fill="auto"/>
            <w:vAlign w:val="center"/>
            <w:hideMark/>
          </w:tcPr>
          <w:p w14:paraId="1B998DB5"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3.41</w:t>
            </w:r>
          </w:p>
        </w:tc>
        <w:tc>
          <w:tcPr>
            <w:tcW w:w="0" w:type="auto"/>
            <w:tcBorders>
              <w:top w:val="nil"/>
              <w:left w:val="nil"/>
              <w:bottom w:val="single" w:sz="4" w:space="0" w:color="auto"/>
              <w:right w:val="single" w:sz="4" w:space="0" w:color="auto"/>
            </w:tcBorders>
            <w:shd w:val="clear" w:color="auto" w:fill="auto"/>
            <w:vAlign w:val="center"/>
            <w:hideMark/>
          </w:tcPr>
          <w:p w14:paraId="6CDE23E8"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71.70</w:t>
            </w:r>
          </w:p>
        </w:tc>
        <w:tc>
          <w:tcPr>
            <w:tcW w:w="0" w:type="auto"/>
            <w:tcBorders>
              <w:top w:val="nil"/>
              <w:left w:val="nil"/>
              <w:bottom w:val="single" w:sz="4" w:space="0" w:color="auto"/>
              <w:right w:val="single" w:sz="4" w:space="0" w:color="auto"/>
            </w:tcBorders>
            <w:shd w:val="clear" w:color="auto" w:fill="auto"/>
            <w:vAlign w:val="center"/>
            <w:hideMark/>
          </w:tcPr>
          <w:p w14:paraId="21145C3E"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47.23</w:t>
            </w:r>
          </w:p>
        </w:tc>
        <w:tc>
          <w:tcPr>
            <w:tcW w:w="0" w:type="auto"/>
            <w:tcBorders>
              <w:top w:val="nil"/>
              <w:left w:val="nil"/>
              <w:bottom w:val="single" w:sz="4" w:space="0" w:color="auto"/>
              <w:right w:val="single" w:sz="4" w:space="0" w:color="auto"/>
            </w:tcBorders>
            <w:shd w:val="clear" w:color="auto" w:fill="auto"/>
            <w:vAlign w:val="center"/>
            <w:hideMark/>
          </w:tcPr>
          <w:p w14:paraId="25236BCD"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15.94</w:t>
            </w:r>
          </w:p>
        </w:tc>
        <w:tc>
          <w:tcPr>
            <w:tcW w:w="0" w:type="auto"/>
            <w:tcBorders>
              <w:top w:val="nil"/>
              <w:left w:val="nil"/>
              <w:bottom w:val="single" w:sz="4" w:space="0" w:color="auto"/>
              <w:right w:val="single" w:sz="4" w:space="0" w:color="auto"/>
            </w:tcBorders>
            <w:shd w:val="clear" w:color="auto" w:fill="auto"/>
            <w:vAlign w:val="center"/>
            <w:hideMark/>
          </w:tcPr>
          <w:p w14:paraId="5AEB5091"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63.17</w:t>
            </w:r>
          </w:p>
        </w:tc>
        <w:tc>
          <w:tcPr>
            <w:tcW w:w="0" w:type="auto"/>
            <w:tcBorders>
              <w:top w:val="nil"/>
              <w:left w:val="nil"/>
              <w:bottom w:val="single" w:sz="4" w:space="0" w:color="auto"/>
              <w:right w:val="single" w:sz="4" w:space="0" w:color="auto"/>
            </w:tcBorders>
            <w:shd w:val="clear" w:color="auto" w:fill="auto"/>
            <w:vAlign w:val="center"/>
            <w:hideMark/>
          </w:tcPr>
          <w:p w14:paraId="107EB441"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3.16</w:t>
            </w:r>
          </w:p>
        </w:tc>
        <w:tc>
          <w:tcPr>
            <w:tcW w:w="0" w:type="auto"/>
            <w:tcBorders>
              <w:top w:val="nil"/>
              <w:left w:val="nil"/>
              <w:bottom w:val="single" w:sz="4" w:space="0" w:color="auto"/>
              <w:right w:val="single" w:sz="4" w:space="0" w:color="auto"/>
            </w:tcBorders>
            <w:shd w:val="clear" w:color="auto" w:fill="auto"/>
            <w:vAlign w:val="center"/>
            <w:hideMark/>
          </w:tcPr>
          <w:p w14:paraId="67D5D277"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66.32</w:t>
            </w:r>
          </w:p>
        </w:tc>
        <w:tc>
          <w:tcPr>
            <w:tcW w:w="0" w:type="auto"/>
            <w:tcBorders>
              <w:top w:val="nil"/>
              <w:left w:val="nil"/>
              <w:bottom w:val="single" w:sz="4" w:space="0" w:color="auto"/>
              <w:right w:val="single" w:sz="4" w:space="0" w:color="auto"/>
            </w:tcBorders>
            <w:shd w:val="clear" w:color="auto" w:fill="auto"/>
            <w:vAlign w:val="center"/>
            <w:hideMark/>
          </w:tcPr>
          <w:p w14:paraId="10F8098F"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41.88</w:t>
            </w:r>
          </w:p>
        </w:tc>
        <w:tc>
          <w:tcPr>
            <w:tcW w:w="0" w:type="auto"/>
            <w:tcBorders>
              <w:top w:val="nil"/>
              <w:left w:val="nil"/>
              <w:bottom w:val="single" w:sz="4" w:space="0" w:color="auto"/>
              <w:right w:val="single" w:sz="4" w:space="0" w:color="auto"/>
            </w:tcBorders>
            <w:shd w:val="clear" w:color="auto" w:fill="auto"/>
            <w:vAlign w:val="center"/>
            <w:hideMark/>
          </w:tcPr>
          <w:p w14:paraId="16935CC3"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14.13</w:t>
            </w:r>
          </w:p>
        </w:tc>
        <w:tc>
          <w:tcPr>
            <w:tcW w:w="0" w:type="auto"/>
            <w:tcBorders>
              <w:top w:val="nil"/>
              <w:left w:val="nil"/>
              <w:bottom w:val="single" w:sz="4" w:space="0" w:color="auto"/>
              <w:right w:val="single" w:sz="4" w:space="0" w:color="auto"/>
            </w:tcBorders>
            <w:shd w:val="clear" w:color="auto" w:fill="auto"/>
            <w:vAlign w:val="center"/>
            <w:hideMark/>
          </w:tcPr>
          <w:p w14:paraId="2E5A65F4"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56.01</w:t>
            </w:r>
          </w:p>
        </w:tc>
        <w:tc>
          <w:tcPr>
            <w:tcW w:w="0" w:type="auto"/>
            <w:tcBorders>
              <w:top w:val="nil"/>
              <w:left w:val="nil"/>
              <w:bottom w:val="single" w:sz="4" w:space="0" w:color="auto"/>
              <w:right w:val="single" w:sz="4" w:space="0" w:color="auto"/>
            </w:tcBorders>
            <w:shd w:val="clear" w:color="auto" w:fill="auto"/>
            <w:vAlign w:val="center"/>
            <w:hideMark/>
          </w:tcPr>
          <w:p w14:paraId="5D06158F"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2.80</w:t>
            </w:r>
          </w:p>
        </w:tc>
        <w:tc>
          <w:tcPr>
            <w:tcW w:w="0" w:type="auto"/>
            <w:tcBorders>
              <w:top w:val="nil"/>
              <w:left w:val="nil"/>
              <w:bottom w:val="single" w:sz="4" w:space="0" w:color="auto"/>
              <w:right w:val="single" w:sz="4" w:space="0" w:color="auto"/>
            </w:tcBorders>
            <w:shd w:val="clear" w:color="auto" w:fill="auto"/>
            <w:vAlign w:val="center"/>
            <w:hideMark/>
          </w:tcPr>
          <w:p w14:paraId="4D75F992"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58.81</w:t>
            </w:r>
          </w:p>
        </w:tc>
      </w:tr>
      <w:tr w:rsidR="00035919" w:rsidRPr="008B2C8E" w14:paraId="017DBCE2" w14:textId="77777777" w:rsidTr="00035919">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981CFC"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п.Таллы-Куль</w:t>
            </w:r>
          </w:p>
        </w:tc>
        <w:tc>
          <w:tcPr>
            <w:tcW w:w="0" w:type="auto"/>
            <w:tcBorders>
              <w:top w:val="nil"/>
              <w:left w:val="nil"/>
              <w:bottom w:val="single" w:sz="4" w:space="0" w:color="auto"/>
              <w:right w:val="single" w:sz="4" w:space="0" w:color="auto"/>
            </w:tcBorders>
            <w:shd w:val="clear" w:color="auto" w:fill="auto"/>
            <w:vAlign w:val="center"/>
            <w:hideMark/>
          </w:tcPr>
          <w:p w14:paraId="309CC4F7"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43.20</w:t>
            </w:r>
          </w:p>
        </w:tc>
        <w:tc>
          <w:tcPr>
            <w:tcW w:w="0" w:type="auto"/>
            <w:tcBorders>
              <w:top w:val="nil"/>
              <w:left w:val="nil"/>
              <w:bottom w:val="single" w:sz="4" w:space="0" w:color="auto"/>
              <w:right w:val="single" w:sz="4" w:space="0" w:color="auto"/>
            </w:tcBorders>
            <w:shd w:val="clear" w:color="auto" w:fill="auto"/>
            <w:vAlign w:val="center"/>
            <w:hideMark/>
          </w:tcPr>
          <w:p w14:paraId="093D1445"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12.91</w:t>
            </w:r>
          </w:p>
        </w:tc>
        <w:tc>
          <w:tcPr>
            <w:tcW w:w="0" w:type="auto"/>
            <w:tcBorders>
              <w:top w:val="nil"/>
              <w:left w:val="nil"/>
              <w:bottom w:val="single" w:sz="4" w:space="0" w:color="auto"/>
              <w:right w:val="single" w:sz="4" w:space="0" w:color="auto"/>
            </w:tcBorders>
            <w:shd w:val="clear" w:color="auto" w:fill="auto"/>
            <w:vAlign w:val="center"/>
            <w:hideMark/>
          </w:tcPr>
          <w:p w14:paraId="073F5B0F"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56.12</w:t>
            </w:r>
          </w:p>
        </w:tc>
        <w:tc>
          <w:tcPr>
            <w:tcW w:w="0" w:type="auto"/>
            <w:tcBorders>
              <w:top w:val="nil"/>
              <w:left w:val="nil"/>
              <w:bottom w:val="single" w:sz="4" w:space="0" w:color="auto"/>
              <w:right w:val="single" w:sz="4" w:space="0" w:color="auto"/>
            </w:tcBorders>
            <w:shd w:val="clear" w:color="auto" w:fill="auto"/>
            <w:vAlign w:val="center"/>
            <w:hideMark/>
          </w:tcPr>
          <w:p w14:paraId="24950693"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2.81</w:t>
            </w:r>
          </w:p>
        </w:tc>
        <w:tc>
          <w:tcPr>
            <w:tcW w:w="0" w:type="auto"/>
            <w:tcBorders>
              <w:top w:val="nil"/>
              <w:left w:val="nil"/>
              <w:bottom w:val="single" w:sz="4" w:space="0" w:color="auto"/>
              <w:right w:val="single" w:sz="4" w:space="0" w:color="auto"/>
            </w:tcBorders>
            <w:shd w:val="clear" w:color="auto" w:fill="auto"/>
            <w:vAlign w:val="center"/>
            <w:hideMark/>
          </w:tcPr>
          <w:p w14:paraId="0429EAC1"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58.92</w:t>
            </w:r>
          </w:p>
        </w:tc>
        <w:tc>
          <w:tcPr>
            <w:tcW w:w="0" w:type="auto"/>
            <w:tcBorders>
              <w:top w:val="nil"/>
              <w:left w:val="nil"/>
              <w:bottom w:val="single" w:sz="4" w:space="0" w:color="auto"/>
              <w:right w:val="single" w:sz="4" w:space="0" w:color="auto"/>
            </w:tcBorders>
            <w:shd w:val="clear" w:color="auto" w:fill="auto"/>
            <w:vAlign w:val="center"/>
            <w:hideMark/>
          </w:tcPr>
          <w:p w14:paraId="571FAE2D"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38.81</w:t>
            </w:r>
          </w:p>
        </w:tc>
        <w:tc>
          <w:tcPr>
            <w:tcW w:w="0" w:type="auto"/>
            <w:tcBorders>
              <w:top w:val="nil"/>
              <w:left w:val="nil"/>
              <w:bottom w:val="single" w:sz="4" w:space="0" w:color="auto"/>
              <w:right w:val="single" w:sz="4" w:space="0" w:color="auto"/>
            </w:tcBorders>
            <w:shd w:val="clear" w:color="auto" w:fill="auto"/>
            <w:vAlign w:val="center"/>
            <w:hideMark/>
          </w:tcPr>
          <w:p w14:paraId="7569D9CC"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13.10</w:t>
            </w:r>
          </w:p>
        </w:tc>
        <w:tc>
          <w:tcPr>
            <w:tcW w:w="0" w:type="auto"/>
            <w:tcBorders>
              <w:top w:val="nil"/>
              <w:left w:val="nil"/>
              <w:bottom w:val="single" w:sz="4" w:space="0" w:color="auto"/>
              <w:right w:val="single" w:sz="4" w:space="0" w:color="auto"/>
            </w:tcBorders>
            <w:shd w:val="clear" w:color="auto" w:fill="auto"/>
            <w:vAlign w:val="center"/>
            <w:hideMark/>
          </w:tcPr>
          <w:p w14:paraId="78D56510"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51.91</w:t>
            </w:r>
          </w:p>
        </w:tc>
        <w:tc>
          <w:tcPr>
            <w:tcW w:w="0" w:type="auto"/>
            <w:tcBorders>
              <w:top w:val="nil"/>
              <w:left w:val="nil"/>
              <w:bottom w:val="single" w:sz="4" w:space="0" w:color="auto"/>
              <w:right w:val="single" w:sz="4" w:space="0" w:color="auto"/>
            </w:tcBorders>
            <w:shd w:val="clear" w:color="auto" w:fill="auto"/>
            <w:vAlign w:val="center"/>
            <w:hideMark/>
          </w:tcPr>
          <w:p w14:paraId="2D92FDB1"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2.60</w:t>
            </w:r>
          </w:p>
        </w:tc>
        <w:tc>
          <w:tcPr>
            <w:tcW w:w="0" w:type="auto"/>
            <w:tcBorders>
              <w:top w:val="nil"/>
              <w:left w:val="nil"/>
              <w:bottom w:val="single" w:sz="4" w:space="0" w:color="auto"/>
              <w:right w:val="single" w:sz="4" w:space="0" w:color="auto"/>
            </w:tcBorders>
            <w:shd w:val="clear" w:color="auto" w:fill="auto"/>
            <w:vAlign w:val="center"/>
            <w:hideMark/>
          </w:tcPr>
          <w:p w14:paraId="7B1B31E9"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54.50</w:t>
            </w:r>
          </w:p>
        </w:tc>
        <w:tc>
          <w:tcPr>
            <w:tcW w:w="0" w:type="auto"/>
            <w:tcBorders>
              <w:top w:val="nil"/>
              <w:left w:val="nil"/>
              <w:bottom w:val="single" w:sz="4" w:space="0" w:color="auto"/>
              <w:right w:val="single" w:sz="4" w:space="0" w:color="auto"/>
            </w:tcBorders>
            <w:shd w:val="clear" w:color="auto" w:fill="auto"/>
            <w:vAlign w:val="center"/>
            <w:hideMark/>
          </w:tcPr>
          <w:p w14:paraId="5D56A3D7"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34.41</w:t>
            </w:r>
          </w:p>
        </w:tc>
        <w:tc>
          <w:tcPr>
            <w:tcW w:w="0" w:type="auto"/>
            <w:tcBorders>
              <w:top w:val="nil"/>
              <w:left w:val="nil"/>
              <w:bottom w:val="single" w:sz="4" w:space="0" w:color="auto"/>
              <w:right w:val="single" w:sz="4" w:space="0" w:color="auto"/>
            </w:tcBorders>
            <w:shd w:val="clear" w:color="auto" w:fill="auto"/>
            <w:vAlign w:val="center"/>
            <w:hideMark/>
          </w:tcPr>
          <w:p w14:paraId="5FD85408"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11.61</w:t>
            </w:r>
          </w:p>
        </w:tc>
        <w:tc>
          <w:tcPr>
            <w:tcW w:w="0" w:type="auto"/>
            <w:tcBorders>
              <w:top w:val="nil"/>
              <w:left w:val="nil"/>
              <w:bottom w:val="single" w:sz="4" w:space="0" w:color="auto"/>
              <w:right w:val="single" w:sz="4" w:space="0" w:color="auto"/>
            </w:tcBorders>
            <w:shd w:val="clear" w:color="auto" w:fill="auto"/>
            <w:vAlign w:val="center"/>
            <w:hideMark/>
          </w:tcPr>
          <w:p w14:paraId="091CAA73"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46.03</w:t>
            </w:r>
          </w:p>
        </w:tc>
        <w:tc>
          <w:tcPr>
            <w:tcW w:w="0" w:type="auto"/>
            <w:tcBorders>
              <w:top w:val="nil"/>
              <w:left w:val="nil"/>
              <w:bottom w:val="single" w:sz="4" w:space="0" w:color="auto"/>
              <w:right w:val="single" w:sz="4" w:space="0" w:color="auto"/>
            </w:tcBorders>
            <w:shd w:val="clear" w:color="auto" w:fill="auto"/>
            <w:vAlign w:val="center"/>
            <w:hideMark/>
          </w:tcPr>
          <w:p w14:paraId="2BC3B4B4"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2.30</w:t>
            </w:r>
          </w:p>
        </w:tc>
        <w:tc>
          <w:tcPr>
            <w:tcW w:w="0" w:type="auto"/>
            <w:tcBorders>
              <w:top w:val="nil"/>
              <w:left w:val="nil"/>
              <w:bottom w:val="single" w:sz="4" w:space="0" w:color="auto"/>
              <w:right w:val="single" w:sz="4" w:space="0" w:color="auto"/>
            </w:tcBorders>
            <w:shd w:val="clear" w:color="auto" w:fill="auto"/>
            <w:vAlign w:val="center"/>
            <w:hideMark/>
          </w:tcPr>
          <w:p w14:paraId="0DF81657"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48.33</w:t>
            </w:r>
          </w:p>
        </w:tc>
      </w:tr>
      <w:tr w:rsidR="00035919" w:rsidRPr="008B2C8E" w14:paraId="5C61E9C7" w14:textId="77777777" w:rsidTr="00035919">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C3E332"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с.Дмитриевка</w:t>
            </w:r>
          </w:p>
        </w:tc>
        <w:tc>
          <w:tcPr>
            <w:tcW w:w="0" w:type="auto"/>
            <w:tcBorders>
              <w:top w:val="nil"/>
              <w:left w:val="nil"/>
              <w:bottom w:val="single" w:sz="4" w:space="0" w:color="auto"/>
              <w:right w:val="single" w:sz="4" w:space="0" w:color="auto"/>
            </w:tcBorders>
            <w:shd w:val="clear" w:color="auto" w:fill="auto"/>
            <w:vAlign w:val="center"/>
            <w:hideMark/>
          </w:tcPr>
          <w:p w14:paraId="28EFDEBE"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14.83</w:t>
            </w:r>
          </w:p>
        </w:tc>
        <w:tc>
          <w:tcPr>
            <w:tcW w:w="0" w:type="auto"/>
            <w:tcBorders>
              <w:top w:val="nil"/>
              <w:left w:val="nil"/>
              <w:bottom w:val="single" w:sz="4" w:space="0" w:color="auto"/>
              <w:right w:val="single" w:sz="4" w:space="0" w:color="auto"/>
            </w:tcBorders>
            <w:shd w:val="clear" w:color="auto" w:fill="auto"/>
            <w:vAlign w:val="center"/>
            <w:hideMark/>
          </w:tcPr>
          <w:p w14:paraId="1540DB58"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4.43</w:t>
            </w:r>
          </w:p>
        </w:tc>
        <w:tc>
          <w:tcPr>
            <w:tcW w:w="0" w:type="auto"/>
            <w:tcBorders>
              <w:top w:val="nil"/>
              <w:left w:val="nil"/>
              <w:bottom w:val="single" w:sz="4" w:space="0" w:color="auto"/>
              <w:right w:val="single" w:sz="4" w:space="0" w:color="auto"/>
            </w:tcBorders>
            <w:shd w:val="clear" w:color="auto" w:fill="auto"/>
            <w:vAlign w:val="center"/>
            <w:hideMark/>
          </w:tcPr>
          <w:p w14:paraId="742B7AE9"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19.27</w:t>
            </w:r>
          </w:p>
        </w:tc>
        <w:tc>
          <w:tcPr>
            <w:tcW w:w="0" w:type="auto"/>
            <w:tcBorders>
              <w:top w:val="nil"/>
              <w:left w:val="nil"/>
              <w:bottom w:val="single" w:sz="4" w:space="0" w:color="auto"/>
              <w:right w:val="single" w:sz="4" w:space="0" w:color="auto"/>
            </w:tcBorders>
            <w:shd w:val="clear" w:color="auto" w:fill="auto"/>
            <w:vAlign w:val="center"/>
            <w:hideMark/>
          </w:tcPr>
          <w:p w14:paraId="43172279"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0.96</w:t>
            </w:r>
          </w:p>
        </w:tc>
        <w:tc>
          <w:tcPr>
            <w:tcW w:w="0" w:type="auto"/>
            <w:tcBorders>
              <w:top w:val="nil"/>
              <w:left w:val="nil"/>
              <w:bottom w:val="single" w:sz="4" w:space="0" w:color="auto"/>
              <w:right w:val="single" w:sz="4" w:space="0" w:color="auto"/>
            </w:tcBorders>
            <w:shd w:val="clear" w:color="auto" w:fill="auto"/>
            <w:vAlign w:val="center"/>
            <w:hideMark/>
          </w:tcPr>
          <w:p w14:paraId="69925019"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20.23</w:t>
            </w:r>
          </w:p>
        </w:tc>
        <w:tc>
          <w:tcPr>
            <w:tcW w:w="0" w:type="auto"/>
            <w:tcBorders>
              <w:top w:val="nil"/>
              <w:left w:val="nil"/>
              <w:bottom w:val="single" w:sz="4" w:space="0" w:color="auto"/>
              <w:right w:val="single" w:sz="4" w:space="0" w:color="auto"/>
            </w:tcBorders>
            <w:shd w:val="clear" w:color="auto" w:fill="auto"/>
            <w:vAlign w:val="center"/>
            <w:hideMark/>
          </w:tcPr>
          <w:p w14:paraId="2D17CE9D"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13.33</w:t>
            </w:r>
          </w:p>
        </w:tc>
        <w:tc>
          <w:tcPr>
            <w:tcW w:w="0" w:type="auto"/>
            <w:tcBorders>
              <w:top w:val="nil"/>
              <w:left w:val="nil"/>
              <w:bottom w:val="single" w:sz="4" w:space="0" w:color="auto"/>
              <w:right w:val="single" w:sz="4" w:space="0" w:color="auto"/>
            </w:tcBorders>
            <w:shd w:val="clear" w:color="auto" w:fill="auto"/>
            <w:vAlign w:val="center"/>
            <w:hideMark/>
          </w:tcPr>
          <w:p w14:paraId="055E165C"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4.50</w:t>
            </w:r>
          </w:p>
        </w:tc>
        <w:tc>
          <w:tcPr>
            <w:tcW w:w="0" w:type="auto"/>
            <w:tcBorders>
              <w:top w:val="nil"/>
              <w:left w:val="nil"/>
              <w:bottom w:val="single" w:sz="4" w:space="0" w:color="auto"/>
              <w:right w:val="single" w:sz="4" w:space="0" w:color="auto"/>
            </w:tcBorders>
            <w:shd w:val="clear" w:color="auto" w:fill="auto"/>
            <w:vAlign w:val="center"/>
            <w:hideMark/>
          </w:tcPr>
          <w:p w14:paraId="058C792E"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17.82</w:t>
            </w:r>
          </w:p>
        </w:tc>
        <w:tc>
          <w:tcPr>
            <w:tcW w:w="0" w:type="auto"/>
            <w:tcBorders>
              <w:top w:val="nil"/>
              <w:left w:val="nil"/>
              <w:bottom w:val="single" w:sz="4" w:space="0" w:color="auto"/>
              <w:right w:val="single" w:sz="4" w:space="0" w:color="auto"/>
            </w:tcBorders>
            <w:shd w:val="clear" w:color="auto" w:fill="auto"/>
            <w:vAlign w:val="center"/>
            <w:hideMark/>
          </w:tcPr>
          <w:p w14:paraId="79117E33"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0.89</w:t>
            </w:r>
          </w:p>
        </w:tc>
        <w:tc>
          <w:tcPr>
            <w:tcW w:w="0" w:type="auto"/>
            <w:tcBorders>
              <w:top w:val="nil"/>
              <w:left w:val="nil"/>
              <w:bottom w:val="single" w:sz="4" w:space="0" w:color="auto"/>
              <w:right w:val="single" w:sz="4" w:space="0" w:color="auto"/>
            </w:tcBorders>
            <w:shd w:val="clear" w:color="auto" w:fill="auto"/>
            <w:vAlign w:val="center"/>
            <w:hideMark/>
          </w:tcPr>
          <w:p w14:paraId="2F2355FA"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18.72</w:t>
            </w:r>
          </w:p>
        </w:tc>
        <w:tc>
          <w:tcPr>
            <w:tcW w:w="0" w:type="auto"/>
            <w:tcBorders>
              <w:top w:val="nil"/>
              <w:left w:val="nil"/>
              <w:bottom w:val="single" w:sz="4" w:space="0" w:color="auto"/>
              <w:right w:val="single" w:sz="4" w:space="0" w:color="auto"/>
            </w:tcBorders>
            <w:shd w:val="clear" w:color="auto" w:fill="auto"/>
            <w:vAlign w:val="center"/>
            <w:hideMark/>
          </w:tcPr>
          <w:p w14:paraId="79A61D93"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11.82</w:t>
            </w:r>
          </w:p>
        </w:tc>
        <w:tc>
          <w:tcPr>
            <w:tcW w:w="0" w:type="auto"/>
            <w:tcBorders>
              <w:top w:val="nil"/>
              <w:left w:val="nil"/>
              <w:bottom w:val="single" w:sz="4" w:space="0" w:color="auto"/>
              <w:right w:val="single" w:sz="4" w:space="0" w:color="auto"/>
            </w:tcBorders>
            <w:shd w:val="clear" w:color="auto" w:fill="auto"/>
            <w:vAlign w:val="center"/>
            <w:hideMark/>
          </w:tcPr>
          <w:p w14:paraId="74C994B9"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3.99</w:t>
            </w:r>
          </w:p>
        </w:tc>
        <w:tc>
          <w:tcPr>
            <w:tcW w:w="0" w:type="auto"/>
            <w:tcBorders>
              <w:top w:val="nil"/>
              <w:left w:val="nil"/>
              <w:bottom w:val="single" w:sz="4" w:space="0" w:color="auto"/>
              <w:right w:val="single" w:sz="4" w:space="0" w:color="auto"/>
            </w:tcBorders>
            <w:shd w:val="clear" w:color="auto" w:fill="auto"/>
            <w:vAlign w:val="center"/>
            <w:hideMark/>
          </w:tcPr>
          <w:p w14:paraId="745B7504"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15.80</w:t>
            </w:r>
          </w:p>
        </w:tc>
        <w:tc>
          <w:tcPr>
            <w:tcW w:w="0" w:type="auto"/>
            <w:tcBorders>
              <w:top w:val="nil"/>
              <w:left w:val="nil"/>
              <w:bottom w:val="single" w:sz="4" w:space="0" w:color="auto"/>
              <w:right w:val="single" w:sz="4" w:space="0" w:color="auto"/>
            </w:tcBorders>
            <w:shd w:val="clear" w:color="auto" w:fill="auto"/>
            <w:vAlign w:val="center"/>
            <w:hideMark/>
          </w:tcPr>
          <w:p w14:paraId="73A5055F"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0.79</w:t>
            </w:r>
          </w:p>
        </w:tc>
        <w:tc>
          <w:tcPr>
            <w:tcW w:w="0" w:type="auto"/>
            <w:tcBorders>
              <w:top w:val="nil"/>
              <w:left w:val="nil"/>
              <w:bottom w:val="single" w:sz="4" w:space="0" w:color="auto"/>
              <w:right w:val="single" w:sz="4" w:space="0" w:color="auto"/>
            </w:tcBorders>
            <w:shd w:val="clear" w:color="auto" w:fill="auto"/>
            <w:vAlign w:val="center"/>
            <w:hideMark/>
          </w:tcPr>
          <w:p w14:paraId="1CCC1582"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16.59</w:t>
            </w:r>
          </w:p>
        </w:tc>
      </w:tr>
      <w:tr w:rsidR="00035919" w:rsidRPr="008B2C8E" w14:paraId="7914CE8E" w14:textId="77777777" w:rsidTr="00035919">
        <w:trPr>
          <w:trHeight w:val="93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52510F"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Итого по сельскому поселению</w:t>
            </w:r>
          </w:p>
        </w:tc>
        <w:tc>
          <w:tcPr>
            <w:tcW w:w="0" w:type="auto"/>
            <w:tcBorders>
              <w:top w:val="nil"/>
              <w:left w:val="nil"/>
              <w:bottom w:val="single" w:sz="4" w:space="0" w:color="auto"/>
              <w:right w:val="single" w:sz="4" w:space="0" w:color="auto"/>
            </w:tcBorders>
            <w:shd w:val="clear" w:color="auto" w:fill="auto"/>
            <w:vAlign w:val="center"/>
            <w:hideMark/>
          </w:tcPr>
          <w:p w14:paraId="77FC7726"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339.11</w:t>
            </w:r>
          </w:p>
        </w:tc>
        <w:tc>
          <w:tcPr>
            <w:tcW w:w="0" w:type="auto"/>
            <w:tcBorders>
              <w:top w:val="nil"/>
              <w:left w:val="nil"/>
              <w:bottom w:val="single" w:sz="4" w:space="0" w:color="auto"/>
              <w:right w:val="single" w:sz="4" w:space="0" w:color="auto"/>
            </w:tcBorders>
            <w:shd w:val="clear" w:color="auto" w:fill="auto"/>
            <w:vAlign w:val="center"/>
            <w:hideMark/>
          </w:tcPr>
          <w:p w14:paraId="2B73F0AE"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101.37</w:t>
            </w:r>
          </w:p>
        </w:tc>
        <w:tc>
          <w:tcPr>
            <w:tcW w:w="0" w:type="auto"/>
            <w:tcBorders>
              <w:top w:val="nil"/>
              <w:left w:val="nil"/>
              <w:bottom w:val="single" w:sz="4" w:space="0" w:color="auto"/>
              <w:right w:val="single" w:sz="4" w:space="0" w:color="auto"/>
            </w:tcBorders>
            <w:shd w:val="clear" w:color="auto" w:fill="auto"/>
            <w:vAlign w:val="center"/>
            <w:hideMark/>
          </w:tcPr>
          <w:p w14:paraId="19E51110"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440.48</w:t>
            </w:r>
          </w:p>
        </w:tc>
        <w:tc>
          <w:tcPr>
            <w:tcW w:w="0" w:type="auto"/>
            <w:tcBorders>
              <w:top w:val="nil"/>
              <w:left w:val="nil"/>
              <w:bottom w:val="single" w:sz="4" w:space="0" w:color="auto"/>
              <w:right w:val="single" w:sz="4" w:space="0" w:color="auto"/>
            </w:tcBorders>
            <w:shd w:val="clear" w:color="auto" w:fill="auto"/>
            <w:vAlign w:val="center"/>
            <w:hideMark/>
          </w:tcPr>
          <w:p w14:paraId="03CC6217"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22.02</w:t>
            </w:r>
          </w:p>
        </w:tc>
        <w:tc>
          <w:tcPr>
            <w:tcW w:w="0" w:type="auto"/>
            <w:tcBorders>
              <w:top w:val="nil"/>
              <w:left w:val="nil"/>
              <w:bottom w:val="single" w:sz="4" w:space="0" w:color="auto"/>
              <w:right w:val="single" w:sz="4" w:space="0" w:color="auto"/>
            </w:tcBorders>
            <w:shd w:val="clear" w:color="auto" w:fill="auto"/>
            <w:vAlign w:val="center"/>
            <w:hideMark/>
          </w:tcPr>
          <w:p w14:paraId="52DBC693"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462.50</w:t>
            </w:r>
          </w:p>
        </w:tc>
        <w:tc>
          <w:tcPr>
            <w:tcW w:w="0" w:type="auto"/>
            <w:tcBorders>
              <w:top w:val="nil"/>
              <w:left w:val="nil"/>
              <w:bottom w:val="single" w:sz="4" w:space="0" w:color="auto"/>
              <w:right w:val="single" w:sz="4" w:space="0" w:color="auto"/>
            </w:tcBorders>
            <w:shd w:val="clear" w:color="auto" w:fill="auto"/>
            <w:vAlign w:val="center"/>
            <w:hideMark/>
          </w:tcPr>
          <w:p w14:paraId="545DD469"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304.64</w:t>
            </w:r>
          </w:p>
        </w:tc>
        <w:tc>
          <w:tcPr>
            <w:tcW w:w="0" w:type="auto"/>
            <w:tcBorders>
              <w:top w:val="nil"/>
              <w:left w:val="nil"/>
              <w:bottom w:val="single" w:sz="4" w:space="0" w:color="auto"/>
              <w:right w:val="single" w:sz="4" w:space="0" w:color="auto"/>
            </w:tcBorders>
            <w:shd w:val="clear" w:color="auto" w:fill="auto"/>
            <w:vAlign w:val="center"/>
            <w:hideMark/>
          </w:tcPr>
          <w:p w14:paraId="2EAAA646"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102.81</w:t>
            </w:r>
          </w:p>
        </w:tc>
        <w:tc>
          <w:tcPr>
            <w:tcW w:w="0" w:type="auto"/>
            <w:tcBorders>
              <w:top w:val="nil"/>
              <w:left w:val="nil"/>
              <w:bottom w:val="single" w:sz="4" w:space="0" w:color="auto"/>
              <w:right w:val="single" w:sz="4" w:space="0" w:color="auto"/>
            </w:tcBorders>
            <w:shd w:val="clear" w:color="auto" w:fill="auto"/>
            <w:vAlign w:val="center"/>
            <w:hideMark/>
          </w:tcPr>
          <w:p w14:paraId="63B99502"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407.45</w:t>
            </w:r>
          </w:p>
        </w:tc>
        <w:tc>
          <w:tcPr>
            <w:tcW w:w="0" w:type="auto"/>
            <w:tcBorders>
              <w:top w:val="nil"/>
              <w:left w:val="nil"/>
              <w:bottom w:val="single" w:sz="4" w:space="0" w:color="auto"/>
              <w:right w:val="single" w:sz="4" w:space="0" w:color="auto"/>
            </w:tcBorders>
            <w:shd w:val="clear" w:color="auto" w:fill="auto"/>
            <w:vAlign w:val="center"/>
            <w:hideMark/>
          </w:tcPr>
          <w:p w14:paraId="619655CD"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20.37</w:t>
            </w:r>
          </w:p>
        </w:tc>
        <w:tc>
          <w:tcPr>
            <w:tcW w:w="0" w:type="auto"/>
            <w:tcBorders>
              <w:top w:val="nil"/>
              <w:left w:val="nil"/>
              <w:bottom w:val="single" w:sz="4" w:space="0" w:color="auto"/>
              <w:right w:val="single" w:sz="4" w:space="0" w:color="auto"/>
            </w:tcBorders>
            <w:shd w:val="clear" w:color="auto" w:fill="auto"/>
            <w:vAlign w:val="center"/>
            <w:hideMark/>
          </w:tcPr>
          <w:p w14:paraId="5F667EC6"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427.82</w:t>
            </w:r>
          </w:p>
        </w:tc>
        <w:tc>
          <w:tcPr>
            <w:tcW w:w="0" w:type="auto"/>
            <w:tcBorders>
              <w:top w:val="nil"/>
              <w:left w:val="nil"/>
              <w:bottom w:val="single" w:sz="4" w:space="0" w:color="auto"/>
              <w:right w:val="single" w:sz="4" w:space="0" w:color="auto"/>
            </w:tcBorders>
            <w:shd w:val="clear" w:color="auto" w:fill="auto"/>
            <w:vAlign w:val="center"/>
            <w:hideMark/>
          </w:tcPr>
          <w:p w14:paraId="7A1A61F2"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270.13</w:t>
            </w:r>
          </w:p>
        </w:tc>
        <w:tc>
          <w:tcPr>
            <w:tcW w:w="0" w:type="auto"/>
            <w:tcBorders>
              <w:top w:val="nil"/>
              <w:left w:val="nil"/>
              <w:bottom w:val="single" w:sz="4" w:space="0" w:color="auto"/>
              <w:right w:val="single" w:sz="4" w:space="0" w:color="auto"/>
            </w:tcBorders>
            <w:shd w:val="clear" w:color="auto" w:fill="auto"/>
            <w:vAlign w:val="center"/>
            <w:hideMark/>
          </w:tcPr>
          <w:p w14:paraId="612C6FF5"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91.16</w:t>
            </w:r>
          </w:p>
        </w:tc>
        <w:tc>
          <w:tcPr>
            <w:tcW w:w="0" w:type="auto"/>
            <w:tcBorders>
              <w:top w:val="nil"/>
              <w:left w:val="nil"/>
              <w:bottom w:val="single" w:sz="4" w:space="0" w:color="auto"/>
              <w:right w:val="single" w:sz="4" w:space="0" w:color="auto"/>
            </w:tcBorders>
            <w:shd w:val="clear" w:color="auto" w:fill="auto"/>
            <w:vAlign w:val="center"/>
            <w:hideMark/>
          </w:tcPr>
          <w:p w14:paraId="00CFEB57"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361.29</w:t>
            </w:r>
          </w:p>
        </w:tc>
        <w:tc>
          <w:tcPr>
            <w:tcW w:w="0" w:type="auto"/>
            <w:tcBorders>
              <w:top w:val="nil"/>
              <w:left w:val="nil"/>
              <w:bottom w:val="single" w:sz="4" w:space="0" w:color="auto"/>
              <w:right w:val="single" w:sz="4" w:space="0" w:color="auto"/>
            </w:tcBorders>
            <w:shd w:val="clear" w:color="auto" w:fill="auto"/>
            <w:vAlign w:val="center"/>
            <w:hideMark/>
          </w:tcPr>
          <w:p w14:paraId="43841A35"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18.06</w:t>
            </w:r>
          </w:p>
        </w:tc>
        <w:tc>
          <w:tcPr>
            <w:tcW w:w="0" w:type="auto"/>
            <w:tcBorders>
              <w:top w:val="nil"/>
              <w:left w:val="nil"/>
              <w:bottom w:val="single" w:sz="4" w:space="0" w:color="auto"/>
              <w:right w:val="single" w:sz="4" w:space="0" w:color="auto"/>
            </w:tcBorders>
            <w:shd w:val="clear" w:color="auto" w:fill="auto"/>
            <w:vAlign w:val="center"/>
            <w:hideMark/>
          </w:tcPr>
          <w:p w14:paraId="3DEE4689" w14:textId="77777777" w:rsidR="00035919" w:rsidRPr="008B2C8E" w:rsidRDefault="00035919" w:rsidP="00035919">
            <w:pPr>
              <w:ind w:firstLine="0"/>
              <w:jc w:val="center"/>
              <w:rPr>
                <w:rFonts w:ascii="Arial" w:hAnsi="Arial" w:cs="Arial"/>
                <w:color w:val="000000"/>
                <w:sz w:val="22"/>
                <w:szCs w:val="22"/>
              </w:rPr>
            </w:pPr>
            <w:r w:rsidRPr="008B2C8E">
              <w:rPr>
                <w:rFonts w:ascii="Arial" w:hAnsi="Arial" w:cs="Arial"/>
                <w:color w:val="000000"/>
                <w:sz w:val="22"/>
                <w:szCs w:val="22"/>
              </w:rPr>
              <w:t>379.35</w:t>
            </w:r>
          </w:p>
        </w:tc>
      </w:tr>
    </w:tbl>
    <w:p w14:paraId="2E452728" w14:textId="77777777" w:rsidR="00035919" w:rsidRPr="008B2C8E" w:rsidRDefault="00035919" w:rsidP="00E8626F">
      <w:pPr>
        <w:jc w:val="right"/>
        <w:rPr>
          <w:rFonts w:ascii="Arial" w:hAnsi="Arial" w:cs="Arial"/>
          <w:highlight w:val="yellow"/>
        </w:rPr>
      </w:pPr>
    </w:p>
    <w:p w14:paraId="2DFBEFE4" w14:textId="77777777" w:rsidR="00035919" w:rsidRPr="008B2C8E" w:rsidRDefault="00035919" w:rsidP="00E8626F">
      <w:pPr>
        <w:jc w:val="right"/>
        <w:rPr>
          <w:rFonts w:ascii="Arial" w:hAnsi="Arial" w:cs="Arial"/>
          <w:highlight w:val="yellow"/>
        </w:rPr>
      </w:pPr>
    </w:p>
    <w:p w14:paraId="352EC6CF" w14:textId="77777777" w:rsidR="00743F58" w:rsidRPr="008B2C8E" w:rsidRDefault="00743F58" w:rsidP="00E8626F">
      <w:pPr>
        <w:rPr>
          <w:rFonts w:ascii="Arial" w:hAnsi="Arial" w:cs="Arial"/>
          <w:highlight w:val="yellow"/>
        </w:rPr>
      </w:pPr>
    </w:p>
    <w:p w14:paraId="5E8DC9E4" w14:textId="77777777" w:rsidR="00EA46B0" w:rsidRPr="008B2C8E" w:rsidRDefault="00EA46B0" w:rsidP="00E8626F">
      <w:pPr>
        <w:rPr>
          <w:rFonts w:ascii="Arial" w:hAnsi="Arial" w:cs="Arial"/>
          <w:highlight w:val="yellow"/>
        </w:rPr>
        <w:sectPr w:rsidR="00EA46B0" w:rsidRPr="008B2C8E" w:rsidSect="00EA46B0">
          <w:pgSz w:w="16838" w:h="11906" w:orient="landscape"/>
          <w:pgMar w:top="851" w:right="851" w:bottom="1134" w:left="567" w:header="170" w:footer="284" w:gutter="0"/>
          <w:cols w:space="708"/>
          <w:docGrid w:linePitch="381"/>
        </w:sectPr>
      </w:pPr>
      <w:bookmarkStart w:id="202" w:name="_Toc475453681"/>
    </w:p>
    <w:p w14:paraId="00870FBE" w14:textId="77777777" w:rsidR="00EA46B0" w:rsidRPr="008B2C8E" w:rsidRDefault="00EA46B0" w:rsidP="00E8626F">
      <w:pPr>
        <w:rPr>
          <w:rFonts w:ascii="Arial" w:hAnsi="Arial" w:cs="Arial"/>
          <w:highlight w:val="yellow"/>
        </w:rPr>
      </w:pPr>
    </w:p>
    <w:p w14:paraId="58738C51" w14:textId="77777777" w:rsidR="00743F58" w:rsidRPr="008B2C8E" w:rsidRDefault="00743F58" w:rsidP="00E8626F">
      <w:pPr>
        <w:rPr>
          <w:rFonts w:ascii="Arial" w:hAnsi="Arial" w:cs="Arial"/>
          <w:szCs w:val="22"/>
          <w:lang w:eastAsia="en-US"/>
        </w:rPr>
      </w:pPr>
      <w:r w:rsidRPr="008B2C8E">
        <w:rPr>
          <w:rFonts w:ascii="Arial" w:hAnsi="Arial" w:cs="Arial"/>
        </w:rPr>
        <w:t xml:space="preserve">Количество единиц спецтехники (транспортных и собирающих мусоровозов) </w:t>
      </w:r>
      <w:r w:rsidRPr="008B2C8E">
        <w:rPr>
          <w:rFonts w:ascii="Arial" w:hAnsi="Arial" w:cs="Arial"/>
          <w:szCs w:val="22"/>
          <w:lang w:eastAsia="en-US"/>
        </w:rPr>
        <w:t xml:space="preserve">определяется региональным оператором и схемой санитарной очистки территории. </w:t>
      </w:r>
    </w:p>
    <w:p w14:paraId="63DAE447" w14:textId="77777777" w:rsidR="00743F58" w:rsidRPr="008B2C8E" w:rsidRDefault="00743F58" w:rsidP="00E8626F">
      <w:pPr>
        <w:rPr>
          <w:rFonts w:ascii="Arial" w:hAnsi="Arial" w:cs="Arial"/>
          <w:szCs w:val="28"/>
          <w:lang w:eastAsia="en-US"/>
        </w:rPr>
      </w:pPr>
      <w:r w:rsidRPr="008B2C8E">
        <w:rPr>
          <w:rFonts w:ascii="Arial" w:eastAsia="Calibri" w:hAnsi="Arial" w:cs="Arial"/>
          <w:szCs w:val="22"/>
          <w:lang w:eastAsia="en-US"/>
        </w:rPr>
        <w:t xml:space="preserve">Необходимое количество контейнеров подсчитано </w:t>
      </w:r>
      <w:r w:rsidRPr="008B2C8E">
        <w:rPr>
          <w:rFonts w:ascii="Arial" w:hAnsi="Arial" w:cs="Arial"/>
          <w:szCs w:val="28"/>
          <w:lang w:eastAsia="en-US"/>
        </w:rPr>
        <w:t>с учетом среднесуточного накопления коммунальных отходов, периода их вывоза (ежесуточно) и вместимости контейнера (1,1 м</w:t>
      </w:r>
      <w:r w:rsidRPr="008B2C8E">
        <w:rPr>
          <w:rFonts w:ascii="Arial" w:hAnsi="Arial" w:cs="Arial"/>
          <w:szCs w:val="28"/>
          <w:vertAlign w:val="superscript"/>
          <w:lang w:eastAsia="en-US"/>
        </w:rPr>
        <w:t>3</w:t>
      </w:r>
      <w:r w:rsidRPr="008B2C8E">
        <w:rPr>
          <w:rFonts w:ascii="Arial" w:hAnsi="Arial" w:cs="Arial"/>
          <w:szCs w:val="28"/>
          <w:lang w:eastAsia="en-US"/>
        </w:rPr>
        <w:t>) (справочник «Санитарная очистка территории и уборка населенных мест» (Москва, 1990г.)). Расчетное количество контейнеров представлено в таблице 3.8.3.2.</w:t>
      </w:r>
    </w:p>
    <w:p w14:paraId="5F746FD4" w14:textId="77777777" w:rsidR="00743F58" w:rsidRPr="008B2C8E" w:rsidRDefault="00743F58" w:rsidP="00E8626F">
      <w:pPr>
        <w:jc w:val="right"/>
        <w:rPr>
          <w:rFonts w:ascii="Arial" w:hAnsi="Arial" w:cs="Arial"/>
          <w:szCs w:val="28"/>
          <w:lang w:eastAsia="en-US"/>
        </w:rPr>
      </w:pPr>
      <w:r w:rsidRPr="008B2C8E">
        <w:rPr>
          <w:rFonts w:ascii="Arial" w:hAnsi="Arial" w:cs="Arial"/>
          <w:szCs w:val="28"/>
          <w:lang w:eastAsia="en-US"/>
        </w:rPr>
        <w:t>Таблица 3.8.3.2</w:t>
      </w:r>
    </w:p>
    <w:tbl>
      <w:tblPr>
        <w:tblW w:w="3744" w:type="dxa"/>
        <w:jc w:val="center"/>
        <w:tblLook w:val="04A0" w:firstRow="1" w:lastRow="0" w:firstColumn="1" w:lastColumn="0" w:noHBand="0" w:noVBand="1"/>
      </w:tblPr>
      <w:tblGrid>
        <w:gridCol w:w="1950"/>
        <w:gridCol w:w="1064"/>
        <w:gridCol w:w="1336"/>
      </w:tblGrid>
      <w:tr w:rsidR="00CF1418" w:rsidRPr="008B2C8E" w14:paraId="24E1A57B" w14:textId="77777777" w:rsidTr="00CF1418">
        <w:trPr>
          <w:trHeight w:val="312"/>
          <w:jc w:val="center"/>
        </w:trPr>
        <w:tc>
          <w:tcPr>
            <w:tcW w:w="163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0F2F169"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Наименование</w:t>
            </w:r>
          </w:p>
        </w:tc>
        <w:tc>
          <w:tcPr>
            <w:tcW w:w="2108" w:type="dxa"/>
            <w:gridSpan w:val="2"/>
            <w:tcBorders>
              <w:top w:val="single" w:sz="4" w:space="0" w:color="auto"/>
              <w:left w:val="nil"/>
              <w:bottom w:val="single" w:sz="4" w:space="0" w:color="auto"/>
              <w:right w:val="single" w:sz="4" w:space="0" w:color="auto"/>
            </w:tcBorders>
            <w:shd w:val="clear" w:color="auto" w:fill="auto"/>
            <w:vAlign w:val="center"/>
            <w:hideMark/>
          </w:tcPr>
          <w:p w14:paraId="5323F101"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Количество контейнеров, шт</w:t>
            </w:r>
          </w:p>
        </w:tc>
      </w:tr>
      <w:tr w:rsidR="00CF1418" w:rsidRPr="008B2C8E" w14:paraId="005BF595" w14:textId="77777777" w:rsidTr="00CF1418">
        <w:trPr>
          <w:trHeight w:val="1248"/>
          <w:jc w:val="center"/>
        </w:trPr>
        <w:tc>
          <w:tcPr>
            <w:tcW w:w="1636" w:type="dxa"/>
            <w:vMerge/>
            <w:tcBorders>
              <w:top w:val="single" w:sz="4" w:space="0" w:color="auto"/>
              <w:left w:val="single" w:sz="4" w:space="0" w:color="auto"/>
              <w:bottom w:val="single" w:sz="4" w:space="0" w:color="000000"/>
              <w:right w:val="single" w:sz="4" w:space="0" w:color="auto"/>
            </w:tcBorders>
            <w:vAlign w:val="center"/>
            <w:hideMark/>
          </w:tcPr>
          <w:p w14:paraId="7F962BA8" w14:textId="77777777" w:rsidR="00CF1418" w:rsidRPr="008B2C8E" w:rsidRDefault="00CF1418" w:rsidP="00CF1418">
            <w:pPr>
              <w:ind w:firstLine="0"/>
              <w:jc w:val="left"/>
              <w:rPr>
                <w:rFonts w:ascii="Arial" w:hAnsi="Arial" w:cs="Arial"/>
                <w:color w:val="000000"/>
                <w:sz w:val="22"/>
                <w:szCs w:val="22"/>
              </w:rPr>
            </w:pPr>
          </w:p>
        </w:tc>
        <w:tc>
          <w:tcPr>
            <w:tcW w:w="881" w:type="dxa"/>
            <w:tcBorders>
              <w:top w:val="nil"/>
              <w:left w:val="nil"/>
              <w:bottom w:val="single" w:sz="4" w:space="0" w:color="auto"/>
              <w:right w:val="single" w:sz="4" w:space="0" w:color="auto"/>
            </w:tcBorders>
            <w:shd w:val="clear" w:color="auto" w:fill="auto"/>
            <w:vAlign w:val="center"/>
            <w:hideMark/>
          </w:tcPr>
          <w:p w14:paraId="3F15D347"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 xml:space="preserve">Первая очередь </w:t>
            </w:r>
          </w:p>
        </w:tc>
        <w:tc>
          <w:tcPr>
            <w:tcW w:w="1227" w:type="dxa"/>
            <w:tcBorders>
              <w:top w:val="nil"/>
              <w:left w:val="nil"/>
              <w:bottom w:val="single" w:sz="4" w:space="0" w:color="auto"/>
              <w:right w:val="single" w:sz="4" w:space="0" w:color="auto"/>
            </w:tcBorders>
            <w:shd w:val="clear" w:color="auto" w:fill="auto"/>
            <w:vAlign w:val="center"/>
            <w:hideMark/>
          </w:tcPr>
          <w:p w14:paraId="43571F63"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 xml:space="preserve">Расчетный срок </w:t>
            </w:r>
          </w:p>
        </w:tc>
      </w:tr>
      <w:tr w:rsidR="00CF1418" w:rsidRPr="008B2C8E" w14:paraId="723D72B2" w14:textId="77777777" w:rsidTr="00CF1418">
        <w:trPr>
          <w:trHeight w:val="312"/>
          <w:jc w:val="center"/>
        </w:trPr>
        <w:tc>
          <w:tcPr>
            <w:tcW w:w="1636" w:type="dxa"/>
            <w:tcBorders>
              <w:top w:val="nil"/>
              <w:left w:val="single" w:sz="4" w:space="0" w:color="auto"/>
              <w:bottom w:val="single" w:sz="4" w:space="0" w:color="auto"/>
              <w:right w:val="single" w:sz="4" w:space="0" w:color="auto"/>
            </w:tcBorders>
            <w:shd w:val="clear" w:color="auto" w:fill="auto"/>
            <w:noWrap/>
            <w:vAlign w:val="bottom"/>
            <w:hideMark/>
          </w:tcPr>
          <w:p w14:paraId="62E8F5B9" w14:textId="77777777" w:rsidR="00CF1418" w:rsidRPr="008B2C8E" w:rsidRDefault="00CF1418" w:rsidP="00CF1418">
            <w:pPr>
              <w:ind w:firstLine="0"/>
              <w:jc w:val="left"/>
              <w:rPr>
                <w:rFonts w:ascii="Arial" w:hAnsi="Arial" w:cs="Arial"/>
                <w:color w:val="000000"/>
                <w:sz w:val="22"/>
                <w:szCs w:val="22"/>
              </w:rPr>
            </w:pPr>
            <w:r w:rsidRPr="008B2C8E">
              <w:rPr>
                <w:rFonts w:ascii="Arial" w:hAnsi="Arial" w:cs="Arial"/>
                <w:color w:val="000000"/>
                <w:sz w:val="22"/>
                <w:szCs w:val="22"/>
              </w:rPr>
              <w:t>п.Новозареченск</w:t>
            </w:r>
          </w:p>
        </w:tc>
        <w:tc>
          <w:tcPr>
            <w:tcW w:w="881" w:type="dxa"/>
            <w:tcBorders>
              <w:top w:val="nil"/>
              <w:left w:val="nil"/>
              <w:bottom w:val="single" w:sz="4" w:space="0" w:color="auto"/>
              <w:right w:val="single" w:sz="4" w:space="0" w:color="auto"/>
            </w:tcBorders>
            <w:shd w:val="clear" w:color="auto" w:fill="auto"/>
            <w:vAlign w:val="center"/>
            <w:hideMark/>
          </w:tcPr>
          <w:p w14:paraId="1E279493"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6</w:t>
            </w:r>
          </w:p>
        </w:tc>
        <w:tc>
          <w:tcPr>
            <w:tcW w:w="1227" w:type="dxa"/>
            <w:tcBorders>
              <w:top w:val="nil"/>
              <w:left w:val="nil"/>
              <w:bottom w:val="single" w:sz="4" w:space="0" w:color="auto"/>
              <w:right w:val="single" w:sz="4" w:space="0" w:color="auto"/>
            </w:tcBorders>
            <w:shd w:val="clear" w:color="auto" w:fill="auto"/>
            <w:vAlign w:val="center"/>
            <w:hideMark/>
          </w:tcPr>
          <w:p w14:paraId="6F7B8F82"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6</w:t>
            </w:r>
          </w:p>
        </w:tc>
      </w:tr>
      <w:tr w:rsidR="00CF1418" w:rsidRPr="008B2C8E" w14:paraId="58C01693" w14:textId="77777777" w:rsidTr="00CF1418">
        <w:trPr>
          <w:trHeight w:val="312"/>
          <w:jc w:val="center"/>
        </w:trPr>
        <w:tc>
          <w:tcPr>
            <w:tcW w:w="1636" w:type="dxa"/>
            <w:tcBorders>
              <w:top w:val="nil"/>
              <w:left w:val="single" w:sz="4" w:space="0" w:color="auto"/>
              <w:bottom w:val="single" w:sz="4" w:space="0" w:color="auto"/>
              <w:right w:val="single" w:sz="4" w:space="0" w:color="auto"/>
            </w:tcBorders>
            <w:shd w:val="clear" w:color="auto" w:fill="auto"/>
            <w:noWrap/>
            <w:vAlign w:val="bottom"/>
            <w:hideMark/>
          </w:tcPr>
          <w:p w14:paraId="3A661C43" w14:textId="77777777" w:rsidR="00CF1418" w:rsidRPr="008B2C8E" w:rsidRDefault="00CF1418" w:rsidP="00CF1418">
            <w:pPr>
              <w:ind w:firstLine="0"/>
              <w:jc w:val="left"/>
              <w:rPr>
                <w:rFonts w:ascii="Arial" w:hAnsi="Arial" w:cs="Arial"/>
                <w:color w:val="000000"/>
                <w:sz w:val="22"/>
                <w:szCs w:val="22"/>
              </w:rPr>
            </w:pPr>
            <w:r w:rsidRPr="008B2C8E">
              <w:rPr>
                <w:rFonts w:ascii="Arial" w:hAnsi="Arial" w:cs="Arial"/>
                <w:color w:val="000000"/>
                <w:sz w:val="22"/>
                <w:szCs w:val="22"/>
              </w:rPr>
              <w:t>д.Измайлово</w:t>
            </w:r>
          </w:p>
        </w:tc>
        <w:tc>
          <w:tcPr>
            <w:tcW w:w="881" w:type="dxa"/>
            <w:tcBorders>
              <w:top w:val="nil"/>
              <w:left w:val="nil"/>
              <w:bottom w:val="single" w:sz="4" w:space="0" w:color="auto"/>
              <w:right w:val="single" w:sz="4" w:space="0" w:color="auto"/>
            </w:tcBorders>
            <w:shd w:val="clear" w:color="auto" w:fill="auto"/>
            <w:vAlign w:val="center"/>
            <w:hideMark/>
          </w:tcPr>
          <w:p w14:paraId="7A570B15"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1227" w:type="dxa"/>
            <w:tcBorders>
              <w:top w:val="nil"/>
              <w:left w:val="nil"/>
              <w:bottom w:val="single" w:sz="4" w:space="0" w:color="auto"/>
              <w:right w:val="single" w:sz="4" w:space="0" w:color="auto"/>
            </w:tcBorders>
            <w:shd w:val="clear" w:color="auto" w:fill="auto"/>
            <w:vAlign w:val="center"/>
            <w:hideMark/>
          </w:tcPr>
          <w:p w14:paraId="78510F2D"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2</w:t>
            </w:r>
          </w:p>
        </w:tc>
      </w:tr>
      <w:tr w:rsidR="00CF1418" w:rsidRPr="008B2C8E" w14:paraId="4A69F12D" w14:textId="77777777" w:rsidTr="00CF1418">
        <w:trPr>
          <w:trHeight w:val="312"/>
          <w:jc w:val="center"/>
        </w:trPr>
        <w:tc>
          <w:tcPr>
            <w:tcW w:w="1636" w:type="dxa"/>
            <w:tcBorders>
              <w:top w:val="nil"/>
              <w:left w:val="single" w:sz="4" w:space="0" w:color="auto"/>
              <w:bottom w:val="single" w:sz="4" w:space="0" w:color="auto"/>
              <w:right w:val="single" w:sz="4" w:space="0" w:color="auto"/>
            </w:tcBorders>
            <w:shd w:val="clear" w:color="auto" w:fill="auto"/>
            <w:noWrap/>
            <w:vAlign w:val="bottom"/>
            <w:hideMark/>
          </w:tcPr>
          <w:p w14:paraId="5C2EEE86" w14:textId="77777777" w:rsidR="00CF1418" w:rsidRPr="008B2C8E" w:rsidRDefault="00CF1418" w:rsidP="00CF1418">
            <w:pPr>
              <w:ind w:firstLine="0"/>
              <w:jc w:val="left"/>
              <w:rPr>
                <w:rFonts w:ascii="Arial" w:hAnsi="Arial" w:cs="Arial"/>
                <w:color w:val="000000"/>
                <w:sz w:val="22"/>
                <w:szCs w:val="22"/>
              </w:rPr>
            </w:pPr>
            <w:r w:rsidRPr="008B2C8E">
              <w:rPr>
                <w:rFonts w:ascii="Arial" w:hAnsi="Arial" w:cs="Arial"/>
                <w:color w:val="000000"/>
                <w:sz w:val="22"/>
                <w:szCs w:val="22"/>
              </w:rPr>
              <w:t>с.Николашкино</w:t>
            </w:r>
          </w:p>
        </w:tc>
        <w:tc>
          <w:tcPr>
            <w:tcW w:w="881" w:type="dxa"/>
            <w:tcBorders>
              <w:top w:val="nil"/>
              <w:left w:val="nil"/>
              <w:bottom w:val="single" w:sz="4" w:space="0" w:color="auto"/>
              <w:right w:val="single" w:sz="4" w:space="0" w:color="auto"/>
            </w:tcBorders>
            <w:shd w:val="clear" w:color="auto" w:fill="auto"/>
            <w:vAlign w:val="center"/>
            <w:hideMark/>
          </w:tcPr>
          <w:p w14:paraId="0F8184D1"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1227" w:type="dxa"/>
            <w:tcBorders>
              <w:top w:val="nil"/>
              <w:left w:val="nil"/>
              <w:bottom w:val="single" w:sz="4" w:space="0" w:color="auto"/>
              <w:right w:val="single" w:sz="4" w:space="0" w:color="auto"/>
            </w:tcBorders>
            <w:shd w:val="clear" w:color="auto" w:fill="auto"/>
            <w:vAlign w:val="center"/>
            <w:hideMark/>
          </w:tcPr>
          <w:p w14:paraId="76D0FC3F"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2</w:t>
            </w:r>
          </w:p>
        </w:tc>
      </w:tr>
      <w:tr w:rsidR="00CF1418" w:rsidRPr="008B2C8E" w14:paraId="3E2A6BCE" w14:textId="77777777" w:rsidTr="00CF1418">
        <w:trPr>
          <w:trHeight w:val="312"/>
          <w:jc w:val="center"/>
        </w:trPr>
        <w:tc>
          <w:tcPr>
            <w:tcW w:w="1636" w:type="dxa"/>
            <w:tcBorders>
              <w:top w:val="nil"/>
              <w:left w:val="single" w:sz="4" w:space="0" w:color="auto"/>
              <w:bottom w:val="single" w:sz="4" w:space="0" w:color="auto"/>
              <w:right w:val="single" w:sz="4" w:space="0" w:color="auto"/>
            </w:tcBorders>
            <w:shd w:val="clear" w:color="auto" w:fill="auto"/>
            <w:noWrap/>
            <w:vAlign w:val="bottom"/>
            <w:hideMark/>
          </w:tcPr>
          <w:p w14:paraId="5D562197" w14:textId="77777777" w:rsidR="00CF1418" w:rsidRPr="008B2C8E" w:rsidRDefault="00CF1418" w:rsidP="00CF1418">
            <w:pPr>
              <w:ind w:firstLine="0"/>
              <w:jc w:val="left"/>
              <w:rPr>
                <w:rFonts w:ascii="Arial" w:hAnsi="Arial" w:cs="Arial"/>
                <w:color w:val="000000"/>
                <w:sz w:val="22"/>
                <w:szCs w:val="22"/>
              </w:rPr>
            </w:pPr>
            <w:r w:rsidRPr="008B2C8E">
              <w:rPr>
                <w:rFonts w:ascii="Arial" w:hAnsi="Arial" w:cs="Arial"/>
                <w:color w:val="000000"/>
                <w:sz w:val="22"/>
                <w:szCs w:val="22"/>
              </w:rPr>
              <w:t>п.Таллы-Куль</w:t>
            </w:r>
          </w:p>
        </w:tc>
        <w:tc>
          <w:tcPr>
            <w:tcW w:w="881" w:type="dxa"/>
            <w:tcBorders>
              <w:top w:val="nil"/>
              <w:left w:val="nil"/>
              <w:bottom w:val="single" w:sz="4" w:space="0" w:color="auto"/>
              <w:right w:val="single" w:sz="4" w:space="0" w:color="auto"/>
            </w:tcBorders>
            <w:shd w:val="clear" w:color="auto" w:fill="auto"/>
            <w:vAlign w:val="center"/>
            <w:hideMark/>
          </w:tcPr>
          <w:p w14:paraId="4C537A51"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1227" w:type="dxa"/>
            <w:tcBorders>
              <w:top w:val="nil"/>
              <w:left w:val="nil"/>
              <w:bottom w:val="single" w:sz="4" w:space="0" w:color="auto"/>
              <w:right w:val="single" w:sz="4" w:space="0" w:color="auto"/>
            </w:tcBorders>
            <w:shd w:val="clear" w:color="auto" w:fill="auto"/>
            <w:vAlign w:val="center"/>
            <w:hideMark/>
          </w:tcPr>
          <w:p w14:paraId="398854CF"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2</w:t>
            </w:r>
          </w:p>
        </w:tc>
      </w:tr>
      <w:tr w:rsidR="00CF1418" w:rsidRPr="008B2C8E" w14:paraId="4C905DDA" w14:textId="77777777" w:rsidTr="00CF1418">
        <w:trPr>
          <w:trHeight w:val="312"/>
          <w:jc w:val="center"/>
        </w:trPr>
        <w:tc>
          <w:tcPr>
            <w:tcW w:w="1636" w:type="dxa"/>
            <w:tcBorders>
              <w:top w:val="nil"/>
              <w:left w:val="single" w:sz="4" w:space="0" w:color="auto"/>
              <w:bottom w:val="single" w:sz="4" w:space="0" w:color="auto"/>
              <w:right w:val="single" w:sz="4" w:space="0" w:color="auto"/>
            </w:tcBorders>
            <w:shd w:val="clear" w:color="auto" w:fill="auto"/>
            <w:noWrap/>
            <w:vAlign w:val="bottom"/>
            <w:hideMark/>
          </w:tcPr>
          <w:p w14:paraId="7C76992C" w14:textId="77777777" w:rsidR="00CF1418" w:rsidRPr="008B2C8E" w:rsidRDefault="00CF1418" w:rsidP="00CF1418">
            <w:pPr>
              <w:ind w:firstLine="0"/>
              <w:jc w:val="left"/>
              <w:rPr>
                <w:rFonts w:ascii="Arial" w:hAnsi="Arial" w:cs="Arial"/>
                <w:color w:val="000000"/>
                <w:sz w:val="22"/>
                <w:szCs w:val="22"/>
              </w:rPr>
            </w:pPr>
            <w:r w:rsidRPr="008B2C8E">
              <w:rPr>
                <w:rFonts w:ascii="Arial" w:hAnsi="Arial" w:cs="Arial"/>
                <w:color w:val="000000"/>
                <w:sz w:val="22"/>
                <w:szCs w:val="22"/>
              </w:rPr>
              <w:t>с.Дмитриевка</w:t>
            </w:r>
          </w:p>
        </w:tc>
        <w:tc>
          <w:tcPr>
            <w:tcW w:w="881" w:type="dxa"/>
            <w:tcBorders>
              <w:top w:val="nil"/>
              <w:left w:val="nil"/>
              <w:bottom w:val="single" w:sz="4" w:space="0" w:color="auto"/>
              <w:right w:val="single" w:sz="4" w:space="0" w:color="auto"/>
            </w:tcBorders>
            <w:shd w:val="clear" w:color="auto" w:fill="auto"/>
            <w:vAlign w:val="center"/>
            <w:hideMark/>
          </w:tcPr>
          <w:p w14:paraId="6CDF16EE"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2</w:t>
            </w:r>
          </w:p>
        </w:tc>
        <w:tc>
          <w:tcPr>
            <w:tcW w:w="1227" w:type="dxa"/>
            <w:tcBorders>
              <w:top w:val="nil"/>
              <w:left w:val="nil"/>
              <w:bottom w:val="single" w:sz="4" w:space="0" w:color="auto"/>
              <w:right w:val="single" w:sz="4" w:space="0" w:color="auto"/>
            </w:tcBorders>
            <w:shd w:val="clear" w:color="auto" w:fill="auto"/>
            <w:vAlign w:val="center"/>
            <w:hideMark/>
          </w:tcPr>
          <w:p w14:paraId="457FA2AB"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2</w:t>
            </w:r>
          </w:p>
        </w:tc>
      </w:tr>
      <w:tr w:rsidR="00CF1418" w:rsidRPr="008B2C8E" w14:paraId="289FE13E" w14:textId="77777777" w:rsidTr="00CF1418">
        <w:trPr>
          <w:trHeight w:val="936"/>
          <w:jc w:val="center"/>
        </w:trPr>
        <w:tc>
          <w:tcPr>
            <w:tcW w:w="1636" w:type="dxa"/>
            <w:tcBorders>
              <w:top w:val="nil"/>
              <w:left w:val="single" w:sz="4" w:space="0" w:color="auto"/>
              <w:bottom w:val="single" w:sz="4" w:space="0" w:color="auto"/>
              <w:right w:val="single" w:sz="4" w:space="0" w:color="auto"/>
            </w:tcBorders>
            <w:shd w:val="clear" w:color="auto" w:fill="auto"/>
            <w:vAlign w:val="center"/>
            <w:hideMark/>
          </w:tcPr>
          <w:p w14:paraId="596D44F7"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Итого по сельскому поселению</w:t>
            </w:r>
          </w:p>
        </w:tc>
        <w:tc>
          <w:tcPr>
            <w:tcW w:w="881" w:type="dxa"/>
            <w:tcBorders>
              <w:top w:val="nil"/>
              <w:left w:val="nil"/>
              <w:bottom w:val="single" w:sz="4" w:space="0" w:color="auto"/>
              <w:right w:val="single" w:sz="4" w:space="0" w:color="auto"/>
            </w:tcBorders>
            <w:shd w:val="clear" w:color="auto" w:fill="auto"/>
            <w:vAlign w:val="center"/>
            <w:hideMark/>
          </w:tcPr>
          <w:p w14:paraId="4FFBB097"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14</w:t>
            </w:r>
          </w:p>
        </w:tc>
        <w:tc>
          <w:tcPr>
            <w:tcW w:w="1227" w:type="dxa"/>
            <w:tcBorders>
              <w:top w:val="nil"/>
              <w:left w:val="nil"/>
              <w:bottom w:val="single" w:sz="4" w:space="0" w:color="auto"/>
              <w:right w:val="single" w:sz="4" w:space="0" w:color="auto"/>
            </w:tcBorders>
            <w:shd w:val="clear" w:color="auto" w:fill="auto"/>
            <w:vAlign w:val="center"/>
            <w:hideMark/>
          </w:tcPr>
          <w:p w14:paraId="05B26A2D" w14:textId="77777777" w:rsidR="00CF1418" w:rsidRPr="008B2C8E" w:rsidRDefault="00CF1418" w:rsidP="00CF1418">
            <w:pPr>
              <w:ind w:firstLine="0"/>
              <w:jc w:val="center"/>
              <w:rPr>
                <w:rFonts w:ascii="Arial" w:hAnsi="Arial" w:cs="Arial"/>
                <w:color w:val="000000"/>
                <w:sz w:val="22"/>
                <w:szCs w:val="22"/>
              </w:rPr>
            </w:pPr>
            <w:r w:rsidRPr="008B2C8E">
              <w:rPr>
                <w:rFonts w:ascii="Arial" w:hAnsi="Arial" w:cs="Arial"/>
                <w:color w:val="000000"/>
                <w:sz w:val="22"/>
                <w:szCs w:val="22"/>
              </w:rPr>
              <w:t>14</w:t>
            </w:r>
          </w:p>
        </w:tc>
      </w:tr>
    </w:tbl>
    <w:p w14:paraId="1890D766" w14:textId="77777777" w:rsidR="00CF1418" w:rsidRPr="008B2C8E" w:rsidRDefault="00CF1418" w:rsidP="00E8626F">
      <w:pPr>
        <w:jc w:val="right"/>
        <w:rPr>
          <w:rFonts w:ascii="Arial" w:hAnsi="Arial" w:cs="Arial"/>
          <w:szCs w:val="28"/>
          <w:lang w:eastAsia="en-US"/>
        </w:rPr>
      </w:pPr>
    </w:p>
    <w:p w14:paraId="07A42FA9" w14:textId="77777777" w:rsidR="00743F58" w:rsidRPr="008B2C8E" w:rsidRDefault="00743F58" w:rsidP="00E8626F">
      <w:pPr>
        <w:rPr>
          <w:rFonts w:ascii="Arial" w:hAnsi="Arial" w:cs="Arial"/>
          <w:szCs w:val="28"/>
        </w:rPr>
      </w:pPr>
      <w:r w:rsidRPr="008B2C8E">
        <w:rPr>
          <w:rFonts w:ascii="Arial" w:hAnsi="Arial" w:cs="Arial"/>
          <w:szCs w:val="28"/>
          <w:lang w:eastAsia="en-US"/>
        </w:rPr>
        <w:t xml:space="preserve">Таким образом, на территории </w:t>
      </w:r>
      <w:r w:rsidR="00CF1418" w:rsidRPr="008B2C8E">
        <w:rPr>
          <w:rFonts w:ascii="Arial" w:hAnsi="Arial" w:cs="Arial"/>
          <w:szCs w:val="28"/>
          <w:lang w:eastAsia="en-US"/>
        </w:rPr>
        <w:t>Новозареченского</w:t>
      </w:r>
      <w:r w:rsidRPr="008B2C8E">
        <w:rPr>
          <w:rFonts w:ascii="Arial" w:hAnsi="Arial" w:cs="Arial"/>
          <w:szCs w:val="28"/>
          <w:lang w:eastAsia="en-US"/>
        </w:rPr>
        <w:t xml:space="preserve"> сельского поселения количество контейнеров для ТКО должно составлять </w:t>
      </w:r>
      <w:r w:rsidR="00097BEE" w:rsidRPr="008B2C8E">
        <w:rPr>
          <w:rFonts w:ascii="Arial" w:hAnsi="Arial" w:cs="Arial"/>
          <w:szCs w:val="28"/>
          <w:lang w:eastAsia="en-US"/>
        </w:rPr>
        <w:t>14</w:t>
      </w:r>
      <w:r w:rsidRPr="008B2C8E">
        <w:rPr>
          <w:rFonts w:ascii="Arial" w:hAnsi="Arial" w:cs="Arial"/>
          <w:szCs w:val="28"/>
          <w:lang w:eastAsia="en-US"/>
        </w:rPr>
        <w:t> шт.</w:t>
      </w:r>
      <w:r w:rsidR="00EB5E8A" w:rsidRPr="008B2C8E">
        <w:rPr>
          <w:rFonts w:ascii="Arial" w:hAnsi="Arial" w:cs="Arial"/>
          <w:szCs w:val="28"/>
          <w:lang w:eastAsia="en-US"/>
        </w:rPr>
        <w:t xml:space="preserve"> </w:t>
      </w:r>
      <w:r w:rsidRPr="008B2C8E">
        <w:rPr>
          <w:rFonts w:ascii="Arial" w:hAnsi="Arial" w:cs="Arial"/>
          <w:szCs w:val="28"/>
          <w:lang w:eastAsia="en-US"/>
        </w:rPr>
        <w:t xml:space="preserve">на расчетный срок, при условии, что 50% контейнеров рекомендуется использовать для отходов ТКО, подлежащих сортировке (вторсырье).  </w:t>
      </w:r>
      <w:r w:rsidRPr="008B2C8E">
        <w:rPr>
          <w:rFonts w:ascii="Arial" w:hAnsi="Arial" w:cs="Arial"/>
          <w:szCs w:val="28"/>
        </w:rPr>
        <w:t xml:space="preserve">Опасные ТКО (осветительные устройства, электрические лампы, содержащие ртуть, батареи и аккумуляторы (за исключением автомобильных), ртутные градусники, утратившие потребительские свойства) должны складироваться в специально предназначенные контейнеры (оранжевого цвета) в антивандальном исполнении, исключающие их повреждение и причинение вреда окружающей среде. </w:t>
      </w:r>
    </w:p>
    <w:p w14:paraId="40C5246F" w14:textId="77777777" w:rsidR="00341CB3" w:rsidRPr="008B2C8E" w:rsidRDefault="00341CB3" w:rsidP="00341CB3">
      <w:pPr>
        <w:rPr>
          <w:rFonts w:ascii="Arial" w:hAnsi="Arial" w:cs="Arial"/>
          <w:szCs w:val="28"/>
        </w:rPr>
      </w:pPr>
      <w:r w:rsidRPr="008B2C8E">
        <w:rPr>
          <w:rFonts w:ascii="Arial" w:hAnsi="Arial" w:cs="Arial"/>
          <w:szCs w:val="28"/>
        </w:rPr>
        <w:t xml:space="preserve">Также согласно </w:t>
      </w:r>
      <w:r w:rsidR="00C165AA" w:rsidRPr="008B2C8E">
        <w:rPr>
          <w:rFonts w:ascii="Arial" w:hAnsi="Arial" w:cs="Arial"/>
          <w:szCs w:val="28"/>
        </w:rPr>
        <w:t>Постановлению Кабинета Министров</w:t>
      </w:r>
      <w:r w:rsidR="00B61979" w:rsidRPr="008B2C8E">
        <w:rPr>
          <w:rFonts w:ascii="Arial" w:hAnsi="Arial" w:cs="Arial"/>
        </w:rPr>
        <w:t xml:space="preserve"> </w:t>
      </w:r>
      <w:r w:rsidR="00B61979" w:rsidRPr="008B2C8E">
        <w:rPr>
          <w:rFonts w:ascii="Arial" w:hAnsi="Arial" w:cs="Arial"/>
          <w:szCs w:val="28"/>
        </w:rPr>
        <w:t xml:space="preserve">Республики Татарстан </w:t>
      </w:r>
      <w:r w:rsidR="00C165AA" w:rsidRPr="008B2C8E">
        <w:rPr>
          <w:rFonts w:ascii="Arial" w:hAnsi="Arial" w:cs="Arial"/>
          <w:szCs w:val="28"/>
        </w:rPr>
        <w:t xml:space="preserve">от 21 декабря 2018 года </w:t>
      </w:r>
      <w:r w:rsidR="00CC7344" w:rsidRPr="008B2C8E">
        <w:rPr>
          <w:rFonts w:ascii="Arial" w:hAnsi="Arial" w:cs="Arial"/>
          <w:szCs w:val="28"/>
        </w:rPr>
        <w:t xml:space="preserve">N 1202 </w:t>
      </w:r>
      <w:r w:rsidRPr="008B2C8E">
        <w:rPr>
          <w:rFonts w:ascii="Arial" w:hAnsi="Arial" w:cs="Arial"/>
          <w:szCs w:val="28"/>
        </w:rPr>
        <w:t>«</w:t>
      </w:r>
      <w:r w:rsidR="00CC7344" w:rsidRPr="008B2C8E">
        <w:rPr>
          <w:rFonts w:ascii="Arial" w:hAnsi="Arial" w:cs="Arial"/>
          <w:szCs w:val="28"/>
        </w:rPr>
        <w:t>Об утверждении Порядка накопления твердых коммунальных отходов (в том числе их раздельного накопления) на территории Республики Татарстан</w:t>
      </w:r>
      <w:r w:rsidRPr="008B2C8E">
        <w:rPr>
          <w:rFonts w:ascii="Arial" w:hAnsi="Arial" w:cs="Arial"/>
          <w:szCs w:val="28"/>
        </w:rPr>
        <w:t>» сбор опасных ТКО осуществляется с использованием мобильных приемных пунктов, организованных региональным оператором.</w:t>
      </w:r>
      <w:r w:rsidR="00C818DA" w:rsidRPr="008B2C8E">
        <w:rPr>
          <w:rFonts w:ascii="Arial" w:hAnsi="Arial" w:cs="Arial"/>
          <w:szCs w:val="28"/>
        </w:rPr>
        <w:t xml:space="preserve"> </w:t>
      </w:r>
    </w:p>
    <w:p w14:paraId="66139F72" w14:textId="77777777" w:rsidR="00EB5E8A" w:rsidRPr="008B2C8E" w:rsidRDefault="00EB5E8A" w:rsidP="00EB5E8A">
      <w:pPr>
        <w:rPr>
          <w:rFonts w:ascii="Arial" w:hAnsi="Arial" w:cs="Arial"/>
          <w:szCs w:val="28"/>
          <w:lang w:eastAsia="en-US"/>
        </w:rPr>
      </w:pPr>
      <w:r w:rsidRPr="008B2C8E">
        <w:rPr>
          <w:rFonts w:ascii="Arial" w:hAnsi="Arial" w:cs="Arial"/>
          <w:szCs w:val="28"/>
          <w:lang w:eastAsia="en-US"/>
        </w:rPr>
        <w:t>Места размещения контейнерных площадок уточняются схемой санитарной очистки территории с учетом рекомендаций по сбору, временному хранению ТКО на жилых территориях (Справочник «Санитарная очистка территории и уборка населенных мест» (Москва, 1990г.)).</w:t>
      </w:r>
    </w:p>
    <w:p w14:paraId="19D8D28D" w14:textId="77777777" w:rsidR="00EB5E8A" w:rsidRPr="008B2C8E" w:rsidRDefault="00EB5E8A" w:rsidP="00EB5E8A">
      <w:pPr>
        <w:rPr>
          <w:rFonts w:ascii="Arial" w:hAnsi="Arial" w:cs="Arial"/>
          <w:szCs w:val="28"/>
        </w:rPr>
      </w:pPr>
      <w:r w:rsidRPr="008B2C8E">
        <w:rPr>
          <w:rFonts w:ascii="Arial" w:hAnsi="Arial" w:cs="Arial"/>
          <w:szCs w:val="28"/>
        </w:rPr>
        <w:t xml:space="preserve">В связи </w:t>
      </w:r>
      <w:r w:rsidRPr="008B2C8E">
        <w:rPr>
          <w:rFonts w:ascii="Arial" w:eastAsia="Arial" w:hAnsi="Arial" w:cs="Arial"/>
          <w:szCs w:val="22"/>
          <w:lang w:eastAsia="en-US"/>
        </w:rPr>
        <w:t xml:space="preserve">с выделением новых земельных участков, улучшения степени благоустройства жилых зданий, а </w:t>
      </w:r>
      <w:r w:rsidR="004D43B2" w:rsidRPr="008B2C8E">
        <w:rPr>
          <w:rFonts w:ascii="Arial" w:eastAsia="Arial" w:hAnsi="Arial" w:cs="Arial"/>
          <w:szCs w:val="22"/>
          <w:lang w:eastAsia="en-US"/>
        </w:rPr>
        <w:t>также</w:t>
      </w:r>
      <w:r w:rsidRPr="008B2C8E">
        <w:rPr>
          <w:rFonts w:ascii="Arial" w:eastAsia="Arial" w:hAnsi="Arial" w:cs="Arial"/>
          <w:szCs w:val="22"/>
          <w:lang w:eastAsia="en-US"/>
        </w:rPr>
        <w:t xml:space="preserve"> в</w:t>
      </w:r>
      <w:r w:rsidRPr="008B2C8E">
        <w:rPr>
          <w:rFonts w:ascii="Arial" w:hAnsi="Arial" w:cs="Arial"/>
          <w:szCs w:val="28"/>
        </w:rPr>
        <w:t xml:space="preserve"> целях улучшения санитарно-</w:t>
      </w:r>
      <w:r w:rsidRPr="008B2C8E">
        <w:rPr>
          <w:rFonts w:ascii="Arial" w:hAnsi="Arial" w:cs="Arial"/>
          <w:szCs w:val="28"/>
        </w:rPr>
        <w:lastRenderedPageBreak/>
        <w:t>гигиенических условий жизни населения и экологического благополучия территории сельского поселения предусматриваются следующие мероприятия:</w:t>
      </w:r>
    </w:p>
    <w:p w14:paraId="2E12218C" w14:textId="77777777" w:rsidR="00EB5E8A" w:rsidRPr="008B2C8E" w:rsidRDefault="00EB5E8A" w:rsidP="00936049">
      <w:pPr>
        <w:numPr>
          <w:ilvl w:val="1"/>
          <w:numId w:val="10"/>
        </w:numPr>
        <w:tabs>
          <w:tab w:val="left" w:pos="1134"/>
        </w:tabs>
        <w:ind w:left="0" w:firstLine="709"/>
        <w:rPr>
          <w:rFonts w:ascii="Arial" w:hAnsi="Arial" w:cs="Arial"/>
          <w:szCs w:val="28"/>
          <w:lang w:eastAsia="en-US"/>
        </w:rPr>
      </w:pPr>
      <w:r w:rsidRPr="008B2C8E">
        <w:rPr>
          <w:rFonts w:ascii="Arial" w:hAnsi="Arial" w:cs="Arial"/>
          <w:szCs w:val="28"/>
          <w:lang w:eastAsia="en-US"/>
        </w:rPr>
        <w:t>организация планово-регулярной санитарной очистки территории сельского поселения;</w:t>
      </w:r>
    </w:p>
    <w:p w14:paraId="089DC5CA" w14:textId="77777777" w:rsidR="00EB5E8A" w:rsidRPr="008B2C8E" w:rsidRDefault="00EB5E8A" w:rsidP="00936049">
      <w:pPr>
        <w:numPr>
          <w:ilvl w:val="1"/>
          <w:numId w:val="10"/>
        </w:numPr>
        <w:tabs>
          <w:tab w:val="left" w:pos="1134"/>
        </w:tabs>
        <w:ind w:left="0" w:firstLine="709"/>
        <w:rPr>
          <w:rFonts w:ascii="Arial" w:hAnsi="Arial" w:cs="Arial"/>
          <w:szCs w:val="28"/>
          <w:lang w:eastAsia="en-US"/>
        </w:rPr>
      </w:pPr>
      <w:r w:rsidRPr="008B2C8E">
        <w:rPr>
          <w:rFonts w:ascii="Arial" w:hAnsi="Arial" w:cs="Arial"/>
          <w:szCs w:val="28"/>
          <w:lang w:eastAsia="en-US"/>
        </w:rPr>
        <w:t>организация раздельного (дуального) сбора ТКО;</w:t>
      </w:r>
    </w:p>
    <w:p w14:paraId="27B98644" w14:textId="77777777" w:rsidR="00EB5E8A" w:rsidRPr="008B2C8E" w:rsidRDefault="00EB5E8A" w:rsidP="00936049">
      <w:pPr>
        <w:numPr>
          <w:ilvl w:val="1"/>
          <w:numId w:val="10"/>
        </w:numPr>
        <w:tabs>
          <w:tab w:val="left" w:pos="1134"/>
        </w:tabs>
        <w:ind w:left="0" w:firstLine="709"/>
        <w:rPr>
          <w:rFonts w:ascii="Arial" w:hAnsi="Arial" w:cs="Arial"/>
          <w:szCs w:val="28"/>
          <w:lang w:eastAsia="en-US"/>
        </w:rPr>
      </w:pPr>
      <w:r w:rsidRPr="008B2C8E">
        <w:rPr>
          <w:rFonts w:ascii="Arial" w:hAnsi="Arial" w:cs="Arial"/>
          <w:szCs w:val="28"/>
          <w:lang w:eastAsia="en-US"/>
        </w:rPr>
        <w:t>организация специальных площадок с твердым покрытием с установкой водонепроницаемых контейнеров для сбора ТКО;</w:t>
      </w:r>
    </w:p>
    <w:p w14:paraId="136094CE" w14:textId="77777777" w:rsidR="00EB5E8A" w:rsidRPr="008B2C8E" w:rsidRDefault="00EB5E8A" w:rsidP="00936049">
      <w:pPr>
        <w:numPr>
          <w:ilvl w:val="1"/>
          <w:numId w:val="10"/>
        </w:numPr>
        <w:tabs>
          <w:tab w:val="left" w:pos="1134"/>
        </w:tabs>
        <w:ind w:left="0" w:firstLine="709"/>
        <w:rPr>
          <w:rFonts w:ascii="Arial" w:hAnsi="Arial" w:cs="Arial"/>
          <w:szCs w:val="28"/>
          <w:lang w:eastAsia="en-US"/>
        </w:rPr>
      </w:pPr>
      <w:r w:rsidRPr="008B2C8E">
        <w:rPr>
          <w:rFonts w:ascii="Arial" w:hAnsi="Arial" w:cs="Arial"/>
          <w:szCs w:val="28"/>
          <w:lang w:eastAsia="en-US"/>
        </w:rPr>
        <w:t xml:space="preserve">организация специальных площадок с твердым покрытием и ограждением, </w:t>
      </w:r>
      <w:r w:rsidRPr="008B2C8E">
        <w:rPr>
          <w:rFonts w:ascii="Arial" w:hAnsi="Arial" w:cs="Arial"/>
          <w:szCs w:val="22"/>
          <w:lang w:eastAsia="en-US"/>
        </w:rPr>
        <w:t>препятствующим развалу отходов</w:t>
      </w:r>
      <w:r w:rsidRPr="008B2C8E">
        <w:rPr>
          <w:rFonts w:ascii="Arial" w:hAnsi="Arial" w:cs="Arial"/>
          <w:szCs w:val="28"/>
          <w:lang w:eastAsia="en-US"/>
        </w:rPr>
        <w:t xml:space="preserve"> для сбора и хранения крупногабаритных отходов;</w:t>
      </w:r>
    </w:p>
    <w:p w14:paraId="7B395BDA" w14:textId="77777777" w:rsidR="00EB5E8A" w:rsidRPr="008B2C8E" w:rsidRDefault="00992B0F" w:rsidP="00936049">
      <w:pPr>
        <w:pStyle w:val="afffffffffffff8"/>
        <w:numPr>
          <w:ilvl w:val="0"/>
          <w:numId w:val="96"/>
        </w:numPr>
        <w:tabs>
          <w:tab w:val="num" w:pos="142"/>
        </w:tabs>
        <w:ind w:left="0" w:firstLine="600"/>
        <w:rPr>
          <w:rFonts w:ascii="Arial" w:hAnsi="Arial" w:cs="Arial"/>
        </w:rPr>
      </w:pPr>
      <w:r w:rsidRPr="008B2C8E">
        <w:rPr>
          <w:rFonts w:ascii="Arial" w:hAnsi="Arial" w:cs="Arial"/>
          <w:lang w:val="ru-RU"/>
        </w:rPr>
        <w:t>вывоз</w:t>
      </w:r>
      <w:r w:rsidR="007C390E" w:rsidRPr="008B2C8E">
        <w:rPr>
          <w:rFonts w:ascii="Arial" w:hAnsi="Arial" w:cs="Arial"/>
          <w:lang w:val="ru-RU"/>
        </w:rPr>
        <w:t xml:space="preserve"> </w:t>
      </w:r>
      <w:r w:rsidRPr="008B2C8E">
        <w:rPr>
          <w:rFonts w:ascii="Arial" w:hAnsi="Arial" w:cs="Arial"/>
          <w:lang w:val="ru-RU"/>
        </w:rPr>
        <w:t xml:space="preserve">образовавшихся твердых коммунальных отходов </w:t>
      </w:r>
      <w:r w:rsidR="007C390E" w:rsidRPr="008B2C8E">
        <w:rPr>
          <w:rFonts w:ascii="Arial" w:hAnsi="Arial" w:cs="Arial"/>
          <w:lang w:val="ru-RU"/>
        </w:rPr>
        <w:t>на полигон ТКО в соответствии с заключенными договорами</w:t>
      </w:r>
      <w:r w:rsidR="00EB5E8A" w:rsidRPr="008B2C8E">
        <w:rPr>
          <w:rFonts w:ascii="Arial" w:hAnsi="Arial" w:cs="Arial"/>
        </w:rPr>
        <w:t>;</w:t>
      </w:r>
    </w:p>
    <w:p w14:paraId="6285C32A" w14:textId="77777777" w:rsidR="00EB5E8A" w:rsidRPr="008B2C8E" w:rsidRDefault="00EB5E8A" w:rsidP="00936049">
      <w:pPr>
        <w:numPr>
          <w:ilvl w:val="1"/>
          <w:numId w:val="10"/>
        </w:numPr>
        <w:tabs>
          <w:tab w:val="left" w:pos="1134"/>
        </w:tabs>
        <w:ind w:left="0" w:firstLine="709"/>
        <w:rPr>
          <w:rFonts w:ascii="Arial" w:hAnsi="Arial" w:cs="Arial"/>
          <w:szCs w:val="28"/>
          <w:lang w:eastAsia="en-US"/>
        </w:rPr>
      </w:pPr>
      <w:r w:rsidRPr="008B2C8E">
        <w:rPr>
          <w:rFonts w:ascii="Arial" w:hAnsi="Arial" w:cs="Arial"/>
          <w:szCs w:val="28"/>
          <w:lang w:eastAsia="en-US"/>
        </w:rPr>
        <w:t>организация приемного пункта по принятию энергосберегающих ламп, используемых в бытовых условиях, и их вывоз к местам утилизации отходов с высоким классом токсичности;</w:t>
      </w:r>
    </w:p>
    <w:p w14:paraId="409CFD98" w14:textId="77777777" w:rsidR="00EB5E8A" w:rsidRPr="008B2C8E" w:rsidRDefault="00EB5E8A" w:rsidP="00936049">
      <w:pPr>
        <w:numPr>
          <w:ilvl w:val="1"/>
          <w:numId w:val="10"/>
        </w:numPr>
        <w:tabs>
          <w:tab w:val="left" w:pos="1134"/>
        </w:tabs>
        <w:ind w:left="0" w:firstLine="709"/>
        <w:rPr>
          <w:rFonts w:ascii="Arial" w:hAnsi="Arial" w:cs="Arial"/>
          <w:szCs w:val="28"/>
          <w:lang w:eastAsia="en-US"/>
        </w:rPr>
      </w:pPr>
      <w:r w:rsidRPr="008B2C8E">
        <w:rPr>
          <w:rFonts w:ascii="Arial" w:hAnsi="Arial" w:cs="Arial"/>
          <w:szCs w:val="28"/>
          <w:lang w:eastAsia="en-US"/>
        </w:rPr>
        <w:t>организация приемного пункта по принятию стеклотары, стеклобоя, макулатуры, металлических банок, металлолома, пластика и пластиковых бутылок, хлопчатобумажной ветоши, автомобильных шин;</w:t>
      </w:r>
    </w:p>
    <w:p w14:paraId="61B99A2A" w14:textId="77777777" w:rsidR="00EB5E8A" w:rsidRPr="008B2C8E" w:rsidRDefault="00EB5E8A" w:rsidP="00936049">
      <w:pPr>
        <w:numPr>
          <w:ilvl w:val="1"/>
          <w:numId w:val="10"/>
        </w:numPr>
        <w:tabs>
          <w:tab w:val="left" w:pos="1134"/>
        </w:tabs>
        <w:ind w:left="0" w:firstLine="709"/>
        <w:rPr>
          <w:rFonts w:ascii="Arial" w:hAnsi="Arial" w:cs="Arial"/>
          <w:szCs w:val="28"/>
          <w:lang w:eastAsia="en-US"/>
        </w:rPr>
      </w:pPr>
      <w:r w:rsidRPr="008B2C8E">
        <w:rPr>
          <w:rFonts w:ascii="Arial" w:hAnsi="Arial" w:cs="Arial"/>
          <w:szCs w:val="28"/>
          <w:lang w:eastAsia="en-US"/>
        </w:rPr>
        <w:t>организация специальных площадок для складирования снега в соответствии с современными требованиями санитарно-эпидемиологического и природоохранного законодательства;</w:t>
      </w:r>
    </w:p>
    <w:p w14:paraId="285C3751" w14:textId="77777777" w:rsidR="00EB5E8A" w:rsidRPr="008B2C8E" w:rsidRDefault="00EB5E8A" w:rsidP="00936049">
      <w:pPr>
        <w:numPr>
          <w:ilvl w:val="1"/>
          <w:numId w:val="10"/>
        </w:numPr>
        <w:tabs>
          <w:tab w:val="left" w:pos="1134"/>
        </w:tabs>
        <w:ind w:left="0" w:firstLine="709"/>
        <w:rPr>
          <w:rFonts w:ascii="Arial" w:hAnsi="Arial" w:cs="Arial"/>
          <w:szCs w:val="28"/>
          <w:lang w:eastAsia="en-US"/>
        </w:rPr>
      </w:pPr>
      <w:r w:rsidRPr="008B2C8E">
        <w:rPr>
          <w:rFonts w:ascii="Arial" w:hAnsi="Arial" w:cs="Arial"/>
          <w:szCs w:val="28"/>
          <w:lang w:eastAsia="en-US"/>
        </w:rPr>
        <w:t>удаление уличного смета на полигон ТКО для использования в качестве изолирующего слоя;</w:t>
      </w:r>
    </w:p>
    <w:p w14:paraId="74C2F424" w14:textId="77777777" w:rsidR="00EB5E8A" w:rsidRPr="008B2C8E" w:rsidRDefault="00EB5E8A" w:rsidP="00936049">
      <w:pPr>
        <w:numPr>
          <w:ilvl w:val="1"/>
          <w:numId w:val="10"/>
        </w:numPr>
        <w:tabs>
          <w:tab w:val="left" w:pos="1134"/>
        </w:tabs>
        <w:ind w:left="0" w:firstLine="709"/>
        <w:rPr>
          <w:rFonts w:ascii="Arial" w:hAnsi="Arial" w:cs="Arial"/>
          <w:szCs w:val="28"/>
          <w:lang w:eastAsia="en-US"/>
        </w:rPr>
      </w:pPr>
      <w:r w:rsidRPr="008B2C8E">
        <w:rPr>
          <w:rFonts w:ascii="Arial" w:hAnsi="Arial" w:cs="Arial"/>
          <w:szCs w:val="28"/>
          <w:lang w:eastAsia="en-US"/>
        </w:rPr>
        <w:t>обустройство временных мест накопления навоза (помета) в соответствии с требованиями природоохранного и санитарно-эпидемиологического законодательства.</w:t>
      </w:r>
    </w:p>
    <w:p w14:paraId="761D017C" w14:textId="77777777" w:rsidR="00EB5E8A" w:rsidRPr="008B2C8E" w:rsidRDefault="00EB5E8A" w:rsidP="00EB5E8A">
      <w:pPr>
        <w:rPr>
          <w:rFonts w:ascii="Arial" w:hAnsi="Arial" w:cs="Arial"/>
          <w:szCs w:val="28"/>
        </w:rPr>
      </w:pPr>
      <w:r w:rsidRPr="008B2C8E">
        <w:rPr>
          <w:rFonts w:ascii="Arial" w:hAnsi="Arial" w:cs="Arial"/>
          <w:szCs w:val="28"/>
        </w:rPr>
        <w:t>В связи с расположением на территории сельского поселения животноводческих предприятий, а также строительством новых, в части решения вопроса утилизации отходов животноводства, генеральным планом предлагается два варианта решения:</w:t>
      </w:r>
    </w:p>
    <w:p w14:paraId="51CEEE5A" w14:textId="77777777" w:rsidR="00EB5E8A" w:rsidRPr="008B2C8E" w:rsidRDefault="00EB5E8A" w:rsidP="00936049">
      <w:pPr>
        <w:numPr>
          <w:ilvl w:val="0"/>
          <w:numId w:val="95"/>
        </w:numPr>
        <w:ind w:left="0" w:firstLine="709"/>
        <w:rPr>
          <w:rFonts w:ascii="Arial" w:hAnsi="Arial" w:cs="Arial"/>
          <w:szCs w:val="28"/>
          <w:lang w:eastAsia="en-US"/>
        </w:rPr>
      </w:pPr>
      <w:r w:rsidRPr="008B2C8E">
        <w:rPr>
          <w:rFonts w:ascii="Arial" w:hAnsi="Arial" w:cs="Arial"/>
          <w:szCs w:val="28"/>
          <w:lang w:eastAsia="en-US"/>
        </w:rPr>
        <w:t xml:space="preserve">Компостирование (использование навозохранилищ закрытого типа (лагун)) и дальнейший вывоз навоза (помета) на поля в качестве удобрения (после проведений мероприятий по обеззараживанию, дегельминтизации отходов животноводства). Лагуны рекомендуется разместить на землях, находящихся на балансе ферм. </w:t>
      </w:r>
    </w:p>
    <w:p w14:paraId="0A9AD9BA" w14:textId="77777777" w:rsidR="00EB5E8A" w:rsidRPr="008B2C8E" w:rsidRDefault="00EB5E8A" w:rsidP="00936049">
      <w:pPr>
        <w:numPr>
          <w:ilvl w:val="0"/>
          <w:numId w:val="95"/>
        </w:numPr>
        <w:tabs>
          <w:tab w:val="num" w:pos="600"/>
          <w:tab w:val="left" w:pos="900"/>
          <w:tab w:val="left" w:pos="1080"/>
        </w:tabs>
        <w:ind w:left="0" w:firstLine="720"/>
        <w:rPr>
          <w:rFonts w:ascii="Arial" w:hAnsi="Arial" w:cs="Arial"/>
        </w:rPr>
      </w:pPr>
      <w:r w:rsidRPr="008B2C8E">
        <w:rPr>
          <w:rFonts w:ascii="Arial" w:hAnsi="Arial" w:cs="Arial"/>
          <w:szCs w:val="28"/>
          <w:lang w:eastAsia="en-US"/>
        </w:rPr>
        <w:t>Использование установок для переработки помета (пиролизных, биогазовых).</w:t>
      </w:r>
    </w:p>
    <w:p w14:paraId="719F5EAD" w14:textId="77777777" w:rsidR="00EB5E8A" w:rsidRPr="008B2C8E" w:rsidRDefault="00EB5E8A" w:rsidP="00EB5E8A">
      <w:pPr>
        <w:rPr>
          <w:rFonts w:ascii="Arial" w:hAnsi="Arial" w:cs="Arial"/>
          <w:szCs w:val="28"/>
        </w:rPr>
      </w:pPr>
      <w:r w:rsidRPr="008B2C8E">
        <w:rPr>
          <w:rFonts w:ascii="Arial" w:hAnsi="Arial" w:cs="Arial"/>
          <w:szCs w:val="28"/>
        </w:rPr>
        <w:t xml:space="preserve">В соответствии с </w:t>
      </w:r>
      <w:r w:rsidR="00D85036" w:rsidRPr="008B2C8E">
        <w:rPr>
          <w:rFonts w:ascii="Arial" w:hAnsi="Arial" w:cs="Arial"/>
          <w:szCs w:val="28"/>
        </w:rPr>
        <w:t>СанПиН 2.1.3684-21 «</w:t>
      </w:r>
      <w:r w:rsidR="003976D5" w:rsidRPr="008B2C8E">
        <w:rPr>
          <w:rFonts w:ascii="Arial" w:hAnsi="Arial" w:cs="Arial"/>
          <w:szCs w:val="28"/>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D85036" w:rsidRPr="008B2C8E">
        <w:rPr>
          <w:rFonts w:ascii="Arial" w:hAnsi="Arial" w:cs="Arial"/>
          <w:szCs w:val="28"/>
        </w:rPr>
        <w:t>»</w:t>
      </w:r>
      <w:r w:rsidR="003976D5" w:rsidRPr="008B2C8E">
        <w:rPr>
          <w:rFonts w:ascii="Arial" w:hAnsi="Arial" w:cs="Arial"/>
          <w:szCs w:val="28"/>
        </w:rPr>
        <w:t xml:space="preserve"> </w:t>
      </w:r>
      <w:r w:rsidRPr="008B2C8E">
        <w:rPr>
          <w:rFonts w:ascii="Arial" w:hAnsi="Arial" w:cs="Arial"/>
          <w:szCs w:val="28"/>
        </w:rPr>
        <w:t xml:space="preserve">все средства борьбы с гололедом и участки размещения и устройства снежных «сухих» свалок, необходимо согласовывать с районными санэпидстанциями, с учетом конкретных местных условий, </w:t>
      </w:r>
      <w:r w:rsidRPr="008B2C8E">
        <w:rPr>
          <w:rFonts w:ascii="Arial" w:hAnsi="Arial" w:cs="Arial"/>
          <w:szCs w:val="28"/>
        </w:rPr>
        <w:lastRenderedPageBreak/>
        <w:t>исключая при этом возможность отрицательного воздействия на окружающую среду.</w:t>
      </w:r>
    </w:p>
    <w:p w14:paraId="0A001633" w14:textId="77777777" w:rsidR="00EB5E8A" w:rsidRPr="008B2C8E" w:rsidRDefault="00EB5E8A" w:rsidP="00EB5E8A">
      <w:pPr>
        <w:rPr>
          <w:rFonts w:ascii="Arial" w:hAnsi="Arial" w:cs="Arial"/>
          <w:szCs w:val="28"/>
        </w:rPr>
      </w:pPr>
      <w:r w:rsidRPr="008B2C8E">
        <w:rPr>
          <w:rFonts w:ascii="Arial" w:hAnsi="Arial" w:cs="Arial"/>
          <w:szCs w:val="28"/>
        </w:rPr>
        <w:t>Согласно Постановлению Кабинета Министров Республики Татарстан от 27 декабря 2013 г. N 1071 «Об утверждении республиканских нормативов градостроительного проектирования Республики Татарстан» размещение «сухих» снегосвалок не допускается в водоохранных зонах водных объектов, на поверхности ледяного покрова и водосборной территории водного объекта, а также над подземными инженерными сетями.</w:t>
      </w:r>
    </w:p>
    <w:p w14:paraId="4060660A" w14:textId="77777777" w:rsidR="00EB5E8A" w:rsidRPr="008B2C8E" w:rsidRDefault="00EB5E8A" w:rsidP="00EB5E8A">
      <w:pPr>
        <w:rPr>
          <w:rFonts w:ascii="Arial" w:hAnsi="Arial" w:cs="Arial"/>
          <w:szCs w:val="28"/>
        </w:rPr>
      </w:pPr>
      <w:bookmarkStart w:id="203" w:name="sub_14888"/>
      <w:r w:rsidRPr="008B2C8E">
        <w:rPr>
          <w:rFonts w:ascii="Arial" w:hAnsi="Arial" w:cs="Arial"/>
          <w:szCs w:val="28"/>
        </w:rPr>
        <w:t xml:space="preserve">Участок, отведенный под «сухую» снегосвалку, должен иметь: твердое покрытие; обваловку по всему периметру, исключающую попадание талых вод на рельеф; водосборные лотки и систему транспортировки талой воды на локальные очистные сооружения; ограждение по всему периметру; контрольно-пропускной пункт. </w:t>
      </w:r>
      <w:bookmarkEnd w:id="203"/>
      <w:r w:rsidRPr="008B2C8E">
        <w:rPr>
          <w:rFonts w:ascii="Arial" w:hAnsi="Arial" w:cs="Arial"/>
          <w:szCs w:val="28"/>
        </w:rPr>
        <w:t>Сброс талых вод в канализацию должен осуществляться после предварительной очистки на локальных очистных сооружениях до нормативных показателей.</w:t>
      </w:r>
    </w:p>
    <w:p w14:paraId="4D375A5C" w14:textId="77777777" w:rsidR="00EB5E8A" w:rsidRPr="008B2C8E" w:rsidRDefault="00EB5E8A" w:rsidP="00EB5E8A">
      <w:pPr>
        <w:rPr>
          <w:rFonts w:ascii="Arial" w:hAnsi="Arial" w:cs="Arial"/>
          <w:szCs w:val="28"/>
        </w:rPr>
      </w:pPr>
      <w:r w:rsidRPr="008B2C8E">
        <w:rPr>
          <w:rFonts w:ascii="Arial" w:hAnsi="Arial" w:cs="Arial"/>
          <w:szCs w:val="28"/>
        </w:rPr>
        <w:t>Допускается использование территории снегосвалки в летнее время для организации стоянки (парковки) автотранспорта или для иных целей.</w:t>
      </w:r>
    </w:p>
    <w:p w14:paraId="5F925542" w14:textId="77777777" w:rsidR="00EB5E8A" w:rsidRPr="008B2C8E" w:rsidRDefault="009D3427" w:rsidP="009D3427">
      <w:pPr>
        <w:rPr>
          <w:rFonts w:ascii="Arial" w:hAnsi="Arial" w:cs="Arial"/>
          <w:szCs w:val="28"/>
        </w:rPr>
      </w:pPr>
      <w:r w:rsidRPr="008B2C8E">
        <w:rPr>
          <w:rFonts w:ascii="Arial" w:hAnsi="Arial" w:cs="Arial"/>
          <w:szCs w:val="28"/>
        </w:rPr>
        <w:t>Требования к местам (площадкам) накопления отходов устанавливаются в соответствии с Федеральным законом от 24.06.1998 N 89-ФЗ "Об отходах производства и потребления".</w:t>
      </w:r>
    </w:p>
    <w:p w14:paraId="0BDDBD04" w14:textId="77777777" w:rsidR="00EB5E8A" w:rsidRPr="008B2C8E" w:rsidRDefault="00EB5E8A" w:rsidP="00E8626F">
      <w:pPr>
        <w:rPr>
          <w:rFonts w:ascii="Arial" w:hAnsi="Arial" w:cs="Arial"/>
          <w:szCs w:val="28"/>
        </w:rPr>
      </w:pPr>
    </w:p>
    <w:p w14:paraId="54A8F57A" w14:textId="77777777" w:rsidR="00743F58" w:rsidRPr="008B2C8E" w:rsidRDefault="00743F58" w:rsidP="00936049">
      <w:pPr>
        <w:pStyle w:val="32"/>
        <w:numPr>
          <w:ilvl w:val="2"/>
          <w:numId w:val="12"/>
        </w:numPr>
        <w:ind w:left="0" w:firstLine="0"/>
        <w:rPr>
          <w:rFonts w:ascii="Arial" w:hAnsi="Arial"/>
          <w:b w:val="0"/>
          <w:bCs w:val="0"/>
          <w:i w:val="0"/>
          <w:szCs w:val="28"/>
        </w:rPr>
      </w:pPr>
      <w:bookmarkStart w:id="204" w:name="_Toc503862725"/>
      <w:bookmarkStart w:id="205" w:name="_Toc104889543"/>
      <w:bookmarkStart w:id="206" w:name="_Toc135841199"/>
      <w:bookmarkEnd w:id="202"/>
      <w:r w:rsidRPr="008B2C8E">
        <w:rPr>
          <w:rFonts w:ascii="Arial" w:hAnsi="Arial"/>
          <w:b w:val="0"/>
          <w:bCs w:val="0"/>
          <w:szCs w:val="28"/>
        </w:rPr>
        <w:t>Теплоснабжение</w:t>
      </w:r>
      <w:bookmarkEnd w:id="204"/>
      <w:bookmarkEnd w:id="205"/>
      <w:bookmarkEnd w:id="206"/>
    </w:p>
    <w:p w14:paraId="70DE3DE8" w14:textId="77777777" w:rsidR="0007138B" w:rsidRPr="008B2C8E" w:rsidRDefault="0007138B" w:rsidP="00125653">
      <w:pPr>
        <w:rPr>
          <w:rFonts w:ascii="Arial" w:hAnsi="Arial" w:cs="Arial"/>
          <w:szCs w:val="28"/>
          <w:u w:val="single"/>
        </w:rPr>
      </w:pPr>
      <w:r w:rsidRPr="008B2C8E">
        <w:rPr>
          <w:rFonts w:ascii="Arial" w:hAnsi="Arial" w:cs="Arial"/>
          <w:szCs w:val="28"/>
          <w:u w:val="single"/>
        </w:rPr>
        <w:t>Проектное решение</w:t>
      </w:r>
    </w:p>
    <w:p w14:paraId="18F9DF66" w14:textId="77777777" w:rsidR="0007138B" w:rsidRPr="008B2C8E" w:rsidRDefault="0007138B" w:rsidP="00125653">
      <w:pPr>
        <w:rPr>
          <w:rFonts w:ascii="Arial" w:hAnsi="Arial" w:cs="Arial"/>
          <w:szCs w:val="28"/>
        </w:rPr>
      </w:pPr>
      <w:r w:rsidRPr="008B2C8E">
        <w:rPr>
          <w:rFonts w:ascii="Arial" w:hAnsi="Arial" w:cs="Arial"/>
          <w:szCs w:val="28"/>
        </w:rPr>
        <w:t>Для всех источников тепла, в том числе для отопления индивидуальной застройки основным видом топлива предусматривается природный газ.</w:t>
      </w:r>
    </w:p>
    <w:p w14:paraId="44FC181B" w14:textId="77777777" w:rsidR="0007138B" w:rsidRPr="008B2C8E" w:rsidRDefault="0007138B" w:rsidP="0007138B">
      <w:pPr>
        <w:contextualSpacing/>
        <w:rPr>
          <w:rFonts w:ascii="Arial" w:hAnsi="Arial" w:cs="Arial"/>
          <w:szCs w:val="28"/>
        </w:rPr>
      </w:pPr>
      <w:r w:rsidRPr="008B2C8E">
        <w:rPr>
          <w:rFonts w:ascii="Arial" w:hAnsi="Arial" w:cs="Arial"/>
          <w:szCs w:val="28"/>
        </w:rPr>
        <w:t>Теплоснабжение усадебной (индивидуальной) застройки предлагается осуществить от одноконтурных или двухконтурных теплогенераторов.</w:t>
      </w:r>
    </w:p>
    <w:p w14:paraId="1635ABA9" w14:textId="77777777" w:rsidR="00EA7D15" w:rsidRPr="008B2C8E" w:rsidRDefault="0007138B" w:rsidP="0007138B">
      <w:pPr>
        <w:rPr>
          <w:rFonts w:ascii="Arial" w:eastAsia="Arial" w:hAnsi="Arial" w:cs="Arial"/>
          <w:szCs w:val="28"/>
        </w:rPr>
      </w:pPr>
      <w:r w:rsidRPr="008B2C8E">
        <w:rPr>
          <w:rFonts w:ascii="Arial" w:eastAsia="Arial" w:hAnsi="Arial" w:cs="Arial"/>
          <w:szCs w:val="28"/>
        </w:rPr>
        <w:t xml:space="preserve">Теплоснабжение общественно-коммунальной и административно-деловой застройки </w:t>
      </w:r>
      <w:r w:rsidRPr="008B2C8E">
        <w:rPr>
          <w:rFonts w:ascii="Arial" w:hAnsi="Arial" w:cs="Arial"/>
          <w:szCs w:val="28"/>
        </w:rPr>
        <w:t>предлагается осуществить</w:t>
      </w:r>
      <w:r w:rsidRPr="008B2C8E">
        <w:rPr>
          <w:rFonts w:ascii="Arial" w:eastAsia="Arial" w:hAnsi="Arial" w:cs="Arial"/>
          <w:szCs w:val="28"/>
        </w:rPr>
        <w:t xml:space="preserve"> от блочно-модульных котельных (БМК).</w:t>
      </w:r>
    </w:p>
    <w:p w14:paraId="240742CB" w14:textId="77777777" w:rsidR="00EA7D15" w:rsidRPr="008B2C8E" w:rsidRDefault="00EA7D15" w:rsidP="00EA7D15">
      <w:pPr>
        <w:rPr>
          <w:rFonts w:ascii="Arial" w:hAnsi="Arial" w:cs="Arial"/>
          <w:szCs w:val="28"/>
        </w:rPr>
      </w:pPr>
      <w:r w:rsidRPr="008B2C8E">
        <w:rPr>
          <w:rFonts w:ascii="Arial" w:hAnsi="Arial" w:cs="Arial"/>
          <w:szCs w:val="28"/>
        </w:rPr>
        <w:t xml:space="preserve">Настоящим генеральным планом строительство новых объектов теплоснабжения не предусмотрено. </w:t>
      </w:r>
    </w:p>
    <w:p w14:paraId="459A3BC4" w14:textId="77777777" w:rsidR="0007138B" w:rsidRPr="008B2C8E" w:rsidRDefault="0007138B" w:rsidP="0007138B">
      <w:pPr>
        <w:pStyle w:val="affffff1"/>
        <w:shd w:val="clear" w:color="auto" w:fill="FFFFFF"/>
        <w:ind w:left="0" w:firstLine="709"/>
        <w:rPr>
          <w:rFonts w:ascii="Arial" w:hAnsi="Arial" w:cs="Arial"/>
          <w:sz w:val="28"/>
          <w:szCs w:val="28"/>
        </w:rPr>
      </w:pPr>
      <w:r w:rsidRPr="008B2C8E">
        <w:rPr>
          <w:rFonts w:ascii="Arial" w:hAnsi="Arial" w:cs="Arial"/>
          <w:sz w:val="28"/>
          <w:szCs w:val="28"/>
        </w:rPr>
        <w:t>Проектом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и внедрение современных инновационных технологий.</w:t>
      </w:r>
    </w:p>
    <w:p w14:paraId="48F395C2" w14:textId="77777777" w:rsidR="00743F58" w:rsidRPr="008B2C8E" w:rsidRDefault="00743F58" w:rsidP="00E8626F">
      <w:pPr>
        <w:contextualSpacing/>
        <w:rPr>
          <w:rFonts w:ascii="Arial" w:hAnsi="Arial" w:cs="Arial"/>
          <w:szCs w:val="28"/>
        </w:rPr>
      </w:pPr>
      <w:bookmarkStart w:id="207" w:name="_Toc391988775"/>
      <w:bookmarkStart w:id="208" w:name="_Toc392852622"/>
      <w:bookmarkStart w:id="209" w:name="_Toc400782657"/>
      <w:bookmarkStart w:id="210" w:name="_Toc403468144"/>
      <w:bookmarkStart w:id="211" w:name="_Toc405812923"/>
      <w:bookmarkStart w:id="212" w:name="_Toc434478700"/>
    </w:p>
    <w:p w14:paraId="43C51F39" w14:textId="77777777" w:rsidR="00743F58" w:rsidRPr="008B2C8E" w:rsidRDefault="00743F58" w:rsidP="00936049">
      <w:pPr>
        <w:pStyle w:val="32"/>
        <w:numPr>
          <w:ilvl w:val="2"/>
          <w:numId w:val="12"/>
        </w:numPr>
        <w:ind w:left="0" w:firstLine="0"/>
        <w:rPr>
          <w:rFonts w:ascii="Arial" w:hAnsi="Arial"/>
          <w:b w:val="0"/>
          <w:bCs w:val="0"/>
          <w:i w:val="0"/>
          <w:szCs w:val="28"/>
        </w:rPr>
      </w:pPr>
      <w:bookmarkStart w:id="213" w:name="_Toc439173530"/>
      <w:bookmarkStart w:id="214" w:name="_Toc503862726"/>
      <w:bookmarkStart w:id="215" w:name="_Toc104889544"/>
      <w:bookmarkStart w:id="216" w:name="_Toc135841200"/>
      <w:r w:rsidRPr="008B2C8E">
        <w:rPr>
          <w:rFonts w:ascii="Arial" w:hAnsi="Arial"/>
          <w:b w:val="0"/>
          <w:bCs w:val="0"/>
          <w:szCs w:val="28"/>
        </w:rPr>
        <w:t>Газоснабжение</w:t>
      </w:r>
      <w:bookmarkEnd w:id="207"/>
      <w:bookmarkEnd w:id="208"/>
      <w:bookmarkEnd w:id="209"/>
      <w:bookmarkEnd w:id="210"/>
      <w:bookmarkEnd w:id="211"/>
      <w:bookmarkEnd w:id="212"/>
      <w:bookmarkEnd w:id="213"/>
      <w:bookmarkEnd w:id="214"/>
      <w:bookmarkEnd w:id="215"/>
      <w:bookmarkEnd w:id="216"/>
    </w:p>
    <w:p w14:paraId="7C4BAF2F" w14:textId="77777777" w:rsidR="00536982" w:rsidRPr="008B2C8E" w:rsidRDefault="00536982" w:rsidP="00536982">
      <w:pPr>
        <w:rPr>
          <w:rFonts w:ascii="Arial" w:hAnsi="Arial" w:cs="Arial"/>
          <w:szCs w:val="28"/>
          <w:u w:val="single"/>
        </w:rPr>
      </w:pPr>
      <w:r w:rsidRPr="008B2C8E">
        <w:rPr>
          <w:rFonts w:ascii="Arial" w:hAnsi="Arial" w:cs="Arial"/>
          <w:szCs w:val="28"/>
          <w:u w:val="single"/>
        </w:rPr>
        <w:t>Расчетные расходы газа</w:t>
      </w:r>
    </w:p>
    <w:p w14:paraId="7E8CAA56" w14:textId="77777777" w:rsidR="00536982" w:rsidRPr="008B2C8E" w:rsidRDefault="00536982" w:rsidP="00536982">
      <w:pPr>
        <w:rPr>
          <w:rFonts w:ascii="Arial" w:hAnsi="Arial" w:cs="Arial"/>
          <w:szCs w:val="28"/>
        </w:rPr>
      </w:pPr>
      <w:r w:rsidRPr="008B2C8E">
        <w:rPr>
          <w:rFonts w:ascii="Arial" w:hAnsi="Arial" w:cs="Arial"/>
          <w:szCs w:val="28"/>
        </w:rPr>
        <w:t>В соответствии с планировочными решениями необходимо предусмотреть газоснабжение населения – (хозяйственно-бытовые и коммунальные нужды).</w:t>
      </w:r>
    </w:p>
    <w:p w14:paraId="756FA6A4" w14:textId="77777777" w:rsidR="00536982" w:rsidRPr="008B2C8E" w:rsidRDefault="00536982" w:rsidP="00536982">
      <w:pPr>
        <w:rPr>
          <w:rFonts w:ascii="Arial" w:hAnsi="Arial" w:cs="Arial"/>
          <w:szCs w:val="28"/>
        </w:rPr>
      </w:pPr>
      <w:r w:rsidRPr="008B2C8E">
        <w:rPr>
          <w:rFonts w:ascii="Arial" w:hAnsi="Arial" w:cs="Arial"/>
          <w:szCs w:val="28"/>
        </w:rPr>
        <w:t>Расходы газа на хозяйственно-бытовые и коммунально-бытовые нужды населения определены по укрупненным показателям потребления газа в соответствии</w:t>
      </w:r>
      <w:r w:rsidR="00F2118C" w:rsidRPr="008B2C8E">
        <w:rPr>
          <w:rFonts w:ascii="Arial" w:hAnsi="Arial" w:cs="Arial"/>
          <w:szCs w:val="28"/>
        </w:rPr>
        <w:t xml:space="preserve"> СП 42-101-2003 «Общие положения по проектированию </w:t>
      </w:r>
      <w:r w:rsidR="00F2118C" w:rsidRPr="008B2C8E">
        <w:rPr>
          <w:rFonts w:ascii="Arial" w:hAnsi="Arial" w:cs="Arial"/>
          <w:szCs w:val="28"/>
        </w:rPr>
        <w:lastRenderedPageBreak/>
        <w:t xml:space="preserve">и строительству газораспределительных систем из металлических и полиэтиленовых труб» </w:t>
      </w:r>
      <w:r w:rsidRPr="008B2C8E">
        <w:rPr>
          <w:rFonts w:ascii="Arial" w:hAnsi="Arial" w:cs="Arial"/>
          <w:szCs w:val="28"/>
        </w:rPr>
        <w:t>п.3.12 в зависимости от степени благоустройства при теплоте сгорания газа 34 МДж/м</w:t>
      </w:r>
      <w:r w:rsidRPr="008B2C8E">
        <w:rPr>
          <w:rFonts w:ascii="Arial" w:hAnsi="Arial" w:cs="Arial"/>
          <w:szCs w:val="28"/>
          <w:vertAlign w:val="superscript"/>
        </w:rPr>
        <w:t>3</w:t>
      </w:r>
      <w:r w:rsidRPr="008B2C8E">
        <w:rPr>
          <w:rFonts w:ascii="Arial" w:hAnsi="Arial" w:cs="Arial"/>
          <w:szCs w:val="28"/>
        </w:rPr>
        <w:t xml:space="preserve"> (8000 ккал/м</w:t>
      </w:r>
      <w:r w:rsidRPr="008B2C8E">
        <w:rPr>
          <w:rFonts w:ascii="Arial" w:hAnsi="Arial" w:cs="Arial"/>
          <w:szCs w:val="28"/>
          <w:vertAlign w:val="superscript"/>
        </w:rPr>
        <w:t>3</w:t>
      </w:r>
      <w:r w:rsidRPr="008B2C8E">
        <w:rPr>
          <w:rFonts w:ascii="Arial" w:hAnsi="Arial" w:cs="Arial"/>
          <w:szCs w:val="28"/>
        </w:rPr>
        <w:t>):</w:t>
      </w:r>
    </w:p>
    <w:p w14:paraId="5758D617" w14:textId="77777777" w:rsidR="00536982" w:rsidRPr="008B2C8E" w:rsidRDefault="00536982" w:rsidP="00536982">
      <w:pPr>
        <w:rPr>
          <w:rFonts w:ascii="Arial" w:hAnsi="Arial" w:cs="Arial"/>
          <w:szCs w:val="28"/>
        </w:rPr>
      </w:pPr>
      <w:r w:rsidRPr="008B2C8E">
        <w:rPr>
          <w:rFonts w:ascii="Arial" w:hAnsi="Arial" w:cs="Arial"/>
          <w:szCs w:val="28"/>
        </w:rPr>
        <w:t>- при горячем водоснабжении от газовых водонагревателей – 300 м</w:t>
      </w:r>
      <w:r w:rsidRPr="008B2C8E">
        <w:rPr>
          <w:rFonts w:ascii="Arial" w:hAnsi="Arial" w:cs="Arial"/>
          <w:szCs w:val="28"/>
          <w:vertAlign w:val="superscript"/>
        </w:rPr>
        <w:t>3</w:t>
      </w:r>
      <w:r w:rsidRPr="008B2C8E">
        <w:rPr>
          <w:rFonts w:ascii="Arial" w:hAnsi="Arial" w:cs="Arial"/>
          <w:szCs w:val="28"/>
        </w:rPr>
        <w:t>/год;</w:t>
      </w:r>
    </w:p>
    <w:p w14:paraId="061A1B95" w14:textId="77777777" w:rsidR="00536982" w:rsidRPr="008B2C8E" w:rsidRDefault="00536982" w:rsidP="00536982">
      <w:pPr>
        <w:rPr>
          <w:rFonts w:ascii="Arial" w:hAnsi="Arial" w:cs="Arial"/>
          <w:szCs w:val="28"/>
        </w:rPr>
      </w:pPr>
      <w:r w:rsidRPr="008B2C8E">
        <w:rPr>
          <w:rFonts w:ascii="Arial" w:hAnsi="Arial" w:cs="Arial"/>
          <w:szCs w:val="28"/>
        </w:rPr>
        <w:t>- при отсутствии всяких видов горячего водоснабжения - 180 м</w:t>
      </w:r>
      <w:r w:rsidRPr="008B2C8E">
        <w:rPr>
          <w:rFonts w:ascii="Arial" w:hAnsi="Arial" w:cs="Arial"/>
          <w:szCs w:val="28"/>
          <w:vertAlign w:val="superscript"/>
        </w:rPr>
        <w:t>3</w:t>
      </w:r>
      <w:r w:rsidRPr="008B2C8E">
        <w:rPr>
          <w:rFonts w:ascii="Arial" w:hAnsi="Arial" w:cs="Arial"/>
          <w:szCs w:val="28"/>
        </w:rPr>
        <w:t>/год (220 в сельской местности).</w:t>
      </w:r>
    </w:p>
    <w:p w14:paraId="32A0D3D5" w14:textId="77777777" w:rsidR="00536982" w:rsidRPr="008B2C8E" w:rsidRDefault="00536982" w:rsidP="00536982">
      <w:pPr>
        <w:rPr>
          <w:rFonts w:ascii="Arial" w:hAnsi="Arial" w:cs="Arial"/>
          <w:szCs w:val="28"/>
        </w:rPr>
      </w:pPr>
      <w:r w:rsidRPr="008B2C8E">
        <w:rPr>
          <w:rFonts w:ascii="Arial" w:hAnsi="Arial" w:cs="Arial"/>
          <w:szCs w:val="28"/>
        </w:rPr>
        <w:t xml:space="preserve">Максимальный расчетный часовой расход газа м3/ч, при 0°С и давлении газа 0,1 МПа (760 мм.рт.ст.) на хозяйственно-бытовые и производственные нужды следует определять как долю годового расхода по формуле: </w:t>
      </w:r>
    </w:p>
    <w:p w14:paraId="5EEB6EC4" w14:textId="77777777" w:rsidR="00536982" w:rsidRPr="008B2C8E" w:rsidRDefault="00536982" w:rsidP="00536982">
      <w:pPr>
        <w:rPr>
          <w:rFonts w:ascii="Arial" w:hAnsi="Arial" w:cs="Arial"/>
          <w:szCs w:val="28"/>
        </w:rPr>
      </w:pPr>
      <w:r w:rsidRPr="008B2C8E">
        <w:rPr>
          <w:rFonts w:ascii="Arial" w:hAnsi="Arial" w:cs="Arial"/>
          <w:szCs w:val="28"/>
        </w:rPr>
        <w:t>В</w:t>
      </w:r>
      <w:r w:rsidRPr="008B2C8E">
        <w:rPr>
          <w:rFonts w:ascii="Arial" w:hAnsi="Arial" w:cs="Arial"/>
          <w:szCs w:val="28"/>
          <w:vertAlign w:val="subscript"/>
        </w:rPr>
        <w:t>hmax</w:t>
      </w:r>
      <w:r w:rsidRPr="008B2C8E">
        <w:rPr>
          <w:rFonts w:ascii="Arial" w:hAnsi="Arial" w:cs="Arial"/>
          <w:szCs w:val="28"/>
        </w:rPr>
        <w:t>= В</w:t>
      </w:r>
      <w:r w:rsidRPr="008B2C8E">
        <w:rPr>
          <w:rFonts w:ascii="Arial" w:hAnsi="Arial" w:cs="Arial"/>
          <w:szCs w:val="28"/>
          <w:vertAlign w:val="subscript"/>
        </w:rPr>
        <w:t>у</w:t>
      </w:r>
      <w:r w:rsidRPr="008B2C8E">
        <w:rPr>
          <w:rFonts w:ascii="Arial" w:hAnsi="Arial" w:cs="Arial"/>
          <w:szCs w:val="28"/>
        </w:rPr>
        <w:t>*К</w:t>
      </w:r>
      <w:r w:rsidRPr="008B2C8E">
        <w:rPr>
          <w:rFonts w:ascii="Arial" w:hAnsi="Arial" w:cs="Arial"/>
          <w:szCs w:val="28"/>
          <w:vertAlign w:val="subscript"/>
        </w:rPr>
        <w:t>hmax</w:t>
      </w:r>
      <w:r w:rsidRPr="008B2C8E">
        <w:rPr>
          <w:rFonts w:ascii="Arial" w:hAnsi="Arial" w:cs="Arial"/>
          <w:szCs w:val="28"/>
        </w:rPr>
        <w:t>;</w:t>
      </w:r>
    </w:p>
    <w:p w14:paraId="09052D9F" w14:textId="77777777" w:rsidR="00536982" w:rsidRPr="008B2C8E" w:rsidRDefault="00536982" w:rsidP="00536982">
      <w:pPr>
        <w:rPr>
          <w:rFonts w:ascii="Arial" w:hAnsi="Arial" w:cs="Arial"/>
          <w:szCs w:val="28"/>
        </w:rPr>
      </w:pPr>
      <w:r w:rsidRPr="008B2C8E">
        <w:rPr>
          <w:rFonts w:ascii="Arial" w:hAnsi="Arial" w:cs="Arial"/>
          <w:szCs w:val="28"/>
        </w:rPr>
        <w:t>где: К</w:t>
      </w:r>
      <w:r w:rsidRPr="008B2C8E">
        <w:rPr>
          <w:rFonts w:ascii="Arial" w:hAnsi="Arial" w:cs="Arial"/>
          <w:szCs w:val="28"/>
          <w:vertAlign w:val="subscript"/>
        </w:rPr>
        <w:t>hmax</w:t>
      </w:r>
      <w:r w:rsidRPr="008B2C8E">
        <w:rPr>
          <w:rFonts w:ascii="Arial" w:hAnsi="Arial" w:cs="Arial"/>
          <w:szCs w:val="28"/>
        </w:rPr>
        <w:t>- коэффициент часового максимума (табл.2,</w:t>
      </w:r>
      <w:r w:rsidR="00072000" w:rsidRPr="008B2C8E">
        <w:rPr>
          <w:rFonts w:ascii="Arial" w:hAnsi="Arial" w:cs="Arial"/>
          <w:szCs w:val="28"/>
        </w:rPr>
        <w:t xml:space="preserve"> </w:t>
      </w:r>
      <w:r w:rsidRPr="008B2C8E">
        <w:rPr>
          <w:rFonts w:ascii="Arial" w:hAnsi="Arial" w:cs="Arial"/>
          <w:szCs w:val="28"/>
        </w:rPr>
        <w:t>3,</w:t>
      </w:r>
      <w:r w:rsidR="00072000" w:rsidRPr="008B2C8E">
        <w:rPr>
          <w:rFonts w:ascii="Arial" w:hAnsi="Arial" w:cs="Arial"/>
          <w:szCs w:val="28"/>
        </w:rPr>
        <w:t xml:space="preserve"> </w:t>
      </w:r>
      <w:r w:rsidRPr="008B2C8E">
        <w:rPr>
          <w:rFonts w:ascii="Arial" w:hAnsi="Arial" w:cs="Arial"/>
          <w:szCs w:val="28"/>
        </w:rPr>
        <w:t xml:space="preserve">4 </w:t>
      </w:r>
      <w:r w:rsidR="00072000" w:rsidRPr="008B2C8E">
        <w:rPr>
          <w:rFonts w:ascii="Arial" w:hAnsi="Arial" w:cs="Arial"/>
          <w:szCs w:val="28"/>
        </w:rPr>
        <w:t>СП 42-101-2003 «Общие положения по проектированию и строительству газораспределительных систем из металлических и полиэтиленовых труб»</w:t>
      </w:r>
      <w:r w:rsidRPr="008B2C8E">
        <w:rPr>
          <w:rFonts w:ascii="Arial" w:hAnsi="Arial" w:cs="Arial"/>
          <w:szCs w:val="28"/>
        </w:rPr>
        <w:t xml:space="preserve">) </w:t>
      </w:r>
    </w:p>
    <w:p w14:paraId="26B3ED21" w14:textId="77777777" w:rsidR="00536982" w:rsidRPr="008B2C8E" w:rsidRDefault="00536982" w:rsidP="00536982">
      <w:pPr>
        <w:rPr>
          <w:rFonts w:ascii="Arial" w:hAnsi="Arial" w:cs="Arial"/>
          <w:szCs w:val="28"/>
        </w:rPr>
      </w:pPr>
      <w:r w:rsidRPr="008B2C8E">
        <w:rPr>
          <w:rFonts w:ascii="Arial" w:hAnsi="Arial" w:cs="Arial"/>
          <w:szCs w:val="28"/>
        </w:rPr>
        <w:t>- B</w:t>
      </w:r>
      <w:r w:rsidRPr="008B2C8E">
        <w:rPr>
          <w:rFonts w:ascii="Arial" w:hAnsi="Arial" w:cs="Arial"/>
          <w:szCs w:val="28"/>
          <w:vertAlign w:val="subscript"/>
        </w:rPr>
        <w:t>у</w:t>
      </w:r>
      <w:r w:rsidRPr="008B2C8E">
        <w:rPr>
          <w:rFonts w:ascii="Arial" w:hAnsi="Arial" w:cs="Arial"/>
          <w:szCs w:val="28"/>
        </w:rPr>
        <w:t>-годовой расход газа, м</w:t>
      </w:r>
      <w:r w:rsidRPr="008B2C8E">
        <w:rPr>
          <w:rFonts w:ascii="Arial" w:hAnsi="Arial" w:cs="Arial"/>
          <w:szCs w:val="28"/>
          <w:vertAlign w:val="superscript"/>
        </w:rPr>
        <w:t>3</w:t>
      </w:r>
      <w:r w:rsidRPr="008B2C8E">
        <w:rPr>
          <w:rFonts w:ascii="Arial" w:hAnsi="Arial" w:cs="Arial"/>
          <w:szCs w:val="28"/>
        </w:rPr>
        <w:t xml:space="preserve">/год </w:t>
      </w:r>
    </w:p>
    <w:p w14:paraId="5F9CBF96" w14:textId="77777777" w:rsidR="00536982" w:rsidRPr="008B2C8E" w:rsidRDefault="00536982" w:rsidP="00536982">
      <w:pPr>
        <w:rPr>
          <w:rFonts w:ascii="Arial" w:hAnsi="Arial" w:cs="Arial"/>
          <w:szCs w:val="28"/>
        </w:rPr>
      </w:pPr>
      <w:r w:rsidRPr="008B2C8E">
        <w:rPr>
          <w:rFonts w:ascii="Arial" w:hAnsi="Arial" w:cs="Arial"/>
          <w:szCs w:val="28"/>
        </w:rPr>
        <w:t>Расход газа на нужды предприятий бытового обслуживания непроизводственного характера приняты в размере 5% суммарного расхода газа на жилые дома.</w:t>
      </w:r>
    </w:p>
    <w:p w14:paraId="1B6ECAF7" w14:textId="77777777" w:rsidR="00536982" w:rsidRPr="008B2C8E" w:rsidRDefault="00536982" w:rsidP="00536982">
      <w:pPr>
        <w:rPr>
          <w:rFonts w:ascii="Arial" w:hAnsi="Arial" w:cs="Arial"/>
          <w:szCs w:val="28"/>
        </w:rPr>
      </w:pPr>
      <w:r w:rsidRPr="008B2C8E">
        <w:rPr>
          <w:rFonts w:ascii="Arial" w:hAnsi="Arial" w:cs="Arial"/>
          <w:szCs w:val="28"/>
        </w:rPr>
        <w:t>Потребность в газе на коммунально-бытовые нужды населения на первую очередь (</w:t>
      </w:r>
      <w:r w:rsidR="006A0CDA" w:rsidRPr="008B2C8E">
        <w:rPr>
          <w:rFonts w:ascii="Arial" w:hAnsi="Arial" w:cs="Arial"/>
          <w:szCs w:val="28"/>
        </w:rPr>
        <w:t>2033</w:t>
      </w:r>
      <w:r w:rsidRPr="008B2C8E">
        <w:rPr>
          <w:rFonts w:ascii="Arial" w:hAnsi="Arial" w:cs="Arial"/>
          <w:szCs w:val="28"/>
        </w:rPr>
        <w:t>г.) и на расчетный срок (</w:t>
      </w:r>
      <w:r w:rsidR="006A0CDA" w:rsidRPr="008B2C8E">
        <w:rPr>
          <w:rFonts w:ascii="Arial" w:hAnsi="Arial" w:cs="Arial"/>
          <w:szCs w:val="28"/>
        </w:rPr>
        <w:t>2043</w:t>
      </w:r>
      <w:r w:rsidRPr="008B2C8E">
        <w:rPr>
          <w:rFonts w:ascii="Arial" w:hAnsi="Arial" w:cs="Arial"/>
          <w:szCs w:val="28"/>
        </w:rPr>
        <w:t>г.) представлены в таблице 3.8.5.1</w:t>
      </w:r>
    </w:p>
    <w:p w14:paraId="046D27AC" w14:textId="77777777" w:rsidR="00536982" w:rsidRPr="008B2C8E" w:rsidRDefault="00536982" w:rsidP="00536982">
      <w:pPr>
        <w:rPr>
          <w:rFonts w:ascii="Arial" w:hAnsi="Arial" w:cs="Arial"/>
          <w:szCs w:val="28"/>
        </w:rPr>
      </w:pPr>
    </w:p>
    <w:p w14:paraId="6A979EF7" w14:textId="77777777" w:rsidR="00536982" w:rsidRPr="008B2C8E" w:rsidRDefault="00536982" w:rsidP="00536982">
      <w:pPr>
        <w:jc w:val="center"/>
        <w:rPr>
          <w:rFonts w:ascii="Arial" w:hAnsi="Arial" w:cs="Arial"/>
          <w:i/>
          <w:szCs w:val="28"/>
        </w:rPr>
      </w:pPr>
      <w:r w:rsidRPr="008B2C8E">
        <w:rPr>
          <w:rFonts w:ascii="Arial" w:hAnsi="Arial" w:cs="Arial"/>
          <w:i/>
          <w:szCs w:val="28"/>
        </w:rPr>
        <w:t xml:space="preserve">Потребность в газе на коммунально-бытовые нужды населения </w:t>
      </w:r>
      <w:r w:rsidR="00CF3076" w:rsidRPr="008B2C8E">
        <w:rPr>
          <w:rFonts w:ascii="Arial" w:hAnsi="Arial" w:cs="Arial"/>
          <w:i/>
          <w:szCs w:val="28"/>
        </w:rPr>
        <w:t>Новозареченского</w:t>
      </w:r>
      <w:r w:rsidRPr="008B2C8E">
        <w:rPr>
          <w:rFonts w:ascii="Arial" w:hAnsi="Arial" w:cs="Arial"/>
          <w:i/>
          <w:szCs w:val="28"/>
        </w:rPr>
        <w:t xml:space="preserve"> сельского поселения</w:t>
      </w:r>
    </w:p>
    <w:p w14:paraId="55BA4D62" w14:textId="77777777" w:rsidR="00536982" w:rsidRPr="008B2C8E" w:rsidRDefault="00536982" w:rsidP="00536982">
      <w:pPr>
        <w:jc w:val="right"/>
        <w:rPr>
          <w:rFonts w:ascii="Arial" w:hAnsi="Arial" w:cs="Arial"/>
          <w:szCs w:val="28"/>
        </w:rPr>
      </w:pPr>
      <w:r w:rsidRPr="008B2C8E">
        <w:rPr>
          <w:rFonts w:ascii="Arial" w:hAnsi="Arial" w:cs="Arial"/>
          <w:szCs w:val="28"/>
        </w:rPr>
        <w:t>Таблица 3.8.5.1</w:t>
      </w:r>
    </w:p>
    <w:tbl>
      <w:tblPr>
        <w:tblW w:w="0" w:type="auto"/>
        <w:tblInd w:w="-5" w:type="dxa"/>
        <w:tblLook w:val="04A0" w:firstRow="1" w:lastRow="0" w:firstColumn="1" w:lastColumn="0" w:noHBand="0" w:noVBand="1"/>
      </w:tblPr>
      <w:tblGrid>
        <w:gridCol w:w="712"/>
        <w:gridCol w:w="3346"/>
        <w:gridCol w:w="1565"/>
        <w:gridCol w:w="1942"/>
        <w:gridCol w:w="2351"/>
      </w:tblGrid>
      <w:tr w:rsidR="0015046D" w:rsidRPr="008B2C8E" w14:paraId="5E236C3B" w14:textId="77777777" w:rsidTr="0015046D">
        <w:trPr>
          <w:trHeight w:val="624"/>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3798C4"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 п/п</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AEC942F"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Наименование сельских поселений</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40FDA804"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Годовой расход газа, тыс. нм</w:t>
            </w:r>
            <w:r w:rsidRPr="008B2C8E">
              <w:rPr>
                <w:rFonts w:ascii="Arial" w:hAnsi="Arial" w:cs="Arial"/>
                <w:color w:val="000000"/>
                <w:sz w:val="24"/>
                <w:vertAlign w:val="superscript"/>
              </w:rPr>
              <w:t>3</w:t>
            </w:r>
            <w:r w:rsidRPr="008B2C8E">
              <w:rPr>
                <w:rFonts w:ascii="Arial" w:hAnsi="Arial" w:cs="Arial"/>
                <w:color w:val="000000"/>
                <w:sz w:val="24"/>
              </w:rPr>
              <w:t>/год</w:t>
            </w:r>
          </w:p>
        </w:tc>
      </w:tr>
      <w:tr w:rsidR="0015046D" w:rsidRPr="008B2C8E" w14:paraId="6028E343" w14:textId="77777777" w:rsidTr="0015046D">
        <w:trPr>
          <w:trHeight w:val="6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FBF7EA" w14:textId="77777777" w:rsidR="0015046D" w:rsidRPr="008B2C8E" w:rsidRDefault="0015046D" w:rsidP="0015046D">
            <w:pPr>
              <w:ind w:firstLine="0"/>
              <w:jc w:val="left"/>
              <w:rPr>
                <w:rFonts w:ascii="Arial" w:hAnsi="Arial" w:cs="Arial"/>
                <w:color w:val="000000"/>
                <w:sz w:val="24"/>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506295BD" w14:textId="77777777" w:rsidR="0015046D" w:rsidRPr="008B2C8E" w:rsidRDefault="0015046D" w:rsidP="0015046D">
            <w:pPr>
              <w:ind w:firstLine="0"/>
              <w:jc w:val="left"/>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7117434E"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Исходный год</w:t>
            </w:r>
          </w:p>
        </w:tc>
        <w:tc>
          <w:tcPr>
            <w:tcW w:w="0" w:type="auto"/>
            <w:tcBorders>
              <w:top w:val="nil"/>
              <w:left w:val="nil"/>
              <w:bottom w:val="single" w:sz="4" w:space="0" w:color="auto"/>
              <w:right w:val="single" w:sz="4" w:space="0" w:color="auto"/>
            </w:tcBorders>
            <w:shd w:val="clear" w:color="auto" w:fill="auto"/>
            <w:vAlign w:val="center"/>
            <w:hideMark/>
          </w:tcPr>
          <w:p w14:paraId="247E0AC3"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I-я очередь (2033 год)</w:t>
            </w:r>
          </w:p>
        </w:tc>
        <w:tc>
          <w:tcPr>
            <w:tcW w:w="0" w:type="auto"/>
            <w:tcBorders>
              <w:top w:val="nil"/>
              <w:left w:val="nil"/>
              <w:bottom w:val="single" w:sz="4" w:space="0" w:color="auto"/>
              <w:right w:val="single" w:sz="4" w:space="0" w:color="auto"/>
            </w:tcBorders>
            <w:shd w:val="clear" w:color="auto" w:fill="auto"/>
            <w:vAlign w:val="center"/>
            <w:hideMark/>
          </w:tcPr>
          <w:p w14:paraId="126FA566"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Расчетный срок (2043 год)</w:t>
            </w:r>
          </w:p>
        </w:tc>
      </w:tr>
      <w:tr w:rsidR="0015046D" w:rsidRPr="008B2C8E" w14:paraId="3A5DE55E" w14:textId="77777777" w:rsidTr="0015046D">
        <w:trPr>
          <w:trHeight w:val="62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A37DCC"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 </w:t>
            </w:r>
          </w:p>
        </w:tc>
        <w:tc>
          <w:tcPr>
            <w:tcW w:w="0" w:type="auto"/>
            <w:tcBorders>
              <w:top w:val="nil"/>
              <w:left w:val="nil"/>
              <w:bottom w:val="single" w:sz="4" w:space="0" w:color="auto"/>
              <w:right w:val="single" w:sz="4" w:space="0" w:color="auto"/>
            </w:tcBorders>
            <w:shd w:val="clear" w:color="auto" w:fill="auto"/>
            <w:vAlign w:val="center"/>
            <w:hideMark/>
          </w:tcPr>
          <w:p w14:paraId="6A1DC9A2" w14:textId="77777777" w:rsidR="0015046D" w:rsidRPr="008B2C8E" w:rsidRDefault="0015046D" w:rsidP="0015046D">
            <w:pPr>
              <w:ind w:firstLine="0"/>
              <w:jc w:val="left"/>
              <w:rPr>
                <w:rFonts w:ascii="Arial" w:hAnsi="Arial" w:cs="Arial"/>
                <w:color w:val="000000"/>
                <w:sz w:val="24"/>
              </w:rPr>
            </w:pPr>
            <w:r w:rsidRPr="008B2C8E">
              <w:rPr>
                <w:rFonts w:ascii="Arial" w:hAnsi="Arial" w:cs="Arial"/>
                <w:color w:val="000000"/>
                <w:sz w:val="24"/>
              </w:rPr>
              <w:t>Всего по сельскому поселению, в т.ч.:</w:t>
            </w:r>
          </w:p>
        </w:tc>
        <w:tc>
          <w:tcPr>
            <w:tcW w:w="0" w:type="auto"/>
            <w:tcBorders>
              <w:top w:val="nil"/>
              <w:left w:val="nil"/>
              <w:bottom w:val="single" w:sz="4" w:space="0" w:color="auto"/>
              <w:right w:val="single" w:sz="4" w:space="0" w:color="auto"/>
            </w:tcBorders>
            <w:shd w:val="clear" w:color="auto" w:fill="auto"/>
            <w:vAlign w:val="center"/>
            <w:hideMark/>
          </w:tcPr>
          <w:p w14:paraId="13CD337B"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217</w:t>
            </w:r>
          </w:p>
        </w:tc>
        <w:tc>
          <w:tcPr>
            <w:tcW w:w="0" w:type="auto"/>
            <w:tcBorders>
              <w:top w:val="nil"/>
              <w:left w:val="nil"/>
              <w:bottom w:val="single" w:sz="4" w:space="0" w:color="auto"/>
              <w:right w:val="single" w:sz="4" w:space="0" w:color="auto"/>
            </w:tcBorders>
            <w:shd w:val="clear" w:color="auto" w:fill="auto"/>
            <w:vAlign w:val="center"/>
            <w:hideMark/>
          </w:tcPr>
          <w:p w14:paraId="423CB12D"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207</w:t>
            </w:r>
          </w:p>
        </w:tc>
        <w:tc>
          <w:tcPr>
            <w:tcW w:w="0" w:type="auto"/>
            <w:tcBorders>
              <w:top w:val="nil"/>
              <w:left w:val="nil"/>
              <w:bottom w:val="single" w:sz="4" w:space="0" w:color="auto"/>
              <w:right w:val="single" w:sz="4" w:space="0" w:color="auto"/>
            </w:tcBorders>
            <w:shd w:val="clear" w:color="auto" w:fill="auto"/>
            <w:vAlign w:val="center"/>
            <w:hideMark/>
          </w:tcPr>
          <w:p w14:paraId="2D65EDBB"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183</w:t>
            </w:r>
          </w:p>
        </w:tc>
      </w:tr>
      <w:tr w:rsidR="0015046D" w:rsidRPr="008B2C8E" w14:paraId="28473578" w14:textId="77777777" w:rsidTr="0015046D">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351719"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72C3ECA6" w14:textId="77777777" w:rsidR="0015046D" w:rsidRPr="008B2C8E" w:rsidRDefault="0015046D" w:rsidP="0015046D">
            <w:pPr>
              <w:ind w:firstLine="0"/>
              <w:jc w:val="left"/>
              <w:rPr>
                <w:rFonts w:ascii="Arial" w:hAnsi="Arial" w:cs="Arial"/>
                <w:color w:val="000000"/>
                <w:sz w:val="24"/>
              </w:rPr>
            </w:pPr>
            <w:r w:rsidRPr="008B2C8E">
              <w:rPr>
                <w:rFonts w:ascii="Arial" w:hAnsi="Arial" w:cs="Arial"/>
                <w:color w:val="000000"/>
                <w:sz w:val="24"/>
              </w:rPr>
              <w:t>п.Новозареченск</w:t>
            </w:r>
          </w:p>
        </w:tc>
        <w:tc>
          <w:tcPr>
            <w:tcW w:w="0" w:type="auto"/>
            <w:tcBorders>
              <w:top w:val="nil"/>
              <w:left w:val="nil"/>
              <w:bottom w:val="single" w:sz="4" w:space="0" w:color="auto"/>
              <w:right w:val="single" w:sz="4" w:space="0" w:color="auto"/>
            </w:tcBorders>
            <w:shd w:val="clear" w:color="auto" w:fill="auto"/>
            <w:vAlign w:val="center"/>
            <w:hideMark/>
          </w:tcPr>
          <w:p w14:paraId="615AA2F3"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111</w:t>
            </w:r>
          </w:p>
        </w:tc>
        <w:tc>
          <w:tcPr>
            <w:tcW w:w="0" w:type="auto"/>
            <w:tcBorders>
              <w:top w:val="nil"/>
              <w:left w:val="nil"/>
              <w:bottom w:val="single" w:sz="4" w:space="0" w:color="auto"/>
              <w:right w:val="single" w:sz="4" w:space="0" w:color="auto"/>
            </w:tcBorders>
            <w:shd w:val="clear" w:color="auto" w:fill="auto"/>
            <w:vAlign w:val="center"/>
            <w:hideMark/>
          </w:tcPr>
          <w:p w14:paraId="6D2A2DD9"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106</w:t>
            </w:r>
          </w:p>
        </w:tc>
        <w:tc>
          <w:tcPr>
            <w:tcW w:w="0" w:type="auto"/>
            <w:tcBorders>
              <w:top w:val="nil"/>
              <w:left w:val="nil"/>
              <w:bottom w:val="single" w:sz="4" w:space="0" w:color="auto"/>
              <w:right w:val="single" w:sz="4" w:space="0" w:color="auto"/>
            </w:tcBorders>
            <w:shd w:val="clear" w:color="auto" w:fill="auto"/>
            <w:vAlign w:val="center"/>
            <w:hideMark/>
          </w:tcPr>
          <w:p w14:paraId="062DDB6A"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94</w:t>
            </w:r>
          </w:p>
        </w:tc>
      </w:tr>
      <w:tr w:rsidR="0015046D" w:rsidRPr="008B2C8E" w14:paraId="359386D6" w14:textId="77777777" w:rsidTr="0015046D">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DB0CC4"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2</w:t>
            </w:r>
          </w:p>
        </w:tc>
        <w:tc>
          <w:tcPr>
            <w:tcW w:w="0" w:type="auto"/>
            <w:tcBorders>
              <w:top w:val="nil"/>
              <w:left w:val="nil"/>
              <w:bottom w:val="single" w:sz="4" w:space="0" w:color="auto"/>
              <w:right w:val="single" w:sz="4" w:space="0" w:color="auto"/>
            </w:tcBorders>
            <w:shd w:val="clear" w:color="auto" w:fill="auto"/>
            <w:vAlign w:val="center"/>
            <w:hideMark/>
          </w:tcPr>
          <w:p w14:paraId="4485A2AE" w14:textId="77777777" w:rsidR="0015046D" w:rsidRPr="008B2C8E" w:rsidRDefault="0015046D" w:rsidP="0015046D">
            <w:pPr>
              <w:ind w:firstLine="0"/>
              <w:jc w:val="left"/>
              <w:rPr>
                <w:rFonts w:ascii="Arial" w:hAnsi="Arial" w:cs="Arial"/>
                <w:color w:val="000000"/>
                <w:sz w:val="24"/>
              </w:rPr>
            </w:pPr>
            <w:r w:rsidRPr="008B2C8E">
              <w:rPr>
                <w:rFonts w:ascii="Arial" w:hAnsi="Arial" w:cs="Arial"/>
                <w:color w:val="000000"/>
                <w:sz w:val="24"/>
              </w:rPr>
              <w:t>д.Измайлово</w:t>
            </w:r>
          </w:p>
        </w:tc>
        <w:tc>
          <w:tcPr>
            <w:tcW w:w="0" w:type="auto"/>
            <w:tcBorders>
              <w:top w:val="nil"/>
              <w:left w:val="nil"/>
              <w:bottom w:val="single" w:sz="4" w:space="0" w:color="auto"/>
              <w:right w:val="single" w:sz="4" w:space="0" w:color="auto"/>
            </w:tcBorders>
            <w:shd w:val="clear" w:color="auto" w:fill="auto"/>
            <w:vAlign w:val="center"/>
            <w:hideMark/>
          </w:tcPr>
          <w:p w14:paraId="55BEC121"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35</w:t>
            </w:r>
          </w:p>
        </w:tc>
        <w:tc>
          <w:tcPr>
            <w:tcW w:w="0" w:type="auto"/>
            <w:tcBorders>
              <w:top w:val="nil"/>
              <w:left w:val="nil"/>
              <w:bottom w:val="single" w:sz="4" w:space="0" w:color="auto"/>
              <w:right w:val="single" w:sz="4" w:space="0" w:color="auto"/>
            </w:tcBorders>
            <w:shd w:val="clear" w:color="auto" w:fill="auto"/>
            <w:vAlign w:val="center"/>
            <w:hideMark/>
          </w:tcPr>
          <w:p w14:paraId="1203F99D"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34</w:t>
            </w:r>
          </w:p>
        </w:tc>
        <w:tc>
          <w:tcPr>
            <w:tcW w:w="0" w:type="auto"/>
            <w:tcBorders>
              <w:top w:val="nil"/>
              <w:left w:val="nil"/>
              <w:bottom w:val="single" w:sz="4" w:space="0" w:color="auto"/>
              <w:right w:val="single" w:sz="4" w:space="0" w:color="auto"/>
            </w:tcBorders>
            <w:shd w:val="clear" w:color="auto" w:fill="auto"/>
            <w:vAlign w:val="center"/>
            <w:hideMark/>
          </w:tcPr>
          <w:p w14:paraId="3D8BC1B8"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30</w:t>
            </w:r>
          </w:p>
        </w:tc>
      </w:tr>
      <w:tr w:rsidR="0015046D" w:rsidRPr="008B2C8E" w14:paraId="013C74AC" w14:textId="77777777" w:rsidTr="0015046D">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A89528"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3</w:t>
            </w:r>
          </w:p>
        </w:tc>
        <w:tc>
          <w:tcPr>
            <w:tcW w:w="0" w:type="auto"/>
            <w:tcBorders>
              <w:top w:val="nil"/>
              <w:left w:val="nil"/>
              <w:bottom w:val="single" w:sz="4" w:space="0" w:color="auto"/>
              <w:right w:val="single" w:sz="4" w:space="0" w:color="auto"/>
            </w:tcBorders>
            <w:shd w:val="clear" w:color="auto" w:fill="auto"/>
            <w:vAlign w:val="center"/>
            <w:hideMark/>
          </w:tcPr>
          <w:p w14:paraId="196F226F" w14:textId="77777777" w:rsidR="0015046D" w:rsidRPr="008B2C8E" w:rsidRDefault="0015046D" w:rsidP="0015046D">
            <w:pPr>
              <w:ind w:firstLine="0"/>
              <w:jc w:val="left"/>
              <w:rPr>
                <w:rFonts w:ascii="Arial" w:hAnsi="Arial" w:cs="Arial"/>
                <w:color w:val="000000"/>
                <w:sz w:val="24"/>
              </w:rPr>
            </w:pPr>
            <w:r w:rsidRPr="008B2C8E">
              <w:rPr>
                <w:rFonts w:ascii="Arial" w:hAnsi="Arial" w:cs="Arial"/>
                <w:color w:val="000000"/>
                <w:sz w:val="24"/>
              </w:rPr>
              <w:t>с.Николашкино</w:t>
            </w:r>
          </w:p>
        </w:tc>
        <w:tc>
          <w:tcPr>
            <w:tcW w:w="0" w:type="auto"/>
            <w:tcBorders>
              <w:top w:val="nil"/>
              <w:left w:val="nil"/>
              <w:bottom w:val="single" w:sz="4" w:space="0" w:color="auto"/>
              <w:right w:val="single" w:sz="4" w:space="0" w:color="auto"/>
            </w:tcBorders>
            <w:shd w:val="clear" w:color="auto" w:fill="auto"/>
            <w:vAlign w:val="center"/>
            <w:hideMark/>
          </w:tcPr>
          <w:p w14:paraId="5788BC63"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34</w:t>
            </w:r>
          </w:p>
        </w:tc>
        <w:tc>
          <w:tcPr>
            <w:tcW w:w="0" w:type="auto"/>
            <w:tcBorders>
              <w:top w:val="nil"/>
              <w:left w:val="nil"/>
              <w:bottom w:val="single" w:sz="4" w:space="0" w:color="auto"/>
              <w:right w:val="single" w:sz="4" w:space="0" w:color="auto"/>
            </w:tcBorders>
            <w:shd w:val="clear" w:color="auto" w:fill="auto"/>
            <w:vAlign w:val="center"/>
            <w:hideMark/>
          </w:tcPr>
          <w:p w14:paraId="33B0076B"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32</w:t>
            </w:r>
          </w:p>
        </w:tc>
        <w:tc>
          <w:tcPr>
            <w:tcW w:w="0" w:type="auto"/>
            <w:tcBorders>
              <w:top w:val="nil"/>
              <w:left w:val="nil"/>
              <w:bottom w:val="single" w:sz="4" w:space="0" w:color="auto"/>
              <w:right w:val="single" w:sz="4" w:space="0" w:color="auto"/>
            </w:tcBorders>
            <w:shd w:val="clear" w:color="auto" w:fill="auto"/>
            <w:vAlign w:val="center"/>
            <w:hideMark/>
          </w:tcPr>
          <w:p w14:paraId="03196B77"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28</w:t>
            </w:r>
          </w:p>
        </w:tc>
      </w:tr>
      <w:tr w:rsidR="0015046D" w:rsidRPr="008B2C8E" w14:paraId="350794D3" w14:textId="77777777" w:rsidTr="0015046D">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54A60F"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4</w:t>
            </w:r>
          </w:p>
        </w:tc>
        <w:tc>
          <w:tcPr>
            <w:tcW w:w="0" w:type="auto"/>
            <w:tcBorders>
              <w:top w:val="nil"/>
              <w:left w:val="nil"/>
              <w:bottom w:val="single" w:sz="4" w:space="0" w:color="auto"/>
              <w:right w:val="single" w:sz="4" w:space="0" w:color="auto"/>
            </w:tcBorders>
            <w:shd w:val="clear" w:color="auto" w:fill="auto"/>
            <w:vAlign w:val="center"/>
            <w:hideMark/>
          </w:tcPr>
          <w:p w14:paraId="55734111" w14:textId="77777777" w:rsidR="0015046D" w:rsidRPr="008B2C8E" w:rsidRDefault="0015046D" w:rsidP="0015046D">
            <w:pPr>
              <w:ind w:firstLine="0"/>
              <w:jc w:val="left"/>
              <w:rPr>
                <w:rFonts w:ascii="Arial" w:hAnsi="Arial" w:cs="Arial"/>
                <w:color w:val="000000"/>
                <w:sz w:val="24"/>
              </w:rPr>
            </w:pPr>
            <w:r w:rsidRPr="008B2C8E">
              <w:rPr>
                <w:rFonts w:ascii="Arial" w:hAnsi="Arial" w:cs="Arial"/>
                <w:color w:val="000000"/>
                <w:sz w:val="24"/>
              </w:rPr>
              <w:t>п.Таллы-Куль</w:t>
            </w:r>
          </w:p>
        </w:tc>
        <w:tc>
          <w:tcPr>
            <w:tcW w:w="0" w:type="auto"/>
            <w:tcBorders>
              <w:top w:val="nil"/>
              <w:left w:val="nil"/>
              <w:bottom w:val="single" w:sz="4" w:space="0" w:color="auto"/>
              <w:right w:val="single" w:sz="4" w:space="0" w:color="auto"/>
            </w:tcBorders>
            <w:shd w:val="clear" w:color="auto" w:fill="auto"/>
            <w:vAlign w:val="center"/>
            <w:hideMark/>
          </w:tcPr>
          <w:p w14:paraId="41941C06"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28</w:t>
            </w:r>
          </w:p>
        </w:tc>
        <w:tc>
          <w:tcPr>
            <w:tcW w:w="0" w:type="auto"/>
            <w:tcBorders>
              <w:top w:val="nil"/>
              <w:left w:val="nil"/>
              <w:bottom w:val="single" w:sz="4" w:space="0" w:color="auto"/>
              <w:right w:val="single" w:sz="4" w:space="0" w:color="auto"/>
            </w:tcBorders>
            <w:shd w:val="clear" w:color="auto" w:fill="auto"/>
            <w:vAlign w:val="center"/>
            <w:hideMark/>
          </w:tcPr>
          <w:p w14:paraId="6A03DEFB"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26</w:t>
            </w:r>
          </w:p>
        </w:tc>
        <w:tc>
          <w:tcPr>
            <w:tcW w:w="0" w:type="auto"/>
            <w:tcBorders>
              <w:top w:val="nil"/>
              <w:left w:val="nil"/>
              <w:bottom w:val="single" w:sz="4" w:space="0" w:color="auto"/>
              <w:right w:val="single" w:sz="4" w:space="0" w:color="auto"/>
            </w:tcBorders>
            <w:shd w:val="clear" w:color="auto" w:fill="auto"/>
            <w:vAlign w:val="center"/>
            <w:hideMark/>
          </w:tcPr>
          <w:p w14:paraId="318E23FE"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23</w:t>
            </w:r>
          </w:p>
        </w:tc>
      </w:tr>
      <w:tr w:rsidR="0015046D" w:rsidRPr="008B2C8E" w14:paraId="068B8AF4" w14:textId="77777777" w:rsidTr="0015046D">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E53C6A"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5</w:t>
            </w:r>
          </w:p>
        </w:tc>
        <w:tc>
          <w:tcPr>
            <w:tcW w:w="0" w:type="auto"/>
            <w:tcBorders>
              <w:top w:val="nil"/>
              <w:left w:val="nil"/>
              <w:bottom w:val="single" w:sz="4" w:space="0" w:color="auto"/>
              <w:right w:val="single" w:sz="4" w:space="0" w:color="auto"/>
            </w:tcBorders>
            <w:shd w:val="clear" w:color="auto" w:fill="auto"/>
            <w:vAlign w:val="center"/>
            <w:hideMark/>
          </w:tcPr>
          <w:p w14:paraId="3B4B9F93" w14:textId="77777777" w:rsidR="0015046D" w:rsidRPr="008B2C8E" w:rsidRDefault="0015046D" w:rsidP="0015046D">
            <w:pPr>
              <w:ind w:firstLine="0"/>
              <w:jc w:val="left"/>
              <w:rPr>
                <w:rFonts w:ascii="Arial" w:hAnsi="Arial" w:cs="Arial"/>
                <w:color w:val="000000"/>
                <w:sz w:val="24"/>
              </w:rPr>
            </w:pPr>
            <w:r w:rsidRPr="008B2C8E">
              <w:rPr>
                <w:rFonts w:ascii="Arial" w:hAnsi="Arial" w:cs="Arial"/>
                <w:color w:val="000000"/>
                <w:sz w:val="24"/>
              </w:rPr>
              <w:t>с.Дмитриевка</w:t>
            </w:r>
          </w:p>
        </w:tc>
        <w:tc>
          <w:tcPr>
            <w:tcW w:w="0" w:type="auto"/>
            <w:tcBorders>
              <w:top w:val="nil"/>
              <w:left w:val="nil"/>
              <w:bottom w:val="single" w:sz="4" w:space="0" w:color="auto"/>
              <w:right w:val="single" w:sz="4" w:space="0" w:color="auto"/>
            </w:tcBorders>
            <w:shd w:val="clear" w:color="auto" w:fill="auto"/>
            <w:vAlign w:val="center"/>
            <w:hideMark/>
          </w:tcPr>
          <w:p w14:paraId="5F35A7FC"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10</w:t>
            </w:r>
          </w:p>
        </w:tc>
        <w:tc>
          <w:tcPr>
            <w:tcW w:w="0" w:type="auto"/>
            <w:tcBorders>
              <w:top w:val="nil"/>
              <w:left w:val="nil"/>
              <w:bottom w:val="single" w:sz="4" w:space="0" w:color="auto"/>
              <w:right w:val="single" w:sz="4" w:space="0" w:color="auto"/>
            </w:tcBorders>
            <w:shd w:val="clear" w:color="auto" w:fill="auto"/>
            <w:vAlign w:val="center"/>
            <w:hideMark/>
          </w:tcPr>
          <w:p w14:paraId="287A69BB"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9</w:t>
            </w:r>
          </w:p>
        </w:tc>
        <w:tc>
          <w:tcPr>
            <w:tcW w:w="0" w:type="auto"/>
            <w:tcBorders>
              <w:top w:val="nil"/>
              <w:left w:val="nil"/>
              <w:bottom w:val="single" w:sz="4" w:space="0" w:color="auto"/>
              <w:right w:val="single" w:sz="4" w:space="0" w:color="auto"/>
            </w:tcBorders>
            <w:shd w:val="clear" w:color="auto" w:fill="auto"/>
            <w:vAlign w:val="center"/>
            <w:hideMark/>
          </w:tcPr>
          <w:p w14:paraId="7B36F615" w14:textId="77777777" w:rsidR="0015046D" w:rsidRPr="008B2C8E" w:rsidRDefault="0015046D" w:rsidP="0015046D">
            <w:pPr>
              <w:ind w:firstLine="0"/>
              <w:jc w:val="center"/>
              <w:rPr>
                <w:rFonts w:ascii="Arial" w:hAnsi="Arial" w:cs="Arial"/>
                <w:color w:val="000000"/>
                <w:sz w:val="24"/>
              </w:rPr>
            </w:pPr>
            <w:r w:rsidRPr="008B2C8E">
              <w:rPr>
                <w:rFonts w:ascii="Arial" w:hAnsi="Arial" w:cs="Arial"/>
                <w:color w:val="000000"/>
                <w:sz w:val="24"/>
              </w:rPr>
              <w:t>8</w:t>
            </w:r>
          </w:p>
        </w:tc>
      </w:tr>
    </w:tbl>
    <w:p w14:paraId="325E67EA" w14:textId="77777777" w:rsidR="0015046D" w:rsidRPr="008B2C8E" w:rsidRDefault="0015046D" w:rsidP="00536982">
      <w:pPr>
        <w:jc w:val="right"/>
        <w:rPr>
          <w:rFonts w:ascii="Arial" w:hAnsi="Arial" w:cs="Arial"/>
          <w:szCs w:val="28"/>
        </w:rPr>
      </w:pPr>
    </w:p>
    <w:p w14:paraId="6AC55B77" w14:textId="77777777" w:rsidR="00536982" w:rsidRPr="008B2C8E" w:rsidRDefault="00536982" w:rsidP="00536982">
      <w:pPr>
        <w:rPr>
          <w:rFonts w:ascii="Arial" w:hAnsi="Arial" w:cs="Arial"/>
          <w:szCs w:val="28"/>
        </w:rPr>
      </w:pPr>
      <w:r w:rsidRPr="008B2C8E">
        <w:rPr>
          <w:rFonts w:ascii="Arial" w:hAnsi="Arial" w:cs="Arial"/>
          <w:szCs w:val="28"/>
        </w:rPr>
        <w:t>Потребность в газе существующих и проектируемых промышленных предприятий необходимо определить в соответствии</w:t>
      </w:r>
      <w:r w:rsidR="006335A3" w:rsidRPr="008B2C8E">
        <w:rPr>
          <w:rFonts w:ascii="Arial" w:hAnsi="Arial" w:cs="Arial"/>
          <w:szCs w:val="28"/>
        </w:rPr>
        <w:t xml:space="preserve"> с</w:t>
      </w:r>
      <w:r w:rsidRPr="008B2C8E">
        <w:rPr>
          <w:rFonts w:ascii="Arial" w:hAnsi="Arial" w:cs="Arial"/>
          <w:szCs w:val="28"/>
        </w:rPr>
        <w:t xml:space="preserve"> проектами предприятий.</w:t>
      </w:r>
    </w:p>
    <w:p w14:paraId="3052CDCE" w14:textId="77777777" w:rsidR="00536982" w:rsidRPr="008B2C8E" w:rsidRDefault="00536982" w:rsidP="00536982">
      <w:pPr>
        <w:rPr>
          <w:rFonts w:ascii="Arial" w:hAnsi="Arial" w:cs="Arial"/>
          <w:szCs w:val="28"/>
          <w:u w:val="single"/>
        </w:rPr>
      </w:pPr>
      <w:r w:rsidRPr="008B2C8E">
        <w:rPr>
          <w:rFonts w:ascii="Arial" w:hAnsi="Arial" w:cs="Arial"/>
          <w:szCs w:val="28"/>
          <w:u w:val="single"/>
        </w:rPr>
        <w:t>Проектное решение</w:t>
      </w:r>
    </w:p>
    <w:p w14:paraId="73AE2F20" w14:textId="77777777" w:rsidR="00536982" w:rsidRPr="008B2C8E" w:rsidRDefault="00536982" w:rsidP="00536982">
      <w:pPr>
        <w:rPr>
          <w:rFonts w:ascii="Arial" w:hAnsi="Arial" w:cs="Arial"/>
          <w:szCs w:val="28"/>
        </w:rPr>
      </w:pPr>
      <w:r w:rsidRPr="008B2C8E">
        <w:rPr>
          <w:rFonts w:ascii="Arial" w:hAnsi="Arial" w:cs="Arial"/>
          <w:szCs w:val="28"/>
        </w:rPr>
        <w:t>Проектом предусматривается максимальное использование существующей системы газопроводов, позволяющей стабильное газоснабжение всех газифицированных объектов.</w:t>
      </w:r>
    </w:p>
    <w:p w14:paraId="7C52CFEA" w14:textId="77777777" w:rsidR="00536982" w:rsidRPr="008B2C8E" w:rsidRDefault="00536982" w:rsidP="00536982">
      <w:pPr>
        <w:rPr>
          <w:rFonts w:ascii="Arial" w:hAnsi="Arial" w:cs="Arial"/>
          <w:szCs w:val="28"/>
        </w:rPr>
      </w:pPr>
      <w:r w:rsidRPr="008B2C8E">
        <w:rPr>
          <w:rFonts w:ascii="Arial" w:hAnsi="Arial" w:cs="Arial"/>
          <w:szCs w:val="28"/>
        </w:rPr>
        <w:t xml:space="preserve">В соответствии с требованиями «Правил безопасности систем газораспределения и газопотребления» Госгортехнадзора РФ </w:t>
      </w:r>
      <w:smartTag w:uri="urn:schemas-microsoft-com:office:smarttags" w:element="metricconverter">
        <w:smartTagPr>
          <w:attr w:name="ProductID" w:val="2003 г"/>
        </w:smartTagPr>
        <w:r w:rsidRPr="008B2C8E">
          <w:rPr>
            <w:rFonts w:ascii="Arial" w:hAnsi="Arial" w:cs="Arial"/>
            <w:szCs w:val="28"/>
          </w:rPr>
          <w:t>2003 г</w:t>
        </w:r>
      </w:smartTag>
      <w:r w:rsidRPr="008B2C8E">
        <w:rPr>
          <w:rFonts w:ascii="Arial" w:hAnsi="Arial" w:cs="Arial"/>
          <w:szCs w:val="28"/>
        </w:rPr>
        <w:t xml:space="preserve">. </w:t>
      </w:r>
      <w:r w:rsidRPr="008B2C8E">
        <w:rPr>
          <w:rFonts w:ascii="Arial" w:hAnsi="Arial" w:cs="Arial"/>
          <w:szCs w:val="28"/>
        </w:rPr>
        <w:lastRenderedPageBreak/>
        <w:t>техническое диагностирование для стальных газопроводов должно проводиться по истечении 40 лет после ввода в эксплуатацию.</w:t>
      </w:r>
    </w:p>
    <w:p w14:paraId="0FFF366D" w14:textId="77777777" w:rsidR="00536982" w:rsidRPr="008B2C8E" w:rsidRDefault="00536982" w:rsidP="00536982">
      <w:pPr>
        <w:rPr>
          <w:rFonts w:ascii="Arial" w:hAnsi="Arial" w:cs="Arial"/>
          <w:szCs w:val="28"/>
        </w:rPr>
      </w:pPr>
      <w:r w:rsidRPr="008B2C8E">
        <w:rPr>
          <w:rFonts w:ascii="Arial" w:hAnsi="Arial" w:cs="Arial"/>
          <w:szCs w:val="28"/>
        </w:rPr>
        <w:t>Ввиду отсутствия данных по диагностированию о техническом состоянии газопроводов и установлении ресурса их дальнейшей эксплуатации, в технических решениях предусматривается максимальное сохранение и использование действующих газопроводов.</w:t>
      </w:r>
    </w:p>
    <w:p w14:paraId="4CD7B529" w14:textId="77777777" w:rsidR="00536982" w:rsidRPr="008B2C8E" w:rsidRDefault="00536982" w:rsidP="00536982">
      <w:pPr>
        <w:rPr>
          <w:rFonts w:ascii="Arial" w:hAnsi="Arial" w:cs="Arial"/>
          <w:szCs w:val="28"/>
        </w:rPr>
      </w:pPr>
      <w:r w:rsidRPr="008B2C8E">
        <w:rPr>
          <w:rFonts w:ascii="Arial" w:hAnsi="Arial" w:cs="Arial"/>
          <w:szCs w:val="28"/>
        </w:rPr>
        <w:t>Газоснабжение жилищно-коммунального сектора предусматривается от системы газопроводов низкого давления после ГРП или ШРП.</w:t>
      </w:r>
    </w:p>
    <w:p w14:paraId="0A4DBD44" w14:textId="77777777" w:rsidR="00536982" w:rsidRPr="008B2C8E" w:rsidRDefault="00536982" w:rsidP="00536982">
      <w:pPr>
        <w:rPr>
          <w:rFonts w:ascii="Arial" w:hAnsi="Arial" w:cs="Arial"/>
          <w:szCs w:val="28"/>
        </w:rPr>
      </w:pPr>
      <w:r w:rsidRPr="008B2C8E">
        <w:rPr>
          <w:rFonts w:ascii="Arial" w:hAnsi="Arial" w:cs="Arial"/>
          <w:szCs w:val="28"/>
        </w:rPr>
        <w:t>Проектом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и внедрение современных инновационных технологий.</w:t>
      </w:r>
    </w:p>
    <w:p w14:paraId="6362853C" w14:textId="77777777" w:rsidR="00743F58" w:rsidRPr="008B2C8E" w:rsidRDefault="00743F58" w:rsidP="00E8626F">
      <w:pPr>
        <w:rPr>
          <w:rFonts w:ascii="Arial" w:hAnsi="Arial" w:cs="Arial"/>
          <w:szCs w:val="28"/>
        </w:rPr>
      </w:pPr>
    </w:p>
    <w:p w14:paraId="559E3D17" w14:textId="77777777" w:rsidR="00743F58" w:rsidRPr="008B2C8E" w:rsidRDefault="00743F58" w:rsidP="00936049">
      <w:pPr>
        <w:pStyle w:val="32"/>
        <w:numPr>
          <w:ilvl w:val="2"/>
          <w:numId w:val="12"/>
        </w:numPr>
        <w:ind w:left="0" w:firstLine="0"/>
        <w:rPr>
          <w:rFonts w:ascii="Arial" w:hAnsi="Arial"/>
          <w:b w:val="0"/>
          <w:bCs w:val="0"/>
          <w:i w:val="0"/>
          <w:szCs w:val="28"/>
        </w:rPr>
      </w:pPr>
      <w:bookmarkStart w:id="217" w:name="_Toc391988776"/>
      <w:bookmarkStart w:id="218" w:name="_Toc392852623"/>
      <w:bookmarkStart w:id="219" w:name="_Toc400782658"/>
      <w:bookmarkStart w:id="220" w:name="_Toc403468145"/>
      <w:bookmarkStart w:id="221" w:name="_Toc405812924"/>
      <w:bookmarkStart w:id="222" w:name="_Toc434478701"/>
      <w:bookmarkStart w:id="223" w:name="_Toc439173531"/>
      <w:bookmarkStart w:id="224" w:name="_Toc503862727"/>
      <w:bookmarkStart w:id="225" w:name="_Toc104889545"/>
      <w:bookmarkStart w:id="226" w:name="_Toc135841201"/>
      <w:r w:rsidRPr="008B2C8E">
        <w:rPr>
          <w:rFonts w:ascii="Arial" w:hAnsi="Arial"/>
          <w:b w:val="0"/>
          <w:bCs w:val="0"/>
          <w:szCs w:val="28"/>
        </w:rPr>
        <w:t>Электроснабжение</w:t>
      </w:r>
      <w:bookmarkEnd w:id="217"/>
      <w:bookmarkEnd w:id="218"/>
      <w:bookmarkEnd w:id="219"/>
      <w:bookmarkEnd w:id="220"/>
      <w:bookmarkEnd w:id="221"/>
      <w:bookmarkEnd w:id="222"/>
      <w:bookmarkEnd w:id="223"/>
      <w:bookmarkEnd w:id="224"/>
      <w:bookmarkEnd w:id="225"/>
      <w:bookmarkEnd w:id="226"/>
    </w:p>
    <w:p w14:paraId="329A8395" w14:textId="77777777" w:rsidR="008915A8" w:rsidRPr="008B2C8E" w:rsidRDefault="008915A8" w:rsidP="008915A8">
      <w:pPr>
        <w:rPr>
          <w:rFonts w:ascii="Arial" w:hAnsi="Arial" w:cs="Arial"/>
          <w:szCs w:val="28"/>
          <w:u w:val="single"/>
        </w:rPr>
      </w:pPr>
      <w:r w:rsidRPr="008B2C8E">
        <w:rPr>
          <w:rFonts w:ascii="Arial" w:hAnsi="Arial" w:cs="Arial"/>
          <w:szCs w:val="28"/>
          <w:u w:val="single"/>
        </w:rPr>
        <w:t>Расчет электрических нагрузок</w:t>
      </w:r>
    </w:p>
    <w:p w14:paraId="6CB6B801" w14:textId="77777777" w:rsidR="008915A8" w:rsidRPr="008B2C8E" w:rsidRDefault="008915A8" w:rsidP="008915A8">
      <w:pPr>
        <w:rPr>
          <w:rFonts w:ascii="Arial" w:hAnsi="Arial" w:cs="Arial"/>
          <w:szCs w:val="28"/>
        </w:rPr>
      </w:pPr>
      <w:r w:rsidRPr="008B2C8E">
        <w:rPr>
          <w:rFonts w:ascii="Arial" w:hAnsi="Arial" w:cs="Arial"/>
          <w:szCs w:val="28"/>
        </w:rPr>
        <w:t xml:space="preserve">Электрические нагрузки по проекту планировки коммунально-бытового сектора (КБС) </w:t>
      </w:r>
      <w:r w:rsidR="0077452D" w:rsidRPr="008B2C8E">
        <w:rPr>
          <w:rFonts w:ascii="Arial" w:hAnsi="Arial" w:cs="Arial"/>
          <w:szCs w:val="28"/>
        </w:rPr>
        <w:t>Новозареченского</w:t>
      </w:r>
      <w:r w:rsidRPr="008B2C8E">
        <w:rPr>
          <w:rFonts w:ascii="Arial" w:hAnsi="Arial" w:cs="Arial"/>
          <w:szCs w:val="28"/>
        </w:rPr>
        <w:t xml:space="preserve"> сельского поселения определены в два срока:</w:t>
      </w:r>
    </w:p>
    <w:p w14:paraId="38BDE624" w14:textId="77777777" w:rsidR="008915A8" w:rsidRPr="008B2C8E" w:rsidRDefault="008915A8" w:rsidP="008915A8">
      <w:pPr>
        <w:rPr>
          <w:rFonts w:ascii="Arial" w:hAnsi="Arial" w:cs="Arial"/>
          <w:szCs w:val="28"/>
        </w:rPr>
      </w:pPr>
      <w:r w:rsidRPr="008B2C8E">
        <w:rPr>
          <w:rFonts w:ascii="Arial" w:hAnsi="Arial" w:cs="Arial"/>
          <w:szCs w:val="28"/>
        </w:rPr>
        <w:t xml:space="preserve">- первая очередь – </w:t>
      </w:r>
      <w:r w:rsidR="006A0CDA" w:rsidRPr="008B2C8E">
        <w:rPr>
          <w:rFonts w:ascii="Arial" w:hAnsi="Arial" w:cs="Arial"/>
          <w:szCs w:val="28"/>
        </w:rPr>
        <w:t>2033</w:t>
      </w:r>
      <w:r w:rsidRPr="008B2C8E">
        <w:rPr>
          <w:rFonts w:ascii="Arial" w:hAnsi="Arial" w:cs="Arial"/>
          <w:szCs w:val="28"/>
        </w:rPr>
        <w:t xml:space="preserve"> г.;</w:t>
      </w:r>
    </w:p>
    <w:p w14:paraId="6832BC95" w14:textId="77777777" w:rsidR="008915A8" w:rsidRPr="008B2C8E" w:rsidRDefault="008915A8" w:rsidP="008915A8">
      <w:pPr>
        <w:rPr>
          <w:rFonts w:ascii="Arial" w:hAnsi="Arial" w:cs="Arial"/>
          <w:szCs w:val="28"/>
        </w:rPr>
      </w:pPr>
      <w:r w:rsidRPr="008B2C8E">
        <w:rPr>
          <w:rFonts w:ascii="Arial" w:hAnsi="Arial" w:cs="Arial"/>
          <w:szCs w:val="28"/>
        </w:rPr>
        <w:t xml:space="preserve">- расчетный срок – </w:t>
      </w:r>
      <w:r w:rsidR="006A0CDA" w:rsidRPr="008B2C8E">
        <w:rPr>
          <w:rFonts w:ascii="Arial" w:hAnsi="Arial" w:cs="Arial"/>
          <w:szCs w:val="28"/>
        </w:rPr>
        <w:t>2043</w:t>
      </w:r>
      <w:r w:rsidRPr="008B2C8E">
        <w:rPr>
          <w:rFonts w:ascii="Arial" w:hAnsi="Arial" w:cs="Arial"/>
          <w:szCs w:val="28"/>
        </w:rPr>
        <w:t xml:space="preserve"> г.</w:t>
      </w:r>
    </w:p>
    <w:p w14:paraId="7D79813C" w14:textId="77777777" w:rsidR="008915A8" w:rsidRPr="008B2C8E" w:rsidRDefault="008915A8" w:rsidP="008915A8">
      <w:pPr>
        <w:rPr>
          <w:rFonts w:ascii="Arial" w:hAnsi="Arial" w:cs="Arial"/>
          <w:szCs w:val="28"/>
        </w:rPr>
      </w:pPr>
      <w:r w:rsidRPr="008B2C8E">
        <w:rPr>
          <w:rFonts w:ascii="Arial" w:hAnsi="Arial" w:cs="Arial"/>
          <w:szCs w:val="28"/>
        </w:rPr>
        <w:t>Расчет электрических нагрузок хозяйственно-бытовых и коммунальных нужд произведен по укрупненным нормам электропотребления на одного жителя согласно РД 34.20.185-94 (изм. 1999) “Инструкция по проектированию городских электрических сетей”.</w:t>
      </w:r>
    </w:p>
    <w:p w14:paraId="395FC439" w14:textId="77777777" w:rsidR="008915A8" w:rsidRPr="008B2C8E" w:rsidRDefault="008915A8" w:rsidP="008915A8">
      <w:pPr>
        <w:rPr>
          <w:rFonts w:ascii="Arial" w:hAnsi="Arial" w:cs="Arial"/>
          <w:szCs w:val="28"/>
        </w:rPr>
      </w:pPr>
      <w:r w:rsidRPr="008B2C8E">
        <w:rPr>
          <w:rFonts w:ascii="Arial" w:hAnsi="Arial" w:cs="Arial"/>
          <w:szCs w:val="28"/>
        </w:rPr>
        <w:t xml:space="preserve">Годовое электропотребление коммунально-бытового сектора рассчитано согласно РД 34.20.185-94, табл.2.4.4. "Укрупненные показатели расхода электроэнергии коммунально-бытовых потребителей и годового числа часов использования максимума электрической нагрузки". </w:t>
      </w:r>
    </w:p>
    <w:p w14:paraId="29F78810" w14:textId="77777777" w:rsidR="008915A8" w:rsidRPr="008B2C8E" w:rsidRDefault="008915A8" w:rsidP="008915A8">
      <w:pPr>
        <w:rPr>
          <w:rFonts w:ascii="Arial" w:hAnsi="Arial" w:cs="Arial"/>
          <w:szCs w:val="28"/>
        </w:rPr>
      </w:pPr>
      <w:r w:rsidRPr="008B2C8E">
        <w:rPr>
          <w:rFonts w:ascii="Arial" w:hAnsi="Arial" w:cs="Arial"/>
          <w:szCs w:val="28"/>
        </w:rPr>
        <w:t xml:space="preserve">Приведенные укрупненные показатели предусматривают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 Эти данные не учитывают применения в жилых зданиях кондиционирования, электроотопления и электроводонагрева. </w:t>
      </w:r>
    </w:p>
    <w:p w14:paraId="182BA0FC" w14:textId="77777777" w:rsidR="008915A8" w:rsidRPr="008B2C8E" w:rsidRDefault="008915A8" w:rsidP="008915A8">
      <w:pPr>
        <w:rPr>
          <w:rFonts w:ascii="Arial" w:hAnsi="Arial" w:cs="Arial"/>
          <w:szCs w:val="28"/>
        </w:rPr>
      </w:pPr>
      <w:r w:rsidRPr="008B2C8E">
        <w:rPr>
          <w:rFonts w:ascii="Arial" w:hAnsi="Arial" w:cs="Arial"/>
          <w:szCs w:val="28"/>
        </w:rPr>
        <w:t>Расчетная мощность коммунально-бытового сектора рассчитана согласно РД 34.20.185-94, табл.2.4.3. "Укрупненные показатели удельной расчетной коммунально-бытовой нагрузки". Приведенные в таблице показатели учитывают нагрузки: жилых и общественных зданий (административных, учебных, научных, лечебных, торговых, зрелищных, спортивных), коммунальных предприятий, объектов транспортного обслуживания (гаражей и открытых площадок для хранения автомобилей), наружного освещения. Также в таблице учтены различные мелкопромышленные потребители питающиеся, как правило, по поселковым распределительным сетям.</w:t>
      </w:r>
    </w:p>
    <w:p w14:paraId="5CCBAED9" w14:textId="77777777" w:rsidR="008915A8" w:rsidRPr="008B2C8E" w:rsidRDefault="008915A8" w:rsidP="00FD5850">
      <w:pPr>
        <w:spacing w:after="240"/>
        <w:rPr>
          <w:rFonts w:ascii="Arial" w:hAnsi="Arial" w:cs="Arial"/>
          <w:szCs w:val="28"/>
        </w:rPr>
      </w:pPr>
      <w:r w:rsidRPr="008B2C8E">
        <w:rPr>
          <w:rFonts w:ascii="Arial" w:hAnsi="Arial" w:cs="Arial"/>
          <w:szCs w:val="28"/>
        </w:rPr>
        <w:t>Расчет электрических нагрузок предприятий необходимо произвести по проектам электроснабжения данных предприятий или соответствующих аналогов.</w:t>
      </w:r>
    </w:p>
    <w:p w14:paraId="0CFFA9BB" w14:textId="77777777" w:rsidR="008915A8" w:rsidRPr="008B2C8E" w:rsidRDefault="008915A8" w:rsidP="008915A8">
      <w:pPr>
        <w:jc w:val="right"/>
        <w:rPr>
          <w:rFonts w:ascii="Arial" w:hAnsi="Arial" w:cs="Arial"/>
          <w:szCs w:val="28"/>
        </w:rPr>
      </w:pPr>
      <w:r w:rsidRPr="008B2C8E">
        <w:rPr>
          <w:rFonts w:ascii="Arial" w:hAnsi="Arial" w:cs="Arial"/>
          <w:szCs w:val="28"/>
        </w:rPr>
        <w:lastRenderedPageBreak/>
        <w:t>Таблица 3.8.6.1</w:t>
      </w:r>
    </w:p>
    <w:p w14:paraId="471F17D1" w14:textId="77777777" w:rsidR="008915A8" w:rsidRPr="008B2C8E" w:rsidRDefault="008915A8" w:rsidP="008915A8">
      <w:pPr>
        <w:jc w:val="center"/>
        <w:rPr>
          <w:rFonts w:ascii="Arial" w:hAnsi="Arial" w:cs="Arial"/>
          <w:i/>
          <w:szCs w:val="28"/>
        </w:rPr>
      </w:pPr>
      <w:r w:rsidRPr="008B2C8E">
        <w:rPr>
          <w:rFonts w:ascii="Arial" w:hAnsi="Arial" w:cs="Arial"/>
          <w:i/>
          <w:szCs w:val="28"/>
        </w:rPr>
        <w:t>Годовое электропотребление мощности</w:t>
      </w:r>
      <w:r w:rsidR="001273DE" w:rsidRPr="008B2C8E">
        <w:rPr>
          <w:rFonts w:ascii="Arial" w:hAnsi="Arial" w:cs="Arial"/>
          <w:i/>
          <w:szCs w:val="28"/>
        </w:rPr>
        <w:t xml:space="preserve"> коммунально-бытового сектора</w:t>
      </w:r>
      <w:r w:rsidRPr="008B2C8E">
        <w:rPr>
          <w:rFonts w:ascii="Arial" w:hAnsi="Arial" w:cs="Arial"/>
          <w:i/>
          <w:szCs w:val="28"/>
        </w:rPr>
        <w:t xml:space="preserve"> </w:t>
      </w:r>
      <w:r w:rsidR="00192478" w:rsidRPr="008B2C8E">
        <w:rPr>
          <w:rFonts w:ascii="Arial" w:hAnsi="Arial" w:cs="Arial"/>
          <w:i/>
          <w:szCs w:val="28"/>
        </w:rPr>
        <w:t>(</w:t>
      </w:r>
      <w:r w:rsidRPr="008B2C8E">
        <w:rPr>
          <w:rFonts w:ascii="Arial" w:hAnsi="Arial" w:cs="Arial"/>
          <w:i/>
          <w:szCs w:val="28"/>
        </w:rPr>
        <w:t>КБС</w:t>
      </w:r>
      <w:r w:rsidR="00192478" w:rsidRPr="008B2C8E">
        <w:rPr>
          <w:rFonts w:ascii="Arial" w:hAnsi="Arial" w:cs="Arial"/>
          <w:i/>
          <w:szCs w:val="28"/>
        </w:rPr>
        <w:t>)</w:t>
      </w:r>
      <w:r w:rsidRPr="008B2C8E">
        <w:rPr>
          <w:rFonts w:ascii="Arial" w:hAnsi="Arial" w:cs="Arial"/>
          <w:i/>
          <w:szCs w:val="28"/>
        </w:rPr>
        <w:t xml:space="preserve"> и мелкопромышленных предприятий, тыс. кВт.ч/год</w:t>
      </w:r>
    </w:p>
    <w:tbl>
      <w:tblPr>
        <w:tblW w:w="0" w:type="auto"/>
        <w:tblInd w:w="-5" w:type="dxa"/>
        <w:tblLook w:val="04A0" w:firstRow="1" w:lastRow="0" w:firstColumn="1" w:lastColumn="0" w:noHBand="0" w:noVBand="1"/>
      </w:tblPr>
      <w:tblGrid>
        <w:gridCol w:w="3036"/>
        <w:gridCol w:w="1640"/>
        <w:gridCol w:w="2639"/>
        <w:gridCol w:w="2601"/>
      </w:tblGrid>
      <w:tr w:rsidR="001273DE" w:rsidRPr="008B2C8E" w14:paraId="63DA49CE" w14:textId="77777777" w:rsidTr="00641976">
        <w:trPr>
          <w:trHeight w:val="276"/>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17F33"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Населенные пункты</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BD98BEF"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Годовое электропотребление, тыс. кВт.ч/год</w:t>
            </w:r>
          </w:p>
        </w:tc>
      </w:tr>
      <w:tr w:rsidR="001273DE" w:rsidRPr="008B2C8E" w14:paraId="53D789C0" w14:textId="77777777" w:rsidTr="00641976">
        <w:trPr>
          <w:trHeight w:val="276"/>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4E58F3" w14:textId="77777777" w:rsidR="001273DE" w:rsidRPr="008B2C8E" w:rsidRDefault="001273DE" w:rsidP="001273DE">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noWrap/>
            <w:vAlign w:val="center"/>
            <w:hideMark/>
          </w:tcPr>
          <w:p w14:paraId="00B73873"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Исходный год</w:t>
            </w:r>
          </w:p>
        </w:tc>
        <w:tc>
          <w:tcPr>
            <w:tcW w:w="0" w:type="auto"/>
            <w:tcBorders>
              <w:top w:val="nil"/>
              <w:left w:val="nil"/>
              <w:bottom w:val="single" w:sz="4" w:space="0" w:color="auto"/>
              <w:right w:val="single" w:sz="4" w:space="0" w:color="auto"/>
            </w:tcBorders>
            <w:shd w:val="clear" w:color="auto" w:fill="auto"/>
            <w:noWrap/>
            <w:vAlign w:val="center"/>
            <w:hideMark/>
          </w:tcPr>
          <w:p w14:paraId="0FFD42E9"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Первая очередь 2033 г.</w:t>
            </w:r>
          </w:p>
        </w:tc>
        <w:tc>
          <w:tcPr>
            <w:tcW w:w="0" w:type="auto"/>
            <w:tcBorders>
              <w:top w:val="nil"/>
              <w:left w:val="nil"/>
              <w:bottom w:val="single" w:sz="4" w:space="0" w:color="auto"/>
              <w:right w:val="single" w:sz="4" w:space="0" w:color="auto"/>
            </w:tcBorders>
            <w:shd w:val="clear" w:color="auto" w:fill="auto"/>
            <w:noWrap/>
            <w:vAlign w:val="center"/>
            <w:hideMark/>
          </w:tcPr>
          <w:p w14:paraId="01FCA1CB"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Расчетный срок 2043 г.</w:t>
            </w:r>
          </w:p>
        </w:tc>
      </w:tr>
      <w:tr w:rsidR="001273DE" w:rsidRPr="008B2C8E" w14:paraId="76D60B8E" w14:textId="77777777" w:rsidTr="000B2F02">
        <w:trPr>
          <w:trHeight w:val="2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CC7843" w14:textId="77777777" w:rsidR="001273DE" w:rsidRPr="008B2C8E" w:rsidRDefault="001273DE" w:rsidP="001273DE">
            <w:pPr>
              <w:ind w:firstLine="0"/>
              <w:jc w:val="left"/>
              <w:rPr>
                <w:rFonts w:ascii="Arial" w:hAnsi="Arial" w:cs="Arial"/>
                <w:color w:val="000000"/>
                <w:sz w:val="22"/>
                <w:szCs w:val="22"/>
              </w:rPr>
            </w:pPr>
            <w:r w:rsidRPr="008B2C8E">
              <w:rPr>
                <w:rFonts w:ascii="Arial" w:hAnsi="Arial" w:cs="Arial"/>
                <w:color w:val="000000"/>
                <w:sz w:val="22"/>
                <w:szCs w:val="22"/>
              </w:rPr>
              <w:t>Всего по сельскому поселению, в т.ч.:</w:t>
            </w:r>
          </w:p>
        </w:tc>
        <w:tc>
          <w:tcPr>
            <w:tcW w:w="0" w:type="auto"/>
            <w:tcBorders>
              <w:top w:val="nil"/>
              <w:left w:val="nil"/>
              <w:bottom w:val="single" w:sz="4" w:space="0" w:color="auto"/>
              <w:right w:val="single" w:sz="4" w:space="0" w:color="auto"/>
            </w:tcBorders>
            <w:shd w:val="clear" w:color="auto" w:fill="auto"/>
            <w:noWrap/>
            <w:vAlign w:val="center"/>
            <w:hideMark/>
          </w:tcPr>
          <w:p w14:paraId="552E6B8B"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1772.08</w:t>
            </w:r>
          </w:p>
        </w:tc>
        <w:tc>
          <w:tcPr>
            <w:tcW w:w="0" w:type="auto"/>
            <w:tcBorders>
              <w:top w:val="nil"/>
              <w:left w:val="nil"/>
              <w:bottom w:val="single" w:sz="4" w:space="0" w:color="auto"/>
              <w:right w:val="single" w:sz="4" w:space="0" w:color="auto"/>
            </w:tcBorders>
            <w:shd w:val="clear" w:color="auto" w:fill="auto"/>
            <w:noWrap/>
            <w:vAlign w:val="center"/>
            <w:hideMark/>
          </w:tcPr>
          <w:p w14:paraId="70E09F17"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1687.63</w:t>
            </w:r>
          </w:p>
        </w:tc>
        <w:tc>
          <w:tcPr>
            <w:tcW w:w="0" w:type="auto"/>
            <w:tcBorders>
              <w:top w:val="nil"/>
              <w:left w:val="nil"/>
              <w:bottom w:val="single" w:sz="4" w:space="0" w:color="auto"/>
              <w:right w:val="single" w:sz="4" w:space="0" w:color="auto"/>
            </w:tcBorders>
            <w:shd w:val="clear" w:color="auto" w:fill="auto"/>
            <w:noWrap/>
            <w:vAlign w:val="center"/>
            <w:hideMark/>
          </w:tcPr>
          <w:p w14:paraId="74442F43"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1496.42</w:t>
            </w:r>
          </w:p>
        </w:tc>
      </w:tr>
      <w:tr w:rsidR="001273DE" w:rsidRPr="008B2C8E" w14:paraId="28CFD0B7" w14:textId="77777777" w:rsidTr="000B2F02">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C864E49" w14:textId="77777777" w:rsidR="001273DE" w:rsidRPr="008B2C8E" w:rsidRDefault="001273DE" w:rsidP="001273DE">
            <w:pPr>
              <w:ind w:firstLine="0"/>
              <w:jc w:val="left"/>
              <w:rPr>
                <w:rFonts w:ascii="Arial" w:hAnsi="Arial" w:cs="Arial"/>
                <w:color w:val="000000"/>
                <w:sz w:val="22"/>
                <w:szCs w:val="22"/>
              </w:rPr>
            </w:pPr>
            <w:r w:rsidRPr="008B2C8E">
              <w:rPr>
                <w:rFonts w:ascii="Arial" w:hAnsi="Arial" w:cs="Arial"/>
                <w:color w:val="000000"/>
                <w:sz w:val="22"/>
                <w:szCs w:val="22"/>
              </w:rPr>
              <w:t>п.Новозареченск</w:t>
            </w:r>
          </w:p>
        </w:tc>
        <w:tc>
          <w:tcPr>
            <w:tcW w:w="0" w:type="auto"/>
            <w:tcBorders>
              <w:top w:val="nil"/>
              <w:left w:val="nil"/>
              <w:bottom w:val="single" w:sz="4" w:space="0" w:color="auto"/>
              <w:right w:val="single" w:sz="4" w:space="0" w:color="auto"/>
            </w:tcBorders>
            <w:shd w:val="clear" w:color="auto" w:fill="auto"/>
            <w:noWrap/>
            <w:vAlign w:val="center"/>
            <w:hideMark/>
          </w:tcPr>
          <w:p w14:paraId="1775F833"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905.76</w:t>
            </w:r>
          </w:p>
        </w:tc>
        <w:tc>
          <w:tcPr>
            <w:tcW w:w="0" w:type="auto"/>
            <w:tcBorders>
              <w:top w:val="nil"/>
              <w:left w:val="nil"/>
              <w:bottom w:val="single" w:sz="4" w:space="0" w:color="auto"/>
              <w:right w:val="single" w:sz="4" w:space="0" w:color="auto"/>
            </w:tcBorders>
            <w:shd w:val="clear" w:color="auto" w:fill="auto"/>
            <w:noWrap/>
            <w:vAlign w:val="center"/>
            <w:hideMark/>
          </w:tcPr>
          <w:p w14:paraId="23BF806A"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862.59</w:t>
            </w:r>
          </w:p>
        </w:tc>
        <w:tc>
          <w:tcPr>
            <w:tcW w:w="0" w:type="auto"/>
            <w:tcBorders>
              <w:top w:val="nil"/>
              <w:left w:val="nil"/>
              <w:bottom w:val="single" w:sz="4" w:space="0" w:color="auto"/>
              <w:right w:val="single" w:sz="4" w:space="0" w:color="auto"/>
            </w:tcBorders>
            <w:shd w:val="clear" w:color="auto" w:fill="auto"/>
            <w:noWrap/>
            <w:vAlign w:val="center"/>
            <w:hideMark/>
          </w:tcPr>
          <w:p w14:paraId="04AE2BB7"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764.86</w:t>
            </w:r>
          </w:p>
        </w:tc>
      </w:tr>
      <w:tr w:rsidR="001273DE" w:rsidRPr="008B2C8E" w14:paraId="3C1D9AA6" w14:textId="77777777" w:rsidTr="000B2F02">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86D006" w14:textId="77777777" w:rsidR="001273DE" w:rsidRPr="008B2C8E" w:rsidRDefault="001273DE" w:rsidP="001273DE">
            <w:pPr>
              <w:ind w:firstLine="0"/>
              <w:jc w:val="left"/>
              <w:rPr>
                <w:rFonts w:ascii="Arial" w:hAnsi="Arial" w:cs="Arial"/>
                <w:color w:val="000000"/>
                <w:sz w:val="22"/>
                <w:szCs w:val="22"/>
              </w:rPr>
            </w:pPr>
            <w:r w:rsidRPr="008B2C8E">
              <w:rPr>
                <w:rFonts w:ascii="Arial" w:hAnsi="Arial" w:cs="Arial"/>
                <w:color w:val="000000"/>
                <w:sz w:val="22"/>
                <w:szCs w:val="22"/>
              </w:rPr>
              <w:t>д.Измайлово</w:t>
            </w:r>
          </w:p>
        </w:tc>
        <w:tc>
          <w:tcPr>
            <w:tcW w:w="0" w:type="auto"/>
            <w:tcBorders>
              <w:top w:val="nil"/>
              <w:left w:val="nil"/>
              <w:bottom w:val="single" w:sz="4" w:space="0" w:color="auto"/>
              <w:right w:val="single" w:sz="4" w:space="0" w:color="auto"/>
            </w:tcBorders>
            <w:shd w:val="clear" w:color="auto" w:fill="auto"/>
            <w:noWrap/>
            <w:vAlign w:val="center"/>
            <w:hideMark/>
          </w:tcPr>
          <w:p w14:paraId="19E76454"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288.32</w:t>
            </w:r>
          </w:p>
        </w:tc>
        <w:tc>
          <w:tcPr>
            <w:tcW w:w="0" w:type="auto"/>
            <w:tcBorders>
              <w:top w:val="nil"/>
              <w:left w:val="nil"/>
              <w:bottom w:val="single" w:sz="4" w:space="0" w:color="auto"/>
              <w:right w:val="single" w:sz="4" w:space="0" w:color="auto"/>
            </w:tcBorders>
            <w:shd w:val="clear" w:color="auto" w:fill="auto"/>
            <w:noWrap/>
            <w:vAlign w:val="center"/>
            <w:hideMark/>
          </w:tcPr>
          <w:p w14:paraId="5D009E71"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274.58</w:t>
            </w:r>
          </w:p>
        </w:tc>
        <w:tc>
          <w:tcPr>
            <w:tcW w:w="0" w:type="auto"/>
            <w:tcBorders>
              <w:top w:val="nil"/>
              <w:left w:val="nil"/>
              <w:bottom w:val="single" w:sz="4" w:space="0" w:color="auto"/>
              <w:right w:val="single" w:sz="4" w:space="0" w:color="auto"/>
            </w:tcBorders>
            <w:shd w:val="clear" w:color="auto" w:fill="auto"/>
            <w:noWrap/>
            <w:vAlign w:val="center"/>
            <w:hideMark/>
          </w:tcPr>
          <w:p w14:paraId="7BCB2A2A"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243.47</w:t>
            </w:r>
          </w:p>
        </w:tc>
      </w:tr>
      <w:tr w:rsidR="001273DE" w:rsidRPr="008B2C8E" w14:paraId="21BD6A27" w14:textId="77777777" w:rsidTr="000B2F02">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6C2A2DA" w14:textId="77777777" w:rsidR="001273DE" w:rsidRPr="008B2C8E" w:rsidRDefault="001273DE" w:rsidP="001273DE">
            <w:pPr>
              <w:ind w:firstLine="0"/>
              <w:jc w:val="left"/>
              <w:rPr>
                <w:rFonts w:ascii="Arial" w:hAnsi="Arial" w:cs="Arial"/>
                <w:color w:val="000000"/>
                <w:sz w:val="22"/>
                <w:szCs w:val="22"/>
              </w:rPr>
            </w:pPr>
            <w:r w:rsidRPr="008B2C8E">
              <w:rPr>
                <w:rFonts w:ascii="Arial" w:hAnsi="Arial" w:cs="Arial"/>
                <w:color w:val="000000"/>
                <w:sz w:val="22"/>
                <w:szCs w:val="22"/>
              </w:rPr>
              <w:t>с.Николашкино</w:t>
            </w:r>
          </w:p>
        </w:tc>
        <w:tc>
          <w:tcPr>
            <w:tcW w:w="0" w:type="auto"/>
            <w:tcBorders>
              <w:top w:val="nil"/>
              <w:left w:val="nil"/>
              <w:bottom w:val="single" w:sz="4" w:space="0" w:color="auto"/>
              <w:right w:val="single" w:sz="4" w:space="0" w:color="auto"/>
            </w:tcBorders>
            <w:shd w:val="clear" w:color="auto" w:fill="auto"/>
            <w:noWrap/>
            <w:vAlign w:val="center"/>
            <w:hideMark/>
          </w:tcPr>
          <w:p w14:paraId="03EE6927"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274.72</w:t>
            </w:r>
          </w:p>
        </w:tc>
        <w:tc>
          <w:tcPr>
            <w:tcW w:w="0" w:type="auto"/>
            <w:tcBorders>
              <w:top w:val="nil"/>
              <w:left w:val="nil"/>
              <w:bottom w:val="single" w:sz="4" w:space="0" w:color="auto"/>
              <w:right w:val="single" w:sz="4" w:space="0" w:color="auto"/>
            </w:tcBorders>
            <w:shd w:val="clear" w:color="auto" w:fill="auto"/>
            <w:noWrap/>
            <w:vAlign w:val="center"/>
            <w:hideMark/>
          </w:tcPr>
          <w:p w14:paraId="6C44BC7B"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261.63</w:t>
            </w:r>
          </w:p>
        </w:tc>
        <w:tc>
          <w:tcPr>
            <w:tcW w:w="0" w:type="auto"/>
            <w:tcBorders>
              <w:top w:val="nil"/>
              <w:left w:val="nil"/>
              <w:bottom w:val="single" w:sz="4" w:space="0" w:color="auto"/>
              <w:right w:val="single" w:sz="4" w:space="0" w:color="auto"/>
            </w:tcBorders>
            <w:shd w:val="clear" w:color="auto" w:fill="auto"/>
            <w:noWrap/>
            <w:vAlign w:val="center"/>
            <w:hideMark/>
          </w:tcPr>
          <w:p w14:paraId="23FFA72F"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231.99</w:t>
            </w:r>
          </w:p>
        </w:tc>
      </w:tr>
      <w:tr w:rsidR="001273DE" w:rsidRPr="008B2C8E" w14:paraId="6F88B9AE" w14:textId="77777777" w:rsidTr="000B2F02">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A9E16DB" w14:textId="77777777" w:rsidR="001273DE" w:rsidRPr="008B2C8E" w:rsidRDefault="001273DE" w:rsidP="001273DE">
            <w:pPr>
              <w:ind w:firstLine="0"/>
              <w:jc w:val="left"/>
              <w:rPr>
                <w:rFonts w:ascii="Arial" w:hAnsi="Arial" w:cs="Arial"/>
                <w:color w:val="000000"/>
                <w:sz w:val="22"/>
                <w:szCs w:val="22"/>
              </w:rPr>
            </w:pPr>
            <w:r w:rsidRPr="008B2C8E">
              <w:rPr>
                <w:rFonts w:ascii="Arial" w:hAnsi="Arial" w:cs="Arial"/>
                <w:color w:val="000000"/>
                <w:sz w:val="22"/>
                <w:szCs w:val="22"/>
              </w:rPr>
              <w:t>п.Таллы-Куль</w:t>
            </w:r>
          </w:p>
        </w:tc>
        <w:tc>
          <w:tcPr>
            <w:tcW w:w="0" w:type="auto"/>
            <w:tcBorders>
              <w:top w:val="nil"/>
              <w:left w:val="nil"/>
              <w:bottom w:val="single" w:sz="4" w:space="0" w:color="auto"/>
              <w:right w:val="single" w:sz="4" w:space="0" w:color="auto"/>
            </w:tcBorders>
            <w:shd w:val="clear" w:color="auto" w:fill="auto"/>
            <w:noWrap/>
            <w:vAlign w:val="center"/>
            <w:hideMark/>
          </w:tcPr>
          <w:p w14:paraId="1DDFD4B5"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225.76</w:t>
            </w:r>
          </w:p>
        </w:tc>
        <w:tc>
          <w:tcPr>
            <w:tcW w:w="0" w:type="auto"/>
            <w:tcBorders>
              <w:top w:val="nil"/>
              <w:left w:val="nil"/>
              <w:bottom w:val="single" w:sz="4" w:space="0" w:color="auto"/>
              <w:right w:val="single" w:sz="4" w:space="0" w:color="auto"/>
            </w:tcBorders>
            <w:shd w:val="clear" w:color="auto" w:fill="auto"/>
            <w:noWrap/>
            <w:vAlign w:val="center"/>
            <w:hideMark/>
          </w:tcPr>
          <w:p w14:paraId="2EEFF50D"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215.00</w:t>
            </w:r>
          </w:p>
        </w:tc>
        <w:tc>
          <w:tcPr>
            <w:tcW w:w="0" w:type="auto"/>
            <w:tcBorders>
              <w:top w:val="nil"/>
              <w:left w:val="nil"/>
              <w:bottom w:val="single" w:sz="4" w:space="0" w:color="auto"/>
              <w:right w:val="single" w:sz="4" w:space="0" w:color="auto"/>
            </w:tcBorders>
            <w:shd w:val="clear" w:color="auto" w:fill="auto"/>
            <w:noWrap/>
            <w:vAlign w:val="center"/>
            <w:hideMark/>
          </w:tcPr>
          <w:p w14:paraId="4698D0A2"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190.64</w:t>
            </w:r>
          </w:p>
        </w:tc>
      </w:tr>
      <w:tr w:rsidR="001273DE" w:rsidRPr="008B2C8E" w14:paraId="6EC5EBEF" w14:textId="77777777" w:rsidTr="000B2F02">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483874" w14:textId="77777777" w:rsidR="001273DE" w:rsidRPr="008B2C8E" w:rsidRDefault="001273DE" w:rsidP="001273DE">
            <w:pPr>
              <w:ind w:firstLine="0"/>
              <w:jc w:val="left"/>
              <w:rPr>
                <w:rFonts w:ascii="Arial" w:hAnsi="Arial" w:cs="Arial"/>
                <w:color w:val="000000"/>
                <w:sz w:val="22"/>
                <w:szCs w:val="22"/>
              </w:rPr>
            </w:pPr>
            <w:r w:rsidRPr="008B2C8E">
              <w:rPr>
                <w:rFonts w:ascii="Arial" w:hAnsi="Arial" w:cs="Arial"/>
                <w:color w:val="000000"/>
                <w:sz w:val="22"/>
                <w:szCs w:val="22"/>
              </w:rPr>
              <w:t>с.Дмитриевка</w:t>
            </w:r>
          </w:p>
        </w:tc>
        <w:tc>
          <w:tcPr>
            <w:tcW w:w="0" w:type="auto"/>
            <w:tcBorders>
              <w:top w:val="nil"/>
              <w:left w:val="nil"/>
              <w:bottom w:val="single" w:sz="4" w:space="0" w:color="auto"/>
              <w:right w:val="single" w:sz="4" w:space="0" w:color="auto"/>
            </w:tcBorders>
            <w:shd w:val="clear" w:color="auto" w:fill="auto"/>
            <w:noWrap/>
            <w:vAlign w:val="center"/>
            <w:hideMark/>
          </w:tcPr>
          <w:p w14:paraId="4CAA97E0"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77.52</w:t>
            </w:r>
          </w:p>
        </w:tc>
        <w:tc>
          <w:tcPr>
            <w:tcW w:w="0" w:type="auto"/>
            <w:tcBorders>
              <w:top w:val="nil"/>
              <w:left w:val="nil"/>
              <w:bottom w:val="single" w:sz="4" w:space="0" w:color="auto"/>
              <w:right w:val="single" w:sz="4" w:space="0" w:color="auto"/>
            </w:tcBorders>
            <w:shd w:val="clear" w:color="auto" w:fill="auto"/>
            <w:noWrap/>
            <w:vAlign w:val="center"/>
            <w:hideMark/>
          </w:tcPr>
          <w:p w14:paraId="47914F35"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73.83</w:t>
            </w:r>
          </w:p>
        </w:tc>
        <w:tc>
          <w:tcPr>
            <w:tcW w:w="0" w:type="auto"/>
            <w:tcBorders>
              <w:top w:val="nil"/>
              <w:left w:val="nil"/>
              <w:bottom w:val="single" w:sz="4" w:space="0" w:color="auto"/>
              <w:right w:val="single" w:sz="4" w:space="0" w:color="auto"/>
            </w:tcBorders>
            <w:shd w:val="clear" w:color="auto" w:fill="auto"/>
            <w:noWrap/>
            <w:vAlign w:val="center"/>
            <w:hideMark/>
          </w:tcPr>
          <w:p w14:paraId="2C986E22" w14:textId="77777777" w:rsidR="001273DE" w:rsidRPr="008B2C8E" w:rsidRDefault="001273DE" w:rsidP="001273DE">
            <w:pPr>
              <w:ind w:firstLine="0"/>
              <w:jc w:val="center"/>
              <w:rPr>
                <w:rFonts w:ascii="Arial" w:hAnsi="Arial" w:cs="Arial"/>
                <w:color w:val="000000"/>
                <w:sz w:val="22"/>
                <w:szCs w:val="22"/>
              </w:rPr>
            </w:pPr>
            <w:r w:rsidRPr="008B2C8E">
              <w:rPr>
                <w:rFonts w:ascii="Arial" w:hAnsi="Arial" w:cs="Arial"/>
                <w:color w:val="000000"/>
                <w:sz w:val="22"/>
                <w:szCs w:val="22"/>
              </w:rPr>
              <w:t>65.46</w:t>
            </w:r>
          </w:p>
        </w:tc>
      </w:tr>
    </w:tbl>
    <w:p w14:paraId="39F92B02" w14:textId="77777777" w:rsidR="008915A8" w:rsidRPr="008B2C8E" w:rsidRDefault="008915A8" w:rsidP="00CE5174">
      <w:pPr>
        <w:ind w:firstLine="0"/>
        <w:rPr>
          <w:rFonts w:ascii="Arial" w:hAnsi="Arial" w:cs="Arial"/>
          <w:szCs w:val="28"/>
        </w:rPr>
      </w:pPr>
    </w:p>
    <w:p w14:paraId="26F3B6E2" w14:textId="77777777" w:rsidR="008915A8" w:rsidRPr="008B2C8E" w:rsidRDefault="008915A8" w:rsidP="008915A8">
      <w:pPr>
        <w:jc w:val="right"/>
        <w:rPr>
          <w:rFonts w:ascii="Arial" w:hAnsi="Arial" w:cs="Arial"/>
        </w:rPr>
      </w:pPr>
      <w:r w:rsidRPr="008B2C8E">
        <w:rPr>
          <w:rFonts w:ascii="Arial" w:hAnsi="Arial" w:cs="Arial"/>
          <w:szCs w:val="28"/>
        </w:rPr>
        <w:t>Таблица 3.8.</w:t>
      </w:r>
      <w:r w:rsidRPr="008B2C8E">
        <w:rPr>
          <w:rFonts w:ascii="Arial" w:hAnsi="Arial" w:cs="Arial"/>
          <w:szCs w:val="28"/>
          <w:lang w:val="en-US"/>
        </w:rPr>
        <w:t>6.2</w:t>
      </w:r>
    </w:p>
    <w:p w14:paraId="6EBBB6B1" w14:textId="77777777" w:rsidR="008915A8" w:rsidRPr="008B2C8E" w:rsidRDefault="008915A8" w:rsidP="008915A8">
      <w:pPr>
        <w:jc w:val="center"/>
        <w:rPr>
          <w:rFonts w:ascii="Arial" w:hAnsi="Arial" w:cs="Arial"/>
          <w:i/>
          <w:szCs w:val="28"/>
        </w:rPr>
      </w:pPr>
      <w:r w:rsidRPr="008B2C8E">
        <w:rPr>
          <w:rFonts w:ascii="Arial" w:hAnsi="Arial" w:cs="Arial"/>
          <w:i/>
          <w:szCs w:val="28"/>
        </w:rPr>
        <w:t>Расчетная мощностиь КБС и мелкопромышленных предприятий, кВт</w:t>
      </w:r>
    </w:p>
    <w:tbl>
      <w:tblPr>
        <w:tblW w:w="0" w:type="auto"/>
        <w:tblInd w:w="-5" w:type="dxa"/>
        <w:tblLook w:val="04A0" w:firstRow="1" w:lastRow="0" w:firstColumn="1" w:lastColumn="0" w:noHBand="0" w:noVBand="1"/>
      </w:tblPr>
      <w:tblGrid>
        <w:gridCol w:w="3202"/>
        <w:gridCol w:w="1474"/>
        <w:gridCol w:w="2639"/>
        <w:gridCol w:w="2601"/>
      </w:tblGrid>
      <w:tr w:rsidR="003B1DE4" w:rsidRPr="008B2C8E" w14:paraId="0153ECA1" w14:textId="77777777" w:rsidTr="00111630">
        <w:trPr>
          <w:trHeight w:val="276"/>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5CA627"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Населенные пункты</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275EF7C4"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Расчетная мощность, кВт</w:t>
            </w:r>
          </w:p>
        </w:tc>
      </w:tr>
      <w:tr w:rsidR="003B1DE4" w:rsidRPr="008B2C8E" w14:paraId="0973ACA3" w14:textId="77777777" w:rsidTr="00111630">
        <w:trPr>
          <w:trHeight w:val="276"/>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A9887A" w14:textId="77777777" w:rsidR="003B1DE4" w:rsidRPr="008B2C8E" w:rsidRDefault="003B1DE4" w:rsidP="003B1DE4">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vAlign w:val="center"/>
            <w:hideMark/>
          </w:tcPr>
          <w:p w14:paraId="01E55557"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Исходный год</w:t>
            </w:r>
          </w:p>
        </w:tc>
        <w:tc>
          <w:tcPr>
            <w:tcW w:w="0" w:type="auto"/>
            <w:tcBorders>
              <w:top w:val="nil"/>
              <w:left w:val="nil"/>
              <w:bottom w:val="single" w:sz="4" w:space="0" w:color="auto"/>
              <w:right w:val="single" w:sz="4" w:space="0" w:color="auto"/>
            </w:tcBorders>
            <w:shd w:val="clear" w:color="auto" w:fill="auto"/>
            <w:noWrap/>
            <w:vAlign w:val="center"/>
            <w:hideMark/>
          </w:tcPr>
          <w:p w14:paraId="56079F3E"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Первая очередь 2033 г.</w:t>
            </w:r>
          </w:p>
        </w:tc>
        <w:tc>
          <w:tcPr>
            <w:tcW w:w="0" w:type="auto"/>
            <w:tcBorders>
              <w:top w:val="nil"/>
              <w:left w:val="nil"/>
              <w:bottom w:val="single" w:sz="4" w:space="0" w:color="auto"/>
              <w:right w:val="single" w:sz="4" w:space="0" w:color="auto"/>
            </w:tcBorders>
            <w:shd w:val="clear" w:color="auto" w:fill="auto"/>
            <w:noWrap/>
            <w:vAlign w:val="center"/>
            <w:hideMark/>
          </w:tcPr>
          <w:p w14:paraId="7D74EB4C"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Расчетный срок 2043 г.</w:t>
            </w:r>
          </w:p>
        </w:tc>
      </w:tr>
      <w:tr w:rsidR="003B1DE4" w:rsidRPr="008B2C8E" w14:paraId="2A5B8AA2" w14:textId="77777777" w:rsidTr="003B1DE4">
        <w:trPr>
          <w:trHeight w:val="2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B29D97" w14:textId="77777777" w:rsidR="003B1DE4" w:rsidRPr="008B2C8E" w:rsidRDefault="003B1DE4" w:rsidP="003B1DE4">
            <w:pPr>
              <w:ind w:firstLine="0"/>
              <w:jc w:val="left"/>
              <w:rPr>
                <w:rFonts w:ascii="Arial" w:hAnsi="Arial" w:cs="Arial"/>
                <w:color w:val="000000"/>
                <w:sz w:val="22"/>
                <w:szCs w:val="22"/>
              </w:rPr>
            </w:pPr>
            <w:r w:rsidRPr="008B2C8E">
              <w:rPr>
                <w:rFonts w:ascii="Arial" w:hAnsi="Arial" w:cs="Arial"/>
                <w:color w:val="000000"/>
                <w:sz w:val="22"/>
                <w:szCs w:val="22"/>
              </w:rPr>
              <w:t>Всего по сельскому поселению, в т.ч.:</w:t>
            </w:r>
          </w:p>
        </w:tc>
        <w:tc>
          <w:tcPr>
            <w:tcW w:w="0" w:type="auto"/>
            <w:tcBorders>
              <w:top w:val="nil"/>
              <w:left w:val="nil"/>
              <w:bottom w:val="single" w:sz="4" w:space="0" w:color="auto"/>
              <w:right w:val="single" w:sz="4" w:space="0" w:color="auto"/>
            </w:tcBorders>
            <w:shd w:val="clear" w:color="auto" w:fill="auto"/>
            <w:noWrap/>
            <w:vAlign w:val="center"/>
            <w:hideMark/>
          </w:tcPr>
          <w:p w14:paraId="2054826C"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361.08</w:t>
            </w:r>
          </w:p>
        </w:tc>
        <w:tc>
          <w:tcPr>
            <w:tcW w:w="0" w:type="auto"/>
            <w:tcBorders>
              <w:top w:val="nil"/>
              <w:left w:val="nil"/>
              <w:bottom w:val="single" w:sz="4" w:space="0" w:color="auto"/>
              <w:right w:val="single" w:sz="4" w:space="0" w:color="auto"/>
            </w:tcBorders>
            <w:shd w:val="clear" w:color="auto" w:fill="auto"/>
            <w:noWrap/>
            <w:vAlign w:val="center"/>
            <w:hideMark/>
          </w:tcPr>
          <w:p w14:paraId="651C3788"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343.87</w:t>
            </w:r>
          </w:p>
        </w:tc>
        <w:tc>
          <w:tcPr>
            <w:tcW w:w="0" w:type="auto"/>
            <w:tcBorders>
              <w:top w:val="nil"/>
              <w:left w:val="nil"/>
              <w:bottom w:val="single" w:sz="4" w:space="0" w:color="auto"/>
              <w:right w:val="single" w:sz="4" w:space="0" w:color="auto"/>
            </w:tcBorders>
            <w:shd w:val="clear" w:color="auto" w:fill="auto"/>
            <w:noWrap/>
            <w:vAlign w:val="center"/>
            <w:hideMark/>
          </w:tcPr>
          <w:p w14:paraId="068B557F"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304.91</w:t>
            </w:r>
          </w:p>
        </w:tc>
      </w:tr>
      <w:tr w:rsidR="003B1DE4" w:rsidRPr="008B2C8E" w14:paraId="4B0684CE" w14:textId="77777777" w:rsidTr="003B1DE4">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4E223C0" w14:textId="77777777" w:rsidR="003B1DE4" w:rsidRPr="008B2C8E" w:rsidRDefault="003B1DE4" w:rsidP="003B1DE4">
            <w:pPr>
              <w:ind w:firstLine="0"/>
              <w:jc w:val="left"/>
              <w:rPr>
                <w:rFonts w:ascii="Arial" w:hAnsi="Arial" w:cs="Arial"/>
                <w:color w:val="000000"/>
                <w:sz w:val="22"/>
                <w:szCs w:val="22"/>
              </w:rPr>
            </w:pPr>
            <w:r w:rsidRPr="008B2C8E">
              <w:rPr>
                <w:rFonts w:ascii="Arial" w:hAnsi="Arial" w:cs="Arial"/>
                <w:color w:val="000000"/>
                <w:sz w:val="22"/>
                <w:szCs w:val="22"/>
              </w:rPr>
              <w:t>п.Новозареченск</w:t>
            </w:r>
          </w:p>
        </w:tc>
        <w:tc>
          <w:tcPr>
            <w:tcW w:w="0" w:type="auto"/>
            <w:tcBorders>
              <w:top w:val="nil"/>
              <w:left w:val="nil"/>
              <w:bottom w:val="single" w:sz="4" w:space="0" w:color="auto"/>
              <w:right w:val="single" w:sz="4" w:space="0" w:color="auto"/>
            </w:tcBorders>
            <w:shd w:val="clear" w:color="auto" w:fill="auto"/>
            <w:vAlign w:val="center"/>
            <w:hideMark/>
          </w:tcPr>
          <w:p w14:paraId="42822762"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246.42</w:t>
            </w:r>
          </w:p>
        </w:tc>
        <w:tc>
          <w:tcPr>
            <w:tcW w:w="0" w:type="auto"/>
            <w:tcBorders>
              <w:top w:val="nil"/>
              <w:left w:val="nil"/>
              <w:bottom w:val="single" w:sz="4" w:space="0" w:color="auto"/>
              <w:right w:val="single" w:sz="4" w:space="0" w:color="auto"/>
            </w:tcBorders>
            <w:shd w:val="clear" w:color="auto" w:fill="auto"/>
            <w:vAlign w:val="center"/>
            <w:hideMark/>
          </w:tcPr>
          <w:p w14:paraId="162DC201"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234.68</w:t>
            </w:r>
          </w:p>
        </w:tc>
        <w:tc>
          <w:tcPr>
            <w:tcW w:w="0" w:type="auto"/>
            <w:tcBorders>
              <w:top w:val="nil"/>
              <w:left w:val="nil"/>
              <w:bottom w:val="single" w:sz="4" w:space="0" w:color="auto"/>
              <w:right w:val="single" w:sz="4" w:space="0" w:color="auto"/>
            </w:tcBorders>
            <w:shd w:val="clear" w:color="auto" w:fill="auto"/>
            <w:vAlign w:val="center"/>
            <w:hideMark/>
          </w:tcPr>
          <w:p w14:paraId="74786D50"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208.09</w:t>
            </w:r>
          </w:p>
        </w:tc>
      </w:tr>
      <w:tr w:rsidR="003B1DE4" w:rsidRPr="008B2C8E" w14:paraId="3735CB7F" w14:textId="77777777" w:rsidTr="003B1DE4">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421BEA8" w14:textId="77777777" w:rsidR="003B1DE4" w:rsidRPr="008B2C8E" w:rsidRDefault="003B1DE4" w:rsidP="003B1DE4">
            <w:pPr>
              <w:ind w:firstLine="0"/>
              <w:jc w:val="left"/>
              <w:rPr>
                <w:rFonts w:ascii="Arial" w:hAnsi="Arial" w:cs="Arial"/>
                <w:color w:val="000000"/>
                <w:sz w:val="22"/>
                <w:szCs w:val="22"/>
              </w:rPr>
            </w:pPr>
            <w:r w:rsidRPr="008B2C8E">
              <w:rPr>
                <w:rFonts w:ascii="Arial" w:hAnsi="Arial" w:cs="Arial"/>
                <w:color w:val="000000"/>
                <w:sz w:val="22"/>
                <w:szCs w:val="22"/>
              </w:rPr>
              <w:t>д.Измайлово</w:t>
            </w:r>
          </w:p>
        </w:tc>
        <w:tc>
          <w:tcPr>
            <w:tcW w:w="0" w:type="auto"/>
            <w:tcBorders>
              <w:top w:val="nil"/>
              <w:left w:val="nil"/>
              <w:bottom w:val="single" w:sz="4" w:space="0" w:color="auto"/>
              <w:right w:val="single" w:sz="4" w:space="0" w:color="auto"/>
            </w:tcBorders>
            <w:shd w:val="clear" w:color="auto" w:fill="auto"/>
            <w:vAlign w:val="center"/>
            <w:hideMark/>
          </w:tcPr>
          <w:p w14:paraId="2D9C1B7C"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38.16</w:t>
            </w:r>
          </w:p>
        </w:tc>
        <w:tc>
          <w:tcPr>
            <w:tcW w:w="0" w:type="auto"/>
            <w:tcBorders>
              <w:top w:val="nil"/>
              <w:left w:val="nil"/>
              <w:bottom w:val="single" w:sz="4" w:space="0" w:color="auto"/>
              <w:right w:val="single" w:sz="4" w:space="0" w:color="auto"/>
            </w:tcBorders>
            <w:shd w:val="clear" w:color="auto" w:fill="auto"/>
            <w:vAlign w:val="center"/>
            <w:hideMark/>
          </w:tcPr>
          <w:p w14:paraId="58D71F77"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36.34</w:t>
            </w:r>
          </w:p>
        </w:tc>
        <w:tc>
          <w:tcPr>
            <w:tcW w:w="0" w:type="auto"/>
            <w:tcBorders>
              <w:top w:val="nil"/>
              <w:left w:val="nil"/>
              <w:bottom w:val="single" w:sz="4" w:space="0" w:color="auto"/>
              <w:right w:val="single" w:sz="4" w:space="0" w:color="auto"/>
            </w:tcBorders>
            <w:shd w:val="clear" w:color="auto" w:fill="auto"/>
            <w:vAlign w:val="center"/>
            <w:hideMark/>
          </w:tcPr>
          <w:p w14:paraId="4FDEF3A4"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32.22</w:t>
            </w:r>
          </w:p>
        </w:tc>
      </w:tr>
      <w:tr w:rsidR="003B1DE4" w:rsidRPr="008B2C8E" w14:paraId="51550F3F" w14:textId="77777777" w:rsidTr="003B1DE4">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CC96B6" w14:textId="77777777" w:rsidR="003B1DE4" w:rsidRPr="008B2C8E" w:rsidRDefault="003B1DE4" w:rsidP="003B1DE4">
            <w:pPr>
              <w:ind w:firstLine="0"/>
              <w:jc w:val="left"/>
              <w:rPr>
                <w:rFonts w:ascii="Arial" w:hAnsi="Arial" w:cs="Arial"/>
                <w:color w:val="000000"/>
                <w:sz w:val="22"/>
                <w:szCs w:val="22"/>
              </w:rPr>
            </w:pPr>
            <w:r w:rsidRPr="008B2C8E">
              <w:rPr>
                <w:rFonts w:ascii="Arial" w:hAnsi="Arial" w:cs="Arial"/>
                <w:color w:val="000000"/>
                <w:sz w:val="22"/>
                <w:szCs w:val="22"/>
              </w:rPr>
              <w:t>с.Николашкино</w:t>
            </w:r>
          </w:p>
        </w:tc>
        <w:tc>
          <w:tcPr>
            <w:tcW w:w="0" w:type="auto"/>
            <w:tcBorders>
              <w:top w:val="nil"/>
              <w:left w:val="nil"/>
              <w:bottom w:val="single" w:sz="4" w:space="0" w:color="auto"/>
              <w:right w:val="single" w:sz="4" w:space="0" w:color="auto"/>
            </w:tcBorders>
            <w:shd w:val="clear" w:color="auto" w:fill="auto"/>
            <w:vAlign w:val="center"/>
            <w:hideMark/>
          </w:tcPr>
          <w:p w14:paraId="34BE9A36"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36.36</w:t>
            </w:r>
          </w:p>
        </w:tc>
        <w:tc>
          <w:tcPr>
            <w:tcW w:w="0" w:type="auto"/>
            <w:tcBorders>
              <w:top w:val="nil"/>
              <w:left w:val="nil"/>
              <w:bottom w:val="single" w:sz="4" w:space="0" w:color="auto"/>
              <w:right w:val="single" w:sz="4" w:space="0" w:color="auto"/>
            </w:tcBorders>
            <w:shd w:val="clear" w:color="auto" w:fill="auto"/>
            <w:vAlign w:val="center"/>
            <w:hideMark/>
          </w:tcPr>
          <w:p w14:paraId="0F2ED825"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34.63</w:t>
            </w:r>
          </w:p>
        </w:tc>
        <w:tc>
          <w:tcPr>
            <w:tcW w:w="0" w:type="auto"/>
            <w:tcBorders>
              <w:top w:val="nil"/>
              <w:left w:val="nil"/>
              <w:bottom w:val="single" w:sz="4" w:space="0" w:color="auto"/>
              <w:right w:val="single" w:sz="4" w:space="0" w:color="auto"/>
            </w:tcBorders>
            <w:shd w:val="clear" w:color="auto" w:fill="auto"/>
            <w:vAlign w:val="center"/>
            <w:hideMark/>
          </w:tcPr>
          <w:p w14:paraId="1326C4B5"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30.70</w:t>
            </w:r>
          </w:p>
        </w:tc>
      </w:tr>
      <w:tr w:rsidR="003B1DE4" w:rsidRPr="008B2C8E" w14:paraId="423AF1C4" w14:textId="77777777" w:rsidTr="003B1DE4">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36C644" w14:textId="77777777" w:rsidR="003B1DE4" w:rsidRPr="008B2C8E" w:rsidRDefault="003B1DE4" w:rsidP="003B1DE4">
            <w:pPr>
              <w:ind w:firstLine="0"/>
              <w:jc w:val="left"/>
              <w:rPr>
                <w:rFonts w:ascii="Arial" w:hAnsi="Arial" w:cs="Arial"/>
                <w:color w:val="000000"/>
                <w:sz w:val="22"/>
                <w:szCs w:val="22"/>
              </w:rPr>
            </w:pPr>
            <w:r w:rsidRPr="008B2C8E">
              <w:rPr>
                <w:rFonts w:ascii="Arial" w:hAnsi="Arial" w:cs="Arial"/>
                <w:color w:val="000000"/>
                <w:sz w:val="22"/>
                <w:szCs w:val="22"/>
              </w:rPr>
              <w:t>п.Таллы-Куль</w:t>
            </w:r>
          </w:p>
        </w:tc>
        <w:tc>
          <w:tcPr>
            <w:tcW w:w="0" w:type="auto"/>
            <w:tcBorders>
              <w:top w:val="nil"/>
              <w:left w:val="nil"/>
              <w:bottom w:val="single" w:sz="4" w:space="0" w:color="auto"/>
              <w:right w:val="single" w:sz="4" w:space="0" w:color="auto"/>
            </w:tcBorders>
            <w:shd w:val="clear" w:color="auto" w:fill="auto"/>
            <w:vAlign w:val="center"/>
            <w:hideMark/>
          </w:tcPr>
          <w:p w14:paraId="1B610B80"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29.88</w:t>
            </w:r>
          </w:p>
        </w:tc>
        <w:tc>
          <w:tcPr>
            <w:tcW w:w="0" w:type="auto"/>
            <w:tcBorders>
              <w:top w:val="nil"/>
              <w:left w:val="nil"/>
              <w:bottom w:val="single" w:sz="4" w:space="0" w:color="auto"/>
              <w:right w:val="single" w:sz="4" w:space="0" w:color="auto"/>
            </w:tcBorders>
            <w:shd w:val="clear" w:color="auto" w:fill="auto"/>
            <w:vAlign w:val="center"/>
            <w:hideMark/>
          </w:tcPr>
          <w:p w14:paraId="7502FD72"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28.46</w:t>
            </w:r>
          </w:p>
        </w:tc>
        <w:tc>
          <w:tcPr>
            <w:tcW w:w="0" w:type="auto"/>
            <w:tcBorders>
              <w:top w:val="nil"/>
              <w:left w:val="nil"/>
              <w:bottom w:val="single" w:sz="4" w:space="0" w:color="auto"/>
              <w:right w:val="single" w:sz="4" w:space="0" w:color="auto"/>
            </w:tcBorders>
            <w:shd w:val="clear" w:color="auto" w:fill="auto"/>
            <w:vAlign w:val="center"/>
            <w:hideMark/>
          </w:tcPr>
          <w:p w14:paraId="0EC1F75A"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25.23</w:t>
            </w:r>
          </w:p>
        </w:tc>
      </w:tr>
      <w:tr w:rsidR="003B1DE4" w:rsidRPr="008B2C8E" w14:paraId="59AAFC81" w14:textId="77777777" w:rsidTr="003B1DE4">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59BD46" w14:textId="77777777" w:rsidR="003B1DE4" w:rsidRPr="008B2C8E" w:rsidRDefault="003B1DE4" w:rsidP="003B1DE4">
            <w:pPr>
              <w:ind w:firstLine="0"/>
              <w:jc w:val="left"/>
              <w:rPr>
                <w:rFonts w:ascii="Arial" w:hAnsi="Arial" w:cs="Arial"/>
                <w:color w:val="000000"/>
                <w:sz w:val="22"/>
                <w:szCs w:val="22"/>
              </w:rPr>
            </w:pPr>
            <w:r w:rsidRPr="008B2C8E">
              <w:rPr>
                <w:rFonts w:ascii="Arial" w:hAnsi="Arial" w:cs="Arial"/>
                <w:color w:val="000000"/>
                <w:sz w:val="22"/>
                <w:szCs w:val="22"/>
              </w:rPr>
              <w:t>с.Дмитриевка</w:t>
            </w:r>
          </w:p>
        </w:tc>
        <w:tc>
          <w:tcPr>
            <w:tcW w:w="0" w:type="auto"/>
            <w:tcBorders>
              <w:top w:val="nil"/>
              <w:left w:val="nil"/>
              <w:bottom w:val="single" w:sz="4" w:space="0" w:color="auto"/>
              <w:right w:val="single" w:sz="4" w:space="0" w:color="auto"/>
            </w:tcBorders>
            <w:shd w:val="clear" w:color="auto" w:fill="auto"/>
            <w:vAlign w:val="center"/>
            <w:hideMark/>
          </w:tcPr>
          <w:p w14:paraId="0FBF14CD"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10.26</w:t>
            </w:r>
          </w:p>
        </w:tc>
        <w:tc>
          <w:tcPr>
            <w:tcW w:w="0" w:type="auto"/>
            <w:tcBorders>
              <w:top w:val="nil"/>
              <w:left w:val="nil"/>
              <w:bottom w:val="single" w:sz="4" w:space="0" w:color="auto"/>
              <w:right w:val="single" w:sz="4" w:space="0" w:color="auto"/>
            </w:tcBorders>
            <w:shd w:val="clear" w:color="auto" w:fill="auto"/>
            <w:vAlign w:val="center"/>
            <w:hideMark/>
          </w:tcPr>
          <w:p w14:paraId="308DC54E"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9.77</w:t>
            </w:r>
          </w:p>
        </w:tc>
        <w:tc>
          <w:tcPr>
            <w:tcW w:w="0" w:type="auto"/>
            <w:tcBorders>
              <w:top w:val="nil"/>
              <w:left w:val="nil"/>
              <w:bottom w:val="single" w:sz="4" w:space="0" w:color="auto"/>
              <w:right w:val="single" w:sz="4" w:space="0" w:color="auto"/>
            </w:tcBorders>
            <w:shd w:val="clear" w:color="auto" w:fill="auto"/>
            <w:vAlign w:val="center"/>
            <w:hideMark/>
          </w:tcPr>
          <w:p w14:paraId="49D70A17" w14:textId="77777777" w:rsidR="003B1DE4" w:rsidRPr="008B2C8E" w:rsidRDefault="003B1DE4" w:rsidP="003B1DE4">
            <w:pPr>
              <w:ind w:firstLine="0"/>
              <w:jc w:val="center"/>
              <w:rPr>
                <w:rFonts w:ascii="Arial" w:hAnsi="Arial" w:cs="Arial"/>
                <w:color w:val="000000"/>
                <w:sz w:val="22"/>
                <w:szCs w:val="22"/>
              </w:rPr>
            </w:pPr>
            <w:r w:rsidRPr="008B2C8E">
              <w:rPr>
                <w:rFonts w:ascii="Arial" w:hAnsi="Arial" w:cs="Arial"/>
                <w:color w:val="000000"/>
                <w:sz w:val="22"/>
                <w:szCs w:val="22"/>
              </w:rPr>
              <w:t>8.66</w:t>
            </w:r>
          </w:p>
        </w:tc>
      </w:tr>
    </w:tbl>
    <w:p w14:paraId="0FA5CD23" w14:textId="77777777" w:rsidR="008915A8" w:rsidRPr="008B2C8E" w:rsidRDefault="008915A8" w:rsidP="008915A8">
      <w:pPr>
        <w:jc w:val="right"/>
        <w:rPr>
          <w:rFonts w:ascii="Arial" w:hAnsi="Arial" w:cs="Arial"/>
          <w:szCs w:val="28"/>
          <w:highlight w:val="yellow"/>
        </w:rPr>
      </w:pPr>
    </w:p>
    <w:p w14:paraId="66BB7D3F" w14:textId="77777777" w:rsidR="008915A8" w:rsidRPr="008B2C8E" w:rsidRDefault="008915A8" w:rsidP="008915A8">
      <w:pPr>
        <w:jc w:val="right"/>
        <w:rPr>
          <w:rFonts w:ascii="Arial" w:hAnsi="Arial" w:cs="Arial"/>
          <w:szCs w:val="28"/>
        </w:rPr>
      </w:pPr>
      <w:r w:rsidRPr="008B2C8E">
        <w:rPr>
          <w:rFonts w:ascii="Arial" w:hAnsi="Arial" w:cs="Arial"/>
          <w:szCs w:val="28"/>
        </w:rPr>
        <w:t>Таблица 3.8.</w:t>
      </w:r>
      <w:r w:rsidRPr="008B2C8E">
        <w:rPr>
          <w:rFonts w:ascii="Arial" w:hAnsi="Arial" w:cs="Arial"/>
          <w:szCs w:val="28"/>
          <w:lang w:val="en-US"/>
        </w:rPr>
        <w:t>6.3</w:t>
      </w:r>
    </w:p>
    <w:p w14:paraId="41C0C94E" w14:textId="77777777" w:rsidR="008915A8" w:rsidRPr="008B2C8E" w:rsidRDefault="008915A8" w:rsidP="008915A8">
      <w:pPr>
        <w:jc w:val="center"/>
        <w:rPr>
          <w:rFonts w:ascii="Arial" w:hAnsi="Arial" w:cs="Arial"/>
          <w:i/>
          <w:szCs w:val="28"/>
        </w:rPr>
      </w:pPr>
      <w:r w:rsidRPr="008B2C8E">
        <w:rPr>
          <w:rFonts w:ascii="Arial" w:hAnsi="Arial" w:cs="Arial"/>
          <w:i/>
          <w:szCs w:val="28"/>
        </w:rPr>
        <w:t>Трансформаторная мощность КБС и мелкопромышленных предприятий, кВА</w:t>
      </w:r>
    </w:p>
    <w:tbl>
      <w:tblPr>
        <w:tblW w:w="0" w:type="auto"/>
        <w:tblInd w:w="-5" w:type="dxa"/>
        <w:tblLook w:val="04A0" w:firstRow="1" w:lastRow="0" w:firstColumn="1" w:lastColumn="0" w:noHBand="0" w:noVBand="1"/>
      </w:tblPr>
      <w:tblGrid>
        <w:gridCol w:w="3202"/>
        <w:gridCol w:w="1474"/>
        <w:gridCol w:w="2639"/>
        <w:gridCol w:w="2601"/>
      </w:tblGrid>
      <w:tr w:rsidR="00F34383" w:rsidRPr="008B2C8E" w14:paraId="3B8248A1" w14:textId="77777777" w:rsidTr="00F34383">
        <w:trPr>
          <w:trHeight w:val="276"/>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F79300"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Населенные пункты</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03CF1C6E"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Трансфоматорная мощность, кВА</w:t>
            </w:r>
          </w:p>
        </w:tc>
      </w:tr>
      <w:tr w:rsidR="00F34383" w:rsidRPr="008B2C8E" w14:paraId="4A0D422D" w14:textId="77777777" w:rsidTr="00F34383">
        <w:trPr>
          <w:trHeight w:val="27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2929D3" w14:textId="77777777" w:rsidR="00F34383" w:rsidRPr="008B2C8E" w:rsidRDefault="00F34383" w:rsidP="00F34383">
            <w:pPr>
              <w:ind w:firstLine="0"/>
              <w:jc w:val="left"/>
              <w:rPr>
                <w:rFonts w:ascii="Arial" w:hAnsi="Arial" w:cs="Arial"/>
                <w:color w:val="000000"/>
                <w:sz w:val="22"/>
                <w:szCs w:val="22"/>
              </w:rPr>
            </w:pPr>
          </w:p>
        </w:tc>
        <w:tc>
          <w:tcPr>
            <w:tcW w:w="0" w:type="auto"/>
            <w:tcBorders>
              <w:top w:val="nil"/>
              <w:left w:val="nil"/>
              <w:bottom w:val="single" w:sz="4" w:space="0" w:color="auto"/>
              <w:right w:val="single" w:sz="4" w:space="0" w:color="auto"/>
            </w:tcBorders>
            <w:shd w:val="clear" w:color="auto" w:fill="auto"/>
            <w:vAlign w:val="center"/>
            <w:hideMark/>
          </w:tcPr>
          <w:p w14:paraId="16363542"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Исходный год</w:t>
            </w:r>
          </w:p>
        </w:tc>
        <w:tc>
          <w:tcPr>
            <w:tcW w:w="0" w:type="auto"/>
            <w:tcBorders>
              <w:top w:val="nil"/>
              <w:left w:val="nil"/>
              <w:bottom w:val="single" w:sz="4" w:space="0" w:color="auto"/>
              <w:right w:val="single" w:sz="4" w:space="0" w:color="auto"/>
            </w:tcBorders>
            <w:shd w:val="clear" w:color="auto" w:fill="auto"/>
            <w:noWrap/>
            <w:vAlign w:val="center"/>
            <w:hideMark/>
          </w:tcPr>
          <w:p w14:paraId="38A5E1E5"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Первая очередь 2033 г.</w:t>
            </w:r>
          </w:p>
        </w:tc>
        <w:tc>
          <w:tcPr>
            <w:tcW w:w="0" w:type="auto"/>
            <w:tcBorders>
              <w:top w:val="nil"/>
              <w:left w:val="nil"/>
              <w:bottom w:val="single" w:sz="4" w:space="0" w:color="auto"/>
              <w:right w:val="single" w:sz="4" w:space="0" w:color="auto"/>
            </w:tcBorders>
            <w:shd w:val="clear" w:color="auto" w:fill="auto"/>
            <w:noWrap/>
            <w:vAlign w:val="center"/>
            <w:hideMark/>
          </w:tcPr>
          <w:p w14:paraId="4ED7DB84"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Расчетный срок 2043 г.</w:t>
            </w:r>
          </w:p>
        </w:tc>
      </w:tr>
      <w:tr w:rsidR="00F34383" w:rsidRPr="008B2C8E" w14:paraId="5B54411F" w14:textId="77777777" w:rsidTr="00F34383">
        <w:trPr>
          <w:trHeight w:val="2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B08F69" w14:textId="77777777" w:rsidR="00F34383" w:rsidRPr="008B2C8E" w:rsidRDefault="00F34383" w:rsidP="00F34383">
            <w:pPr>
              <w:ind w:firstLine="0"/>
              <w:jc w:val="left"/>
              <w:rPr>
                <w:rFonts w:ascii="Arial" w:hAnsi="Arial" w:cs="Arial"/>
                <w:color w:val="000000"/>
                <w:sz w:val="22"/>
                <w:szCs w:val="22"/>
              </w:rPr>
            </w:pPr>
            <w:r w:rsidRPr="008B2C8E">
              <w:rPr>
                <w:rFonts w:ascii="Arial" w:hAnsi="Arial" w:cs="Arial"/>
                <w:color w:val="000000"/>
                <w:sz w:val="22"/>
                <w:szCs w:val="22"/>
              </w:rPr>
              <w:t>Всего по сельскому поселению, в т.ч.:</w:t>
            </w:r>
          </w:p>
        </w:tc>
        <w:tc>
          <w:tcPr>
            <w:tcW w:w="0" w:type="auto"/>
            <w:tcBorders>
              <w:top w:val="nil"/>
              <w:left w:val="nil"/>
              <w:bottom w:val="single" w:sz="4" w:space="0" w:color="auto"/>
              <w:right w:val="single" w:sz="4" w:space="0" w:color="auto"/>
            </w:tcBorders>
            <w:shd w:val="clear" w:color="auto" w:fill="auto"/>
            <w:noWrap/>
            <w:vAlign w:val="center"/>
            <w:hideMark/>
          </w:tcPr>
          <w:p w14:paraId="057AB1E6"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382.74</w:t>
            </w:r>
          </w:p>
        </w:tc>
        <w:tc>
          <w:tcPr>
            <w:tcW w:w="0" w:type="auto"/>
            <w:tcBorders>
              <w:top w:val="nil"/>
              <w:left w:val="nil"/>
              <w:bottom w:val="single" w:sz="4" w:space="0" w:color="auto"/>
              <w:right w:val="single" w:sz="4" w:space="0" w:color="auto"/>
            </w:tcBorders>
            <w:shd w:val="clear" w:color="auto" w:fill="auto"/>
            <w:noWrap/>
            <w:vAlign w:val="center"/>
            <w:hideMark/>
          </w:tcPr>
          <w:p w14:paraId="4F0776AE"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364.50</w:t>
            </w:r>
          </w:p>
        </w:tc>
        <w:tc>
          <w:tcPr>
            <w:tcW w:w="0" w:type="auto"/>
            <w:tcBorders>
              <w:top w:val="nil"/>
              <w:left w:val="nil"/>
              <w:bottom w:val="single" w:sz="4" w:space="0" w:color="auto"/>
              <w:right w:val="single" w:sz="4" w:space="0" w:color="auto"/>
            </w:tcBorders>
            <w:shd w:val="clear" w:color="auto" w:fill="auto"/>
            <w:noWrap/>
            <w:vAlign w:val="center"/>
            <w:hideMark/>
          </w:tcPr>
          <w:p w14:paraId="6C60DEE7"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323.21</w:t>
            </w:r>
          </w:p>
        </w:tc>
      </w:tr>
      <w:tr w:rsidR="00F34383" w:rsidRPr="008B2C8E" w14:paraId="2F210CC3" w14:textId="77777777" w:rsidTr="00F34383">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A53302E" w14:textId="77777777" w:rsidR="00F34383" w:rsidRPr="008B2C8E" w:rsidRDefault="00F34383" w:rsidP="00F34383">
            <w:pPr>
              <w:ind w:firstLine="0"/>
              <w:jc w:val="left"/>
              <w:rPr>
                <w:rFonts w:ascii="Arial" w:hAnsi="Arial" w:cs="Arial"/>
                <w:color w:val="000000"/>
                <w:sz w:val="22"/>
                <w:szCs w:val="22"/>
              </w:rPr>
            </w:pPr>
            <w:r w:rsidRPr="008B2C8E">
              <w:rPr>
                <w:rFonts w:ascii="Arial" w:hAnsi="Arial" w:cs="Arial"/>
                <w:color w:val="000000"/>
                <w:sz w:val="22"/>
                <w:szCs w:val="22"/>
              </w:rPr>
              <w:t>п.Новозареченск</w:t>
            </w:r>
          </w:p>
        </w:tc>
        <w:tc>
          <w:tcPr>
            <w:tcW w:w="0" w:type="auto"/>
            <w:tcBorders>
              <w:top w:val="nil"/>
              <w:left w:val="nil"/>
              <w:bottom w:val="single" w:sz="4" w:space="0" w:color="auto"/>
              <w:right w:val="single" w:sz="4" w:space="0" w:color="auto"/>
            </w:tcBorders>
            <w:shd w:val="clear" w:color="auto" w:fill="auto"/>
            <w:vAlign w:val="center"/>
            <w:hideMark/>
          </w:tcPr>
          <w:p w14:paraId="746C4074"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261.21</w:t>
            </w:r>
          </w:p>
        </w:tc>
        <w:tc>
          <w:tcPr>
            <w:tcW w:w="0" w:type="auto"/>
            <w:tcBorders>
              <w:top w:val="nil"/>
              <w:left w:val="nil"/>
              <w:bottom w:val="single" w:sz="4" w:space="0" w:color="auto"/>
              <w:right w:val="single" w:sz="4" w:space="0" w:color="auto"/>
            </w:tcBorders>
            <w:shd w:val="clear" w:color="auto" w:fill="auto"/>
            <w:vAlign w:val="center"/>
            <w:hideMark/>
          </w:tcPr>
          <w:p w14:paraId="77F1A9FC"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248.76</w:t>
            </w:r>
          </w:p>
        </w:tc>
        <w:tc>
          <w:tcPr>
            <w:tcW w:w="0" w:type="auto"/>
            <w:tcBorders>
              <w:top w:val="nil"/>
              <w:left w:val="nil"/>
              <w:bottom w:val="single" w:sz="4" w:space="0" w:color="auto"/>
              <w:right w:val="single" w:sz="4" w:space="0" w:color="auto"/>
            </w:tcBorders>
            <w:shd w:val="clear" w:color="auto" w:fill="auto"/>
            <w:vAlign w:val="center"/>
            <w:hideMark/>
          </w:tcPr>
          <w:p w14:paraId="0D130E87"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220.57</w:t>
            </w:r>
          </w:p>
        </w:tc>
      </w:tr>
      <w:tr w:rsidR="00F34383" w:rsidRPr="008B2C8E" w14:paraId="31958FEB" w14:textId="77777777" w:rsidTr="00F34383">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1F365C4" w14:textId="77777777" w:rsidR="00F34383" w:rsidRPr="008B2C8E" w:rsidRDefault="00F34383" w:rsidP="00F34383">
            <w:pPr>
              <w:ind w:firstLine="0"/>
              <w:jc w:val="left"/>
              <w:rPr>
                <w:rFonts w:ascii="Arial" w:hAnsi="Arial" w:cs="Arial"/>
                <w:color w:val="000000"/>
                <w:sz w:val="22"/>
                <w:szCs w:val="22"/>
              </w:rPr>
            </w:pPr>
            <w:r w:rsidRPr="008B2C8E">
              <w:rPr>
                <w:rFonts w:ascii="Arial" w:hAnsi="Arial" w:cs="Arial"/>
                <w:color w:val="000000"/>
                <w:sz w:val="22"/>
                <w:szCs w:val="22"/>
              </w:rPr>
              <w:t>д.Измайлово</w:t>
            </w:r>
          </w:p>
        </w:tc>
        <w:tc>
          <w:tcPr>
            <w:tcW w:w="0" w:type="auto"/>
            <w:tcBorders>
              <w:top w:val="nil"/>
              <w:left w:val="nil"/>
              <w:bottom w:val="single" w:sz="4" w:space="0" w:color="auto"/>
              <w:right w:val="single" w:sz="4" w:space="0" w:color="auto"/>
            </w:tcBorders>
            <w:shd w:val="clear" w:color="auto" w:fill="auto"/>
            <w:vAlign w:val="center"/>
            <w:hideMark/>
          </w:tcPr>
          <w:p w14:paraId="1193CA47"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40.45</w:t>
            </w:r>
          </w:p>
        </w:tc>
        <w:tc>
          <w:tcPr>
            <w:tcW w:w="0" w:type="auto"/>
            <w:tcBorders>
              <w:top w:val="nil"/>
              <w:left w:val="nil"/>
              <w:bottom w:val="single" w:sz="4" w:space="0" w:color="auto"/>
              <w:right w:val="single" w:sz="4" w:space="0" w:color="auto"/>
            </w:tcBorders>
            <w:shd w:val="clear" w:color="auto" w:fill="auto"/>
            <w:vAlign w:val="center"/>
            <w:hideMark/>
          </w:tcPr>
          <w:p w14:paraId="6DC3B080"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38.52</w:t>
            </w:r>
          </w:p>
        </w:tc>
        <w:tc>
          <w:tcPr>
            <w:tcW w:w="0" w:type="auto"/>
            <w:tcBorders>
              <w:top w:val="nil"/>
              <w:left w:val="nil"/>
              <w:bottom w:val="single" w:sz="4" w:space="0" w:color="auto"/>
              <w:right w:val="single" w:sz="4" w:space="0" w:color="auto"/>
            </w:tcBorders>
            <w:shd w:val="clear" w:color="auto" w:fill="auto"/>
            <w:vAlign w:val="center"/>
            <w:hideMark/>
          </w:tcPr>
          <w:p w14:paraId="07570CE0"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34.16</w:t>
            </w:r>
          </w:p>
        </w:tc>
      </w:tr>
      <w:tr w:rsidR="00F34383" w:rsidRPr="008B2C8E" w14:paraId="6AE6E5F8" w14:textId="77777777" w:rsidTr="00F34383">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1BEFA18" w14:textId="77777777" w:rsidR="00F34383" w:rsidRPr="008B2C8E" w:rsidRDefault="00F34383" w:rsidP="00F34383">
            <w:pPr>
              <w:ind w:firstLine="0"/>
              <w:jc w:val="left"/>
              <w:rPr>
                <w:rFonts w:ascii="Arial" w:hAnsi="Arial" w:cs="Arial"/>
                <w:color w:val="000000"/>
                <w:sz w:val="22"/>
                <w:szCs w:val="22"/>
              </w:rPr>
            </w:pPr>
            <w:r w:rsidRPr="008B2C8E">
              <w:rPr>
                <w:rFonts w:ascii="Arial" w:hAnsi="Arial" w:cs="Arial"/>
                <w:color w:val="000000"/>
                <w:sz w:val="22"/>
                <w:szCs w:val="22"/>
              </w:rPr>
              <w:t>с.Николашкино</w:t>
            </w:r>
          </w:p>
        </w:tc>
        <w:tc>
          <w:tcPr>
            <w:tcW w:w="0" w:type="auto"/>
            <w:tcBorders>
              <w:top w:val="nil"/>
              <w:left w:val="nil"/>
              <w:bottom w:val="single" w:sz="4" w:space="0" w:color="auto"/>
              <w:right w:val="single" w:sz="4" w:space="0" w:color="auto"/>
            </w:tcBorders>
            <w:shd w:val="clear" w:color="auto" w:fill="auto"/>
            <w:vAlign w:val="center"/>
            <w:hideMark/>
          </w:tcPr>
          <w:p w14:paraId="268D4EC0"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38.54</w:t>
            </w:r>
          </w:p>
        </w:tc>
        <w:tc>
          <w:tcPr>
            <w:tcW w:w="0" w:type="auto"/>
            <w:tcBorders>
              <w:top w:val="nil"/>
              <w:left w:val="nil"/>
              <w:bottom w:val="single" w:sz="4" w:space="0" w:color="auto"/>
              <w:right w:val="single" w:sz="4" w:space="0" w:color="auto"/>
            </w:tcBorders>
            <w:shd w:val="clear" w:color="auto" w:fill="auto"/>
            <w:vAlign w:val="center"/>
            <w:hideMark/>
          </w:tcPr>
          <w:p w14:paraId="1612E209"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36.70</w:t>
            </w:r>
          </w:p>
        </w:tc>
        <w:tc>
          <w:tcPr>
            <w:tcW w:w="0" w:type="auto"/>
            <w:tcBorders>
              <w:top w:val="nil"/>
              <w:left w:val="nil"/>
              <w:bottom w:val="single" w:sz="4" w:space="0" w:color="auto"/>
              <w:right w:val="single" w:sz="4" w:space="0" w:color="auto"/>
            </w:tcBorders>
            <w:shd w:val="clear" w:color="auto" w:fill="auto"/>
            <w:vAlign w:val="center"/>
            <w:hideMark/>
          </w:tcPr>
          <w:p w14:paraId="6D763547"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32.55</w:t>
            </w:r>
          </w:p>
        </w:tc>
      </w:tr>
      <w:tr w:rsidR="00F34383" w:rsidRPr="008B2C8E" w14:paraId="7A18EF10" w14:textId="77777777" w:rsidTr="00F34383">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113AA1" w14:textId="77777777" w:rsidR="00F34383" w:rsidRPr="008B2C8E" w:rsidRDefault="00F34383" w:rsidP="00F34383">
            <w:pPr>
              <w:ind w:firstLine="0"/>
              <w:jc w:val="left"/>
              <w:rPr>
                <w:rFonts w:ascii="Arial" w:hAnsi="Arial" w:cs="Arial"/>
                <w:color w:val="000000"/>
                <w:sz w:val="22"/>
                <w:szCs w:val="22"/>
              </w:rPr>
            </w:pPr>
            <w:r w:rsidRPr="008B2C8E">
              <w:rPr>
                <w:rFonts w:ascii="Arial" w:hAnsi="Arial" w:cs="Arial"/>
                <w:color w:val="000000"/>
                <w:sz w:val="22"/>
                <w:szCs w:val="22"/>
              </w:rPr>
              <w:t>п.Таллы-Куль</w:t>
            </w:r>
          </w:p>
        </w:tc>
        <w:tc>
          <w:tcPr>
            <w:tcW w:w="0" w:type="auto"/>
            <w:tcBorders>
              <w:top w:val="nil"/>
              <w:left w:val="nil"/>
              <w:bottom w:val="single" w:sz="4" w:space="0" w:color="auto"/>
              <w:right w:val="single" w:sz="4" w:space="0" w:color="auto"/>
            </w:tcBorders>
            <w:shd w:val="clear" w:color="auto" w:fill="auto"/>
            <w:vAlign w:val="center"/>
            <w:hideMark/>
          </w:tcPr>
          <w:p w14:paraId="2B02FCBE"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31.67</w:t>
            </w:r>
          </w:p>
        </w:tc>
        <w:tc>
          <w:tcPr>
            <w:tcW w:w="0" w:type="auto"/>
            <w:tcBorders>
              <w:top w:val="nil"/>
              <w:left w:val="nil"/>
              <w:bottom w:val="single" w:sz="4" w:space="0" w:color="auto"/>
              <w:right w:val="single" w:sz="4" w:space="0" w:color="auto"/>
            </w:tcBorders>
            <w:shd w:val="clear" w:color="auto" w:fill="auto"/>
            <w:vAlign w:val="center"/>
            <w:hideMark/>
          </w:tcPr>
          <w:p w14:paraId="2CA6DF17"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30.16</w:t>
            </w:r>
          </w:p>
        </w:tc>
        <w:tc>
          <w:tcPr>
            <w:tcW w:w="0" w:type="auto"/>
            <w:tcBorders>
              <w:top w:val="nil"/>
              <w:left w:val="nil"/>
              <w:bottom w:val="single" w:sz="4" w:space="0" w:color="auto"/>
              <w:right w:val="single" w:sz="4" w:space="0" w:color="auto"/>
            </w:tcBorders>
            <w:shd w:val="clear" w:color="auto" w:fill="auto"/>
            <w:vAlign w:val="center"/>
            <w:hideMark/>
          </w:tcPr>
          <w:p w14:paraId="18C93592"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26.75</w:t>
            </w:r>
          </w:p>
        </w:tc>
      </w:tr>
      <w:tr w:rsidR="00F34383" w:rsidRPr="008B2C8E" w14:paraId="3A61FF82" w14:textId="77777777" w:rsidTr="00F34383">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9982E87" w14:textId="77777777" w:rsidR="00F34383" w:rsidRPr="008B2C8E" w:rsidRDefault="00F34383" w:rsidP="00F34383">
            <w:pPr>
              <w:ind w:firstLine="0"/>
              <w:jc w:val="left"/>
              <w:rPr>
                <w:rFonts w:ascii="Arial" w:hAnsi="Arial" w:cs="Arial"/>
                <w:color w:val="000000"/>
                <w:sz w:val="22"/>
                <w:szCs w:val="22"/>
              </w:rPr>
            </w:pPr>
            <w:r w:rsidRPr="008B2C8E">
              <w:rPr>
                <w:rFonts w:ascii="Arial" w:hAnsi="Arial" w:cs="Arial"/>
                <w:color w:val="000000"/>
                <w:sz w:val="22"/>
                <w:szCs w:val="22"/>
              </w:rPr>
              <w:t>с.Дмитриевка</w:t>
            </w:r>
          </w:p>
        </w:tc>
        <w:tc>
          <w:tcPr>
            <w:tcW w:w="0" w:type="auto"/>
            <w:tcBorders>
              <w:top w:val="nil"/>
              <w:left w:val="nil"/>
              <w:bottom w:val="single" w:sz="4" w:space="0" w:color="auto"/>
              <w:right w:val="single" w:sz="4" w:space="0" w:color="auto"/>
            </w:tcBorders>
            <w:shd w:val="clear" w:color="auto" w:fill="auto"/>
            <w:vAlign w:val="center"/>
            <w:hideMark/>
          </w:tcPr>
          <w:p w14:paraId="4E3DB24E"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10.88</w:t>
            </w:r>
          </w:p>
        </w:tc>
        <w:tc>
          <w:tcPr>
            <w:tcW w:w="0" w:type="auto"/>
            <w:tcBorders>
              <w:top w:val="nil"/>
              <w:left w:val="nil"/>
              <w:bottom w:val="single" w:sz="4" w:space="0" w:color="auto"/>
              <w:right w:val="single" w:sz="4" w:space="0" w:color="auto"/>
            </w:tcBorders>
            <w:shd w:val="clear" w:color="auto" w:fill="auto"/>
            <w:vAlign w:val="center"/>
            <w:hideMark/>
          </w:tcPr>
          <w:p w14:paraId="2FEE3C32"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10.36</w:t>
            </w:r>
          </w:p>
        </w:tc>
        <w:tc>
          <w:tcPr>
            <w:tcW w:w="0" w:type="auto"/>
            <w:tcBorders>
              <w:top w:val="nil"/>
              <w:left w:val="nil"/>
              <w:bottom w:val="single" w:sz="4" w:space="0" w:color="auto"/>
              <w:right w:val="single" w:sz="4" w:space="0" w:color="auto"/>
            </w:tcBorders>
            <w:shd w:val="clear" w:color="auto" w:fill="auto"/>
            <w:vAlign w:val="center"/>
            <w:hideMark/>
          </w:tcPr>
          <w:p w14:paraId="6188062E" w14:textId="77777777" w:rsidR="00F34383" w:rsidRPr="008B2C8E" w:rsidRDefault="00F34383" w:rsidP="00F34383">
            <w:pPr>
              <w:ind w:firstLine="0"/>
              <w:jc w:val="center"/>
              <w:rPr>
                <w:rFonts w:ascii="Arial" w:hAnsi="Arial" w:cs="Arial"/>
                <w:color w:val="000000"/>
                <w:sz w:val="22"/>
                <w:szCs w:val="22"/>
              </w:rPr>
            </w:pPr>
            <w:r w:rsidRPr="008B2C8E">
              <w:rPr>
                <w:rFonts w:ascii="Arial" w:hAnsi="Arial" w:cs="Arial"/>
                <w:color w:val="000000"/>
                <w:sz w:val="22"/>
                <w:szCs w:val="22"/>
              </w:rPr>
              <w:t>9.18</w:t>
            </w:r>
          </w:p>
        </w:tc>
      </w:tr>
    </w:tbl>
    <w:p w14:paraId="5C93EE2C" w14:textId="77777777" w:rsidR="008915A8" w:rsidRPr="008B2C8E" w:rsidRDefault="008915A8" w:rsidP="008915A8">
      <w:pPr>
        <w:rPr>
          <w:rFonts w:ascii="Arial" w:hAnsi="Arial" w:cs="Arial"/>
          <w:highlight w:val="yellow"/>
        </w:rPr>
      </w:pPr>
    </w:p>
    <w:p w14:paraId="322506EB" w14:textId="77777777" w:rsidR="008915A8" w:rsidRPr="008B2C8E" w:rsidRDefault="008915A8" w:rsidP="008915A8">
      <w:pPr>
        <w:rPr>
          <w:rFonts w:ascii="Arial" w:hAnsi="Arial" w:cs="Arial"/>
          <w:szCs w:val="28"/>
        </w:rPr>
      </w:pPr>
      <w:r w:rsidRPr="008B2C8E">
        <w:rPr>
          <w:rFonts w:ascii="Arial" w:hAnsi="Arial" w:cs="Arial"/>
          <w:szCs w:val="28"/>
        </w:rPr>
        <w:t xml:space="preserve">Показания электропотребления, мощности и трансформаторной мощности коммунально-бытового сектора по срокам (I очередь и расчетный срок), а также </w:t>
      </w:r>
      <w:r w:rsidR="00A871E0" w:rsidRPr="008B2C8E">
        <w:rPr>
          <w:rFonts w:ascii="Arial" w:hAnsi="Arial" w:cs="Arial"/>
          <w:szCs w:val="28"/>
        </w:rPr>
        <w:t>уменьшение</w:t>
      </w:r>
      <w:r w:rsidRPr="008B2C8E">
        <w:rPr>
          <w:rFonts w:ascii="Arial" w:hAnsi="Arial" w:cs="Arial"/>
          <w:szCs w:val="28"/>
        </w:rPr>
        <w:t xml:space="preserve"> электропотребления на первую очередь и на расчетный срок, с учетом </w:t>
      </w:r>
      <w:r w:rsidR="00A871E0" w:rsidRPr="008B2C8E">
        <w:rPr>
          <w:rFonts w:ascii="Arial" w:hAnsi="Arial" w:cs="Arial"/>
          <w:szCs w:val="28"/>
        </w:rPr>
        <w:t>уменьшения</w:t>
      </w:r>
      <w:r w:rsidRPr="008B2C8E">
        <w:rPr>
          <w:rFonts w:ascii="Arial" w:hAnsi="Arial" w:cs="Arial"/>
          <w:szCs w:val="28"/>
        </w:rPr>
        <w:t xml:space="preserve"> населения приведены в таблице 3.8.6.4</w:t>
      </w:r>
      <w:r w:rsidR="009C41D2" w:rsidRPr="008B2C8E">
        <w:rPr>
          <w:rFonts w:ascii="Arial" w:hAnsi="Arial" w:cs="Arial"/>
          <w:szCs w:val="28"/>
        </w:rPr>
        <w:t>.</w:t>
      </w:r>
    </w:p>
    <w:p w14:paraId="518745A7" w14:textId="77777777" w:rsidR="00A871E0" w:rsidRPr="008B2C8E" w:rsidRDefault="00A871E0" w:rsidP="008915A8">
      <w:pPr>
        <w:rPr>
          <w:rFonts w:ascii="Arial" w:hAnsi="Arial" w:cs="Arial"/>
          <w:szCs w:val="28"/>
        </w:rPr>
      </w:pPr>
    </w:p>
    <w:p w14:paraId="4D88012B" w14:textId="77777777" w:rsidR="008915A8" w:rsidRPr="008B2C8E" w:rsidRDefault="008915A8" w:rsidP="008915A8">
      <w:pPr>
        <w:jc w:val="right"/>
        <w:rPr>
          <w:rFonts w:ascii="Arial" w:hAnsi="Arial" w:cs="Arial"/>
          <w:szCs w:val="28"/>
          <w:lang w:val="en-US"/>
        </w:rPr>
      </w:pPr>
      <w:r w:rsidRPr="008B2C8E">
        <w:rPr>
          <w:rFonts w:ascii="Arial" w:hAnsi="Arial" w:cs="Arial"/>
          <w:szCs w:val="28"/>
        </w:rPr>
        <w:t>Таблица 3.8.</w:t>
      </w:r>
      <w:r w:rsidRPr="008B2C8E">
        <w:rPr>
          <w:rFonts w:ascii="Arial" w:hAnsi="Arial" w:cs="Arial"/>
          <w:szCs w:val="28"/>
          <w:lang w:val="en-US"/>
        </w:rPr>
        <w:t>6.4</w:t>
      </w:r>
    </w:p>
    <w:tbl>
      <w:tblPr>
        <w:tblW w:w="0" w:type="auto"/>
        <w:tblInd w:w="-5" w:type="dxa"/>
        <w:tblLook w:val="04A0" w:firstRow="1" w:lastRow="0" w:firstColumn="1" w:lastColumn="0" w:noHBand="0" w:noVBand="1"/>
      </w:tblPr>
      <w:tblGrid>
        <w:gridCol w:w="2358"/>
        <w:gridCol w:w="1220"/>
        <w:gridCol w:w="2573"/>
        <w:gridCol w:w="2536"/>
        <w:gridCol w:w="1229"/>
      </w:tblGrid>
      <w:tr w:rsidR="00A23138" w:rsidRPr="008B2C8E" w14:paraId="4566BEA1" w14:textId="77777777" w:rsidTr="00126788">
        <w:trPr>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5A19EDE"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lastRenderedPageBreak/>
              <w:t>Наименование</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4589918"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Исходный год</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F5FDAA"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Первая очередь 2033 г.</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115BB2"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Расчетный срок 2043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9F77596"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Прирост на 2043 г. относит. исходного года</w:t>
            </w:r>
          </w:p>
        </w:tc>
      </w:tr>
      <w:tr w:rsidR="00A23138" w:rsidRPr="008B2C8E" w14:paraId="63CC7EBE" w14:textId="77777777" w:rsidTr="00A23138">
        <w:trPr>
          <w:trHeight w:val="2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ABF6BD"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1. Годовое электропотребление тыс.кВт*час/год</w:t>
            </w:r>
          </w:p>
        </w:tc>
        <w:tc>
          <w:tcPr>
            <w:tcW w:w="0" w:type="auto"/>
            <w:tcBorders>
              <w:top w:val="nil"/>
              <w:left w:val="nil"/>
              <w:bottom w:val="single" w:sz="4" w:space="0" w:color="auto"/>
              <w:right w:val="single" w:sz="4" w:space="0" w:color="auto"/>
            </w:tcBorders>
            <w:shd w:val="clear" w:color="auto" w:fill="auto"/>
            <w:vAlign w:val="center"/>
            <w:hideMark/>
          </w:tcPr>
          <w:p w14:paraId="0D2578BF"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1772.08</w:t>
            </w:r>
          </w:p>
        </w:tc>
        <w:tc>
          <w:tcPr>
            <w:tcW w:w="0" w:type="auto"/>
            <w:tcBorders>
              <w:top w:val="nil"/>
              <w:left w:val="nil"/>
              <w:bottom w:val="single" w:sz="4" w:space="0" w:color="auto"/>
              <w:right w:val="single" w:sz="4" w:space="0" w:color="auto"/>
            </w:tcBorders>
            <w:shd w:val="clear" w:color="auto" w:fill="auto"/>
            <w:vAlign w:val="center"/>
            <w:hideMark/>
          </w:tcPr>
          <w:p w14:paraId="7195E0D2"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1687.63</w:t>
            </w:r>
          </w:p>
        </w:tc>
        <w:tc>
          <w:tcPr>
            <w:tcW w:w="0" w:type="auto"/>
            <w:tcBorders>
              <w:top w:val="nil"/>
              <w:left w:val="nil"/>
              <w:bottom w:val="single" w:sz="4" w:space="0" w:color="auto"/>
              <w:right w:val="single" w:sz="4" w:space="0" w:color="auto"/>
            </w:tcBorders>
            <w:shd w:val="clear" w:color="auto" w:fill="auto"/>
            <w:vAlign w:val="center"/>
            <w:hideMark/>
          </w:tcPr>
          <w:p w14:paraId="1DDEC34A"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1496.42</w:t>
            </w:r>
          </w:p>
        </w:tc>
        <w:tc>
          <w:tcPr>
            <w:tcW w:w="0" w:type="auto"/>
            <w:tcBorders>
              <w:top w:val="nil"/>
              <w:left w:val="nil"/>
              <w:bottom w:val="single" w:sz="4" w:space="0" w:color="auto"/>
              <w:right w:val="single" w:sz="4" w:space="0" w:color="auto"/>
            </w:tcBorders>
            <w:shd w:val="clear" w:color="auto" w:fill="auto"/>
            <w:vAlign w:val="center"/>
            <w:hideMark/>
          </w:tcPr>
          <w:p w14:paraId="05F6B00C"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-275.66</w:t>
            </w:r>
          </w:p>
        </w:tc>
      </w:tr>
      <w:tr w:rsidR="00A23138" w:rsidRPr="008B2C8E" w14:paraId="433D9CEC" w14:textId="77777777" w:rsidTr="00A23138">
        <w:trPr>
          <w:trHeight w:val="2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273CAE"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2.Расчетная мощность,кВт</w:t>
            </w:r>
          </w:p>
        </w:tc>
        <w:tc>
          <w:tcPr>
            <w:tcW w:w="0" w:type="auto"/>
            <w:tcBorders>
              <w:top w:val="nil"/>
              <w:left w:val="nil"/>
              <w:bottom w:val="single" w:sz="4" w:space="0" w:color="auto"/>
              <w:right w:val="single" w:sz="4" w:space="0" w:color="auto"/>
            </w:tcBorders>
            <w:shd w:val="clear" w:color="auto" w:fill="auto"/>
            <w:vAlign w:val="center"/>
            <w:hideMark/>
          </w:tcPr>
          <w:p w14:paraId="774FAA23"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361.08</w:t>
            </w:r>
          </w:p>
        </w:tc>
        <w:tc>
          <w:tcPr>
            <w:tcW w:w="0" w:type="auto"/>
            <w:tcBorders>
              <w:top w:val="nil"/>
              <w:left w:val="nil"/>
              <w:bottom w:val="single" w:sz="4" w:space="0" w:color="auto"/>
              <w:right w:val="single" w:sz="4" w:space="0" w:color="auto"/>
            </w:tcBorders>
            <w:shd w:val="clear" w:color="auto" w:fill="auto"/>
            <w:vAlign w:val="center"/>
            <w:hideMark/>
          </w:tcPr>
          <w:p w14:paraId="463EF321"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343.87</w:t>
            </w:r>
          </w:p>
        </w:tc>
        <w:tc>
          <w:tcPr>
            <w:tcW w:w="0" w:type="auto"/>
            <w:tcBorders>
              <w:top w:val="nil"/>
              <w:left w:val="nil"/>
              <w:bottom w:val="single" w:sz="4" w:space="0" w:color="auto"/>
              <w:right w:val="single" w:sz="4" w:space="0" w:color="auto"/>
            </w:tcBorders>
            <w:shd w:val="clear" w:color="auto" w:fill="auto"/>
            <w:vAlign w:val="center"/>
            <w:hideMark/>
          </w:tcPr>
          <w:p w14:paraId="780220E9"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304.91</w:t>
            </w:r>
          </w:p>
        </w:tc>
        <w:tc>
          <w:tcPr>
            <w:tcW w:w="0" w:type="auto"/>
            <w:tcBorders>
              <w:top w:val="nil"/>
              <w:left w:val="nil"/>
              <w:bottom w:val="single" w:sz="4" w:space="0" w:color="auto"/>
              <w:right w:val="single" w:sz="4" w:space="0" w:color="auto"/>
            </w:tcBorders>
            <w:shd w:val="clear" w:color="auto" w:fill="auto"/>
            <w:vAlign w:val="center"/>
            <w:hideMark/>
          </w:tcPr>
          <w:p w14:paraId="04B58861"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-56.17</w:t>
            </w:r>
          </w:p>
        </w:tc>
      </w:tr>
      <w:tr w:rsidR="00A23138" w:rsidRPr="008B2C8E" w14:paraId="3951BE0E" w14:textId="77777777" w:rsidTr="00A23138">
        <w:trPr>
          <w:trHeight w:val="2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B9DF9B"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3.Трансформаторная мощность, кВА</w:t>
            </w:r>
          </w:p>
        </w:tc>
        <w:tc>
          <w:tcPr>
            <w:tcW w:w="0" w:type="auto"/>
            <w:tcBorders>
              <w:top w:val="nil"/>
              <w:left w:val="nil"/>
              <w:bottom w:val="single" w:sz="4" w:space="0" w:color="auto"/>
              <w:right w:val="single" w:sz="4" w:space="0" w:color="auto"/>
            </w:tcBorders>
            <w:shd w:val="clear" w:color="auto" w:fill="auto"/>
            <w:vAlign w:val="center"/>
            <w:hideMark/>
          </w:tcPr>
          <w:p w14:paraId="4EC3F6EE"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382.74</w:t>
            </w:r>
          </w:p>
        </w:tc>
        <w:tc>
          <w:tcPr>
            <w:tcW w:w="0" w:type="auto"/>
            <w:tcBorders>
              <w:top w:val="nil"/>
              <w:left w:val="nil"/>
              <w:bottom w:val="single" w:sz="4" w:space="0" w:color="auto"/>
              <w:right w:val="single" w:sz="4" w:space="0" w:color="auto"/>
            </w:tcBorders>
            <w:shd w:val="clear" w:color="auto" w:fill="auto"/>
            <w:vAlign w:val="center"/>
            <w:hideMark/>
          </w:tcPr>
          <w:p w14:paraId="4EE4D616"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364.50</w:t>
            </w:r>
          </w:p>
        </w:tc>
        <w:tc>
          <w:tcPr>
            <w:tcW w:w="0" w:type="auto"/>
            <w:tcBorders>
              <w:top w:val="nil"/>
              <w:left w:val="nil"/>
              <w:bottom w:val="single" w:sz="4" w:space="0" w:color="auto"/>
              <w:right w:val="single" w:sz="4" w:space="0" w:color="auto"/>
            </w:tcBorders>
            <w:shd w:val="clear" w:color="auto" w:fill="auto"/>
            <w:vAlign w:val="center"/>
            <w:hideMark/>
          </w:tcPr>
          <w:p w14:paraId="3BF5EABA"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323.21</w:t>
            </w:r>
          </w:p>
        </w:tc>
        <w:tc>
          <w:tcPr>
            <w:tcW w:w="0" w:type="auto"/>
            <w:tcBorders>
              <w:top w:val="nil"/>
              <w:left w:val="nil"/>
              <w:bottom w:val="single" w:sz="4" w:space="0" w:color="auto"/>
              <w:right w:val="single" w:sz="4" w:space="0" w:color="auto"/>
            </w:tcBorders>
            <w:shd w:val="clear" w:color="auto" w:fill="auto"/>
            <w:vAlign w:val="center"/>
            <w:hideMark/>
          </w:tcPr>
          <w:p w14:paraId="643AA827" w14:textId="77777777" w:rsidR="00A23138" w:rsidRPr="008B2C8E" w:rsidRDefault="00A23138" w:rsidP="00A23138">
            <w:pPr>
              <w:ind w:firstLine="0"/>
              <w:jc w:val="center"/>
              <w:rPr>
                <w:rFonts w:ascii="Arial" w:hAnsi="Arial" w:cs="Arial"/>
                <w:color w:val="000000"/>
                <w:sz w:val="22"/>
                <w:szCs w:val="22"/>
              </w:rPr>
            </w:pPr>
            <w:r w:rsidRPr="008B2C8E">
              <w:rPr>
                <w:rFonts w:ascii="Arial" w:hAnsi="Arial" w:cs="Arial"/>
                <w:color w:val="000000"/>
                <w:sz w:val="22"/>
                <w:szCs w:val="22"/>
              </w:rPr>
              <w:t>-59.54</w:t>
            </w:r>
          </w:p>
        </w:tc>
      </w:tr>
    </w:tbl>
    <w:p w14:paraId="0FF4E96B" w14:textId="77777777" w:rsidR="008915A8" w:rsidRPr="008B2C8E" w:rsidRDefault="008915A8" w:rsidP="008915A8">
      <w:pPr>
        <w:rPr>
          <w:rFonts w:ascii="Arial" w:hAnsi="Arial" w:cs="Arial"/>
          <w:szCs w:val="28"/>
          <w:highlight w:val="yellow"/>
          <w:u w:val="single"/>
        </w:rPr>
      </w:pPr>
    </w:p>
    <w:p w14:paraId="41AB688A" w14:textId="77777777" w:rsidR="008915A8" w:rsidRPr="008B2C8E" w:rsidRDefault="008915A8" w:rsidP="008915A8">
      <w:pPr>
        <w:rPr>
          <w:rFonts w:ascii="Arial" w:hAnsi="Arial" w:cs="Arial"/>
          <w:szCs w:val="28"/>
          <w:u w:val="single"/>
        </w:rPr>
      </w:pPr>
      <w:r w:rsidRPr="008B2C8E">
        <w:rPr>
          <w:rFonts w:ascii="Arial" w:hAnsi="Arial" w:cs="Arial"/>
          <w:szCs w:val="28"/>
          <w:u w:val="single"/>
        </w:rPr>
        <w:t>Проектное решение</w:t>
      </w:r>
    </w:p>
    <w:p w14:paraId="67D65896" w14:textId="77777777" w:rsidR="008915A8" w:rsidRPr="008B2C8E" w:rsidRDefault="008915A8" w:rsidP="000D38AB">
      <w:pPr>
        <w:rPr>
          <w:rFonts w:ascii="Arial" w:hAnsi="Arial" w:cs="Arial"/>
          <w:i/>
          <w:u w:val="single"/>
        </w:rPr>
      </w:pPr>
      <w:r w:rsidRPr="008B2C8E">
        <w:rPr>
          <w:rFonts w:ascii="Arial" w:hAnsi="Arial" w:cs="Arial"/>
          <w:szCs w:val="28"/>
        </w:rPr>
        <w:t xml:space="preserve">Опираясь на расчет, мы имеем </w:t>
      </w:r>
      <w:r w:rsidR="000D38AB" w:rsidRPr="008B2C8E">
        <w:rPr>
          <w:rFonts w:ascii="Arial" w:hAnsi="Arial" w:cs="Arial"/>
          <w:szCs w:val="28"/>
        </w:rPr>
        <w:t>уменьшение</w:t>
      </w:r>
      <w:r w:rsidRPr="008B2C8E">
        <w:rPr>
          <w:rFonts w:ascii="Arial" w:hAnsi="Arial" w:cs="Arial"/>
          <w:szCs w:val="28"/>
        </w:rPr>
        <w:t xml:space="preserve"> электропотребления сельского поселения. </w:t>
      </w:r>
    </w:p>
    <w:p w14:paraId="25116642" w14:textId="77777777" w:rsidR="008915A8" w:rsidRPr="008B2C8E" w:rsidRDefault="008915A8" w:rsidP="000D38AB">
      <w:pPr>
        <w:rPr>
          <w:rFonts w:ascii="Arial" w:hAnsi="Arial" w:cs="Arial"/>
          <w:i/>
          <w:u w:val="single"/>
        </w:rPr>
      </w:pPr>
      <w:r w:rsidRPr="008B2C8E">
        <w:rPr>
          <w:rFonts w:ascii="Arial" w:hAnsi="Arial" w:cs="Arial"/>
          <w:i/>
          <w:u w:val="single"/>
        </w:rPr>
        <w:t>На расчетный срок (</w:t>
      </w:r>
      <w:r w:rsidR="006A0CDA" w:rsidRPr="008B2C8E">
        <w:rPr>
          <w:rFonts w:ascii="Arial" w:hAnsi="Arial" w:cs="Arial"/>
          <w:i/>
          <w:u w:val="single"/>
        </w:rPr>
        <w:t>2043</w:t>
      </w:r>
      <w:r w:rsidRPr="008B2C8E">
        <w:rPr>
          <w:rFonts w:ascii="Arial" w:hAnsi="Arial" w:cs="Arial"/>
          <w:i/>
          <w:u w:val="single"/>
        </w:rPr>
        <w:t xml:space="preserve"> год) предлагается:</w:t>
      </w:r>
    </w:p>
    <w:p w14:paraId="278CBDCE" w14:textId="77777777" w:rsidR="008915A8" w:rsidRPr="008B2C8E" w:rsidRDefault="008915A8" w:rsidP="008915A8">
      <w:pPr>
        <w:ind w:firstLine="567"/>
        <w:rPr>
          <w:rFonts w:ascii="Arial" w:hAnsi="Arial" w:cs="Arial"/>
          <w:szCs w:val="28"/>
        </w:rPr>
      </w:pPr>
      <w:r w:rsidRPr="008B2C8E">
        <w:rPr>
          <w:rFonts w:ascii="Arial" w:hAnsi="Arial" w:cs="Arial"/>
          <w:szCs w:val="28"/>
        </w:rPr>
        <w:t>- замена (реконструкция) трансформаторных подстанций и трансформаторов 10/0,4кВ, отслужившие нормативный срок эксплуатации и не отвечающие по техническому состоянию требованиям действующих нормативно-технических, так как затраты на капитальный ремонт сопоставимы, и даже превышают затраты по реконструкции. Эксплуатация трансформаторов со сверхнормативным сроком приводит к изменению технических характеристик внутренних элементов и как следствие увеличение потерь на 5-7%</w:t>
      </w:r>
      <w:r w:rsidR="000D38AB" w:rsidRPr="008B2C8E">
        <w:rPr>
          <w:rFonts w:ascii="Arial" w:hAnsi="Arial" w:cs="Arial"/>
          <w:szCs w:val="28"/>
        </w:rPr>
        <w:t>;</w:t>
      </w:r>
    </w:p>
    <w:p w14:paraId="5D5A5AC8" w14:textId="77777777" w:rsidR="00A66DF1" w:rsidRPr="008B2C8E" w:rsidRDefault="00A66DF1" w:rsidP="008915A8">
      <w:pPr>
        <w:ind w:firstLine="567"/>
        <w:rPr>
          <w:rFonts w:ascii="Arial" w:hAnsi="Arial" w:cs="Arial"/>
          <w:szCs w:val="28"/>
        </w:rPr>
      </w:pPr>
      <w:r w:rsidRPr="008B2C8E">
        <w:rPr>
          <w:rFonts w:ascii="Arial" w:hAnsi="Arial" w:cs="Arial"/>
          <w:szCs w:val="28"/>
        </w:rPr>
        <w:t>- предусмотреть реконструкцию существующих сетей КЛ, ВЛ 0,4; 10(6) кВ и ТП, КТП по мере износа;</w:t>
      </w:r>
    </w:p>
    <w:p w14:paraId="6E59876A" w14:textId="77777777" w:rsidR="008915A8" w:rsidRPr="008B2C8E" w:rsidRDefault="008915A8" w:rsidP="008915A8">
      <w:pPr>
        <w:ind w:firstLine="567"/>
        <w:rPr>
          <w:rFonts w:ascii="Arial" w:hAnsi="Arial" w:cs="Arial"/>
          <w:szCs w:val="28"/>
        </w:rPr>
      </w:pPr>
      <w:r w:rsidRPr="008B2C8E">
        <w:rPr>
          <w:rFonts w:ascii="Arial" w:hAnsi="Arial" w:cs="Arial"/>
          <w:szCs w:val="28"/>
        </w:rPr>
        <w:t>- строительство и реконструкция линий уличного освещения.</w:t>
      </w:r>
    </w:p>
    <w:p w14:paraId="7BACE8C3" w14:textId="77777777" w:rsidR="003957A3" w:rsidRPr="008B2C8E" w:rsidRDefault="008915A8" w:rsidP="008915A8">
      <w:pPr>
        <w:rPr>
          <w:rFonts w:ascii="Arial" w:hAnsi="Arial" w:cs="Arial"/>
          <w:szCs w:val="28"/>
        </w:rPr>
      </w:pPr>
      <w:r w:rsidRPr="008B2C8E">
        <w:rPr>
          <w:rFonts w:ascii="Arial" w:hAnsi="Arial" w:cs="Arial"/>
          <w:szCs w:val="28"/>
        </w:rPr>
        <w:t>Объемы нового строительства объектов электросетевого хозяйства и характеристики планируемых к сооружению и реконструкции объектов, трассировки линий 10 и 0,4 кВ, будут определены исходя из прогнозируемой нагрузки и месторасположения, состояния и технических параметров существующей сети и подлежат уточнению на последующих стадиях проектировании</w:t>
      </w:r>
      <w:r w:rsidR="003957A3" w:rsidRPr="008B2C8E">
        <w:rPr>
          <w:rFonts w:ascii="Arial" w:hAnsi="Arial" w:cs="Arial"/>
          <w:szCs w:val="28"/>
        </w:rPr>
        <w:t>.</w:t>
      </w:r>
      <w:r w:rsidRPr="008B2C8E">
        <w:rPr>
          <w:rFonts w:ascii="Arial" w:hAnsi="Arial" w:cs="Arial"/>
          <w:szCs w:val="28"/>
        </w:rPr>
        <w:t xml:space="preserve"> </w:t>
      </w:r>
    </w:p>
    <w:p w14:paraId="336A7967" w14:textId="77777777" w:rsidR="008915A8" w:rsidRPr="008B2C8E" w:rsidRDefault="008915A8" w:rsidP="008915A8">
      <w:pPr>
        <w:rPr>
          <w:rFonts w:ascii="Arial" w:hAnsi="Arial" w:cs="Arial"/>
          <w:szCs w:val="28"/>
        </w:rPr>
      </w:pPr>
      <w:r w:rsidRPr="008B2C8E">
        <w:rPr>
          <w:rFonts w:ascii="Arial" w:hAnsi="Arial" w:cs="Arial"/>
          <w:szCs w:val="28"/>
        </w:rPr>
        <w:t>Согласно современным требованиям к электросетям рекомендуется:</w:t>
      </w:r>
    </w:p>
    <w:p w14:paraId="16C021F0" w14:textId="77777777" w:rsidR="008915A8" w:rsidRPr="008B2C8E" w:rsidRDefault="008915A8" w:rsidP="00936049">
      <w:pPr>
        <w:numPr>
          <w:ilvl w:val="0"/>
          <w:numId w:val="97"/>
        </w:numPr>
        <w:tabs>
          <w:tab w:val="clear" w:pos="1211"/>
          <w:tab w:val="num" w:pos="0"/>
        </w:tabs>
        <w:autoSpaceDE w:val="0"/>
        <w:autoSpaceDN w:val="0"/>
        <w:ind w:left="0" w:firstLine="709"/>
        <w:rPr>
          <w:rFonts w:ascii="Arial" w:hAnsi="Arial" w:cs="Arial"/>
          <w:szCs w:val="28"/>
        </w:rPr>
      </w:pPr>
      <w:r w:rsidRPr="008B2C8E">
        <w:rPr>
          <w:rFonts w:ascii="Arial" w:hAnsi="Arial" w:cs="Arial"/>
          <w:szCs w:val="28"/>
        </w:rPr>
        <w:t>Оснащение ВЛ быстродействующими ВЧ защитами;</w:t>
      </w:r>
    </w:p>
    <w:p w14:paraId="63E2AC88" w14:textId="77777777" w:rsidR="008915A8" w:rsidRPr="008B2C8E" w:rsidRDefault="008915A8" w:rsidP="00936049">
      <w:pPr>
        <w:numPr>
          <w:ilvl w:val="0"/>
          <w:numId w:val="97"/>
        </w:numPr>
        <w:tabs>
          <w:tab w:val="clear" w:pos="1211"/>
          <w:tab w:val="num" w:pos="0"/>
        </w:tabs>
        <w:autoSpaceDE w:val="0"/>
        <w:autoSpaceDN w:val="0"/>
        <w:ind w:left="0" w:firstLine="709"/>
        <w:rPr>
          <w:rFonts w:ascii="Arial" w:hAnsi="Arial" w:cs="Arial"/>
          <w:szCs w:val="28"/>
        </w:rPr>
      </w:pPr>
      <w:r w:rsidRPr="008B2C8E">
        <w:rPr>
          <w:rFonts w:ascii="Arial" w:hAnsi="Arial" w:cs="Arial"/>
          <w:szCs w:val="28"/>
        </w:rPr>
        <w:t>Телемеханизация подстанций;</w:t>
      </w:r>
    </w:p>
    <w:p w14:paraId="0A01CE07" w14:textId="77777777" w:rsidR="008915A8" w:rsidRPr="008B2C8E" w:rsidRDefault="008915A8" w:rsidP="00936049">
      <w:pPr>
        <w:numPr>
          <w:ilvl w:val="0"/>
          <w:numId w:val="97"/>
        </w:numPr>
        <w:tabs>
          <w:tab w:val="clear" w:pos="1211"/>
          <w:tab w:val="num" w:pos="0"/>
        </w:tabs>
        <w:autoSpaceDE w:val="0"/>
        <w:autoSpaceDN w:val="0"/>
        <w:ind w:left="0" w:firstLine="709"/>
        <w:rPr>
          <w:rFonts w:ascii="Arial" w:hAnsi="Arial" w:cs="Arial"/>
          <w:szCs w:val="28"/>
        </w:rPr>
      </w:pPr>
      <w:r w:rsidRPr="008B2C8E">
        <w:rPr>
          <w:rFonts w:ascii="Arial" w:hAnsi="Arial" w:cs="Arial"/>
          <w:szCs w:val="28"/>
        </w:rPr>
        <w:t>Монтаж автоматизированных систем учёта электроэнергии в распределительной сети населенных пунктов. Приборами учета электрической энергии должны быть обеспечены все потребители. Одной из проблем объективного и эффективного учета электрической энергии является эксплуатация устаревших приборов учета с высокой степенью погрешности. Это условие существенно затрудняет внедрение автоматизированной системы коммерческого учета электроэнергии</w:t>
      </w:r>
      <w:r w:rsidR="003957A3" w:rsidRPr="008B2C8E">
        <w:rPr>
          <w:rFonts w:ascii="Arial" w:hAnsi="Arial" w:cs="Arial"/>
          <w:szCs w:val="28"/>
        </w:rPr>
        <w:t>;</w:t>
      </w:r>
    </w:p>
    <w:p w14:paraId="0249963F" w14:textId="77777777" w:rsidR="008915A8" w:rsidRPr="008B2C8E" w:rsidRDefault="008915A8" w:rsidP="00936049">
      <w:pPr>
        <w:numPr>
          <w:ilvl w:val="0"/>
          <w:numId w:val="97"/>
        </w:numPr>
        <w:tabs>
          <w:tab w:val="clear" w:pos="1211"/>
          <w:tab w:val="num" w:pos="0"/>
        </w:tabs>
        <w:autoSpaceDE w:val="0"/>
        <w:autoSpaceDN w:val="0"/>
        <w:ind w:left="0" w:firstLine="709"/>
        <w:rPr>
          <w:rFonts w:ascii="Arial" w:hAnsi="Arial" w:cs="Arial"/>
          <w:szCs w:val="28"/>
        </w:rPr>
      </w:pPr>
      <w:r w:rsidRPr="008B2C8E">
        <w:rPr>
          <w:rFonts w:ascii="Arial" w:hAnsi="Arial" w:cs="Arial"/>
          <w:szCs w:val="28"/>
        </w:rPr>
        <w:t>Применение энергосберегающих технологий и компенсации реактивной мощности.</w:t>
      </w:r>
    </w:p>
    <w:p w14:paraId="5C15AF19" w14:textId="77777777" w:rsidR="008915A8" w:rsidRPr="008B2C8E" w:rsidRDefault="008915A8" w:rsidP="00E8626F">
      <w:pPr>
        <w:rPr>
          <w:rFonts w:ascii="Arial" w:hAnsi="Arial" w:cs="Arial"/>
          <w:szCs w:val="28"/>
        </w:rPr>
      </w:pPr>
    </w:p>
    <w:p w14:paraId="46EB4579" w14:textId="77777777" w:rsidR="00743F58" w:rsidRPr="008B2C8E" w:rsidRDefault="00743F58" w:rsidP="00936049">
      <w:pPr>
        <w:pStyle w:val="32"/>
        <w:numPr>
          <w:ilvl w:val="2"/>
          <w:numId w:val="12"/>
        </w:numPr>
        <w:ind w:left="0" w:firstLine="0"/>
        <w:rPr>
          <w:rFonts w:ascii="Arial" w:hAnsi="Arial"/>
          <w:b w:val="0"/>
          <w:bCs w:val="0"/>
          <w:i w:val="0"/>
          <w:szCs w:val="28"/>
        </w:rPr>
      </w:pPr>
      <w:bookmarkStart w:id="227" w:name="_Toc386441852"/>
      <w:bookmarkStart w:id="228" w:name="_Toc391988777"/>
      <w:bookmarkStart w:id="229" w:name="_Toc392852624"/>
      <w:bookmarkStart w:id="230" w:name="_Toc400782659"/>
      <w:bookmarkStart w:id="231" w:name="_Toc403468146"/>
      <w:bookmarkStart w:id="232" w:name="_Toc405812925"/>
      <w:bookmarkStart w:id="233" w:name="_Toc434478702"/>
      <w:bookmarkStart w:id="234" w:name="_Toc439173532"/>
      <w:bookmarkStart w:id="235" w:name="_Toc503862728"/>
      <w:bookmarkStart w:id="236" w:name="_Toc104889546"/>
      <w:bookmarkStart w:id="237" w:name="_Toc135841202"/>
      <w:r w:rsidRPr="008B2C8E">
        <w:rPr>
          <w:rFonts w:ascii="Arial" w:hAnsi="Arial"/>
          <w:b w:val="0"/>
          <w:bCs w:val="0"/>
          <w:szCs w:val="28"/>
        </w:rPr>
        <w:t>Слаботочные сети</w:t>
      </w:r>
      <w:bookmarkEnd w:id="227"/>
      <w:bookmarkEnd w:id="228"/>
      <w:bookmarkEnd w:id="229"/>
      <w:bookmarkEnd w:id="230"/>
      <w:bookmarkEnd w:id="231"/>
      <w:bookmarkEnd w:id="232"/>
      <w:bookmarkEnd w:id="233"/>
      <w:bookmarkEnd w:id="234"/>
      <w:bookmarkEnd w:id="235"/>
      <w:bookmarkEnd w:id="236"/>
      <w:bookmarkEnd w:id="237"/>
    </w:p>
    <w:p w14:paraId="4AD5194F" w14:textId="77777777" w:rsidR="00743F58" w:rsidRPr="008B2C8E" w:rsidRDefault="00743F58" w:rsidP="00E8626F">
      <w:pPr>
        <w:rPr>
          <w:rFonts w:ascii="Arial" w:hAnsi="Arial" w:cs="Arial"/>
          <w:i/>
        </w:rPr>
      </w:pPr>
      <w:r w:rsidRPr="008B2C8E">
        <w:rPr>
          <w:rFonts w:ascii="Arial" w:hAnsi="Arial" w:cs="Arial"/>
          <w:i/>
        </w:rPr>
        <w:t xml:space="preserve">Телефонизация </w:t>
      </w:r>
    </w:p>
    <w:p w14:paraId="6C38CA2E" w14:textId="77777777" w:rsidR="00743F58" w:rsidRPr="008B2C8E" w:rsidRDefault="00743F58" w:rsidP="00E8626F">
      <w:pPr>
        <w:rPr>
          <w:rFonts w:ascii="Arial" w:hAnsi="Arial" w:cs="Arial"/>
        </w:rPr>
      </w:pPr>
      <w:r w:rsidRPr="008B2C8E">
        <w:rPr>
          <w:rFonts w:ascii="Arial" w:hAnsi="Arial" w:cs="Arial"/>
        </w:rPr>
        <w:lastRenderedPageBreak/>
        <w:t>Развитие телефонной сети общего пользования должно вестись из условия 100% удовлетворения заявок на данный вид связи</w:t>
      </w:r>
    </w:p>
    <w:p w14:paraId="59B148C9" w14:textId="77777777" w:rsidR="00743F58" w:rsidRPr="008B2C8E" w:rsidRDefault="00743F58" w:rsidP="00E8626F">
      <w:pPr>
        <w:rPr>
          <w:rFonts w:ascii="Arial" w:hAnsi="Arial" w:cs="Arial"/>
          <w:szCs w:val="28"/>
        </w:rPr>
      </w:pPr>
      <w:r w:rsidRPr="008B2C8E">
        <w:rPr>
          <w:rFonts w:ascii="Arial" w:hAnsi="Arial" w:cs="Arial"/>
          <w:szCs w:val="28"/>
        </w:rPr>
        <w:t>Проектом предлагается:</w:t>
      </w:r>
    </w:p>
    <w:p w14:paraId="01422D73" w14:textId="77777777" w:rsidR="00AF6000" w:rsidRPr="008B2C8E" w:rsidRDefault="00AF6000" w:rsidP="00AF6000">
      <w:pPr>
        <w:rPr>
          <w:rFonts w:ascii="Arial" w:hAnsi="Arial" w:cs="Arial"/>
          <w:szCs w:val="28"/>
        </w:rPr>
      </w:pPr>
      <w:r w:rsidRPr="008B2C8E">
        <w:rPr>
          <w:rFonts w:ascii="Arial" w:hAnsi="Arial" w:cs="Arial"/>
          <w:szCs w:val="28"/>
        </w:rPr>
        <w:t>- модернизация АТС с использованием современных цифровых технологий. Перевод аналогового оборудования АТС на цифровое станционное с использованием, по возможности, оптико-волоконных линейных сооружений;</w:t>
      </w:r>
    </w:p>
    <w:p w14:paraId="62D653DD" w14:textId="77777777" w:rsidR="00743F58" w:rsidRPr="008B2C8E" w:rsidRDefault="00743F58" w:rsidP="00E8626F">
      <w:pPr>
        <w:rPr>
          <w:rFonts w:ascii="Arial" w:hAnsi="Arial" w:cs="Arial"/>
          <w:szCs w:val="28"/>
        </w:rPr>
      </w:pPr>
      <w:r w:rsidRPr="008B2C8E">
        <w:rPr>
          <w:rFonts w:ascii="Arial" w:hAnsi="Arial" w:cs="Arial"/>
          <w:szCs w:val="28"/>
        </w:rPr>
        <w:t>- развитие оптико-волоконной связи, сотовой связи, IP-телефонии, сети Internet.</w:t>
      </w:r>
    </w:p>
    <w:p w14:paraId="535C433D" w14:textId="77777777" w:rsidR="00743F58" w:rsidRPr="008B2C8E" w:rsidRDefault="00743F58" w:rsidP="00E8626F">
      <w:pPr>
        <w:rPr>
          <w:rFonts w:ascii="Arial" w:hAnsi="Arial" w:cs="Arial"/>
          <w:szCs w:val="28"/>
        </w:rPr>
      </w:pPr>
      <w:r w:rsidRPr="008B2C8E">
        <w:rPr>
          <w:rFonts w:ascii="Arial" w:hAnsi="Arial" w:cs="Arial"/>
          <w:szCs w:val="28"/>
        </w:rPr>
        <w:t>- строительство линейных сооружений связи;</w:t>
      </w:r>
    </w:p>
    <w:p w14:paraId="158C6D6E" w14:textId="77777777" w:rsidR="00743F58" w:rsidRPr="008B2C8E" w:rsidRDefault="00743F58" w:rsidP="00E8626F">
      <w:pPr>
        <w:rPr>
          <w:rFonts w:ascii="Arial" w:hAnsi="Arial" w:cs="Arial"/>
          <w:szCs w:val="28"/>
        </w:rPr>
      </w:pPr>
      <w:r w:rsidRPr="008B2C8E">
        <w:rPr>
          <w:rFonts w:ascii="Arial" w:hAnsi="Arial" w:cs="Arial"/>
          <w:szCs w:val="28"/>
        </w:rPr>
        <w:t>- внедрение новейших технологических достижений в области средств связи включая спутниковую связь и цифровое телерадиовещание.</w:t>
      </w:r>
    </w:p>
    <w:p w14:paraId="474EC883" w14:textId="77777777" w:rsidR="00743F58" w:rsidRPr="008B2C8E" w:rsidRDefault="00743F58" w:rsidP="00E8626F">
      <w:pPr>
        <w:rPr>
          <w:rFonts w:ascii="Arial" w:hAnsi="Arial" w:cs="Arial"/>
          <w:szCs w:val="28"/>
        </w:rPr>
      </w:pPr>
      <w:r w:rsidRPr="008B2C8E">
        <w:rPr>
          <w:rFonts w:ascii="Arial" w:hAnsi="Arial" w:cs="Arial"/>
          <w:szCs w:val="28"/>
        </w:rPr>
        <w:t>Строительство кабельной канализации предлагается из асбоцементных труб с установкой смотровых устройств.</w:t>
      </w:r>
    </w:p>
    <w:p w14:paraId="346F223B" w14:textId="77777777" w:rsidR="00743F58" w:rsidRPr="008B2C8E" w:rsidRDefault="00743F58" w:rsidP="00E8626F">
      <w:pPr>
        <w:rPr>
          <w:rFonts w:ascii="Arial" w:hAnsi="Arial" w:cs="Arial"/>
        </w:rPr>
      </w:pPr>
      <w:r w:rsidRPr="008B2C8E">
        <w:rPr>
          <w:rFonts w:ascii="Arial" w:hAnsi="Arial" w:cs="Arial"/>
        </w:rPr>
        <w:t>Рекомендуется установка дополнительных базовых станций стандарта GSM для расширения зоны охвата в муниципальном образовании.</w:t>
      </w:r>
    </w:p>
    <w:p w14:paraId="268106B4" w14:textId="77777777" w:rsidR="00743F58" w:rsidRPr="008B2C8E" w:rsidRDefault="00743F58" w:rsidP="00E8626F">
      <w:pPr>
        <w:rPr>
          <w:rFonts w:ascii="Arial" w:hAnsi="Arial" w:cs="Arial"/>
          <w:szCs w:val="28"/>
        </w:rPr>
      </w:pPr>
      <w:r w:rsidRPr="008B2C8E">
        <w:rPr>
          <w:rFonts w:ascii="Arial" w:hAnsi="Arial" w:cs="Arial"/>
          <w:szCs w:val="28"/>
        </w:rPr>
        <w:t>Коэффициент семейности для жилого района сельского поселения – 3,5 чел. Коэффициент неучтенности на нужды предприятий бытового обслуживания составляет 1,25.</w:t>
      </w:r>
    </w:p>
    <w:p w14:paraId="3EEAF5FE" w14:textId="77777777" w:rsidR="00743F58" w:rsidRPr="008B2C8E" w:rsidRDefault="00743F58" w:rsidP="00E8626F">
      <w:pPr>
        <w:rPr>
          <w:rFonts w:ascii="Arial" w:hAnsi="Arial" w:cs="Arial"/>
          <w:szCs w:val="28"/>
        </w:rPr>
      </w:pPr>
      <w:r w:rsidRPr="008B2C8E">
        <w:rPr>
          <w:rFonts w:ascii="Arial" w:hAnsi="Arial" w:cs="Arial"/>
          <w:szCs w:val="28"/>
        </w:rPr>
        <w:t xml:space="preserve">Распределение телефонной нагрузки на территории </w:t>
      </w:r>
      <w:r w:rsidR="00D2156F" w:rsidRPr="008B2C8E">
        <w:rPr>
          <w:rFonts w:ascii="Arial" w:hAnsi="Arial" w:cs="Arial"/>
          <w:szCs w:val="28"/>
        </w:rPr>
        <w:t xml:space="preserve">поселения </w:t>
      </w:r>
      <w:r w:rsidRPr="008B2C8E">
        <w:rPr>
          <w:rFonts w:ascii="Arial" w:hAnsi="Arial" w:cs="Arial"/>
          <w:szCs w:val="28"/>
        </w:rPr>
        <w:t>приведено в таблице 3.8.7.1.</w:t>
      </w:r>
    </w:p>
    <w:p w14:paraId="56EBD981" w14:textId="77777777" w:rsidR="00743F58" w:rsidRPr="008B2C8E" w:rsidRDefault="00743F58" w:rsidP="00E8626F">
      <w:pPr>
        <w:jc w:val="right"/>
        <w:rPr>
          <w:rFonts w:ascii="Arial" w:hAnsi="Arial" w:cs="Arial"/>
          <w:szCs w:val="28"/>
          <w:lang w:val="en-US"/>
        </w:rPr>
      </w:pPr>
      <w:r w:rsidRPr="008B2C8E">
        <w:rPr>
          <w:rFonts w:ascii="Arial" w:hAnsi="Arial" w:cs="Arial"/>
          <w:szCs w:val="28"/>
        </w:rPr>
        <w:t xml:space="preserve">Таблица </w:t>
      </w:r>
      <w:r w:rsidRPr="008B2C8E">
        <w:rPr>
          <w:rFonts w:ascii="Arial" w:hAnsi="Arial" w:cs="Arial"/>
          <w:szCs w:val="28"/>
          <w:lang w:val="en-US"/>
        </w:rPr>
        <w:t>3.8.7.1</w:t>
      </w:r>
    </w:p>
    <w:tbl>
      <w:tblPr>
        <w:tblW w:w="0" w:type="auto"/>
        <w:tblLook w:val="04A0" w:firstRow="1" w:lastRow="0" w:firstColumn="1" w:lastColumn="0" w:noHBand="0" w:noVBand="1"/>
      </w:tblPr>
      <w:tblGrid>
        <w:gridCol w:w="3719"/>
        <w:gridCol w:w="2296"/>
        <w:gridCol w:w="1948"/>
        <w:gridCol w:w="1948"/>
      </w:tblGrid>
      <w:tr w:rsidR="001F3F8E" w:rsidRPr="008B2C8E" w14:paraId="4B4496EB" w14:textId="77777777" w:rsidTr="001F3F8E">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4079A" w14:textId="77777777" w:rsidR="001F3F8E" w:rsidRPr="008B2C8E" w:rsidRDefault="001F3F8E" w:rsidP="001F3F8E">
            <w:pPr>
              <w:ind w:firstLine="0"/>
              <w:jc w:val="center"/>
              <w:rPr>
                <w:rFonts w:ascii="Arial" w:hAnsi="Arial" w:cs="Arial"/>
                <w:color w:val="000000"/>
                <w:sz w:val="24"/>
              </w:rPr>
            </w:pPr>
            <w:r w:rsidRPr="008B2C8E">
              <w:rPr>
                <w:rFonts w:ascii="Arial" w:hAnsi="Arial" w:cs="Arial"/>
                <w:color w:val="000000"/>
                <w:sz w:val="24"/>
              </w:rPr>
              <w:t>Наименование показателя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A45B57" w14:textId="77777777" w:rsidR="001F3F8E" w:rsidRPr="008B2C8E" w:rsidRDefault="001F3F8E" w:rsidP="001F3F8E">
            <w:pPr>
              <w:ind w:firstLine="0"/>
              <w:jc w:val="center"/>
              <w:rPr>
                <w:rFonts w:ascii="Arial" w:hAnsi="Arial" w:cs="Arial"/>
                <w:color w:val="000000"/>
                <w:sz w:val="24"/>
              </w:rPr>
            </w:pPr>
            <w:r w:rsidRPr="008B2C8E">
              <w:rPr>
                <w:rFonts w:ascii="Arial" w:hAnsi="Arial" w:cs="Arial"/>
                <w:color w:val="000000"/>
                <w:sz w:val="24"/>
              </w:rPr>
              <w:t>Существующее количество телефонов</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650DB83" w14:textId="77777777" w:rsidR="001F3F8E" w:rsidRPr="008B2C8E" w:rsidRDefault="001F3F8E" w:rsidP="001F3F8E">
            <w:pPr>
              <w:ind w:firstLine="0"/>
              <w:jc w:val="center"/>
              <w:rPr>
                <w:rFonts w:ascii="Arial" w:hAnsi="Arial" w:cs="Arial"/>
                <w:color w:val="000000"/>
                <w:sz w:val="24"/>
              </w:rPr>
            </w:pPr>
            <w:r w:rsidRPr="008B2C8E">
              <w:rPr>
                <w:rFonts w:ascii="Arial" w:hAnsi="Arial" w:cs="Arial"/>
                <w:color w:val="000000"/>
                <w:sz w:val="24"/>
              </w:rPr>
              <w:t>Проектное количество телефонов на 2033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70238AA" w14:textId="77777777" w:rsidR="001F3F8E" w:rsidRPr="008B2C8E" w:rsidRDefault="001F3F8E" w:rsidP="001F3F8E">
            <w:pPr>
              <w:ind w:firstLine="0"/>
              <w:jc w:val="center"/>
              <w:rPr>
                <w:rFonts w:ascii="Arial" w:hAnsi="Arial" w:cs="Arial"/>
                <w:color w:val="000000"/>
                <w:sz w:val="24"/>
              </w:rPr>
            </w:pPr>
            <w:r w:rsidRPr="008B2C8E">
              <w:rPr>
                <w:rFonts w:ascii="Arial" w:hAnsi="Arial" w:cs="Arial"/>
                <w:color w:val="000000"/>
                <w:sz w:val="24"/>
              </w:rPr>
              <w:t>Проектное количество телефонов на 2043 г.</w:t>
            </w:r>
          </w:p>
        </w:tc>
      </w:tr>
      <w:tr w:rsidR="001F3F8E" w:rsidRPr="008B2C8E" w14:paraId="66B10B78" w14:textId="77777777" w:rsidTr="001F3F8E">
        <w:tc>
          <w:tcPr>
            <w:tcW w:w="0" w:type="auto"/>
            <w:tcBorders>
              <w:top w:val="nil"/>
              <w:left w:val="single" w:sz="4" w:space="0" w:color="auto"/>
              <w:bottom w:val="single" w:sz="4" w:space="0" w:color="auto"/>
              <w:right w:val="single" w:sz="4" w:space="0" w:color="auto"/>
            </w:tcBorders>
            <w:shd w:val="clear" w:color="auto" w:fill="auto"/>
            <w:vAlign w:val="center"/>
            <w:hideMark/>
          </w:tcPr>
          <w:p w14:paraId="215E81F3" w14:textId="77777777" w:rsidR="001F3F8E" w:rsidRPr="008B2C8E" w:rsidRDefault="001F3F8E" w:rsidP="001F3F8E">
            <w:pPr>
              <w:ind w:firstLine="0"/>
              <w:jc w:val="center"/>
              <w:rPr>
                <w:rFonts w:ascii="Arial" w:hAnsi="Arial" w:cs="Arial"/>
                <w:color w:val="000000"/>
                <w:sz w:val="24"/>
              </w:rPr>
            </w:pPr>
            <w:r w:rsidRPr="008B2C8E">
              <w:rPr>
                <w:rFonts w:ascii="Arial" w:hAnsi="Arial" w:cs="Arial"/>
                <w:color w:val="000000"/>
                <w:sz w:val="24"/>
              </w:rPr>
              <w:t>Телефонная нагрузка на проектируемую жилую застройку</w:t>
            </w:r>
          </w:p>
        </w:tc>
        <w:tc>
          <w:tcPr>
            <w:tcW w:w="0" w:type="auto"/>
            <w:tcBorders>
              <w:top w:val="nil"/>
              <w:left w:val="nil"/>
              <w:bottom w:val="single" w:sz="4" w:space="0" w:color="auto"/>
              <w:right w:val="single" w:sz="4" w:space="0" w:color="auto"/>
            </w:tcBorders>
            <w:shd w:val="clear" w:color="auto" w:fill="auto"/>
            <w:noWrap/>
            <w:vAlign w:val="center"/>
            <w:hideMark/>
          </w:tcPr>
          <w:p w14:paraId="41AC132E" w14:textId="77777777" w:rsidR="001F3F8E" w:rsidRPr="008B2C8E" w:rsidRDefault="001F3F8E" w:rsidP="001F3F8E">
            <w:pPr>
              <w:ind w:firstLine="0"/>
              <w:jc w:val="center"/>
              <w:rPr>
                <w:rFonts w:ascii="Arial" w:hAnsi="Arial" w:cs="Arial"/>
                <w:color w:val="000000"/>
                <w:sz w:val="24"/>
              </w:rPr>
            </w:pPr>
            <w:r w:rsidRPr="008B2C8E">
              <w:rPr>
                <w:rFonts w:ascii="Arial" w:hAnsi="Arial" w:cs="Arial"/>
                <w:color w:val="000000"/>
                <w:sz w:val="24"/>
              </w:rPr>
              <w:t>372</w:t>
            </w:r>
          </w:p>
        </w:tc>
        <w:tc>
          <w:tcPr>
            <w:tcW w:w="0" w:type="auto"/>
            <w:tcBorders>
              <w:top w:val="nil"/>
              <w:left w:val="nil"/>
              <w:bottom w:val="single" w:sz="4" w:space="0" w:color="auto"/>
              <w:right w:val="single" w:sz="4" w:space="0" w:color="auto"/>
            </w:tcBorders>
            <w:shd w:val="clear" w:color="auto" w:fill="auto"/>
            <w:noWrap/>
            <w:vAlign w:val="center"/>
            <w:hideMark/>
          </w:tcPr>
          <w:p w14:paraId="0168A5A1" w14:textId="77777777" w:rsidR="001F3F8E" w:rsidRPr="008B2C8E" w:rsidRDefault="001F3F8E" w:rsidP="001F3F8E">
            <w:pPr>
              <w:ind w:firstLine="0"/>
              <w:jc w:val="center"/>
              <w:rPr>
                <w:rFonts w:ascii="Arial" w:hAnsi="Arial" w:cs="Arial"/>
                <w:color w:val="000000"/>
                <w:sz w:val="24"/>
              </w:rPr>
            </w:pPr>
            <w:r w:rsidRPr="008B2C8E">
              <w:rPr>
                <w:rFonts w:ascii="Arial" w:hAnsi="Arial" w:cs="Arial"/>
                <w:color w:val="000000"/>
                <w:sz w:val="24"/>
              </w:rPr>
              <w:t>355</w:t>
            </w:r>
          </w:p>
        </w:tc>
        <w:tc>
          <w:tcPr>
            <w:tcW w:w="0" w:type="auto"/>
            <w:tcBorders>
              <w:top w:val="nil"/>
              <w:left w:val="nil"/>
              <w:bottom w:val="single" w:sz="4" w:space="0" w:color="auto"/>
              <w:right w:val="single" w:sz="4" w:space="0" w:color="auto"/>
            </w:tcBorders>
            <w:shd w:val="clear" w:color="auto" w:fill="auto"/>
            <w:noWrap/>
            <w:vAlign w:val="center"/>
            <w:hideMark/>
          </w:tcPr>
          <w:p w14:paraId="26A6C3C4" w14:textId="77777777" w:rsidR="001F3F8E" w:rsidRPr="008B2C8E" w:rsidRDefault="001F3F8E" w:rsidP="001F3F8E">
            <w:pPr>
              <w:ind w:firstLine="0"/>
              <w:jc w:val="center"/>
              <w:rPr>
                <w:rFonts w:ascii="Arial" w:hAnsi="Arial" w:cs="Arial"/>
                <w:color w:val="000000"/>
                <w:sz w:val="24"/>
              </w:rPr>
            </w:pPr>
            <w:r w:rsidRPr="008B2C8E">
              <w:rPr>
                <w:rFonts w:ascii="Arial" w:hAnsi="Arial" w:cs="Arial"/>
                <w:color w:val="000000"/>
                <w:sz w:val="24"/>
              </w:rPr>
              <w:t>314</w:t>
            </w:r>
          </w:p>
        </w:tc>
      </w:tr>
      <w:tr w:rsidR="001F3F8E" w:rsidRPr="008B2C8E" w14:paraId="24433D24" w14:textId="77777777" w:rsidTr="001F3F8E">
        <w:tc>
          <w:tcPr>
            <w:tcW w:w="0" w:type="auto"/>
            <w:tcBorders>
              <w:top w:val="nil"/>
              <w:left w:val="single" w:sz="4" w:space="0" w:color="auto"/>
              <w:bottom w:val="single" w:sz="4" w:space="0" w:color="auto"/>
              <w:right w:val="single" w:sz="4" w:space="0" w:color="auto"/>
            </w:tcBorders>
            <w:shd w:val="clear" w:color="auto" w:fill="auto"/>
            <w:vAlign w:val="center"/>
            <w:hideMark/>
          </w:tcPr>
          <w:p w14:paraId="3111FB0F" w14:textId="77777777" w:rsidR="001F3F8E" w:rsidRPr="008B2C8E" w:rsidRDefault="001F3F8E" w:rsidP="001F3F8E">
            <w:pPr>
              <w:ind w:firstLine="0"/>
              <w:jc w:val="center"/>
              <w:rPr>
                <w:rFonts w:ascii="Arial" w:hAnsi="Arial" w:cs="Arial"/>
                <w:color w:val="000000"/>
                <w:sz w:val="24"/>
              </w:rPr>
            </w:pPr>
            <w:r w:rsidRPr="008B2C8E">
              <w:rPr>
                <w:rFonts w:ascii="Arial" w:hAnsi="Arial" w:cs="Arial"/>
                <w:color w:val="000000"/>
                <w:sz w:val="24"/>
              </w:rPr>
              <w:t>Телефонная нагрузка на предприятия бытового обслуживания</w:t>
            </w:r>
          </w:p>
        </w:tc>
        <w:tc>
          <w:tcPr>
            <w:tcW w:w="0" w:type="auto"/>
            <w:tcBorders>
              <w:top w:val="nil"/>
              <w:left w:val="nil"/>
              <w:bottom w:val="single" w:sz="4" w:space="0" w:color="auto"/>
              <w:right w:val="single" w:sz="4" w:space="0" w:color="auto"/>
            </w:tcBorders>
            <w:shd w:val="clear" w:color="auto" w:fill="auto"/>
            <w:noWrap/>
            <w:vAlign w:val="center"/>
            <w:hideMark/>
          </w:tcPr>
          <w:p w14:paraId="19D9455E" w14:textId="77777777" w:rsidR="001F3F8E" w:rsidRPr="008B2C8E" w:rsidRDefault="001F3F8E" w:rsidP="001F3F8E">
            <w:pPr>
              <w:ind w:firstLine="0"/>
              <w:jc w:val="center"/>
              <w:rPr>
                <w:rFonts w:ascii="Arial" w:hAnsi="Arial" w:cs="Arial"/>
                <w:color w:val="000000"/>
                <w:sz w:val="24"/>
              </w:rPr>
            </w:pPr>
            <w:r w:rsidRPr="008B2C8E">
              <w:rPr>
                <w:rFonts w:ascii="Arial" w:hAnsi="Arial" w:cs="Arial"/>
                <w:color w:val="000000"/>
                <w:sz w:val="24"/>
              </w:rPr>
              <w:t>93</w:t>
            </w:r>
          </w:p>
        </w:tc>
        <w:tc>
          <w:tcPr>
            <w:tcW w:w="0" w:type="auto"/>
            <w:tcBorders>
              <w:top w:val="nil"/>
              <w:left w:val="nil"/>
              <w:bottom w:val="single" w:sz="4" w:space="0" w:color="auto"/>
              <w:right w:val="single" w:sz="4" w:space="0" w:color="auto"/>
            </w:tcBorders>
            <w:shd w:val="clear" w:color="auto" w:fill="auto"/>
            <w:noWrap/>
            <w:vAlign w:val="center"/>
            <w:hideMark/>
          </w:tcPr>
          <w:p w14:paraId="3F46F599" w14:textId="77777777" w:rsidR="001F3F8E" w:rsidRPr="008B2C8E" w:rsidRDefault="001F3F8E" w:rsidP="001F3F8E">
            <w:pPr>
              <w:ind w:firstLine="0"/>
              <w:jc w:val="center"/>
              <w:rPr>
                <w:rFonts w:ascii="Arial" w:hAnsi="Arial" w:cs="Arial"/>
                <w:color w:val="000000"/>
                <w:sz w:val="24"/>
              </w:rPr>
            </w:pPr>
            <w:r w:rsidRPr="008B2C8E">
              <w:rPr>
                <w:rFonts w:ascii="Arial" w:hAnsi="Arial" w:cs="Arial"/>
                <w:color w:val="000000"/>
                <w:sz w:val="24"/>
              </w:rPr>
              <w:t>89</w:t>
            </w:r>
          </w:p>
        </w:tc>
        <w:tc>
          <w:tcPr>
            <w:tcW w:w="0" w:type="auto"/>
            <w:tcBorders>
              <w:top w:val="nil"/>
              <w:left w:val="nil"/>
              <w:bottom w:val="single" w:sz="4" w:space="0" w:color="auto"/>
              <w:right w:val="single" w:sz="4" w:space="0" w:color="auto"/>
            </w:tcBorders>
            <w:shd w:val="clear" w:color="auto" w:fill="auto"/>
            <w:noWrap/>
            <w:vAlign w:val="center"/>
            <w:hideMark/>
          </w:tcPr>
          <w:p w14:paraId="2048CF3E" w14:textId="77777777" w:rsidR="001F3F8E" w:rsidRPr="008B2C8E" w:rsidRDefault="001F3F8E" w:rsidP="001F3F8E">
            <w:pPr>
              <w:ind w:firstLine="0"/>
              <w:jc w:val="center"/>
              <w:rPr>
                <w:rFonts w:ascii="Arial" w:hAnsi="Arial" w:cs="Arial"/>
                <w:color w:val="000000"/>
                <w:sz w:val="24"/>
              </w:rPr>
            </w:pPr>
            <w:r w:rsidRPr="008B2C8E">
              <w:rPr>
                <w:rFonts w:ascii="Arial" w:hAnsi="Arial" w:cs="Arial"/>
                <w:color w:val="000000"/>
                <w:sz w:val="24"/>
              </w:rPr>
              <w:t>79</w:t>
            </w:r>
          </w:p>
        </w:tc>
      </w:tr>
      <w:tr w:rsidR="001F3F8E" w:rsidRPr="008B2C8E" w14:paraId="6642A8D9" w14:textId="77777777" w:rsidTr="001F3F8E">
        <w:tc>
          <w:tcPr>
            <w:tcW w:w="0" w:type="auto"/>
            <w:tcBorders>
              <w:top w:val="nil"/>
              <w:left w:val="single" w:sz="4" w:space="0" w:color="auto"/>
              <w:bottom w:val="single" w:sz="4" w:space="0" w:color="auto"/>
              <w:right w:val="single" w:sz="4" w:space="0" w:color="auto"/>
            </w:tcBorders>
            <w:shd w:val="clear" w:color="auto" w:fill="auto"/>
            <w:vAlign w:val="center"/>
            <w:hideMark/>
          </w:tcPr>
          <w:p w14:paraId="428D49B9" w14:textId="77777777" w:rsidR="001F3F8E" w:rsidRPr="008B2C8E" w:rsidRDefault="001F3F8E" w:rsidP="001F3F8E">
            <w:pPr>
              <w:ind w:firstLine="0"/>
              <w:jc w:val="center"/>
              <w:rPr>
                <w:rFonts w:ascii="Arial" w:hAnsi="Arial" w:cs="Arial"/>
                <w:i/>
                <w:iCs/>
                <w:color w:val="000000"/>
                <w:sz w:val="24"/>
              </w:rPr>
            </w:pPr>
            <w:r w:rsidRPr="008B2C8E">
              <w:rPr>
                <w:rFonts w:ascii="Arial" w:hAnsi="Arial" w:cs="Arial"/>
                <w:i/>
                <w:iCs/>
                <w:color w:val="000000"/>
                <w:sz w:val="24"/>
              </w:rPr>
              <w:t>Общее кол-во телефонов</w:t>
            </w:r>
          </w:p>
        </w:tc>
        <w:tc>
          <w:tcPr>
            <w:tcW w:w="0" w:type="auto"/>
            <w:tcBorders>
              <w:top w:val="nil"/>
              <w:left w:val="nil"/>
              <w:bottom w:val="single" w:sz="4" w:space="0" w:color="auto"/>
              <w:right w:val="single" w:sz="4" w:space="0" w:color="auto"/>
            </w:tcBorders>
            <w:shd w:val="clear" w:color="auto" w:fill="auto"/>
            <w:noWrap/>
            <w:vAlign w:val="center"/>
            <w:hideMark/>
          </w:tcPr>
          <w:p w14:paraId="41520829" w14:textId="77777777" w:rsidR="001F3F8E" w:rsidRPr="008B2C8E" w:rsidRDefault="001F3F8E" w:rsidP="001F3F8E">
            <w:pPr>
              <w:ind w:firstLine="0"/>
              <w:jc w:val="center"/>
              <w:rPr>
                <w:rFonts w:ascii="Arial" w:hAnsi="Arial" w:cs="Arial"/>
                <w:i/>
                <w:iCs/>
                <w:color w:val="000000"/>
                <w:sz w:val="24"/>
              </w:rPr>
            </w:pPr>
            <w:r w:rsidRPr="008B2C8E">
              <w:rPr>
                <w:rFonts w:ascii="Arial" w:hAnsi="Arial" w:cs="Arial"/>
                <w:i/>
                <w:iCs/>
                <w:color w:val="000000"/>
                <w:sz w:val="24"/>
              </w:rPr>
              <w:t>465</w:t>
            </w:r>
          </w:p>
        </w:tc>
        <w:tc>
          <w:tcPr>
            <w:tcW w:w="0" w:type="auto"/>
            <w:tcBorders>
              <w:top w:val="nil"/>
              <w:left w:val="nil"/>
              <w:bottom w:val="single" w:sz="4" w:space="0" w:color="auto"/>
              <w:right w:val="single" w:sz="4" w:space="0" w:color="auto"/>
            </w:tcBorders>
            <w:shd w:val="clear" w:color="auto" w:fill="auto"/>
            <w:noWrap/>
            <w:vAlign w:val="center"/>
            <w:hideMark/>
          </w:tcPr>
          <w:p w14:paraId="030FF174" w14:textId="77777777" w:rsidR="001F3F8E" w:rsidRPr="008B2C8E" w:rsidRDefault="001F3F8E" w:rsidP="001F3F8E">
            <w:pPr>
              <w:ind w:firstLine="0"/>
              <w:jc w:val="center"/>
              <w:rPr>
                <w:rFonts w:ascii="Arial" w:hAnsi="Arial" w:cs="Arial"/>
                <w:i/>
                <w:iCs/>
                <w:color w:val="000000"/>
                <w:sz w:val="24"/>
              </w:rPr>
            </w:pPr>
            <w:r w:rsidRPr="008B2C8E">
              <w:rPr>
                <w:rFonts w:ascii="Arial" w:hAnsi="Arial" w:cs="Arial"/>
                <w:i/>
                <w:iCs/>
                <w:color w:val="000000"/>
                <w:sz w:val="24"/>
              </w:rPr>
              <w:t>443</w:t>
            </w:r>
          </w:p>
        </w:tc>
        <w:tc>
          <w:tcPr>
            <w:tcW w:w="0" w:type="auto"/>
            <w:tcBorders>
              <w:top w:val="nil"/>
              <w:left w:val="nil"/>
              <w:bottom w:val="single" w:sz="4" w:space="0" w:color="auto"/>
              <w:right w:val="single" w:sz="4" w:space="0" w:color="auto"/>
            </w:tcBorders>
            <w:shd w:val="clear" w:color="auto" w:fill="auto"/>
            <w:noWrap/>
            <w:vAlign w:val="center"/>
            <w:hideMark/>
          </w:tcPr>
          <w:p w14:paraId="15AE997A" w14:textId="77777777" w:rsidR="001F3F8E" w:rsidRPr="008B2C8E" w:rsidRDefault="001F3F8E" w:rsidP="001F3F8E">
            <w:pPr>
              <w:ind w:firstLine="0"/>
              <w:jc w:val="center"/>
              <w:rPr>
                <w:rFonts w:ascii="Arial" w:hAnsi="Arial" w:cs="Arial"/>
                <w:i/>
                <w:iCs/>
                <w:color w:val="000000"/>
                <w:sz w:val="24"/>
              </w:rPr>
            </w:pPr>
            <w:r w:rsidRPr="008B2C8E">
              <w:rPr>
                <w:rFonts w:ascii="Arial" w:hAnsi="Arial" w:cs="Arial"/>
                <w:i/>
                <w:iCs/>
                <w:color w:val="000000"/>
                <w:sz w:val="24"/>
              </w:rPr>
              <w:t>393</w:t>
            </w:r>
          </w:p>
        </w:tc>
      </w:tr>
    </w:tbl>
    <w:p w14:paraId="26548146" w14:textId="77777777" w:rsidR="00743F58" w:rsidRPr="008B2C8E" w:rsidRDefault="00743F58" w:rsidP="00E8626F">
      <w:pPr>
        <w:rPr>
          <w:rFonts w:ascii="Arial" w:hAnsi="Arial" w:cs="Arial"/>
        </w:rPr>
      </w:pPr>
    </w:p>
    <w:p w14:paraId="12F01840" w14:textId="77777777" w:rsidR="00743F58" w:rsidRPr="008B2C8E" w:rsidRDefault="00743F58" w:rsidP="00E8626F">
      <w:pPr>
        <w:rPr>
          <w:rFonts w:ascii="Arial" w:hAnsi="Arial" w:cs="Arial"/>
          <w:i/>
        </w:rPr>
      </w:pPr>
      <w:r w:rsidRPr="008B2C8E">
        <w:rPr>
          <w:rFonts w:ascii="Arial" w:hAnsi="Arial" w:cs="Arial"/>
          <w:i/>
        </w:rPr>
        <w:t xml:space="preserve">Радиофикация </w:t>
      </w:r>
    </w:p>
    <w:p w14:paraId="1FDEFD1C" w14:textId="77777777" w:rsidR="00743F58" w:rsidRPr="008B2C8E" w:rsidRDefault="00743F58" w:rsidP="00E8626F">
      <w:pPr>
        <w:rPr>
          <w:rFonts w:ascii="Arial" w:hAnsi="Arial" w:cs="Arial"/>
        </w:rPr>
      </w:pPr>
      <w:r w:rsidRPr="008B2C8E">
        <w:rPr>
          <w:rFonts w:ascii="Arial" w:hAnsi="Arial" w:cs="Arial"/>
        </w:rPr>
        <w:t xml:space="preserve">Для радиофикации сельского поселения следует рассмотреть строительство радиоузла, обеспечивающего подачу радиосигнала и строительство распределительных фидеров по стоечной радиолинии с подключением существующего и проектируемого жилья и объектов соцкультбыта. </w:t>
      </w:r>
    </w:p>
    <w:p w14:paraId="48A0D4F1" w14:textId="77777777" w:rsidR="00743F58" w:rsidRPr="008B2C8E" w:rsidRDefault="00743F58" w:rsidP="00E8626F">
      <w:pPr>
        <w:rPr>
          <w:rFonts w:ascii="Arial" w:hAnsi="Arial" w:cs="Arial"/>
          <w:i/>
        </w:rPr>
      </w:pPr>
      <w:r w:rsidRPr="008B2C8E">
        <w:rPr>
          <w:rFonts w:ascii="Arial" w:hAnsi="Arial" w:cs="Arial"/>
          <w:i/>
        </w:rPr>
        <w:t xml:space="preserve">Телевидение </w:t>
      </w:r>
    </w:p>
    <w:p w14:paraId="5D15FD1D" w14:textId="77777777" w:rsidR="00743F58" w:rsidRPr="008B2C8E" w:rsidRDefault="00743F58" w:rsidP="00E8626F">
      <w:pPr>
        <w:rPr>
          <w:rFonts w:ascii="Arial" w:hAnsi="Arial" w:cs="Arial"/>
        </w:rPr>
      </w:pPr>
      <w:r w:rsidRPr="008B2C8E">
        <w:rPr>
          <w:rFonts w:ascii="Arial" w:hAnsi="Arial" w:cs="Arial"/>
        </w:rPr>
        <w:t>Перспективой развития телевещания является переход с аналогового сигнала на цифровое телерадиовещание, согласно концепции развития телерадиовещания в Российской Федерации.</w:t>
      </w:r>
    </w:p>
    <w:p w14:paraId="2F9C1A07" w14:textId="77777777" w:rsidR="00743F58" w:rsidRPr="008B2C8E" w:rsidRDefault="00743F58" w:rsidP="00E8626F">
      <w:pPr>
        <w:rPr>
          <w:rFonts w:ascii="Arial" w:hAnsi="Arial" w:cs="Arial"/>
          <w:szCs w:val="22"/>
        </w:rPr>
      </w:pPr>
      <w:r w:rsidRPr="008B2C8E">
        <w:rPr>
          <w:rFonts w:ascii="Arial" w:hAnsi="Arial" w:cs="Arial"/>
          <w:szCs w:val="28"/>
        </w:rPr>
        <w:t xml:space="preserve">В Республике Татарстан создана региональная сеть цифрового эфирно-кабельного телевидения с использованием стандарта цифрового эфирного вещания </w:t>
      </w:r>
      <w:r w:rsidRPr="008B2C8E">
        <w:rPr>
          <w:rFonts w:ascii="Arial" w:hAnsi="Arial" w:cs="Arial"/>
          <w:szCs w:val="28"/>
          <w:lang w:val="en-US"/>
        </w:rPr>
        <w:t>DVB</w:t>
      </w:r>
      <w:r w:rsidRPr="008B2C8E">
        <w:rPr>
          <w:rFonts w:ascii="Arial" w:hAnsi="Arial" w:cs="Arial"/>
          <w:szCs w:val="28"/>
        </w:rPr>
        <w:t>-</w:t>
      </w:r>
      <w:r w:rsidRPr="008B2C8E">
        <w:rPr>
          <w:rFonts w:ascii="Arial" w:hAnsi="Arial" w:cs="Arial"/>
          <w:szCs w:val="28"/>
          <w:lang w:val="en-US"/>
        </w:rPr>
        <w:t>T</w:t>
      </w:r>
      <w:r w:rsidRPr="008B2C8E">
        <w:rPr>
          <w:rFonts w:ascii="Arial" w:hAnsi="Arial" w:cs="Arial"/>
          <w:szCs w:val="28"/>
        </w:rPr>
        <w:t xml:space="preserve">. </w:t>
      </w:r>
    </w:p>
    <w:p w14:paraId="129F45E1" w14:textId="77777777" w:rsidR="00743F58" w:rsidRPr="008B2C8E" w:rsidRDefault="00743F58" w:rsidP="00E8626F">
      <w:pPr>
        <w:rPr>
          <w:rFonts w:ascii="Arial" w:hAnsi="Arial" w:cs="Arial"/>
          <w:szCs w:val="22"/>
        </w:rPr>
      </w:pPr>
      <w:r w:rsidRPr="008B2C8E">
        <w:rPr>
          <w:rFonts w:ascii="Arial" w:hAnsi="Arial" w:cs="Arial"/>
          <w:szCs w:val="28"/>
        </w:rPr>
        <w:lastRenderedPageBreak/>
        <w:t xml:space="preserve">Сеть цифрового телевидения имеет ряд преимуществ перед аналоговыми сетями, как по количеству передаваемых программ (не менее 10), так и по качеству передачи изображения, звука, приему ТВ сигналов. Это позволяет осуществлять прием не менее 10 программ на одну дециметровую антенну, использовать передатчики меньшей мощности по сравнению с аналоговыми передатчиками, а также обеспечивает возможность сопряжения сетей телевещания с компьютерными сетями.  </w:t>
      </w:r>
    </w:p>
    <w:p w14:paraId="03487939" w14:textId="77777777" w:rsidR="00743F58" w:rsidRPr="008B2C8E" w:rsidRDefault="00743F58" w:rsidP="00C921BD">
      <w:pPr>
        <w:rPr>
          <w:rFonts w:ascii="Arial" w:hAnsi="Arial" w:cs="Arial"/>
          <w:szCs w:val="28"/>
        </w:rPr>
      </w:pPr>
      <w:r w:rsidRPr="008B2C8E">
        <w:rPr>
          <w:rFonts w:ascii="Arial" w:hAnsi="Arial" w:cs="Arial"/>
          <w:szCs w:val="28"/>
        </w:rPr>
        <w:t>Наряду с цифровым телевидением население муниципального образования имеет возможность приема аналогового телевидения.</w:t>
      </w:r>
    </w:p>
    <w:p w14:paraId="0E5F20D4" w14:textId="77777777" w:rsidR="00743F58" w:rsidRPr="008B2C8E" w:rsidRDefault="00743F58" w:rsidP="00936049">
      <w:pPr>
        <w:pStyle w:val="affffff1"/>
        <w:keepNext/>
        <w:numPr>
          <w:ilvl w:val="1"/>
          <w:numId w:val="12"/>
        </w:numPr>
        <w:spacing w:before="240" w:after="120"/>
        <w:ind w:left="0"/>
        <w:contextualSpacing/>
        <w:jc w:val="center"/>
        <w:outlineLvl w:val="1"/>
        <w:rPr>
          <w:rFonts w:ascii="Arial" w:hAnsi="Arial" w:cs="Arial"/>
          <w:iCs/>
          <w:noProof/>
          <w:sz w:val="28"/>
          <w:szCs w:val="28"/>
        </w:rPr>
      </w:pPr>
      <w:bookmarkStart w:id="238" w:name="_Toc503862729"/>
      <w:bookmarkStart w:id="239" w:name="_Toc135841203"/>
      <w:r w:rsidRPr="008B2C8E">
        <w:rPr>
          <w:rFonts w:ascii="Arial" w:hAnsi="Arial" w:cs="Arial"/>
          <w:noProof/>
          <w:sz w:val="28"/>
          <w:szCs w:val="28"/>
        </w:rPr>
        <w:t xml:space="preserve">Мероприятия инженерной </w:t>
      </w:r>
      <w:r w:rsidRPr="008B2C8E">
        <w:rPr>
          <w:rFonts w:ascii="Arial" w:hAnsi="Arial" w:cs="Arial"/>
          <w:iCs/>
          <w:noProof/>
          <w:sz w:val="28"/>
          <w:szCs w:val="28"/>
          <w:lang w:val="ru-RU"/>
        </w:rPr>
        <w:t>подготовки территории</w:t>
      </w:r>
      <w:bookmarkEnd w:id="238"/>
      <w:bookmarkEnd w:id="239"/>
    </w:p>
    <w:p w14:paraId="727B236E" w14:textId="77777777" w:rsidR="00C921BD" w:rsidRPr="008B2C8E" w:rsidRDefault="00C921BD" w:rsidP="009912CA">
      <w:pPr>
        <w:rPr>
          <w:rFonts w:ascii="Arial" w:hAnsi="Arial" w:cs="Arial"/>
          <w:szCs w:val="28"/>
        </w:rPr>
      </w:pPr>
      <w:r w:rsidRPr="008B2C8E">
        <w:rPr>
          <w:rFonts w:ascii="Arial" w:hAnsi="Arial" w:cs="Arial"/>
          <w:szCs w:val="28"/>
        </w:rPr>
        <w:t>В данном разделе даны общие рекомендации по мероприятиям инженерной подготовки территории. На практике необходимо исходить из конкретных проблем, присущих определенному участку. При возведении объектов капитального строительства обязательно проведение инженерно-геологических изысканий с целью оценки геологических условий территории, породного состава и физических свойств грунтов, определения эрозионной устойчивости грунтов, уровня залегания грунтовых вод. Также необходимо использовать имеющийся опыт строительства в аналогичных инженерно-геологических условиях. Окончательный вариант организации рельефа территории выбирается в зависимости от интенсивности нежелательных природных процессов, осложняющих эксплуатацию земельного участка, предполагаемых нагрузок и воздействий, эксплуатационных затрат на инженерные мероприятия и их целесообразности.</w:t>
      </w:r>
    </w:p>
    <w:p w14:paraId="790B2F90" w14:textId="77777777" w:rsidR="009832ED" w:rsidRPr="008B2C8E" w:rsidRDefault="009832ED" w:rsidP="009912CA">
      <w:pPr>
        <w:autoSpaceDE w:val="0"/>
        <w:autoSpaceDN w:val="0"/>
        <w:adjustRightInd w:val="0"/>
        <w:spacing w:before="240" w:after="120"/>
        <w:jc w:val="center"/>
        <w:rPr>
          <w:rFonts w:ascii="Arial" w:hAnsi="Arial" w:cs="Arial"/>
          <w:i/>
          <w:szCs w:val="28"/>
        </w:rPr>
      </w:pPr>
      <w:r w:rsidRPr="008B2C8E">
        <w:rPr>
          <w:rFonts w:ascii="Arial" w:hAnsi="Arial" w:cs="Arial"/>
          <w:i/>
          <w:szCs w:val="28"/>
        </w:rPr>
        <w:t>Противоэрозионные, противооползневые мероприятия</w:t>
      </w:r>
    </w:p>
    <w:p w14:paraId="3D2CAA36" w14:textId="77777777" w:rsidR="009832ED" w:rsidRPr="008B2C8E" w:rsidRDefault="009832ED" w:rsidP="009832ED">
      <w:pPr>
        <w:rPr>
          <w:rFonts w:ascii="Arial" w:hAnsi="Arial" w:cs="Arial"/>
          <w:spacing w:val="2"/>
          <w:szCs w:val="28"/>
          <w:shd w:val="clear" w:color="auto" w:fill="FFFFFF"/>
        </w:rPr>
      </w:pPr>
      <w:r w:rsidRPr="008B2C8E">
        <w:rPr>
          <w:rFonts w:ascii="Arial" w:hAnsi="Arial" w:cs="Arial"/>
          <w:szCs w:val="28"/>
        </w:rPr>
        <w:t xml:space="preserve">Для предотвращения образования оврагов необходимо укрепление склонов рек посредством агролесомелиорации. </w:t>
      </w:r>
      <w:r w:rsidRPr="008B2C8E">
        <w:rPr>
          <w:rFonts w:ascii="Arial" w:hAnsi="Arial" w:cs="Arial"/>
          <w:spacing w:val="2"/>
          <w:szCs w:val="28"/>
          <w:shd w:val="clear" w:color="auto" w:fill="FFFFFF"/>
        </w:rPr>
        <w:t>Согласно СП 116.13330.2012, посев многолетних трав без других вспомогательных средств защиты допускается на склонах (откосах) крутизной до 35°, а при большей крутизне (до 45°) - с пропиткой грунта вяжущими материалами или с использованием зеленых габионов и биоматов.</w:t>
      </w:r>
    </w:p>
    <w:p w14:paraId="758AC00B" w14:textId="77777777" w:rsidR="009832ED" w:rsidRPr="008B2C8E" w:rsidRDefault="009832ED" w:rsidP="009832ED">
      <w:pPr>
        <w:rPr>
          <w:rFonts w:ascii="Arial" w:hAnsi="Arial" w:cs="Arial"/>
          <w:spacing w:val="2"/>
          <w:szCs w:val="28"/>
          <w:shd w:val="clear" w:color="auto" w:fill="FFFFFF"/>
        </w:rPr>
      </w:pPr>
      <w:r w:rsidRPr="008B2C8E">
        <w:rPr>
          <w:rFonts w:ascii="Arial" w:hAnsi="Arial" w:cs="Arial"/>
          <w:spacing w:val="2"/>
          <w:szCs w:val="28"/>
          <w:shd w:val="clear" w:color="auto" w:fill="FFFFFF"/>
        </w:rPr>
        <w:t>Для предупреждения и стабилизации процессов движения грунта при экономической целесообразности возможно прибегнуть к мероприятиям по образованию рационального профиля склона путем придания ему требуемой крутизны, террасирования склона с последующим устройством на террасах водоотводов (нагорных канав), удаления или замены неустойчивых грунтов.</w:t>
      </w:r>
    </w:p>
    <w:p w14:paraId="66F64B72" w14:textId="77777777" w:rsidR="009832ED" w:rsidRPr="008B2C8E" w:rsidRDefault="009832ED" w:rsidP="009832ED">
      <w:pPr>
        <w:rPr>
          <w:rFonts w:ascii="Arial" w:hAnsi="Arial" w:cs="Arial"/>
          <w:spacing w:val="2"/>
          <w:szCs w:val="28"/>
          <w:shd w:val="clear" w:color="auto" w:fill="FFFFFF"/>
        </w:rPr>
      </w:pPr>
      <w:r w:rsidRPr="008B2C8E">
        <w:rPr>
          <w:rFonts w:ascii="Arial" w:hAnsi="Arial" w:cs="Arial"/>
          <w:spacing w:val="2"/>
          <w:szCs w:val="28"/>
          <w:shd w:val="clear" w:color="auto" w:fill="FFFFFF"/>
        </w:rPr>
        <w:t>При невозможности изменения рельефа склона необходимо предусмотреть удерживающие сооружения.</w:t>
      </w:r>
    </w:p>
    <w:p w14:paraId="11B95286" w14:textId="77777777" w:rsidR="009832ED" w:rsidRPr="008B2C8E" w:rsidRDefault="009832ED" w:rsidP="009832ED">
      <w:pPr>
        <w:contextualSpacing/>
        <w:rPr>
          <w:rFonts w:ascii="Arial" w:hAnsi="Arial" w:cs="Arial"/>
          <w:szCs w:val="28"/>
        </w:rPr>
      </w:pPr>
      <w:r w:rsidRPr="008B2C8E">
        <w:rPr>
          <w:rFonts w:ascii="Arial" w:hAnsi="Arial" w:cs="Arial"/>
          <w:szCs w:val="28"/>
        </w:rPr>
        <w:t>При наличии больших площадей сельскохозяйственных угодий отмечается сравнительно небольшая закрепленность рельефа. Для предотвращения развития плоскостной эрозии следует высадить защитные лесополосы.</w:t>
      </w:r>
    </w:p>
    <w:p w14:paraId="0D9F86B2" w14:textId="77777777" w:rsidR="009912CA" w:rsidRPr="008B2C8E" w:rsidRDefault="009912CA" w:rsidP="009912CA">
      <w:pPr>
        <w:spacing w:before="240" w:after="120"/>
        <w:ind w:firstLine="567"/>
        <w:jc w:val="center"/>
        <w:rPr>
          <w:rFonts w:ascii="Arial" w:hAnsi="Arial" w:cs="Arial"/>
          <w:i/>
          <w:szCs w:val="28"/>
          <w:lang w:val="x-none" w:eastAsia="x-none"/>
        </w:rPr>
      </w:pPr>
      <w:r w:rsidRPr="008B2C8E">
        <w:rPr>
          <w:rFonts w:ascii="Arial" w:hAnsi="Arial" w:cs="Arial"/>
          <w:i/>
          <w:szCs w:val="28"/>
          <w:lang w:val="x-none" w:eastAsia="x-none"/>
        </w:rPr>
        <w:lastRenderedPageBreak/>
        <w:t>Мероприятия инженерной защиты территорий от карстово-суффозионных процессов</w:t>
      </w:r>
    </w:p>
    <w:p w14:paraId="3BFF0DFE" w14:textId="77777777" w:rsidR="007E6ED8" w:rsidRPr="008B2C8E" w:rsidRDefault="007E6ED8" w:rsidP="007E6ED8">
      <w:pPr>
        <w:rPr>
          <w:rFonts w:ascii="Arial" w:hAnsi="Arial" w:cs="Arial"/>
          <w:szCs w:val="28"/>
        </w:rPr>
      </w:pPr>
      <w:r w:rsidRPr="008B2C8E">
        <w:rPr>
          <w:rFonts w:ascii="Arial" w:hAnsi="Arial" w:cs="Arial"/>
          <w:szCs w:val="28"/>
        </w:rPr>
        <w:t>Противокарстовые мероприятия следует предусматривать при проектировании зданий и сооружений на территориях, в геологическом строении которых присутствуют растворимые горные породы (известняки, доломиты, мел, обломочные грунты с карбонатным цементом, гипсы, ангидриты, каменная соль) и имеются карстовые проявления на поверхности (карры, поноры, воронки, котловины, карстово-эрозионные овраги, полья) и (или) в глубине грунтового массива (разуплотнения грунтов, полости, каналы, галереи, пещеры, воклюзы).</w:t>
      </w:r>
    </w:p>
    <w:p w14:paraId="42C88D02" w14:textId="77777777" w:rsidR="007E6ED8" w:rsidRPr="008B2C8E" w:rsidRDefault="007E6ED8" w:rsidP="007E6ED8">
      <w:pPr>
        <w:rPr>
          <w:rFonts w:ascii="Arial" w:hAnsi="Arial" w:cs="Arial"/>
          <w:szCs w:val="28"/>
        </w:rPr>
      </w:pPr>
      <w:r w:rsidRPr="008B2C8E">
        <w:rPr>
          <w:rFonts w:ascii="Arial" w:hAnsi="Arial" w:cs="Arial"/>
          <w:szCs w:val="28"/>
        </w:rPr>
        <w:t xml:space="preserve">Первоочередным мероприятием предусматривается мониторинг развития карстово-суффозионных процессов. </w:t>
      </w:r>
    </w:p>
    <w:p w14:paraId="22D6675C" w14:textId="77777777" w:rsidR="007E6ED8" w:rsidRPr="008B2C8E" w:rsidRDefault="007E6ED8" w:rsidP="007E6ED8">
      <w:pPr>
        <w:rPr>
          <w:rFonts w:ascii="Arial" w:hAnsi="Arial" w:cs="Arial"/>
          <w:szCs w:val="28"/>
        </w:rPr>
      </w:pPr>
      <w:r w:rsidRPr="008B2C8E">
        <w:rPr>
          <w:rFonts w:ascii="Arial" w:hAnsi="Arial" w:cs="Arial"/>
          <w:szCs w:val="28"/>
        </w:rPr>
        <w:t>При проектировании зданий и сооружений следует учитывать выявленные на основе данных инженерных изысканий (при наличии):</w:t>
      </w:r>
    </w:p>
    <w:p w14:paraId="164801E7" w14:textId="77777777" w:rsidR="007E6ED8" w:rsidRPr="008B2C8E" w:rsidRDefault="007E6ED8" w:rsidP="007E6ED8">
      <w:pPr>
        <w:rPr>
          <w:rFonts w:ascii="Arial" w:hAnsi="Arial" w:cs="Arial"/>
          <w:szCs w:val="28"/>
        </w:rPr>
      </w:pPr>
      <w:r w:rsidRPr="008B2C8E">
        <w:rPr>
          <w:rFonts w:ascii="Arial" w:hAnsi="Arial" w:cs="Arial"/>
          <w:szCs w:val="28"/>
        </w:rPr>
        <w:t>- тип карста;</w:t>
      </w:r>
    </w:p>
    <w:p w14:paraId="637DA759" w14:textId="77777777" w:rsidR="007E6ED8" w:rsidRPr="008B2C8E" w:rsidRDefault="007E6ED8" w:rsidP="007E6ED8">
      <w:pPr>
        <w:rPr>
          <w:rFonts w:ascii="Arial" w:hAnsi="Arial" w:cs="Arial"/>
          <w:szCs w:val="28"/>
        </w:rPr>
      </w:pPr>
      <w:r w:rsidRPr="008B2C8E">
        <w:rPr>
          <w:rFonts w:ascii="Arial" w:hAnsi="Arial" w:cs="Arial"/>
          <w:szCs w:val="28"/>
        </w:rPr>
        <w:t>- формы и механизм формирования подземных и поверхностных проявлений карста;</w:t>
      </w:r>
    </w:p>
    <w:p w14:paraId="6689F685" w14:textId="77777777" w:rsidR="007E6ED8" w:rsidRPr="008B2C8E" w:rsidRDefault="007E6ED8" w:rsidP="007E6ED8">
      <w:pPr>
        <w:rPr>
          <w:rFonts w:ascii="Arial" w:hAnsi="Arial" w:cs="Arial"/>
          <w:szCs w:val="28"/>
        </w:rPr>
      </w:pPr>
      <w:r w:rsidRPr="008B2C8E">
        <w:rPr>
          <w:rFonts w:ascii="Arial" w:hAnsi="Arial" w:cs="Arial"/>
          <w:szCs w:val="28"/>
        </w:rPr>
        <w:t>- категории устойчивости территорий относительно интенсивности образования карстовых провалов и их средних диаметров;</w:t>
      </w:r>
    </w:p>
    <w:p w14:paraId="55C32974" w14:textId="77777777" w:rsidR="007E6ED8" w:rsidRPr="008B2C8E" w:rsidRDefault="007E6ED8" w:rsidP="007E6ED8">
      <w:pPr>
        <w:rPr>
          <w:rFonts w:ascii="Arial" w:hAnsi="Arial" w:cs="Arial"/>
          <w:szCs w:val="28"/>
        </w:rPr>
      </w:pPr>
      <w:r w:rsidRPr="008B2C8E">
        <w:rPr>
          <w:rFonts w:ascii="Arial" w:hAnsi="Arial" w:cs="Arial"/>
          <w:szCs w:val="28"/>
        </w:rPr>
        <w:t>- особенности гидрологических и гидрогеологических условий;</w:t>
      </w:r>
    </w:p>
    <w:p w14:paraId="3B1A1883" w14:textId="77777777" w:rsidR="007E6ED8" w:rsidRPr="008B2C8E" w:rsidRDefault="007E6ED8" w:rsidP="007E6ED8">
      <w:pPr>
        <w:rPr>
          <w:rFonts w:ascii="Arial" w:hAnsi="Arial" w:cs="Arial"/>
          <w:szCs w:val="28"/>
        </w:rPr>
      </w:pPr>
      <w:r w:rsidRPr="008B2C8E">
        <w:rPr>
          <w:rFonts w:ascii="Arial" w:hAnsi="Arial" w:cs="Arial"/>
          <w:szCs w:val="28"/>
        </w:rPr>
        <w:t>- неравномерно-пониженную прочность и несущую способность закарстованных пород, покрывающих грунтов и отложений, заполняющих поверхностные и погребенные карстовые формы (воронки и т.п.);</w:t>
      </w:r>
    </w:p>
    <w:p w14:paraId="732B3D77" w14:textId="77777777" w:rsidR="007E6ED8" w:rsidRPr="008B2C8E" w:rsidRDefault="007E6ED8" w:rsidP="007E6ED8">
      <w:pPr>
        <w:rPr>
          <w:rFonts w:ascii="Arial" w:hAnsi="Arial" w:cs="Arial"/>
          <w:szCs w:val="28"/>
        </w:rPr>
      </w:pPr>
      <w:r w:rsidRPr="008B2C8E">
        <w:rPr>
          <w:rFonts w:ascii="Arial" w:hAnsi="Arial" w:cs="Arial"/>
          <w:szCs w:val="28"/>
        </w:rPr>
        <w:t>- опасность возникновения и развития карстовых деформаций в толще грунтов и на земной поверхности (провалов, локальных и общих оседаний);</w:t>
      </w:r>
    </w:p>
    <w:p w14:paraId="5CE2034D" w14:textId="77777777" w:rsidR="007E6ED8" w:rsidRPr="008B2C8E" w:rsidRDefault="007E6ED8" w:rsidP="007E6ED8">
      <w:pPr>
        <w:rPr>
          <w:rFonts w:ascii="Arial" w:hAnsi="Arial" w:cs="Arial"/>
          <w:szCs w:val="28"/>
        </w:rPr>
      </w:pPr>
      <w:r w:rsidRPr="008B2C8E">
        <w:rPr>
          <w:rFonts w:ascii="Arial" w:hAnsi="Arial" w:cs="Arial"/>
          <w:szCs w:val="28"/>
        </w:rPr>
        <w:t>- возможность значительной активизации карстовых процессов и явлений.</w:t>
      </w:r>
    </w:p>
    <w:p w14:paraId="65A59197" w14:textId="77777777" w:rsidR="007E6ED8" w:rsidRPr="008B2C8E" w:rsidRDefault="007E6ED8" w:rsidP="007E6ED8">
      <w:pPr>
        <w:rPr>
          <w:rFonts w:ascii="Arial" w:hAnsi="Arial" w:cs="Arial"/>
          <w:szCs w:val="28"/>
        </w:rPr>
      </w:pPr>
      <w:r w:rsidRPr="008B2C8E">
        <w:rPr>
          <w:rFonts w:ascii="Arial" w:hAnsi="Arial" w:cs="Arial"/>
          <w:szCs w:val="28"/>
        </w:rPr>
        <w:t>При строительстве на карстоопасных территориях рекомендуется выполнить комплекс противокарстовых мероприятий архитектурно-планировочного, конструктивного и эксплуатационного характера.</w:t>
      </w:r>
    </w:p>
    <w:p w14:paraId="1BCF27EC" w14:textId="77777777" w:rsidR="007E6ED8" w:rsidRPr="008B2C8E" w:rsidRDefault="007E6ED8" w:rsidP="007E6ED8">
      <w:pPr>
        <w:rPr>
          <w:rFonts w:ascii="Arial" w:hAnsi="Arial" w:cs="Arial"/>
          <w:szCs w:val="28"/>
        </w:rPr>
      </w:pPr>
      <w:r w:rsidRPr="008B2C8E">
        <w:rPr>
          <w:rFonts w:ascii="Arial" w:hAnsi="Arial" w:cs="Arial"/>
          <w:szCs w:val="28"/>
        </w:rPr>
        <w:t>Для инженерной защиты зданий и сооружений от карста применяют следующие противокарстовые мероприятия или их сочетания:</w:t>
      </w:r>
    </w:p>
    <w:p w14:paraId="753B48F2" w14:textId="77777777" w:rsidR="007E6ED8" w:rsidRPr="008B2C8E" w:rsidRDefault="007E6ED8" w:rsidP="007E6ED8">
      <w:pPr>
        <w:rPr>
          <w:rFonts w:ascii="Arial" w:hAnsi="Arial" w:cs="Arial"/>
          <w:szCs w:val="28"/>
        </w:rPr>
      </w:pPr>
      <w:r w:rsidRPr="008B2C8E">
        <w:rPr>
          <w:rFonts w:ascii="Arial" w:hAnsi="Arial" w:cs="Arial"/>
          <w:szCs w:val="28"/>
        </w:rPr>
        <w:t>планировочные;</w:t>
      </w:r>
    </w:p>
    <w:p w14:paraId="7E6A5F4D" w14:textId="77777777" w:rsidR="007E6ED8" w:rsidRPr="008B2C8E" w:rsidRDefault="007E6ED8" w:rsidP="007E6ED8">
      <w:pPr>
        <w:rPr>
          <w:rFonts w:ascii="Arial" w:hAnsi="Arial" w:cs="Arial"/>
          <w:szCs w:val="28"/>
        </w:rPr>
      </w:pPr>
      <w:r w:rsidRPr="008B2C8E">
        <w:rPr>
          <w:rFonts w:ascii="Arial" w:hAnsi="Arial" w:cs="Arial"/>
          <w:szCs w:val="28"/>
        </w:rPr>
        <w:t>водозащитные и противофильтрационные;</w:t>
      </w:r>
    </w:p>
    <w:p w14:paraId="51D702AF" w14:textId="77777777" w:rsidR="007E6ED8" w:rsidRPr="008B2C8E" w:rsidRDefault="007E6ED8" w:rsidP="007E6ED8">
      <w:pPr>
        <w:rPr>
          <w:rFonts w:ascii="Arial" w:hAnsi="Arial" w:cs="Arial"/>
          <w:szCs w:val="28"/>
        </w:rPr>
      </w:pPr>
      <w:r w:rsidRPr="008B2C8E">
        <w:rPr>
          <w:rFonts w:ascii="Arial" w:hAnsi="Arial" w:cs="Arial"/>
          <w:szCs w:val="28"/>
        </w:rPr>
        <w:t>геотехнические (укрепление оснований);</w:t>
      </w:r>
    </w:p>
    <w:p w14:paraId="408EDB33" w14:textId="77777777" w:rsidR="007E6ED8" w:rsidRPr="008B2C8E" w:rsidRDefault="007E6ED8" w:rsidP="007E6ED8">
      <w:pPr>
        <w:rPr>
          <w:rFonts w:ascii="Arial" w:hAnsi="Arial" w:cs="Arial"/>
          <w:szCs w:val="28"/>
        </w:rPr>
      </w:pPr>
      <w:r w:rsidRPr="008B2C8E">
        <w:rPr>
          <w:rFonts w:ascii="Arial" w:hAnsi="Arial" w:cs="Arial"/>
          <w:szCs w:val="28"/>
        </w:rPr>
        <w:t>конструктивные;</w:t>
      </w:r>
    </w:p>
    <w:p w14:paraId="437C1562" w14:textId="77777777" w:rsidR="007E6ED8" w:rsidRPr="008B2C8E" w:rsidRDefault="007E6ED8" w:rsidP="007E6ED8">
      <w:pPr>
        <w:rPr>
          <w:rFonts w:ascii="Arial" w:hAnsi="Arial" w:cs="Arial"/>
          <w:szCs w:val="28"/>
        </w:rPr>
      </w:pPr>
      <w:r w:rsidRPr="008B2C8E">
        <w:rPr>
          <w:rFonts w:ascii="Arial" w:hAnsi="Arial" w:cs="Arial"/>
          <w:szCs w:val="28"/>
        </w:rPr>
        <w:t>технологические;</w:t>
      </w:r>
    </w:p>
    <w:p w14:paraId="0A4D32FC" w14:textId="77777777" w:rsidR="007E6ED8" w:rsidRPr="008B2C8E" w:rsidRDefault="007E6ED8" w:rsidP="007E6ED8">
      <w:pPr>
        <w:rPr>
          <w:rFonts w:ascii="Arial" w:hAnsi="Arial" w:cs="Arial"/>
          <w:szCs w:val="28"/>
        </w:rPr>
      </w:pPr>
      <w:r w:rsidRPr="008B2C8E">
        <w:rPr>
          <w:rFonts w:ascii="Arial" w:hAnsi="Arial" w:cs="Arial"/>
          <w:szCs w:val="28"/>
        </w:rPr>
        <w:t>эксплуатационные.</w:t>
      </w:r>
    </w:p>
    <w:p w14:paraId="4EA9B3FB" w14:textId="77777777" w:rsidR="007E6ED8" w:rsidRPr="008B2C8E" w:rsidRDefault="007E6ED8" w:rsidP="007E6ED8">
      <w:pPr>
        <w:rPr>
          <w:rFonts w:ascii="Arial" w:hAnsi="Arial" w:cs="Arial"/>
          <w:szCs w:val="28"/>
        </w:rPr>
      </w:pPr>
      <w:r w:rsidRPr="008B2C8E">
        <w:rPr>
          <w:rFonts w:ascii="Arial" w:hAnsi="Arial" w:cs="Arial"/>
          <w:szCs w:val="28"/>
        </w:rPr>
        <w:t>Противокарстовые мероприятия следует выбирать в зависимости от характера выявленных и прогнозируемых карстовых проявлений, вида карстующихся пород, условий их залегания и требований, определяемых особенностями проектируемой защиты и защищаемых сооружений, предприятий, территорий с учетом СП 22.13330.2016</w:t>
      </w:r>
      <w:r w:rsidR="00A04AA0" w:rsidRPr="008B2C8E">
        <w:rPr>
          <w:rFonts w:ascii="Arial" w:hAnsi="Arial" w:cs="Arial"/>
          <w:szCs w:val="28"/>
        </w:rPr>
        <w:t xml:space="preserve"> Основания зданий и сооружений. Актуализированная редакция СНиП 2.02.01-83*</w:t>
      </w:r>
      <w:r w:rsidRPr="008B2C8E">
        <w:rPr>
          <w:rFonts w:ascii="Arial" w:hAnsi="Arial" w:cs="Arial"/>
          <w:szCs w:val="28"/>
        </w:rPr>
        <w:t>.</w:t>
      </w:r>
    </w:p>
    <w:p w14:paraId="5F6A7421" w14:textId="77777777" w:rsidR="00743F58" w:rsidRPr="008B2C8E" w:rsidRDefault="00743F58" w:rsidP="00E8626F">
      <w:pPr>
        <w:ind w:firstLine="567"/>
        <w:rPr>
          <w:rFonts w:ascii="Arial" w:hAnsi="Arial" w:cs="Arial"/>
          <w:szCs w:val="28"/>
        </w:rPr>
      </w:pPr>
    </w:p>
    <w:p w14:paraId="11F60EED" w14:textId="77777777" w:rsidR="000E163F" w:rsidRPr="008B2C8E" w:rsidRDefault="000E163F" w:rsidP="000E163F">
      <w:pPr>
        <w:spacing w:before="240" w:after="120"/>
        <w:ind w:firstLine="567"/>
        <w:jc w:val="center"/>
        <w:rPr>
          <w:rFonts w:ascii="Arial" w:hAnsi="Arial" w:cs="Arial"/>
          <w:i/>
          <w:szCs w:val="28"/>
        </w:rPr>
      </w:pPr>
      <w:r w:rsidRPr="008B2C8E">
        <w:rPr>
          <w:rFonts w:ascii="Arial" w:hAnsi="Arial" w:cs="Arial"/>
          <w:i/>
          <w:szCs w:val="28"/>
        </w:rPr>
        <w:lastRenderedPageBreak/>
        <w:t>Мероприятия инженерной защиты от затопления и абразионных процессов</w:t>
      </w:r>
    </w:p>
    <w:p w14:paraId="27A75405" w14:textId="77777777" w:rsidR="000E163F" w:rsidRPr="008B2C8E" w:rsidRDefault="000E163F" w:rsidP="000E163F">
      <w:pPr>
        <w:rPr>
          <w:rFonts w:ascii="Arial" w:hAnsi="Arial" w:cs="Arial"/>
          <w:szCs w:val="28"/>
        </w:rPr>
      </w:pPr>
      <w:r w:rsidRPr="008B2C8E">
        <w:rPr>
          <w:rFonts w:ascii="Arial" w:hAnsi="Arial" w:cs="Arial"/>
          <w:szCs w:val="28"/>
        </w:rPr>
        <w:t>Для укрепления береговой полосы небольших населенных пунктов обычно устраиваются откосные набережные, укрепленные дерном или камнем.</w:t>
      </w:r>
    </w:p>
    <w:p w14:paraId="594F06F3" w14:textId="77777777" w:rsidR="000E163F" w:rsidRPr="008B2C8E" w:rsidRDefault="000E163F" w:rsidP="000E163F">
      <w:pPr>
        <w:rPr>
          <w:rFonts w:ascii="Arial" w:hAnsi="Arial" w:cs="Arial"/>
          <w:szCs w:val="28"/>
        </w:rPr>
      </w:pPr>
      <w:r w:rsidRPr="008B2C8E">
        <w:rPr>
          <w:rFonts w:ascii="Arial" w:hAnsi="Arial" w:cs="Arial"/>
          <w:szCs w:val="28"/>
        </w:rPr>
        <w:t xml:space="preserve">Но экономически целесообразным методом защиты берегов водохранилища от абразии для населенных пунктов является создание свободных пляжей. Этот метод обеспечивает значительное снижение материалоемкости, стоимости и трудоемкости работ, а также сроков берегоукрепительного строительства. Кроме того, искусственное пляжеобразование полностью исключает низовой размыв и восполняет вдольбереговой поток наносов. Берег водохранилища, где расположены объекты экономики должны быть защищены бетонными плитами, Существующее берегоукрепление в случае его неудовлетворительного состояния должны быть реконструировано. </w:t>
      </w:r>
    </w:p>
    <w:p w14:paraId="47CA8EE4" w14:textId="77777777" w:rsidR="000E163F" w:rsidRPr="008B2C8E" w:rsidRDefault="000E163F" w:rsidP="00E8626F">
      <w:pPr>
        <w:ind w:firstLine="567"/>
        <w:rPr>
          <w:rFonts w:ascii="Arial" w:hAnsi="Arial" w:cs="Arial"/>
          <w:i/>
          <w:szCs w:val="28"/>
        </w:rPr>
      </w:pPr>
    </w:p>
    <w:p w14:paraId="40D888E9" w14:textId="77777777" w:rsidR="00743F58" w:rsidRPr="008B2C8E" w:rsidRDefault="000E163F" w:rsidP="000E163F">
      <w:pPr>
        <w:spacing w:before="240" w:after="120"/>
        <w:jc w:val="center"/>
        <w:rPr>
          <w:rFonts w:ascii="Arial" w:hAnsi="Arial" w:cs="Arial"/>
          <w:i/>
          <w:szCs w:val="28"/>
        </w:rPr>
      </w:pPr>
      <w:r w:rsidRPr="008B2C8E">
        <w:rPr>
          <w:rFonts w:ascii="Arial" w:hAnsi="Arial" w:cs="Arial"/>
          <w:szCs w:val="28"/>
        </w:rPr>
        <w:t>Мероприятия по организации поверхностного стока</w:t>
      </w:r>
    </w:p>
    <w:p w14:paraId="4E092271" w14:textId="77777777" w:rsidR="00737275" w:rsidRPr="008B2C8E" w:rsidRDefault="00737275" w:rsidP="00E8626F">
      <w:pPr>
        <w:shd w:val="clear" w:color="auto" w:fill="FFFFFF"/>
        <w:autoSpaceDE w:val="0"/>
        <w:autoSpaceDN w:val="0"/>
        <w:ind w:firstLine="708"/>
        <w:rPr>
          <w:rFonts w:ascii="Arial" w:hAnsi="Arial" w:cs="Arial"/>
          <w:szCs w:val="28"/>
        </w:rPr>
      </w:pPr>
      <w:r w:rsidRPr="008B2C8E">
        <w:rPr>
          <w:rFonts w:ascii="Arial" w:hAnsi="Arial" w:cs="Arial"/>
          <w:szCs w:val="28"/>
        </w:rPr>
        <w:t>Выпуск воды из водостоков следует предусматривать в открытые водоемы и реки, а также в тальвеги оврагов с соблюдением требований СП 32.13330.2018 «СНиП 2.04.03-85 Канализация. Наружные сети и сооружения» (утв. и введен в действие Приказом Минстроя России от 25.12.2018 N 860/пр, ред. от 23.12.2019) по очистке и при обязательном осуществлении противоэрозионных устройств и мероприятий против заболачивания и других видов ущерба окружающей среде.</w:t>
      </w:r>
    </w:p>
    <w:p w14:paraId="4F7B340C" w14:textId="77777777" w:rsidR="00737275" w:rsidRPr="008B2C8E" w:rsidRDefault="00737275" w:rsidP="005823D3">
      <w:pPr>
        <w:widowControl w:val="0"/>
        <w:suppressAutoHyphens/>
        <w:autoSpaceDE w:val="0"/>
        <w:autoSpaceDN w:val="0"/>
        <w:adjustRightInd w:val="0"/>
        <w:spacing w:before="240" w:after="120"/>
        <w:jc w:val="center"/>
        <w:rPr>
          <w:rFonts w:ascii="Arial" w:hAnsi="Arial" w:cs="Arial"/>
          <w:i/>
          <w:szCs w:val="28"/>
          <w:lang w:val="x-none"/>
        </w:rPr>
      </w:pPr>
      <w:r w:rsidRPr="008B2C8E">
        <w:rPr>
          <w:rFonts w:ascii="Arial" w:hAnsi="Arial" w:cs="Arial"/>
          <w:i/>
          <w:szCs w:val="28"/>
          <w:lang w:val="x-none"/>
        </w:rPr>
        <w:t>Мероприятия для защиты от затопления, подтопления</w:t>
      </w:r>
    </w:p>
    <w:p w14:paraId="448898E2" w14:textId="77777777" w:rsidR="00737275" w:rsidRPr="008B2C8E" w:rsidRDefault="00737275" w:rsidP="00737275">
      <w:pPr>
        <w:rPr>
          <w:rFonts w:ascii="Arial" w:hAnsi="Arial" w:cs="Arial"/>
          <w:szCs w:val="28"/>
        </w:rPr>
      </w:pPr>
      <w:r w:rsidRPr="008B2C8E">
        <w:rPr>
          <w:rFonts w:ascii="Arial" w:hAnsi="Arial" w:cs="Arial"/>
          <w:szCs w:val="28"/>
        </w:rPr>
        <w:t xml:space="preserve">Процессы затопления, подтопления оказывают значительное негативное влияние на застроенные территории и хозяйственную деятельность поселения. </w:t>
      </w:r>
    </w:p>
    <w:p w14:paraId="475DFEDA" w14:textId="77777777" w:rsidR="00737275" w:rsidRPr="008B2C8E" w:rsidRDefault="00737275" w:rsidP="00737275">
      <w:pPr>
        <w:rPr>
          <w:rFonts w:ascii="Arial" w:hAnsi="Arial" w:cs="Arial"/>
          <w:szCs w:val="28"/>
        </w:rPr>
      </w:pPr>
      <w:r w:rsidRPr="008B2C8E">
        <w:rPr>
          <w:rFonts w:ascii="Arial" w:hAnsi="Arial" w:cs="Arial"/>
          <w:szCs w:val="28"/>
        </w:rPr>
        <w:t xml:space="preserve">Перечень мероприятий инженерной защиты от подтопления и затопления приведен в пп.10.3 и 11.3 </w:t>
      </w:r>
      <w:r w:rsidRPr="008B2C8E">
        <w:rPr>
          <w:rFonts w:ascii="Arial" w:hAnsi="Arial" w:cs="Arial"/>
          <w:spacing w:val="2"/>
          <w:szCs w:val="28"/>
          <w:shd w:val="clear" w:color="auto" w:fill="FFFFFF"/>
        </w:rPr>
        <w:t>СП 116.13330.2012 «Инженерная защита территорий, зданий и сооружений от опасных геологических процессов. Основные положения. Актуализированная редакция СНиП 22-02-2003».</w:t>
      </w:r>
    </w:p>
    <w:p w14:paraId="7C06C87C" w14:textId="77777777" w:rsidR="00737275" w:rsidRPr="008B2C8E" w:rsidRDefault="00737275" w:rsidP="00737275">
      <w:pPr>
        <w:rPr>
          <w:rFonts w:ascii="Arial" w:hAnsi="Arial" w:cs="Arial"/>
          <w:szCs w:val="28"/>
        </w:rPr>
      </w:pPr>
      <w:r w:rsidRPr="008B2C8E">
        <w:rPr>
          <w:rFonts w:ascii="Arial" w:hAnsi="Arial" w:cs="Arial"/>
          <w:szCs w:val="28"/>
        </w:rPr>
        <w:t>Необходимо проведение комплекса предупредительных мероприятий от затопления и подтопления (организация поверхностного стока, тщательное выполнение работ по строительству водонесущих коммуникаций и правильную их эксплуатацию с целью предотвращения постоянных и аварийных утечек и т.д.).</w:t>
      </w:r>
    </w:p>
    <w:p w14:paraId="2B462E57" w14:textId="77777777" w:rsidR="00737275" w:rsidRPr="008B2C8E" w:rsidRDefault="00737275" w:rsidP="00737275">
      <w:pPr>
        <w:rPr>
          <w:rFonts w:ascii="Arial" w:hAnsi="Arial" w:cs="Arial"/>
          <w:szCs w:val="28"/>
        </w:rPr>
      </w:pPr>
      <w:r w:rsidRPr="008B2C8E">
        <w:rPr>
          <w:rFonts w:ascii="Arial" w:hAnsi="Arial" w:cs="Arial"/>
          <w:szCs w:val="28"/>
        </w:rPr>
        <w:t>В случае, если уровень подземных вод или влажность грунтов будет превышать принятые для застроенных территорий критические значения и нарушать необходимые условия эксплуатации объектов, необходимо проведение комплекса мероприятий, который обеспечит как локальную защиту от подтопления зданий, сооружений, грунтов оснований, так и (при необходимости) защиту всей территории в целом.</w:t>
      </w:r>
    </w:p>
    <w:p w14:paraId="3E6C8BA8" w14:textId="77777777" w:rsidR="00737275" w:rsidRPr="008B2C8E" w:rsidRDefault="00737275" w:rsidP="00737275">
      <w:pPr>
        <w:rPr>
          <w:rFonts w:ascii="Arial" w:hAnsi="Arial" w:cs="Arial"/>
          <w:szCs w:val="28"/>
        </w:rPr>
      </w:pPr>
      <w:r w:rsidRPr="008B2C8E">
        <w:rPr>
          <w:rFonts w:ascii="Arial" w:hAnsi="Arial" w:cs="Arial"/>
          <w:szCs w:val="28"/>
        </w:rPr>
        <w:lastRenderedPageBreak/>
        <w:t>Локальная система включает дренажи (кольцевой, лучевой, пристенный, пластовый, вентиляционный, сопутствующий), противофильтрационные завесы и экраны, а также вертикальную планировку территории с организацией поверхностного стока и гидроизоляцию подземных частей зданий и сооружений.</w:t>
      </w:r>
    </w:p>
    <w:p w14:paraId="653693E1" w14:textId="77777777" w:rsidR="00743F58" w:rsidRPr="008B2C8E" w:rsidRDefault="00737275" w:rsidP="00571D94">
      <w:pPr>
        <w:widowControl w:val="0"/>
        <w:suppressAutoHyphens/>
        <w:autoSpaceDE w:val="0"/>
        <w:autoSpaceDN w:val="0"/>
        <w:adjustRightInd w:val="0"/>
        <w:rPr>
          <w:rFonts w:ascii="Arial" w:hAnsi="Arial" w:cs="Arial"/>
          <w:szCs w:val="28"/>
        </w:rPr>
      </w:pPr>
      <w:r w:rsidRPr="008B2C8E">
        <w:rPr>
          <w:rFonts w:ascii="Arial" w:hAnsi="Arial" w:cs="Arial"/>
          <w:szCs w:val="28"/>
        </w:rPr>
        <w:t>Территориальная система включает перехватывающие дренажи (головной, береговой, отсечный, систематический и сопутствующий), противофильтрационные завесы, вертикальную планировку территории с организацией поверхностного стока, прочистку открытых водотоков и других элементов естественного дренирования, дождевую канализацию и регулирование уровенного режима водных объектов.</w:t>
      </w:r>
    </w:p>
    <w:p w14:paraId="79D4157F" w14:textId="77777777" w:rsidR="00571D94" w:rsidRPr="008B2C8E" w:rsidRDefault="00571D94" w:rsidP="00571D94">
      <w:pPr>
        <w:spacing w:before="240" w:after="120"/>
        <w:jc w:val="center"/>
        <w:rPr>
          <w:rFonts w:ascii="Arial" w:hAnsi="Arial" w:cs="Arial"/>
          <w:i/>
          <w:szCs w:val="28"/>
          <w:lang w:val="x-none" w:eastAsia="x-none"/>
        </w:rPr>
      </w:pPr>
      <w:r w:rsidRPr="008B2C8E">
        <w:rPr>
          <w:rFonts w:ascii="Arial" w:hAnsi="Arial" w:cs="Arial"/>
          <w:i/>
          <w:szCs w:val="28"/>
          <w:lang w:val="x-none" w:eastAsia="x-none"/>
        </w:rPr>
        <w:t>Сейсмическая опасность</w:t>
      </w:r>
    </w:p>
    <w:p w14:paraId="5849A584" w14:textId="77777777" w:rsidR="00571D94" w:rsidRPr="008B2C8E" w:rsidRDefault="00571D94" w:rsidP="008E7FAE">
      <w:pPr>
        <w:rPr>
          <w:rFonts w:ascii="Arial" w:hAnsi="Arial" w:cs="Arial"/>
          <w:szCs w:val="28"/>
        </w:rPr>
      </w:pPr>
      <w:r w:rsidRPr="008B2C8E">
        <w:rPr>
          <w:rFonts w:ascii="Arial" w:hAnsi="Arial" w:cs="Arial"/>
          <w:szCs w:val="28"/>
        </w:rPr>
        <w:t xml:space="preserve">При возведении зданий и сооружений следует учитывать степень сейсмической опасности, расчет конструкций и оснований зданий и сооружений должен быть выполнен в соответствии с требованиями </w:t>
      </w:r>
      <w:r w:rsidR="00D6546B" w:rsidRPr="008B2C8E">
        <w:rPr>
          <w:rFonts w:ascii="Arial" w:hAnsi="Arial" w:cs="Arial"/>
          <w:szCs w:val="28"/>
        </w:rPr>
        <w:t xml:space="preserve">с требованиями "СП 14.13330.2018. Свод правил. Строительство в сейсмических районах. Актуализированная редакция СНиП II-7-81*" (утв. и введен в действие Приказом Минстроя России от 24.05.2018 N 309/пр), и СП 20.13330.2016 "Нагрузки и воздействия". Актуализирована редакция СНиП 2.01.07-85* (утв. приказом Министерства строительства и жилищно-коммунального хозяйства РФ от 3 декабря 2016 г. N 891/пр). </w:t>
      </w:r>
    </w:p>
    <w:p w14:paraId="1C5FA6E0" w14:textId="77777777" w:rsidR="00237CA1" w:rsidRPr="008B2C8E" w:rsidRDefault="00237CA1" w:rsidP="008E7FAE">
      <w:pPr>
        <w:pStyle w:val="1ffff"/>
        <w:tabs>
          <w:tab w:val="clear" w:pos="432"/>
        </w:tabs>
        <w:ind w:firstLine="0"/>
        <w:jc w:val="center"/>
        <w:rPr>
          <w:rFonts w:ascii="Arial" w:hAnsi="Arial" w:cs="Arial"/>
          <w:b w:val="0"/>
          <w:smallCaps w:val="0"/>
        </w:rPr>
      </w:pPr>
      <w:bookmarkStart w:id="240" w:name="_Toc135841204"/>
      <w:r w:rsidRPr="008B2C8E">
        <w:rPr>
          <w:rFonts w:ascii="Arial" w:hAnsi="Arial" w:cs="Arial"/>
          <w:b w:val="0"/>
          <w:smallCaps w:val="0"/>
        </w:rPr>
        <w:t>3.10. Перечень мероприятий по гражданской обороне, мероприятий по предупреждению чрезвычайных ситуаций природного и техногенного характера</w:t>
      </w:r>
      <w:bookmarkEnd w:id="240"/>
    </w:p>
    <w:p w14:paraId="1C91A4C3" w14:textId="77777777" w:rsidR="00CA06B6" w:rsidRPr="008B2C8E" w:rsidRDefault="00CA06B6" w:rsidP="00CA06B6">
      <w:pPr>
        <w:widowControl w:val="0"/>
        <w:suppressAutoHyphens/>
        <w:rPr>
          <w:rFonts w:ascii="Arial" w:eastAsia="Tahoma" w:hAnsi="Arial" w:cs="Arial"/>
          <w:kern w:val="1"/>
          <w:szCs w:val="28"/>
        </w:rPr>
      </w:pPr>
      <w:r w:rsidRPr="008B2C8E">
        <w:rPr>
          <w:rFonts w:ascii="Arial" w:eastAsia="Tahoma" w:hAnsi="Arial" w:cs="Arial"/>
          <w:kern w:val="1"/>
          <w:szCs w:val="28"/>
        </w:rPr>
        <w:t>Перечень мероприятий по гражданской обороне и мероприятий по предупреждению и ликвидации чрезвычайных ситуаций природного и техногенного характера (далее – ПМ ГО ЧС) при разработки проектов развития территории - это решения по реализации инженерно-технических мероприятий, направленных на предупреждение чрезвычайных ситуаций, защиту населения, территорий и снижение материального ущерба от воздействия чрезвычайных ситуаций техногенного и природного характера, от опасностей, возникающих при ведении военных действий или вследствие этих действий, а также при диверсиях и террористических актах.</w:t>
      </w:r>
    </w:p>
    <w:p w14:paraId="1A6A87F6" w14:textId="77777777" w:rsidR="00CA06B6" w:rsidRPr="008B2C8E" w:rsidRDefault="00CA06B6" w:rsidP="00CA06B6">
      <w:pPr>
        <w:widowControl w:val="0"/>
        <w:suppressAutoHyphens/>
        <w:rPr>
          <w:rFonts w:ascii="Arial" w:eastAsia="Tahoma" w:hAnsi="Arial" w:cs="Arial"/>
          <w:kern w:val="1"/>
          <w:szCs w:val="28"/>
        </w:rPr>
      </w:pPr>
      <w:r w:rsidRPr="008B2C8E">
        <w:rPr>
          <w:rFonts w:ascii="Arial" w:eastAsia="Tahoma" w:hAnsi="Arial" w:cs="Arial"/>
          <w:kern w:val="1"/>
          <w:szCs w:val="28"/>
        </w:rPr>
        <w:t xml:space="preserve">Описание и обоснование проектных решений по инженерно-техническим мероприятиям подразделяют на две группы: </w:t>
      </w:r>
    </w:p>
    <w:p w14:paraId="03EEA7E9" w14:textId="77777777" w:rsidR="00CA06B6" w:rsidRPr="008B2C8E" w:rsidRDefault="00CA06B6" w:rsidP="00936049">
      <w:pPr>
        <w:widowControl w:val="0"/>
        <w:numPr>
          <w:ilvl w:val="0"/>
          <w:numId w:val="98"/>
        </w:numPr>
        <w:suppressAutoHyphens/>
        <w:ind w:left="0" w:firstLine="709"/>
        <w:contextualSpacing/>
        <w:rPr>
          <w:rFonts w:ascii="Arial" w:hAnsi="Arial" w:cs="Arial"/>
          <w:szCs w:val="28"/>
        </w:rPr>
      </w:pPr>
      <w:r w:rsidRPr="008B2C8E">
        <w:rPr>
          <w:rFonts w:ascii="Arial" w:hAnsi="Arial" w:cs="Arial"/>
          <w:szCs w:val="28"/>
        </w:rPr>
        <w:t xml:space="preserve">решения по инженерно-техническим мероприятиям гражданской обороны; </w:t>
      </w:r>
    </w:p>
    <w:p w14:paraId="75AC4A51" w14:textId="77777777" w:rsidR="00CA06B6" w:rsidRPr="008B2C8E" w:rsidRDefault="00CA06B6" w:rsidP="00936049">
      <w:pPr>
        <w:widowControl w:val="0"/>
        <w:numPr>
          <w:ilvl w:val="0"/>
          <w:numId w:val="98"/>
        </w:numPr>
        <w:suppressAutoHyphens/>
        <w:ind w:left="0" w:firstLine="709"/>
        <w:contextualSpacing/>
        <w:rPr>
          <w:rFonts w:ascii="Arial" w:hAnsi="Arial" w:cs="Arial"/>
          <w:szCs w:val="28"/>
        </w:rPr>
      </w:pPr>
      <w:r w:rsidRPr="008B2C8E">
        <w:rPr>
          <w:rFonts w:ascii="Arial" w:hAnsi="Arial" w:cs="Arial"/>
          <w:szCs w:val="28"/>
        </w:rPr>
        <w:t>решения по инженерно-техническим мероприятиям предупреждения и ликвидации чрезвычайных ситуаций техногенного и природного характера.</w:t>
      </w:r>
    </w:p>
    <w:p w14:paraId="6DABF9DD" w14:textId="77777777" w:rsidR="00CA06B6" w:rsidRPr="008B2C8E" w:rsidRDefault="00CA06B6" w:rsidP="00CA06B6">
      <w:pPr>
        <w:widowControl w:val="0"/>
        <w:suppressAutoHyphens/>
        <w:rPr>
          <w:rFonts w:ascii="Arial" w:eastAsia="Tahoma" w:hAnsi="Arial" w:cs="Arial"/>
          <w:kern w:val="1"/>
          <w:szCs w:val="28"/>
        </w:rPr>
      </w:pPr>
      <w:r w:rsidRPr="008B2C8E">
        <w:rPr>
          <w:rFonts w:ascii="Arial" w:eastAsia="Tahoma" w:hAnsi="Arial" w:cs="Arial"/>
          <w:kern w:val="1"/>
          <w:szCs w:val="28"/>
        </w:rPr>
        <w:t>Инженерно-технические мероприятия проводятся заблаговременно и наращиваются с возникновением опасности до полной ликвидации последствий аварий, катастроф и стихийных бедствий.</w:t>
      </w:r>
    </w:p>
    <w:p w14:paraId="799D779C" w14:textId="77777777" w:rsidR="00CA06B6" w:rsidRPr="008B2C8E" w:rsidRDefault="00CA06B6" w:rsidP="00CA06B6">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 xml:space="preserve">Раздел «Перечень мероприятий по гражданской обороне, мероприятий по предупреждению чрезвычайных ситуаций природного и </w:t>
      </w:r>
      <w:r w:rsidRPr="008B2C8E">
        <w:rPr>
          <w:rFonts w:ascii="Arial" w:eastAsia="Tahoma" w:hAnsi="Arial" w:cs="Arial"/>
          <w:color w:val="000000"/>
          <w:kern w:val="1"/>
          <w:szCs w:val="28"/>
        </w:rPr>
        <w:lastRenderedPageBreak/>
        <w:t>техногенного характера» разработан в соответствии с нормативными документами в области гражданской обороны и защите территорий от чрезвычайных ситуаций.</w:t>
      </w:r>
    </w:p>
    <w:p w14:paraId="2902A445" w14:textId="77777777" w:rsidR="00FB10CF" w:rsidRPr="008B2C8E" w:rsidRDefault="00FB10CF" w:rsidP="00FB10CF">
      <w:pPr>
        <w:tabs>
          <w:tab w:val="left" w:pos="1134"/>
        </w:tabs>
        <w:spacing w:before="240" w:after="120"/>
        <w:ind w:left="709" w:firstLine="0"/>
        <w:jc w:val="center"/>
        <w:outlineLvl w:val="2"/>
        <w:rPr>
          <w:rFonts w:ascii="Arial" w:hAnsi="Arial" w:cs="Arial"/>
          <w:szCs w:val="28"/>
        </w:rPr>
      </w:pPr>
      <w:bookmarkStart w:id="241" w:name="_Toc26625320"/>
      <w:bookmarkStart w:id="242" w:name="_Toc36984427"/>
      <w:bookmarkStart w:id="243" w:name="_Toc135841205"/>
      <w:r w:rsidRPr="008B2C8E">
        <w:rPr>
          <w:rFonts w:ascii="Arial" w:hAnsi="Arial" w:cs="Arial"/>
          <w:szCs w:val="28"/>
        </w:rPr>
        <w:t>3.10.1. Перечень мероприятий по гражданской обороне</w:t>
      </w:r>
      <w:bookmarkEnd w:id="241"/>
      <w:bookmarkEnd w:id="242"/>
      <w:bookmarkEnd w:id="243"/>
    </w:p>
    <w:p w14:paraId="6564A3A3" w14:textId="77777777" w:rsidR="00FB10CF" w:rsidRPr="008B2C8E" w:rsidRDefault="00FB10CF" w:rsidP="00FB10CF">
      <w:pPr>
        <w:widowControl w:val="0"/>
        <w:suppressAutoHyphens/>
        <w:rPr>
          <w:rFonts w:ascii="Arial" w:eastAsia="Tahoma" w:hAnsi="Arial" w:cs="Arial"/>
          <w:i/>
          <w:kern w:val="1"/>
          <w:szCs w:val="28"/>
        </w:rPr>
      </w:pPr>
      <w:bookmarkStart w:id="244" w:name="_Toc26625321"/>
      <w:r w:rsidRPr="008B2C8E">
        <w:rPr>
          <w:rFonts w:ascii="Arial" w:eastAsia="Tahoma" w:hAnsi="Arial" w:cs="Arial"/>
          <w:i/>
          <w:kern w:val="1"/>
          <w:szCs w:val="28"/>
        </w:rPr>
        <w:t>Обоснование отнесения территории к группе по гражданской обороне</w:t>
      </w:r>
      <w:bookmarkEnd w:id="244"/>
    </w:p>
    <w:p w14:paraId="60E6835F" w14:textId="77777777" w:rsidR="00FB10CF" w:rsidRPr="008B2C8E" w:rsidRDefault="00913A1D" w:rsidP="00FB10CF">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П</w:t>
      </w:r>
      <w:r w:rsidR="00FB10CF" w:rsidRPr="008B2C8E">
        <w:rPr>
          <w:rFonts w:ascii="Arial" w:eastAsia="Tahoma" w:hAnsi="Arial" w:cs="Arial"/>
          <w:kern w:val="1"/>
          <w:szCs w:val="28"/>
        </w:rPr>
        <w:t>роектируемая территория к группам по гражданской обороне не относится.</w:t>
      </w:r>
    </w:p>
    <w:p w14:paraId="064AC794" w14:textId="77777777" w:rsidR="00FB10CF" w:rsidRPr="008B2C8E" w:rsidRDefault="00FB10CF" w:rsidP="00FB10CF">
      <w:pPr>
        <w:widowControl w:val="0"/>
        <w:suppressAutoHyphens/>
        <w:rPr>
          <w:rFonts w:ascii="Arial" w:eastAsia="Tahoma" w:hAnsi="Arial" w:cs="Arial"/>
          <w:i/>
          <w:kern w:val="1"/>
          <w:szCs w:val="28"/>
        </w:rPr>
      </w:pPr>
      <w:bookmarkStart w:id="245" w:name="_Toc26625322"/>
      <w:r w:rsidRPr="008B2C8E">
        <w:rPr>
          <w:rFonts w:ascii="Arial" w:eastAsia="Tahoma" w:hAnsi="Arial" w:cs="Arial"/>
          <w:i/>
          <w:kern w:val="1"/>
          <w:szCs w:val="28"/>
        </w:rPr>
        <w:t>Обоснование отнесения объектов к категории по гражданской обороне. Перечень объектов, продолжающих работу в военное время, перечень объектов, перемещаемых в загородную зону</w:t>
      </w:r>
      <w:bookmarkEnd w:id="245"/>
      <w:r w:rsidRPr="008B2C8E">
        <w:rPr>
          <w:rFonts w:ascii="Arial" w:eastAsia="Tahoma" w:hAnsi="Arial" w:cs="Arial"/>
          <w:i/>
          <w:kern w:val="1"/>
          <w:szCs w:val="28"/>
        </w:rPr>
        <w:t>.</w:t>
      </w:r>
    </w:p>
    <w:p w14:paraId="7DD73A1A" w14:textId="77777777" w:rsidR="00FB10CF" w:rsidRPr="008B2C8E" w:rsidRDefault="00913A1D" w:rsidP="00FB10CF">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Н</w:t>
      </w:r>
      <w:r w:rsidR="00FB10CF" w:rsidRPr="008B2C8E">
        <w:rPr>
          <w:rFonts w:ascii="Arial" w:eastAsia="Tahoma" w:hAnsi="Arial" w:cs="Arial"/>
          <w:kern w:val="1"/>
          <w:szCs w:val="28"/>
        </w:rPr>
        <w:t>а территории организаций, отнесенных к категории по гражданской обороне, не имеется.</w:t>
      </w:r>
    </w:p>
    <w:p w14:paraId="44DCE045" w14:textId="77777777" w:rsidR="00FB10CF" w:rsidRPr="008B2C8E" w:rsidRDefault="00FB10CF" w:rsidP="00FB10CF">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 xml:space="preserve">Сведений об объектах, продолжающих работу в военное время, объектов, перемещаемых в загородную зону, не </w:t>
      </w:r>
      <w:r w:rsidR="00913A1D" w:rsidRPr="008B2C8E">
        <w:rPr>
          <w:rFonts w:ascii="Arial" w:eastAsia="Tahoma" w:hAnsi="Arial" w:cs="Arial"/>
          <w:kern w:val="1"/>
          <w:szCs w:val="28"/>
        </w:rPr>
        <w:t>имеется</w:t>
      </w:r>
      <w:r w:rsidRPr="008B2C8E">
        <w:rPr>
          <w:rFonts w:ascii="Arial" w:eastAsia="Tahoma" w:hAnsi="Arial" w:cs="Arial"/>
          <w:kern w:val="1"/>
          <w:szCs w:val="28"/>
        </w:rPr>
        <w:t>.</w:t>
      </w:r>
    </w:p>
    <w:p w14:paraId="68949566" w14:textId="77777777" w:rsidR="00FB10CF" w:rsidRPr="008B2C8E" w:rsidRDefault="00FB10CF" w:rsidP="00FB10CF">
      <w:pPr>
        <w:widowControl w:val="0"/>
        <w:suppressAutoHyphens/>
        <w:rPr>
          <w:rFonts w:ascii="Arial" w:eastAsia="Tahoma" w:hAnsi="Arial" w:cs="Arial"/>
          <w:i/>
          <w:kern w:val="1"/>
          <w:szCs w:val="28"/>
        </w:rPr>
      </w:pPr>
      <w:bookmarkStart w:id="246" w:name="_Toc26625323"/>
      <w:r w:rsidRPr="008B2C8E">
        <w:rPr>
          <w:rFonts w:ascii="Arial" w:eastAsia="Tahoma" w:hAnsi="Arial" w:cs="Arial"/>
          <w:i/>
          <w:kern w:val="1"/>
          <w:szCs w:val="28"/>
        </w:rPr>
        <w:t>Определение границ зон возможной опасности, предусмотренных СП 165.1325800.2014 «Инженерно-технические мероприятия по гражданской обороне»</w:t>
      </w:r>
      <w:bookmarkEnd w:id="246"/>
    </w:p>
    <w:p w14:paraId="27345E32" w14:textId="77777777" w:rsidR="00FB10CF" w:rsidRPr="008B2C8E" w:rsidRDefault="00913A1D" w:rsidP="00FB10CF">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П</w:t>
      </w:r>
      <w:r w:rsidR="00FB10CF" w:rsidRPr="008B2C8E">
        <w:rPr>
          <w:rFonts w:ascii="Arial" w:eastAsia="Tahoma" w:hAnsi="Arial" w:cs="Arial"/>
          <w:kern w:val="1"/>
          <w:szCs w:val="28"/>
        </w:rPr>
        <w:t>роектируемая территория не попадает в зоны возможного химического заражения, возможных разрушений, возможного радиоактивного заражения и возможного катастрофического затопления.</w:t>
      </w:r>
    </w:p>
    <w:p w14:paraId="1F0E6C79" w14:textId="77777777" w:rsidR="00FB10CF" w:rsidRPr="008B2C8E" w:rsidRDefault="00FB10CF" w:rsidP="00FB10CF">
      <w:pPr>
        <w:widowControl w:val="0"/>
        <w:suppressAutoHyphens/>
        <w:ind w:left="709" w:firstLine="0"/>
        <w:jc w:val="left"/>
        <w:rPr>
          <w:rFonts w:ascii="Arial" w:eastAsia="Tahoma" w:hAnsi="Arial" w:cs="Arial"/>
          <w:i/>
          <w:kern w:val="1"/>
          <w:szCs w:val="28"/>
        </w:rPr>
      </w:pPr>
      <w:bookmarkStart w:id="247" w:name="_Toc26625324"/>
      <w:r w:rsidRPr="008B2C8E">
        <w:rPr>
          <w:rFonts w:ascii="Arial" w:eastAsia="Tahoma" w:hAnsi="Arial" w:cs="Arial"/>
          <w:i/>
          <w:kern w:val="1"/>
          <w:szCs w:val="28"/>
        </w:rPr>
        <w:t>Оповещение по гражданской обороне</w:t>
      </w:r>
      <w:bookmarkEnd w:id="247"/>
    </w:p>
    <w:p w14:paraId="07641C4D" w14:textId="77777777" w:rsidR="00FB10CF" w:rsidRPr="008B2C8E" w:rsidRDefault="00FB10CF" w:rsidP="00FB10CF">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В нашей стране установлен такой порядок оповещения населения, когда сначала, при любом характере опасности, включаются электрические сирены, прерывистый, завывающий звук которых означает единый сигнал опасности «Внимание всем!». Услышав этот звук (сигнал), люди должны включить имеющиеся у них средства приема информации - радиоточки, радиоприемники и телевизоры, чтобы прослушать информационные сообщения о характере и масштабах угрозы, а также рекомендации наиболее рационального способа своего поведения в создавшихся условиях (алгоритм поведения).</w:t>
      </w:r>
    </w:p>
    <w:p w14:paraId="269E6E3F" w14:textId="77777777" w:rsidR="00FB10CF" w:rsidRPr="008B2C8E" w:rsidRDefault="00FB10CF" w:rsidP="00FB10CF">
      <w:pPr>
        <w:widowControl w:val="0"/>
        <w:tabs>
          <w:tab w:val="num" w:pos="325"/>
        </w:tabs>
        <w:suppressAutoHyphens/>
        <w:rPr>
          <w:rFonts w:ascii="Arial" w:eastAsia="Tahoma" w:hAnsi="Arial" w:cs="Arial"/>
          <w:color w:val="000000"/>
          <w:kern w:val="1"/>
          <w:szCs w:val="28"/>
        </w:rPr>
      </w:pPr>
      <w:r w:rsidRPr="008B2C8E">
        <w:rPr>
          <w:rFonts w:ascii="Arial" w:eastAsia="Tahoma" w:hAnsi="Arial" w:cs="Arial"/>
          <w:color w:val="000000"/>
          <w:kern w:val="1"/>
          <w:szCs w:val="28"/>
        </w:rPr>
        <w:t>Системы оповещения предназначены для подачи универсального сигнала "Воздушная тревога!" (в военное время) с помощью электросирен, сигнально громкоговорящих установок, громкоговорителей и доведение сигналов и информации оповещения до населения и органов управления (п.6.39 СП 165.1325800.2014) ИТМ ГО по ГО.</w:t>
      </w:r>
    </w:p>
    <w:p w14:paraId="26F82A2D" w14:textId="77777777" w:rsidR="00FB10CF" w:rsidRPr="008B2C8E" w:rsidRDefault="00FB10CF" w:rsidP="00FB10CF">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 xml:space="preserve">Система оповещения </w:t>
      </w:r>
      <w:r w:rsidR="00334683" w:rsidRPr="008B2C8E">
        <w:rPr>
          <w:rFonts w:ascii="Arial" w:eastAsia="Tahoma" w:hAnsi="Arial" w:cs="Arial"/>
          <w:kern w:val="1"/>
          <w:szCs w:val="28"/>
        </w:rPr>
        <w:t>Бавлинского</w:t>
      </w:r>
      <w:r w:rsidRPr="008B2C8E">
        <w:rPr>
          <w:rFonts w:ascii="Arial" w:eastAsia="Tahoma" w:hAnsi="Arial" w:cs="Arial"/>
          <w:kern w:val="1"/>
          <w:szCs w:val="28"/>
        </w:rPr>
        <w:t xml:space="preserve"> муниципального района (далее – система оповещения) представляет собой организационно-техническое объединение сил, средств связи и оповещения, сетей вещания, каналов и линий связи, сетей связи различного назначения и ведомственной принадлежности, имеющихся на территории муниципального образования, обеспечивающих своевременное доведение установленных сигналов оповещения и паролей оповещения, а также сигналов информирования до абонентов системы оповещения и включает в себя:</w:t>
      </w:r>
    </w:p>
    <w:p w14:paraId="1976B82C" w14:textId="77777777" w:rsidR="00FB10CF" w:rsidRPr="008B2C8E" w:rsidRDefault="00FB10CF" w:rsidP="00FB10CF">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дежурно-диспетчерскую службу района (единую дежурно-диспетчерскую службу) (далее – ЕДДС);</w:t>
      </w:r>
    </w:p>
    <w:p w14:paraId="7A842FD2" w14:textId="77777777" w:rsidR="00FB10CF" w:rsidRPr="008B2C8E" w:rsidRDefault="00FB10CF" w:rsidP="00FB10CF">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lastRenderedPageBreak/>
        <w:t>дежурные службы (должностных лиц) органов местного самоуправления, подразделений территориальных органов и оповещаемых органов и организаций (далее – дежурные службы), на которые возложен круглосуточный прием сигналов оповещения и доведение их до руководителей указанных органов, соединенные линиями (каналами) связи технические средства оповещения независимо от их ведомственной принадлежности.</w:t>
      </w:r>
    </w:p>
    <w:p w14:paraId="3C2B8233" w14:textId="77777777" w:rsidR="00FB10CF" w:rsidRPr="008B2C8E" w:rsidRDefault="00FB10CF" w:rsidP="00FB10CF">
      <w:pPr>
        <w:widowControl w:val="0"/>
        <w:tabs>
          <w:tab w:val="num" w:pos="325"/>
        </w:tabs>
        <w:suppressAutoHyphens/>
        <w:rPr>
          <w:rFonts w:ascii="Arial" w:eastAsia="Tahoma" w:hAnsi="Arial" w:cs="Arial"/>
          <w:kern w:val="1"/>
          <w:szCs w:val="28"/>
        </w:rPr>
      </w:pPr>
      <w:r w:rsidRPr="008B2C8E">
        <w:rPr>
          <w:rFonts w:ascii="Arial" w:eastAsia="Tahoma" w:hAnsi="Arial" w:cs="Arial"/>
          <w:color w:val="000000"/>
          <w:kern w:val="1"/>
          <w:szCs w:val="28"/>
        </w:rPr>
        <w:t xml:space="preserve">В соответствии с информацией от Исполнительного комитета </w:t>
      </w:r>
      <w:r w:rsidR="00334683" w:rsidRPr="008B2C8E">
        <w:rPr>
          <w:rFonts w:ascii="Arial" w:eastAsia="Tahoma" w:hAnsi="Arial" w:cs="Arial"/>
          <w:color w:val="000000"/>
          <w:kern w:val="1"/>
          <w:szCs w:val="28"/>
        </w:rPr>
        <w:t>Бавлинского</w:t>
      </w:r>
      <w:r w:rsidRPr="008B2C8E">
        <w:rPr>
          <w:rFonts w:ascii="Arial" w:eastAsia="Tahoma" w:hAnsi="Arial" w:cs="Arial"/>
          <w:color w:val="000000"/>
          <w:kern w:val="1"/>
          <w:szCs w:val="28"/>
        </w:rPr>
        <w:t xml:space="preserve"> муниципального района Республики Татарстан н</w:t>
      </w:r>
      <w:r w:rsidRPr="008B2C8E">
        <w:rPr>
          <w:rFonts w:ascii="Arial" w:eastAsia="Tahoma" w:hAnsi="Arial" w:cs="Arial"/>
          <w:kern w:val="1"/>
          <w:szCs w:val="28"/>
        </w:rPr>
        <w:t>а момент разработки генерального плана на территории сельского поселения</w:t>
      </w:r>
      <w:r w:rsidR="00981562" w:rsidRPr="008B2C8E">
        <w:rPr>
          <w:rFonts w:ascii="Arial" w:eastAsia="Tahoma" w:hAnsi="Arial" w:cs="Arial"/>
          <w:kern w:val="1"/>
          <w:szCs w:val="28"/>
        </w:rPr>
        <w:t xml:space="preserve"> системы оповещения населения не </w:t>
      </w:r>
      <w:r w:rsidRPr="008B2C8E">
        <w:rPr>
          <w:rFonts w:ascii="Arial" w:eastAsia="Tahoma" w:hAnsi="Arial" w:cs="Arial"/>
          <w:kern w:val="1"/>
          <w:szCs w:val="28"/>
        </w:rPr>
        <w:t>имеется</w:t>
      </w:r>
      <w:r w:rsidR="00981562" w:rsidRPr="008B2C8E">
        <w:rPr>
          <w:rFonts w:ascii="Arial" w:eastAsia="Tahoma" w:hAnsi="Arial" w:cs="Arial"/>
          <w:kern w:val="1"/>
          <w:szCs w:val="28"/>
        </w:rPr>
        <w:t>.</w:t>
      </w:r>
    </w:p>
    <w:p w14:paraId="6C2EC28E" w14:textId="77777777" w:rsidR="00FB10CF" w:rsidRPr="008B2C8E" w:rsidRDefault="00FB10CF" w:rsidP="00FB10CF">
      <w:pPr>
        <w:widowControl w:val="0"/>
        <w:tabs>
          <w:tab w:val="num" w:pos="325"/>
        </w:tabs>
        <w:suppressAutoHyphens/>
        <w:rPr>
          <w:rFonts w:ascii="Arial" w:eastAsia="Tahoma" w:hAnsi="Arial" w:cs="Arial"/>
          <w:kern w:val="1"/>
          <w:szCs w:val="28"/>
        </w:rPr>
      </w:pPr>
    </w:p>
    <w:p w14:paraId="58EAAE3B" w14:textId="77777777" w:rsidR="00FB10CF" w:rsidRPr="008B2C8E" w:rsidRDefault="00FB10CF" w:rsidP="00FB10CF">
      <w:pPr>
        <w:widowControl w:val="0"/>
        <w:suppressAutoHyphens/>
        <w:ind w:left="709" w:firstLine="0"/>
        <w:jc w:val="left"/>
        <w:rPr>
          <w:rFonts w:ascii="Arial" w:eastAsia="Tahoma" w:hAnsi="Arial" w:cs="Arial"/>
          <w:i/>
          <w:kern w:val="1"/>
          <w:szCs w:val="28"/>
        </w:rPr>
      </w:pPr>
      <w:bookmarkStart w:id="248" w:name="_Toc26625325"/>
      <w:r w:rsidRPr="008B2C8E">
        <w:rPr>
          <w:rFonts w:ascii="Arial" w:eastAsia="Tahoma" w:hAnsi="Arial" w:cs="Arial"/>
          <w:i/>
          <w:kern w:val="1"/>
          <w:szCs w:val="28"/>
        </w:rPr>
        <w:t>Состояние инженерной защиты населения и наибольшей работающей смены</w:t>
      </w:r>
      <w:bookmarkEnd w:id="248"/>
    </w:p>
    <w:p w14:paraId="3E2AF5F6" w14:textId="77777777" w:rsidR="00FB10CF" w:rsidRPr="008B2C8E" w:rsidRDefault="00FB10CF" w:rsidP="00FB10CF">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На территории сельского поселения защитных сооружений гражданской обороны не имеется.</w:t>
      </w:r>
    </w:p>
    <w:p w14:paraId="112AA0C2" w14:textId="77777777" w:rsidR="00FB10CF" w:rsidRPr="008B2C8E" w:rsidRDefault="00FB10CF" w:rsidP="00FB10CF">
      <w:pPr>
        <w:widowControl w:val="0"/>
        <w:tabs>
          <w:tab w:val="num" w:pos="325"/>
        </w:tabs>
        <w:suppressAutoHyphens/>
        <w:rPr>
          <w:rFonts w:ascii="Arial" w:eastAsia="Tahoma" w:hAnsi="Arial" w:cs="Arial"/>
          <w:kern w:val="1"/>
          <w:szCs w:val="28"/>
        </w:rPr>
      </w:pPr>
    </w:p>
    <w:p w14:paraId="2B65E368" w14:textId="77777777" w:rsidR="00FB10CF" w:rsidRPr="008B2C8E" w:rsidRDefault="00FB10CF" w:rsidP="00FB10CF">
      <w:pPr>
        <w:widowControl w:val="0"/>
        <w:suppressAutoHyphens/>
        <w:ind w:left="709" w:firstLine="0"/>
        <w:rPr>
          <w:rFonts w:ascii="Arial" w:eastAsia="Tahoma" w:hAnsi="Arial" w:cs="Arial"/>
          <w:i/>
          <w:kern w:val="1"/>
          <w:szCs w:val="28"/>
        </w:rPr>
      </w:pPr>
      <w:bookmarkStart w:id="249" w:name="_Toc26625326"/>
      <w:r w:rsidRPr="008B2C8E">
        <w:rPr>
          <w:rFonts w:ascii="Arial" w:eastAsia="Tahoma" w:hAnsi="Arial" w:cs="Arial"/>
          <w:i/>
          <w:kern w:val="1"/>
          <w:szCs w:val="28"/>
        </w:rPr>
        <w:t>Основные показатели по существующим инженерно-техническим мероприятиям при обеспечении эвакуации населения в военное время на момент разработки проекта планировки</w:t>
      </w:r>
      <w:bookmarkEnd w:id="249"/>
    </w:p>
    <w:p w14:paraId="7ED1D7B5" w14:textId="77777777" w:rsidR="00FB10CF" w:rsidRPr="008B2C8E" w:rsidRDefault="00530400" w:rsidP="00FB10CF">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Ч</w:t>
      </w:r>
      <w:r w:rsidR="00FB10CF" w:rsidRPr="008B2C8E">
        <w:rPr>
          <w:rFonts w:ascii="Arial" w:eastAsia="Tahoma" w:hAnsi="Arial" w:cs="Arial"/>
          <w:kern w:val="1"/>
          <w:szCs w:val="28"/>
        </w:rPr>
        <w:t xml:space="preserve">исленность рассредоточиваемого, эвакуируемого населения, расселяемого в загородной зоне на первую очередь и на расчетный срок, предусматривается в соответствии с Планом гражданской обороны и защиты населения </w:t>
      </w:r>
      <w:r w:rsidRPr="008B2C8E">
        <w:rPr>
          <w:rFonts w:ascii="Arial" w:eastAsia="Tahoma" w:hAnsi="Arial" w:cs="Arial"/>
          <w:kern w:val="1"/>
          <w:szCs w:val="28"/>
        </w:rPr>
        <w:t>Бавлинского</w:t>
      </w:r>
      <w:r w:rsidR="00FB10CF" w:rsidRPr="008B2C8E">
        <w:rPr>
          <w:rFonts w:ascii="Arial" w:eastAsia="Tahoma" w:hAnsi="Arial" w:cs="Arial"/>
          <w:kern w:val="1"/>
          <w:szCs w:val="28"/>
        </w:rPr>
        <w:t xml:space="preserve"> муниципального района.</w:t>
      </w:r>
    </w:p>
    <w:p w14:paraId="534D2D2B" w14:textId="77777777" w:rsidR="00FB10CF" w:rsidRPr="008B2C8E" w:rsidRDefault="00FB10CF" w:rsidP="00FB10CF">
      <w:pPr>
        <w:widowControl w:val="0"/>
        <w:suppressAutoHyphens/>
        <w:ind w:left="709" w:firstLine="0"/>
        <w:jc w:val="left"/>
        <w:rPr>
          <w:rFonts w:ascii="Arial" w:eastAsia="Tahoma" w:hAnsi="Arial" w:cs="Arial"/>
          <w:i/>
          <w:kern w:val="1"/>
          <w:szCs w:val="28"/>
        </w:rPr>
      </w:pPr>
      <w:bookmarkStart w:id="250" w:name="_Toc26625327"/>
      <w:r w:rsidRPr="008B2C8E">
        <w:rPr>
          <w:rFonts w:ascii="Arial" w:eastAsia="Tahoma" w:hAnsi="Arial" w:cs="Arial"/>
          <w:i/>
          <w:kern w:val="1"/>
          <w:szCs w:val="28"/>
        </w:rPr>
        <w:t>Проектные мероприятия по гражданской обороне</w:t>
      </w:r>
      <w:bookmarkEnd w:id="250"/>
      <w:r w:rsidRPr="008B2C8E">
        <w:rPr>
          <w:rFonts w:ascii="Arial" w:eastAsia="Tahoma" w:hAnsi="Arial" w:cs="Arial"/>
          <w:i/>
          <w:kern w:val="1"/>
          <w:szCs w:val="28"/>
        </w:rPr>
        <w:t xml:space="preserve"> </w:t>
      </w:r>
    </w:p>
    <w:p w14:paraId="52CAB28C" w14:textId="77777777" w:rsidR="00FB10CF" w:rsidRPr="008B2C8E" w:rsidRDefault="00FB10CF" w:rsidP="00FB10CF">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Проектом предусматривается проведение следующих мероприятий гражданской обороны:</w:t>
      </w:r>
    </w:p>
    <w:p w14:paraId="45307C3A" w14:textId="77777777" w:rsidR="00FB10CF" w:rsidRPr="008B2C8E" w:rsidRDefault="00FB10CF" w:rsidP="00FB10CF">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1. Территория не попадает в зоны возможного химического заражения, возможного радиоактивного заражения, возможных разрушений и возможного катастрофического затопления, в связи с этим подготовка и проведение специальных мероприятий по данным процессам не требуется.</w:t>
      </w:r>
    </w:p>
    <w:p w14:paraId="701A8EF7" w14:textId="77777777" w:rsidR="00FB10CF" w:rsidRPr="008B2C8E" w:rsidRDefault="00FB10CF" w:rsidP="00FB10CF">
      <w:pPr>
        <w:widowControl w:val="0"/>
        <w:suppressAutoHyphens/>
        <w:rPr>
          <w:rFonts w:ascii="Arial" w:eastAsia="Tahoma" w:hAnsi="Arial" w:cs="Arial"/>
          <w:kern w:val="1"/>
          <w:szCs w:val="28"/>
        </w:rPr>
      </w:pPr>
      <w:r w:rsidRPr="008B2C8E">
        <w:rPr>
          <w:rFonts w:ascii="Arial" w:eastAsia="Tahoma" w:hAnsi="Arial" w:cs="Arial"/>
          <w:kern w:val="1"/>
          <w:szCs w:val="28"/>
        </w:rPr>
        <w:t xml:space="preserve">2. Строительство защитных сооружений не требуется, в соответствии с требованиями. </w:t>
      </w:r>
    </w:p>
    <w:p w14:paraId="45EB8806" w14:textId="77777777" w:rsidR="00FB10CF" w:rsidRPr="008B2C8E" w:rsidRDefault="00FB10CF" w:rsidP="009407EB">
      <w:pPr>
        <w:widowControl w:val="0"/>
        <w:suppressAutoHyphens/>
        <w:contextualSpacing/>
        <w:rPr>
          <w:rFonts w:ascii="Arial" w:eastAsia="Tahoma" w:hAnsi="Arial" w:cs="Arial"/>
          <w:kern w:val="1"/>
          <w:szCs w:val="28"/>
        </w:rPr>
      </w:pPr>
      <w:r w:rsidRPr="008B2C8E">
        <w:rPr>
          <w:rFonts w:ascii="Arial" w:eastAsia="Tahoma" w:hAnsi="Arial" w:cs="Arial"/>
          <w:color w:val="000000"/>
          <w:kern w:val="1"/>
          <w:szCs w:val="28"/>
        </w:rPr>
        <w:t xml:space="preserve">При необходимости возможно организация укрытий </w:t>
      </w:r>
      <w:r w:rsidRPr="008B2C8E">
        <w:rPr>
          <w:rFonts w:ascii="Arial" w:eastAsia="Tahoma" w:hAnsi="Arial" w:cs="Arial"/>
          <w:kern w:val="1"/>
          <w:szCs w:val="28"/>
        </w:rPr>
        <w:t>в приспосабливаемых для этих целей подвальных, цокольных и первых этажей помещений общественных зданий (детские дошкольные учреждения, общеобразовательная школа, спортивный комплекс, объекты медицинского обслуживания и т.д.),</w:t>
      </w:r>
      <w:r w:rsidRPr="008B2C8E">
        <w:rPr>
          <w:rFonts w:ascii="Arial" w:eastAsia="Tahoma" w:hAnsi="Arial" w:cs="Arial"/>
          <w:color w:val="000000"/>
          <w:kern w:val="1"/>
          <w:szCs w:val="28"/>
        </w:rPr>
        <w:t xml:space="preserve"> </w:t>
      </w:r>
      <w:r w:rsidR="009407EB" w:rsidRPr="008B2C8E">
        <w:rPr>
          <w:rFonts w:ascii="Arial" w:eastAsia="Tahoma" w:hAnsi="Arial" w:cs="Arial"/>
          <w:kern w:val="1"/>
          <w:szCs w:val="28"/>
        </w:rPr>
        <w:t>в соответствии СП 88.13330.2014 Защитные сооружения гражданской обороны. Актуализированная редакция СНиП II-11-77*</w:t>
      </w:r>
      <w:r w:rsidRPr="008B2C8E">
        <w:rPr>
          <w:rFonts w:ascii="Arial" w:eastAsia="Tahoma" w:hAnsi="Arial" w:cs="Arial"/>
          <w:kern w:val="1"/>
          <w:szCs w:val="28"/>
        </w:rPr>
        <w:t>.</w:t>
      </w:r>
    </w:p>
    <w:p w14:paraId="77CE3667" w14:textId="77777777" w:rsidR="00FB10CF" w:rsidRPr="008B2C8E" w:rsidRDefault="00FB10CF" w:rsidP="00FB10CF">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 xml:space="preserve">3. Эвакуационные мероприятия по гражданской обороне необходимо предусмотреть в соответствии с Планом гражданской обороны и защиты населения </w:t>
      </w:r>
      <w:r w:rsidR="00D32509" w:rsidRPr="008B2C8E">
        <w:rPr>
          <w:rFonts w:ascii="Arial" w:eastAsia="Tahoma" w:hAnsi="Arial" w:cs="Arial"/>
          <w:color w:val="000000"/>
          <w:kern w:val="1"/>
          <w:szCs w:val="28"/>
        </w:rPr>
        <w:t>Бавлинского</w:t>
      </w:r>
      <w:r w:rsidRPr="008B2C8E">
        <w:rPr>
          <w:rFonts w:ascii="Arial" w:eastAsia="Tahoma" w:hAnsi="Arial" w:cs="Arial"/>
          <w:color w:val="000000"/>
          <w:kern w:val="1"/>
          <w:szCs w:val="28"/>
        </w:rPr>
        <w:t xml:space="preserve"> муниципального района РТ.</w:t>
      </w:r>
    </w:p>
    <w:p w14:paraId="3D0A00A8" w14:textId="77777777" w:rsidR="00FB10CF" w:rsidRPr="008B2C8E" w:rsidRDefault="00FB10CF" w:rsidP="00FB10CF">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 xml:space="preserve">4. Маскировочные мероприятия на территории не предусматриваются, в соответствии с п.10 СП 165.1325800.2014 (Актуализированная редакция СНиП 2.01.51-90 «Инженерно-технические мероприятия гражданской обороны»). </w:t>
      </w:r>
    </w:p>
    <w:p w14:paraId="43C814F5" w14:textId="77777777" w:rsidR="00FB10CF" w:rsidRPr="008B2C8E" w:rsidRDefault="00FB10CF" w:rsidP="00FB10CF">
      <w:pPr>
        <w:ind w:firstLine="710"/>
        <w:contextualSpacing/>
        <w:rPr>
          <w:rFonts w:ascii="Arial" w:hAnsi="Arial" w:cs="Arial"/>
          <w:szCs w:val="28"/>
        </w:rPr>
      </w:pPr>
      <w:r w:rsidRPr="008B2C8E">
        <w:rPr>
          <w:rFonts w:ascii="Arial" w:hAnsi="Arial" w:cs="Arial"/>
          <w:szCs w:val="28"/>
        </w:rPr>
        <w:lastRenderedPageBreak/>
        <w:t>5. Предусмотреть установку речевых сиренных установок, в соответствии с Указом Президента РФ от 13.11.2012 г. № 1522 «О создании комплексной системы экстренного оповещения населения об угрозе возникновения или о возникновении чрезвычайных ситуации».</w:t>
      </w:r>
    </w:p>
    <w:p w14:paraId="6DD8D25E" w14:textId="77777777" w:rsidR="00FB10CF" w:rsidRPr="008B2C8E" w:rsidRDefault="004878D1" w:rsidP="004878D1">
      <w:pPr>
        <w:ind w:firstLine="710"/>
        <w:contextualSpacing/>
        <w:rPr>
          <w:rFonts w:ascii="Arial" w:hAnsi="Arial" w:cs="Arial"/>
          <w:szCs w:val="28"/>
        </w:rPr>
      </w:pPr>
      <w:r w:rsidRPr="008B2C8E">
        <w:rPr>
          <w:rFonts w:ascii="Arial" w:hAnsi="Arial" w:cs="Arial"/>
          <w:szCs w:val="28"/>
        </w:rPr>
        <w:t>Для этого</w:t>
      </w:r>
      <w:r w:rsidR="00FB10CF" w:rsidRPr="008B2C8E">
        <w:rPr>
          <w:rFonts w:ascii="Arial" w:hAnsi="Arial" w:cs="Arial"/>
          <w:szCs w:val="28"/>
        </w:rPr>
        <w:t xml:space="preserve"> на территории сельского поселения </w:t>
      </w:r>
      <w:r w:rsidRPr="008B2C8E">
        <w:rPr>
          <w:rFonts w:ascii="Arial" w:hAnsi="Arial" w:cs="Arial"/>
          <w:szCs w:val="28"/>
        </w:rPr>
        <w:t>в 5 населенных пункт</w:t>
      </w:r>
      <w:r w:rsidR="00652E9E" w:rsidRPr="008B2C8E">
        <w:rPr>
          <w:rFonts w:ascii="Arial" w:hAnsi="Arial" w:cs="Arial"/>
          <w:szCs w:val="28"/>
        </w:rPr>
        <w:t xml:space="preserve">ах </w:t>
      </w:r>
      <w:r w:rsidR="00FB10CF" w:rsidRPr="008B2C8E">
        <w:rPr>
          <w:rFonts w:ascii="Arial" w:hAnsi="Arial" w:cs="Arial"/>
          <w:szCs w:val="28"/>
        </w:rPr>
        <w:t xml:space="preserve">предусматривается установить </w:t>
      </w:r>
      <w:r w:rsidR="003031D0" w:rsidRPr="008B2C8E">
        <w:rPr>
          <w:rFonts w:ascii="Arial" w:hAnsi="Arial" w:cs="Arial"/>
          <w:szCs w:val="28"/>
        </w:rPr>
        <w:t>5</w:t>
      </w:r>
      <w:r w:rsidR="00FB10CF" w:rsidRPr="008B2C8E">
        <w:rPr>
          <w:rFonts w:ascii="Arial" w:hAnsi="Arial" w:cs="Arial"/>
          <w:szCs w:val="28"/>
        </w:rPr>
        <w:t xml:space="preserve"> единиц речевой сиренной установки (типа «РСУ-300» или «Марс арсенал»). </w:t>
      </w:r>
    </w:p>
    <w:p w14:paraId="320B5869" w14:textId="77777777" w:rsidR="00FB10CF" w:rsidRPr="008B2C8E" w:rsidRDefault="00FB10CF" w:rsidP="00FB10CF">
      <w:pPr>
        <w:ind w:firstLine="710"/>
        <w:contextualSpacing/>
        <w:rPr>
          <w:rFonts w:ascii="Arial" w:hAnsi="Arial" w:cs="Arial"/>
          <w:szCs w:val="28"/>
        </w:rPr>
      </w:pPr>
      <w:r w:rsidRPr="008B2C8E">
        <w:rPr>
          <w:rFonts w:ascii="Arial" w:hAnsi="Arial" w:cs="Arial"/>
          <w:szCs w:val="28"/>
        </w:rPr>
        <w:t>Примерное месторасположение объектов системы оповещения показано на графических материалах, точное местоположение РСУ определить отдельным проектом.</w:t>
      </w:r>
    </w:p>
    <w:p w14:paraId="784B7C26" w14:textId="77777777" w:rsidR="00FB10CF" w:rsidRPr="008B2C8E" w:rsidRDefault="00FB10CF" w:rsidP="00FB10CF">
      <w:pPr>
        <w:ind w:firstLine="710"/>
        <w:contextualSpacing/>
        <w:rPr>
          <w:rFonts w:ascii="Arial" w:hAnsi="Arial" w:cs="Arial"/>
          <w:szCs w:val="28"/>
        </w:rPr>
      </w:pPr>
      <w:r w:rsidRPr="008B2C8E">
        <w:rPr>
          <w:rFonts w:ascii="Arial" w:hAnsi="Arial" w:cs="Arial"/>
          <w:szCs w:val="28"/>
        </w:rPr>
        <w:t>Системы оповещения должны быть созданы заблаговременно, в мирное время.</w:t>
      </w:r>
    </w:p>
    <w:p w14:paraId="02E6AD01" w14:textId="77777777" w:rsidR="00FB10CF" w:rsidRPr="008B2C8E" w:rsidRDefault="00FB10CF" w:rsidP="00FB10CF">
      <w:pPr>
        <w:ind w:firstLine="710"/>
        <w:contextualSpacing/>
        <w:rPr>
          <w:rFonts w:ascii="Arial" w:hAnsi="Arial" w:cs="Arial"/>
          <w:szCs w:val="28"/>
        </w:rPr>
      </w:pPr>
      <w:r w:rsidRPr="008B2C8E">
        <w:rPr>
          <w:rFonts w:ascii="Arial" w:hAnsi="Arial" w:cs="Arial"/>
          <w:szCs w:val="28"/>
        </w:rPr>
        <w:t>6. Суммарная проектная производительность защищенных от радиоактивного загрязнения и (или) химического заражения объектов водоснабжения в безопасной зоне, обеспечивающих водой в условиях прекращения централизованного снабжения электроэнергией, должна быть достаточной для удовлетворения потребностей населения, в том числе эвакуированных, а также сельскохозяйственных животных и птицы, содержащихся на предприятиях всех форм собственности, крестьянских (фермерских) и личных подсобных хозяйств, в питьевой воде и определяться: для населения - из расчета не менее 25 л в сутки на одного человека; для сельскохозяйственных животных и птицы - по нормам, устанавливаемым Минсельхозом России (п.5.23.</w:t>
      </w:r>
      <w:r w:rsidRPr="008B2C8E">
        <w:rPr>
          <w:rFonts w:ascii="Arial" w:hAnsi="Arial" w:cs="Arial"/>
          <w:color w:val="000000"/>
          <w:szCs w:val="28"/>
        </w:rPr>
        <w:t xml:space="preserve"> СП 165.1325800.2014)</w:t>
      </w:r>
      <w:r w:rsidRPr="008B2C8E">
        <w:rPr>
          <w:rFonts w:ascii="Arial" w:hAnsi="Arial" w:cs="Arial"/>
          <w:szCs w:val="28"/>
        </w:rPr>
        <w:t>.</w:t>
      </w:r>
    </w:p>
    <w:p w14:paraId="6687A1C1" w14:textId="77777777" w:rsidR="00FB10CF" w:rsidRPr="008B2C8E" w:rsidRDefault="00FB10CF" w:rsidP="00FB10CF">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 xml:space="preserve">Для повышения устойчивости системы питьевого водоснабжения, как в условиях особого периода, так и при крупномасштабных ЧС, проектом предлагается, в соответствии с разделом «Инженерная инфраструктура» пп.2.7 и 3.8. ремонт существующих скважин, ремонт водонапорных башен, проведение мероприятий, направленных на снижение потерь воды – замена труб, закольцовка водопроводной сети. </w:t>
      </w:r>
    </w:p>
    <w:p w14:paraId="7C555143" w14:textId="77777777" w:rsidR="00FB10CF" w:rsidRPr="008B2C8E" w:rsidRDefault="00FB10CF" w:rsidP="00FB10CF">
      <w:pPr>
        <w:widowControl w:val="0"/>
        <w:suppressAutoHyphens/>
        <w:contextualSpacing/>
        <w:rPr>
          <w:rFonts w:ascii="Arial" w:eastAsia="Tahoma" w:hAnsi="Arial" w:cs="Arial"/>
          <w:kern w:val="1"/>
          <w:szCs w:val="28"/>
        </w:rPr>
      </w:pPr>
      <w:r w:rsidRPr="008B2C8E">
        <w:rPr>
          <w:rFonts w:ascii="Arial" w:eastAsia="Tahoma" w:hAnsi="Arial" w:cs="Arial"/>
          <w:color w:val="000000"/>
          <w:kern w:val="1"/>
          <w:szCs w:val="28"/>
        </w:rPr>
        <w:t>Необходимо предусмотреть подвоз питьевой воды в подвижных резервуарах (автоцистернах). Каждый пункт раздачи воды в передвижную тару должен обслуживать территорию населенного пункта в радиусе 1,5 км.</w:t>
      </w:r>
    </w:p>
    <w:p w14:paraId="701B7A9D" w14:textId="77777777" w:rsidR="00FB10CF" w:rsidRPr="008B2C8E" w:rsidRDefault="00FB10CF" w:rsidP="00FB10CF">
      <w:pPr>
        <w:widowControl w:val="0"/>
        <w:suppressAutoHyphens/>
        <w:contextualSpacing/>
        <w:rPr>
          <w:rFonts w:ascii="Arial" w:eastAsia="Tahoma" w:hAnsi="Arial" w:cs="Arial"/>
          <w:color w:val="000000"/>
          <w:kern w:val="1"/>
          <w:szCs w:val="28"/>
        </w:rPr>
      </w:pPr>
      <w:r w:rsidRPr="008B2C8E">
        <w:rPr>
          <w:rFonts w:ascii="Arial" w:eastAsia="Tahoma" w:hAnsi="Arial" w:cs="Arial"/>
          <w:color w:val="000000"/>
          <w:kern w:val="1"/>
          <w:szCs w:val="28"/>
        </w:rPr>
        <w:t>8. Необходимо предусмотреть мероприятия по устойчивому электроснабжению, согласно «СП 165.1325800.2014 Актуализированная редакция «СНиП 2.01.51-90 «ИТМ по ГО».</w:t>
      </w:r>
    </w:p>
    <w:p w14:paraId="693BBBDD" w14:textId="77777777" w:rsidR="00FB10CF" w:rsidRPr="008B2C8E" w:rsidRDefault="00FB10CF" w:rsidP="00FB10CF">
      <w:pPr>
        <w:widowControl w:val="0"/>
        <w:suppressAutoHyphens/>
        <w:autoSpaceDE w:val="0"/>
        <w:autoSpaceDN w:val="0"/>
        <w:rPr>
          <w:rFonts w:ascii="Arial" w:eastAsia="Tahoma" w:hAnsi="Arial" w:cs="Arial"/>
          <w:color w:val="000000"/>
          <w:kern w:val="1"/>
          <w:szCs w:val="28"/>
        </w:rPr>
      </w:pPr>
      <w:r w:rsidRPr="008B2C8E">
        <w:rPr>
          <w:rFonts w:ascii="Arial" w:eastAsia="Tahoma" w:hAnsi="Arial" w:cs="Arial"/>
          <w:color w:val="000000"/>
          <w:kern w:val="1"/>
          <w:szCs w:val="28"/>
        </w:rPr>
        <w:t>Распределительные линии электропередачи энергетических систем напряжением 35 - 110 (220) кВ и более должны быть закольцованы и подключены к нескольким источникам электроснабжения с учетом возможного повреждения отдельных источников, а также должны проходить по разным трассам (п 6.89 СП 165.1325800.2014).</w:t>
      </w:r>
    </w:p>
    <w:p w14:paraId="33A2FD9B" w14:textId="77777777" w:rsidR="00FB10CF" w:rsidRPr="008B2C8E" w:rsidRDefault="00FB10CF" w:rsidP="00FB10CF">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Схема электрических сетей энергосистем должна предусматривать возможность автоматического деления энергосистемы на сбалансированные независимо работающие части (блоки) (п 6.85 СП 165.1325800.2014).</w:t>
      </w:r>
    </w:p>
    <w:p w14:paraId="0EE7E181" w14:textId="77777777" w:rsidR="00FB10CF" w:rsidRPr="008B2C8E" w:rsidRDefault="00FB10CF" w:rsidP="00FB10CF">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Необходимо предусмотреть возможность применения передвижных электростанций и подстанций (п 6.90 СП 165.1325800.2014).</w:t>
      </w:r>
    </w:p>
    <w:p w14:paraId="70C2BC32" w14:textId="77777777" w:rsidR="00FB10CF" w:rsidRPr="008B2C8E" w:rsidRDefault="00FB10CF" w:rsidP="00FB10CF">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 xml:space="preserve">9. Так как территория поселения не относится к группам по </w:t>
      </w:r>
      <w:r w:rsidRPr="008B2C8E">
        <w:rPr>
          <w:rFonts w:ascii="Arial" w:eastAsia="Tahoma" w:hAnsi="Arial" w:cs="Arial"/>
          <w:color w:val="000000"/>
          <w:kern w:val="1"/>
          <w:szCs w:val="28"/>
        </w:rPr>
        <w:lastRenderedPageBreak/>
        <w:t>гражданской обороне, специальных мероприятий по газоснабжению и теплоснабжению не требуется.</w:t>
      </w:r>
    </w:p>
    <w:p w14:paraId="79BABC0D" w14:textId="77777777" w:rsidR="00237CA1" w:rsidRPr="008B2C8E" w:rsidRDefault="00237CA1" w:rsidP="00AD4C64">
      <w:pPr>
        <w:ind w:firstLine="0"/>
        <w:rPr>
          <w:rFonts w:ascii="Arial" w:hAnsi="Arial" w:cs="Arial"/>
          <w:szCs w:val="28"/>
        </w:rPr>
      </w:pPr>
    </w:p>
    <w:p w14:paraId="0BCD4286" w14:textId="77777777" w:rsidR="00237CA1" w:rsidRPr="008B2C8E" w:rsidRDefault="00237CA1" w:rsidP="00E8626F">
      <w:pPr>
        <w:pStyle w:val="32"/>
        <w:rPr>
          <w:rFonts w:ascii="Arial" w:hAnsi="Arial"/>
          <w:b w:val="0"/>
          <w:bCs w:val="0"/>
          <w:i w:val="0"/>
          <w:szCs w:val="28"/>
        </w:rPr>
      </w:pPr>
      <w:bookmarkStart w:id="251" w:name="_Toc462913718"/>
      <w:bookmarkStart w:id="252" w:name="_Toc465164046"/>
      <w:bookmarkStart w:id="253" w:name="_Toc467228780"/>
      <w:bookmarkStart w:id="254" w:name="_Toc477252257"/>
      <w:bookmarkStart w:id="255" w:name="_Toc104889550"/>
      <w:bookmarkStart w:id="256" w:name="_Toc135841206"/>
      <w:r w:rsidRPr="008B2C8E">
        <w:rPr>
          <w:rFonts w:ascii="Arial" w:hAnsi="Arial"/>
          <w:b w:val="0"/>
          <w:bCs w:val="0"/>
          <w:i w:val="0"/>
          <w:szCs w:val="28"/>
        </w:rPr>
        <w:t>3.10.2. Перечень мероприятий по предупреждению чрезвычайных ситуаций природного и техногенного характера</w:t>
      </w:r>
      <w:bookmarkEnd w:id="251"/>
      <w:bookmarkEnd w:id="252"/>
      <w:bookmarkEnd w:id="253"/>
      <w:bookmarkEnd w:id="254"/>
      <w:bookmarkEnd w:id="255"/>
      <w:bookmarkEnd w:id="256"/>
    </w:p>
    <w:p w14:paraId="5C7DD5A3" w14:textId="77777777" w:rsidR="00237CA1" w:rsidRPr="008B2C8E" w:rsidRDefault="00237CA1" w:rsidP="00E8626F">
      <w:pPr>
        <w:rPr>
          <w:rFonts w:ascii="Arial" w:hAnsi="Arial" w:cs="Arial"/>
          <w:szCs w:val="28"/>
        </w:rPr>
      </w:pPr>
      <w:bookmarkStart w:id="257" w:name="_Toc341859534"/>
      <w:bookmarkStart w:id="258" w:name="_Toc344392019"/>
      <w:bookmarkStart w:id="259" w:name="_Toc346731841"/>
    </w:p>
    <w:bookmarkEnd w:id="257"/>
    <w:bookmarkEnd w:id="258"/>
    <w:bookmarkEnd w:id="259"/>
    <w:p w14:paraId="6279A894" w14:textId="77777777" w:rsidR="00102C32" w:rsidRPr="008B2C8E" w:rsidRDefault="00102C32" w:rsidP="00102C32">
      <w:pPr>
        <w:ind w:firstLine="710"/>
        <w:contextualSpacing/>
        <w:rPr>
          <w:rFonts w:ascii="Arial" w:hAnsi="Arial" w:cs="Arial"/>
          <w:szCs w:val="28"/>
        </w:rPr>
      </w:pPr>
      <w:r w:rsidRPr="008B2C8E">
        <w:rPr>
          <w:rFonts w:ascii="Arial" w:hAnsi="Arial" w:cs="Arial"/>
          <w:i/>
          <w:szCs w:val="28"/>
        </w:rPr>
        <w:t>Чрезвычайная ситуация природного характера</w:t>
      </w:r>
      <w:r w:rsidRPr="008B2C8E">
        <w:rPr>
          <w:rFonts w:ascii="Arial" w:hAnsi="Arial" w:cs="Arial"/>
          <w:szCs w:val="28"/>
        </w:rPr>
        <w:t xml:space="preserve"> - обстановка на определённой территории или акватории, сложившаяся в результате стихийного природного бедствия, которое может повлечь или повлекло за собой человеческие жертвы, ущерб здоровью людей и окружающей среде, значительные материальные потери и нарушение условий жизнедеятельности людей. Различают природные чрезвычайные ситуации по характеру источника и масштабам.</w:t>
      </w:r>
    </w:p>
    <w:p w14:paraId="704511DA" w14:textId="77777777" w:rsidR="00102C32" w:rsidRPr="008B2C8E" w:rsidRDefault="00102C32" w:rsidP="00102C32">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К основным мероприятиям по обеспечению безопасности населения в чрезвычайных ситуациях относятся следующие: прогнозирование и оценка возможности последствий чрезвычайных ситуаций; разработка мероприятий, направленных на предотвращение или снижение вероятности возникновения таких ситуаций, а также на уменьшение их последствий. Кроме того, очень важным является обучение населения действиям в чрезвычайных ситуациях и разработка эффективных способов его защиты.</w:t>
      </w:r>
    </w:p>
    <w:p w14:paraId="24CABB1A" w14:textId="77777777" w:rsidR="00102C32" w:rsidRPr="008B2C8E" w:rsidRDefault="00102C32" w:rsidP="00102C32">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Для проведения работ по ликвидации чрезвычайных ситуаций и их последствий могут быть привлечены:</w:t>
      </w:r>
    </w:p>
    <w:p w14:paraId="1078A54C" w14:textId="77777777" w:rsidR="00102C32" w:rsidRPr="008B2C8E" w:rsidRDefault="00102C32" w:rsidP="00936049">
      <w:pPr>
        <w:widowControl w:val="0"/>
        <w:numPr>
          <w:ilvl w:val="0"/>
          <w:numId w:val="82"/>
        </w:numPr>
        <w:suppressAutoHyphens/>
        <w:ind w:left="0" w:firstLine="709"/>
        <w:contextualSpacing/>
        <w:jc w:val="left"/>
        <w:rPr>
          <w:rFonts w:ascii="Arial" w:hAnsi="Arial" w:cs="Arial"/>
          <w:color w:val="000000"/>
          <w:szCs w:val="28"/>
        </w:rPr>
      </w:pPr>
      <w:r w:rsidRPr="008B2C8E">
        <w:rPr>
          <w:rFonts w:ascii="Arial" w:hAnsi="Arial" w:cs="Arial"/>
          <w:color w:val="000000"/>
          <w:szCs w:val="28"/>
        </w:rPr>
        <w:t>пожарные части;</w:t>
      </w:r>
    </w:p>
    <w:p w14:paraId="7F6A07B5" w14:textId="77777777" w:rsidR="00102C32" w:rsidRPr="008B2C8E" w:rsidRDefault="00102C32" w:rsidP="00936049">
      <w:pPr>
        <w:widowControl w:val="0"/>
        <w:numPr>
          <w:ilvl w:val="0"/>
          <w:numId w:val="82"/>
        </w:numPr>
        <w:suppressAutoHyphens/>
        <w:ind w:left="0" w:firstLine="709"/>
        <w:contextualSpacing/>
        <w:jc w:val="left"/>
        <w:rPr>
          <w:rFonts w:ascii="Arial" w:hAnsi="Arial" w:cs="Arial"/>
          <w:color w:val="000000"/>
          <w:szCs w:val="28"/>
        </w:rPr>
      </w:pPr>
      <w:r w:rsidRPr="008B2C8E">
        <w:rPr>
          <w:rFonts w:ascii="Arial" w:hAnsi="Arial" w:cs="Arial"/>
          <w:color w:val="000000"/>
          <w:szCs w:val="28"/>
        </w:rPr>
        <w:t>штатные и нештатные аварийно-спасательные формирования;</w:t>
      </w:r>
    </w:p>
    <w:p w14:paraId="21B6A650" w14:textId="77777777" w:rsidR="00102C32" w:rsidRPr="008B2C8E" w:rsidRDefault="00102C32" w:rsidP="00936049">
      <w:pPr>
        <w:widowControl w:val="0"/>
        <w:numPr>
          <w:ilvl w:val="0"/>
          <w:numId w:val="82"/>
        </w:numPr>
        <w:suppressAutoHyphens/>
        <w:ind w:left="0" w:firstLine="709"/>
        <w:contextualSpacing/>
        <w:jc w:val="left"/>
        <w:rPr>
          <w:rFonts w:ascii="Arial" w:hAnsi="Arial" w:cs="Arial"/>
          <w:color w:val="000000"/>
          <w:szCs w:val="28"/>
        </w:rPr>
      </w:pPr>
      <w:r w:rsidRPr="008B2C8E">
        <w:rPr>
          <w:rFonts w:ascii="Arial" w:hAnsi="Arial" w:cs="Arial"/>
          <w:color w:val="000000"/>
          <w:szCs w:val="28"/>
        </w:rPr>
        <w:t>персонал учреждений здравоохранения;</w:t>
      </w:r>
    </w:p>
    <w:p w14:paraId="771712C4" w14:textId="77777777" w:rsidR="00102C32" w:rsidRPr="008B2C8E" w:rsidRDefault="00102C32" w:rsidP="00936049">
      <w:pPr>
        <w:widowControl w:val="0"/>
        <w:numPr>
          <w:ilvl w:val="0"/>
          <w:numId w:val="82"/>
        </w:numPr>
        <w:suppressAutoHyphens/>
        <w:ind w:left="0" w:firstLine="709"/>
        <w:contextualSpacing/>
        <w:jc w:val="left"/>
        <w:rPr>
          <w:rFonts w:ascii="Arial" w:hAnsi="Arial" w:cs="Arial"/>
          <w:color w:val="000000"/>
          <w:szCs w:val="28"/>
        </w:rPr>
      </w:pPr>
      <w:r w:rsidRPr="008B2C8E">
        <w:rPr>
          <w:rFonts w:ascii="Arial" w:hAnsi="Arial" w:cs="Arial"/>
          <w:color w:val="000000"/>
          <w:szCs w:val="28"/>
        </w:rPr>
        <w:t>персонал и техника других учреждений.</w:t>
      </w:r>
    </w:p>
    <w:p w14:paraId="4B37E2E3" w14:textId="77777777" w:rsidR="00102C32" w:rsidRPr="008B2C8E" w:rsidRDefault="00102C32" w:rsidP="00102C32">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Для перевозки (эвакуации) населения и материальных средств может быть использована автомобильная техника предприятий и организаций района.</w:t>
      </w:r>
    </w:p>
    <w:p w14:paraId="3A07F7B5" w14:textId="77777777" w:rsidR="00102C32" w:rsidRPr="008B2C8E" w:rsidRDefault="00102C32" w:rsidP="00102C32">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Для проведения инженерных, аварийно-спасательных и восстановительных работ также может быть привлечена инженерная техника, предприятий и организаций района.</w:t>
      </w:r>
    </w:p>
    <w:p w14:paraId="5EB69B0A" w14:textId="77777777" w:rsidR="00102C32" w:rsidRPr="008B2C8E" w:rsidRDefault="00102C32" w:rsidP="00102C32">
      <w:pPr>
        <w:widowControl w:val="0"/>
        <w:suppressAutoHyphens/>
        <w:contextualSpacing/>
        <w:rPr>
          <w:rFonts w:ascii="Arial" w:eastAsia="Tahoma" w:hAnsi="Arial" w:cs="Arial"/>
          <w:color w:val="000000"/>
          <w:kern w:val="1"/>
          <w:szCs w:val="28"/>
        </w:rPr>
      </w:pPr>
      <w:r w:rsidRPr="008B2C8E">
        <w:rPr>
          <w:rFonts w:ascii="Arial" w:eastAsia="Tahoma" w:hAnsi="Arial" w:cs="Arial"/>
          <w:color w:val="000000"/>
          <w:kern w:val="1"/>
          <w:szCs w:val="28"/>
        </w:rPr>
        <w:t>Высокую эффективность в деле защиты населения и территорий поселения имеет проведение инженерно-технических мероприятий, предусматривающих возведение и эксплуатацию соответствующих защитных сооружений для защиты от опасных и неблагоприятных явлений и процессов природного и техногенного характера.</w:t>
      </w:r>
    </w:p>
    <w:p w14:paraId="1E66C8FE" w14:textId="77777777" w:rsidR="00102C32" w:rsidRPr="008B2C8E" w:rsidRDefault="00102C32" w:rsidP="00102C32">
      <w:pPr>
        <w:ind w:firstLine="710"/>
        <w:contextualSpacing/>
        <w:rPr>
          <w:rFonts w:ascii="Arial" w:hAnsi="Arial" w:cs="Arial"/>
          <w:szCs w:val="28"/>
        </w:rPr>
      </w:pPr>
    </w:p>
    <w:p w14:paraId="68398380" w14:textId="77777777" w:rsidR="00102C32" w:rsidRPr="008B2C8E" w:rsidRDefault="00102C32" w:rsidP="00102C32">
      <w:pPr>
        <w:widowControl w:val="0"/>
        <w:suppressAutoHyphens/>
        <w:ind w:firstLine="0"/>
        <w:jc w:val="center"/>
        <w:rPr>
          <w:rFonts w:ascii="Arial" w:eastAsia="Tahoma" w:hAnsi="Arial" w:cs="Arial"/>
          <w:i/>
          <w:iCs/>
          <w:kern w:val="1"/>
          <w:szCs w:val="28"/>
          <w:lang w:eastAsia="en-US"/>
        </w:rPr>
      </w:pPr>
      <w:bookmarkStart w:id="260" w:name="_Toc362934427"/>
      <w:bookmarkStart w:id="261" w:name="_Toc369017196"/>
      <w:bookmarkStart w:id="262" w:name="_Toc370117602"/>
      <w:bookmarkStart w:id="263" w:name="_Toc341859533"/>
      <w:bookmarkStart w:id="264" w:name="_Toc344392018"/>
      <w:bookmarkStart w:id="265" w:name="_Toc346731840"/>
      <w:bookmarkStart w:id="266" w:name="_Toc318275850"/>
      <w:r w:rsidRPr="008B2C8E">
        <w:rPr>
          <w:rFonts w:ascii="Arial" w:eastAsia="Tahoma" w:hAnsi="Arial" w:cs="Arial"/>
          <w:i/>
          <w:iCs/>
          <w:kern w:val="1"/>
          <w:szCs w:val="28"/>
          <w:lang w:eastAsia="en-US"/>
        </w:rPr>
        <w:t xml:space="preserve">Перечень возможных источников чрезвычайных ситуаций </w:t>
      </w:r>
    </w:p>
    <w:p w14:paraId="0176AD6E" w14:textId="77777777" w:rsidR="00102C32" w:rsidRPr="008B2C8E" w:rsidRDefault="00102C32" w:rsidP="00102C32">
      <w:pPr>
        <w:widowControl w:val="0"/>
        <w:suppressAutoHyphens/>
        <w:ind w:firstLine="0"/>
        <w:jc w:val="center"/>
        <w:rPr>
          <w:rFonts w:ascii="Arial" w:eastAsia="Tahoma" w:hAnsi="Arial" w:cs="Arial"/>
          <w:i/>
          <w:iCs/>
          <w:kern w:val="1"/>
          <w:szCs w:val="28"/>
          <w:lang w:eastAsia="en-US"/>
        </w:rPr>
      </w:pPr>
      <w:r w:rsidRPr="008B2C8E">
        <w:rPr>
          <w:rFonts w:ascii="Arial" w:eastAsia="Tahoma" w:hAnsi="Arial" w:cs="Arial"/>
          <w:i/>
          <w:iCs/>
          <w:kern w:val="1"/>
          <w:szCs w:val="28"/>
          <w:lang w:eastAsia="en-US"/>
        </w:rPr>
        <w:t>природного характера</w:t>
      </w:r>
      <w:bookmarkEnd w:id="260"/>
      <w:bookmarkEnd w:id="261"/>
      <w:bookmarkEnd w:id="262"/>
    </w:p>
    <w:bookmarkEnd w:id="263"/>
    <w:bookmarkEnd w:id="264"/>
    <w:bookmarkEnd w:id="265"/>
    <w:bookmarkEnd w:id="266"/>
    <w:p w14:paraId="40E805F7" w14:textId="77777777" w:rsidR="00102C32" w:rsidRPr="008B2C8E" w:rsidRDefault="00102C32" w:rsidP="00102C32">
      <w:pPr>
        <w:widowControl w:val="0"/>
        <w:shd w:val="clear" w:color="auto" w:fill="FFFFFF"/>
        <w:suppressAutoHyphens/>
        <w:rPr>
          <w:rFonts w:ascii="Arial" w:eastAsia="Tahoma" w:hAnsi="Arial" w:cs="Arial"/>
          <w:kern w:val="1"/>
          <w:szCs w:val="28"/>
        </w:rPr>
      </w:pPr>
      <w:r w:rsidRPr="008B2C8E">
        <w:rPr>
          <w:rFonts w:ascii="Arial" w:eastAsia="Tahoma" w:hAnsi="Arial" w:cs="Arial"/>
          <w:color w:val="000000"/>
          <w:kern w:val="1"/>
          <w:szCs w:val="28"/>
        </w:rPr>
        <w:t>В генеральном плане рассматриваются опасные процессы, которые имеют место на территории</w:t>
      </w:r>
      <w:r w:rsidRPr="008B2C8E">
        <w:rPr>
          <w:rFonts w:ascii="Arial" w:eastAsia="Tahoma" w:hAnsi="Arial" w:cs="Arial"/>
          <w:kern w:val="1"/>
          <w:szCs w:val="28"/>
        </w:rPr>
        <w:t xml:space="preserve">: </w:t>
      </w:r>
    </w:p>
    <w:p w14:paraId="2039A6A1" w14:textId="77777777" w:rsidR="00102C32" w:rsidRPr="008B2C8E" w:rsidRDefault="00102C32" w:rsidP="00102C32">
      <w:pPr>
        <w:widowControl w:val="0"/>
        <w:suppressAutoHyphens/>
        <w:rPr>
          <w:rFonts w:ascii="Arial" w:eastAsia="Tahoma" w:hAnsi="Arial" w:cs="Arial"/>
          <w:color w:val="000000"/>
          <w:kern w:val="1"/>
          <w:szCs w:val="28"/>
        </w:rPr>
      </w:pPr>
      <w:r w:rsidRPr="008B2C8E">
        <w:rPr>
          <w:rFonts w:ascii="Arial" w:eastAsia="Tahoma" w:hAnsi="Arial" w:cs="Arial"/>
          <w:i/>
          <w:kern w:val="1"/>
          <w:szCs w:val="28"/>
        </w:rPr>
        <w:t xml:space="preserve">Метеорологические </w:t>
      </w:r>
      <w:r w:rsidRPr="008B2C8E">
        <w:rPr>
          <w:rFonts w:ascii="Arial" w:eastAsia="Tahoma" w:hAnsi="Arial" w:cs="Arial"/>
          <w:color w:val="000000"/>
          <w:kern w:val="1"/>
          <w:szCs w:val="28"/>
        </w:rPr>
        <w:t>(сильный ветер, в т.ч. шквал; сильный дождь, в т.ч. сильный ливень; грозовые разряды; крупный град; очень сильный снег, сильная метель; снежные заносы; гололедно-изморозевые отложения, сильный мороз; экстремально высокие, низкие температуры и т.д.);</w:t>
      </w:r>
    </w:p>
    <w:p w14:paraId="5EBA41E2" w14:textId="77777777" w:rsidR="00102C32" w:rsidRPr="008B2C8E" w:rsidRDefault="00102C32" w:rsidP="00102C32">
      <w:pPr>
        <w:rPr>
          <w:rFonts w:ascii="Arial" w:hAnsi="Arial" w:cs="Arial"/>
          <w:i/>
          <w:szCs w:val="28"/>
        </w:rPr>
      </w:pPr>
      <w:r w:rsidRPr="008B2C8E">
        <w:rPr>
          <w:rFonts w:ascii="Arial" w:hAnsi="Arial" w:cs="Arial"/>
          <w:i/>
          <w:szCs w:val="28"/>
        </w:rPr>
        <w:t>Природные процессы:</w:t>
      </w:r>
    </w:p>
    <w:p w14:paraId="2A7E5B50" w14:textId="77777777" w:rsidR="00102C32" w:rsidRPr="008B2C8E" w:rsidRDefault="00102C32" w:rsidP="00102C32">
      <w:pPr>
        <w:ind w:left="709"/>
        <w:rPr>
          <w:rFonts w:ascii="Arial" w:hAnsi="Arial" w:cs="Arial"/>
          <w:spacing w:val="-2"/>
        </w:rPr>
      </w:pPr>
      <w:r w:rsidRPr="008B2C8E">
        <w:rPr>
          <w:rFonts w:ascii="Arial" w:hAnsi="Arial" w:cs="Arial"/>
          <w:spacing w:val="-2"/>
        </w:rPr>
        <w:lastRenderedPageBreak/>
        <w:t>- эрозионные процессы;</w:t>
      </w:r>
    </w:p>
    <w:p w14:paraId="4C81C83B" w14:textId="77777777" w:rsidR="00102C32" w:rsidRPr="008B2C8E" w:rsidRDefault="00102C32" w:rsidP="00102C32">
      <w:pPr>
        <w:rPr>
          <w:rFonts w:ascii="Arial" w:hAnsi="Arial" w:cs="Arial"/>
          <w:i/>
          <w:szCs w:val="28"/>
        </w:rPr>
      </w:pPr>
      <w:r w:rsidRPr="008B2C8E">
        <w:rPr>
          <w:rFonts w:ascii="Arial" w:hAnsi="Arial" w:cs="Arial"/>
          <w:i/>
          <w:szCs w:val="28"/>
        </w:rPr>
        <w:t>Геологические процессы (в соответствии с СП 116.13330.2012):</w:t>
      </w:r>
    </w:p>
    <w:p w14:paraId="29EB53CE" w14:textId="77777777" w:rsidR="00102C32" w:rsidRPr="008B2C8E" w:rsidRDefault="00102C32" w:rsidP="00102C32">
      <w:pPr>
        <w:ind w:left="709"/>
        <w:rPr>
          <w:rFonts w:ascii="Arial" w:hAnsi="Arial" w:cs="Arial"/>
          <w:spacing w:val="-2"/>
        </w:rPr>
      </w:pPr>
      <w:r w:rsidRPr="008B2C8E">
        <w:rPr>
          <w:rFonts w:ascii="Arial" w:hAnsi="Arial" w:cs="Arial"/>
          <w:spacing w:val="-2"/>
        </w:rPr>
        <w:t>- подтопление;</w:t>
      </w:r>
    </w:p>
    <w:p w14:paraId="43FACD8B" w14:textId="77777777" w:rsidR="00102C32" w:rsidRPr="008B2C8E" w:rsidRDefault="00102C32" w:rsidP="00102C32">
      <w:pPr>
        <w:ind w:left="709"/>
        <w:rPr>
          <w:rFonts w:ascii="Arial" w:hAnsi="Arial" w:cs="Arial"/>
          <w:spacing w:val="-2"/>
        </w:rPr>
      </w:pPr>
      <w:r w:rsidRPr="008B2C8E">
        <w:rPr>
          <w:rFonts w:ascii="Arial" w:hAnsi="Arial" w:cs="Arial"/>
          <w:spacing w:val="-2"/>
        </w:rPr>
        <w:t>- сейсмичность;</w:t>
      </w:r>
    </w:p>
    <w:p w14:paraId="07AC20D2" w14:textId="77777777" w:rsidR="00102C32" w:rsidRPr="008B2C8E" w:rsidRDefault="00102C32" w:rsidP="00102C32">
      <w:pPr>
        <w:rPr>
          <w:rFonts w:ascii="Arial" w:hAnsi="Arial" w:cs="Arial"/>
          <w:i/>
          <w:szCs w:val="28"/>
        </w:rPr>
      </w:pPr>
      <w:r w:rsidRPr="008B2C8E">
        <w:rPr>
          <w:rFonts w:ascii="Arial" w:hAnsi="Arial" w:cs="Arial"/>
          <w:i/>
          <w:szCs w:val="28"/>
        </w:rPr>
        <w:t>Гидрологические процессы:</w:t>
      </w:r>
    </w:p>
    <w:p w14:paraId="7173CB2A" w14:textId="77777777" w:rsidR="00102C32" w:rsidRPr="008B2C8E" w:rsidRDefault="00102C32" w:rsidP="00102C32">
      <w:pPr>
        <w:ind w:left="709"/>
        <w:rPr>
          <w:rFonts w:ascii="Arial" w:hAnsi="Arial" w:cs="Arial"/>
          <w:spacing w:val="-2"/>
        </w:rPr>
      </w:pPr>
      <w:r w:rsidRPr="008B2C8E">
        <w:rPr>
          <w:rFonts w:ascii="Arial" w:hAnsi="Arial" w:cs="Arial"/>
          <w:spacing w:val="-2"/>
        </w:rPr>
        <w:t>- затопление</w:t>
      </w:r>
    </w:p>
    <w:p w14:paraId="0245F0EA" w14:textId="77777777" w:rsidR="00102C32" w:rsidRPr="008B2C8E" w:rsidRDefault="00B64692" w:rsidP="00102C32">
      <w:pPr>
        <w:rPr>
          <w:rFonts w:ascii="Arial" w:hAnsi="Arial" w:cs="Arial"/>
          <w:szCs w:val="28"/>
        </w:rPr>
      </w:pPr>
      <w:r w:rsidRPr="008B2C8E">
        <w:rPr>
          <w:rFonts w:ascii="Arial" w:hAnsi="Arial" w:cs="Arial"/>
          <w:i/>
          <w:szCs w:val="28"/>
        </w:rPr>
        <w:t>П</w:t>
      </w:r>
      <w:r w:rsidR="00102C32" w:rsidRPr="008B2C8E">
        <w:rPr>
          <w:rFonts w:ascii="Arial" w:hAnsi="Arial" w:cs="Arial"/>
          <w:i/>
          <w:szCs w:val="28"/>
        </w:rPr>
        <w:t>риродные пожары.</w:t>
      </w:r>
    </w:p>
    <w:p w14:paraId="5037EECA" w14:textId="77777777" w:rsidR="00710FA6" w:rsidRPr="008B2C8E" w:rsidRDefault="00710FA6" w:rsidP="00102C32">
      <w:pPr>
        <w:rPr>
          <w:rFonts w:ascii="Arial" w:hAnsi="Arial" w:cs="Arial"/>
          <w:szCs w:val="28"/>
        </w:rPr>
      </w:pPr>
    </w:p>
    <w:p w14:paraId="0CD0948E" w14:textId="77777777" w:rsidR="00102C32" w:rsidRPr="008B2C8E" w:rsidRDefault="00102C32" w:rsidP="00102C32">
      <w:pPr>
        <w:ind w:firstLine="0"/>
        <w:jc w:val="center"/>
        <w:rPr>
          <w:rFonts w:ascii="Arial" w:hAnsi="Arial" w:cs="Arial"/>
          <w:i/>
          <w:szCs w:val="28"/>
        </w:rPr>
      </w:pPr>
      <w:r w:rsidRPr="008B2C8E">
        <w:rPr>
          <w:rFonts w:ascii="Arial" w:hAnsi="Arial" w:cs="Arial"/>
          <w:i/>
          <w:szCs w:val="28"/>
        </w:rPr>
        <w:t>Характеристики опасных природных процессов и явлений, затопление (подтопление) территории</w:t>
      </w:r>
    </w:p>
    <w:p w14:paraId="38DFB58C" w14:textId="77777777" w:rsidR="00102C32" w:rsidRPr="008B2C8E" w:rsidRDefault="00102C32" w:rsidP="00102C32">
      <w:pPr>
        <w:rPr>
          <w:rFonts w:ascii="Arial" w:hAnsi="Arial" w:cs="Arial"/>
          <w:szCs w:val="28"/>
        </w:rPr>
      </w:pPr>
      <w:r w:rsidRPr="008B2C8E">
        <w:rPr>
          <w:rFonts w:ascii="Arial" w:hAnsi="Arial" w:cs="Arial"/>
          <w:szCs w:val="28"/>
        </w:rPr>
        <w:t xml:space="preserve">При проектировании особенно внимательно следует подходить к оценке опасных геологических и инженерно-геологических процессов и явлений, возникающих под влиянием природных и техногенных факторов и оказывающих негативное воздействие на строительные объекты и жизнедеятельность людей. </w:t>
      </w:r>
    </w:p>
    <w:p w14:paraId="79448AE8" w14:textId="77777777" w:rsidR="00102C32" w:rsidRPr="008B2C8E" w:rsidRDefault="00102C32" w:rsidP="00102C32">
      <w:pPr>
        <w:rPr>
          <w:rFonts w:ascii="Arial" w:hAnsi="Arial" w:cs="Arial"/>
          <w:szCs w:val="28"/>
        </w:rPr>
      </w:pPr>
      <w:r w:rsidRPr="008B2C8E">
        <w:rPr>
          <w:rFonts w:ascii="Arial" w:hAnsi="Arial" w:cs="Arial"/>
          <w:szCs w:val="28"/>
        </w:rPr>
        <w:t>Опасные природные явления и процессы, мероприятия по защите от опасных природных процессов, имеющих место на территории поселения, подробно рассмотрены в п. 2.7. и 3.9. пояснительной записки обосновывающих материалов генерального плана.</w:t>
      </w:r>
    </w:p>
    <w:p w14:paraId="5591D852" w14:textId="77777777" w:rsidR="00102C32" w:rsidRPr="008B2C8E" w:rsidRDefault="00102C32" w:rsidP="00102C32">
      <w:pPr>
        <w:widowControl w:val="0"/>
        <w:suppressAutoHyphens/>
        <w:rPr>
          <w:rFonts w:ascii="Arial" w:eastAsia="Tahoma" w:hAnsi="Arial" w:cs="Arial"/>
          <w:iCs/>
          <w:color w:val="000000"/>
          <w:kern w:val="1"/>
          <w:szCs w:val="28"/>
        </w:rPr>
      </w:pPr>
      <w:r w:rsidRPr="008B2C8E">
        <w:rPr>
          <w:rFonts w:ascii="Arial" w:eastAsia="Tahoma" w:hAnsi="Arial" w:cs="Arial"/>
          <w:iCs/>
          <w:color w:val="000000"/>
          <w:kern w:val="1"/>
          <w:szCs w:val="28"/>
        </w:rPr>
        <w:t>В соответствии с п.4.6 Свод правил СП 115.13330.2016 "Геофизика опасных природных воздействий". Актуализированная редакция СНиП 22-01-95 при выявлении по результатам предварительной оценки возможности проявления опасных природных воздействий на территории, планируемой для хозяйственного освоения, в целях уточнения границ развития опасных природных процессов, явлений и определения их параметров следует осуществлять инженерные изыскания.</w:t>
      </w:r>
    </w:p>
    <w:p w14:paraId="5724AD4F" w14:textId="77777777" w:rsidR="00102C32" w:rsidRPr="008B2C8E" w:rsidRDefault="00102C32" w:rsidP="00102C32">
      <w:pPr>
        <w:widowControl w:val="0"/>
        <w:suppressAutoHyphens/>
        <w:contextualSpacing/>
        <w:rPr>
          <w:rFonts w:ascii="Arial" w:eastAsia="Tahoma" w:hAnsi="Arial" w:cs="Arial"/>
          <w:iCs/>
          <w:color w:val="000000"/>
          <w:kern w:val="1"/>
          <w:szCs w:val="28"/>
        </w:rPr>
      </w:pPr>
      <w:r w:rsidRPr="008B2C8E">
        <w:rPr>
          <w:rFonts w:ascii="Arial" w:eastAsia="Tahoma" w:hAnsi="Arial" w:cs="Arial"/>
          <w:iCs/>
          <w:color w:val="000000"/>
          <w:kern w:val="1"/>
          <w:szCs w:val="28"/>
        </w:rPr>
        <w:t xml:space="preserve">В соответствии с </w:t>
      </w:r>
      <w:r w:rsidRPr="008B2C8E">
        <w:rPr>
          <w:rFonts w:ascii="Arial" w:eastAsia="Tahoma" w:hAnsi="Arial" w:cs="Arial"/>
          <w:kern w:val="1"/>
          <w:szCs w:val="28"/>
        </w:rPr>
        <w:t>4.7</w:t>
      </w:r>
      <w:r w:rsidRPr="008B2C8E">
        <w:rPr>
          <w:rFonts w:ascii="Arial" w:eastAsia="Tahoma" w:hAnsi="Arial" w:cs="Arial"/>
          <w:kern w:val="1"/>
          <w:sz w:val="24"/>
        </w:rPr>
        <w:t xml:space="preserve"> </w:t>
      </w:r>
      <w:r w:rsidRPr="008B2C8E">
        <w:rPr>
          <w:rFonts w:ascii="Arial" w:eastAsia="Tahoma" w:hAnsi="Arial" w:cs="Arial"/>
          <w:iCs/>
          <w:color w:val="000000"/>
          <w:kern w:val="1"/>
          <w:szCs w:val="28"/>
        </w:rPr>
        <w:t>Свод правил СП 115.13330.2016 "Геофизика опасных природных воздействий". Актуализированная редакция СНиП 22-01-95 р</w:t>
      </w:r>
      <w:r w:rsidRPr="008B2C8E">
        <w:rPr>
          <w:rFonts w:ascii="Arial" w:eastAsia="Tahoma" w:hAnsi="Arial" w:cs="Arial"/>
          <w:kern w:val="1"/>
          <w:szCs w:val="28"/>
        </w:rPr>
        <w:t>езультаты предварительной оценки опасных природных воздействий, полученные на основе фондовых материалов и других сведений, должны быть включены в исходные данные при составлении задания на выполнение инженерных изысканий и использованы при планировании состава и объемов работ в программе инженерных изысканий.</w:t>
      </w:r>
    </w:p>
    <w:p w14:paraId="3519A2A4"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В соответствии с Перечнем населенных пунктов Республики Татарстан, попадающих в зоны возможного затопления (подтопления) в паводковый период (утв. распоряжением КМ РТ от 16 февраля 2019 г. N 301-р) населенные пункты сельского поселения не попадают в зоны возможного затопления (подтопления).</w:t>
      </w:r>
    </w:p>
    <w:p w14:paraId="3381397B" w14:textId="77777777" w:rsidR="00102C32" w:rsidRPr="008B2C8E" w:rsidRDefault="00102C32" w:rsidP="00102C32">
      <w:pPr>
        <w:widowControl w:val="0"/>
        <w:suppressAutoHyphens/>
        <w:rPr>
          <w:rFonts w:ascii="Arial" w:eastAsia="Tahoma" w:hAnsi="Arial" w:cs="Arial"/>
          <w:kern w:val="1"/>
        </w:rPr>
      </w:pPr>
      <w:r w:rsidRPr="008B2C8E">
        <w:rPr>
          <w:rFonts w:ascii="Arial" w:eastAsia="Tahoma" w:hAnsi="Arial" w:cs="Arial"/>
          <w:kern w:val="1"/>
          <w:szCs w:val="28"/>
        </w:rPr>
        <w:t>При этом, п</w:t>
      </w:r>
      <w:r w:rsidRPr="008B2C8E">
        <w:rPr>
          <w:rFonts w:ascii="Arial" w:eastAsia="Tahoma" w:hAnsi="Arial" w:cs="Arial"/>
          <w:kern w:val="1"/>
        </w:rPr>
        <w:t xml:space="preserve">роцессам подтопления подвержены днища и нижние части склонов долин рек, которые дренируют территорию муниципального образования. Здесь подземные воды относятся к водоносному четвертичному аллювиальному комплексу, которые, согласно гидрогеологической схеме 1, испытывают существенные сезонные и многолетние колебания на территориях, где глубина залегания уровня подземных вод не превышает 10-15 м. </w:t>
      </w:r>
    </w:p>
    <w:p w14:paraId="7F86FD98"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 xml:space="preserve">Согласно </w:t>
      </w:r>
      <w:r w:rsidR="00BE35D4" w:rsidRPr="008B2C8E">
        <w:rPr>
          <w:rFonts w:ascii="Arial" w:eastAsia="Tahoma" w:hAnsi="Arial" w:cs="Arial"/>
          <w:kern w:val="1"/>
          <w:szCs w:val="28"/>
        </w:rPr>
        <w:t xml:space="preserve">Постановлению Правительства РФ от 18 апреля 2014 г. N 360 </w:t>
      </w:r>
      <w:r w:rsidR="00BE35D4" w:rsidRPr="008B2C8E">
        <w:rPr>
          <w:rFonts w:ascii="Arial" w:eastAsia="Tahoma" w:hAnsi="Arial" w:cs="Arial"/>
          <w:kern w:val="1"/>
          <w:szCs w:val="28"/>
        </w:rPr>
        <w:lastRenderedPageBreak/>
        <w:t>"О зонах затопления, подтопления"</w:t>
      </w:r>
      <w:r w:rsidRPr="008B2C8E">
        <w:rPr>
          <w:rFonts w:ascii="Arial" w:eastAsia="Tahoma" w:hAnsi="Arial" w:cs="Arial"/>
          <w:kern w:val="1"/>
          <w:szCs w:val="28"/>
        </w:rPr>
        <w:t>, определение границ зон подтопления должно осуществляться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и сведений о границах такой зоны. Границы зон подтопления должны быть включены в государственный кадастр недвижимости и государственный водный реестр.</w:t>
      </w:r>
    </w:p>
    <w:p w14:paraId="78BBAF38" w14:textId="77777777" w:rsidR="00102C32" w:rsidRPr="008B2C8E" w:rsidRDefault="00102C32" w:rsidP="00102C32">
      <w:pPr>
        <w:widowControl w:val="0"/>
        <w:suppressAutoHyphens/>
        <w:rPr>
          <w:rFonts w:ascii="Arial" w:eastAsia="Tahoma" w:hAnsi="Arial" w:cs="Arial"/>
          <w:kern w:val="1"/>
        </w:rPr>
      </w:pPr>
      <w:r w:rsidRPr="008B2C8E">
        <w:rPr>
          <w:rFonts w:ascii="Arial" w:eastAsia="Tahoma" w:hAnsi="Arial" w:cs="Arial"/>
          <w:kern w:val="1"/>
        </w:rPr>
        <w:t xml:space="preserve">В настоящее время в </w:t>
      </w:r>
      <w:r w:rsidR="00622F80" w:rsidRPr="008B2C8E">
        <w:rPr>
          <w:rFonts w:ascii="Arial" w:eastAsia="Tahoma" w:hAnsi="Arial" w:cs="Arial"/>
          <w:kern w:val="1"/>
        </w:rPr>
        <w:t>Новозареченском</w:t>
      </w:r>
      <w:r w:rsidRPr="008B2C8E">
        <w:rPr>
          <w:rFonts w:ascii="Arial" w:eastAsia="Tahoma" w:hAnsi="Arial" w:cs="Arial"/>
          <w:kern w:val="1"/>
        </w:rPr>
        <w:t xml:space="preserve"> сельском поселении границы зон затопления и подтопления не определены в порядке, установленном указанными Правилами. </w:t>
      </w:r>
    </w:p>
    <w:p w14:paraId="533DF30D" w14:textId="77777777" w:rsidR="00102C32" w:rsidRPr="008B2C8E" w:rsidRDefault="00102C32" w:rsidP="00102C32">
      <w:pPr>
        <w:widowControl w:val="0"/>
        <w:suppressAutoHyphens/>
        <w:ind w:firstLine="851"/>
        <w:rPr>
          <w:rFonts w:ascii="Arial" w:eastAsia="Tahoma" w:hAnsi="Arial" w:cs="Arial"/>
          <w:kern w:val="1"/>
          <w:szCs w:val="20"/>
        </w:rPr>
      </w:pPr>
      <w:r w:rsidRPr="008B2C8E">
        <w:rPr>
          <w:rFonts w:ascii="Arial" w:eastAsia="Tahoma" w:hAnsi="Arial" w:cs="Arial"/>
          <w:kern w:val="1"/>
          <w:szCs w:val="20"/>
        </w:rPr>
        <w:t>В соответствии с протоколом совещания у заместителя Министра экономического развития РФ А.В.Цыбульского от 07.07.2017 № 54-АЦ, при внесении в государственный кадастр недвижимости сведений о границах зон затоплений и подтоплений, в Генеральный план необходимо внести соответствующие изменения, графические материалы должны быть дополнены условными обозначениями, отображающими территории, подверженные затоплениям и подтоплениям.</w:t>
      </w:r>
    </w:p>
    <w:p w14:paraId="0AA20F5F" w14:textId="77777777" w:rsidR="00102C32" w:rsidRPr="008B2C8E" w:rsidRDefault="00102C32" w:rsidP="00102C32">
      <w:pPr>
        <w:widowControl w:val="0"/>
        <w:tabs>
          <w:tab w:val="left" w:pos="240"/>
          <w:tab w:val="left" w:pos="1080"/>
          <w:tab w:val="left" w:pos="1330"/>
        </w:tabs>
        <w:suppressAutoHyphens/>
        <w:autoSpaceDE w:val="0"/>
        <w:autoSpaceDN w:val="0"/>
        <w:adjustRightInd w:val="0"/>
        <w:rPr>
          <w:rFonts w:ascii="Arial" w:eastAsia="Tahoma" w:hAnsi="Arial" w:cs="Arial"/>
          <w:kern w:val="1"/>
          <w:szCs w:val="28"/>
        </w:rPr>
      </w:pPr>
    </w:p>
    <w:p w14:paraId="0634543B" w14:textId="77777777" w:rsidR="00102C32" w:rsidRPr="008B2C8E" w:rsidRDefault="00102C32" w:rsidP="00102C32">
      <w:pPr>
        <w:widowControl w:val="0"/>
        <w:suppressAutoHyphens/>
        <w:ind w:firstLine="0"/>
        <w:jc w:val="center"/>
        <w:rPr>
          <w:rFonts w:ascii="Arial" w:eastAsia="Tahoma" w:hAnsi="Arial" w:cs="Arial"/>
          <w:i/>
          <w:kern w:val="1"/>
          <w:szCs w:val="28"/>
          <w:lang w:eastAsia="en-US"/>
        </w:rPr>
      </w:pPr>
      <w:r w:rsidRPr="008B2C8E">
        <w:rPr>
          <w:rFonts w:ascii="Arial" w:eastAsia="Tahoma" w:hAnsi="Arial" w:cs="Arial"/>
          <w:i/>
          <w:kern w:val="1"/>
          <w:szCs w:val="28"/>
          <w:lang w:eastAsia="en-US"/>
        </w:rPr>
        <w:t>Опасные комплексы неблагоприятных метеоявлений</w:t>
      </w:r>
    </w:p>
    <w:p w14:paraId="20900F10" w14:textId="77777777" w:rsidR="00102C32" w:rsidRPr="008B2C8E" w:rsidRDefault="00102C32" w:rsidP="00102C32">
      <w:pPr>
        <w:widowControl w:val="0"/>
        <w:suppressAutoHyphens/>
        <w:rPr>
          <w:rFonts w:ascii="Arial" w:eastAsia="Tahoma" w:hAnsi="Arial" w:cs="Arial"/>
          <w:kern w:val="1"/>
          <w:szCs w:val="28"/>
        </w:rPr>
      </w:pPr>
      <w:r w:rsidRPr="008B2C8E">
        <w:rPr>
          <w:rFonts w:ascii="Arial" w:eastAsia="Tahoma" w:hAnsi="Arial" w:cs="Arial"/>
          <w:kern w:val="1"/>
          <w:szCs w:val="28"/>
        </w:rPr>
        <w:t xml:space="preserve">Наиболее опасными климатическими явлениями на рассматриваемой территории являются сильные морозы, грозовые разряды, ливни с интенсивностью 30 мм/час и более; снегопады, превышающие </w:t>
      </w:r>
      <w:smartTag w:uri="urn:schemas-microsoft-com:office:smarttags" w:element="metricconverter">
        <w:smartTagPr>
          <w:attr w:name="ProductID" w:val="20 мм"/>
        </w:smartTagPr>
        <w:r w:rsidRPr="008B2C8E">
          <w:rPr>
            <w:rFonts w:ascii="Arial" w:eastAsia="Tahoma" w:hAnsi="Arial" w:cs="Arial"/>
            <w:kern w:val="1"/>
            <w:szCs w:val="28"/>
          </w:rPr>
          <w:t>20 мм</w:t>
        </w:r>
      </w:smartTag>
      <w:r w:rsidRPr="008B2C8E">
        <w:rPr>
          <w:rFonts w:ascii="Arial" w:eastAsia="Tahoma" w:hAnsi="Arial" w:cs="Arial"/>
          <w:kern w:val="1"/>
          <w:szCs w:val="28"/>
        </w:rPr>
        <w:t xml:space="preserve"> за 24 часа; штормовые ветры со скоростью более 30 м/с.</w:t>
      </w:r>
    </w:p>
    <w:p w14:paraId="519E920F" w14:textId="77777777" w:rsidR="00102C32" w:rsidRPr="008B2C8E" w:rsidRDefault="00102C32" w:rsidP="00102C32">
      <w:pPr>
        <w:widowControl w:val="0"/>
        <w:suppressAutoHyphens/>
        <w:rPr>
          <w:rFonts w:ascii="Arial" w:eastAsia="Tahoma" w:hAnsi="Arial" w:cs="Arial"/>
          <w:kern w:val="1"/>
          <w:szCs w:val="28"/>
        </w:rPr>
      </w:pPr>
      <w:r w:rsidRPr="008B2C8E">
        <w:rPr>
          <w:rFonts w:ascii="Arial" w:eastAsia="Tahoma" w:hAnsi="Arial" w:cs="Arial"/>
          <w:kern w:val="1"/>
          <w:szCs w:val="28"/>
        </w:rPr>
        <w:t xml:space="preserve">Ураганы и сильные ветры бывают </w:t>
      </w:r>
      <w:r w:rsidRPr="008B2C8E">
        <w:rPr>
          <w:rFonts w:ascii="Arial" w:eastAsia="Tahoma" w:hAnsi="Arial" w:cs="Arial"/>
          <w:kern w:val="1"/>
          <w:szCs w:val="20"/>
        </w:rPr>
        <w:t xml:space="preserve">в поселении </w:t>
      </w:r>
      <w:r w:rsidRPr="008B2C8E">
        <w:rPr>
          <w:rFonts w:ascii="Arial" w:eastAsia="Tahoma" w:hAnsi="Arial" w:cs="Arial"/>
          <w:kern w:val="1"/>
          <w:szCs w:val="28"/>
        </w:rPr>
        <w:t>ежегодно, в период с мая по август включительно. В соответствии с приказом МЧС России № 329 от 8.07.04 г. критерием отнесения данного явления к ЧС считается скорость ветра (включая порывы) 25 м/с и более.</w:t>
      </w:r>
    </w:p>
    <w:p w14:paraId="4B561A99" w14:textId="77777777" w:rsidR="00102C32" w:rsidRPr="008B2C8E" w:rsidRDefault="00102C32" w:rsidP="00102C32">
      <w:pPr>
        <w:widowControl w:val="0"/>
        <w:suppressAutoHyphens/>
        <w:ind w:firstLine="708"/>
        <w:contextualSpacing/>
        <w:rPr>
          <w:rFonts w:ascii="Arial" w:eastAsia="Tahoma" w:hAnsi="Arial" w:cs="Arial"/>
          <w:color w:val="000000"/>
          <w:kern w:val="1"/>
          <w:szCs w:val="28"/>
        </w:rPr>
      </w:pPr>
      <w:r w:rsidRPr="008B2C8E">
        <w:rPr>
          <w:rFonts w:ascii="Arial" w:eastAsia="Tahoma" w:hAnsi="Arial" w:cs="Arial"/>
          <w:color w:val="000000"/>
          <w:kern w:val="1"/>
          <w:szCs w:val="28"/>
        </w:rPr>
        <w:t>Перечень опасных метеорологических явлений (ОЯ), проявление которых возможно на территории поселения представлено в таблице 3.10.2.1</w:t>
      </w:r>
    </w:p>
    <w:p w14:paraId="41472E8F" w14:textId="77777777" w:rsidR="00102C32" w:rsidRPr="008B2C8E" w:rsidRDefault="00102C32" w:rsidP="00102C32">
      <w:pPr>
        <w:widowControl w:val="0"/>
        <w:suppressAutoHyphens/>
        <w:ind w:firstLine="708"/>
        <w:contextualSpacing/>
        <w:jc w:val="right"/>
        <w:rPr>
          <w:rFonts w:ascii="Arial" w:eastAsia="Tahoma" w:hAnsi="Arial" w:cs="Arial"/>
          <w:color w:val="000000"/>
          <w:kern w:val="1"/>
          <w:szCs w:val="28"/>
        </w:rPr>
      </w:pPr>
      <w:r w:rsidRPr="008B2C8E">
        <w:rPr>
          <w:rFonts w:ascii="Arial" w:eastAsia="Tahoma" w:hAnsi="Arial" w:cs="Arial"/>
          <w:color w:val="000000"/>
          <w:kern w:val="1"/>
          <w:szCs w:val="28"/>
        </w:rPr>
        <w:t>Таблица 3.10.2.1</w:t>
      </w:r>
    </w:p>
    <w:tbl>
      <w:tblPr>
        <w:tblW w:w="101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68"/>
        <w:gridCol w:w="5068"/>
      </w:tblGrid>
      <w:tr w:rsidR="00102C32" w:rsidRPr="008B2C8E" w14:paraId="47384D4F" w14:textId="77777777" w:rsidTr="003E721B">
        <w:trPr>
          <w:cantSplit/>
          <w:tblHeader/>
          <w:jc w:val="center"/>
        </w:trPr>
        <w:tc>
          <w:tcPr>
            <w:tcW w:w="5068" w:type="dxa"/>
            <w:shd w:val="clear" w:color="auto" w:fill="auto"/>
            <w:vAlign w:val="center"/>
          </w:tcPr>
          <w:p w14:paraId="62D1E8A8"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Название ОЯ</w:t>
            </w:r>
          </w:p>
        </w:tc>
        <w:tc>
          <w:tcPr>
            <w:tcW w:w="5068" w:type="dxa"/>
            <w:shd w:val="clear" w:color="auto" w:fill="auto"/>
            <w:vAlign w:val="center"/>
          </w:tcPr>
          <w:p w14:paraId="29D76487"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Характеристики и критерии или определение ОЯ</w:t>
            </w:r>
          </w:p>
        </w:tc>
      </w:tr>
      <w:tr w:rsidR="00102C32" w:rsidRPr="008B2C8E" w14:paraId="18CA8D66" w14:textId="77777777" w:rsidTr="003E721B">
        <w:trPr>
          <w:cantSplit/>
          <w:jc w:val="center"/>
        </w:trPr>
        <w:tc>
          <w:tcPr>
            <w:tcW w:w="5068" w:type="dxa"/>
            <w:shd w:val="clear" w:color="auto" w:fill="auto"/>
            <w:vAlign w:val="center"/>
          </w:tcPr>
          <w:p w14:paraId="55FAA75D"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Очень сильный ветер</w:t>
            </w:r>
          </w:p>
        </w:tc>
        <w:tc>
          <w:tcPr>
            <w:tcW w:w="5068" w:type="dxa"/>
            <w:shd w:val="clear" w:color="auto" w:fill="auto"/>
            <w:vAlign w:val="center"/>
          </w:tcPr>
          <w:p w14:paraId="0BF3888F"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Ветер при достижении скорости при порывах не менее 25 м/с,  или средней скорости не менее 20 м/с</w:t>
            </w:r>
          </w:p>
        </w:tc>
      </w:tr>
      <w:tr w:rsidR="00102C32" w:rsidRPr="008B2C8E" w14:paraId="1D22AD7A" w14:textId="77777777" w:rsidTr="003E721B">
        <w:trPr>
          <w:cantSplit/>
          <w:jc w:val="center"/>
        </w:trPr>
        <w:tc>
          <w:tcPr>
            <w:tcW w:w="5068" w:type="dxa"/>
            <w:shd w:val="clear" w:color="auto" w:fill="auto"/>
            <w:vAlign w:val="center"/>
          </w:tcPr>
          <w:p w14:paraId="2D9F456B"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Ураганный ветер (ураган)</w:t>
            </w:r>
          </w:p>
        </w:tc>
        <w:tc>
          <w:tcPr>
            <w:tcW w:w="5068" w:type="dxa"/>
            <w:shd w:val="clear" w:color="auto" w:fill="auto"/>
            <w:vAlign w:val="center"/>
          </w:tcPr>
          <w:p w14:paraId="5236D8A9"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Ветер при достижении скорости 33 м/с и более</w:t>
            </w:r>
          </w:p>
        </w:tc>
      </w:tr>
      <w:tr w:rsidR="00102C32" w:rsidRPr="008B2C8E" w14:paraId="642FCC13" w14:textId="77777777" w:rsidTr="003E721B">
        <w:trPr>
          <w:cantSplit/>
          <w:jc w:val="center"/>
        </w:trPr>
        <w:tc>
          <w:tcPr>
            <w:tcW w:w="5068" w:type="dxa"/>
            <w:shd w:val="clear" w:color="auto" w:fill="auto"/>
            <w:vAlign w:val="center"/>
          </w:tcPr>
          <w:p w14:paraId="5665F23E"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Шквал</w:t>
            </w:r>
          </w:p>
        </w:tc>
        <w:tc>
          <w:tcPr>
            <w:tcW w:w="5068" w:type="dxa"/>
            <w:shd w:val="clear" w:color="auto" w:fill="auto"/>
            <w:vAlign w:val="center"/>
          </w:tcPr>
          <w:p w14:paraId="200B14F5"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Резкое кратковременное (в течение нескольких минут, но не менее 1 мин) усиление ветра до 25 м/с и более</w:t>
            </w:r>
          </w:p>
        </w:tc>
      </w:tr>
      <w:tr w:rsidR="00102C32" w:rsidRPr="008B2C8E" w14:paraId="358C7C19" w14:textId="77777777" w:rsidTr="003E721B">
        <w:trPr>
          <w:cantSplit/>
          <w:jc w:val="center"/>
        </w:trPr>
        <w:tc>
          <w:tcPr>
            <w:tcW w:w="5068" w:type="dxa"/>
            <w:shd w:val="clear" w:color="auto" w:fill="auto"/>
            <w:vAlign w:val="center"/>
          </w:tcPr>
          <w:p w14:paraId="18B4E346"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Смерч</w:t>
            </w:r>
          </w:p>
        </w:tc>
        <w:tc>
          <w:tcPr>
            <w:tcW w:w="5068" w:type="dxa"/>
            <w:shd w:val="clear" w:color="auto" w:fill="auto"/>
            <w:vAlign w:val="center"/>
          </w:tcPr>
          <w:p w14:paraId="6E7FBD42"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Сильный маломасштабный вихрь в виде столба или воронки, направленный от облака к подстилающей поверхности</w:t>
            </w:r>
          </w:p>
        </w:tc>
      </w:tr>
      <w:tr w:rsidR="00102C32" w:rsidRPr="008B2C8E" w14:paraId="3370E929" w14:textId="77777777" w:rsidTr="003E721B">
        <w:trPr>
          <w:cantSplit/>
          <w:jc w:val="center"/>
        </w:trPr>
        <w:tc>
          <w:tcPr>
            <w:tcW w:w="5068" w:type="dxa"/>
            <w:shd w:val="clear" w:color="auto" w:fill="auto"/>
            <w:vAlign w:val="center"/>
          </w:tcPr>
          <w:p w14:paraId="69818CF1"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Сильный ливень</w:t>
            </w:r>
          </w:p>
        </w:tc>
        <w:tc>
          <w:tcPr>
            <w:tcW w:w="5068" w:type="dxa"/>
            <w:shd w:val="clear" w:color="auto" w:fill="auto"/>
            <w:vAlign w:val="center"/>
          </w:tcPr>
          <w:p w14:paraId="2A08ECCB"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Сильный ливневый дождь с количеством выпавших осадков не менее 30 мм за период не более 1 ч</w:t>
            </w:r>
          </w:p>
        </w:tc>
      </w:tr>
      <w:tr w:rsidR="00102C32" w:rsidRPr="008B2C8E" w14:paraId="4413516E" w14:textId="77777777" w:rsidTr="003E721B">
        <w:trPr>
          <w:cantSplit/>
          <w:jc w:val="center"/>
        </w:trPr>
        <w:tc>
          <w:tcPr>
            <w:tcW w:w="5068" w:type="dxa"/>
            <w:shd w:val="clear" w:color="auto" w:fill="auto"/>
            <w:vAlign w:val="center"/>
          </w:tcPr>
          <w:p w14:paraId="0DAD9354"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lastRenderedPageBreak/>
              <w:t>Очень сильный дождь (очень сильный дождь со снегом, очень сильный мокрый снег, очень сильный снег с дождем)</w:t>
            </w:r>
          </w:p>
        </w:tc>
        <w:tc>
          <w:tcPr>
            <w:tcW w:w="5068" w:type="dxa"/>
            <w:shd w:val="clear" w:color="auto" w:fill="auto"/>
            <w:vAlign w:val="center"/>
          </w:tcPr>
          <w:p w14:paraId="56F9B14A"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Значительные жидкие или смешанные осадки (дождь, ливневый дождь, дождь со снегом, мокрый снег) с количеством выпавших осадков не менее 50  мм  за период времени не более 12 ч</w:t>
            </w:r>
          </w:p>
        </w:tc>
      </w:tr>
      <w:tr w:rsidR="00102C32" w:rsidRPr="008B2C8E" w14:paraId="21A75D8B" w14:textId="77777777" w:rsidTr="003E721B">
        <w:trPr>
          <w:cantSplit/>
          <w:jc w:val="center"/>
        </w:trPr>
        <w:tc>
          <w:tcPr>
            <w:tcW w:w="5068" w:type="dxa"/>
            <w:shd w:val="clear" w:color="auto" w:fill="auto"/>
            <w:vAlign w:val="center"/>
          </w:tcPr>
          <w:p w14:paraId="3427B1DE"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Очень сильный снег</w:t>
            </w:r>
          </w:p>
        </w:tc>
        <w:tc>
          <w:tcPr>
            <w:tcW w:w="5068" w:type="dxa"/>
            <w:shd w:val="clear" w:color="auto" w:fill="auto"/>
            <w:vAlign w:val="center"/>
          </w:tcPr>
          <w:p w14:paraId="71DF615F"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Значительные твердые осадки (снег, ливневый снег) с количеством выпавших осадков  не менее 20 мм  за период времени не более 12 ч</w:t>
            </w:r>
          </w:p>
        </w:tc>
      </w:tr>
      <w:tr w:rsidR="00102C32" w:rsidRPr="008B2C8E" w14:paraId="518F31D3" w14:textId="77777777" w:rsidTr="003E721B">
        <w:trPr>
          <w:cantSplit/>
          <w:jc w:val="center"/>
        </w:trPr>
        <w:tc>
          <w:tcPr>
            <w:tcW w:w="5068" w:type="dxa"/>
            <w:shd w:val="clear" w:color="auto" w:fill="auto"/>
            <w:vAlign w:val="center"/>
          </w:tcPr>
          <w:p w14:paraId="2CBC63DB"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Продолжительный сильный дождь</w:t>
            </w:r>
          </w:p>
        </w:tc>
        <w:tc>
          <w:tcPr>
            <w:tcW w:w="5068" w:type="dxa"/>
            <w:shd w:val="clear" w:color="auto" w:fill="auto"/>
            <w:vAlign w:val="center"/>
          </w:tcPr>
          <w:p w14:paraId="524F918A"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Дождь с короткими перерывами (не более 1 ч) с  количеством осадков не менее 100 мм за период времени более 12 ч, но менее 48 ч, или 120 мм  за период времени более 2 суток</w:t>
            </w:r>
          </w:p>
        </w:tc>
      </w:tr>
      <w:tr w:rsidR="00102C32" w:rsidRPr="008B2C8E" w14:paraId="1A11A406" w14:textId="77777777" w:rsidTr="003E721B">
        <w:trPr>
          <w:cantSplit/>
          <w:jc w:val="center"/>
        </w:trPr>
        <w:tc>
          <w:tcPr>
            <w:tcW w:w="5068" w:type="dxa"/>
            <w:shd w:val="clear" w:color="auto" w:fill="auto"/>
            <w:vAlign w:val="center"/>
          </w:tcPr>
          <w:p w14:paraId="7D774B8F"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Крупный град</w:t>
            </w:r>
          </w:p>
        </w:tc>
        <w:tc>
          <w:tcPr>
            <w:tcW w:w="5068" w:type="dxa"/>
            <w:shd w:val="clear" w:color="auto" w:fill="auto"/>
            <w:vAlign w:val="center"/>
          </w:tcPr>
          <w:p w14:paraId="649A99F8"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Град диаметром 20 мм и более</w:t>
            </w:r>
          </w:p>
        </w:tc>
      </w:tr>
      <w:tr w:rsidR="00102C32" w:rsidRPr="008B2C8E" w14:paraId="411B4E47" w14:textId="77777777" w:rsidTr="003E721B">
        <w:trPr>
          <w:cantSplit/>
          <w:jc w:val="center"/>
        </w:trPr>
        <w:tc>
          <w:tcPr>
            <w:tcW w:w="5068" w:type="dxa"/>
            <w:shd w:val="clear" w:color="auto" w:fill="auto"/>
            <w:vAlign w:val="center"/>
          </w:tcPr>
          <w:p w14:paraId="31CE475B"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Сильная метель</w:t>
            </w:r>
          </w:p>
        </w:tc>
        <w:tc>
          <w:tcPr>
            <w:tcW w:w="5068" w:type="dxa"/>
            <w:shd w:val="clear" w:color="auto" w:fill="auto"/>
            <w:vAlign w:val="center"/>
          </w:tcPr>
          <w:p w14:paraId="51944B58"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Перенос снега с подстилающей поверхности  (часто сопровождаемый выпадением снега из облаков) сильным (со средней скоростью не менее 15 м/с) ветром и с метеорологической дальностью видимости не более 500 м продолжительностью не менее 12 ч</w:t>
            </w:r>
          </w:p>
        </w:tc>
      </w:tr>
      <w:tr w:rsidR="00102C32" w:rsidRPr="008B2C8E" w14:paraId="13F73E73" w14:textId="77777777" w:rsidTr="003E721B">
        <w:trPr>
          <w:cantSplit/>
          <w:jc w:val="center"/>
        </w:trPr>
        <w:tc>
          <w:tcPr>
            <w:tcW w:w="5068" w:type="dxa"/>
            <w:shd w:val="clear" w:color="auto" w:fill="auto"/>
            <w:vAlign w:val="center"/>
          </w:tcPr>
          <w:p w14:paraId="4F96D56E"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Сильная пыльная (песчаная) буря</w:t>
            </w:r>
          </w:p>
        </w:tc>
        <w:tc>
          <w:tcPr>
            <w:tcW w:w="5068" w:type="dxa"/>
            <w:shd w:val="clear" w:color="auto" w:fill="auto"/>
            <w:vAlign w:val="center"/>
          </w:tcPr>
          <w:p w14:paraId="6886BC6B"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Перенос пыли (песка) сильным (со средней скоростью не менее 15 м/с) ветром и с метеорологической дальностью видимости не более 500 м продолжительностью не менее 12 ч</w:t>
            </w:r>
          </w:p>
        </w:tc>
      </w:tr>
      <w:tr w:rsidR="00102C32" w:rsidRPr="008B2C8E" w14:paraId="131B1FBD" w14:textId="77777777" w:rsidTr="003E721B">
        <w:trPr>
          <w:cantSplit/>
          <w:jc w:val="center"/>
        </w:trPr>
        <w:tc>
          <w:tcPr>
            <w:tcW w:w="5068" w:type="dxa"/>
            <w:shd w:val="clear" w:color="auto" w:fill="auto"/>
            <w:vAlign w:val="center"/>
          </w:tcPr>
          <w:p w14:paraId="0F2372A2"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Сильный туман (сильная мгла)</w:t>
            </w:r>
          </w:p>
        </w:tc>
        <w:tc>
          <w:tcPr>
            <w:tcW w:w="5068" w:type="dxa"/>
            <w:shd w:val="clear" w:color="auto" w:fill="auto"/>
            <w:vAlign w:val="center"/>
          </w:tcPr>
          <w:p w14:paraId="5DF174CF"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Сильное помутнение воздуха за счет скопления мельчайших частиц воды (пыли, продуктов горения), при котором значение метеорологической дальности видимости не более 50 м  продолжительностью не менее 12 ч</w:t>
            </w:r>
          </w:p>
        </w:tc>
      </w:tr>
      <w:tr w:rsidR="00102C32" w:rsidRPr="008B2C8E" w14:paraId="2C2BEF61" w14:textId="77777777" w:rsidTr="003E721B">
        <w:trPr>
          <w:cantSplit/>
          <w:jc w:val="center"/>
        </w:trPr>
        <w:tc>
          <w:tcPr>
            <w:tcW w:w="5068" w:type="dxa"/>
            <w:shd w:val="clear" w:color="auto" w:fill="auto"/>
            <w:vAlign w:val="center"/>
          </w:tcPr>
          <w:p w14:paraId="129D56C7"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Сильное гололедно-изморозевое отложение</w:t>
            </w:r>
          </w:p>
        </w:tc>
        <w:tc>
          <w:tcPr>
            <w:tcW w:w="5068" w:type="dxa"/>
            <w:shd w:val="clear" w:color="auto" w:fill="auto"/>
            <w:vAlign w:val="center"/>
          </w:tcPr>
          <w:p w14:paraId="3916BDDA" w14:textId="77777777" w:rsidR="00102C32" w:rsidRPr="008B2C8E" w:rsidRDefault="00102C32" w:rsidP="003E721B">
            <w:pPr>
              <w:widowControl w:val="0"/>
              <w:suppressAutoHyphens/>
              <w:ind w:firstLine="0"/>
              <w:jc w:val="center"/>
              <w:rPr>
                <w:rFonts w:ascii="Arial" w:eastAsia="Tahoma" w:hAnsi="Arial" w:cs="Arial"/>
                <w:kern w:val="1"/>
                <w:sz w:val="24"/>
              </w:rPr>
            </w:pPr>
            <w:r w:rsidRPr="008B2C8E">
              <w:rPr>
                <w:rFonts w:ascii="Arial" w:eastAsia="Tahoma" w:hAnsi="Arial" w:cs="Arial"/>
                <w:kern w:val="1"/>
                <w:sz w:val="24"/>
              </w:rPr>
              <w:t>Диаметр отложения на проводах гололедного станка:</w:t>
            </w:r>
          </w:p>
          <w:p w14:paraId="387E1875" w14:textId="77777777" w:rsidR="00102C32" w:rsidRPr="008B2C8E" w:rsidRDefault="00102C32" w:rsidP="003E721B">
            <w:pPr>
              <w:widowControl w:val="0"/>
              <w:suppressAutoHyphens/>
              <w:ind w:firstLine="0"/>
              <w:jc w:val="center"/>
              <w:rPr>
                <w:rFonts w:ascii="Arial" w:eastAsia="Tahoma" w:hAnsi="Arial" w:cs="Arial"/>
                <w:kern w:val="1"/>
                <w:sz w:val="24"/>
              </w:rPr>
            </w:pPr>
            <w:r w:rsidRPr="008B2C8E">
              <w:rPr>
                <w:rFonts w:ascii="Arial" w:eastAsia="Tahoma" w:hAnsi="Arial" w:cs="Arial"/>
                <w:kern w:val="1"/>
                <w:sz w:val="24"/>
              </w:rPr>
              <w:t>гололеда – диаметром не менее 20 мм;</w:t>
            </w:r>
          </w:p>
          <w:p w14:paraId="587D0630" w14:textId="77777777" w:rsidR="00102C32" w:rsidRPr="008B2C8E" w:rsidRDefault="00102C32" w:rsidP="003E721B">
            <w:pPr>
              <w:widowControl w:val="0"/>
              <w:suppressAutoHyphens/>
              <w:ind w:firstLine="0"/>
              <w:jc w:val="center"/>
              <w:rPr>
                <w:rFonts w:ascii="Arial" w:eastAsia="Tahoma" w:hAnsi="Arial" w:cs="Arial"/>
                <w:kern w:val="1"/>
                <w:sz w:val="24"/>
              </w:rPr>
            </w:pPr>
            <w:r w:rsidRPr="008B2C8E">
              <w:rPr>
                <w:rFonts w:ascii="Arial" w:eastAsia="Tahoma" w:hAnsi="Arial" w:cs="Arial"/>
                <w:kern w:val="1"/>
                <w:sz w:val="24"/>
              </w:rPr>
              <w:t>сложного отложения или мокрого (замерзающего) снега – диаметром не менее 35 мм;</w:t>
            </w:r>
          </w:p>
          <w:p w14:paraId="4F63366E"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изморози – диаметр отложения не менее 50 мм</w:t>
            </w:r>
          </w:p>
        </w:tc>
      </w:tr>
      <w:tr w:rsidR="00102C32" w:rsidRPr="008B2C8E" w14:paraId="54E1AAA4" w14:textId="77777777" w:rsidTr="003E721B">
        <w:trPr>
          <w:cantSplit/>
          <w:jc w:val="center"/>
        </w:trPr>
        <w:tc>
          <w:tcPr>
            <w:tcW w:w="5068" w:type="dxa"/>
            <w:shd w:val="clear" w:color="auto" w:fill="auto"/>
            <w:vAlign w:val="center"/>
          </w:tcPr>
          <w:p w14:paraId="2C8B38C7"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Сильный мороз</w:t>
            </w:r>
          </w:p>
        </w:tc>
        <w:tc>
          <w:tcPr>
            <w:tcW w:w="5068" w:type="dxa"/>
            <w:shd w:val="clear" w:color="auto" w:fill="auto"/>
            <w:vAlign w:val="center"/>
          </w:tcPr>
          <w:p w14:paraId="740DEA47"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В период с декабря по февраль значение минимальной температуры воздуха достигает 40 гр. мороза или ниже, в ноябре - 32 гр. мороза или ниже, в марте - 34 гр. мороза или ниже</w:t>
            </w:r>
          </w:p>
        </w:tc>
      </w:tr>
      <w:tr w:rsidR="00102C32" w:rsidRPr="008B2C8E" w14:paraId="4833880B" w14:textId="77777777" w:rsidTr="003E721B">
        <w:trPr>
          <w:cantSplit/>
          <w:jc w:val="center"/>
        </w:trPr>
        <w:tc>
          <w:tcPr>
            <w:tcW w:w="5068" w:type="dxa"/>
            <w:shd w:val="clear" w:color="auto" w:fill="auto"/>
            <w:vAlign w:val="center"/>
          </w:tcPr>
          <w:p w14:paraId="705C315D"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Аномально-холодная погода</w:t>
            </w:r>
          </w:p>
        </w:tc>
        <w:tc>
          <w:tcPr>
            <w:tcW w:w="5068" w:type="dxa"/>
            <w:shd w:val="clear" w:color="auto" w:fill="auto"/>
            <w:vAlign w:val="center"/>
          </w:tcPr>
          <w:p w14:paraId="1BDEAA2F"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В течение 5 дней подряд и более значение среднесуточной температуры меньше климатической нормы на 9 гр. и более или/и значение минимальной температуры воздуха достигает 30 гр. мороза или ниже</w:t>
            </w:r>
          </w:p>
        </w:tc>
      </w:tr>
      <w:tr w:rsidR="00102C32" w:rsidRPr="008B2C8E" w14:paraId="55A33AB4" w14:textId="77777777" w:rsidTr="003E721B">
        <w:trPr>
          <w:cantSplit/>
          <w:jc w:val="center"/>
        </w:trPr>
        <w:tc>
          <w:tcPr>
            <w:tcW w:w="5068" w:type="dxa"/>
            <w:shd w:val="clear" w:color="auto" w:fill="auto"/>
            <w:vAlign w:val="center"/>
          </w:tcPr>
          <w:p w14:paraId="7BF6E5F5"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lastRenderedPageBreak/>
              <w:t>Сильная жара</w:t>
            </w:r>
          </w:p>
        </w:tc>
        <w:tc>
          <w:tcPr>
            <w:tcW w:w="5068" w:type="dxa"/>
            <w:shd w:val="clear" w:color="auto" w:fill="auto"/>
            <w:vAlign w:val="center"/>
          </w:tcPr>
          <w:p w14:paraId="49E0F1A6"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В период с июня по август значение максимальной температуры воздуха достигает 37 гр. тепла или выше, в мае - 34 гр. тепла или выше</w:t>
            </w:r>
          </w:p>
        </w:tc>
      </w:tr>
      <w:tr w:rsidR="00102C32" w:rsidRPr="008B2C8E" w14:paraId="4DF585BD" w14:textId="77777777" w:rsidTr="003E721B">
        <w:trPr>
          <w:cantSplit/>
          <w:jc w:val="center"/>
        </w:trPr>
        <w:tc>
          <w:tcPr>
            <w:tcW w:w="5068" w:type="dxa"/>
            <w:shd w:val="clear" w:color="auto" w:fill="auto"/>
            <w:vAlign w:val="center"/>
          </w:tcPr>
          <w:p w14:paraId="720FFD94"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Аномально-жаркая погода</w:t>
            </w:r>
          </w:p>
        </w:tc>
        <w:tc>
          <w:tcPr>
            <w:tcW w:w="5068" w:type="dxa"/>
            <w:shd w:val="clear" w:color="auto" w:fill="auto"/>
            <w:vAlign w:val="center"/>
          </w:tcPr>
          <w:p w14:paraId="6A801012"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В период с апреля по сентябрь в течение 5 дней и более значение среднесуточной температуры воздуха выше климатической нормы на 9 °С и более</w:t>
            </w:r>
          </w:p>
        </w:tc>
      </w:tr>
      <w:tr w:rsidR="00102C32" w:rsidRPr="008B2C8E" w14:paraId="58A3C16C" w14:textId="77777777" w:rsidTr="003E721B">
        <w:trPr>
          <w:cantSplit/>
          <w:jc w:val="center"/>
        </w:trPr>
        <w:tc>
          <w:tcPr>
            <w:tcW w:w="5068" w:type="dxa"/>
            <w:shd w:val="clear" w:color="auto" w:fill="auto"/>
            <w:vAlign w:val="center"/>
          </w:tcPr>
          <w:p w14:paraId="5F187F85"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Чрезвычайная пожарная опасность</w:t>
            </w:r>
          </w:p>
        </w:tc>
        <w:tc>
          <w:tcPr>
            <w:tcW w:w="5068" w:type="dxa"/>
            <w:shd w:val="clear" w:color="auto" w:fill="auto"/>
            <w:vAlign w:val="center"/>
          </w:tcPr>
          <w:p w14:paraId="49E105AE" w14:textId="77777777" w:rsidR="00102C32" w:rsidRPr="008B2C8E" w:rsidRDefault="00102C32" w:rsidP="003E721B">
            <w:pPr>
              <w:widowControl w:val="0"/>
              <w:suppressAutoHyphens/>
              <w:ind w:firstLine="0"/>
              <w:contextualSpacing/>
              <w:jc w:val="center"/>
              <w:rPr>
                <w:rFonts w:ascii="Arial" w:eastAsia="Tahoma" w:hAnsi="Arial" w:cs="Arial"/>
                <w:color w:val="000000"/>
                <w:kern w:val="1"/>
                <w:sz w:val="24"/>
              </w:rPr>
            </w:pPr>
            <w:r w:rsidRPr="008B2C8E">
              <w:rPr>
                <w:rFonts w:ascii="Arial" w:eastAsia="Tahoma" w:hAnsi="Arial" w:cs="Arial"/>
                <w:kern w:val="1"/>
                <w:sz w:val="24"/>
              </w:rPr>
              <w:t>Показатель пожарной опасности относится к 5 классу (10000 °С по формуле Нестерова)</w:t>
            </w:r>
          </w:p>
        </w:tc>
      </w:tr>
    </w:tbl>
    <w:p w14:paraId="1D402494" w14:textId="77777777" w:rsidR="00102C32" w:rsidRPr="008B2C8E" w:rsidRDefault="00102C32" w:rsidP="00102C32">
      <w:pPr>
        <w:widowControl w:val="0"/>
        <w:suppressAutoHyphens/>
        <w:ind w:firstLine="708"/>
        <w:contextualSpacing/>
        <w:jc w:val="right"/>
        <w:rPr>
          <w:rFonts w:ascii="Arial" w:eastAsia="Tahoma" w:hAnsi="Arial" w:cs="Arial"/>
          <w:color w:val="000000"/>
          <w:kern w:val="1"/>
          <w:szCs w:val="28"/>
        </w:rPr>
      </w:pPr>
    </w:p>
    <w:p w14:paraId="40C7FB29" w14:textId="77777777" w:rsidR="00102C32" w:rsidRPr="008B2C8E" w:rsidRDefault="00102C32" w:rsidP="00102C32">
      <w:pPr>
        <w:widowControl w:val="0"/>
        <w:suppressAutoHyphens/>
        <w:rPr>
          <w:rFonts w:ascii="Arial" w:eastAsia="Tahoma" w:hAnsi="Arial" w:cs="Arial"/>
          <w:kern w:val="1"/>
          <w:szCs w:val="28"/>
        </w:rPr>
      </w:pPr>
      <w:bookmarkStart w:id="267" w:name="_Toc328741473"/>
      <w:r w:rsidRPr="008B2C8E">
        <w:rPr>
          <w:rFonts w:ascii="Arial" w:eastAsia="Tahoma" w:hAnsi="Arial" w:cs="Arial"/>
          <w:kern w:val="1"/>
          <w:szCs w:val="28"/>
        </w:rPr>
        <w:t>Опасность для людей при неблагоприятных метеоявлениях заключается в разрушении дорожных и мостовых покрытий, сооружений, воздушных линиях электропередач и связи, наземных трубопроводов, а также поражении людей обломками разрушенных сооружений, осколками стекол, летящими с большой скоростью.</w:t>
      </w:r>
    </w:p>
    <w:p w14:paraId="52FB32FA"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 xml:space="preserve">Основными признаками возникновения ураганов, бурь и смерчей являются: усиление скорости ветра и резкое падение атмосферного давления, ливневые дожди и штормовой нагон воды, бурное выпадение грунтовой пыли. </w:t>
      </w:r>
    </w:p>
    <w:p w14:paraId="09DF8DEB"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Для неблагоприятных ветровых воздействий наиболее характерны:</w:t>
      </w:r>
    </w:p>
    <w:p w14:paraId="605435D4" w14:textId="77777777" w:rsidR="00102C32" w:rsidRPr="008B2C8E" w:rsidRDefault="00102C32" w:rsidP="00936049">
      <w:pPr>
        <w:widowControl w:val="0"/>
        <w:numPr>
          <w:ilvl w:val="0"/>
          <w:numId w:val="100"/>
        </w:numPr>
        <w:tabs>
          <w:tab w:val="num" w:pos="851"/>
        </w:tabs>
        <w:suppressAutoHyphens/>
        <w:ind w:left="0" w:firstLine="709"/>
        <w:contextualSpacing/>
        <w:rPr>
          <w:rFonts w:ascii="Arial" w:hAnsi="Arial" w:cs="Arial"/>
          <w:szCs w:val="28"/>
        </w:rPr>
      </w:pPr>
      <w:r w:rsidRPr="008B2C8E">
        <w:rPr>
          <w:rFonts w:ascii="Arial" w:hAnsi="Arial" w:cs="Arial"/>
          <w:szCs w:val="28"/>
        </w:rPr>
        <w:t>порывы линий электропередач и связи упавшими деревьями, поваленными опорами, конструкциями разрушенных зданий;</w:t>
      </w:r>
    </w:p>
    <w:p w14:paraId="19A1EE78" w14:textId="77777777" w:rsidR="00102C32" w:rsidRPr="008B2C8E" w:rsidRDefault="00102C32" w:rsidP="00936049">
      <w:pPr>
        <w:widowControl w:val="0"/>
        <w:numPr>
          <w:ilvl w:val="0"/>
          <w:numId w:val="100"/>
        </w:numPr>
        <w:tabs>
          <w:tab w:val="num" w:pos="851"/>
        </w:tabs>
        <w:suppressAutoHyphens/>
        <w:ind w:left="0" w:firstLine="709"/>
        <w:contextualSpacing/>
        <w:rPr>
          <w:rFonts w:ascii="Arial" w:hAnsi="Arial" w:cs="Arial"/>
          <w:szCs w:val="28"/>
        </w:rPr>
      </w:pPr>
      <w:r w:rsidRPr="008B2C8E">
        <w:rPr>
          <w:rFonts w:ascii="Arial" w:hAnsi="Arial" w:cs="Arial"/>
          <w:szCs w:val="28"/>
        </w:rPr>
        <w:t>нарушение устойчивой связи из-за прекращения электроснабжения узлов связи;</w:t>
      </w:r>
    </w:p>
    <w:p w14:paraId="74462D02" w14:textId="77777777" w:rsidR="00102C32" w:rsidRPr="008B2C8E" w:rsidRDefault="00102C32" w:rsidP="00936049">
      <w:pPr>
        <w:widowControl w:val="0"/>
        <w:numPr>
          <w:ilvl w:val="0"/>
          <w:numId w:val="100"/>
        </w:numPr>
        <w:tabs>
          <w:tab w:val="num" w:pos="851"/>
        </w:tabs>
        <w:suppressAutoHyphens/>
        <w:ind w:left="0" w:firstLine="709"/>
        <w:contextualSpacing/>
        <w:rPr>
          <w:rFonts w:ascii="Arial" w:hAnsi="Arial" w:cs="Arial"/>
          <w:szCs w:val="28"/>
        </w:rPr>
      </w:pPr>
      <w:r w:rsidRPr="008B2C8E">
        <w:rPr>
          <w:rFonts w:ascii="Arial" w:hAnsi="Arial" w:cs="Arial"/>
          <w:szCs w:val="28"/>
        </w:rPr>
        <w:t>повреждение кровли, остекления жилых, производственных и административных зданий;</w:t>
      </w:r>
    </w:p>
    <w:p w14:paraId="4339A781" w14:textId="77777777" w:rsidR="00102C32" w:rsidRPr="008B2C8E" w:rsidRDefault="00102C32" w:rsidP="00936049">
      <w:pPr>
        <w:widowControl w:val="0"/>
        <w:numPr>
          <w:ilvl w:val="0"/>
          <w:numId w:val="100"/>
        </w:numPr>
        <w:tabs>
          <w:tab w:val="num" w:pos="851"/>
        </w:tabs>
        <w:suppressAutoHyphens/>
        <w:ind w:left="0" w:firstLine="709"/>
        <w:contextualSpacing/>
        <w:rPr>
          <w:rFonts w:ascii="Arial" w:hAnsi="Arial" w:cs="Arial"/>
          <w:szCs w:val="28"/>
        </w:rPr>
      </w:pPr>
      <w:r w:rsidRPr="008B2C8E">
        <w:rPr>
          <w:rFonts w:ascii="Arial" w:hAnsi="Arial" w:cs="Arial"/>
          <w:szCs w:val="28"/>
        </w:rPr>
        <w:t>разрушение газопроводов низкого давления, прекращение газоснабжения жилых микрорайонов и промышленных предприятий;</w:t>
      </w:r>
    </w:p>
    <w:p w14:paraId="15DBCA6B" w14:textId="77777777" w:rsidR="00102C32" w:rsidRPr="008B2C8E" w:rsidRDefault="00102C32" w:rsidP="00936049">
      <w:pPr>
        <w:widowControl w:val="0"/>
        <w:numPr>
          <w:ilvl w:val="0"/>
          <w:numId w:val="100"/>
        </w:numPr>
        <w:tabs>
          <w:tab w:val="num" w:pos="851"/>
        </w:tabs>
        <w:suppressAutoHyphens/>
        <w:ind w:left="0" w:firstLine="709"/>
        <w:contextualSpacing/>
        <w:rPr>
          <w:rFonts w:ascii="Arial" w:hAnsi="Arial" w:cs="Arial"/>
          <w:szCs w:val="28"/>
        </w:rPr>
      </w:pPr>
      <w:r w:rsidRPr="008B2C8E">
        <w:rPr>
          <w:rFonts w:ascii="Arial" w:hAnsi="Arial" w:cs="Arial"/>
          <w:szCs w:val="28"/>
        </w:rPr>
        <w:t>затруднение транспортного сообщения из-за завалов на улицах и дорогах;</w:t>
      </w:r>
    </w:p>
    <w:p w14:paraId="2BF13A72" w14:textId="77777777" w:rsidR="00102C32" w:rsidRPr="008B2C8E" w:rsidRDefault="00102C32" w:rsidP="00936049">
      <w:pPr>
        <w:widowControl w:val="0"/>
        <w:numPr>
          <w:ilvl w:val="0"/>
          <w:numId w:val="100"/>
        </w:numPr>
        <w:tabs>
          <w:tab w:val="num" w:pos="851"/>
        </w:tabs>
        <w:suppressAutoHyphens/>
        <w:ind w:left="0" w:firstLine="709"/>
        <w:contextualSpacing/>
        <w:rPr>
          <w:rFonts w:ascii="Arial" w:hAnsi="Arial" w:cs="Arial"/>
          <w:szCs w:val="28"/>
        </w:rPr>
      </w:pPr>
      <w:r w:rsidRPr="008B2C8E">
        <w:rPr>
          <w:rFonts w:ascii="Arial" w:hAnsi="Arial" w:cs="Arial"/>
          <w:szCs w:val="28"/>
        </w:rPr>
        <w:t>разрушения зданий при ураганном ветре и перехлестывание проводов ЛЭП могут способствовать быстрому распространению массовых пожаров.</w:t>
      </w:r>
    </w:p>
    <w:p w14:paraId="605BFD81" w14:textId="77777777" w:rsidR="00102C32" w:rsidRPr="008B2C8E" w:rsidRDefault="00102C32" w:rsidP="00102C32">
      <w:pPr>
        <w:contextualSpacing/>
        <w:rPr>
          <w:rFonts w:ascii="Arial" w:hAnsi="Arial" w:cs="Arial"/>
          <w:szCs w:val="28"/>
        </w:rPr>
      </w:pPr>
      <w:r w:rsidRPr="008B2C8E">
        <w:rPr>
          <w:rFonts w:ascii="Arial" w:hAnsi="Arial" w:cs="Arial"/>
          <w:szCs w:val="28"/>
        </w:rPr>
        <w:t>Для смягчения последствий от опасных явлений метеорологического характера рекомендуется:</w:t>
      </w:r>
    </w:p>
    <w:p w14:paraId="441932C0" w14:textId="77777777" w:rsidR="00102C32" w:rsidRPr="008B2C8E" w:rsidRDefault="00102C32" w:rsidP="00936049">
      <w:pPr>
        <w:widowControl w:val="0"/>
        <w:numPr>
          <w:ilvl w:val="0"/>
          <w:numId w:val="100"/>
        </w:numPr>
        <w:tabs>
          <w:tab w:val="num" w:pos="851"/>
        </w:tabs>
        <w:suppressAutoHyphens/>
        <w:ind w:left="0" w:firstLine="709"/>
        <w:contextualSpacing/>
        <w:rPr>
          <w:rFonts w:ascii="Arial" w:hAnsi="Arial" w:cs="Arial"/>
          <w:szCs w:val="28"/>
        </w:rPr>
      </w:pPr>
      <w:r w:rsidRPr="008B2C8E">
        <w:rPr>
          <w:rFonts w:ascii="Arial" w:hAnsi="Arial" w:cs="Arial"/>
          <w:szCs w:val="28"/>
        </w:rPr>
        <w:t>оповещение населения об угрозе возникновения явления;</w:t>
      </w:r>
    </w:p>
    <w:p w14:paraId="15BCD761" w14:textId="77777777" w:rsidR="00102C32" w:rsidRPr="008B2C8E" w:rsidRDefault="00102C32" w:rsidP="00936049">
      <w:pPr>
        <w:widowControl w:val="0"/>
        <w:numPr>
          <w:ilvl w:val="0"/>
          <w:numId w:val="100"/>
        </w:numPr>
        <w:tabs>
          <w:tab w:val="num" w:pos="851"/>
        </w:tabs>
        <w:suppressAutoHyphens/>
        <w:ind w:left="0" w:firstLine="709"/>
        <w:contextualSpacing/>
        <w:rPr>
          <w:rFonts w:ascii="Arial" w:hAnsi="Arial" w:cs="Arial"/>
          <w:szCs w:val="28"/>
        </w:rPr>
      </w:pPr>
      <w:r w:rsidRPr="008B2C8E">
        <w:rPr>
          <w:rFonts w:ascii="Arial" w:hAnsi="Arial" w:cs="Arial"/>
          <w:szCs w:val="28"/>
        </w:rPr>
        <w:t>отключение ЛЭП, обесточивание потребителей во избежание замыканий электрических сетей;</w:t>
      </w:r>
    </w:p>
    <w:p w14:paraId="089F5FBC" w14:textId="77777777" w:rsidR="00102C32" w:rsidRPr="008B2C8E" w:rsidRDefault="00102C32" w:rsidP="00936049">
      <w:pPr>
        <w:widowControl w:val="0"/>
        <w:numPr>
          <w:ilvl w:val="0"/>
          <w:numId w:val="100"/>
        </w:numPr>
        <w:tabs>
          <w:tab w:val="num" w:pos="851"/>
        </w:tabs>
        <w:suppressAutoHyphens/>
        <w:ind w:left="0" w:firstLine="709"/>
        <w:contextualSpacing/>
        <w:rPr>
          <w:rFonts w:ascii="Arial" w:hAnsi="Arial" w:cs="Arial"/>
          <w:szCs w:val="28"/>
        </w:rPr>
      </w:pPr>
      <w:r w:rsidRPr="008B2C8E">
        <w:rPr>
          <w:rFonts w:ascii="Arial" w:hAnsi="Arial" w:cs="Arial"/>
          <w:szCs w:val="28"/>
        </w:rPr>
        <w:t xml:space="preserve">отключения газоснабжения, во избежание утечек газа и, как следствие, возможного пожара или взрыва; </w:t>
      </w:r>
    </w:p>
    <w:p w14:paraId="65286B50" w14:textId="77777777" w:rsidR="00102C32" w:rsidRPr="008B2C8E" w:rsidRDefault="00102C32" w:rsidP="00936049">
      <w:pPr>
        <w:widowControl w:val="0"/>
        <w:numPr>
          <w:ilvl w:val="0"/>
          <w:numId w:val="100"/>
        </w:numPr>
        <w:tabs>
          <w:tab w:val="num" w:pos="851"/>
        </w:tabs>
        <w:suppressAutoHyphens/>
        <w:ind w:left="0" w:firstLine="709"/>
        <w:contextualSpacing/>
        <w:rPr>
          <w:rFonts w:ascii="Arial" w:hAnsi="Arial" w:cs="Arial"/>
          <w:szCs w:val="28"/>
        </w:rPr>
      </w:pPr>
      <w:r w:rsidRPr="008B2C8E">
        <w:rPr>
          <w:rFonts w:ascii="Arial" w:hAnsi="Arial" w:cs="Arial"/>
          <w:szCs w:val="28"/>
        </w:rPr>
        <w:t>усиление зданий и сооружений, укрытие населения в капитальных строениях, подвалах и убежищах, защита витрин, окон с наветренной стороны;</w:t>
      </w:r>
    </w:p>
    <w:p w14:paraId="5AA9C8DB" w14:textId="77777777" w:rsidR="00102C32" w:rsidRPr="008B2C8E" w:rsidRDefault="00102C32" w:rsidP="00936049">
      <w:pPr>
        <w:widowControl w:val="0"/>
        <w:numPr>
          <w:ilvl w:val="0"/>
          <w:numId w:val="100"/>
        </w:numPr>
        <w:tabs>
          <w:tab w:val="num" w:pos="851"/>
        </w:tabs>
        <w:suppressAutoHyphens/>
        <w:ind w:left="0" w:firstLine="709"/>
        <w:contextualSpacing/>
        <w:rPr>
          <w:rFonts w:ascii="Arial" w:hAnsi="Arial" w:cs="Arial"/>
          <w:szCs w:val="28"/>
        </w:rPr>
      </w:pPr>
      <w:r w:rsidRPr="008B2C8E">
        <w:rPr>
          <w:rFonts w:ascii="Arial" w:hAnsi="Arial" w:cs="Arial"/>
          <w:szCs w:val="28"/>
        </w:rPr>
        <w:t>проведение противопаводковых мероприятий.</w:t>
      </w:r>
    </w:p>
    <w:p w14:paraId="3E8B6FDF"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lastRenderedPageBreak/>
        <w:t>Экстремально низкими считаются такие отрицательные значения температуры воздуха, которые негативно влияют на условия жизни и деятельности людей. К экстремально низким принято относить минимальные температуры ниже –30 °С</w:t>
      </w:r>
    </w:p>
    <w:p w14:paraId="064F9096"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Опасность экстремально низких температур связана с ущербом от воздействия переохлажденного воздуха на население и хозяйство. Размеры этого ущерба характеризуют степень риска чрезвычайных ситуаций и зависят от уровня минимальных температур, продолжительности их воздействия, плотности населения, степени изношенности сетей и объектов жилищно-коммунального хозяйства. Особенно опасные ситуации создаются, когда аномально низкие температуры сочетаются с сильным ветром. В такие периоды значительно возрастает вероятность чрезвычайных ситуаций в жилищно-коммунальной сфере, на транспорте, увеличивается число пострадавших среди населения.</w:t>
      </w:r>
    </w:p>
    <w:p w14:paraId="356A846A"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Уменьшить размеры социального и экономического ущерба от чрезвычайных ситуаций, связанных с экстремально низкими температурами, вполне реально при условии качественной подготовки к зимним условиям объектов жилищно-коммунального хозяйства, дорожных служб, других ведомств, обеспечивающих нормальное функционирование систем жизнеобеспечения, а также за счет своевременного прогноза о возможной интенсивности морозов и их продолжительности. Это позволит всем, кто может пострадать от экстремально низких температур, принять меры защиты и противодействия, а службам МЧС — обеспечить готовность необходимых сил и средств к ликвидации последствий возможных чрезвычайных ситуаций.</w:t>
      </w:r>
    </w:p>
    <w:p w14:paraId="526699A5"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При угрозе экстремально низких температур воздуха необходимо:</w:t>
      </w:r>
    </w:p>
    <w:p w14:paraId="45211F31" w14:textId="77777777" w:rsidR="00102C32" w:rsidRPr="008B2C8E" w:rsidRDefault="00102C32" w:rsidP="00936049">
      <w:pPr>
        <w:widowControl w:val="0"/>
        <w:numPr>
          <w:ilvl w:val="0"/>
          <w:numId w:val="99"/>
        </w:numPr>
        <w:tabs>
          <w:tab w:val="num" w:pos="851"/>
        </w:tabs>
        <w:suppressAutoHyphens/>
        <w:ind w:left="0" w:firstLine="710"/>
        <w:contextualSpacing/>
        <w:rPr>
          <w:rFonts w:ascii="Arial" w:hAnsi="Arial" w:cs="Arial"/>
          <w:szCs w:val="28"/>
        </w:rPr>
      </w:pPr>
      <w:r w:rsidRPr="008B2C8E">
        <w:rPr>
          <w:rFonts w:ascii="Arial" w:hAnsi="Arial" w:cs="Arial"/>
          <w:szCs w:val="28"/>
        </w:rPr>
        <w:t xml:space="preserve">теплозащита зданий, выделение тепловых районов, резервирование (котельные в холодном резерве) и, при необходимости, подключение резервных источников теплоснабжения; </w:t>
      </w:r>
    </w:p>
    <w:p w14:paraId="22B662E2" w14:textId="77777777" w:rsidR="00102C32" w:rsidRPr="008B2C8E" w:rsidRDefault="00102C32" w:rsidP="00936049">
      <w:pPr>
        <w:widowControl w:val="0"/>
        <w:numPr>
          <w:ilvl w:val="0"/>
          <w:numId w:val="99"/>
        </w:numPr>
        <w:tabs>
          <w:tab w:val="num" w:pos="851"/>
        </w:tabs>
        <w:suppressAutoHyphens/>
        <w:ind w:left="0" w:firstLine="710"/>
        <w:contextualSpacing/>
        <w:rPr>
          <w:rFonts w:ascii="Arial" w:hAnsi="Arial" w:cs="Arial"/>
          <w:szCs w:val="28"/>
        </w:rPr>
      </w:pPr>
      <w:r w:rsidRPr="008B2C8E">
        <w:rPr>
          <w:rFonts w:ascii="Arial" w:hAnsi="Arial" w:cs="Arial"/>
          <w:szCs w:val="28"/>
        </w:rPr>
        <w:t>временная снегозащита путей сообщений в метели, вследствие большого снегопереноса ветрами;</w:t>
      </w:r>
    </w:p>
    <w:p w14:paraId="49FC47E6" w14:textId="77777777" w:rsidR="00102C32" w:rsidRPr="008B2C8E" w:rsidRDefault="00102C32" w:rsidP="00936049">
      <w:pPr>
        <w:widowControl w:val="0"/>
        <w:numPr>
          <w:ilvl w:val="0"/>
          <w:numId w:val="99"/>
        </w:numPr>
        <w:tabs>
          <w:tab w:val="num" w:pos="851"/>
        </w:tabs>
        <w:suppressAutoHyphens/>
        <w:ind w:left="0" w:firstLine="710"/>
        <w:contextualSpacing/>
        <w:rPr>
          <w:rFonts w:ascii="Arial" w:hAnsi="Arial" w:cs="Arial"/>
          <w:szCs w:val="28"/>
        </w:rPr>
      </w:pPr>
      <w:r w:rsidRPr="008B2C8E">
        <w:rPr>
          <w:rFonts w:ascii="Arial" w:hAnsi="Arial" w:cs="Arial"/>
          <w:szCs w:val="28"/>
        </w:rPr>
        <w:t>ветрозащита селитебных территорий в зимний период для улучшения их микроклимата от преобладающих ветров планировочными методами или с помощью посадки зеленых насаждений и др.</w:t>
      </w:r>
    </w:p>
    <w:p w14:paraId="6E5F2D8D"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Экстремально высокими считаются такие положительные значения температуры воздуха, которые создают неблагоприятные и сложные условия для жизни и деятельности людей.</w:t>
      </w:r>
    </w:p>
    <w:p w14:paraId="546362BF"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К экстремально высоким принято относить максимальные температуры выше 30 °С.</w:t>
      </w:r>
    </w:p>
    <w:p w14:paraId="03D02237"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 xml:space="preserve">Опасность экстремально высоких температур определяется ущербом от воздействия теплового перегрева приземного слоя воздуха на население и хозяйство. Размеры этого ущерба характеризуют степень риска чрезвычайных ситуаций и зависят от уровня максимальных температур, длительности жаркого периода и плотности населения. Особенно опасной является ситуация, когда аномально высокие температуры в теплый сезон года сохраняются в течение нескольких дней и сочетаются с низкой относительной влажностью воздуха. В такие периоды резко увеличивается </w:t>
      </w:r>
      <w:r w:rsidRPr="008B2C8E">
        <w:rPr>
          <w:rFonts w:ascii="Arial" w:eastAsia="Tahoma" w:hAnsi="Arial" w:cs="Arial"/>
          <w:kern w:val="1"/>
          <w:szCs w:val="28"/>
        </w:rPr>
        <w:lastRenderedPageBreak/>
        <w:t>число пострадавших среди населения, количество сбоев в работе сложных производственно-технологических процессов, потери от засушливых условий в аграрном секторе, а также риск пожаров.</w:t>
      </w:r>
    </w:p>
    <w:p w14:paraId="62BD4FE0"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Основным способом уменьшения социального и экономического ущерба от чрезвычайных ситуаций, вызванных экстремально высокими температурами, является обеспечение прогноза о возможной интенсивности и продолжительности жаркой погоды, и соблюдение некоторых правил при наступлении продолжительной жаркой погоды. Это позволит всем, кто может пострадать от стихийного бедствия, а также соответствующим службам МЧС принять необходимые меры защиты и противодействия.</w:t>
      </w:r>
    </w:p>
    <w:p w14:paraId="13AE318C"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 xml:space="preserve">Необходимо предусмотреть информирование населения о поведении в период проявления опасных метеорологических явлений. </w:t>
      </w:r>
    </w:p>
    <w:bookmarkEnd w:id="267"/>
    <w:p w14:paraId="1CAF944A" w14:textId="77777777" w:rsidR="00102C32" w:rsidRPr="008B2C8E" w:rsidRDefault="00102C32" w:rsidP="00102C32">
      <w:pPr>
        <w:widowControl w:val="0"/>
        <w:suppressAutoHyphens/>
        <w:rPr>
          <w:rFonts w:ascii="Arial" w:eastAsia="Tahoma" w:hAnsi="Arial" w:cs="Arial"/>
          <w:kern w:val="1"/>
          <w:szCs w:val="28"/>
        </w:rPr>
      </w:pPr>
      <w:r w:rsidRPr="008B2C8E">
        <w:rPr>
          <w:rFonts w:ascii="Arial" w:eastAsia="Tahoma" w:hAnsi="Arial" w:cs="Arial"/>
          <w:i/>
          <w:kern w:val="1"/>
          <w:szCs w:val="28"/>
        </w:rPr>
        <w:t xml:space="preserve">Мероприятия по зимнему содержанию автомобильных дорог </w:t>
      </w:r>
      <w:r w:rsidRPr="008B2C8E">
        <w:rPr>
          <w:rFonts w:ascii="Arial" w:eastAsia="Tahoma" w:hAnsi="Arial" w:cs="Arial"/>
          <w:kern w:val="1"/>
          <w:szCs w:val="28"/>
        </w:rPr>
        <w:t>сводятся к обеспечению нормальных условий для движения автотранспорта при максимальном облегчении и удешевлении выполняемых работ:</w:t>
      </w:r>
    </w:p>
    <w:p w14:paraId="16D898DA" w14:textId="77777777" w:rsidR="00102C32" w:rsidRPr="008B2C8E" w:rsidRDefault="00102C32" w:rsidP="00936049">
      <w:pPr>
        <w:widowControl w:val="0"/>
        <w:numPr>
          <w:ilvl w:val="0"/>
          <w:numId w:val="101"/>
        </w:numPr>
        <w:tabs>
          <w:tab w:val="left" w:pos="709"/>
          <w:tab w:val="left" w:pos="993"/>
          <w:tab w:val="left" w:pos="1418"/>
        </w:tabs>
        <w:suppressAutoHyphens/>
        <w:ind w:left="0" w:firstLine="709"/>
        <w:jc w:val="left"/>
        <w:rPr>
          <w:rFonts w:ascii="Arial" w:eastAsia="Tahoma" w:hAnsi="Arial" w:cs="Arial"/>
          <w:kern w:val="1"/>
          <w:szCs w:val="28"/>
        </w:rPr>
      </w:pPr>
      <w:r w:rsidRPr="008B2C8E">
        <w:rPr>
          <w:rFonts w:ascii="Arial" w:eastAsia="Tahoma" w:hAnsi="Arial" w:cs="Arial"/>
          <w:kern w:val="1"/>
          <w:szCs w:val="28"/>
        </w:rPr>
        <w:t>защитные меры по предотвращению образования снежных заносов путем устройства постоянных или временных средств снегозащиты;</w:t>
      </w:r>
    </w:p>
    <w:p w14:paraId="0E6C9EFE" w14:textId="77777777" w:rsidR="00102C32" w:rsidRPr="008B2C8E" w:rsidRDefault="00102C32" w:rsidP="00936049">
      <w:pPr>
        <w:widowControl w:val="0"/>
        <w:numPr>
          <w:ilvl w:val="0"/>
          <w:numId w:val="101"/>
        </w:numPr>
        <w:tabs>
          <w:tab w:val="left" w:pos="709"/>
          <w:tab w:val="left" w:pos="993"/>
          <w:tab w:val="left" w:pos="1418"/>
        </w:tabs>
        <w:suppressAutoHyphens/>
        <w:ind w:left="0" w:firstLine="709"/>
        <w:jc w:val="left"/>
        <w:rPr>
          <w:rFonts w:ascii="Arial" w:eastAsia="Tahoma" w:hAnsi="Arial" w:cs="Arial"/>
          <w:kern w:val="1"/>
          <w:szCs w:val="28"/>
        </w:rPr>
      </w:pPr>
      <w:r w:rsidRPr="008B2C8E">
        <w:rPr>
          <w:rFonts w:ascii="Arial" w:eastAsia="Tahoma" w:hAnsi="Arial" w:cs="Arial"/>
          <w:kern w:val="1"/>
          <w:szCs w:val="28"/>
        </w:rPr>
        <w:t>профилактические меры, цель которых - не допустить образования оледенения на дорожном покрытии от проходящего транспорта;</w:t>
      </w:r>
    </w:p>
    <w:p w14:paraId="781C27CC" w14:textId="77777777" w:rsidR="00102C32" w:rsidRPr="008B2C8E" w:rsidRDefault="00102C32" w:rsidP="00936049">
      <w:pPr>
        <w:widowControl w:val="0"/>
        <w:numPr>
          <w:ilvl w:val="0"/>
          <w:numId w:val="101"/>
        </w:numPr>
        <w:tabs>
          <w:tab w:val="left" w:pos="709"/>
          <w:tab w:val="left" w:pos="993"/>
          <w:tab w:val="left" w:pos="1418"/>
        </w:tabs>
        <w:suppressAutoHyphens/>
        <w:ind w:left="0" w:firstLine="709"/>
        <w:jc w:val="left"/>
        <w:rPr>
          <w:rFonts w:ascii="Arial" w:eastAsia="Tahoma" w:hAnsi="Arial" w:cs="Arial"/>
          <w:kern w:val="1"/>
          <w:szCs w:val="28"/>
        </w:rPr>
      </w:pPr>
      <w:r w:rsidRPr="008B2C8E">
        <w:rPr>
          <w:rFonts w:ascii="Arial" w:eastAsia="Tahoma" w:hAnsi="Arial" w:cs="Arial"/>
          <w:kern w:val="1"/>
          <w:szCs w:val="28"/>
        </w:rPr>
        <w:t>меры по удалению снежных и ледяных образований на дороге и уменьшению их воздействия на автомобильное движение;</w:t>
      </w:r>
    </w:p>
    <w:p w14:paraId="6B2FBFC8" w14:textId="77777777" w:rsidR="00102C32" w:rsidRPr="008B2C8E" w:rsidRDefault="00102C32" w:rsidP="00936049">
      <w:pPr>
        <w:widowControl w:val="0"/>
        <w:numPr>
          <w:ilvl w:val="0"/>
          <w:numId w:val="101"/>
        </w:numPr>
        <w:tabs>
          <w:tab w:val="left" w:pos="709"/>
          <w:tab w:val="left" w:pos="993"/>
          <w:tab w:val="left" w:pos="1418"/>
        </w:tabs>
        <w:suppressAutoHyphens/>
        <w:ind w:left="0" w:firstLine="709"/>
        <w:jc w:val="left"/>
        <w:rPr>
          <w:rFonts w:ascii="Arial" w:eastAsia="Tahoma" w:hAnsi="Arial" w:cs="Arial"/>
          <w:kern w:val="1"/>
          <w:szCs w:val="28"/>
        </w:rPr>
      </w:pPr>
      <w:r w:rsidRPr="008B2C8E">
        <w:rPr>
          <w:rFonts w:ascii="Arial" w:eastAsia="Tahoma" w:hAnsi="Arial" w:cs="Arial"/>
          <w:kern w:val="1"/>
          <w:szCs w:val="28"/>
        </w:rPr>
        <w:t>освещение дорог в темное время суток.</w:t>
      </w:r>
    </w:p>
    <w:p w14:paraId="21DD5378" w14:textId="77777777" w:rsidR="00102C32" w:rsidRPr="008B2C8E" w:rsidRDefault="00102C32" w:rsidP="00102C32">
      <w:pPr>
        <w:widowControl w:val="0"/>
        <w:tabs>
          <w:tab w:val="left" w:pos="1134"/>
        </w:tabs>
        <w:suppressAutoHyphens/>
        <w:rPr>
          <w:rFonts w:ascii="Arial" w:eastAsia="Tahoma" w:hAnsi="Arial" w:cs="Arial"/>
          <w:kern w:val="1"/>
          <w:szCs w:val="28"/>
        </w:rPr>
      </w:pPr>
      <w:r w:rsidRPr="008B2C8E">
        <w:rPr>
          <w:rFonts w:ascii="Arial" w:eastAsia="Tahoma" w:hAnsi="Arial" w:cs="Arial"/>
          <w:kern w:val="1"/>
          <w:szCs w:val="28"/>
        </w:rPr>
        <w:t>Защита дорог от снежных заносов осуществляется с помощью постоянной или временной снегозащиты. К постоянной снегозащите относят снегозащитные лесополосы и постоянные заборы, к временной - снегозадерживающие щиты, снежные траншеи, валы и т.д.</w:t>
      </w:r>
    </w:p>
    <w:p w14:paraId="42D7E727" w14:textId="77777777" w:rsidR="00102C32" w:rsidRPr="008B2C8E" w:rsidRDefault="00102C32" w:rsidP="00102C32">
      <w:pPr>
        <w:widowControl w:val="0"/>
        <w:tabs>
          <w:tab w:val="num" w:pos="325"/>
        </w:tabs>
        <w:suppressAutoHyphens/>
        <w:rPr>
          <w:rFonts w:ascii="Arial" w:eastAsia="Tahoma" w:hAnsi="Arial" w:cs="Arial"/>
          <w:kern w:val="1"/>
          <w:szCs w:val="28"/>
        </w:rPr>
      </w:pPr>
    </w:p>
    <w:p w14:paraId="6FCBA4B9" w14:textId="77777777" w:rsidR="00102C32" w:rsidRPr="008B2C8E" w:rsidRDefault="00102C32" w:rsidP="00102C32">
      <w:pPr>
        <w:widowControl w:val="0"/>
        <w:suppressAutoHyphens/>
        <w:ind w:firstLine="0"/>
        <w:jc w:val="center"/>
        <w:rPr>
          <w:rFonts w:ascii="Arial" w:eastAsia="Tahoma" w:hAnsi="Arial" w:cs="Arial"/>
          <w:i/>
          <w:kern w:val="1"/>
          <w:szCs w:val="28"/>
          <w:lang w:eastAsia="en-US"/>
        </w:rPr>
      </w:pPr>
      <w:r w:rsidRPr="008B2C8E">
        <w:rPr>
          <w:rFonts w:ascii="Arial" w:eastAsia="Tahoma" w:hAnsi="Arial" w:cs="Arial"/>
          <w:i/>
          <w:kern w:val="1"/>
          <w:szCs w:val="28"/>
          <w:lang w:eastAsia="en-US"/>
        </w:rPr>
        <w:t>Природные пожары</w:t>
      </w:r>
    </w:p>
    <w:p w14:paraId="727B3A13" w14:textId="77777777" w:rsidR="00102C32" w:rsidRPr="008B2C8E" w:rsidRDefault="00F77A54" w:rsidP="00102C32">
      <w:pPr>
        <w:tabs>
          <w:tab w:val="left" w:pos="8820"/>
          <w:tab w:val="left" w:pos="9480"/>
        </w:tabs>
        <w:rPr>
          <w:rFonts w:ascii="Arial" w:hAnsi="Arial" w:cs="Arial"/>
          <w:szCs w:val="28"/>
        </w:rPr>
      </w:pPr>
      <w:r w:rsidRPr="008B2C8E">
        <w:rPr>
          <w:rFonts w:ascii="Arial" w:hAnsi="Arial" w:cs="Arial"/>
          <w:szCs w:val="28"/>
        </w:rPr>
        <w:t>Государственный л</w:t>
      </w:r>
      <w:r w:rsidR="00102C32" w:rsidRPr="008B2C8E">
        <w:rPr>
          <w:rFonts w:ascii="Arial" w:hAnsi="Arial" w:cs="Arial"/>
          <w:szCs w:val="28"/>
        </w:rPr>
        <w:t>есной фонд</w:t>
      </w:r>
      <w:r w:rsidRPr="008B2C8E">
        <w:rPr>
          <w:rFonts w:ascii="Arial" w:hAnsi="Arial" w:cs="Arial"/>
          <w:szCs w:val="28"/>
        </w:rPr>
        <w:t xml:space="preserve"> на территории</w:t>
      </w:r>
      <w:r w:rsidR="00102C32" w:rsidRPr="008B2C8E">
        <w:rPr>
          <w:rFonts w:ascii="Arial" w:hAnsi="Arial" w:cs="Arial"/>
          <w:szCs w:val="28"/>
        </w:rPr>
        <w:t xml:space="preserve"> </w:t>
      </w:r>
      <w:r w:rsidR="00941F47" w:rsidRPr="008B2C8E">
        <w:rPr>
          <w:rFonts w:ascii="Arial" w:hAnsi="Arial" w:cs="Arial"/>
          <w:szCs w:val="28"/>
        </w:rPr>
        <w:t>Новозареченского</w:t>
      </w:r>
      <w:r w:rsidR="00102C32" w:rsidRPr="008B2C8E">
        <w:rPr>
          <w:rFonts w:ascii="Arial" w:hAnsi="Arial" w:cs="Arial"/>
          <w:szCs w:val="28"/>
        </w:rPr>
        <w:t xml:space="preserve"> сельского поселения занимает территорию площадью </w:t>
      </w:r>
      <w:r w:rsidR="00941F47" w:rsidRPr="008B2C8E">
        <w:rPr>
          <w:rFonts w:ascii="Arial" w:hAnsi="Arial" w:cs="Arial"/>
          <w:szCs w:val="28"/>
        </w:rPr>
        <w:t>1324</w:t>
      </w:r>
      <w:r w:rsidR="00770476" w:rsidRPr="008B2C8E">
        <w:rPr>
          <w:rFonts w:ascii="Arial" w:hAnsi="Arial" w:cs="Arial"/>
          <w:szCs w:val="28"/>
        </w:rPr>
        <w:t xml:space="preserve"> </w:t>
      </w:r>
      <w:r w:rsidR="00102C32" w:rsidRPr="008B2C8E">
        <w:rPr>
          <w:rFonts w:ascii="Arial" w:hAnsi="Arial" w:cs="Arial"/>
          <w:szCs w:val="28"/>
        </w:rPr>
        <w:t xml:space="preserve">га, что составляет </w:t>
      </w:r>
      <w:r w:rsidR="00941F47" w:rsidRPr="008B2C8E">
        <w:rPr>
          <w:rFonts w:ascii="Arial" w:hAnsi="Arial" w:cs="Arial"/>
          <w:szCs w:val="28"/>
        </w:rPr>
        <w:t xml:space="preserve">10 </w:t>
      </w:r>
      <w:r w:rsidR="00102C32" w:rsidRPr="008B2C8E">
        <w:rPr>
          <w:rFonts w:ascii="Arial" w:hAnsi="Arial" w:cs="Arial"/>
          <w:szCs w:val="28"/>
        </w:rPr>
        <w:t>% от всей площади сельского поселения.</w:t>
      </w:r>
    </w:p>
    <w:p w14:paraId="7C6FE841" w14:textId="77777777" w:rsidR="00102C32" w:rsidRPr="008B2C8E" w:rsidRDefault="00102C32" w:rsidP="00102C32">
      <w:pPr>
        <w:autoSpaceDE w:val="0"/>
        <w:autoSpaceDN w:val="0"/>
        <w:adjustRightInd w:val="0"/>
        <w:ind w:firstLine="700"/>
        <w:rPr>
          <w:rFonts w:ascii="Arial" w:hAnsi="Arial" w:cs="Arial"/>
          <w:szCs w:val="28"/>
        </w:rPr>
      </w:pPr>
      <w:r w:rsidRPr="008B2C8E">
        <w:rPr>
          <w:rFonts w:ascii="Arial" w:hAnsi="Arial" w:cs="Arial"/>
          <w:szCs w:val="28"/>
        </w:rPr>
        <w:t xml:space="preserve">На территории </w:t>
      </w:r>
      <w:r w:rsidR="000B4299" w:rsidRPr="008B2C8E">
        <w:rPr>
          <w:rFonts w:ascii="Arial" w:hAnsi="Arial" w:cs="Arial"/>
          <w:szCs w:val="28"/>
        </w:rPr>
        <w:t xml:space="preserve">Новозареченского </w:t>
      </w:r>
      <w:r w:rsidRPr="008B2C8E">
        <w:rPr>
          <w:rFonts w:ascii="Arial" w:hAnsi="Arial" w:cs="Arial"/>
          <w:szCs w:val="28"/>
        </w:rPr>
        <w:t xml:space="preserve">сельского поселения расположены леса </w:t>
      </w:r>
      <w:r w:rsidR="00CC5E7E" w:rsidRPr="008B2C8E">
        <w:rPr>
          <w:rFonts w:ascii="Arial" w:hAnsi="Arial" w:cs="Arial"/>
          <w:szCs w:val="28"/>
        </w:rPr>
        <w:t>ГКУ «Бавлинское лесничество» Кандызского участкового лесничества.</w:t>
      </w:r>
    </w:p>
    <w:p w14:paraId="6C2E0178" w14:textId="77777777" w:rsidR="00102C32" w:rsidRPr="008B2C8E" w:rsidRDefault="00102C32" w:rsidP="00102C32">
      <w:pPr>
        <w:widowControl w:val="0"/>
        <w:suppressAutoHyphens/>
        <w:rPr>
          <w:rFonts w:ascii="Arial" w:eastAsia="Tahoma" w:hAnsi="Arial" w:cs="Arial"/>
          <w:kern w:val="1"/>
          <w:szCs w:val="28"/>
        </w:rPr>
      </w:pPr>
      <w:r w:rsidRPr="008B2C8E">
        <w:rPr>
          <w:rFonts w:ascii="Arial" w:eastAsia="Tahoma" w:hAnsi="Arial" w:cs="Arial"/>
          <w:kern w:val="1"/>
          <w:szCs w:val="28"/>
        </w:rPr>
        <w:t xml:space="preserve">Лесные насаждения </w:t>
      </w:r>
      <w:r w:rsidR="000B4299" w:rsidRPr="008B2C8E">
        <w:rPr>
          <w:rFonts w:ascii="Arial" w:eastAsia="Tahoma" w:hAnsi="Arial" w:cs="Arial"/>
          <w:kern w:val="1"/>
          <w:szCs w:val="28"/>
        </w:rPr>
        <w:t xml:space="preserve">Новозареченского </w:t>
      </w:r>
      <w:r w:rsidRPr="008B2C8E">
        <w:rPr>
          <w:rFonts w:ascii="Arial" w:eastAsia="Tahoma" w:hAnsi="Arial" w:cs="Arial"/>
          <w:kern w:val="1"/>
          <w:szCs w:val="28"/>
        </w:rPr>
        <w:t xml:space="preserve">сельского поселения относятся к насаждениям </w:t>
      </w:r>
      <w:r w:rsidR="007B7D2E" w:rsidRPr="008B2C8E">
        <w:rPr>
          <w:rFonts w:ascii="Arial" w:eastAsia="Tahoma" w:hAnsi="Arial" w:cs="Arial"/>
          <w:kern w:val="1"/>
          <w:szCs w:val="28"/>
          <w:lang w:val="en-US"/>
        </w:rPr>
        <w:t>IV</w:t>
      </w:r>
      <w:r w:rsidRPr="008B2C8E">
        <w:rPr>
          <w:rFonts w:ascii="Arial" w:eastAsia="Tahoma" w:hAnsi="Arial" w:cs="Arial"/>
          <w:kern w:val="1"/>
          <w:szCs w:val="28"/>
        </w:rPr>
        <w:t xml:space="preserve"> классу пожарной опасности (в соответствии с Приказом Министерства лесного хозяйства Республики Татарстан от 24 июля 2017 г. N 547-осн "Об утверждении Стратегии развития лесного хозяйства Республики Татарстан до 2030 года").</w:t>
      </w:r>
    </w:p>
    <w:p w14:paraId="3BFB3C2D" w14:textId="77777777" w:rsidR="00102C32" w:rsidRPr="008B2C8E" w:rsidRDefault="00102C32" w:rsidP="00102C32">
      <w:pPr>
        <w:widowControl w:val="0"/>
        <w:suppressAutoHyphens/>
        <w:rPr>
          <w:rFonts w:ascii="Arial" w:eastAsia="Tahoma" w:hAnsi="Arial" w:cs="Arial"/>
          <w:kern w:val="1"/>
          <w:szCs w:val="28"/>
        </w:rPr>
      </w:pPr>
      <w:r w:rsidRPr="008B2C8E">
        <w:rPr>
          <w:rFonts w:ascii="Arial" w:eastAsia="Arial" w:hAnsi="Arial" w:cs="Arial"/>
          <w:kern w:val="1"/>
          <w:szCs w:val="28"/>
          <w:lang w:eastAsia="en-US"/>
        </w:rPr>
        <w:t xml:space="preserve">Основная причина возгорания – несоблюдение правил пожарной безопасности (человеческий фактор), а также </w:t>
      </w:r>
      <w:r w:rsidRPr="008B2C8E">
        <w:rPr>
          <w:rFonts w:ascii="Arial" w:eastAsia="Tahoma" w:hAnsi="Arial" w:cs="Arial"/>
          <w:kern w:val="1"/>
          <w:szCs w:val="28"/>
        </w:rPr>
        <w:t xml:space="preserve">грозовые разряды. Вероятность возникновения лесных пожаров возрастает в засушливый период из-за наличия в лесах сухостоя. Кроме того, повышенную пожарную опасность в лесах поселения создают сети автомобильных дорог и линий электропередачи. </w:t>
      </w:r>
    </w:p>
    <w:p w14:paraId="30404D43" w14:textId="77777777" w:rsidR="00102C32" w:rsidRPr="008B2C8E" w:rsidRDefault="00102C32" w:rsidP="00102C32">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 xml:space="preserve">Населенные пункты </w:t>
      </w:r>
      <w:r w:rsidR="000404F2" w:rsidRPr="008B2C8E">
        <w:rPr>
          <w:rFonts w:ascii="Arial" w:eastAsia="Tahoma" w:hAnsi="Arial" w:cs="Arial"/>
          <w:kern w:val="1"/>
          <w:szCs w:val="28"/>
        </w:rPr>
        <w:t xml:space="preserve">Новозареченского </w:t>
      </w:r>
      <w:r w:rsidRPr="008B2C8E">
        <w:rPr>
          <w:rFonts w:ascii="Arial" w:eastAsia="Tahoma" w:hAnsi="Arial" w:cs="Arial"/>
          <w:kern w:val="1"/>
          <w:szCs w:val="28"/>
        </w:rPr>
        <w:t xml:space="preserve">сельского поселения, в соответствии с Перечнем населенных пунктов Республики Татарстан, </w:t>
      </w:r>
      <w:r w:rsidRPr="008B2C8E">
        <w:rPr>
          <w:rFonts w:ascii="Arial" w:eastAsia="Tahoma" w:hAnsi="Arial" w:cs="Arial"/>
          <w:kern w:val="1"/>
          <w:szCs w:val="28"/>
        </w:rPr>
        <w:lastRenderedPageBreak/>
        <w:t>подверженных угрозе лесных пожаров (</w:t>
      </w:r>
      <w:r w:rsidR="00B5332A" w:rsidRPr="008B2C8E">
        <w:rPr>
          <w:rFonts w:ascii="Arial" w:eastAsia="Tahoma" w:hAnsi="Arial" w:cs="Arial"/>
          <w:kern w:val="1"/>
          <w:szCs w:val="28"/>
        </w:rPr>
        <w:t xml:space="preserve">Постановление Кабинета Министров Республики Татарстан "О мероприятиях по обеспечению пожарной безопасности в Республике Татарстан в 2023 году" </w:t>
      </w:r>
      <w:r w:rsidR="005133CD" w:rsidRPr="008B2C8E">
        <w:rPr>
          <w:rFonts w:ascii="Arial" w:eastAsia="Tahoma" w:hAnsi="Arial" w:cs="Arial"/>
          <w:kern w:val="1"/>
          <w:szCs w:val="28"/>
        </w:rPr>
        <w:t>от 6 марта 202</w:t>
      </w:r>
      <w:r w:rsidR="00B5332A" w:rsidRPr="008B2C8E">
        <w:rPr>
          <w:rFonts w:ascii="Arial" w:eastAsia="Tahoma" w:hAnsi="Arial" w:cs="Arial"/>
          <w:kern w:val="1"/>
          <w:szCs w:val="28"/>
        </w:rPr>
        <w:t>3</w:t>
      </w:r>
      <w:r w:rsidR="005133CD" w:rsidRPr="008B2C8E">
        <w:rPr>
          <w:rFonts w:ascii="Arial" w:eastAsia="Tahoma" w:hAnsi="Arial" w:cs="Arial"/>
          <w:kern w:val="1"/>
          <w:szCs w:val="28"/>
        </w:rPr>
        <w:t xml:space="preserve"> года </w:t>
      </w:r>
      <w:r w:rsidR="00B5332A" w:rsidRPr="008B2C8E">
        <w:rPr>
          <w:rFonts w:ascii="Arial" w:eastAsia="Tahoma" w:hAnsi="Arial" w:cs="Arial"/>
          <w:kern w:val="1"/>
          <w:szCs w:val="28"/>
        </w:rPr>
        <w:t>№209</w:t>
      </w:r>
      <w:r w:rsidRPr="008B2C8E">
        <w:rPr>
          <w:rFonts w:ascii="Arial" w:eastAsia="Tahoma" w:hAnsi="Arial" w:cs="Arial"/>
          <w:kern w:val="1"/>
          <w:szCs w:val="28"/>
        </w:rPr>
        <w:t>), не относятся к населенным пунктам, подверженных угрозе лесных пожаров.</w:t>
      </w:r>
    </w:p>
    <w:p w14:paraId="2DE0BEAF" w14:textId="77777777" w:rsidR="00102C32" w:rsidRPr="008B2C8E" w:rsidRDefault="00102C32" w:rsidP="00102C32">
      <w:pPr>
        <w:widowControl w:val="0"/>
        <w:suppressAutoHyphens/>
        <w:contextualSpacing/>
        <w:rPr>
          <w:rFonts w:ascii="Arial" w:eastAsia="Arial" w:hAnsi="Arial" w:cs="Arial"/>
          <w:kern w:val="1"/>
          <w:szCs w:val="28"/>
        </w:rPr>
      </w:pPr>
      <w:r w:rsidRPr="008B2C8E">
        <w:rPr>
          <w:rFonts w:ascii="Arial" w:eastAsia="Arial" w:hAnsi="Arial" w:cs="Arial"/>
          <w:kern w:val="1"/>
          <w:szCs w:val="28"/>
        </w:rPr>
        <w:t>Застройка поселений должна осуществляется строго</w:t>
      </w:r>
      <w:r w:rsidRPr="008B2C8E">
        <w:rPr>
          <w:rFonts w:ascii="Arial" w:eastAsia="Tahoma" w:hAnsi="Arial" w:cs="Arial"/>
          <w:iCs/>
          <w:kern w:val="1"/>
          <w:szCs w:val="28"/>
        </w:rPr>
        <w:t xml:space="preserve"> в соответствии с пунктом 4.14 СП 4.13130.2013 «</w:t>
      </w:r>
      <w:r w:rsidRPr="008B2C8E">
        <w:rPr>
          <w:rFonts w:ascii="Arial" w:eastAsia="Tahoma" w:hAnsi="Arial" w:cs="Arial"/>
          <w:kern w:val="1"/>
          <w:szCs w:val="28"/>
        </w:rPr>
        <w:t xml:space="preserve">Системы противопожарной защиты. Ограничение распространения пожара на объектах защиты. Требования к объемно-планировочным и конструктивным решениям», противопожарное расстояние от </w:t>
      </w:r>
      <w:r w:rsidRPr="008B2C8E">
        <w:rPr>
          <w:rFonts w:ascii="Arial" w:eastAsia="Arial" w:hAnsi="Arial" w:cs="Arial"/>
          <w:kern w:val="1"/>
          <w:szCs w:val="28"/>
        </w:rPr>
        <w:t>границ застройки городских поселений до лесных насаждений в лесничествах должны быть не менее 50 м.</w:t>
      </w:r>
    </w:p>
    <w:p w14:paraId="22001405" w14:textId="77777777" w:rsidR="00102C32" w:rsidRPr="008B2C8E" w:rsidRDefault="00102C32" w:rsidP="00102C32">
      <w:pPr>
        <w:widowControl w:val="0"/>
        <w:suppressAutoHyphens/>
        <w:ind w:firstLine="697"/>
        <w:contextualSpacing/>
        <w:rPr>
          <w:rFonts w:ascii="Arial" w:eastAsia="Tahoma" w:hAnsi="Arial" w:cs="Arial"/>
          <w:kern w:val="1"/>
          <w:szCs w:val="28"/>
        </w:rPr>
      </w:pPr>
      <w:r w:rsidRPr="008B2C8E">
        <w:rPr>
          <w:rFonts w:ascii="Arial" w:eastAsia="Tahoma" w:hAnsi="Arial" w:cs="Arial"/>
          <w:kern w:val="1"/>
          <w:szCs w:val="28"/>
        </w:rPr>
        <w:t xml:space="preserve">Для населения опасность природных пожаров – это вероятность сильного задымления, при этом возможно нарушение движения автомобильного транспорта, ухудшение экологической обстановки и, как следствие, состояния здоровья людей. </w:t>
      </w:r>
    </w:p>
    <w:p w14:paraId="780CD27D" w14:textId="77777777" w:rsidR="00102C32" w:rsidRPr="008B2C8E" w:rsidRDefault="00102C32" w:rsidP="00102C32">
      <w:pPr>
        <w:widowControl w:val="0"/>
        <w:suppressAutoHyphens/>
        <w:ind w:firstLine="697"/>
        <w:contextualSpacing/>
        <w:rPr>
          <w:rFonts w:ascii="Arial" w:eastAsia="Tahoma" w:hAnsi="Arial" w:cs="Arial"/>
          <w:kern w:val="1"/>
          <w:szCs w:val="28"/>
        </w:rPr>
      </w:pPr>
      <w:r w:rsidRPr="008B2C8E">
        <w:rPr>
          <w:rFonts w:ascii="Arial" w:eastAsia="Tahoma" w:hAnsi="Arial" w:cs="Arial"/>
          <w:kern w:val="1"/>
          <w:szCs w:val="28"/>
        </w:rPr>
        <w:t>Непосредственное воздействие природных пожаров на людей, на их имущество, уничтожение предприятий маловероятно.</w:t>
      </w:r>
    </w:p>
    <w:p w14:paraId="1EF3FAFA" w14:textId="77777777" w:rsidR="00102C32" w:rsidRPr="008B2C8E" w:rsidRDefault="00102C32" w:rsidP="00102C32">
      <w:pPr>
        <w:widowControl w:val="0"/>
        <w:suppressAutoHyphens/>
        <w:ind w:firstLine="697"/>
        <w:contextualSpacing/>
        <w:rPr>
          <w:rFonts w:ascii="Arial" w:eastAsia="Tahoma" w:hAnsi="Arial" w:cs="Arial"/>
          <w:color w:val="000000"/>
          <w:kern w:val="1"/>
          <w:szCs w:val="28"/>
        </w:rPr>
      </w:pPr>
      <w:r w:rsidRPr="008B2C8E">
        <w:rPr>
          <w:rFonts w:ascii="Arial" w:eastAsia="Tahoma" w:hAnsi="Arial" w:cs="Arial"/>
          <w:kern w:val="1"/>
          <w:szCs w:val="28"/>
        </w:rPr>
        <w:t>В целях</w:t>
      </w:r>
      <w:bookmarkStart w:id="268" w:name="sub_10021"/>
      <w:r w:rsidRPr="008B2C8E">
        <w:rPr>
          <w:rFonts w:ascii="Arial" w:eastAsia="Tahoma" w:hAnsi="Arial" w:cs="Arial"/>
          <w:kern w:val="1"/>
          <w:szCs w:val="28"/>
        </w:rPr>
        <w:t xml:space="preserve"> организации руководства работами по тушению лесных пожаров;</w:t>
      </w:r>
      <w:bookmarkStart w:id="269" w:name="sub_10022"/>
      <w:bookmarkEnd w:id="268"/>
      <w:r w:rsidRPr="008B2C8E">
        <w:rPr>
          <w:rFonts w:ascii="Arial" w:eastAsia="Tahoma" w:hAnsi="Arial" w:cs="Arial"/>
          <w:kern w:val="1"/>
          <w:szCs w:val="28"/>
        </w:rPr>
        <w:t xml:space="preserve"> предупреждения и ликвидации чрезвычайных ситуаций в лесах, возникших вследствие лесных пожаров;</w:t>
      </w:r>
      <w:bookmarkEnd w:id="269"/>
      <w:r w:rsidRPr="008B2C8E">
        <w:rPr>
          <w:rFonts w:ascii="Arial" w:eastAsia="Tahoma" w:hAnsi="Arial" w:cs="Arial"/>
          <w:kern w:val="1"/>
          <w:szCs w:val="28"/>
        </w:rPr>
        <w:t xml:space="preserve"> организации межведомственного взаимодействия при выполнении работ по тушению лесных пожаров издан </w:t>
      </w:r>
      <w:hyperlink r:id="rId19" w:tgtFrame="_blank" w:history="1">
        <w:r w:rsidRPr="008B2C8E">
          <w:rPr>
            <w:rFonts w:ascii="Arial" w:eastAsia="Tahoma" w:hAnsi="Arial" w:cs="Arial"/>
            <w:color w:val="000000"/>
            <w:kern w:val="1"/>
            <w:szCs w:val="28"/>
          </w:rPr>
          <w:t xml:space="preserve">Приказ Министерства природных ресурсов и экологии РФ </w:t>
        </w:r>
        <w:r w:rsidR="00873158" w:rsidRPr="008B2C8E">
          <w:rPr>
            <w:rFonts w:ascii="Arial" w:eastAsia="Tahoma" w:hAnsi="Arial" w:cs="Arial"/>
            <w:color w:val="000000"/>
            <w:kern w:val="1"/>
            <w:szCs w:val="28"/>
          </w:rPr>
          <w:t>от 1 апреля 2022 года N 244</w:t>
        </w:r>
        <w:r w:rsidRPr="008B2C8E">
          <w:rPr>
            <w:rFonts w:ascii="Arial" w:eastAsia="Tahoma" w:hAnsi="Arial" w:cs="Arial"/>
            <w:color w:val="000000"/>
            <w:kern w:val="1"/>
            <w:szCs w:val="28"/>
          </w:rPr>
          <w:t xml:space="preserve"> "Об утверждении Правил тушения лесных пожаров"</w:t>
        </w:r>
      </w:hyperlink>
      <w:r w:rsidRPr="008B2C8E">
        <w:rPr>
          <w:rFonts w:ascii="Arial" w:eastAsia="Tahoma" w:hAnsi="Arial" w:cs="Arial"/>
          <w:color w:val="000000"/>
          <w:kern w:val="1"/>
          <w:szCs w:val="28"/>
        </w:rPr>
        <w:t>.</w:t>
      </w:r>
    </w:p>
    <w:p w14:paraId="10EFFC26" w14:textId="77777777" w:rsidR="00102C32" w:rsidRPr="008B2C8E" w:rsidRDefault="00102C32" w:rsidP="00102C32">
      <w:pPr>
        <w:widowControl w:val="0"/>
        <w:suppressAutoHyphens/>
        <w:ind w:firstLine="697"/>
        <w:contextualSpacing/>
        <w:rPr>
          <w:rFonts w:ascii="Arial" w:eastAsia="Tahoma" w:hAnsi="Arial" w:cs="Arial"/>
          <w:color w:val="000000"/>
          <w:kern w:val="1"/>
          <w:szCs w:val="28"/>
        </w:rPr>
      </w:pPr>
    </w:p>
    <w:p w14:paraId="61A9018A" w14:textId="77777777" w:rsidR="00102C32" w:rsidRPr="008B2C8E" w:rsidRDefault="00102C32" w:rsidP="00102C32">
      <w:pPr>
        <w:widowControl w:val="0"/>
        <w:suppressAutoHyphens/>
        <w:ind w:left="709" w:firstLine="0"/>
        <w:rPr>
          <w:rFonts w:ascii="Arial" w:eastAsia="Tahoma" w:hAnsi="Arial" w:cs="Arial"/>
          <w:i/>
          <w:color w:val="000000"/>
          <w:kern w:val="1"/>
          <w:szCs w:val="28"/>
        </w:rPr>
      </w:pPr>
      <w:r w:rsidRPr="008B2C8E">
        <w:rPr>
          <w:rFonts w:ascii="Arial" w:eastAsia="Tahoma" w:hAnsi="Arial" w:cs="Arial"/>
          <w:i/>
          <w:color w:val="000000"/>
          <w:kern w:val="1"/>
          <w:szCs w:val="28"/>
        </w:rPr>
        <w:t>Мероприятия по предотвращению распространения природных пожаров на территорию населенного пункта:</w:t>
      </w:r>
    </w:p>
    <w:p w14:paraId="2BACECC4" w14:textId="77777777" w:rsidR="00102C32" w:rsidRPr="008B2C8E" w:rsidRDefault="00102C32" w:rsidP="00936049">
      <w:pPr>
        <w:widowControl w:val="0"/>
        <w:numPr>
          <w:ilvl w:val="0"/>
          <w:numId w:val="83"/>
        </w:numPr>
        <w:suppressAutoHyphens/>
        <w:ind w:left="0" w:firstLine="709"/>
        <w:contextualSpacing/>
        <w:rPr>
          <w:rFonts w:ascii="Arial" w:hAnsi="Arial" w:cs="Arial"/>
          <w:color w:val="000000"/>
          <w:szCs w:val="28"/>
        </w:rPr>
      </w:pPr>
      <w:r w:rsidRPr="008B2C8E">
        <w:rPr>
          <w:rFonts w:ascii="Arial" w:hAnsi="Arial" w:cs="Arial"/>
          <w:color w:val="000000"/>
          <w:szCs w:val="28"/>
        </w:rPr>
        <w:t xml:space="preserve">обустройство противопожарных разрывов и минерализованных полос между природными территориями и территорией населенного пункта (меры пожарной безопасности на территории должны быть соблюдены в соответствии со ст. </w:t>
      </w:r>
      <w:hyperlink r:id="rId20" w:history="1">
        <w:r w:rsidRPr="008B2C8E">
          <w:rPr>
            <w:rFonts w:ascii="Arial" w:hAnsi="Arial" w:cs="Arial"/>
            <w:color w:val="000000"/>
            <w:szCs w:val="28"/>
          </w:rPr>
          <w:t>1</w:t>
        </w:r>
      </w:hyperlink>
      <w:r w:rsidRPr="008B2C8E">
        <w:rPr>
          <w:rFonts w:ascii="Arial" w:hAnsi="Arial" w:cs="Arial"/>
          <w:color w:val="000000"/>
          <w:szCs w:val="28"/>
        </w:rPr>
        <w:t xml:space="preserve">, </w:t>
      </w:r>
      <w:hyperlink r:id="rId21" w:history="1">
        <w:r w:rsidRPr="008B2C8E">
          <w:rPr>
            <w:rFonts w:ascii="Arial" w:hAnsi="Arial" w:cs="Arial"/>
            <w:color w:val="000000"/>
            <w:szCs w:val="28"/>
          </w:rPr>
          <w:t>19</w:t>
        </w:r>
      </w:hyperlink>
      <w:r w:rsidRPr="008B2C8E">
        <w:rPr>
          <w:rFonts w:ascii="Arial" w:hAnsi="Arial" w:cs="Arial"/>
          <w:color w:val="000000"/>
          <w:szCs w:val="28"/>
        </w:rPr>
        <w:t xml:space="preserve">, </w:t>
      </w:r>
      <w:hyperlink r:id="rId22" w:history="1">
        <w:r w:rsidRPr="008B2C8E">
          <w:rPr>
            <w:rFonts w:ascii="Arial" w:hAnsi="Arial" w:cs="Arial"/>
            <w:color w:val="000000"/>
            <w:szCs w:val="28"/>
          </w:rPr>
          <w:t>38</w:t>
        </w:r>
      </w:hyperlink>
      <w:r w:rsidRPr="008B2C8E">
        <w:rPr>
          <w:rFonts w:ascii="Arial" w:hAnsi="Arial" w:cs="Arial"/>
          <w:color w:val="000000"/>
          <w:szCs w:val="28"/>
        </w:rPr>
        <w:t xml:space="preserve"> </w:t>
      </w:r>
      <w:r w:rsidR="00C42903" w:rsidRPr="008B2C8E">
        <w:rPr>
          <w:rFonts w:ascii="Arial" w:eastAsia="Tahoma" w:hAnsi="Arial" w:cs="Arial"/>
          <w:color w:val="000000"/>
          <w:kern w:val="1"/>
          <w:szCs w:val="28"/>
        </w:rPr>
        <w:t>Федерального закона "О пожарной безопасности" от 21.12.1994 N 69-ФЗ,</w:t>
      </w:r>
      <w:r w:rsidR="00C42903" w:rsidRPr="008B2C8E">
        <w:rPr>
          <w:rFonts w:ascii="Arial" w:hAnsi="Arial" w:cs="Arial"/>
          <w:color w:val="000000"/>
          <w:szCs w:val="28"/>
        </w:rPr>
        <w:t xml:space="preserve"> </w:t>
      </w:r>
      <w:r w:rsidRPr="008B2C8E">
        <w:rPr>
          <w:rFonts w:ascii="Arial" w:hAnsi="Arial" w:cs="Arial"/>
          <w:color w:val="000000"/>
          <w:szCs w:val="28"/>
        </w:rPr>
        <w:t xml:space="preserve">Закона о пожарной безопасности, </w:t>
      </w:r>
      <w:hyperlink r:id="rId23" w:history="1">
        <w:r w:rsidRPr="008B2C8E">
          <w:rPr>
            <w:rFonts w:ascii="Arial" w:hAnsi="Arial" w:cs="Arial"/>
            <w:color w:val="000000"/>
            <w:szCs w:val="28"/>
          </w:rPr>
          <w:t xml:space="preserve">ст. </w:t>
        </w:r>
        <w:r w:rsidR="00484A7A" w:rsidRPr="008B2C8E">
          <w:rPr>
            <w:rFonts w:ascii="Arial" w:hAnsi="Arial" w:cs="Arial"/>
            <w:color w:val="000000"/>
            <w:szCs w:val="28"/>
          </w:rPr>
          <w:t xml:space="preserve">2, </w:t>
        </w:r>
        <w:r w:rsidR="0066510B" w:rsidRPr="008B2C8E">
          <w:rPr>
            <w:rFonts w:ascii="Arial" w:hAnsi="Arial" w:cs="Arial"/>
            <w:color w:val="000000"/>
            <w:szCs w:val="28"/>
          </w:rPr>
          <w:t>37</w:t>
        </w:r>
      </w:hyperlink>
      <w:r w:rsidRPr="008B2C8E">
        <w:rPr>
          <w:rFonts w:ascii="Arial" w:hAnsi="Arial" w:cs="Arial"/>
          <w:color w:val="000000"/>
          <w:szCs w:val="28"/>
        </w:rPr>
        <w:t xml:space="preserve"> Федерального закона от 22.07.2008 N 123-ФЗ "Технический регламент о требованиях пожарной безопасности")</w:t>
      </w:r>
    </w:p>
    <w:p w14:paraId="2403E8AE" w14:textId="77777777" w:rsidR="00102C32" w:rsidRPr="008B2C8E" w:rsidRDefault="00102C32" w:rsidP="00936049">
      <w:pPr>
        <w:widowControl w:val="0"/>
        <w:numPr>
          <w:ilvl w:val="0"/>
          <w:numId w:val="83"/>
        </w:numPr>
        <w:suppressAutoHyphens/>
        <w:ind w:left="0" w:firstLine="709"/>
        <w:contextualSpacing/>
        <w:rPr>
          <w:rFonts w:ascii="Arial" w:hAnsi="Arial" w:cs="Arial"/>
          <w:color w:val="000000"/>
          <w:szCs w:val="28"/>
        </w:rPr>
      </w:pPr>
      <w:r w:rsidRPr="008B2C8E">
        <w:rPr>
          <w:rFonts w:ascii="Arial" w:hAnsi="Arial" w:cs="Arial"/>
          <w:color w:val="000000"/>
          <w:szCs w:val="28"/>
        </w:rPr>
        <w:t xml:space="preserve">обустройство минерализованных полос вокруг пожароопасных объектов. </w:t>
      </w:r>
    </w:p>
    <w:p w14:paraId="45022E02" w14:textId="77777777" w:rsidR="00102C32" w:rsidRPr="008B2C8E" w:rsidRDefault="00102C32" w:rsidP="00102C32">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 xml:space="preserve">Согласно </w:t>
      </w:r>
      <w:hyperlink r:id="rId24" w:anchor="/document/70170244/entry/1000" w:history="1">
        <w:r w:rsidRPr="008B2C8E">
          <w:rPr>
            <w:rFonts w:ascii="Arial" w:eastAsia="Tahoma" w:hAnsi="Arial" w:cs="Arial"/>
            <w:color w:val="000000"/>
            <w:kern w:val="1"/>
            <w:szCs w:val="28"/>
          </w:rPr>
          <w:t>Правила</w:t>
        </w:r>
      </w:hyperlink>
      <w:r w:rsidRPr="008B2C8E">
        <w:rPr>
          <w:rFonts w:ascii="Arial" w:eastAsia="Tahoma" w:hAnsi="Arial" w:cs="Arial"/>
          <w:color w:val="000000"/>
          <w:kern w:val="1"/>
          <w:szCs w:val="28"/>
        </w:rPr>
        <w:t xml:space="preserve">м противопожарного режима в Российской Федерации, утвержденные </w:t>
      </w:r>
      <w:hyperlink r:id="rId25" w:anchor="/document/70170244/entry/0" w:history="1">
        <w:r w:rsidR="00C2280F" w:rsidRPr="008B2C8E">
          <w:rPr>
            <w:rFonts w:ascii="Arial" w:eastAsia="Tahoma" w:hAnsi="Arial" w:cs="Arial"/>
            <w:color w:val="000000"/>
            <w:kern w:val="1"/>
            <w:szCs w:val="28"/>
          </w:rPr>
          <w:t>П</w:t>
        </w:r>
        <w:r w:rsidRPr="008B2C8E">
          <w:rPr>
            <w:rFonts w:ascii="Arial" w:eastAsia="Tahoma" w:hAnsi="Arial" w:cs="Arial"/>
            <w:color w:val="000000"/>
            <w:kern w:val="1"/>
            <w:szCs w:val="28"/>
          </w:rPr>
          <w:t>остановлением</w:t>
        </w:r>
      </w:hyperlink>
      <w:r w:rsidRPr="008B2C8E">
        <w:rPr>
          <w:rFonts w:ascii="Arial" w:eastAsia="Tahoma" w:hAnsi="Arial" w:cs="Arial"/>
          <w:color w:val="000000"/>
          <w:kern w:val="1"/>
          <w:szCs w:val="28"/>
        </w:rPr>
        <w:t xml:space="preserve"> Правительства Российской Федерации </w:t>
      </w:r>
      <w:r w:rsidR="007E3F42" w:rsidRPr="008B2C8E">
        <w:rPr>
          <w:rFonts w:ascii="Arial" w:eastAsia="Tahoma" w:hAnsi="Arial" w:cs="Arial"/>
          <w:color w:val="000000"/>
          <w:kern w:val="1"/>
          <w:szCs w:val="28"/>
        </w:rPr>
        <w:t>от 16 сентября 2020 года N 1479</w:t>
      </w:r>
      <w:r w:rsidRPr="008B2C8E">
        <w:rPr>
          <w:rFonts w:ascii="Arial" w:eastAsia="Tahoma" w:hAnsi="Arial" w:cs="Arial"/>
          <w:color w:val="000000"/>
          <w:kern w:val="1"/>
          <w:szCs w:val="28"/>
        </w:rPr>
        <w:t xml:space="preserve"> "</w:t>
      </w:r>
      <w:r w:rsidR="007E3F42" w:rsidRPr="008B2C8E">
        <w:rPr>
          <w:rFonts w:ascii="Arial" w:hAnsi="Arial" w:cs="Arial"/>
        </w:rPr>
        <w:t xml:space="preserve"> </w:t>
      </w:r>
      <w:r w:rsidR="007E3F42" w:rsidRPr="008B2C8E">
        <w:rPr>
          <w:rFonts w:ascii="Arial" w:eastAsia="Tahoma" w:hAnsi="Arial" w:cs="Arial"/>
          <w:color w:val="000000"/>
          <w:kern w:val="1"/>
          <w:szCs w:val="28"/>
        </w:rPr>
        <w:t>Об утверждении Правил противопожарного режима в Российской Федерации</w:t>
      </w:r>
      <w:r w:rsidRPr="008B2C8E">
        <w:rPr>
          <w:rFonts w:ascii="Arial" w:eastAsia="Tahoma" w:hAnsi="Arial" w:cs="Arial"/>
          <w:color w:val="000000"/>
          <w:kern w:val="1"/>
          <w:szCs w:val="28"/>
        </w:rPr>
        <w:t xml:space="preserve">", а также </w:t>
      </w:r>
      <w:hyperlink r:id="rId26" w:anchor="/document/12154455/entry/1000" w:history="1">
        <w:r w:rsidRPr="008B2C8E">
          <w:rPr>
            <w:rFonts w:ascii="Arial" w:eastAsia="Tahoma" w:hAnsi="Arial" w:cs="Arial"/>
            <w:color w:val="000000"/>
            <w:kern w:val="1"/>
            <w:szCs w:val="28"/>
          </w:rPr>
          <w:t>Правила</w:t>
        </w:r>
      </w:hyperlink>
      <w:r w:rsidRPr="008B2C8E">
        <w:rPr>
          <w:rFonts w:ascii="Arial" w:eastAsia="Tahoma" w:hAnsi="Arial" w:cs="Arial"/>
          <w:color w:val="000000"/>
          <w:kern w:val="1"/>
          <w:szCs w:val="28"/>
        </w:rPr>
        <w:t xml:space="preserve">м пожарной безопасности в лесах, утвержденные </w:t>
      </w:r>
      <w:hyperlink r:id="rId27" w:anchor="/document/12154455/entry/0" w:history="1">
        <w:r w:rsidR="00C2280F" w:rsidRPr="008B2C8E">
          <w:rPr>
            <w:rFonts w:ascii="Arial" w:eastAsia="Tahoma" w:hAnsi="Arial" w:cs="Arial"/>
            <w:color w:val="000000"/>
            <w:kern w:val="1"/>
            <w:szCs w:val="28"/>
          </w:rPr>
          <w:t>П</w:t>
        </w:r>
        <w:r w:rsidRPr="008B2C8E">
          <w:rPr>
            <w:rFonts w:ascii="Arial" w:eastAsia="Tahoma" w:hAnsi="Arial" w:cs="Arial"/>
            <w:color w:val="000000"/>
            <w:kern w:val="1"/>
            <w:szCs w:val="28"/>
          </w:rPr>
          <w:t>остановлением</w:t>
        </w:r>
      </w:hyperlink>
      <w:r w:rsidRPr="008B2C8E">
        <w:rPr>
          <w:rFonts w:ascii="Arial" w:eastAsia="Tahoma" w:hAnsi="Arial" w:cs="Arial"/>
          <w:color w:val="000000"/>
          <w:kern w:val="1"/>
          <w:szCs w:val="28"/>
        </w:rPr>
        <w:t xml:space="preserve"> Правительства Российской Федерации </w:t>
      </w:r>
      <w:r w:rsidR="00E36899" w:rsidRPr="008B2C8E">
        <w:rPr>
          <w:rFonts w:ascii="Arial" w:eastAsia="Tahoma" w:hAnsi="Arial" w:cs="Arial"/>
          <w:color w:val="000000"/>
          <w:kern w:val="1"/>
          <w:szCs w:val="28"/>
        </w:rPr>
        <w:t xml:space="preserve">от 7 октября 2020 года N 1614 </w:t>
      </w:r>
      <w:r w:rsidRPr="008B2C8E">
        <w:rPr>
          <w:rFonts w:ascii="Arial" w:eastAsia="Tahoma" w:hAnsi="Arial" w:cs="Arial"/>
          <w:color w:val="000000"/>
          <w:kern w:val="1"/>
          <w:szCs w:val="28"/>
        </w:rPr>
        <w:t>"Об утверждении Правил пожарной безопасности в лесах" в</w:t>
      </w:r>
      <w:r w:rsidRPr="008B2C8E">
        <w:rPr>
          <w:rFonts w:ascii="Arial" w:eastAsia="Tahoma" w:hAnsi="Arial" w:cs="Arial"/>
          <w:color w:val="000000"/>
          <w:kern w:val="1"/>
          <w:sz w:val="24"/>
        </w:rPr>
        <w:t xml:space="preserve"> </w:t>
      </w:r>
      <w:r w:rsidRPr="008B2C8E">
        <w:rPr>
          <w:rFonts w:ascii="Arial" w:eastAsia="Tahoma" w:hAnsi="Arial" w:cs="Arial"/>
          <w:color w:val="000000"/>
          <w:kern w:val="1"/>
          <w:szCs w:val="28"/>
        </w:rPr>
        <w:t xml:space="preserve">период со дня схода снежного покрова до установления устойчивой дождливой осенней погоды или образования снежного покрова физические, юридические лица, а также иностранные граждане и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w:t>
      </w:r>
      <w:r w:rsidRPr="008B2C8E">
        <w:rPr>
          <w:rFonts w:ascii="Arial" w:eastAsia="Tahoma" w:hAnsi="Arial" w:cs="Arial"/>
          <w:color w:val="000000"/>
          <w:kern w:val="1"/>
          <w:szCs w:val="28"/>
        </w:rPr>
        <w:lastRenderedPageBreak/>
        <w:t>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 Запрещается использовать противопожарные минерализованные полосы под строительство различных сооружений и подсобных строений, а также для складирования горючих материалов, мусора, отходов древесных, строительных и других горючих материалов.</w:t>
      </w:r>
      <w:r w:rsidR="00C42903" w:rsidRPr="008B2C8E">
        <w:rPr>
          <w:rFonts w:ascii="Arial" w:hAnsi="Arial" w:cs="Arial"/>
        </w:rPr>
        <w:t xml:space="preserve"> </w:t>
      </w:r>
    </w:p>
    <w:p w14:paraId="7FABD18C" w14:textId="77777777" w:rsidR="00102C32" w:rsidRPr="008B2C8E" w:rsidRDefault="00102C32" w:rsidP="00102C32">
      <w:pPr>
        <w:widowControl w:val="0"/>
        <w:suppressAutoHyphens/>
        <w:ind w:firstLine="0"/>
        <w:jc w:val="left"/>
        <w:rPr>
          <w:rFonts w:ascii="Arial" w:eastAsia="Tahoma" w:hAnsi="Arial" w:cs="Arial"/>
          <w:color w:val="000000"/>
          <w:kern w:val="1"/>
          <w:szCs w:val="28"/>
        </w:rPr>
      </w:pPr>
    </w:p>
    <w:p w14:paraId="7D92EB5B" w14:textId="77777777" w:rsidR="00102C32" w:rsidRPr="008B2C8E" w:rsidRDefault="00102C32" w:rsidP="00102C32">
      <w:pPr>
        <w:widowControl w:val="0"/>
        <w:suppressAutoHyphens/>
        <w:jc w:val="center"/>
        <w:rPr>
          <w:rFonts w:ascii="Arial" w:eastAsia="Tahoma" w:hAnsi="Arial" w:cs="Arial"/>
          <w:i/>
          <w:color w:val="000000"/>
          <w:kern w:val="1"/>
          <w:szCs w:val="28"/>
          <w:u w:val="single"/>
        </w:rPr>
      </w:pPr>
      <w:r w:rsidRPr="008B2C8E">
        <w:rPr>
          <w:rFonts w:ascii="Arial" w:eastAsia="Tahoma" w:hAnsi="Arial" w:cs="Arial"/>
          <w:i/>
          <w:color w:val="000000"/>
          <w:kern w:val="1"/>
          <w:szCs w:val="28"/>
        </w:rPr>
        <w:t>Мероприятия по обеспечению пожарной безопасности в лесах</w:t>
      </w:r>
    </w:p>
    <w:p w14:paraId="085BF9DF" w14:textId="77777777" w:rsidR="00102C32" w:rsidRPr="008B2C8E" w:rsidRDefault="00102C32" w:rsidP="00102C32">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Противопожарная профилактика на природных территориях предусматривает проведение комплекса мероприятий, направленных на предупреждение возникновения пожаров, ограничение их распространения и организационно-технические и другие мероприятия, обеспечивающие условия для успешной борьбы с пожарами и пожарную устойчивость лесов.</w:t>
      </w:r>
    </w:p>
    <w:p w14:paraId="4B8DA492" w14:textId="77777777" w:rsidR="00102C32" w:rsidRPr="008B2C8E" w:rsidRDefault="00102C32" w:rsidP="00102C32">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Предупреждение возникновения природных пожаров осуществляется посредством пропаганды и агитации, регулирования посещаемости природных территорий населением, государственного пожарного надзора в целях контроля за соблюдением правил пожарной безопасности, организационно-технических мероприятий, снижающих вероятность возникновения пожаров.</w:t>
      </w:r>
    </w:p>
    <w:p w14:paraId="13EF5699" w14:textId="77777777" w:rsidR="00102C32" w:rsidRPr="008B2C8E" w:rsidRDefault="00102C32" w:rsidP="00102C32">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 xml:space="preserve">Ограничение распространения пожаров заключается в повышении пожароустойчивости насаждений (естественного и искусственного происхождения) за счет регулирования состава древостоев, очистки их от захламленности, противопожарного обустройства территорий, включающего создание системы противопожарных барьеров, сети дорог и водоемов, а также в контролируемом выжигании территорий. </w:t>
      </w:r>
    </w:p>
    <w:p w14:paraId="5FD9F217" w14:textId="77777777" w:rsidR="00102C32" w:rsidRPr="008B2C8E" w:rsidRDefault="00102C32" w:rsidP="00102C32">
      <w:pPr>
        <w:widowControl w:val="0"/>
        <w:suppressAutoHyphens/>
        <w:contextualSpacing/>
        <w:rPr>
          <w:rFonts w:ascii="Arial" w:eastAsia="Tahoma" w:hAnsi="Arial" w:cs="Arial"/>
          <w:color w:val="000000"/>
          <w:kern w:val="1"/>
          <w:szCs w:val="28"/>
        </w:rPr>
      </w:pPr>
      <w:r w:rsidRPr="008B2C8E">
        <w:rPr>
          <w:rFonts w:ascii="Arial" w:eastAsia="Tahoma" w:hAnsi="Arial" w:cs="Arial"/>
          <w:color w:val="000000"/>
          <w:kern w:val="1"/>
          <w:szCs w:val="28"/>
        </w:rPr>
        <w:t>Организационно-технические и другие мероприятия, повышающие пожарную устойчивость природных территорий, заключаются в подготовке местного населения к работам по предупреждению, обнаружению, тушению пожаров в поселении; строительству и ремонту противопожарных объектов; работе с органами власти, арендаторами и т.д.</w:t>
      </w:r>
    </w:p>
    <w:p w14:paraId="47293346" w14:textId="77777777" w:rsidR="00102C32" w:rsidRPr="008B2C8E" w:rsidRDefault="00102C32" w:rsidP="00102C32">
      <w:pPr>
        <w:widowControl w:val="0"/>
        <w:tabs>
          <w:tab w:val="num" w:pos="325"/>
        </w:tabs>
        <w:suppressAutoHyphens/>
        <w:rPr>
          <w:rFonts w:ascii="Arial" w:eastAsia="Arial" w:hAnsi="Arial" w:cs="Arial"/>
          <w:kern w:val="1"/>
          <w:szCs w:val="28"/>
          <w:lang w:eastAsia="en-US"/>
        </w:rPr>
      </w:pPr>
      <w:r w:rsidRPr="008B2C8E">
        <w:rPr>
          <w:rFonts w:ascii="Arial" w:eastAsia="Arial" w:hAnsi="Arial" w:cs="Arial"/>
          <w:kern w:val="1"/>
          <w:szCs w:val="28"/>
          <w:lang w:eastAsia="en-US"/>
        </w:rPr>
        <w:t>Организация руководства работами по тушению лесных пожаров осуществляется в соответствии с Планом тушения лесного пожара (</w:t>
      </w:r>
      <w:r w:rsidR="00BC2316" w:rsidRPr="008B2C8E">
        <w:rPr>
          <w:rFonts w:ascii="Arial" w:eastAsia="Arial" w:hAnsi="Arial" w:cs="Arial"/>
          <w:kern w:val="1"/>
          <w:szCs w:val="28"/>
          <w:lang w:eastAsia="en-US"/>
        </w:rPr>
        <w:t>Приказ Министерства природных ресурсов и экологии РФ от 1 апреля 2022 года N 244 "Об утверждении Правил тушения лесных пожаров"</w:t>
      </w:r>
      <w:r w:rsidRPr="008B2C8E">
        <w:rPr>
          <w:rFonts w:ascii="Arial" w:eastAsia="Arial" w:hAnsi="Arial" w:cs="Arial"/>
          <w:kern w:val="1"/>
          <w:szCs w:val="28"/>
          <w:lang w:eastAsia="en-US"/>
        </w:rPr>
        <w:t>).</w:t>
      </w:r>
    </w:p>
    <w:p w14:paraId="12A0D2E2" w14:textId="77777777" w:rsidR="00237CA1" w:rsidRPr="008B2C8E" w:rsidRDefault="00237CA1" w:rsidP="00E8626F">
      <w:pPr>
        <w:rPr>
          <w:rFonts w:ascii="Arial" w:hAnsi="Arial" w:cs="Arial"/>
          <w:szCs w:val="28"/>
        </w:rPr>
      </w:pPr>
    </w:p>
    <w:p w14:paraId="3EC6E265" w14:textId="77777777" w:rsidR="008960CE" w:rsidRPr="008B2C8E" w:rsidRDefault="008960CE" w:rsidP="008960CE">
      <w:pPr>
        <w:tabs>
          <w:tab w:val="left" w:pos="1134"/>
        </w:tabs>
        <w:ind w:left="709" w:firstLine="0"/>
        <w:contextualSpacing/>
        <w:outlineLvl w:val="2"/>
        <w:rPr>
          <w:rFonts w:ascii="Arial" w:hAnsi="Arial" w:cs="Arial"/>
          <w:szCs w:val="28"/>
        </w:rPr>
      </w:pPr>
      <w:bookmarkStart w:id="270" w:name="_Toc360104090"/>
      <w:bookmarkStart w:id="271" w:name="_Toc362524570"/>
      <w:bookmarkStart w:id="272" w:name="_Toc36984429"/>
      <w:bookmarkStart w:id="273" w:name="_Toc135841207"/>
      <w:r w:rsidRPr="008B2C8E">
        <w:rPr>
          <w:rFonts w:ascii="Arial" w:hAnsi="Arial" w:cs="Arial"/>
          <w:szCs w:val="28"/>
        </w:rPr>
        <w:t>3.10.3. Перечень мероприятий по предупреждению чрезвычайных ситуаций техногенного характера</w:t>
      </w:r>
      <w:bookmarkEnd w:id="270"/>
      <w:bookmarkEnd w:id="271"/>
      <w:bookmarkEnd w:id="272"/>
      <w:bookmarkEnd w:id="273"/>
    </w:p>
    <w:p w14:paraId="6EE822AB" w14:textId="77777777" w:rsidR="008960CE" w:rsidRPr="008B2C8E" w:rsidRDefault="008960CE" w:rsidP="008960CE">
      <w:pPr>
        <w:widowControl w:val="0"/>
        <w:tabs>
          <w:tab w:val="num" w:pos="325"/>
        </w:tabs>
        <w:suppressAutoHyphens/>
        <w:rPr>
          <w:rFonts w:ascii="Arial" w:eastAsia="Tahoma" w:hAnsi="Arial" w:cs="Arial"/>
          <w:kern w:val="1"/>
          <w:szCs w:val="28"/>
        </w:rPr>
      </w:pPr>
      <w:r w:rsidRPr="008B2C8E">
        <w:rPr>
          <w:rFonts w:ascii="Arial" w:eastAsia="Tahoma" w:hAnsi="Arial" w:cs="Arial"/>
          <w:i/>
          <w:kern w:val="1"/>
          <w:szCs w:val="28"/>
        </w:rPr>
        <w:t>Чрезвычайная ситуация техногенного характера</w:t>
      </w:r>
      <w:r w:rsidRPr="008B2C8E">
        <w:rPr>
          <w:rFonts w:ascii="Arial" w:eastAsia="Tahoma" w:hAnsi="Arial" w:cs="Arial"/>
          <w:kern w:val="1"/>
          <w:szCs w:val="28"/>
        </w:rPr>
        <w:t xml:space="preserve"> – обстановка, при которой в результате возникновения аварии на объекте, определённой территории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среде. Различают чрезвычайную ситуацию техногенного характера по месту их возникновения и по характеру основных поражающих факторов источника чрезвычайной ситуации. Чрезвычайные ситуации техногенного характера создаются </w:t>
      </w:r>
      <w:r w:rsidRPr="008B2C8E">
        <w:rPr>
          <w:rFonts w:ascii="Arial" w:eastAsia="Tahoma" w:hAnsi="Arial" w:cs="Arial"/>
          <w:kern w:val="1"/>
          <w:szCs w:val="28"/>
        </w:rPr>
        <w:lastRenderedPageBreak/>
        <w:t>взрывами, пожарами, крушениями, выбросами химических и радиоактивных веществ, разрушениями, падениями, обвалами на объектах техносферы.</w:t>
      </w:r>
    </w:p>
    <w:p w14:paraId="5A86DC20"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К основным мероприятиям по обеспечению безопасности населения в чрезвычайных ситуациях относятся следующие: прогнозирование и оценка возможности последствий чрезвычайных ситуаций; разработка мероприятий, направленных на предотвращение или снижение вероятности возникновения таких ситуаций, а также на уменьшение их последствий. Кроме того, очень важным является обучение населения действиям в чрезвычайных ситуациях и разработка эффективных способов его защиты.</w:t>
      </w:r>
    </w:p>
    <w:p w14:paraId="02B7A7F2"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Для проведения работ по ликвидации чрезвычайных ситуаций и их последствий могут быть привлечены:</w:t>
      </w:r>
    </w:p>
    <w:p w14:paraId="5AB2AD1A" w14:textId="77777777" w:rsidR="008960CE" w:rsidRPr="008B2C8E" w:rsidRDefault="008960CE" w:rsidP="00936049">
      <w:pPr>
        <w:widowControl w:val="0"/>
        <w:numPr>
          <w:ilvl w:val="0"/>
          <w:numId w:val="82"/>
        </w:numPr>
        <w:suppressAutoHyphens/>
        <w:ind w:left="0" w:firstLine="709"/>
        <w:contextualSpacing/>
        <w:jc w:val="left"/>
        <w:rPr>
          <w:rFonts w:ascii="Arial" w:hAnsi="Arial" w:cs="Arial"/>
          <w:color w:val="000000"/>
          <w:szCs w:val="28"/>
        </w:rPr>
      </w:pPr>
      <w:r w:rsidRPr="008B2C8E">
        <w:rPr>
          <w:rFonts w:ascii="Arial" w:hAnsi="Arial" w:cs="Arial"/>
          <w:color w:val="000000"/>
          <w:szCs w:val="28"/>
        </w:rPr>
        <w:t>пожарные части;</w:t>
      </w:r>
    </w:p>
    <w:p w14:paraId="13A7B583" w14:textId="77777777" w:rsidR="008960CE" w:rsidRPr="008B2C8E" w:rsidRDefault="008960CE" w:rsidP="00936049">
      <w:pPr>
        <w:widowControl w:val="0"/>
        <w:numPr>
          <w:ilvl w:val="0"/>
          <w:numId w:val="82"/>
        </w:numPr>
        <w:suppressAutoHyphens/>
        <w:ind w:left="0" w:firstLine="709"/>
        <w:contextualSpacing/>
        <w:jc w:val="left"/>
        <w:rPr>
          <w:rFonts w:ascii="Arial" w:hAnsi="Arial" w:cs="Arial"/>
          <w:color w:val="000000"/>
          <w:szCs w:val="28"/>
        </w:rPr>
      </w:pPr>
      <w:r w:rsidRPr="008B2C8E">
        <w:rPr>
          <w:rFonts w:ascii="Arial" w:hAnsi="Arial" w:cs="Arial"/>
          <w:color w:val="000000"/>
          <w:szCs w:val="28"/>
        </w:rPr>
        <w:t>штатные и нештатные аварийно-спасательные формирования;</w:t>
      </w:r>
    </w:p>
    <w:p w14:paraId="23EB1EC2" w14:textId="77777777" w:rsidR="008960CE" w:rsidRPr="008B2C8E" w:rsidRDefault="008960CE" w:rsidP="00936049">
      <w:pPr>
        <w:widowControl w:val="0"/>
        <w:numPr>
          <w:ilvl w:val="0"/>
          <w:numId w:val="82"/>
        </w:numPr>
        <w:suppressAutoHyphens/>
        <w:ind w:left="0" w:firstLine="709"/>
        <w:contextualSpacing/>
        <w:jc w:val="left"/>
        <w:rPr>
          <w:rFonts w:ascii="Arial" w:hAnsi="Arial" w:cs="Arial"/>
          <w:color w:val="000000"/>
          <w:szCs w:val="28"/>
        </w:rPr>
      </w:pPr>
      <w:r w:rsidRPr="008B2C8E">
        <w:rPr>
          <w:rFonts w:ascii="Arial" w:hAnsi="Arial" w:cs="Arial"/>
          <w:color w:val="000000"/>
          <w:szCs w:val="28"/>
        </w:rPr>
        <w:t>персонал учреждений здравоохранения;</w:t>
      </w:r>
    </w:p>
    <w:p w14:paraId="0E07CCD9" w14:textId="77777777" w:rsidR="008960CE" w:rsidRPr="008B2C8E" w:rsidRDefault="008960CE" w:rsidP="00936049">
      <w:pPr>
        <w:widowControl w:val="0"/>
        <w:numPr>
          <w:ilvl w:val="0"/>
          <w:numId w:val="82"/>
        </w:numPr>
        <w:suppressAutoHyphens/>
        <w:ind w:left="0" w:firstLine="709"/>
        <w:contextualSpacing/>
        <w:jc w:val="left"/>
        <w:rPr>
          <w:rFonts w:ascii="Arial" w:hAnsi="Arial" w:cs="Arial"/>
          <w:color w:val="000000"/>
          <w:szCs w:val="28"/>
        </w:rPr>
      </w:pPr>
      <w:r w:rsidRPr="008B2C8E">
        <w:rPr>
          <w:rFonts w:ascii="Arial" w:hAnsi="Arial" w:cs="Arial"/>
          <w:color w:val="000000"/>
          <w:szCs w:val="28"/>
        </w:rPr>
        <w:t>персонал и техника других учреждений.</w:t>
      </w:r>
    </w:p>
    <w:p w14:paraId="5C4A6889"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Для перевозки (эвакуации) населения и материальных средств может быть использована автомобильная техника предприятий и организаций района.</w:t>
      </w:r>
    </w:p>
    <w:p w14:paraId="2D994974"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Для проведения инженерных, аварийно-спасательных и восстановительных работ также может быть привлечена инженерная техника, предприятий и организаций района.</w:t>
      </w:r>
    </w:p>
    <w:p w14:paraId="6CA3C061" w14:textId="77777777" w:rsidR="008960CE" w:rsidRPr="008B2C8E" w:rsidRDefault="008960CE" w:rsidP="008960CE">
      <w:pPr>
        <w:widowControl w:val="0"/>
        <w:suppressAutoHyphens/>
        <w:contextualSpacing/>
        <w:rPr>
          <w:rFonts w:ascii="Arial" w:eastAsia="Tahoma" w:hAnsi="Arial" w:cs="Arial"/>
          <w:color w:val="000000"/>
          <w:kern w:val="1"/>
          <w:szCs w:val="28"/>
        </w:rPr>
      </w:pPr>
      <w:r w:rsidRPr="008B2C8E">
        <w:rPr>
          <w:rFonts w:ascii="Arial" w:eastAsia="Tahoma" w:hAnsi="Arial" w:cs="Arial"/>
          <w:color w:val="000000"/>
          <w:kern w:val="1"/>
          <w:szCs w:val="28"/>
        </w:rPr>
        <w:t>Высокую эффективность в деле защиты населения и территорий поселения имеет проведение инженерно-технических мероприятий, предусматривающих возведение и эксплуатацию соответствующих защитных сооружений для защиты от опасных и неблагоприятных явлений и процессов природного и техногенного характера.</w:t>
      </w:r>
    </w:p>
    <w:p w14:paraId="61182FE3" w14:textId="77777777" w:rsidR="008960CE" w:rsidRPr="008B2C8E" w:rsidRDefault="008960CE" w:rsidP="008960CE">
      <w:pPr>
        <w:widowControl w:val="0"/>
        <w:suppressAutoHyphens/>
        <w:ind w:firstLine="0"/>
        <w:jc w:val="center"/>
        <w:rPr>
          <w:rFonts w:ascii="Arial" w:eastAsia="Tahoma" w:hAnsi="Arial" w:cs="Arial"/>
          <w:i/>
          <w:kern w:val="1"/>
          <w:szCs w:val="28"/>
        </w:rPr>
      </w:pPr>
    </w:p>
    <w:p w14:paraId="77F211F8" w14:textId="77777777" w:rsidR="008960CE" w:rsidRPr="008B2C8E" w:rsidRDefault="008960CE" w:rsidP="008960CE">
      <w:pPr>
        <w:widowControl w:val="0"/>
        <w:suppressAutoHyphens/>
        <w:ind w:firstLine="0"/>
        <w:jc w:val="center"/>
        <w:rPr>
          <w:rFonts w:ascii="Arial" w:eastAsia="Tahoma" w:hAnsi="Arial" w:cs="Arial"/>
          <w:i/>
          <w:kern w:val="1"/>
          <w:szCs w:val="28"/>
        </w:rPr>
      </w:pPr>
      <w:r w:rsidRPr="008B2C8E">
        <w:rPr>
          <w:rFonts w:ascii="Arial" w:eastAsia="Tahoma" w:hAnsi="Arial" w:cs="Arial"/>
          <w:i/>
          <w:kern w:val="1"/>
          <w:szCs w:val="28"/>
        </w:rPr>
        <w:t>Мероприятия по предупреждению чрезвычайных ситуаций на потенциально опасных объектах</w:t>
      </w:r>
    </w:p>
    <w:p w14:paraId="1CA856A0"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xml:space="preserve">Предупреждение чрезвычайных ситуаций на ПОО должны осуществляется в соответствии с Требованиями по предупреждению чрезвычайных ситуаций на потенциально опасных объектах и объектах жизнеобеспечения (утвержденными Приказом МЧС РФ </w:t>
      </w:r>
      <w:r w:rsidR="0092173F" w:rsidRPr="008B2C8E">
        <w:rPr>
          <w:rFonts w:ascii="Arial" w:eastAsia="Tahoma" w:hAnsi="Arial" w:cs="Arial"/>
          <w:kern w:val="1"/>
          <w:szCs w:val="28"/>
        </w:rPr>
        <w:t>от 25 июня 2003 года N 328</w:t>
      </w:r>
      <w:r w:rsidRPr="008B2C8E">
        <w:rPr>
          <w:rFonts w:ascii="Arial" w:eastAsia="Tahoma" w:hAnsi="Arial" w:cs="Arial"/>
          <w:kern w:val="1"/>
          <w:szCs w:val="28"/>
        </w:rPr>
        <w:t>).</w:t>
      </w:r>
    </w:p>
    <w:p w14:paraId="010FF199" w14:textId="77777777" w:rsidR="008960CE" w:rsidRPr="008B2C8E" w:rsidRDefault="008960CE" w:rsidP="008960CE">
      <w:pPr>
        <w:widowControl w:val="0"/>
        <w:tabs>
          <w:tab w:val="num" w:pos="325"/>
        </w:tabs>
        <w:suppressAutoHyphens/>
        <w:rPr>
          <w:rFonts w:ascii="Arial" w:eastAsia="Tahoma" w:hAnsi="Arial" w:cs="Arial"/>
          <w:kern w:val="1"/>
          <w:szCs w:val="28"/>
        </w:rPr>
      </w:pPr>
    </w:p>
    <w:p w14:paraId="5BB43A45" w14:textId="77777777" w:rsidR="008960CE" w:rsidRPr="008B2C8E" w:rsidRDefault="008960CE" w:rsidP="008960CE">
      <w:pPr>
        <w:widowControl w:val="0"/>
        <w:suppressAutoHyphens/>
        <w:ind w:firstLine="0"/>
        <w:jc w:val="center"/>
        <w:rPr>
          <w:rFonts w:ascii="Arial" w:eastAsia="Tahoma" w:hAnsi="Arial" w:cs="Arial"/>
          <w:i/>
          <w:color w:val="000000"/>
          <w:kern w:val="1"/>
          <w:szCs w:val="28"/>
        </w:rPr>
      </w:pPr>
      <w:r w:rsidRPr="008B2C8E">
        <w:rPr>
          <w:rFonts w:ascii="Arial" w:eastAsia="Tahoma" w:hAnsi="Arial" w:cs="Arial"/>
          <w:i/>
          <w:color w:val="000000"/>
          <w:kern w:val="1"/>
          <w:szCs w:val="28"/>
        </w:rPr>
        <w:t>Другие источники чрезвычайных ситуаций техногенного характера</w:t>
      </w:r>
    </w:p>
    <w:p w14:paraId="2C2C520B" w14:textId="77777777" w:rsidR="008960CE" w:rsidRPr="008B2C8E" w:rsidRDefault="008960CE" w:rsidP="008960CE">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Опасность и риск чрезвычайных ситуаций на объектах нефтегазовой отрасли связаны с тем, что здесь добываются, используются, перерабатываются, хранятся или транспортируются опасные, прежде всего пожаровзрывоопасные, вещества; часто используется изношенное оборудование или нарушаются нормы и правила его эксплуатации.</w:t>
      </w:r>
    </w:p>
    <w:p w14:paraId="3B54414B" w14:textId="77777777" w:rsidR="008960CE" w:rsidRPr="008B2C8E" w:rsidRDefault="008960CE" w:rsidP="008960CE">
      <w:pPr>
        <w:widowControl w:val="0"/>
        <w:tabs>
          <w:tab w:val="num" w:pos="325"/>
        </w:tabs>
        <w:suppressAutoHyphens/>
        <w:rPr>
          <w:rFonts w:ascii="Arial" w:hAnsi="Arial" w:cs="Arial"/>
          <w:kern w:val="1"/>
          <w:szCs w:val="28"/>
        </w:rPr>
      </w:pPr>
      <w:r w:rsidRPr="008B2C8E">
        <w:rPr>
          <w:rFonts w:ascii="Arial" w:eastAsia="Tahoma" w:hAnsi="Arial" w:cs="Arial"/>
          <w:kern w:val="1"/>
        </w:rPr>
        <w:t xml:space="preserve">Возможны чрезвычайные ситуации на объектах жизнеобеспечения </w:t>
      </w:r>
      <w:r w:rsidRPr="008B2C8E">
        <w:rPr>
          <w:rFonts w:ascii="Arial" w:hAnsi="Arial" w:cs="Arial"/>
          <w:kern w:val="1"/>
          <w:szCs w:val="28"/>
        </w:rPr>
        <w:t>сельского поселения.</w:t>
      </w:r>
    </w:p>
    <w:p w14:paraId="2A59B729" w14:textId="77777777" w:rsidR="008960CE" w:rsidRPr="008B2C8E" w:rsidRDefault="008960CE" w:rsidP="008960CE">
      <w:pPr>
        <w:widowControl w:val="0"/>
        <w:tabs>
          <w:tab w:val="num" w:pos="325"/>
        </w:tabs>
        <w:suppressAutoHyphens/>
        <w:rPr>
          <w:rFonts w:ascii="Arial" w:hAnsi="Arial" w:cs="Arial"/>
          <w:kern w:val="1"/>
          <w:szCs w:val="28"/>
        </w:rPr>
      </w:pPr>
      <w:r w:rsidRPr="008B2C8E">
        <w:rPr>
          <w:rFonts w:ascii="Arial" w:hAnsi="Arial" w:cs="Arial"/>
          <w:kern w:val="1"/>
          <w:szCs w:val="28"/>
        </w:rPr>
        <w:t xml:space="preserve">По территории сельского поселения проходят распределительные газопроводы, линии электропередач различных напряжений, расположены ГРП, электрические и трансформаторные подстанции, головные сооружения системы водоснабжения и водоотведения, сети водоснабжения </w:t>
      </w:r>
      <w:r w:rsidRPr="008B2C8E">
        <w:rPr>
          <w:rFonts w:ascii="Arial" w:hAnsi="Arial" w:cs="Arial"/>
          <w:kern w:val="1"/>
          <w:szCs w:val="28"/>
        </w:rPr>
        <w:lastRenderedPageBreak/>
        <w:t>и водоотведения, источники тепловой энергии.</w:t>
      </w:r>
    </w:p>
    <w:p w14:paraId="4ED45C5C" w14:textId="77777777" w:rsidR="008960CE" w:rsidRPr="008B2C8E" w:rsidRDefault="008960CE" w:rsidP="008960CE">
      <w:pPr>
        <w:widowControl w:val="0"/>
        <w:tabs>
          <w:tab w:val="num" w:pos="325"/>
        </w:tabs>
        <w:suppressAutoHyphens/>
        <w:rPr>
          <w:rFonts w:ascii="Arial" w:hAnsi="Arial" w:cs="Arial"/>
          <w:kern w:val="1"/>
          <w:szCs w:val="28"/>
        </w:rPr>
      </w:pPr>
      <w:r w:rsidRPr="008B2C8E">
        <w:rPr>
          <w:rFonts w:ascii="Arial" w:hAnsi="Arial" w:cs="Arial"/>
          <w:kern w:val="1"/>
          <w:szCs w:val="28"/>
        </w:rPr>
        <w:t>Информация о существующих объектах инженерной инфраструктуры и мероприятиях, по ее развитию представлены в разделе «Инженерная инфраструктура» данного генерального плана (п.2.6. и 3.8. пояснительной записки материалов по обоснованию).</w:t>
      </w:r>
    </w:p>
    <w:p w14:paraId="43E825AA" w14:textId="77777777" w:rsidR="008960CE" w:rsidRPr="008B2C8E" w:rsidRDefault="008960CE" w:rsidP="00F77A54">
      <w:pPr>
        <w:widowControl w:val="0"/>
        <w:tabs>
          <w:tab w:val="num" w:pos="325"/>
        </w:tabs>
        <w:suppressAutoHyphens/>
        <w:rPr>
          <w:rFonts w:ascii="Arial" w:hAnsi="Arial" w:cs="Arial"/>
          <w:kern w:val="1"/>
          <w:szCs w:val="28"/>
        </w:rPr>
      </w:pPr>
      <w:r w:rsidRPr="008B2C8E">
        <w:rPr>
          <w:rFonts w:ascii="Arial" w:hAnsi="Arial" w:cs="Arial"/>
          <w:kern w:val="1"/>
          <w:szCs w:val="28"/>
        </w:rPr>
        <w:t xml:space="preserve">Возможны чрезвычайные ситуации на объектах системы газоснабжения. </w:t>
      </w:r>
      <w:r w:rsidR="00F77A54" w:rsidRPr="008B2C8E">
        <w:rPr>
          <w:rFonts w:ascii="Arial" w:hAnsi="Arial" w:cs="Arial"/>
          <w:kern w:val="1"/>
          <w:szCs w:val="28"/>
        </w:rPr>
        <w:t xml:space="preserve"> </w:t>
      </w:r>
      <w:r w:rsidRPr="008B2C8E">
        <w:rPr>
          <w:rFonts w:ascii="Arial" w:eastAsia="Tahoma" w:hAnsi="Arial" w:cs="Arial"/>
          <w:color w:val="000000"/>
          <w:kern w:val="1"/>
          <w:szCs w:val="28"/>
        </w:rPr>
        <w:t>Причины аварийности на объектах систем газораспределения:</w:t>
      </w:r>
    </w:p>
    <w:p w14:paraId="3BF9C858" w14:textId="77777777" w:rsidR="008960CE" w:rsidRPr="008B2C8E" w:rsidRDefault="008960CE" w:rsidP="00936049">
      <w:pPr>
        <w:widowControl w:val="0"/>
        <w:numPr>
          <w:ilvl w:val="0"/>
          <w:numId w:val="106"/>
        </w:numPr>
        <w:tabs>
          <w:tab w:val="left" w:pos="1134"/>
        </w:tabs>
        <w:suppressAutoHyphens/>
        <w:ind w:left="0" w:firstLine="709"/>
        <w:contextualSpacing/>
        <w:jc w:val="left"/>
        <w:rPr>
          <w:rFonts w:ascii="Arial" w:hAnsi="Arial" w:cs="Arial"/>
          <w:color w:val="000000"/>
          <w:szCs w:val="28"/>
        </w:rPr>
      </w:pPr>
      <w:r w:rsidRPr="008B2C8E">
        <w:rPr>
          <w:rFonts w:ascii="Arial" w:hAnsi="Arial" w:cs="Arial"/>
          <w:color w:val="000000"/>
          <w:szCs w:val="28"/>
        </w:rPr>
        <w:t>механические повреждения подземных газопроводов;</w:t>
      </w:r>
    </w:p>
    <w:p w14:paraId="7887ACC9" w14:textId="77777777" w:rsidR="008960CE" w:rsidRPr="008B2C8E" w:rsidRDefault="008960CE" w:rsidP="00936049">
      <w:pPr>
        <w:widowControl w:val="0"/>
        <w:numPr>
          <w:ilvl w:val="0"/>
          <w:numId w:val="106"/>
        </w:numPr>
        <w:tabs>
          <w:tab w:val="left" w:pos="1134"/>
        </w:tabs>
        <w:suppressAutoHyphens/>
        <w:ind w:left="0" w:firstLine="709"/>
        <w:contextualSpacing/>
        <w:jc w:val="left"/>
        <w:rPr>
          <w:rFonts w:ascii="Arial" w:hAnsi="Arial" w:cs="Arial"/>
          <w:color w:val="000000"/>
          <w:szCs w:val="28"/>
        </w:rPr>
      </w:pPr>
      <w:r w:rsidRPr="008B2C8E">
        <w:rPr>
          <w:rFonts w:ascii="Arial" w:hAnsi="Arial" w:cs="Arial"/>
          <w:color w:val="000000"/>
          <w:szCs w:val="28"/>
        </w:rPr>
        <w:t>механические повреждения надземных газопроводов;</w:t>
      </w:r>
    </w:p>
    <w:p w14:paraId="07FC8C8A" w14:textId="77777777" w:rsidR="008960CE" w:rsidRPr="008B2C8E" w:rsidRDefault="008960CE" w:rsidP="00936049">
      <w:pPr>
        <w:widowControl w:val="0"/>
        <w:numPr>
          <w:ilvl w:val="0"/>
          <w:numId w:val="106"/>
        </w:numPr>
        <w:tabs>
          <w:tab w:val="left" w:pos="1134"/>
        </w:tabs>
        <w:suppressAutoHyphens/>
        <w:ind w:left="0" w:firstLine="709"/>
        <w:contextualSpacing/>
        <w:jc w:val="left"/>
        <w:rPr>
          <w:rFonts w:ascii="Arial" w:hAnsi="Arial" w:cs="Arial"/>
          <w:color w:val="000000"/>
          <w:szCs w:val="28"/>
        </w:rPr>
      </w:pPr>
      <w:r w:rsidRPr="008B2C8E">
        <w:rPr>
          <w:rFonts w:ascii="Arial" w:hAnsi="Arial" w:cs="Arial"/>
          <w:color w:val="000000"/>
          <w:szCs w:val="28"/>
        </w:rPr>
        <w:t>коррозионные повреждения наружных газопроводов;</w:t>
      </w:r>
    </w:p>
    <w:p w14:paraId="7EA844CC" w14:textId="77777777" w:rsidR="008960CE" w:rsidRPr="008B2C8E" w:rsidRDefault="008960CE" w:rsidP="00936049">
      <w:pPr>
        <w:widowControl w:val="0"/>
        <w:numPr>
          <w:ilvl w:val="0"/>
          <w:numId w:val="106"/>
        </w:numPr>
        <w:tabs>
          <w:tab w:val="left" w:pos="1134"/>
        </w:tabs>
        <w:suppressAutoHyphens/>
        <w:ind w:left="0" w:firstLine="709"/>
        <w:contextualSpacing/>
        <w:jc w:val="left"/>
        <w:rPr>
          <w:rFonts w:ascii="Arial" w:hAnsi="Arial" w:cs="Arial"/>
          <w:color w:val="000000"/>
          <w:szCs w:val="28"/>
        </w:rPr>
      </w:pPr>
      <w:r w:rsidRPr="008B2C8E">
        <w:rPr>
          <w:rFonts w:ascii="Arial" w:hAnsi="Arial" w:cs="Arial"/>
          <w:color w:val="000000"/>
          <w:szCs w:val="28"/>
        </w:rPr>
        <w:t>разрывы сварных стыков;</w:t>
      </w:r>
    </w:p>
    <w:p w14:paraId="18644EEE" w14:textId="77777777" w:rsidR="008960CE" w:rsidRPr="008B2C8E" w:rsidRDefault="008960CE" w:rsidP="00936049">
      <w:pPr>
        <w:widowControl w:val="0"/>
        <w:numPr>
          <w:ilvl w:val="0"/>
          <w:numId w:val="106"/>
        </w:numPr>
        <w:tabs>
          <w:tab w:val="left" w:pos="1134"/>
        </w:tabs>
        <w:suppressAutoHyphens/>
        <w:ind w:left="0" w:firstLine="709"/>
        <w:contextualSpacing/>
        <w:jc w:val="left"/>
        <w:rPr>
          <w:rFonts w:ascii="Arial" w:hAnsi="Arial" w:cs="Arial"/>
          <w:color w:val="000000"/>
          <w:szCs w:val="28"/>
        </w:rPr>
      </w:pPr>
      <w:r w:rsidRPr="008B2C8E">
        <w:rPr>
          <w:rFonts w:ascii="Arial" w:hAnsi="Arial" w:cs="Arial"/>
          <w:color w:val="000000"/>
          <w:szCs w:val="28"/>
        </w:rPr>
        <w:t>повреждения газопроводов в результате природных явлений;</w:t>
      </w:r>
    </w:p>
    <w:p w14:paraId="5B34CE03" w14:textId="77777777" w:rsidR="008960CE" w:rsidRPr="008B2C8E" w:rsidRDefault="008960CE" w:rsidP="00936049">
      <w:pPr>
        <w:widowControl w:val="0"/>
        <w:numPr>
          <w:ilvl w:val="0"/>
          <w:numId w:val="106"/>
        </w:numPr>
        <w:tabs>
          <w:tab w:val="left" w:pos="1134"/>
        </w:tabs>
        <w:suppressAutoHyphens/>
        <w:ind w:left="0" w:firstLine="709"/>
        <w:contextualSpacing/>
        <w:jc w:val="left"/>
        <w:rPr>
          <w:rFonts w:ascii="Arial" w:hAnsi="Arial" w:cs="Arial"/>
          <w:color w:val="000000"/>
          <w:szCs w:val="28"/>
        </w:rPr>
      </w:pPr>
      <w:r w:rsidRPr="008B2C8E">
        <w:rPr>
          <w:rFonts w:ascii="Arial" w:hAnsi="Arial" w:cs="Arial"/>
          <w:color w:val="000000"/>
          <w:szCs w:val="28"/>
        </w:rPr>
        <w:t>повышение давления после ГРП;</w:t>
      </w:r>
    </w:p>
    <w:p w14:paraId="13D022DB" w14:textId="77777777" w:rsidR="008960CE" w:rsidRPr="008B2C8E" w:rsidRDefault="008960CE" w:rsidP="00936049">
      <w:pPr>
        <w:widowControl w:val="0"/>
        <w:numPr>
          <w:ilvl w:val="0"/>
          <w:numId w:val="106"/>
        </w:numPr>
        <w:tabs>
          <w:tab w:val="left" w:pos="1134"/>
        </w:tabs>
        <w:suppressAutoHyphens/>
        <w:ind w:left="0" w:firstLine="709"/>
        <w:contextualSpacing/>
        <w:jc w:val="left"/>
        <w:rPr>
          <w:rFonts w:ascii="Arial" w:hAnsi="Arial" w:cs="Arial"/>
          <w:color w:val="000000"/>
          <w:szCs w:val="28"/>
        </w:rPr>
      </w:pPr>
      <w:r w:rsidRPr="008B2C8E">
        <w:rPr>
          <w:rFonts w:ascii="Arial" w:hAnsi="Arial" w:cs="Arial"/>
          <w:color w:val="000000"/>
          <w:szCs w:val="28"/>
        </w:rPr>
        <w:t>иные причины.</w:t>
      </w:r>
    </w:p>
    <w:p w14:paraId="32D5F643"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Аварии при разгерметизации газопроводов сопровождаются следующими процессами и событиями: истечением газа до срабатывания отсекающей арматуры (импульсом на закрытие арматуры является снижение давления продукта); закрытие отсекающей арматуры; истечение газа из участка трубопровода, отсеченного арматурой.</w:t>
      </w:r>
    </w:p>
    <w:p w14:paraId="555545D9"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Опасными производственными факторами трубопроводов являются:</w:t>
      </w:r>
    </w:p>
    <w:p w14:paraId="43658A0C" w14:textId="77777777" w:rsidR="008960CE" w:rsidRPr="008B2C8E" w:rsidRDefault="008960CE" w:rsidP="00936049">
      <w:pPr>
        <w:widowControl w:val="0"/>
        <w:numPr>
          <w:ilvl w:val="0"/>
          <w:numId w:val="107"/>
        </w:numPr>
        <w:tabs>
          <w:tab w:val="left" w:pos="1134"/>
        </w:tabs>
        <w:suppressAutoHyphens/>
        <w:ind w:left="0" w:firstLine="709"/>
        <w:contextualSpacing/>
        <w:jc w:val="left"/>
        <w:rPr>
          <w:rFonts w:ascii="Arial" w:hAnsi="Arial" w:cs="Arial"/>
          <w:szCs w:val="28"/>
        </w:rPr>
      </w:pPr>
      <w:r w:rsidRPr="008B2C8E">
        <w:rPr>
          <w:rFonts w:ascii="Arial" w:hAnsi="Arial" w:cs="Arial"/>
          <w:szCs w:val="28"/>
        </w:rPr>
        <w:t>разрушение трубопровода или его элементов, сопровождающееся разлетом осколков металла и грунта;</w:t>
      </w:r>
    </w:p>
    <w:p w14:paraId="296DBDA3" w14:textId="77777777" w:rsidR="008960CE" w:rsidRPr="008B2C8E" w:rsidRDefault="008960CE" w:rsidP="00936049">
      <w:pPr>
        <w:widowControl w:val="0"/>
        <w:numPr>
          <w:ilvl w:val="0"/>
          <w:numId w:val="107"/>
        </w:numPr>
        <w:tabs>
          <w:tab w:val="left" w:pos="1134"/>
        </w:tabs>
        <w:suppressAutoHyphens/>
        <w:ind w:left="0" w:firstLine="709"/>
        <w:contextualSpacing/>
        <w:jc w:val="left"/>
        <w:rPr>
          <w:rFonts w:ascii="Arial" w:hAnsi="Arial" w:cs="Arial"/>
          <w:szCs w:val="28"/>
        </w:rPr>
      </w:pPr>
      <w:r w:rsidRPr="008B2C8E">
        <w:rPr>
          <w:rFonts w:ascii="Arial" w:hAnsi="Arial" w:cs="Arial"/>
          <w:szCs w:val="28"/>
        </w:rPr>
        <w:t>возгорание продукта при разрушении трубопровода, открытый огонь и термическое воздействие пожара;</w:t>
      </w:r>
    </w:p>
    <w:p w14:paraId="7210D06E" w14:textId="77777777" w:rsidR="008960CE" w:rsidRPr="008B2C8E" w:rsidRDefault="008960CE" w:rsidP="00936049">
      <w:pPr>
        <w:widowControl w:val="0"/>
        <w:numPr>
          <w:ilvl w:val="0"/>
          <w:numId w:val="107"/>
        </w:numPr>
        <w:tabs>
          <w:tab w:val="left" w:pos="1134"/>
        </w:tabs>
        <w:suppressAutoHyphens/>
        <w:ind w:left="0" w:firstLine="709"/>
        <w:contextualSpacing/>
        <w:jc w:val="left"/>
        <w:rPr>
          <w:rFonts w:ascii="Arial" w:hAnsi="Arial" w:cs="Arial"/>
          <w:szCs w:val="28"/>
        </w:rPr>
      </w:pPr>
      <w:r w:rsidRPr="008B2C8E">
        <w:rPr>
          <w:rFonts w:ascii="Arial" w:hAnsi="Arial" w:cs="Arial"/>
          <w:szCs w:val="28"/>
        </w:rPr>
        <w:t>взрыв газовоздушной смеси;</w:t>
      </w:r>
    </w:p>
    <w:p w14:paraId="0A191156" w14:textId="77777777" w:rsidR="008960CE" w:rsidRPr="008B2C8E" w:rsidRDefault="008960CE" w:rsidP="00936049">
      <w:pPr>
        <w:widowControl w:val="0"/>
        <w:numPr>
          <w:ilvl w:val="0"/>
          <w:numId w:val="107"/>
        </w:numPr>
        <w:tabs>
          <w:tab w:val="left" w:pos="1134"/>
        </w:tabs>
        <w:suppressAutoHyphens/>
        <w:ind w:left="0" w:firstLine="709"/>
        <w:contextualSpacing/>
        <w:jc w:val="left"/>
        <w:rPr>
          <w:rFonts w:ascii="Arial" w:hAnsi="Arial" w:cs="Arial"/>
          <w:szCs w:val="28"/>
        </w:rPr>
      </w:pPr>
      <w:r w:rsidRPr="008B2C8E">
        <w:rPr>
          <w:rFonts w:ascii="Arial" w:hAnsi="Arial" w:cs="Arial"/>
          <w:szCs w:val="28"/>
        </w:rPr>
        <w:t>обрушение и повреждение зданий, сооружений, установок;</w:t>
      </w:r>
    </w:p>
    <w:p w14:paraId="7EBAD001" w14:textId="77777777" w:rsidR="008960CE" w:rsidRPr="008B2C8E" w:rsidRDefault="008960CE" w:rsidP="00936049">
      <w:pPr>
        <w:widowControl w:val="0"/>
        <w:numPr>
          <w:ilvl w:val="0"/>
          <w:numId w:val="107"/>
        </w:numPr>
        <w:tabs>
          <w:tab w:val="left" w:pos="1134"/>
        </w:tabs>
        <w:suppressAutoHyphens/>
        <w:ind w:left="0" w:firstLine="709"/>
        <w:contextualSpacing/>
        <w:jc w:val="left"/>
        <w:rPr>
          <w:rFonts w:ascii="Arial" w:hAnsi="Arial" w:cs="Arial"/>
          <w:szCs w:val="28"/>
        </w:rPr>
      </w:pPr>
      <w:r w:rsidRPr="008B2C8E">
        <w:rPr>
          <w:rFonts w:ascii="Arial" w:hAnsi="Arial" w:cs="Arial"/>
          <w:szCs w:val="28"/>
        </w:rPr>
        <w:t>пониженная концентрация кислорода;</w:t>
      </w:r>
    </w:p>
    <w:p w14:paraId="5FCAA64E" w14:textId="77777777" w:rsidR="008960CE" w:rsidRPr="008B2C8E" w:rsidRDefault="008960CE" w:rsidP="00936049">
      <w:pPr>
        <w:widowControl w:val="0"/>
        <w:numPr>
          <w:ilvl w:val="0"/>
          <w:numId w:val="107"/>
        </w:numPr>
        <w:tabs>
          <w:tab w:val="left" w:pos="1134"/>
        </w:tabs>
        <w:suppressAutoHyphens/>
        <w:ind w:left="0" w:firstLine="709"/>
        <w:contextualSpacing/>
        <w:jc w:val="left"/>
        <w:rPr>
          <w:rFonts w:ascii="Arial" w:hAnsi="Arial" w:cs="Arial"/>
          <w:szCs w:val="28"/>
        </w:rPr>
      </w:pPr>
      <w:r w:rsidRPr="008B2C8E">
        <w:rPr>
          <w:rFonts w:ascii="Arial" w:hAnsi="Arial" w:cs="Arial"/>
          <w:szCs w:val="28"/>
        </w:rPr>
        <w:t>дым;</w:t>
      </w:r>
    </w:p>
    <w:p w14:paraId="7C5AE68F" w14:textId="77777777" w:rsidR="008960CE" w:rsidRPr="008B2C8E" w:rsidRDefault="008960CE" w:rsidP="00936049">
      <w:pPr>
        <w:widowControl w:val="0"/>
        <w:numPr>
          <w:ilvl w:val="0"/>
          <w:numId w:val="107"/>
        </w:numPr>
        <w:tabs>
          <w:tab w:val="left" w:pos="1134"/>
        </w:tabs>
        <w:suppressAutoHyphens/>
        <w:ind w:left="0" w:firstLine="709"/>
        <w:contextualSpacing/>
        <w:jc w:val="left"/>
        <w:rPr>
          <w:rFonts w:ascii="Arial" w:hAnsi="Arial" w:cs="Arial"/>
          <w:szCs w:val="28"/>
        </w:rPr>
      </w:pPr>
      <w:r w:rsidRPr="008B2C8E">
        <w:rPr>
          <w:rFonts w:ascii="Arial" w:hAnsi="Arial" w:cs="Arial"/>
          <w:szCs w:val="28"/>
        </w:rPr>
        <w:t>токсичность продукции.</w:t>
      </w:r>
    </w:p>
    <w:p w14:paraId="464BEF30"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Статистика показывает, что примерно 80% аварий сопровождается пожаром. Искры возникают в результате взаимодействия частиц газа с металлом и твердыми частицами грунта. Обычное горение может трансформироваться во взрыв за счет самоускорения пламени при его распространении по рельефу и в лесу.</w:t>
      </w:r>
    </w:p>
    <w:p w14:paraId="6A23EC5C"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При авариях на ГРП и ГРУ утечка газа в помещение приводит к образованию взрыво-и пожароопасной смеси, воспламенение которой вызывает пожар или взрыв. Кроме того, возможно факельное воспламенение газа без загазованности помещения. Известны случаи, когда из-за нарушения технологического процесса на ГРП повышается давление в газопроводе низкого давления, что приводит к разгерметизации газового оборудования на источниках потребления, в том числе в жилых домах или котельных, загазованности помещений, а при наличии источников зажигания -воспламенению смеси газов или взрыву.</w:t>
      </w:r>
    </w:p>
    <w:p w14:paraId="7F2F8326"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Возможными основными внутренними причинами возникновения аварийных ситуаций (проектные аварии) в зданиях котельных, на газовых трубопроводах могут быть:</w:t>
      </w:r>
    </w:p>
    <w:p w14:paraId="5CC74110" w14:textId="77777777" w:rsidR="008960CE" w:rsidRPr="008B2C8E" w:rsidRDefault="008960CE" w:rsidP="00936049">
      <w:pPr>
        <w:widowControl w:val="0"/>
        <w:numPr>
          <w:ilvl w:val="0"/>
          <w:numId w:val="105"/>
        </w:numPr>
        <w:suppressAutoHyphens/>
        <w:ind w:left="0" w:firstLine="709"/>
        <w:contextualSpacing/>
        <w:jc w:val="left"/>
        <w:rPr>
          <w:rFonts w:ascii="Arial" w:hAnsi="Arial" w:cs="Arial"/>
          <w:szCs w:val="28"/>
        </w:rPr>
      </w:pPr>
      <w:r w:rsidRPr="008B2C8E">
        <w:rPr>
          <w:rFonts w:ascii="Arial" w:hAnsi="Arial" w:cs="Arial"/>
          <w:szCs w:val="28"/>
        </w:rPr>
        <w:lastRenderedPageBreak/>
        <w:t>Ошибочные действия персонала, к которым можно отнести:</w:t>
      </w:r>
    </w:p>
    <w:p w14:paraId="6317F12E"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нарушение правил техники безопасности, технологического регламента, требований должностных инструкций;</w:t>
      </w:r>
    </w:p>
    <w:p w14:paraId="288C60E8"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морально-психологическое состояние обслуживающего персонала.</w:t>
      </w:r>
    </w:p>
    <w:p w14:paraId="2C6E6D0A" w14:textId="77777777" w:rsidR="008960CE" w:rsidRPr="008B2C8E" w:rsidRDefault="008960CE" w:rsidP="00936049">
      <w:pPr>
        <w:widowControl w:val="0"/>
        <w:numPr>
          <w:ilvl w:val="0"/>
          <w:numId w:val="105"/>
        </w:numPr>
        <w:suppressAutoHyphens/>
        <w:ind w:left="0" w:firstLine="709"/>
        <w:contextualSpacing/>
        <w:jc w:val="left"/>
        <w:rPr>
          <w:rFonts w:ascii="Arial" w:hAnsi="Arial" w:cs="Arial"/>
          <w:szCs w:val="28"/>
        </w:rPr>
      </w:pPr>
      <w:r w:rsidRPr="008B2C8E">
        <w:rPr>
          <w:rFonts w:ascii="Arial" w:hAnsi="Arial" w:cs="Arial"/>
          <w:szCs w:val="28"/>
        </w:rPr>
        <w:t>Отказы приборов, неполадки в оборудовании:</w:t>
      </w:r>
    </w:p>
    <w:p w14:paraId="2359DA6C"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неудовлетворительное техническое состояние оборудования, физический износ, усталость металла, коррозия, брак сварки, механическое повреждение оборудования в результате нарушения регламента работ;</w:t>
      </w:r>
    </w:p>
    <w:p w14:paraId="491D2724"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неисправность электросиловых сетей;</w:t>
      </w:r>
    </w:p>
    <w:p w14:paraId="7E737BF9"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неисправность газовых трубопроводов;</w:t>
      </w:r>
    </w:p>
    <w:p w14:paraId="2F67EEE0"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неудовлетворительное состояние молниезащиты, прекращение подачи электроэнергии.</w:t>
      </w:r>
    </w:p>
    <w:p w14:paraId="4143E51C"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К внешним причинам возникновения (запроектные аварии) можно отнести:</w:t>
      </w:r>
    </w:p>
    <w:p w14:paraId="64B945ED"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падение летательного аппарата в результате авиационной катастрофы;</w:t>
      </w:r>
    </w:p>
    <w:p w14:paraId="32BC7E5F"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разрушение объекта в результате урагана;</w:t>
      </w:r>
    </w:p>
    <w:p w14:paraId="0448E439"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пожар внутри помещения, содержащего ГВ и другие пожароопасные компоненты, в результате возгорания от внешнего воздействия;</w:t>
      </w:r>
    </w:p>
    <w:p w14:paraId="7B680CC9"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удар молнии в здания и сооружения объекта;</w:t>
      </w:r>
    </w:p>
    <w:p w14:paraId="61BF700E"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разрушения сооружений в результате землетрясения;</w:t>
      </w:r>
    </w:p>
    <w:p w14:paraId="083ABECD"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диверсия, в том числе подрыв зарядов ВВ.</w:t>
      </w:r>
    </w:p>
    <w:p w14:paraId="50B67FA9"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Возможными причинами аварий с наиболее максимальными последствиями могут быть:</w:t>
      </w:r>
    </w:p>
    <w:p w14:paraId="044C5149"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разрыв на линейной части газопровода на входе в котельную, истечение газа из отверстия, мгновенное воспламенение при наличии источника зажигания, факельное горение;</w:t>
      </w:r>
    </w:p>
    <w:p w14:paraId="7ED71DA8"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разрыв на линейной части газопровода на входе в котельную, истечение газа из отверстия, образование облака взрывоопасной смеси (облако ГВС), взрыв газо-воздушной смеси;</w:t>
      </w:r>
    </w:p>
    <w:p w14:paraId="1D99A274"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взрыв газовоздушной смеси при утечке газа в котельной при наличии источника зажигания;</w:t>
      </w:r>
    </w:p>
    <w:p w14:paraId="29FA0FB0"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Возможными причинами наиболее вероятного сценария аварий могут быть:</w:t>
      </w:r>
    </w:p>
    <w:p w14:paraId="79389AB7"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разгерметизации газопровода (нарушение целостности) газопровода на входе в котельную истечение природного газа в атмосферу с последующим рассеянием, происходит чаще всего;</w:t>
      </w:r>
    </w:p>
    <w:p w14:paraId="0B945F23"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разгерметизация (нарушение целостности) газопровода на входе в котельную, истечение газа из отверстия, мгновенное воспламенение при наличии источника зажигания, факельное горение.</w:t>
      </w:r>
    </w:p>
    <w:p w14:paraId="5612708B"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xml:space="preserve">Основными причинами аварий на распределительных (в т.ч. межпоселковых) газопроводах могут быть: заводской брак труб, тройников, газовых кранов, муфт, вставок, прокладок и других деталей; брак строительно-монтажных работ, в основном аварийных соединений; стресс коррозионно-ориентированных трещин, наиболее опасные дефекты, своевременное выявление которых является на сегодняшний день одной из первостепенных задач. </w:t>
      </w:r>
    </w:p>
    <w:p w14:paraId="1C74727E"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lastRenderedPageBreak/>
        <w:t>Практика эксплуатации газовых сетей и сооружений показывает, что при повреждении отдельных элементов системы вытекающий газ может легко воспламениться, после чего начинается его интенсивное горение.</w:t>
      </w:r>
    </w:p>
    <w:p w14:paraId="3A591820"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В обычных условиях, наиболее распространенными повреждениями на газопроводах являются разрывы стыков стальных труб, переломы чугунных труб, неисправность арматуры, повреждения оголовков конденсатосборников, гидрозатворов, контрольных трубок, неплотности в резьбовых, фланцевых и сальниковых соединениях и др.</w:t>
      </w:r>
    </w:p>
    <w:p w14:paraId="06FF60FD"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xml:space="preserve">Наибольшую опасность в очаге поражения следует ожидать от нарушения и разрывов сетей в разрушенных жилых домах и газифицированных зданиях промышленных предприятий. Это неизбежно приведет к массовым загораниям. </w:t>
      </w:r>
    </w:p>
    <w:p w14:paraId="0E3889D4"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Аварийные работы на газовых сетях связаны, главным образом, с предотвращением и ликвидацией загазованности помещений, где могут находиться люди, а также с ликвидацией очагов воспламенения в местах утечки газа.</w:t>
      </w:r>
    </w:p>
    <w:p w14:paraId="2A0C3B2C"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Основная причина возможного появления газа – повреждение газовых домовых вводов или линий, проходящих по подвалу здания.</w:t>
      </w:r>
    </w:p>
    <w:p w14:paraId="3246C075"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Особенно опасно попадание газа в коллекторы (теплофикационные, кабельные, комбинированные), по которым газ может проникнуть в подвалы зданий.</w:t>
      </w:r>
    </w:p>
    <w:p w14:paraId="5F520831"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Во многих случаях газ, выходящий из поврежденных мест, может воспламениться. Размеры факела зависят от давления газа и размера отверстия.</w:t>
      </w:r>
    </w:p>
    <w:p w14:paraId="691128C6"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1. Низкое давление – не вызывает больших трудностей. Место выхода газа замазывают глиной, набрасывают на пламя мокрый брезент или кошму, засыпают землей, песком.</w:t>
      </w:r>
    </w:p>
    <w:p w14:paraId="52562020"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xml:space="preserve">2. Высокое давление – газ проходит слой воды и может гореть в воздухе. </w:t>
      </w:r>
    </w:p>
    <w:p w14:paraId="4D1B508E"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Пламя следует тушить струей инертного газа, сжатого воздуха от компрессора или воды от пожарного насоса, создающей достаточное противодавление струе выходящего газа. Струей сжатого воздуха от компрессора с давлением 300–600 кПа, направляемой одним или несколькими шлангами к месту выхода газа, можно сбить пламя при давлении в газопроводе до 60 кПа.</w:t>
      </w:r>
    </w:p>
    <w:p w14:paraId="2BEE24C3" w14:textId="77777777" w:rsidR="008960CE" w:rsidRPr="008B2C8E" w:rsidRDefault="008960CE" w:rsidP="008960CE">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Возможны чрезвычайные ситуации на объектах системы электроснабжения.</w:t>
      </w:r>
    </w:p>
    <w:p w14:paraId="6A052A20" w14:textId="77777777" w:rsidR="008960CE" w:rsidRPr="008B2C8E" w:rsidRDefault="008960CE" w:rsidP="008960CE">
      <w:pPr>
        <w:widowControl w:val="0"/>
        <w:suppressAutoHyphens/>
        <w:rPr>
          <w:rFonts w:ascii="Arial" w:eastAsia="Tahoma" w:hAnsi="Arial" w:cs="Arial"/>
          <w:kern w:val="1"/>
        </w:rPr>
      </w:pPr>
      <w:r w:rsidRPr="008B2C8E">
        <w:rPr>
          <w:rFonts w:ascii="Arial" w:eastAsia="Tahoma" w:hAnsi="Arial" w:cs="Arial"/>
          <w:kern w:val="1"/>
        </w:rPr>
        <w:t>Опасность ЧС на системах электроснабжения увеличивают: срок службы (износ) оборудования; наличие производственных дефектов в оборудовании; человеческий фактор (нарушение норм и правил эксплуатации обслуживающим и ремонтным персоналом); климатические условия (сильный и шквалистый ветер, интенсивные осадки в виде мокрого снега). Различают воздушные линии электропередач (ЛЭП), подвешенные над поверхностью земли, и подземные (подводные) ЛЭП, в которых используются силовые кабели.</w:t>
      </w:r>
    </w:p>
    <w:p w14:paraId="632DECEF" w14:textId="77777777" w:rsidR="008960CE" w:rsidRPr="008B2C8E" w:rsidRDefault="008960CE" w:rsidP="008960CE">
      <w:pPr>
        <w:widowControl w:val="0"/>
        <w:tabs>
          <w:tab w:val="num" w:pos="325"/>
        </w:tabs>
        <w:suppressAutoHyphens/>
        <w:rPr>
          <w:rFonts w:ascii="Arial" w:eastAsia="Tahoma" w:hAnsi="Arial" w:cs="Arial"/>
          <w:kern w:val="1"/>
          <w:szCs w:val="28"/>
        </w:rPr>
      </w:pPr>
      <w:r w:rsidRPr="008B2C8E">
        <w:rPr>
          <w:rFonts w:ascii="Arial" w:eastAsia="Tahoma" w:hAnsi="Arial" w:cs="Arial"/>
          <w:kern w:val="1"/>
        </w:rPr>
        <w:t xml:space="preserve">Воздушные ЛЭП более экономичны, их легче ремонтировать, однако они не защищены от внешнего воздействия, например, от падения деревьев </w:t>
      </w:r>
      <w:r w:rsidRPr="008B2C8E">
        <w:rPr>
          <w:rFonts w:ascii="Arial" w:eastAsia="Tahoma" w:hAnsi="Arial" w:cs="Arial"/>
          <w:kern w:val="1"/>
        </w:rPr>
        <w:lastRenderedPageBreak/>
        <w:t>на линию, ударов молнии и воровства проводов. Нередки случаи, когда избыток налипшего снега на проводах или обледенение приводят к падению опор. Кабельные линии, особенно коллекторные, гораздо лучше защищены от внешнего воздействия.</w:t>
      </w:r>
    </w:p>
    <w:p w14:paraId="73E76875" w14:textId="77777777" w:rsidR="008960CE" w:rsidRPr="008B2C8E" w:rsidRDefault="008960CE" w:rsidP="008960CE">
      <w:pPr>
        <w:widowControl w:val="0"/>
        <w:suppressAutoHyphens/>
        <w:rPr>
          <w:rFonts w:ascii="Arial" w:eastAsia="Tahoma" w:hAnsi="Arial" w:cs="Arial"/>
          <w:kern w:val="1"/>
        </w:rPr>
      </w:pPr>
      <w:r w:rsidRPr="008B2C8E">
        <w:rPr>
          <w:rFonts w:ascii="Arial" w:eastAsia="Tahoma" w:hAnsi="Arial" w:cs="Arial"/>
          <w:kern w:val="1"/>
        </w:rPr>
        <w:t>Источниками техногенных чрезвычайных ситуаций на воздушных линиях электропередачи являются возможные аварии, связанные с разрушением (обрушением) технических устройств и несущих элементов конструкций опор. Аварии могут быть обусловлены как внутренними причинами (брак строительно-монтажных работ, нарушение правил эксплуатации линии), так и внешними причинами. Внешними причинами могут являться воздействия источников чрезвычайных ситуаций природного и техногенного характера, в том числе и террористических актов.</w:t>
      </w:r>
    </w:p>
    <w:p w14:paraId="0F9F5654" w14:textId="77777777" w:rsidR="008960CE" w:rsidRPr="008B2C8E" w:rsidRDefault="008960CE" w:rsidP="008960CE">
      <w:pPr>
        <w:widowControl w:val="0"/>
        <w:suppressAutoHyphens/>
        <w:rPr>
          <w:rFonts w:ascii="Arial" w:eastAsia="Tahoma" w:hAnsi="Arial" w:cs="Arial"/>
          <w:kern w:val="1"/>
        </w:rPr>
      </w:pPr>
      <w:r w:rsidRPr="008B2C8E">
        <w:rPr>
          <w:rFonts w:ascii="Arial" w:eastAsia="Tahoma" w:hAnsi="Arial" w:cs="Arial"/>
          <w:kern w:val="1"/>
        </w:rPr>
        <w:t>Основными поражающими факторами при авариях, связанных с разрушением (обрушением) технических устройств, а также несущих элементов конструкций опор воздушной линии, являются механические воздействия обломков устройств, конструкций сооружений. Возможными поражающими факторами будут также являться воздействия электрического тока.</w:t>
      </w:r>
    </w:p>
    <w:p w14:paraId="6EBF97E0" w14:textId="77777777" w:rsidR="008960CE" w:rsidRPr="008B2C8E" w:rsidRDefault="008960CE" w:rsidP="008960CE">
      <w:pPr>
        <w:widowControl w:val="0"/>
        <w:suppressAutoHyphens/>
        <w:rPr>
          <w:rFonts w:ascii="Arial" w:eastAsia="Tahoma" w:hAnsi="Arial" w:cs="Arial"/>
          <w:kern w:val="1"/>
        </w:rPr>
      </w:pPr>
      <w:r w:rsidRPr="008B2C8E">
        <w:rPr>
          <w:rFonts w:ascii="Arial" w:eastAsia="Tahoma" w:hAnsi="Arial" w:cs="Arial"/>
          <w:kern w:val="1"/>
        </w:rPr>
        <w:t>Границей опасных зон, в пределах которых существует опасность механического поражения людей и техники, будет являться зона возможного завала. В случае сохранения целостности технического устройства или сооружения при падении (например, опоры ВЛ), размеры зон возможного распространения завалов будут равны размерам сооружений.</w:t>
      </w:r>
    </w:p>
    <w:p w14:paraId="47325187" w14:textId="77777777" w:rsidR="008960CE" w:rsidRPr="008B2C8E" w:rsidRDefault="008960CE" w:rsidP="008960CE">
      <w:pPr>
        <w:widowControl w:val="0"/>
        <w:suppressAutoHyphens/>
        <w:rPr>
          <w:rFonts w:ascii="Arial" w:eastAsia="Tahoma" w:hAnsi="Arial" w:cs="Arial"/>
          <w:kern w:val="1"/>
        </w:rPr>
      </w:pPr>
      <w:r w:rsidRPr="008B2C8E">
        <w:rPr>
          <w:rFonts w:ascii="Arial" w:eastAsia="Tahoma" w:hAnsi="Arial" w:cs="Arial"/>
          <w:kern w:val="1"/>
        </w:rPr>
        <w:t>При обрыве электрических проводов и падении их на землю возможны случаи отказа систем релейной защиты, отключающих поврежденную электроустановку. Вокруг проводника, оказавшегося на земле, образуется зона растекания тока. Это приводит к возникновению электрического потенциала на поверхности земли в зоне падения провода. При передвижении человека в зоне падения провода его ноги могут попасть под разные электрические потенциалы, разность которых называется «шаговым напряжением», и через тело человека потечет электрический ток по цепи «нога-нога».</w:t>
      </w:r>
    </w:p>
    <w:p w14:paraId="706E8A45" w14:textId="77777777" w:rsidR="008960CE" w:rsidRPr="008B2C8E" w:rsidRDefault="008960CE" w:rsidP="008960CE">
      <w:pPr>
        <w:widowControl w:val="0"/>
        <w:suppressAutoHyphens/>
        <w:rPr>
          <w:rFonts w:ascii="Arial" w:eastAsia="Tahoma" w:hAnsi="Arial" w:cs="Arial"/>
          <w:kern w:val="1"/>
        </w:rPr>
      </w:pPr>
      <w:r w:rsidRPr="008B2C8E">
        <w:rPr>
          <w:rFonts w:ascii="Arial" w:eastAsia="Tahoma" w:hAnsi="Arial" w:cs="Arial"/>
          <w:kern w:val="1"/>
        </w:rPr>
        <w:t>Зоны действия поражающих факторов источников возможных чрезвычайных ситуаций в случае аварий на воздушных линиях носят локальный характер. Поражение людей из числа населения, находящегося на территории, прилегающей к воздушным линиям электропередачи, при возможных авариях маловероятно.</w:t>
      </w:r>
    </w:p>
    <w:p w14:paraId="5BBB7E4A"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Трассы ВЛ проектируются с учетом характера хозяйственной деятельности, ведущейся в районе прохождения линии, а также создается охранная зона и ограничивается хозяйственная деятельность вблизи воздушных линий электропередач. Пожарная безопасность ВЛ обеспечивается применением несгораемых конструкций, автоматическим отключением токов короткого замыкания, заземлением опор, соблюдением безопасных по схлестыванию расстояний между проводами разных фаз.</w:t>
      </w:r>
    </w:p>
    <w:p w14:paraId="42E8B539" w14:textId="77777777" w:rsidR="008960CE" w:rsidRPr="008B2C8E" w:rsidRDefault="008960CE" w:rsidP="008960CE">
      <w:pPr>
        <w:tabs>
          <w:tab w:val="left" w:pos="142"/>
        </w:tabs>
        <w:autoSpaceDE w:val="0"/>
        <w:autoSpaceDN w:val="0"/>
        <w:adjustRightInd w:val="0"/>
        <w:rPr>
          <w:rFonts w:ascii="Arial" w:hAnsi="Arial" w:cs="Arial"/>
          <w:color w:val="000000"/>
        </w:rPr>
      </w:pPr>
      <w:r w:rsidRPr="008B2C8E">
        <w:rPr>
          <w:rFonts w:ascii="Arial" w:hAnsi="Arial" w:cs="Arial"/>
          <w:color w:val="000000"/>
        </w:rPr>
        <w:t xml:space="preserve">В соответствии с разделом «Инженерная инфраструктура» водоснабжение населенных пунктов осуществляется по традиционной схеме: из скважин погружными электронасосами вода подается в наземные </w:t>
      </w:r>
      <w:r w:rsidRPr="008B2C8E">
        <w:rPr>
          <w:rFonts w:ascii="Arial" w:hAnsi="Arial" w:cs="Arial"/>
          <w:color w:val="000000"/>
        </w:rPr>
        <w:lastRenderedPageBreak/>
        <w:t>резервуары, из которых по сетям водопровода подается непосредственно к потребителю либо на уличные водоразборные колонки.</w:t>
      </w:r>
    </w:p>
    <w:p w14:paraId="747D2B76" w14:textId="77777777" w:rsidR="008960CE" w:rsidRPr="008B2C8E" w:rsidRDefault="008960CE" w:rsidP="008960CE">
      <w:pPr>
        <w:tabs>
          <w:tab w:val="left" w:pos="142"/>
        </w:tabs>
        <w:autoSpaceDE w:val="0"/>
        <w:autoSpaceDN w:val="0"/>
        <w:adjustRightInd w:val="0"/>
        <w:rPr>
          <w:rFonts w:ascii="Arial" w:hAnsi="Arial" w:cs="Arial"/>
          <w:color w:val="000000"/>
          <w:szCs w:val="28"/>
        </w:rPr>
      </w:pPr>
      <w:r w:rsidRPr="008B2C8E">
        <w:rPr>
          <w:rFonts w:ascii="Arial" w:hAnsi="Arial" w:cs="Arial"/>
          <w:color w:val="000000"/>
          <w:szCs w:val="28"/>
        </w:rPr>
        <w:t>Население, проживающее в индивидуальных домах с придомовыми земельными участками, пользуется септиками или выгребными ямами, которые имеют недостаточную степень гидроизоляции, что приводит к загрязнению территории.</w:t>
      </w:r>
    </w:p>
    <w:p w14:paraId="00F95352" w14:textId="77777777" w:rsidR="008960CE" w:rsidRPr="008B2C8E" w:rsidRDefault="008960CE" w:rsidP="008960CE">
      <w:pPr>
        <w:tabs>
          <w:tab w:val="left" w:pos="142"/>
        </w:tabs>
        <w:autoSpaceDE w:val="0"/>
        <w:autoSpaceDN w:val="0"/>
        <w:adjustRightInd w:val="0"/>
        <w:rPr>
          <w:rFonts w:ascii="Arial" w:hAnsi="Arial" w:cs="Arial"/>
          <w:color w:val="000000"/>
          <w:szCs w:val="28"/>
        </w:rPr>
      </w:pPr>
      <w:r w:rsidRPr="008B2C8E">
        <w:rPr>
          <w:rFonts w:ascii="Arial" w:hAnsi="Arial" w:cs="Arial"/>
          <w:color w:val="000000"/>
          <w:szCs w:val="28"/>
        </w:rPr>
        <w:t>На территории поселения ливневая канализация отсутствует. Отвод дождевых и талых вод не регулируется и осуществляется в пониженные места существующего рельефа.</w:t>
      </w:r>
    </w:p>
    <w:p w14:paraId="77FE113B" w14:textId="77777777" w:rsidR="008960CE" w:rsidRPr="008B2C8E" w:rsidRDefault="008960CE" w:rsidP="008960CE">
      <w:pPr>
        <w:tabs>
          <w:tab w:val="left" w:pos="142"/>
        </w:tabs>
        <w:autoSpaceDE w:val="0"/>
        <w:autoSpaceDN w:val="0"/>
        <w:adjustRightInd w:val="0"/>
        <w:rPr>
          <w:rFonts w:ascii="Arial" w:hAnsi="Arial" w:cs="Arial"/>
          <w:color w:val="000000"/>
          <w:szCs w:val="28"/>
        </w:rPr>
      </w:pPr>
      <w:r w:rsidRPr="008B2C8E">
        <w:rPr>
          <w:rFonts w:ascii="Arial" w:hAnsi="Arial" w:cs="Arial"/>
          <w:color w:val="000000"/>
          <w:szCs w:val="28"/>
        </w:rPr>
        <w:t>Проектом генерального плана предусматривается развитие системы водоснабжения и водоотведения с учетом освоения территории.</w:t>
      </w:r>
    </w:p>
    <w:p w14:paraId="68E7F739" w14:textId="77777777" w:rsidR="008960CE" w:rsidRPr="008B2C8E" w:rsidRDefault="008960CE" w:rsidP="008960CE">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При аварии на подземных водонесущих коммуникациях наиболее часто происходит затопление подвальных частей зданий. При этом может происходить деформация конструктивных частей зданий и сооружений, дорог, при повреждении электрических проводов – короткое замыкание, поражение людей электрическим током, получение ими травм и ожогов различной степени тяжести.</w:t>
      </w:r>
    </w:p>
    <w:p w14:paraId="26043594"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xml:space="preserve">В зону риска в основном попадают те котлы, которые работают не постоянно, а эпизодически. Слабые места находятся там, где систему отопления может замерзнуть — это расширительные баки, циркуляционные трубы и холодные помещения типа чердаков. Основной причиной, по которой взрываются котлы,  является замерзание системы отопления, при этом вода в трубах перестает циркулировать. Топливо при этом продолжает гореть. Внутри чугунных (металлических) секций котла или труб закипает вода. При этом давление пара внутри системы начинает очень быстро расти. В некоторый момент будет достигнута критическая точка роста давления, которую металл не может выдержать – и какими будут последствия разрушения труб и секций котла, предугадать уже невозможно. </w:t>
      </w:r>
    </w:p>
    <w:p w14:paraId="0A882983"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Также возможен взрыв бытового газа при неисправности индивидуального бытового котла. Причиной взрыва бытового газа является его длительная утечка в помещения дома, достижение определенной концентрации газа в помещении и последующая детонация газовоздушной смеси от любой искры (включение любого электроприбора, в том числе обычной лампочки, звонок в дверь и т.п.). Надо понимать, что далеко не каждая утечка газа приведет к взрыву или даже хлопку, не допустить трагедии поможет исправная вентиляция, проведение технического обслуживания газового оборудования и бдительность граждан.</w:t>
      </w:r>
    </w:p>
    <w:p w14:paraId="24AD49A7" w14:textId="77777777" w:rsidR="008960CE" w:rsidRPr="008B2C8E" w:rsidRDefault="008960CE" w:rsidP="008960CE">
      <w:pPr>
        <w:rPr>
          <w:rFonts w:ascii="Arial" w:hAnsi="Arial" w:cs="Arial"/>
          <w:szCs w:val="28"/>
        </w:rPr>
      </w:pPr>
      <w:r w:rsidRPr="008B2C8E">
        <w:rPr>
          <w:rFonts w:ascii="Arial" w:hAnsi="Arial" w:cs="Arial"/>
          <w:szCs w:val="28"/>
        </w:rPr>
        <w:t>Главным последствием крупных коммунальных аварий является то, что они затрагивают практически все отрасли жизнедеятельности. Приводят к транспортному коллапсу, выводят из строя коммуникационные сети, ухудшают санитарно-эпидемиологическую обстановку, вызывают подтопления зданий.</w:t>
      </w:r>
    </w:p>
    <w:p w14:paraId="26EF54F3" w14:textId="77777777" w:rsidR="008960CE" w:rsidRPr="008B2C8E" w:rsidRDefault="008960CE" w:rsidP="008960CE">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Возможны возникновение чрезвычайных ситуаций на транспорте, дорожно-транспортные происшествия.</w:t>
      </w:r>
    </w:p>
    <w:p w14:paraId="469ABA7B"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Характеристика улично-дорожной сети поселения представлена в разделе 2.5. «Транспортно-коммуникационная инфраструктура» пояснительной записки материалов по обоснования генерального плана.</w:t>
      </w:r>
    </w:p>
    <w:p w14:paraId="38F0D01C" w14:textId="77777777" w:rsidR="008960CE" w:rsidRPr="008B2C8E" w:rsidRDefault="008960CE" w:rsidP="008960CE">
      <w:pPr>
        <w:ind w:firstLine="567"/>
        <w:rPr>
          <w:rFonts w:ascii="Arial" w:eastAsia="Arial" w:hAnsi="Arial" w:cs="Arial"/>
          <w:iCs/>
          <w:szCs w:val="28"/>
          <w:lang w:eastAsia="en-US"/>
        </w:rPr>
      </w:pPr>
      <w:r w:rsidRPr="008B2C8E">
        <w:rPr>
          <w:rFonts w:ascii="Arial" w:eastAsia="Arial" w:hAnsi="Arial" w:cs="Arial"/>
          <w:iCs/>
          <w:szCs w:val="28"/>
          <w:lang w:eastAsia="en-US"/>
        </w:rPr>
        <w:lastRenderedPageBreak/>
        <w:t>Внешние и внутренние транспортные связи поселения осуществляются, как в настоящее время, так и в перспективе, автомобильным транспортом.</w:t>
      </w:r>
    </w:p>
    <w:p w14:paraId="096C8A55"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Проблема аварийности на автомобильном транспорте приобрела особую остроту в связи с несоответствием дорожно-транспортной инфраструктуры потребностям общества в безопасном дорожном движении, недостаточной эффективностью функционирования системы обеспечения безопасности дорожного движения, и крайне низкой дисциплиной участников дорожного движения.</w:t>
      </w:r>
    </w:p>
    <w:p w14:paraId="24038F49" w14:textId="77777777" w:rsidR="008960CE" w:rsidRPr="008B2C8E" w:rsidRDefault="008960CE" w:rsidP="008960CE">
      <w:pPr>
        <w:suppressAutoHyphens/>
        <w:ind w:firstLine="700"/>
        <w:rPr>
          <w:rFonts w:ascii="Arial" w:eastAsia="Arial" w:hAnsi="Arial" w:cs="Arial"/>
          <w:color w:val="000000"/>
          <w:szCs w:val="28"/>
          <w:lang w:eastAsia="en-US"/>
        </w:rPr>
      </w:pPr>
      <w:r w:rsidRPr="008B2C8E">
        <w:rPr>
          <w:rFonts w:ascii="Arial" w:eastAsia="Arial" w:hAnsi="Arial" w:cs="Arial"/>
          <w:color w:val="000000"/>
          <w:szCs w:val="28"/>
          <w:lang w:eastAsia="en-US"/>
        </w:rPr>
        <w:t>Для автомобильного транспорта характерен достаточно большой тип происшествий: столкновения, наезды, опрокидывания, пожары, падения с крутых склонов, падения в водоемы и т.д.</w:t>
      </w:r>
    </w:p>
    <w:p w14:paraId="379CA409" w14:textId="77777777" w:rsidR="008960CE" w:rsidRPr="008B2C8E" w:rsidRDefault="008960CE" w:rsidP="008960CE">
      <w:pPr>
        <w:tabs>
          <w:tab w:val="left" w:pos="1134"/>
        </w:tabs>
        <w:suppressAutoHyphens/>
        <w:autoSpaceDE w:val="0"/>
        <w:autoSpaceDN w:val="0"/>
        <w:adjustRightInd w:val="0"/>
        <w:rPr>
          <w:rFonts w:ascii="Arial" w:hAnsi="Arial" w:cs="Arial"/>
          <w:color w:val="000000"/>
          <w:szCs w:val="28"/>
        </w:rPr>
      </w:pPr>
      <w:r w:rsidRPr="008B2C8E">
        <w:rPr>
          <w:rFonts w:ascii="Arial" w:hAnsi="Arial" w:cs="Arial"/>
          <w:color w:val="000000"/>
          <w:szCs w:val="28"/>
        </w:rPr>
        <w:t>Аварии на автомобильном транспорте происходят, в основном (75 %), из-за нарушения водителями правил дорожного движения. Очень часто приводят к аварии плохие дороги (главным образом скользкие), снежные заносы, неисправность машин (тормоза, рулевое управление, колеса и шины), отсутствие освещения, оборудованных мест для стоянки. Наиболее вероятны аварии в районах мостов, переездов, перекрестков, в местах пересечения транспортных магистралей с инженерными коммуникациями, с нефтепроводами, газопроводами.</w:t>
      </w:r>
    </w:p>
    <w:p w14:paraId="0F4DAFCF" w14:textId="77777777" w:rsidR="008960CE" w:rsidRPr="008B2C8E" w:rsidRDefault="008960CE" w:rsidP="008960CE">
      <w:pPr>
        <w:ind w:firstLine="710"/>
        <w:contextualSpacing/>
        <w:rPr>
          <w:rFonts w:ascii="Arial" w:hAnsi="Arial" w:cs="Arial"/>
          <w:szCs w:val="28"/>
        </w:rPr>
      </w:pPr>
      <w:r w:rsidRPr="008B2C8E">
        <w:rPr>
          <w:rFonts w:ascii="Arial" w:hAnsi="Arial" w:cs="Arial"/>
          <w:szCs w:val="28"/>
        </w:rPr>
        <w:t xml:space="preserve">Чрезвычайные ситуации на транспорте могут возникнуть по причинам отказов транспортных систем, из-за ошибок операторов и персонала, из-за неисправностей транспортной инфраструктуры, а также в результате природных воздействий. Возникновение аварийных ситуаций на транспорте может приводить к остановке транспортных средств, возникновению ЧС на других объектах, необходимости проведения ремонтно-восстановительных работ, в том числе и капитальных. </w:t>
      </w:r>
    </w:p>
    <w:p w14:paraId="325E5711" w14:textId="77777777" w:rsidR="008960CE" w:rsidRPr="008B2C8E" w:rsidRDefault="008960CE" w:rsidP="008960CE">
      <w:pPr>
        <w:ind w:firstLine="710"/>
        <w:contextualSpacing/>
        <w:rPr>
          <w:rFonts w:ascii="Arial" w:hAnsi="Arial" w:cs="Arial"/>
          <w:szCs w:val="28"/>
        </w:rPr>
      </w:pPr>
      <w:r w:rsidRPr="008B2C8E">
        <w:rPr>
          <w:rFonts w:ascii="Arial" w:hAnsi="Arial" w:cs="Arial"/>
          <w:szCs w:val="28"/>
        </w:rPr>
        <w:t>Транспорт представляет опасность не только для пассажиров, но и для населения, проживающего в зонах транспортных магистралей, так на транспорте перевозят легковоспламеняющиеся, взрывчатые и др. опасные вещества, представляющие угрозу жизни и здоровью людей, загрязнения окружающей природной среды, возникновения пожаров.</w:t>
      </w:r>
    </w:p>
    <w:p w14:paraId="683EE9DC" w14:textId="77777777" w:rsidR="008960CE" w:rsidRPr="008B2C8E" w:rsidRDefault="008960CE" w:rsidP="008960CE">
      <w:pPr>
        <w:widowControl w:val="0"/>
        <w:tabs>
          <w:tab w:val="left" w:pos="993"/>
        </w:tabs>
        <w:suppressAutoHyphens/>
        <w:rPr>
          <w:rFonts w:ascii="Arial" w:eastAsia="Tahoma" w:hAnsi="Arial" w:cs="Arial"/>
          <w:kern w:val="1"/>
          <w:szCs w:val="28"/>
        </w:rPr>
      </w:pPr>
      <w:r w:rsidRPr="008B2C8E">
        <w:rPr>
          <w:rFonts w:ascii="Arial" w:eastAsia="Tahoma" w:hAnsi="Arial" w:cs="Arial"/>
          <w:kern w:val="1"/>
          <w:szCs w:val="28"/>
        </w:rPr>
        <w:t>Нельзя полностью исключить возможность перевозки на транспорте опасных грузов по территории поселения и происшествий при перевозке, в том числе аварии на автомобильном транспорте при перевозке опасных грузов.</w:t>
      </w:r>
    </w:p>
    <w:p w14:paraId="509E9016" w14:textId="77777777" w:rsidR="008960CE" w:rsidRPr="008B2C8E" w:rsidRDefault="008960CE" w:rsidP="008960CE">
      <w:pPr>
        <w:suppressAutoHyphens/>
        <w:autoSpaceDE w:val="0"/>
        <w:autoSpaceDN w:val="0"/>
        <w:adjustRightInd w:val="0"/>
        <w:rPr>
          <w:rFonts w:ascii="Arial" w:hAnsi="Arial" w:cs="Arial"/>
          <w:color w:val="000000"/>
          <w:szCs w:val="28"/>
        </w:rPr>
      </w:pPr>
      <w:r w:rsidRPr="008B2C8E">
        <w:rPr>
          <w:rFonts w:ascii="Arial" w:hAnsi="Arial" w:cs="Arial"/>
          <w:color w:val="000000"/>
          <w:szCs w:val="28"/>
        </w:rPr>
        <w:t>Подобные аварии приводят, в случаях разрушения или разгерметизации цистерны, к чрезвычайным ситуациям загрязняющими окружающую среду вредными веществами, ставя под угрозу жизнь не только водителей транспортного средства перевозящего опасный груз, но и жизни других, находящихся в непосредственной близости людей. В современных автомобилях чаще всего используется цистерна, вмещающая в себя 30 м</w:t>
      </w:r>
      <w:r w:rsidRPr="008B2C8E">
        <w:rPr>
          <w:rFonts w:ascii="Arial" w:hAnsi="Arial" w:cs="Arial"/>
          <w:color w:val="000000"/>
          <w:szCs w:val="28"/>
          <w:vertAlign w:val="superscript"/>
        </w:rPr>
        <w:t>3</w:t>
      </w:r>
      <w:r w:rsidRPr="008B2C8E">
        <w:rPr>
          <w:rFonts w:ascii="Arial" w:hAnsi="Arial" w:cs="Arial"/>
          <w:color w:val="000000"/>
          <w:szCs w:val="28"/>
        </w:rPr>
        <w:t xml:space="preserve"> опасного груза. </w:t>
      </w:r>
    </w:p>
    <w:p w14:paraId="6E0A7CCC" w14:textId="77777777" w:rsidR="008960CE" w:rsidRPr="008B2C8E" w:rsidRDefault="008960CE" w:rsidP="008960CE">
      <w:pPr>
        <w:suppressAutoHyphens/>
        <w:autoSpaceDE w:val="0"/>
        <w:autoSpaceDN w:val="0"/>
        <w:adjustRightInd w:val="0"/>
        <w:rPr>
          <w:rFonts w:ascii="Arial" w:hAnsi="Arial" w:cs="Arial"/>
          <w:color w:val="000000"/>
          <w:szCs w:val="28"/>
        </w:rPr>
      </w:pPr>
      <w:r w:rsidRPr="008B2C8E">
        <w:rPr>
          <w:rFonts w:ascii="Arial" w:hAnsi="Arial" w:cs="Arial"/>
          <w:color w:val="000000"/>
          <w:szCs w:val="28"/>
        </w:rPr>
        <w:t>Радиусы зон поражения для некоторых, наиболее часто перевозимых опасных веществ, приведены в таблице 3.10.3.1.</w:t>
      </w:r>
    </w:p>
    <w:p w14:paraId="23629207" w14:textId="77777777" w:rsidR="008960CE" w:rsidRPr="008B2C8E" w:rsidRDefault="008960CE" w:rsidP="008960CE">
      <w:pPr>
        <w:suppressAutoHyphens/>
        <w:autoSpaceDE w:val="0"/>
        <w:autoSpaceDN w:val="0"/>
        <w:adjustRightInd w:val="0"/>
        <w:ind w:left="1440" w:firstLine="0"/>
        <w:jc w:val="right"/>
        <w:rPr>
          <w:rFonts w:ascii="Arial" w:hAnsi="Arial" w:cs="Arial"/>
          <w:color w:val="000000"/>
          <w:szCs w:val="28"/>
          <w:lang w:val="en-US"/>
        </w:rPr>
      </w:pPr>
      <w:r w:rsidRPr="008B2C8E">
        <w:rPr>
          <w:rFonts w:ascii="Arial" w:hAnsi="Arial" w:cs="Arial"/>
          <w:color w:val="000000"/>
          <w:szCs w:val="28"/>
        </w:rPr>
        <w:t>Таблица 3.10.3.1.</w:t>
      </w:r>
    </w:p>
    <w:tbl>
      <w:tblPr>
        <w:tblW w:w="48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98"/>
        <w:gridCol w:w="1739"/>
        <w:gridCol w:w="1858"/>
        <w:gridCol w:w="1022"/>
        <w:gridCol w:w="978"/>
        <w:gridCol w:w="1012"/>
        <w:gridCol w:w="1099"/>
      </w:tblGrid>
      <w:tr w:rsidR="008960CE" w:rsidRPr="008B2C8E" w14:paraId="67CC15C5" w14:textId="77777777" w:rsidTr="003E721B">
        <w:trPr>
          <w:trHeight w:val="293"/>
          <w:tblHeader/>
          <w:jc w:val="center"/>
        </w:trPr>
        <w:tc>
          <w:tcPr>
            <w:tcW w:w="988" w:type="pct"/>
            <w:vMerge w:val="restart"/>
            <w:shd w:val="clear" w:color="auto" w:fill="auto"/>
            <w:vAlign w:val="center"/>
          </w:tcPr>
          <w:p w14:paraId="1788CA06"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lastRenderedPageBreak/>
              <w:t>Вид вещества</w:t>
            </w:r>
          </w:p>
        </w:tc>
        <w:tc>
          <w:tcPr>
            <w:tcW w:w="1871" w:type="pct"/>
            <w:gridSpan w:val="2"/>
            <w:shd w:val="clear" w:color="auto" w:fill="auto"/>
            <w:vAlign w:val="center"/>
          </w:tcPr>
          <w:p w14:paraId="75BAF37C"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i/>
                <w:color w:val="000000"/>
                <w:sz w:val="20"/>
                <w:szCs w:val="20"/>
              </w:rPr>
              <w:t>АХОВ</w:t>
            </w:r>
          </w:p>
        </w:tc>
        <w:tc>
          <w:tcPr>
            <w:tcW w:w="2141" w:type="pct"/>
            <w:gridSpan w:val="4"/>
            <w:shd w:val="clear" w:color="auto" w:fill="auto"/>
            <w:vAlign w:val="center"/>
          </w:tcPr>
          <w:p w14:paraId="201BDBCD"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i/>
                <w:color w:val="000000"/>
                <w:sz w:val="20"/>
                <w:szCs w:val="20"/>
              </w:rPr>
              <w:t>Взрывопожароопасные вещества</w:t>
            </w:r>
          </w:p>
        </w:tc>
      </w:tr>
      <w:tr w:rsidR="008960CE" w:rsidRPr="008B2C8E" w14:paraId="0E74FAE0" w14:textId="77777777" w:rsidTr="003E721B">
        <w:trPr>
          <w:trHeight w:val="109"/>
          <w:tblHeader/>
          <w:jc w:val="center"/>
        </w:trPr>
        <w:tc>
          <w:tcPr>
            <w:tcW w:w="988" w:type="pct"/>
            <w:vMerge/>
            <w:shd w:val="clear" w:color="auto" w:fill="auto"/>
            <w:vAlign w:val="center"/>
          </w:tcPr>
          <w:p w14:paraId="1B6C1FA7"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p>
        </w:tc>
        <w:tc>
          <w:tcPr>
            <w:tcW w:w="905" w:type="pct"/>
            <w:vMerge w:val="restart"/>
            <w:shd w:val="clear" w:color="auto" w:fill="auto"/>
            <w:vAlign w:val="center"/>
          </w:tcPr>
          <w:p w14:paraId="1E071187"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 xml:space="preserve">Радиус зоны поражения, </w:t>
            </w:r>
          </w:p>
          <w:p w14:paraId="103822F1"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км</w:t>
            </w:r>
          </w:p>
        </w:tc>
        <w:tc>
          <w:tcPr>
            <w:tcW w:w="967" w:type="pct"/>
            <w:vMerge w:val="restart"/>
            <w:shd w:val="clear" w:color="auto" w:fill="auto"/>
            <w:vAlign w:val="center"/>
          </w:tcPr>
          <w:p w14:paraId="54A1222F"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 xml:space="preserve">Площадь зоны поражения, </w:t>
            </w:r>
          </w:p>
          <w:p w14:paraId="44A94C7A"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км²</w:t>
            </w:r>
          </w:p>
        </w:tc>
        <w:tc>
          <w:tcPr>
            <w:tcW w:w="1041" w:type="pct"/>
            <w:gridSpan w:val="2"/>
            <w:shd w:val="clear" w:color="auto" w:fill="auto"/>
          </w:tcPr>
          <w:p w14:paraId="2DE7B146"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Радиус зоны поражения, м</w:t>
            </w:r>
          </w:p>
        </w:tc>
        <w:tc>
          <w:tcPr>
            <w:tcW w:w="1100" w:type="pct"/>
            <w:gridSpan w:val="2"/>
            <w:shd w:val="clear" w:color="auto" w:fill="auto"/>
          </w:tcPr>
          <w:p w14:paraId="2C8892D0"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Площадь зоны поражения, м²</w:t>
            </w:r>
          </w:p>
        </w:tc>
      </w:tr>
      <w:tr w:rsidR="008960CE" w:rsidRPr="008B2C8E" w14:paraId="0B09679A" w14:textId="77777777" w:rsidTr="003E721B">
        <w:trPr>
          <w:trHeight w:val="109"/>
          <w:tblHeader/>
          <w:jc w:val="center"/>
        </w:trPr>
        <w:tc>
          <w:tcPr>
            <w:tcW w:w="988" w:type="pct"/>
            <w:vMerge/>
            <w:shd w:val="clear" w:color="auto" w:fill="auto"/>
            <w:vAlign w:val="center"/>
          </w:tcPr>
          <w:p w14:paraId="38C91787"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p>
        </w:tc>
        <w:tc>
          <w:tcPr>
            <w:tcW w:w="905" w:type="pct"/>
            <w:vMerge/>
            <w:shd w:val="clear" w:color="auto" w:fill="auto"/>
            <w:vAlign w:val="center"/>
          </w:tcPr>
          <w:p w14:paraId="159859B5"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p>
        </w:tc>
        <w:tc>
          <w:tcPr>
            <w:tcW w:w="967" w:type="pct"/>
            <w:vMerge/>
            <w:shd w:val="clear" w:color="auto" w:fill="auto"/>
            <w:vAlign w:val="center"/>
          </w:tcPr>
          <w:p w14:paraId="10B6290F"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p>
        </w:tc>
        <w:tc>
          <w:tcPr>
            <w:tcW w:w="532" w:type="pct"/>
            <w:shd w:val="clear" w:color="auto" w:fill="auto"/>
            <w:vAlign w:val="center"/>
          </w:tcPr>
          <w:p w14:paraId="3751CFAF"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расте-кания</w:t>
            </w:r>
          </w:p>
        </w:tc>
        <w:tc>
          <w:tcPr>
            <w:tcW w:w="509" w:type="pct"/>
            <w:shd w:val="clear" w:color="auto" w:fill="auto"/>
            <w:vAlign w:val="center"/>
          </w:tcPr>
          <w:p w14:paraId="58993EFF"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возго-рания</w:t>
            </w:r>
          </w:p>
        </w:tc>
        <w:tc>
          <w:tcPr>
            <w:tcW w:w="527" w:type="pct"/>
            <w:shd w:val="clear" w:color="auto" w:fill="auto"/>
            <w:vAlign w:val="center"/>
          </w:tcPr>
          <w:p w14:paraId="0A128EFD"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расте-кания</w:t>
            </w:r>
          </w:p>
        </w:tc>
        <w:tc>
          <w:tcPr>
            <w:tcW w:w="573" w:type="pct"/>
            <w:shd w:val="clear" w:color="auto" w:fill="auto"/>
            <w:vAlign w:val="center"/>
          </w:tcPr>
          <w:p w14:paraId="050424EE"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возго-рания</w:t>
            </w:r>
          </w:p>
        </w:tc>
      </w:tr>
      <w:tr w:rsidR="008960CE" w:rsidRPr="008B2C8E" w14:paraId="545C528B" w14:textId="77777777" w:rsidTr="003E721B">
        <w:trPr>
          <w:trHeight w:val="109"/>
          <w:jc w:val="center"/>
        </w:trPr>
        <w:tc>
          <w:tcPr>
            <w:tcW w:w="988" w:type="pct"/>
            <w:shd w:val="clear" w:color="auto" w:fill="auto"/>
            <w:vAlign w:val="center"/>
          </w:tcPr>
          <w:p w14:paraId="02D827B6" w14:textId="77777777" w:rsidR="008960CE" w:rsidRPr="008B2C8E" w:rsidRDefault="008960CE" w:rsidP="003E721B">
            <w:pPr>
              <w:suppressAutoHyphens/>
              <w:autoSpaceDE w:val="0"/>
              <w:autoSpaceDN w:val="0"/>
              <w:adjustRightInd w:val="0"/>
              <w:ind w:firstLine="0"/>
              <w:jc w:val="left"/>
              <w:rPr>
                <w:rFonts w:ascii="Arial" w:hAnsi="Arial" w:cs="Arial"/>
                <w:color w:val="000000"/>
                <w:sz w:val="20"/>
                <w:szCs w:val="20"/>
              </w:rPr>
            </w:pPr>
            <w:r w:rsidRPr="008B2C8E">
              <w:rPr>
                <w:rFonts w:ascii="Arial" w:hAnsi="Arial" w:cs="Arial"/>
                <w:color w:val="000000"/>
                <w:sz w:val="20"/>
                <w:szCs w:val="20"/>
              </w:rPr>
              <w:t>Аммиак</w:t>
            </w:r>
          </w:p>
        </w:tc>
        <w:tc>
          <w:tcPr>
            <w:tcW w:w="905" w:type="pct"/>
            <w:shd w:val="clear" w:color="auto" w:fill="auto"/>
            <w:vAlign w:val="center"/>
          </w:tcPr>
          <w:p w14:paraId="39781D67"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0,8</w:t>
            </w:r>
          </w:p>
        </w:tc>
        <w:tc>
          <w:tcPr>
            <w:tcW w:w="967" w:type="pct"/>
            <w:shd w:val="clear" w:color="auto" w:fill="auto"/>
            <w:vAlign w:val="center"/>
          </w:tcPr>
          <w:p w14:paraId="500CB94F"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0,25</w:t>
            </w:r>
          </w:p>
        </w:tc>
        <w:tc>
          <w:tcPr>
            <w:tcW w:w="532" w:type="pct"/>
            <w:shd w:val="clear" w:color="auto" w:fill="auto"/>
          </w:tcPr>
          <w:p w14:paraId="132DE1B8"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w:t>
            </w:r>
          </w:p>
        </w:tc>
        <w:tc>
          <w:tcPr>
            <w:tcW w:w="509" w:type="pct"/>
            <w:shd w:val="clear" w:color="auto" w:fill="auto"/>
          </w:tcPr>
          <w:p w14:paraId="62391766"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w:t>
            </w:r>
          </w:p>
        </w:tc>
        <w:tc>
          <w:tcPr>
            <w:tcW w:w="527" w:type="pct"/>
            <w:shd w:val="clear" w:color="auto" w:fill="auto"/>
          </w:tcPr>
          <w:p w14:paraId="43438FCD"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w:t>
            </w:r>
          </w:p>
        </w:tc>
        <w:tc>
          <w:tcPr>
            <w:tcW w:w="573" w:type="pct"/>
            <w:shd w:val="clear" w:color="auto" w:fill="auto"/>
          </w:tcPr>
          <w:p w14:paraId="11F08CF5"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w:t>
            </w:r>
          </w:p>
        </w:tc>
      </w:tr>
      <w:tr w:rsidR="008960CE" w:rsidRPr="008B2C8E" w14:paraId="089C3451" w14:textId="77777777" w:rsidTr="003E721B">
        <w:trPr>
          <w:trHeight w:val="111"/>
          <w:jc w:val="center"/>
        </w:trPr>
        <w:tc>
          <w:tcPr>
            <w:tcW w:w="988" w:type="pct"/>
            <w:shd w:val="clear" w:color="auto" w:fill="auto"/>
            <w:vAlign w:val="center"/>
          </w:tcPr>
          <w:p w14:paraId="74D77988" w14:textId="77777777" w:rsidR="008960CE" w:rsidRPr="008B2C8E" w:rsidRDefault="008960CE" w:rsidP="003E721B">
            <w:pPr>
              <w:suppressAutoHyphens/>
              <w:autoSpaceDE w:val="0"/>
              <w:autoSpaceDN w:val="0"/>
              <w:adjustRightInd w:val="0"/>
              <w:ind w:firstLine="0"/>
              <w:jc w:val="left"/>
              <w:rPr>
                <w:rFonts w:ascii="Arial" w:hAnsi="Arial" w:cs="Arial"/>
                <w:color w:val="000000"/>
                <w:sz w:val="20"/>
                <w:szCs w:val="20"/>
              </w:rPr>
            </w:pPr>
            <w:r w:rsidRPr="008B2C8E">
              <w:rPr>
                <w:rFonts w:ascii="Arial" w:hAnsi="Arial" w:cs="Arial"/>
                <w:color w:val="000000"/>
                <w:sz w:val="20"/>
                <w:szCs w:val="20"/>
              </w:rPr>
              <w:t>Хлор</w:t>
            </w:r>
          </w:p>
        </w:tc>
        <w:tc>
          <w:tcPr>
            <w:tcW w:w="905" w:type="pct"/>
            <w:shd w:val="clear" w:color="auto" w:fill="auto"/>
            <w:vAlign w:val="center"/>
          </w:tcPr>
          <w:p w14:paraId="095E4AD9"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1,6</w:t>
            </w:r>
          </w:p>
        </w:tc>
        <w:tc>
          <w:tcPr>
            <w:tcW w:w="967" w:type="pct"/>
            <w:shd w:val="clear" w:color="auto" w:fill="auto"/>
            <w:vAlign w:val="center"/>
          </w:tcPr>
          <w:p w14:paraId="016A24CD"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1,00</w:t>
            </w:r>
          </w:p>
        </w:tc>
        <w:tc>
          <w:tcPr>
            <w:tcW w:w="532" w:type="pct"/>
            <w:shd w:val="clear" w:color="auto" w:fill="auto"/>
          </w:tcPr>
          <w:p w14:paraId="60128844"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w:t>
            </w:r>
          </w:p>
        </w:tc>
        <w:tc>
          <w:tcPr>
            <w:tcW w:w="509" w:type="pct"/>
            <w:shd w:val="clear" w:color="auto" w:fill="auto"/>
          </w:tcPr>
          <w:p w14:paraId="42027098"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w:t>
            </w:r>
          </w:p>
        </w:tc>
        <w:tc>
          <w:tcPr>
            <w:tcW w:w="527" w:type="pct"/>
            <w:shd w:val="clear" w:color="auto" w:fill="auto"/>
          </w:tcPr>
          <w:p w14:paraId="72A65EFE"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w:t>
            </w:r>
          </w:p>
        </w:tc>
        <w:tc>
          <w:tcPr>
            <w:tcW w:w="573" w:type="pct"/>
            <w:shd w:val="clear" w:color="auto" w:fill="auto"/>
          </w:tcPr>
          <w:p w14:paraId="73972610"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w:t>
            </w:r>
          </w:p>
        </w:tc>
      </w:tr>
      <w:tr w:rsidR="008960CE" w:rsidRPr="008B2C8E" w14:paraId="749950F3" w14:textId="77777777" w:rsidTr="003E721B">
        <w:trPr>
          <w:trHeight w:val="111"/>
          <w:jc w:val="center"/>
        </w:trPr>
        <w:tc>
          <w:tcPr>
            <w:tcW w:w="988" w:type="pct"/>
            <w:shd w:val="clear" w:color="auto" w:fill="auto"/>
            <w:vAlign w:val="center"/>
          </w:tcPr>
          <w:p w14:paraId="6B8FCEAE" w14:textId="77777777" w:rsidR="008960CE" w:rsidRPr="008B2C8E" w:rsidRDefault="008960CE" w:rsidP="003E721B">
            <w:pPr>
              <w:suppressAutoHyphens/>
              <w:autoSpaceDE w:val="0"/>
              <w:autoSpaceDN w:val="0"/>
              <w:adjustRightInd w:val="0"/>
              <w:ind w:firstLine="0"/>
              <w:jc w:val="left"/>
              <w:rPr>
                <w:rFonts w:ascii="Arial" w:hAnsi="Arial" w:cs="Arial"/>
                <w:color w:val="000000"/>
                <w:sz w:val="20"/>
                <w:szCs w:val="20"/>
              </w:rPr>
            </w:pPr>
            <w:r w:rsidRPr="008B2C8E">
              <w:rPr>
                <w:rFonts w:ascii="Arial" w:hAnsi="Arial" w:cs="Arial"/>
                <w:color w:val="000000"/>
                <w:sz w:val="20"/>
                <w:szCs w:val="20"/>
              </w:rPr>
              <w:t>Бензин</w:t>
            </w:r>
          </w:p>
        </w:tc>
        <w:tc>
          <w:tcPr>
            <w:tcW w:w="905" w:type="pct"/>
            <w:shd w:val="clear" w:color="auto" w:fill="auto"/>
            <w:vAlign w:val="center"/>
          </w:tcPr>
          <w:p w14:paraId="06F8DF74"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w:t>
            </w:r>
          </w:p>
        </w:tc>
        <w:tc>
          <w:tcPr>
            <w:tcW w:w="967" w:type="pct"/>
            <w:shd w:val="clear" w:color="auto" w:fill="auto"/>
            <w:vAlign w:val="center"/>
          </w:tcPr>
          <w:p w14:paraId="14A10A88"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w:t>
            </w:r>
          </w:p>
        </w:tc>
        <w:tc>
          <w:tcPr>
            <w:tcW w:w="532" w:type="pct"/>
            <w:shd w:val="clear" w:color="auto" w:fill="auto"/>
            <w:vAlign w:val="center"/>
          </w:tcPr>
          <w:p w14:paraId="011DCF63"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10</w:t>
            </w:r>
          </w:p>
        </w:tc>
        <w:tc>
          <w:tcPr>
            <w:tcW w:w="509" w:type="pct"/>
            <w:shd w:val="clear" w:color="auto" w:fill="auto"/>
            <w:vAlign w:val="center"/>
          </w:tcPr>
          <w:p w14:paraId="6FA9C37B"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40</w:t>
            </w:r>
          </w:p>
        </w:tc>
        <w:tc>
          <w:tcPr>
            <w:tcW w:w="527" w:type="pct"/>
            <w:shd w:val="clear" w:color="auto" w:fill="auto"/>
            <w:vAlign w:val="center"/>
          </w:tcPr>
          <w:p w14:paraId="5EBD4091"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320</w:t>
            </w:r>
          </w:p>
        </w:tc>
        <w:tc>
          <w:tcPr>
            <w:tcW w:w="573" w:type="pct"/>
            <w:shd w:val="clear" w:color="auto" w:fill="auto"/>
            <w:vAlign w:val="center"/>
          </w:tcPr>
          <w:p w14:paraId="1D62DBDC"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5000</w:t>
            </w:r>
          </w:p>
        </w:tc>
      </w:tr>
      <w:tr w:rsidR="008960CE" w:rsidRPr="008B2C8E" w14:paraId="53738006" w14:textId="77777777" w:rsidTr="003E721B">
        <w:trPr>
          <w:trHeight w:val="111"/>
          <w:jc w:val="center"/>
        </w:trPr>
        <w:tc>
          <w:tcPr>
            <w:tcW w:w="988" w:type="pct"/>
            <w:shd w:val="clear" w:color="auto" w:fill="auto"/>
            <w:vAlign w:val="center"/>
          </w:tcPr>
          <w:p w14:paraId="38C365CD" w14:textId="77777777" w:rsidR="008960CE" w:rsidRPr="008B2C8E" w:rsidRDefault="008960CE" w:rsidP="003E721B">
            <w:pPr>
              <w:suppressAutoHyphens/>
              <w:autoSpaceDE w:val="0"/>
              <w:autoSpaceDN w:val="0"/>
              <w:adjustRightInd w:val="0"/>
              <w:ind w:firstLine="0"/>
              <w:jc w:val="left"/>
              <w:rPr>
                <w:rFonts w:ascii="Arial" w:hAnsi="Arial" w:cs="Arial"/>
                <w:color w:val="000000"/>
                <w:sz w:val="20"/>
                <w:szCs w:val="20"/>
              </w:rPr>
            </w:pPr>
            <w:r w:rsidRPr="008B2C8E">
              <w:rPr>
                <w:rFonts w:ascii="Arial" w:hAnsi="Arial" w:cs="Arial"/>
                <w:color w:val="000000"/>
                <w:sz w:val="20"/>
                <w:szCs w:val="20"/>
              </w:rPr>
              <w:t>Диз. топливо</w:t>
            </w:r>
          </w:p>
        </w:tc>
        <w:tc>
          <w:tcPr>
            <w:tcW w:w="905" w:type="pct"/>
            <w:shd w:val="clear" w:color="auto" w:fill="auto"/>
            <w:vAlign w:val="center"/>
          </w:tcPr>
          <w:p w14:paraId="3B253620"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w:t>
            </w:r>
          </w:p>
        </w:tc>
        <w:tc>
          <w:tcPr>
            <w:tcW w:w="967" w:type="pct"/>
            <w:shd w:val="clear" w:color="auto" w:fill="auto"/>
            <w:vAlign w:val="center"/>
          </w:tcPr>
          <w:p w14:paraId="1D9A3C80"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w:t>
            </w:r>
          </w:p>
        </w:tc>
        <w:tc>
          <w:tcPr>
            <w:tcW w:w="532" w:type="pct"/>
            <w:shd w:val="clear" w:color="auto" w:fill="auto"/>
            <w:vAlign w:val="center"/>
          </w:tcPr>
          <w:p w14:paraId="410FA9EE"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45</w:t>
            </w:r>
          </w:p>
        </w:tc>
        <w:tc>
          <w:tcPr>
            <w:tcW w:w="509" w:type="pct"/>
            <w:shd w:val="clear" w:color="auto" w:fill="auto"/>
            <w:vAlign w:val="center"/>
          </w:tcPr>
          <w:p w14:paraId="10F6E87B"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140</w:t>
            </w:r>
          </w:p>
        </w:tc>
        <w:tc>
          <w:tcPr>
            <w:tcW w:w="527" w:type="pct"/>
            <w:shd w:val="clear" w:color="auto" w:fill="auto"/>
            <w:vAlign w:val="center"/>
          </w:tcPr>
          <w:p w14:paraId="6B416211"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6400</w:t>
            </w:r>
          </w:p>
        </w:tc>
        <w:tc>
          <w:tcPr>
            <w:tcW w:w="573" w:type="pct"/>
            <w:shd w:val="clear" w:color="auto" w:fill="auto"/>
            <w:vAlign w:val="center"/>
          </w:tcPr>
          <w:p w14:paraId="465C0689" w14:textId="77777777" w:rsidR="008960CE" w:rsidRPr="008B2C8E" w:rsidRDefault="008960CE" w:rsidP="003E721B">
            <w:pPr>
              <w:suppressAutoHyphens/>
              <w:autoSpaceDE w:val="0"/>
              <w:autoSpaceDN w:val="0"/>
              <w:adjustRightInd w:val="0"/>
              <w:ind w:firstLine="0"/>
              <w:jc w:val="center"/>
              <w:rPr>
                <w:rFonts w:ascii="Arial" w:hAnsi="Arial" w:cs="Arial"/>
                <w:color w:val="000000"/>
                <w:sz w:val="20"/>
                <w:szCs w:val="20"/>
              </w:rPr>
            </w:pPr>
            <w:r w:rsidRPr="008B2C8E">
              <w:rPr>
                <w:rFonts w:ascii="Arial" w:hAnsi="Arial" w:cs="Arial"/>
                <w:color w:val="000000"/>
                <w:sz w:val="20"/>
                <w:szCs w:val="20"/>
              </w:rPr>
              <w:t>61600</w:t>
            </w:r>
          </w:p>
        </w:tc>
      </w:tr>
    </w:tbl>
    <w:p w14:paraId="1103403F" w14:textId="77777777" w:rsidR="008960CE" w:rsidRPr="008B2C8E" w:rsidRDefault="008960CE" w:rsidP="008960CE">
      <w:pPr>
        <w:widowControl w:val="0"/>
        <w:tabs>
          <w:tab w:val="num" w:pos="325"/>
        </w:tabs>
        <w:suppressAutoHyphens/>
        <w:rPr>
          <w:rFonts w:ascii="Arial" w:eastAsia="Tahoma" w:hAnsi="Arial" w:cs="Arial"/>
          <w:kern w:val="1"/>
          <w:szCs w:val="28"/>
        </w:rPr>
      </w:pPr>
    </w:p>
    <w:p w14:paraId="44C4711A" w14:textId="77777777" w:rsidR="008960CE" w:rsidRPr="008B2C8E" w:rsidRDefault="008960CE" w:rsidP="008960CE">
      <w:pPr>
        <w:widowControl w:val="0"/>
        <w:tabs>
          <w:tab w:val="num" w:pos="325"/>
        </w:tabs>
        <w:suppressAutoHyphens/>
        <w:rPr>
          <w:rFonts w:ascii="Arial" w:hAnsi="Arial" w:cs="Arial"/>
          <w:kern w:val="1"/>
          <w:szCs w:val="28"/>
        </w:rPr>
      </w:pPr>
      <w:r w:rsidRPr="008B2C8E">
        <w:rPr>
          <w:rFonts w:ascii="Arial" w:eastAsia="Tahoma" w:hAnsi="Arial" w:cs="Arial"/>
          <w:kern w:val="1"/>
          <w:szCs w:val="28"/>
        </w:rPr>
        <w:t xml:space="preserve">Так же возможны возникновение пожаров в жилом и общественном секторах. </w:t>
      </w:r>
      <w:r w:rsidRPr="008B2C8E">
        <w:rPr>
          <w:rFonts w:ascii="Arial" w:hAnsi="Arial" w:cs="Arial"/>
          <w:kern w:val="1"/>
          <w:szCs w:val="28"/>
        </w:rPr>
        <w:t>Пожары в зданиях и сооружениях представляют собой неконтролируемый процесс горения строений, причиняющий материальный ущерб, вред жизни и здоровью граждан, интересам общества и государства. Наибольшее количество пожаров в России происходит в жилом секторе.</w:t>
      </w:r>
    </w:p>
    <w:p w14:paraId="3F33BF79" w14:textId="77777777" w:rsidR="008960CE" w:rsidRPr="008B2C8E" w:rsidRDefault="008960CE" w:rsidP="008960CE">
      <w:pPr>
        <w:widowControl w:val="0"/>
        <w:suppressAutoHyphens/>
        <w:ind w:firstLine="851"/>
        <w:rPr>
          <w:rFonts w:ascii="Arial" w:hAnsi="Arial" w:cs="Arial"/>
          <w:kern w:val="1"/>
          <w:szCs w:val="28"/>
        </w:rPr>
      </w:pPr>
      <w:r w:rsidRPr="008B2C8E">
        <w:rPr>
          <w:rFonts w:ascii="Arial" w:hAnsi="Arial" w:cs="Arial"/>
          <w:kern w:val="1"/>
          <w:szCs w:val="28"/>
        </w:rPr>
        <w:t>Опасность пожаров чаще всего связана с человеческим фактором, неисправностью и износом оборудования, нарушениями технологии на производстве, в том числе при использовании легковоспламеняющихся, горючих и взрывчатых веществ.</w:t>
      </w:r>
    </w:p>
    <w:p w14:paraId="3F45544E" w14:textId="77777777" w:rsidR="008960CE" w:rsidRPr="008B2C8E" w:rsidRDefault="008960CE" w:rsidP="008960CE">
      <w:pPr>
        <w:widowControl w:val="0"/>
        <w:tabs>
          <w:tab w:val="left" w:pos="1080"/>
        </w:tabs>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t>Возможно проведение террористических актов. Объектами террористических актов могут быть транспортные средства, объекты транспорта, потенциально опасные промышленные объекты, гидротехнические сооружения, системы водоснабжения; места массового скопления людей - общественные, торговые и жилые здания, спортивные сооружения, концертные и выставочные залы; предприятия по производству пищевых и мясомолочных продуктов, системы связи, управления и пр.</w:t>
      </w:r>
    </w:p>
    <w:p w14:paraId="61C01BE3" w14:textId="77777777" w:rsidR="008960CE" w:rsidRPr="008B2C8E" w:rsidRDefault="008960CE" w:rsidP="008960CE">
      <w:pPr>
        <w:widowControl w:val="0"/>
        <w:tabs>
          <w:tab w:val="left" w:pos="1080"/>
        </w:tabs>
        <w:suppressAutoHyphens/>
        <w:autoSpaceDE w:val="0"/>
        <w:autoSpaceDN w:val="0"/>
        <w:adjustRightInd w:val="0"/>
        <w:rPr>
          <w:rFonts w:ascii="Arial" w:hAnsi="Arial" w:cs="Arial"/>
          <w:szCs w:val="28"/>
        </w:rPr>
      </w:pPr>
      <w:r w:rsidRPr="008B2C8E">
        <w:rPr>
          <w:rFonts w:ascii="Arial" w:eastAsia="Tahoma" w:hAnsi="Arial" w:cs="Arial"/>
          <w:kern w:val="1"/>
          <w:szCs w:val="28"/>
        </w:rPr>
        <w:t>К п</w:t>
      </w:r>
      <w:r w:rsidRPr="008B2C8E">
        <w:rPr>
          <w:rFonts w:ascii="Arial" w:hAnsi="Arial" w:cs="Arial"/>
          <w:szCs w:val="28"/>
        </w:rPr>
        <w:t xml:space="preserve">ожаро-взрывоопасным объектам можно отнести автозаправочные станции (АЗС, АГЗС). </w:t>
      </w:r>
    </w:p>
    <w:p w14:paraId="21FAAE5B" w14:textId="77777777" w:rsidR="008960CE" w:rsidRPr="008B2C8E" w:rsidRDefault="008960CE" w:rsidP="008960CE">
      <w:pPr>
        <w:suppressAutoHyphens/>
        <w:ind w:firstLine="720"/>
        <w:rPr>
          <w:rFonts w:ascii="Arial" w:hAnsi="Arial" w:cs="Arial"/>
          <w:szCs w:val="28"/>
        </w:rPr>
      </w:pPr>
      <w:r w:rsidRPr="008B2C8E">
        <w:rPr>
          <w:rFonts w:ascii="Arial" w:hAnsi="Arial" w:cs="Arial"/>
          <w:szCs w:val="28"/>
        </w:rPr>
        <w:t>Наибольшую опасность для людей и материальных ценностей при аварийных ситуациях на АЗС представляют поражающие факторы взрыва и «огненного шара»: загорание автомобиля у топливораздаточной колонки, взрыв бензобака автомобиля, загорание топливораздаточной колонки, загорание и взрыв бензовоза и хранилищ нефтепродуктов.</w:t>
      </w:r>
    </w:p>
    <w:p w14:paraId="28FF9933" w14:textId="77777777" w:rsidR="008960CE" w:rsidRPr="008B2C8E" w:rsidRDefault="008960CE" w:rsidP="00725DCB">
      <w:pPr>
        <w:suppressAutoHyphens/>
        <w:ind w:firstLine="720"/>
        <w:rPr>
          <w:rFonts w:ascii="Arial" w:hAnsi="Arial" w:cs="Arial"/>
          <w:szCs w:val="28"/>
        </w:rPr>
      </w:pPr>
      <w:r w:rsidRPr="008B2C8E">
        <w:rPr>
          <w:rFonts w:ascii="Arial" w:hAnsi="Arial" w:cs="Arial"/>
          <w:szCs w:val="28"/>
        </w:rPr>
        <w:t>Возможные гипотетические сценарии развития аварийных ситуаций на АЗС представлены в таблице 3.10.3.2. Кроме того, в таблице показано безопасное расстояние от объекта возгорания при реализации аварийных сценариев на АЗС. Площади возможных разливов нефтепродуктов на АЗС определены в зависимости от источников разлива и расположения на территории. «Свободный разлив» нефтепродукта возможен при неблагоприятных погодных условиях – обледенение аварийных сливных лотков и колодцев (</w:t>
      </w:r>
      <w:r w:rsidR="00725DCB" w:rsidRPr="008B2C8E">
        <w:rPr>
          <w:rFonts w:ascii="Arial" w:hAnsi="Arial" w:cs="Arial"/>
          <w:szCs w:val="28"/>
        </w:rPr>
        <w:t>ГОСТ Р 12.3.047-2012 "Система стандартов безопасности труда. Пожарная безопасность технологических процессов. Общие требования. Методы контроля")</w:t>
      </w:r>
      <w:r w:rsidRPr="008B2C8E">
        <w:rPr>
          <w:rFonts w:ascii="Arial" w:hAnsi="Arial" w:cs="Arial"/>
          <w:szCs w:val="28"/>
        </w:rPr>
        <w:t>.</w:t>
      </w:r>
    </w:p>
    <w:p w14:paraId="70A4FF95" w14:textId="77777777" w:rsidR="008960CE" w:rsidRPr="008B2C8E" w:rsidRDefault="008960CE" w:rsidP="008960CE">
      <w:pPr>
        <w:suppressAutoHyphens/>
        <w:ind w:firstLine="720"/>
        <w:rPr>
          <w:rFonts w:ascii="Arial" w:hAnsi="Arial" w:cs="Arial"/>
          <w:szCs w:val="28"/>
          <w:highlight w:val="yellow"/>
        </w:rPr>
      </w:pPr>
    </w:p>
    <w:p w14:paraId="04EDF0F7" w14:textId="77777777" w:rsidR="008960CE" w:rsidRPr="008B2C8E" w:rsidRDefault="008960CE" w:rsidP="008960CE">
      <w:pPr>
        <w:widowControl w:val="0"/>
        <w:suppressAutoHyphens/>
        <w:rPr>
          <w:rFonts w:ascii="Arial" w:hAnsi="Arial" w:cs="Arial"/>
          <w:szCs w:val="28"/>
          <w:highlight w:val="yellow"/>
        </w:rPr>
      </w:pPr>
    </w:p>
    <w:p w14:paraId="3741F4B2" w14:textId="77777777" w:rsidR="008960CE" w:rsidRPr="008B2C8E" w:rsidRDefault="008960CE" w:rsidP="008960CE">
      <w:pPr>
        <w:ind w:firstLine="0"/>
        <w:jc w:val="left"/>
        <w:rPr>
          <w:rFonts w:ascii="Arial" w:hAnsi="Arial" w:cs="Arial"/>
          <w:szCs w:val="28"/>
          <w:highlight w:val="yellow"/>
        </w:rPr>
        <w:sectPr w:rsidR="008960CE" w:rsidRPr="008B2C8E" w:rsidSect="003E721B">
          <w:pgSz w:w="11906" w:h="16838"/>
          <w:pgMar w:top="567" w:right="851" w:bottom="851" w:left="1134" w:header="170" w:footer="284" w:gutter="0"/>
          <w:cols w:space="708"/>
          <w:docGrid w:linePitch="381"/>
        </w:sectPr>
      </w:pPr>
    </w:p>
    <w:p w14:paraId="785516A5" w14:textId="77777777" w:rsidR="008960CE" w:rsidRPr="008B2C8E" w:rsidRDefault="008960CE" w:rsidP="008960CE">
      <w:pPr>
        <w:widowControl w:val="0"/>
        <w:suppressAutoHyphens/>
        <w:ind w:firstLine="0"/>
        <w:jc w:val="right"/>
        <w:rPr>
          <w:rFonts w:ascii="Arial" w:hAnsi="Arial" w:cs="Arial"/>
          <w:szCs w:val="28"/>
        </w:rPr>
      </w:pPr>
      <w:r w:rsidRPr="008B2C8E">
        <w:rPr>
          <w:rFonts w:ascii="Arial" w:hAnsi="Arial" w:cs="Arial"/>
          <w:szCs w:val="28"/>
        </w:rPr>
        <w:lastRenderedPageBreak/>
        <w:t>Таблица 3.10.3.2</w:t>
      </w:r>
    </w:p>
    <w:p w14:paraId="7352AACE" w14:textId="77777777" w:rsidR="008960CE" w:rsidRPr="008B2C8E" w:rsidRDefault="008960CE" w:rsidP="008960CE">
      <w:pPr>
        <w:widowControl w:val="0"/>
        <w:suppressAutoHyphens/>
        <w:ind w:firstLine="0"/>
        <w:jc w:val="center"/>
        <w:rPr>
          <w:rFonts w:ascii="Arial" w:hAnsi="Arial" w:cs="Arial"/>
          <w:szCs w:val="28"/>
        </w:rPr>
      </w:pPr>
      <w:r w:rsidRPr="008B2C8E">
        <w:rPr>
          <w:rFonts w:ascii="Arial" w:hAnsi="Arial" w:cs="Arial"/>
          <w:i/>
          <w:szCs w:val="28"/>
        </w:rPr>
        <w:t>Безопасное расстояние от объекта возгорания при реализации сценариев разливов на АЗС</w:t>
      </w:r>
    </w:p>
    <w:tbl>
      <w:tblPr>
        <w:tblW w:w="14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062"/>
        <w:gridCol w:w="2058"/>
        <w:gridCol w:w="2058"/>
        <w:gridCol w:w="1287"/>
        <w:gridCol w:w="2242"/>
        <w:gridCol w:w="2243"/>
      </w:tblGrid>
      <w:tr w:rsidR="008960CE" w:rsidRPr="008B2C8E" w14:paraId="58603D3F" w14:textId="77777777" w:rsidTr="003E721B">
        <w:trPr>
          <w:cantSplit/>
          <w:jc w:val="center"/>
        </w:trPr>
        <w:tc>
          <w:tcPr>
            <w:tcW w:w="5062" w:type="dxa"/>
            <w:vMerge w:val="restart"/>
            <w:shd w:val="clear" w:color="auto" w:fill="auto"/>
            <w:noWrap/>
            <w:vAlign w:val="center"/>
          </w:tcPr>
          <w:p w14:paraId="456F8C35"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Сценарии</w:t>
            </w:r>
          </w:p>
        </w:tc>
        <w:tc>
          <w:tcPr>
            <w:tcW w:w="2058" w:type="dxa"/>
            <w:vMerge w:val="restart"/>
            <w:shd w:val="clear" w:color="auto" w:fill="auto"/>
            <w:noWrap/>
            <w:vAlign w:val="center"/>
          </w:tcPr>
          <w:p w14:paraId="6362B255"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 xml:space="preserve">Вид опасного вещества, </w:t>
            </w:r>
          </w:p>
          <w:p w14:paraId="5C6041FE" w14:textId="77777777" w:rsidR="008960CE" w:rsidRPr="008B2C8E" w:rsidRDefault="008960CE" w:rsidP="003E721B">
            <w:pPr>
              <w:suppressAutoHyphens/>
              <w:ind w:firstLine="0"/>
              <w:jc w:val="center"/>
              <w:rPr>
                <w:rFonts w:ascii="Arial" w:hAnsi="Arial" w:cs="Arial"/>
                <w:sz w:val="20"/>
                <w:szCs w:val="20"/>
              </w:rPr>
            </w:pPr>
          </w:p>
        </w:tc>
        <w:tc>
          <w:tcPr>
            <w:tcW w:w="2058" w:type="dxa"/>
            <w:vMerge w:val="restart"/>
            <w:shd w:val="clear" w:color="auto" w:fill="auto"/>
            <w:noWrap/>
            <w:vAlign w:val="center"/>
          </w:tcPr>
          <w:p w14:paraId="73D08250"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 xml:space="preserve">Масса опасного вещества, </w:t>
            </w:r>
          </w:p>
          <w:p w14:paraId="21243D7C"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тонн</w:t>
            </w:r>
          </w:p>
        </w:tc>
        <w:tc>
          <w:tcPr>
            <w:tcW w:w="1287" w:type="dxa"/>
            <w:vMerge w:val="restart"/>
            <w:shd w:val="clear" w:color="auto" w:fill="auto"/>
          </w:tcPr>
          <w:p w14:paraId="065792CB"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Площадь пролива, м</w:t>
            </w:r>
            <w:r w:rsidRPr="008B2C8E">
              <w:rPr>
                <w:rFonts w:ascii="Arial" w:hAnsi="Arial" w:cs="Arial"/>
                <w:sz w:val="20"/>
                <w:szCs w:val="20"/>
                <w:vertAlign w:val="superscript"/>
              </w:rPr>
              <w:t>2</w:t>
            </w:r>
          </w:p>
        </w:tc>
        <w:tc>
          <w:tcPr>
            <w:tcW w:w="4485" w:type="dxa"/>
            <w:gridSpan w:val="2"/>
            <w:shd w:val="clear" w:color="auto" w:fill="auto"/>
            <w:noWrap/>
            <w:vAlign w:val="center"/>
          </w:tcPr>
          <w:p w14:paraId="68A739EE"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 xml:space="preserve">Безопасное расстояние, </w:t>
            </w:r>
          </w:p>
          <w:p w14:paraId="72664489"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м</w:t>
            </w:r>
          </w:p>
        </w:tc>
      </w:tr>
      <w:tr w:rsidR="008960CE" w:rsidRPr="008B2C8E" w14:paraId="33231A44" w14:textId="77777777" w:rsidTr="003E721B">
        <w:trPr>
          <w:cantSplit/>
          <w:jc w:val="center"/>
        </w:trPr>
        <w:tc>
          <w:tcPr>
            <w:tcW w:w="5062" w:type="dxa"/>
            <w:vMerge/>
            <w:shd w:val="clear" w:color="auto" w:fill="auto"/>
            <w:noWrap/>
            <w:vAlign w:val="center"/>
          </w:tcPr>
          <w:p w14:paraId="7F1A6EED" w14:textId="77777777" w:rsidR="008960CE" w:rsidRPr="008B2C8E" w:rsidRDefault="008960CE" w:rsidP="003E721B">
            <w:pPr>
              <w:suppressAutoHyphens/>
              <w:ind w:firstLine="0"/>
              <w:jc w:val="center"/>
              <w:rPr>
                <w:rFonts w:ascii="Arial" w:hAnsi="Arial" w:cs="Arial"/>
                <w:sz w:val="20"/>
                <w:szCs w:val="20"/>
              </w:rPr>
            </w:pPr>
          </w:p>
        </w:tc>
        <w:tc>
          <w:tcPr>
            <w:tcW w:w="2058" w:type="dxa"/>
            <w:vMerge/>
            <w:shd w:val="clear" w:color="auto" w:fill="auto"/>
            <w:noWrap/>
            <w:vAlign w:val="center"/>
          </w:tcPr>
          <w:p w14:paraId="341E8085" w14:textId="77777777" w:rsidR="008960CE" w:rsidRPr="008B2C8E" w:rsidRDefault="008960CE" w:rsidP="003E721B">
            <w:pPr>
              <w:suppressAutoHyphens/>
              <w:ind w:firstLine="0"/>
              <w:jc w:val="center"/>
              <w:rPr>
                <w:rFonts w:ascii="Arial" w:hAnsi="Arial" w:cs="Arial"/>
                <w:sz w:val="20"/>
                <w:szCs w:val="20"/>
              </w:rPr>
            </w:pPr>
          </w:p>
        </w:tc>
        <w:tc>
          <w:tcPr>
            <w:tcW w:w="2058" w:type="dxa"/>
            <w:vMerge/>
            <w:shd w:val="clear" w:color="auto" w:fill="auto"/>
            <w:noWrap/>
            <w:vAlign w:val="center"/>
          </w:tcPr>
          <w:p w14:paraId="11354310" w14:textId="77777777" w:rsidR="008960CE" w:rsidRPr="008B2C8E" w:rsidRDefault="008960CE" w:rsidP="003E721B">
            <w:pPr>
              <w:suppressAutoHyphens/>
              <w:ind w:firstLine="0"/>
              <w:jc w:val="center"/>
              <w:rPr>
                <w:rFonts w:ascii="Arial" w:hAnsi="Arial" w:cs="Arial"/>
                <w:sz w:val="20"/>
                <w:szCs w:val="20"/>
              </w:rPr>
            </w:pPr>
          </w:p>
        </w:tc>
        <w:tc>
          <w:tcPr>
            <w:tcW w:w="1287" w:type="dxa"/>
            <w:vMerge/>
            <w:shd w:val="clear" w:color="auto" w:fill="auto"/>
          </w:tcPr>
          <w:p w14:paraId="435A80FF" w14:textId="77777777" w:rsidR="008960CE" w:rsidRPr="008B2C8E" w:rsidRDefault="008960CE" w:rsidP="003E721B">
            <w:pPr>
              <w:suppressAutoHyphens/>
              <w:ind w:firstLine="0"/>
              <w:jc w:val="center"/>
              <w:rPr>
                <w:rFonts w:ascii="Arial" w:hAnsi="Arial" w:cs="Arial"/>
                <w:sz w:val="20"/>
                <w:szCs w:val="20"/>
              </w:rPr>
            </w:pPr>
          </w:p>
        </w:tc>
        <w:tc>
          <w:tcPr>
            <w:tcW w:w="2242" w:type="dxa"/>
            <w:shd w:val="clear" w:color="auto" w:fill="auto"/>
            <w:noWrap/>
            <w:vAlign w:val="center"/>
          </w:tcPr>
          <w:p w14:paraId="02139BB8"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Безопасно для человека в брезентовой одежде</w:t>
            </w:r>
          </w:p>
        </w:tc>
        <w:tc>
          <w:tcPr>
            <w:tcW w:w="2243" w:type="dxa"/>
            <w:shd w:val="clear" w:color="auto" w:fill="auto"/>
            <w:vAlign w:val="center"/>
          </w:tcPr>
          <w:p w14:paraId="45499698"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Без негативных последствий в течении длительного времени</w:t>
            </w:r>
          </w:p>
        </w:tc>
      </w:tr>
      <w:tr w:rsidR="008960CE" w:rsidRPr="008B2C8E" w14:paraId="1AFAC05D" w14:textId="77777777" w:rsidTr="003E721B">
        <w:trPr>
          <w:cantSplit/>
          <w:jc w:val="center"/>
        </w:trPr>
        <w:tc>
          <w:tcPr>
            <w:tcW w:w="5062" w:type="dxa"/>
            <w:shd w:val="clear" w:color="auto" w:fill="auto"/>
            <w:noWrap/>
            <w:vAlign w:val="center"/>
          </w:tcPr>
          <w:p w14:paraId="64B37366" w14:textId="77777777" w:rsidR="008960CE" w:rsidRPr="008B2C8E" w:rsidRDefault="008960CE" w:rsidP="003E721B">
            <w:pPr>
              <w:suppressAutoHyphens/>
              <w:ind w:firstLine="0"/>
              <w:jc w:val="left"/>
              <w:rPr>
                <w:rFonts w:ascii="Arial" w:hAnsi="Arial" w:cs="Arial"/>
                <w:sz w:val="20"/>
                <w:szCs w:val="20"/>
              </w:rPr>
            </w:pPr>
            <w:r w:rsidRPr="008B2C8E">
              <w:rPr>
                <w:rFonts w:ascii="Arial" w:hAnsi="Arial" w:cs="Arial"/>
                <w:sz w:val="20"/>
                <w:szCs w:val="20"/>
              </w:rPr>
              <w:t>1. Аварийная разгерметизация автоцистерны на площадке для АЦ</w:t>
            </w:r>
          </w:p>
        </w:tc>
        <w:tc>
          <w:tcPr>
            <w:tcW w:w="2058" w:type="dxa"/>
            <w:shd w:val="clear" w:color="auto" w:fill="auto"/>
            <w:noWrap/>
          </w:tcPr>
          <w:p w14:paraId="535F01F2"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Бензин</w:t>
            </w:r>
          </w:p>
          <w:p w14:paraId="7EDA7E59"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ДТ</w:t>
            </w:r>
          </w:p>
        </w:tc>
        <w:tc>
          <w:tcPr>
            <w:tcW w:w="2058" w:type="dxa"/>
            <w:shd w:val="clear" w:color="auto" w:fill="auto"/>
            <w:noWrap/>
          </w:tcPr>
          <w:p w14:paraId="1F2E0994"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16</w:t>
            </w:r>
            <w:r w:rsidRPr="008B2C8E">
              <w:rPr>
                <w:rFonts w:ascii="Arial" w:hAnsi="Arial" w:cs="Arial"/>
                <w:sz w:val="20"/>
                <w:szCs w:val="20"/>
                <w:vertAlign w:val="superscript"/>
              </w:rPr>
              <w:footnoteReference w:id="1"/>
            </w:r>
          </w:p>
        </w:tc>
        <w:tc>
          <w:tcPr>
            <w:tcW w:w="1287" w:type="dxa"/>
            <w:shd w:val="clear" w:color="auto" w:fill="auto"/>
          </w:tcPr>
          <w:p w14:paraId="44324650"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32</w:t>
            </w:r>
          </w:p>
        </w:tc>
        <w:tc>
          <w:tcPr>
            <w:tcW w:w="2242" w:type="dxa"/>
            <w:shd w:val="clear" w:color="auto" w:fill="auto"/>
            <w:noWrap/>
          </w:tcPr>
          <w:p w14:paraId="57C032D8"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8,9</w:t>
            </w:r>
          </w:p>
          <w:p w14:paraId="036B62C3"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8,15</w:t>
            </w:r>
          </w:p>
        </w:tc>
        <w:tc>
          <w:tcPr>
            <w:tcW w:w="2243" w:type="dxa"/>
            <w:shd w:val="clear" w:color="auto" w:fill="auto"/>
          </w:tcPr>
          <w:p w14:paraId="49B88198"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14,8</w:t>
            </w:r>
          </w:p>
          <w:p w14:paraId="46508B3F"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13,2</w:t>
            </w:r>
          </w:p>
        </w:tc>
      </w:tr>
      <w:tr w:rsidR="008960CE" w:rsidRPr="008B2C8E" w14:paraId="43402B64" w14:textId="77777777" w:rsidTr="003E721B">
        <w:trPr>
          <w:cantSplit/>
          <w:jc w:val="center"/>
        </w:trPr>
        <w:tc>
          <w:tcPr>
            <w:tcW w:w="5062" w:type="dxa"/>
            <w:shd w:val="clear" w:color="auto" w:fill="auto"/>
            <w:noWrap/>
            <w:vAlign w:val="center"/>
          </w:tcPr>
          <w:p w14:paraId="20B26669" w14:textId="77777777" w:rsidR="008960CE" w:rsidRPr="008B2C8E" w:rsidRDefault="008960CE" w:rsidP="003E721B">
            <w:pPr>
              <w:suppressAutoHyphens/>
              <w:ind w:firstLine="0"/>
              <w:jc w:val="left"/>
              <w:rPr>
                <w:rFonts w:ascii="Arial" w:hAnsi="Arial" w:cs="Arial"/>
                <w:sz w:val="20"/>
                <w:szCs w:val="20"/>
              </w:rPr>
            </w:pPr>
            <w:r w:rsidRPr="008B2C8E">
              <w:rPr>
                <w:rFonts w:ascii="Arial" w:hAnsi="Arial" w:cs="Arial"/>
                <w:sz w:val="20"/>
                <w:szCs w:val="20"/>
              </w:rPr>
              <w:t>2. Аварийная разгерметизация автоцистерны на территории АЗК, разлив по АЗК и прилегающей к ней территории («свободный разлив»)</w:t>
            </w:r>
          </w:p>
        </w:tc>
        <w:tc>
          <w:tcPr>
            <w:tcW w:w="2058" w:type="dxa"/>
            <w:shd w:val="clear" w:color="auto" w:fill="auto"/>
            <w:noWrap/>
          </w:tcPr>
          <w:p w14:paraId="770F8D94"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Бензин</w:t>
            </w:r>
          </w:p>
          <w:p w14:paraId="2AB752E4"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ДТ</w:t>
            </w:r>
          </w:p>
        </w:tc>
        <w:tc>
          <w:tcPr>
            <w:tcW w:w="2058" w:type="dxa"/>
            <w:shd w:val="clear" w:color="auto" w:fill="auto"/>
            <w:noWrap/>
          </w:tcPr>
          <w:p w14:paraId="55F3AC80"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16</w:t>
            </w:r>
          </w:p>
        </w:tc>
        <w:tc>
          <w:tcPr>
            <w:tcW w:w="1287" w:type="dxa"/>
            <w:shd w:val="clear" w:color="auto" w:fill="auto"/>
          </w:tcPr>
          <w:p w14:paraId="002D82C5"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320</w:t>
            </w:r>
          </w:p>
        </w:tc>
        <w:tc>
          <w:tcPr>
            <w:tcW w:w="2242" w:type="dxa"/>
            <w:shd w:val="clear" w:color="auto" w:fill="auto"/>
            <w:noWrap/>
          </w:tcPr>
          <w:p w14:paraId="6CFE71FE"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24,7</w:t>
            </w:r>
          </w:p>
          <w:p w14:paraId="7868007A"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22,5</w:t>
            </w:r>
          </w:p>
        </w:tc>
        <w:tc>
          <w:tcPr>
            <w:tcW w:w="2243" w:type="dxa"/>
            <w:shd w:val="clear" w:color="auto" w:fill="auto"/>
          </w:tcPr>
          <w:p w14:paraId="48E7436D"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40</w:t>
            </w:r>
          </w:p>
          <w:p w14:paraId="6B129738"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35</w:t>
            </w:r>
          </w:p>
        </w:tc>
      </w:tr>
      <w:tr w:rsidR="008960CE" w:rsidRPr="008B2C8E" w14:paraId="543251A2" w14:textId="77777777" w:rsidTr="003E721B">
        <w:trPr>
          <w:cantSplit/>
          <w:jc w:val="center"/>
        </w:trPr>
        <w:tc>
          <w:tcPr>
            <w:tcW w:w="5062" w:type="dxa"/>
            <w:shd w:val="clear" w:color="auto" w:fill="auto"/>
            <w:noWrap/>
            <w:vAlign w:val="center"/>
          </w:tcPr>
          <w:p w14:paraId="0FCD7279" w14:textId="77777777" w:rsidR="008960CE" w:rsidRPr="008B2C8E" w:rsidRDefault="008960CE" w:rsidP="003E721B">
            <w:pPr>
              <w:suppressAutoHyphens/>
              <w:ind w:firstLine="0"/>
              <w:jc w:val="left"/>
              <w:rPr>
                <w:rFonts w:ascii="Arial" w:hAnsi="Arial" w:cs="Arial"/>
                <w:sz w:val="20"/>
                <w:szCs w:val="20"/>
              </w:rPr>
            </w:pPr>
            <w:r w:rsidRPr="008B2C8E">
              <w:rPr>
                <w:rFonts w:ascii="Arial" w:hAnsi="Arial" w:cs="Arial"/>
                <w:sz w:val="20"/>
                <w:szCs w:val="20"/>
              </w:rPr>
              <w:t>3. Инциденты при заправке транспортного средства</w:t>
            </w:r>
          </w:p>
        </w:tc>
        <w:tc>
          <w:tcPr>
            <w:tcW w:w="2058" w:type="dxa"/>
            <w:shd w:val="clear" w:color="auto" w:fill="auto"/>
            <w:noWrap/>
          </w:tcPr>
          <w:p w14:paraId="57AD48F3"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Бензин</w:t>
            </w:r>
          </w:p>
          <w:p w14:paraId="2DD46693"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 xml:space="preserve">ДТ </w:t>
            </w:r>
          </w:p>
        </w:tc>
        <w:tc>
          <w:tcPr>
            <w:tcW w:w="2058" w:type="dxa"/>
            <w:shd w:val="clear" w:color="auto" w:fill="auto"/>
            <w:noWrap/>
          </w:tcPr>
          <w:p w14:paraId="486FD624"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0,002</w:t>
            </w:r>
          </w:p>
        </w:tc>
        <w:tc>
          <w:tcPr>
            <w:tcW w:w="1287" w:type="dxa"/>
            <w:shd w:val="clear" w:color="auto" w:fill="auto"/>
          </w:tcPr>
          <w:p w14:paraId="0576FA86"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0,04</w:t>
            </w:r>
          </w:p>
        </w:tc>
        <w:tc>
          <w:tcPr>
            <w:tcW w:w="2242" w:type="dxa"/>
            <w:shd w:val="clear" w:color="auto" w:fill="auto"/>
            <w:noWrap/>
          </w:tcPr>
          <w:p w14:paraId="4075992F"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0,39</w:t>
            </w:r>
          </w:p>
          <w:p w14:paraId="7A8263E2"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0,37</w:t>
            </w:r>
          </w:p>
        </w:tc>
        <w:tc>
          <w:tcPr>
            <w:tcW w:w="2243" w:type="dxa"/>
            <w:shd w:val="clear" w:color="auto" w:fill="auto"/>
          </w:tcPr>
          <w:p w14:paraId="773EBDB3"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0,77</w:t>
            </w:r>
          </w:p>
          <w:p w14:paraId="3D006BBF"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0,7</w:t>
            </w:r>
          </w:p>
        </w:tc>
      </w:tr>
      <w:tr w:rsidR="008960CE" w:rsidRPr="008B2C8E" w14:paraId="1B139ED3" w14:textId="77777777" w:rsidTr="003E721B">
        <w:trPr>
          <w:cantSplit/>
          <w:jc w:val="center"/>
        </w:trPr>
        <w:tc>
          <w:tcPr>
            <w:tcW w:w="5062" w:type="dxa"/>
            <w:shd w:val="clear" w:color="auto" w:fill="auto"/>
            <w:noWrap/>
            <w:vAlign w:val="center"/>
          </w:tcPr>
          <w:p w14:paraId="29728620" w14:textId="77777777" w:rsidR="008960CE" w:rsidRPr="008B2C8E" w:rsidRDefault="008960CE" w:rsidP="003E721B">
            <w:pPr>
              <w:suppressAutoHyphens/>
              <w:ind w:firstLine="0"/>
              <w:jc w:val="left"/>
              <w:rPr>
                <w:rFonts w:ascii="Arial" w:hAnsi="Arial" w:cs="Arial"/>
                <w:sz w:val="20"/>
                <w:szCs w:val="20"/>
              </w:rPr>
            </w:pPr>
            <w:r w:rsidRPr="008B2C8E">
              <w:rPr>
                <w:rFonts w:ascii="Arial" w:hAnsi="Arial" w:cs="Arial"/>
                <w:sz w:val="20"/>
                <w:szCs w:val="20"/>
              </w:rPr>
              <w:t>4. Авария (наезд) на ТРК – вытекание нефтепродукта</w:t>
            </w:r>
          </w:p>
        </w:tc>
        <w:tc>
          <w:tcPr>
            <w:tcW w:w="2058" w:type="dxa"/>
            <w:shd w:val="clear" w:color="auto" w:fill="auto"/>
            <w:noWrap/>
          </w:tcPr>
          <w:p w14:paraId="29903E09"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Бензин</w:t>
            </w:r>
          </w:p>
          <w:p w14:paraId="1DA8B2E4"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ДТ</w:t>
            </w:r>
          </w:p>
        </w:tc>
        <w:tc>
          <w:tcPr>
            <w:tcW w:w="2058" w:type="dxa"/>
            <w:shd w:val="clear" w:color="auto" w:fill="auto"/>
            <w:noWrap/>
          </w:tcPr>
          <w:p w14:paraId="6BE3A393"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0,005</w:t>
            </w:r>
          </w:p>
        </w:tc>
        <w:tc>
          <w:tcPr>
            <w:tcW w:w="1287" w:type="dxa"/>
            <w:shd w:val="clear" w:color="auto" w:fill="auto"/>
          </w:tcPr>
          <w:p w14:paraId="17073AF0"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0,1</w:t>
            </w:r>
          </w:p>
        </w:tc>
        <w:tc>
          <w:tcPr>
            <w:tcW w:w="2242" w:type="dxa"/>
            <w:shd w:val="clear" w:color="auto" w:fill="auto"/>
            <w:noWrap/>
          </w:tcPr>
          <w:p w14:paraId="0B6CB879"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0,75</w:t>
            </w:r>
          </w:p>
          <w:p w14:paraId="64ED9EAC"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0,7</w:t>
            </w:r>
          </w:p>
        </w:tc>
        <w:tc>
          <w:tcPr>
            <w:tcW w:w="2243" w:type="dxa"/>
            <w:shd w:val="clear" w:color="auto" w:fill="auto"/>
          </w:tcPr>
          <w:p w14:paraId="0AED067A"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1,4</w:t>
            </w:r>
          </w:p>
          <w:p w14:paraId="421E2F91"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1,25</w:t>
            </w:r>
          </w:p>
        </w:tc>
      </w:tr>
      <w:tr w:rsidR="008960CE" w:rsidRPr="008B2C8E" w14:paraId="7DD59A51" w14:textId="77777777" w:rsidTr="003E721B">
        <w:trPr>
          <w:cantSplit/>
          <w:jc w:val="center"/>
        </w:trPr>
        <w:tc>
          <w:tcPr>
            <w:tcW w:w="5062" w:type="dxa"/>
            <w:shd w:val="clear" w:color="auto" w:fill="auto"/>
            <w:noWrap/>
            <w:vAlign w:val="center"/>
          </w:tcPr>
          <w:p w14:paraId="5AC0D3A0" w14:textId="77777777" w:rsidR="008960CE" w:rsidRPr="008B2C8E" w:rsidRDefault="008960CE" w:rsidP="003E721B">
            <w:pPr>
              <w:suppressAutoHyphens/>
              <w:ind w:firstLine="0"/>
              <w:jc w:val="left"/>
              <w:rPr>
                <w:rFonts w:ascii="Arial" w:hAnsi="Arial" w:cs="Arial"/>
                <w:sz w:val="20"/>
                <w:szCs w:val="20"/>
              </w:rPr>
            </w:pPr>
            <w:r w:rsidRPr="008B2C8E">
              <w:rPr>
                <w:rFonts w:ascii="Arial" w:hAnsi="Arial" w:cs="Arial"/>
                <w:sz w:val="20"/>
                <w:szCs w:val="20"/>
              </w:rPr>
              <w:t>5. Инцидент – опрокидывание канистры с нефтепродуктом</w:t>
            </w:r>
          </w:p>
        </w:tc>
        <w:tc>
          <w:tcPr>
            <w:tcW w:w="2058" w:type="dxa"/>
            <w:shd w:val="clear" w:color="auto" w:fill="auto"/>
            <w:noWrap/>
          </w:tcPr>
          <w:p w14:paraId="32838C33"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Бензин</w:t>
            </w:r>
          </w:p>
          <w:p w14:paraId="7BA649A7"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ДТ</w:t>
            </w:r>
          </w:p>
        </w:tc>
        <w:tc>
          <w:tcPr>
            <w:tcW w:w="2058" w:type="dxa"/>
            <w:shd w:val="clear" w:color="auto" w:fill="auto"/>
            <w:noWrap/>
          </w:tcPr>
          <w:p w14:paraId="356496A9"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0,020</w:t>
            </w:r>
          </w:p>
        </w:tc>
        <w:tc>
          <w:tcPr>
            <w:tcW w:w="1287" w:type="dxa"/>
            <w:shd w:val="clear" w:color="auto" w:fill="auto"/>
          </w:tcPr>
          <w:p w14:paraId="6EF4A922"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0,4</w:t>
            </w:r>
          </w:p>
        </w:tc>
        <w:tc>
          <w:tcPr>
            <w:tcW w:w="2242" w:type="dxa"/>
            <w:shd w:val="clear" w:color="auto" w:fill="auto"/>
            <w:noWrap/>
          </w:tcPr>
          <w:p w14:paraId="3B097217"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1,23</w:t>
            </w:r>
          </w:p>
          <w:p w14:paraId="746AB631"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1,15</w:t>
            </w:r>
          </w:p>
        </w:tc>
        <w:tc>
          <w:tcPr>
            <w:tcW w:w="2243" w:type="dxa"/>
            <w:shd w:val="clear" w:color="auto" w:fill="auto"/>
          </w:tcPr>
          <w:p w14:paraId="3CDC6DD6"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2,25</w:t>
            </w:r>
          </w:p>
          <w:p w14:paraId="6F6E8447"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2,05</w:t>
            </w:r>
          </w:p>
        </w:tc>
      </w:tr>
      <w:tr w:rsidR="008960CE" w:rsidRPr="008B2C8E" w14:paraId="6039F55D" w14:textId="77777777" w:rsidTr="003E721B">
        <w:trPr>
          <w:cantSplit/>
          <w:jc w:val="center"/>
        </w:trPr>
        <w:tc>
          <w:tcPr>
            <w:tcW w:w="5062" w:type="dxa"/>
            <w:shd w:val="clear" w:color="auto" w:fill="auto"/>
            <w:noWrap/>
            <w:vAlign w:val="center"/>
          </w:tcPr>
          <w:p w14:paraId="068DFF74" w14:textId="77777777" w:rsidR="008960CE" w:rsidRPr="008B2C8E" w:rsidRDefault="008960CE" w:rsidP="003E721B">
            <w:pPr>
              <w:suppressAutoHyphens/>
              <w:ind w:firstLine="0"/>
              <w:jc w:val="left"/>
              <w:rPr>
                <w:rFonts w:ascii="Arial" w:hAnsi="Arial" w:cs="Arial"/>
                <w:sz w:val="20"/>
                <w:szCs w:val="20"/>
              </w:rPr>
            </w:pPr>
            <w:r w:rsidRPr="008B2C8E">
              <w:rPr>
                <w:rFonts w:ascii="Arial" w:hAnsi="Arial" w:cs="Arial"/>
                <w:sz w:val="20"/>
                <w:szCs w:val="20"/>
              </w:rPr>
              <w:t>6. Авария транспортного средства – вытекание топлива из поврежденного бака легкового автомобиля</w:t>
            </w:r>
          </w:p>
        </w:tc>
        <w:tc>
          <w:tcPr>
            <w:tcW w:w="2058" w:type="dxa"/>
            <w:shd w:val="clear" w:color="auto" w:fill="auto"/>
            <w:noWrap/>
          </w:tcPr>
          <w:p w14:paraId="108DB985"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Бензин</w:t>
            </w:r>
          </w:p>
          <w:p w14:paraId="2812D585"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ДТ</w:t>
            </w:r>
          </w:p>
        </w:tc>
        <w:tc>
          <w:tcPr>
            <w:tcW w:w="2058" w:type="dxa"/>
            <w:shd w:val="clear" w:color="auto" w:fill="auto"/>
            <w:noWrap/>
          </w:tcPr>
          <w:p w14:paraId="75961D9D"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0,055</w:t>
            </w:r>
          </w:p>
        </w:tc>
        <w:tc>
          <w:tcPr>
            <w:tcW w:w="1287" w:type="dxa"/>
            <w:shd w:val="clear" w:color="auto" w:fill="auto"/>
          </w:tcPr>
          <w:p w14:paraId="1AFB091F"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1,1</w:t>
            </w:r>
          </w:p>
        </w:tc>
        <w:tc>
          <w:tcPr>
            <w:tcW w:w="2242" w:type="dxa"/>
            <w:shd w:val="clear" w:color="auto" w:fill="auto"/>
            <w:noWrap/>
          </w:tcPr>
          <w:p w14:paraId="2B99B21F"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2</w:t>
            </w:r>
          </w:p>
          <w:p w14:paraId="42530A28"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1,85</w:t>
            </w:r>
          </w:p>
        </w:tc>
        <w:tc>
          <w:tcPr>
            <w:tcW w:w="2243" w:type="dxa"/>
            <w:shd w:val="clear" w:color="auto" w:fill="auto"/>
          </w:tcPr>
          <w:p w14:paraId="06B97188"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3,6</w:t>
            </w:r>
          </w:p>
          <w:p w14:paraId="13452F72"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3,2</w:t>
            </w:r>
          </w:p>
        </w:tc>
      </w:tr>
      <w:tr w:rsidR="008960CE" w:rsidRPr="008B2C8E" w14:paraId="4D3CD789" w14:textId="77777777" w:rsidTr="003E721B">
        <w:trPr>
          <w:cantSplit/>
          <w:jc w:val="center"/>
        </w:trPr>
        <w:tc>
          <w:tcPr>
            <w:tcW w:w="5062" w:type="dxa"/>
            <w:shd w:val="clear" w:color="auto" w:fill="auto"/>
            <w:noWrap/>
            <w:vAlign w:val="center"/>
          </w:tcPr>
          <w:p w14:paraId="2A86DF88" w14:textId="77777777" w:rsidR="008960CE" w:rsidRPr="008B2C8E" w:rsidRDefault="008960CE" w:rsidP="003E721B">
            <w:pPr>
              <w:suppressAutoHyphens/>
              <w:ind w:firstLine="0"/>
              <w:jc w:val="left"/>
              <w:rPr>
                <w:rFonts w:ascii="Arial" w:hAnsi="Arial" w:cs="Arial"/>
                <w:sz w:val="20"/>
                <w:szCs w:val="20"/>
              </w:rPr>
            </w:pPr>
            <w:r w:rsidRPr="008B2C8E">
              <w:rPr>
                <w:rFonts w:ascii="Arial" w:hAnsi="Arial" w:cs="Arial"/>
                <w:sz w:val="20"/>
                <w:szCs w:val="20"/>
              </w:rPr>
              <w:t>7. Инцидент – разъединение соединительных трубопроводов «автоцистерна - резервуар» при АЦ с донным клапаном</w:t>
            </w:r>
          </w:p>
        </w:tc>
        <w:tc>
          <w:tcPr>
            <w:tcW w:w="2058" w:type="dxa"/>
            <w:shd w:val="clear" w:color="auto" w:fill="auto"/>
            <w:noWrap/>
          </w:tcPr>
          <w:p w14:paraId="133A29B8"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Бензин</w:t>
            </w:r>
          </w:p>
          <w:p w14:paraId="395F2BFF"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ДТ</w:t>
            </w:r>
          </w:p>
        </w:tc>
        <w:tc>
          <w:tcPr>
            <w:tcW w:w="2058" w:type="dxa"/>
            <w:shd w:val="clear" w:color="auto" w:fill="auto"/>
            <w:noWrap/>
          </w:tcPr>
          <w:p w14:paraId="1327994D"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до 0,89</w:t>
            </w:r>
          </w:p>
        </w:tc>
        <w:tc>
          <w:tcPr>
            <w:tcW w:w="1287" w:type="dxa"/>
            <w:shd w:val="clear" w:color="auto" w:fill="auto"/>
          </w:tcPr>
          <w:p w14:paraId="7130D345"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17,8</w:t>
            </w:r>
          </w:p>
        </w:tc>
        <w:tc>
          <w:tcPr>
            <w:tcW w:w="2242" w:type="dxa"/>
            <w:shd w:val="clear" w:color="auto" w:fill="auto"/>
            <w:noWrap/>
          </w:tcPr>
          <w:p w14:paraId="7925F606"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6,9</w:t>
            </w:r>
          </w:p>
          <w:p w14:paraId="405C3D0A"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6,3</w:t>
            </w:r>
          </w:p>
        </w:tc>
        <w:tc>
          <w:tcPr>
            <w:tcW w:w="2243" w:type="dxa"/>
            <w:shd w:val="clear" w:color="auto" w:fill="auto"/>
          </w:tcPr>
          <w:p w14:paraId="2D9E8206"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11,6</w:t>
            </w:r>
          </w:p>
          <w:p w14:paraId="34EEEE68"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10,3</w:t>
            </w:r>
          </w:p>
        </w:tc>
      </w:tr>
      <w:tr w:rsidR="008960CE" w:rsidRPr="008B2C8E" w14:paraId="0E4608E6" w14:textId="77777777" w:rsidTr="003E721B">
        <w:trPr>
          <w:cantSplit/>
          <w:jc w:val="center"/>
        </w:trPr>
        <w:tc>
          <w:tcPr>
            <w:tcW w:w="5062" w:type="dxa"/>
            <w:shd w:val="clear" w:color="auto" w:fill="auto"/>
            <w:noWrap/>
            <w:vAlign w:val="center"/>
          </w:tcPr>
          <w:p w14:paraId="32256EBF" w14:textId="77777777" w:rsidR="008960CE" w:rsidRPr="008B2C8E" w:rsidRDefault="008960CE" w:rsidP="003E721B">
            <w:pPr>
              <w:suppressAutoHyphens/>
              <w:ind w:firstLine="0"/>
              <w:jc w:val="left"/>
              <w:rPr>
                <w:rFonts w:ascii="Arial" w:hAnsi="Arial" w:cs="Arial"/>
                <w:sz w:val="20"/>
                <w:szCs w:val="20"/>
              </w:rPr>
            </w:pPr>
            <w:r w:rsidRPr="008B2C8E">
              <w:rPr>
                <w:rFonts w:ascii="Arial" w:hAnsi="Arial" w:cs="Arial"/>
                <w:sz w:val="20"/>
                <w:szCs w:val="20"/>
              </w:rPr>
              <w:t xml:space="preserve">8. Авария транспортного средства – вытекание топлива из поврежденного бака грузового автомобиля </w:t>
            </w:r>
          </w:p>
        </w:tc>
        <w:tc>
          <w:tcPr>
            <w:tcW w:w="2058" w:type="dxa"/>
            <w:shd w:val="clear" w:color="auto" w:fill="auto"/>
            <w:noWrap/>
          </w:tcPr>
          <w:p w14:paraId="61167644"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Бензин</w:t>
            </w:r>
          </w:p>
          <w:p w14:paraId="35C40996"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ДТ</w:t>
            </w:r>
          </w:p>
        </w:tc>
        <w:tc>
          <w:tcPr>
            <w:tcW w:w="2058" w:type="dxa"/>
            <w:shd w:val="clear" w:color="auto" w:fill="auto"/>
            <w:noWrap/>
          </w:tcPr>
          <w:p w14:paraId="3CB09523"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0,4</w:t>
            </w:r>
          </w:p>
        </w:tc>
        <w:tc>
          <w:tcPr>
            <w:tcW w:w="1287" w:type="dxa"/>
            <w:shd w:val="clear" w:color="auto" w:fill="auto"/>
          </w:tcPr>
          <w:p w14:paraId="5D562ACB"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8</w:t>
            </w:r>
          </w:p>
        </w:tc>
        <w:tc>
          <w:tcPr>
            <w:tcW w:w="2242" w:type="dxa"/>
            <w:shd w:val="clear" w:color="auto" w:fill="auto"/>
            <w:noWrap/>
          </w:tcPr>
          <w:p w14:paraId="4DB487BC"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4,9</w:t>
            </w:r>
          </w:p>
          <w:p w14:paraId="21C816E8"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4,2</w:t>
            </w:r>
          </w:p>
        </w:tc>
        <w:tc>
          <w:tcPr>
            <w:tcW w:w="2243" w:type="dxa"/>
            <w:shd w:val="clear" w:color="auto" w:fill="auto"/>
          </w:tcPr>
          <w:p w14:paraId="1423936E"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8,3</w:t>
            </w:r>
          </w:p>
          <w:p w14:paraId="33DBB1F0" w14:textId="77777777" w:rsidR="008960CE" w:rsidRPr="008B2C8E" w:rsidRDefault="008960CE" w:rsidP="003E721B">
            <w:pPr>
              <w:suppressAutoHyphens/>
              <w:ind w:firstLine="0"/>
              <w:jc w:val="center"/>
              <w:rPr>
                <w:rFonts w:ascii="Arial" w:hAnsi="Arial" w:cs="Arial"/>
                <w:sz w:val="20"/>
                <w:szCs w:val="20"/>
              </w:rPr>
            </w:pPr>
            <w:r w:rsidRPr="008B2C8E">
              <w:rPr>
                <w:rFonts w:ascii="Arial" w:hAnsi="Arial" w:cs="Arial"/>
                <w:sz w:val="20"/>
                <w:szCs w:val="20"/>
              </w:rPr>
              <w:t>7,3</w:t>
            </w:r>
          </w:p>
        </w:tc>
      </w:tr>
    </w:tbl>
    <w:p w14:paraId="2FD028B0" w14:textId="77777777" w:rsidR="008960CE" w:rsidRPr="008B2C8E" w:rsidRDefault="008960CE" w:rsidP="008960CE">
      <w:pPr>
        <w:ind w:firstLine="0"/>
        <w:jc w:val="left"/>
        <w:rPr>
          <w:rFonts w:ascii="Arial" w:hAnsi="Arial" w:cs="Arial"/>
          <w:szCs w:val="28"/>
          <w:highlight w:val="yellow"/>
        </w:rPr>
      </w:pPr>
    </w:p>
    <w:p w14:paraId="5FB5A634" w14:textId="77777777" w:rsidR="008960CE" w:rsidRPr="008B2C8E" w:rsidRDefault="008960CE" w:rsidP="008960CE">
      <w:pPr>
        <w:suppressAutoHyphens/>
        <w:ind w:firstLine="720"/>
        <w:rPr>
          <w:rFonts w:ascii="Arial" w:hAnsi="Arial" w:cs="Arial"/>
          <w:szCs w:val="28"/>
          <w:highlight w:val="yellow"/>
        </w:rPr>
        <w:sectPr w:rsidR="008960CE" w:rsidRPr="008B2C8E" w:rsidSect="003E721B">
          <w:pgSz w:w="16838" w:h="11906" w:orient="landscape"/>
          <w:pgMar w:top="1134" w:right="567" w:bottom="851" w:left="851" w:header="170" w:footer="284" w:gutter="0"/>
          <w:cols w:space="708"/>
          <w:docGrid w:linePitch="381"/>
        </w:sectPr>
      </w:pPr>
    </w:p>
    <w:p w14:paraId="56B5F08E" w14:textId="77777777" w:rsidR="008960CE" w:rsidRPr="008B2C8E" w:rsidRDefault="008960CE" w:rsidP="008960CE">
      <w:pPr>
        <w:widowControl w:val="0"/>
        <w:tabs>
          <w:tab w:val="left" w:pos="993"/>
        </w:tabs>
        <w:suppressAutoHyphens/>
        <w:jc w:val="center"/>
        <w:rPr>
          <w:rFonts w:ascii="Arial" w:eastAsia="Tahoma" w:hAnsi="Arial" w:cs="Arial"/>
          <w:iCs/>
          <w:kern w:val="1"/>
        </w:rPr>
      </w:pPr>
      <w:r w:rsidRPr="008B2C8E">
        <w:rPr>
          <w:rFonts w:ascii="Arial" w:eastAsia="Tahoma" w:hAnsi="Arial" w:cs="Arial"/>
          <w:i/>
          <w:iCs/>
          <w:color w:val="000000"/>
          <w:kern w:val="1"/>
          <w:szCs w:val="28"/>
        </w:rPr>
        <w:lastRenderedPageBreak/>
        <w:t>Мероприятиями</w:t>
      </w:r>
      <w:r w:rsidRPr="008B2C8E">
        <w:rPr>
          <w:rFonts w:ascii="Arial" w:eastAsia="Tahoma" w:hAnsi="Arial" w:cs="Arial"/>
          <w:i/>
          <w:color w:val="000000"/>
          <w:kern w:val="1"/>
          <w:szCs w:val="28"/>
        </w:rPr>
        <w:t xml:space="preserve"> по предупреждению возможных чрезвычайных ситуаций на транспорте</w:t>
      </w:r>
    </w:p>
    <w:p w14:paraId="1CDA655C" w14:textId="77777777" w:rsidR="008960CE" w:rsidRPr="008B2C8E" w:rsidRDefault="008960CE" w:rsidP="008960CE">
      <w:pPr>
        <w:ind w:firstLine="710"/>
        <w:contextualSpacing/>
        <w:rPr>
          <w:rFonts w:ascii="Arial" w:hAnsi="Arial" w:cs="Arial"/>
          <w:szCs w:val="28"/>
        </w:rPr>
      </w:pPr>
      <w:r w:rsidRPr="008B2C8E">
        <w:rPr>
          <w:rFonts w:ascii="Arial" w:hAnsi="Arial" w:cs="Arial"/>
          <w:szCs w:val="28"/>
        </w:rPr>
        <w:t>Предупреждение чрезвычайных ситуаций на транспорте достигается своевременной диагностикой состояния транспортных путей, средств и инфраструктуры, соблюдением правил и норм, регламентирующих условия транспортирования, соблюдение правил дорожного движения всеми участниками движения.</w:t>
      </w:r>
    </w:p>
    <w:p w14:paraId="016F31DF"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iCs/>
          <w:color w:val="000000"/>
          <w:kern w:val="1"/>
          <w:szCs w:val="28"/>
        </w:rPr>
        <w:t>Мероприятиями</w:t>
      </w:r>
      <w:r w:rsidRPr="008B2C8E">
        <w:rPr>
          <w:rFonts w:ascii="Arial" w:eastAsia="Tahoma" w:hAnsi="Arial" w:cs="Arial"/>
          <w:color w:val="000000"/>
          <w:kern w:val="1"/>
          <w:szCs w:val="28"/>
        </w:rPr>
        <w:t xml:space="preserve"> по предупреждению возможных чрезвычайных ситуаций на транспорте являются:</w:t>
      </w:r>
    </w:p>
    <w:p w14:paraId="21D8FB60" w14:textId="77777777" w:rsidR="008960CE" w:rsidRPr="008B2C8E" w:rsidRDefault="008960CE" w:rsidP="00936049">
      <w:pPr>
        <w:widowControl w:val="0"/>
        <w:numPr>
          <w:ilvl w:val="0"/>
          <w:numId w:val="80"/>
        </w:numPr>
        <w:tabs>
          <w:tab w:val="left" w:pos="1134"/>
        </w:tabs>
        <w:suppressAutoHyphens/>
        <w:ind w:left="0" w:firstLine="709"/>
        <w:jc w:val="left"/>
        <w:rPr>
          <w:rFonts w:ascii="Arial" w:eastAsia="Tahoma" w:hAnsi="Arial" w:cs="Arial"/>
          <w:color w:val="000000"/>
          <w:kern w:val="1"/>
          <w:szCs w:val="28"/>
        </w:rPr>
      </w:pPr>
      <w:r w:rsidRPr="008B2C8E">
        <w:rPr>
          <w:rFonts w:ascii="Arial" w:eastAsia="Tahoma" w:hAnsi="Arial" w:cs="Arial"/>
          <w:color w:val="000000"/>
          <w:kern w:val="1"/>
          <w:szCs w:val="28"/>
        </w:rPr>
        <w:t>своевременная диагностика состояния транспортных средств;</w:t>
      </w:r>
    </w:p>
    <w:p w14:paraId="1C3050AB" w14:textId="77777777" w:rsidR="008960CE" w:rsidRPr="008B2C8E" w:rsidRDefault="008960CE" w:rsidP="00936049">
      <w:pPr>
        <w:widowControl w:val="0"/>
        <w:numPr>
          <w:ilvl w:val="0"/>
          <w:numId w:val="80"/>
        </w:numPr>
        <w:tabs>
          <w:tab w:val="left" w:pos="1134"/>
        </w:tabs>
        <w:suppressAutoHyphens/>
        <w:ind w:left="0" w:firstLine="709"/>
        <w:jc w:val="left"/>
        <w:rPr>
          <w:rFonts w:ascii="Arial" w:eastAsia="Tahoma" w:hAnsi="Arial" w:cs="Arial"/>
          <w:color w:val="000000"/>
          <w:kern w:val="1"/>
          <w:szCs w:val="28"/>
        </w:rPr>
      </w:pPr>
      <w:r w:rsidRPr="008B2C8E">
        <w:rPr>
          <w:rFonts w:ascii="Arial" w:eastAsia="Tahoma" w:hAnsi="Arial" w:cs="Arial"/>
          <w:color w:val="000000"/>
          <w:kern w:val="1"/>
          <w:szCs w:val="28"/>
        </w:rPr>
        <w:t>соблюдение правил и норм, регламентирующих условия транспортирования.</w:t>
      </w:r>
    </w:p>
    <w:p w14:paraId="04937758"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Необходима разработка мероприятий по обеспечению защищённости объектов транспортной инфраструктуры и транспортных средств от актов незаконного вмешательства.</w:t>
      </w:r>
    </w:p>
    <w:p w14:paraId="2856242E"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Под актом незаконного вмешательства понимается противоправное действие (бездействие), в том числе террористический акт, угрожающее безопасной деятельности транспортного комплекса, повлекшее за собой причинение вреда жизни и здоровью людей, материальный ущерб либо создавшее угрозу наступления таких последствий.</w:t>
      </w:r>
    </w:p>
    <w:p w14:paraId="0BB6B332" w14:textId="77777777" w:rsidR="008960CE" w:rsidRPr="008B2C8E" w:rsidRDefault="008960CE" w:rsidP="008960CE">
      <w:pPr>
        <w:suppressAutoHyphens/>
        <w:rPr>
          <w:rFonts w:ascii="Arial" w:eastAsia="Tahoma" w:hAnsi="Arial" w:cs="Arial"/>
          <w:color w:val="000000"/>
          <w:kern w:val="1"/>
          <w:szCs w:val="28"/>
        </w:rPr>
      </w:pPr>
      <w:r w:rsidRPr="008B2C8E">
        <w:rPr>
          <w:rFonts w:ascii="Arial" w:eastAsia="Arial" w:hAnsi="Arial" w:cs="Arial"/>
          <w:kern w:val="1"/>
          <w:szCs w:val="28"/>
          <w:lang w:eastAsia="en-US"/>
        </w:rPr>
        <w:t>Мероприятия по ликвидации</w:t>
      </w:r>
      <w:r w:rsidRPr="008B2C8E">
        <w:rPr>
          <w:rFonts w:ascii="Arial" w:eastAsia="Tahoma" w:hAnsi="Arial" w:cs="Arial"/>
          <w:color w:val="000000"/>
          <w:kern w:val="1"/>
          <w:szCs w:val="28"/>
        </w:rPr>
        <w:t xml:space="preserve"> последствий дорожно-транспортных происшествий, взаимодействие экстренных служб, руководство по организации деятельности территориальных органов МЧС России в области спасения лиц, пострадавших в результате дорожно-транспортных происшествий в субъектах РФ должны осуществляться в соответствии с </w:t>
      </w:r>
      <w:hyperlink r:id="rId28" w:history="1">
        <w:r w:rsidRPr="008B2C8E">
          <w:rPr>
            <w:rFonts w:ascii="Arial" w:eastAsia="Tahoma" w:hAnsi="Arial" w:cs="Arial"/>
            <w:color w:val="000000"/>
            <w:kern w:val="1"/>
            <w:szCs w:val="28"/>
          </w:rPr>
          <w:t>Методическими рекомендациями</w:t>
        </w:r>
      </w:hyperlink>
      <w:r w:rsidRPr="008B2C8E">
        <w:rPr>
          <w:rFonts w:ascii="Arial" w:eastAsia="Tahoma" w:hAnsi="Arial" w:cs="Arial"/>
          <w:color w:val="000000"/>
          <w:kern w:val="1"/>
          <w:szCs w:val="28"/>
          <w:shd w:val="clear" w:color="auto" w:fill="F0F0F0"/>
        </w:rPr>
        <w:t xml:space="preserve"> </w:t>
      </w:r>
      <w:r w:rsidRPr="008B2C8E">
        <w:rPr>
          <w:rFonts w:ascii="Arial" w:eastAsia="Tahoma" w:hAnsi="Arial" w:cs="Arial"/>
          <w:color w:val="000000"/>
          <w:kern w:val="1"/>
          <w:szCs w:val="28"/>
        </w:rPr>
        <w:t>территориальным органам МЧС России по повышению уровня взаимодействия экстренных служб, участвующих в ликвидации последствий дорожно-транспортных происшествий (утв. МЧС России 17 марта 2015 г. N 2-4-87-19-18).</w:t>
      </w:r>
    </w:p>
    <w:p w14:paraId="7B054304" w14:textId="77777777" w:rsidR="008960CE" w:rsidRPr="008B2C8E" w:rsidRDefault="008960CE" w:rsidP="008960CE">
      <w:pPr>
        <w:suppressAutoHyphens/>
        <w:ind w:firstLine="0"/>
        <w:rPr>
          <w:rFonts w:ascii="Arial" w:hAnsi="Arial" w:cs="Arial"/>
          <w:i/>
          <w:szCs w:val="28"/>
          <w:highlight w:val="yellow"/>
          <w:lang w:eastAsia="en-US"/>
        </w:rPr>
      </w:pPr>
    </w:p>
    <w:p w14:paraId="13E8DB57" w14:textId="77777777" w:rsidR="008960CE" w:rsidRPr="008B2C8E" w:rsidRDefault="008960CE" w:rsidP="008960CE">
      <w:pPr>
        <w:suppressAutoHyphens/>
        <w:ind w:firstLine="0"/>
        <w:jc w:val="center"/>
        <w:rPr>
          <w:rFonts w:ascii="Arial" w:hAnsi="Arial" w:cs="Arial"/>
          <w:i/>
          <w:szCs w:val="28"/>
          <w:lang w:eastAsia="en-US"/>
        </w:rPr>
      </w:pPr>
      <w:r w:rsidRPr="008B2C8E">
        <w:rPr>
          <w:rFonts w:ascii="Arial" w:hAnsi="Arial" w:cs="Arial"/>
          <w:i/>
          <w:szCs w:val="28"/>
          <w:lang w:eastAsia="en-US"/>
        </w:rPr>
        <w:t>Мероприятия по предупреждению и ликвидации аварий на АЗС и АГЗС</w:t>
      </w:r>
    </w:p>
    <w:p w14:paraId="6733639B" w14:textId="77777777" w:rsidR="008960CE" w:rsidRPr="008B2C8E" w:rsidRDefault="008960CE" w:rsidP="008960CE">
      <w:pPr>
        <w:suppressAutoHyphens/>
        <w:ind w:firstLine="720"/>
        <w:rPr>
          <w:rFonts w:ascii="Arial" w:hAnsi="Arial" w:cs="Arial"/>
          <w:szCs w:val="28"/>
        </w:rPr>
      </w:pPr>
      <w:r w:rsidRPr="008B2C8E">
        <w:rPr>
          <w:rFonts w:ascii="Arial" w:hAnsi="Arial" w:cs="Arial"/>
          <w:szCs w:val="28"/>
        </w:rPr>
        <w:t>Для безопасного функционирования АЗС и АГЗС необходимо:</w:t>
      </w:r>
    </w:p>
    <w:p w14:paraId="39812AB1"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строгое соблюдение требований норм и правил пожарной безопасности;</w:t>
      </w:r>
    </w:p>
    <w:p w14:paraId="2B4FAC08"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оснащение АГЗС и АЗС первичными средствами пожаротушения в соответствии с проектами АГЗС и АЗС и установленными нормами;</w:t>
      </w:r>
    </w:p>
    <w:p w14:paraId="2A877FAE"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использование современной системы контроля оборудования датчиками снятия информации;</w:t>
      </w:r>
    </w:p>
    <w:p w14:paraId="2B3A08B5"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соблюдение экологических норм.</w:t>
      </w:r>
    </w:p>
    <w:p w14:paraId="6C6CE111" w14:textId="77777777" w:rsidR="008960CE" w:rsidRPr="008B2C8E" w:rsidRDefault="008960CE" w:rsidP="008960CE">
      <w:pPr>
        <w:suppressAutoHyphens/>
        <w:ind w:firstLine="720"/>
        <w:rPr>
          <w:rFonts w:ascii="Arial" w:hAnsi="Arial" w:cs="Arial"/>
          <w:szCs w:val="28"/>
        </w:rPr>
      </w:pPr>
      <w:r w:rsidRPr="008B2C8E">
        <w:rPr>
          <w:rFonts w:ascii="Arial" w:hAnsi="Arial" w:cs="Arial"/>
          <w:szCs w:val="28"/>
        </w:rPr>
        <w:lastRenderedPageBreak/>
        <w:t>Для ликвидации аварий на АГЗС и АЗС необходимо выполнение следующих мероприятий:</w:t>
      </w:r>
    </w:p>
    <w:p w14:paraId="280336CC"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комплексная разведка зоны ЧС;</w:t>
      </w:r>
    </w:p>
    <w:p w14:paraId="1E5A000F"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отключение технологического оборудования и коммунально-энергетических сетей;</w:t>
      </w:r>
    </w:p>
    <w:p w14:paraId="7DC11204"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ввод формирований в зону ЧС;</w:t>
      </w:r>
    </w:p>
    <w:p w14:paraId="72DD2A19"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оцепление зоны ЧС и направление маршрута движения;</w:t>
      </w:r>
    </w:p>
    <w:p w14:paraId="29A4EAA8"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ликвидация и локализация пожара;</w:t>
      </w:r>
    </w:p>
    <w:p w14:paraId="36CB0653"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поисковые работы в зоне ЧС;</w:t>
      </w:r>
    </w:p>
    <w:p w14:paraId="25BE6915"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спасательные работы в зоне ЧС;</w:t>
      </w:r>
    </w:p>
    <w:p w14:paraId="14D216AF"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деблокирование пострадавших;</w:t>
      </w:r>
    </w:p>
    <w:p w14:paraId="5ABCF90F"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медицинская сортировка и оказание первой медицинской помощи;</w:t>
      </w:r>
    </w:p>
    <w:p w14:paraId="1EABAB37"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материальное обеспечение;</w:t>
      </w:r>
    </w:p>
    <w:p w14:paraId="3AD40CA3"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первоочередное жизнеобеспечение;</w:t>
      </w:r>
    </w:p>
    <w:p w14:paraId="73F590C5"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эвакуация пострадавшего персонала и населения;</w:t>
      </w:r>
    </w:p>
    <w:p w14:paraId="2EBFC151"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транспортное обеспечение мероприятий АСДНР;</w:t>
      </w:r>
    </w:p>
    <w:p w14:paraId="0D67FBB3" w14:textId="77777777" w:rsidR="008960CE" w:rsidRPr="008B2C8E" w:rsidRDefault="008960CE" w:rsidP="00936049">
      <w:pPr>
        <w:widowControl w:val="0"/>
        <w:numPr>
          <w:ilvl w:val="0"/>
          <w:numId w:val="109"/>
        </w:numPr>
        <w:tabs>
          <w:tab w:val="left" w:pos="1134"/>
        </w:tabs>
        <w:suppressAutoHyphens/>
        <w:ind w:left="0" w:firstLine="709"/>
        <w:jc w:val="left"/>
        <w:rPr>
          <w:rFonts w:ascii="Arial" w:hAnsi="Arial" w:cs="Arial"/>
          <w:szCs w:val="28"/>
        </w:rPr>
      </w:pPr>
      <w:r w:rsidRPr="008B2C8E">
        <w:rPr>
          <w:rFonts w:ascii="Arial" w:hAnsi="Arial" w:cs="Arial"/>
          <w:szCs w:val="28"/>
        </w:rPr>
        <w:t>вывод формирований.</w:t>
      </w:r>
    </w:p>
    <w:p w14:paraId="692FA923" w14:textId="77777777" w:rsidR="008960CE" w:rsidRPr="008B2C8E" w:rsidRDefault="008960CE" w:rsidP="008960CE">
      <w:pPr>
        <w:suppressAutoHyphens/>
        <w:ind w:firstLine="720"/>
        <w:rPr>
          <w:rFonts w:ascii="Arial" w:hAnsi="Arial" w:cs="Arial"/>
          <w:szCs w:val="28"/>
          <w:highlight w:val="yellow"/>
        </w:rPr>
      </w:pPr>
    </w:p>
    <w:p w14:paraId="64789CDF" w14:textId="77777777" w:rsidR="008960CE" w:rsidRPr="008B2C8E" w:rsidRDefault="008960CE" w:rsidP="008960CE">
      <w:pPr>
        <w:ind w:firstLine="0"/>
        <w:jc w:val="center"/>
        <w:rPr>
          <w:rFonts w:ascii="Arial" w:eastAsia="Arial" w:hAnsi="Arial" w:cs="Arial"/>
          <w:i/>
          <w:iCs/>
          <w:szCs w:val="28"/>
          <w:lang w:eastAsia="en-US"/>
        </w:rPr>
      </w:pPr>
      <w:r w:rsidRPr="008B2C8E">
        <w:rPr>
          <w:rFonts w:ascii="Arial" w:eastAsia="Arial" w:hAnsi="Arial" w:cs="Arial"/>
          <w:i/>
          <w:iCs/>
          <w:szCs w:val="28"/>
          <w:lang w:eastAsia="en-US"/>
        </w:rPr>
        <w:t>Мероприятия по предупреждению чрезвычайных ситуаций на объектах нефтедобычи</w:t>
      </w:r>
    </w:p>
    <w:p w14:paraId="02270C34" w14:textId="77777777" w:rsidR="008960CE" w:rsidRPr="008B2C8E" w:rsidRDefault="008960CE" w:rsidP="008960CE">
      <w:pPr>
        <w:widowControl w:val="0"/>
        <w:suppressAutoHyphens/>
        <w:rPr>
          <w:rFonts w:ascii="Arial" w:eastAsia="Tahoma" w:hAnsi="Arial" w:cs="Arial"/>
          <w:kern w:val="1"/>
        </w:rPr>
      </w:pPr>
      <w:r w:rsidRPr="008B2C8E">
        <w:rPr>
          <w:rFonts w:ascii="Arial" w:eastAsia="Tahoma" w:hAnsi="Arial" w:cs="Arial"/>
          <w:kern w:val="1"/>
        </w:rPr>
        <w:t>В целях обеспечения безопасности населения и в соответствии с ФЗ «О санитарно-эпидемиологическом благополучии населения» от 30.03.1999 г. №52-ФЗ вокруг объектов и производств, являющихся источниками воздействия на среду обитания и здоровье человека, устанавливается санитарно-защитная зона.</w:t>
      </w:r>
    </w:p>
    <w:p w14:paraId="2F0BDDAA" w14:textId="77777777" w:rsidR="008960CE" w:rsidRPr="008B2C8E" w:rsidRDefault="008960CE" w:rsidP="008960CE">
      <w:pPr>
        <w:widowControl w:val="0"/>
        <w:suppressAutoHyphens/>
        <w:rPr>
          <w:rFonts w:ascii="Arial" w:eastAsia="Tahoma" w:hAnsi="Arial" w:cs="Arial"/>
          <w:kern w:val="1"/>
        </w:rPr>
      </w:pPr>
      <w:r w:rsidRPr="008B2C8E">
        <w:rPr>
          <w:rFonts w:ascii="Arial" w:eastAsia="Tahoma" w:hAnsi="Arial" w:cs="Arial"/>
          <w:kern w:val="1"/>
        </w:rPr>
        <w:t>Санитарно-защитные зоны – это территории с особым режимом использования, размер которых обеспечивает уменьшение воздействия загрязнения на атмосферный воздух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w:t>
      </w:r>
    </w:p>
    <w:p w14:paraId="75439421" w14:textId="77777777" w:rsidR="008960CE" w:rsidRPr="008B2C8E" w:rsidRDefault="008960CE" w:rsidP="008960CE">
      <w:pPr>
        <w:widowControl w:val="0"/>
        <w:tabs>
          <w:tab w:val="num" w:pos="851"/>
        </w:tabs>
        <w:suppressAutoHyphens/>
        <w:ind w:firstLine="851"/>
        <w:rPr>
          <w:rFonts w:ascii="Arial" w:eastAsia="Tahoma" w:hAnsi="Arial" w:cs="Arial"/>
          <w:kern w:val="1"/>
          <w:szCs w:val="28"/>
        </w:rPr>
      </w:pPr>
      <w:r w:rsidRPr="008B2C8E">
        <w:rPr>
          <w:rFonts w:ascii="Arial" w:eastAsia="Tahoma" w:hAnsi="Arial" w:cs="Arial"/>
          <w:kern w:val="1"/>
          <w:szCs w:val="28"/>
        </w:rPr>
        <w:t>Для исключения возможности повреждения трубопровода (при любом виде их прокладки) устанавливаются охранные зоны, размер которых определяется Правилами охраны магистральных трубопроводов (утв. Постановлением Госгортехнадзора России от 22.04.1992 г. № 9), согласно которым охранная зона устанавливается в размере 25 м.</w:t>
      </w:r>
    </w:p>
    <w:p w14:paraId="3C96B0DF" w14:textId="77777777" w:rsidR="008960CE" w:rsidRPr="008B2C8E" w:rsidRDefault="008960CE" w:rsidP="008960CE">
      <w:pPr>
        <w:widowControl w:val="0"/>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t>Основными инженерными мерами по ликвидации разливов нефти и нефтепродуктов (ЛРН) являются: постановка преград по локализации разливов, препятствующих рассеиванию сброшенного вещества и загрязнению уязвимых районов; отвод разлитого или аварийного объекта в зону, удобную для проведения ЛРН; сбор разлитого вещества.</w:t>
      </w:r>
    </w:p>
    <w:p w14:paraId="7C0C30A7" w14:textId="77777777" w:rsidR="008960CE" w:rsidRPr="008B2C8E" w:rsidRDefault="008960CE" w:rsidP="008960CE">
      <w:pPr>
        <w:widowControl w:val="0"/>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lastRenderedPageBreak/>
        <w:t>Технологии и специальные средства, применяемые для локализации разливов нефти на воде, должны обеспечивать свое оперативное использование, а также надежное удержание нефтяного пятна в минимально возможных границах.</w:t>
      </w:r>
    </w:p>
    <w:p w14:paraId="7AB3681B" w14:textId="77777777" w:rsidR="008960CE" w:rsidRPr="008B2C8E" w:rsidRDefault="008960CE" w:rsidP="008960CE">
      <w:pPr>
        <w:widowControl w:val="0"/>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t>Для сбора нефти на воде механическими способами могут быть использованы два основных типа нефтесборных работ:</w:t>
      </w:r>
    </w:p>
    <w:p w14:paraId="4FADD44F" w14:textId="77777777" w:rsidR="008960CE" w:rsidRPr="008B2C8E" w:rsidRDefault="008960CE" w:rsidP="00936049">
      <w:pPr>
        <w:widowControl w:val="0"/>
        <w:numPr>
          <w:ilvl w:val="0"/>
          <w:numId w:val="110"/>
        </w:numPr>
        <w:tabs>
          <w:tab w:val="left" w:pos="1080"/>
        </w:tabs>
        <w:suppressAutoHyphens/>
        <w:autoSpaceDE w:val="0"/>
        <w:autoSpaceDN w:val="0"/>
        <w:adjustRightInd w:val="0"/>
        <w:ind w:left="0" w:firstLine="709"/>
        <w:jc w:val="left"/>
        <w:rPr>
          <w:rFonts w:ascii="Arial" w:eastAsia="Tahoma" w:hAnsi="Arial" w:cs="Arial"/>
          <w:kern w:val="1"/>
          <w:szCs w:val="28"/>
        </w:rPr>
      </w:pPr>
      <w:r w:rsidRPr="008B2C8E">
        <w:rPr>
          <w:rFonts w:ascii="Arial" w:eastAsia="Tahoma" w:hAnsi="Arial" w:cs="Arial"/>
          <w:kern w:val="1"/>
          <w:szCs w:val="28"/>
        </w:rPr>
        <w:t>стационарный, с применением боновых заграждений и нефтесборников для локализации и удаления нефтяных пятен, начиная с источника разлива или на расстоянии от него;</w:t>
      </w:r>
    </w:p>
    <w:p w14:paraId="5AB6C851" w14:textId="77777777" w:rsidR="008960CE" w:rsidRPr="008B2C8E" w:rsidRDefault="008960CE" w:rsidP="00936049">
      <w:pPr>
        <w:widowControl w:val="0"/>
        <w:numPr>
          <w:ilvl w:val="0"/>
          <w:numId w:val="110"/>
        </w:numPr>
        <w:tabs>
          <w:tab w:val="left" w:pos="1080"/>
        </w:tabs>
        <w:suppressAutoHyphens/>
        <w:autoSpaceDE w:val="0"/>
        <w:autoSpaceDN w:val="0"/>
        <w:adjustRightInd w:val="0"/>
        <w:ind w:left="0" w:firstLine="709"/>
        <w:jc w:val="left"/>
        <w:rPr>
          <w:rFonts w:ascii="Arial" w:eastAsia="Tahoma" w:hAnsi="Arial" w:cs="Arial"/>
          <w:kern w:val="1"/>
          <w:szCs w:val="28"/>
        </w:rPr>
      </w:pPr>
      <w:r w:rsidRPr="008B2C8E">
        <w:rPr>
          <w:rFonts w:ascii="Arial" w:eastAsia="Tahoma" w:hAnsi="Arial" w:cs="Arial"/>
          <w:kern w:val="1"/>
          <w:szCs w:val="28"/>
        </w:rPr>
        <w:t>передвижной способ сбора нефти с применением боновых заграждений (U-, V- или J-образной конфигурации), буксируемых двумя судами, и забортных устройств для сбора нефти с поверхности воды (скиммеров).</w:t>
      </w:r>
    </w:p>
    <w:p w14:paraId="312FC1AA" w14:textId="77777777" w:rsidR="008960CE" w:rsidRPr="008B2C8E" w:rsidRDefault="008960CE" w:rsidP="008960CE">
      <w:pPr>
        <w:widowControl w:val="0"/>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t>Для локализации аварийной нефти и отвода избыточной воды на переувлажненных землях и болотах прокладывают открытые каналы, устраивают отстойники, где с поверхности воды собирают аварийную нефть и нефтепродукты. Строительство открытых каналов ведут землеройными машинами, реже — взрывным способом или способами гидромеханизации.</w:t>
      </w:r>
    </w:p>
    <w:p w14:paraId="1025625D" w14:textId="77777777" w:rsidR="008960CE" w:rsidRPr="008B2C8E" w:rsidRDefault="008960CE" w:rsidP="008960CE">
      <w:pPr>
        <w:widowControl w:val="0"/>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t>Работы по сбору аварийной нефти на земле делятся на два вида — грубые и щадящие. При грубой очистке бульдозерами и экскаваторами нефть счищается вместе с поверхностным слоем земли, при щадящей — верхний почвенный слой и растительность сохраняются: загрязненный участок временно заводняется, а нефть собирается уже с поверхности воды.</w:t>
      </w:r>
    </w:p>
    <w:p w14:paraId="053B47D4" w14:textId="77777777" w:rsidR="008960CE" w:rsidRPr="008B2C8E" w:rsidRDefault="008960CE" w:rsidP="008960CE">
      <w:pPr>
        <w:widowControl w:val="0"/>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t xml:space="preserve">Наиболее распространенным методом ликвидации последствий нефтяных разливов является засыпка замазученных земель песком, торфом, хотя без перемешивания мульчирующего торфяного слоя с загрязненным грунтом данный метод нельзя считать экологически приемлемым. </w:t>
      </w:r>
    </w:p>
    <w:p w14:paraId="4E3F52C7"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Более эффективен взрывной метод рекультивации нефтезагрязненных земель, при котором густое размещение микрозарядов обеспечивает сплошное перемешивание торфяной смеси.</w:t>
      </w:r>
    </w:p>
    <w:p w14:paraId="6E57700F" w14:textId="77777777" w:rsidR="008960CE" w:rsidRPr="008B2C8E" w:rsidRDefault="008960CE" w:rsidP="008960CE">
      <w:pPr>
        <w:suppressAutoHyphens/>
        <w:ind w:firstLine="720"/>
        <w:rPr>
          <w:rFonts w:ascii="Arial" w:hAnsi="Arial" w:cs="Arial"/>
          <w:szCs w:val="28"/>
        </w:rPr>
      </w:pPr>
    </w:p>
    <w:p w14:paraId="2B72F280" w14:textId="77777777" w:rsidR="008960CE" w:rsidRPr="008B2C8E" w:rsidRDefault="008960CE" w:rsidP="008960CE">
      <w:pPr>
        <w:widowControl w:val="0"/>
        <w:tabs>
          <w:tab w:val="num" w:pos="325"/>
        </w:tabs>
        <w:suppressAutoHyphens/>
        <w:rPr>
          <w:rFonts w:ascii="Arial" w:eastAsia="Tahoma" w:hAnsi="Arial" w:cs="Arial"/>
          <w:i/>
          <w:kern w:val="1"/>
          <w:szCs w:val="28"/>
        </w:rPr>
      </w:pPr>
      <w:r w:rsidRPr="008B2C8E">
        <w:rPr>
          <w:rFonts w:ascii="Arial" w:eastAsia="Tahoma" w:hAnsi="Arial" w:cs="Arial"/>
          <w:i/>
          <w:kern w:val="1"/>
          <w:szCs w:val="28"/>
        </w:rPr>
        <w:t>Мероприятия по предупреждению чрезвычайных ситуаций на объектах жизнеобеспечения</w:t>
      </w:r>
    </w:p>
    <w:p w14:paraId="73CDE67F" w14:textId="77777777" w:rsidR="008960CE" w:rsidRPr="008B2C8E" w:rsidRDefault="008960CE" w:rsidP="008960CE">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Аварии, возникающие на коммунально-энергетических объектах и сетях, могут влиять на жизнедеятельность населения и объектов поселения.</w:t>
      </w:r>
    </w:p>
    <w:p w14:paraId="3D1099B6" w14:textId="77777777" w:rsidR="008960CE" w:rsidRPr="008B2C8E" w:rsidRDefault="008960CE" w:rsidP="008960CE">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 xml:space="preserve">Наибольшую опасность, в плане аварий и возможных последствий представляют следующие объекты: </w:t>
      </w:r>
    </w:p>
    <w:p w14:paraId="40E5B375" w14:textId="77777777" w:rsidR="008960CE" w:rsidRPr="008B2C8E" w:rsidRDefault="008960CE" w:rsidP="00936049">
      <w:pPr>
        <w:widowControl w:val="0"/>
        <w:numPr>
          <w:ilvl w:val="0"/>
          <w:numId w:val="103"/>
        </w:numPr>
        <w:tabs>
          <w:tab w:val="num" w:pos="851"/>
        </w:tabs>
        <w:suppressAutoHyphens/>
        <w:ind w:left="0" w:firstLine="710"/>
        <w:contextualSpacing/>
        <w:jc w:val="left"/>
        <w:rPr>
          <w:rFonts w:ascii="Arial" w:hAnsi="Arial" w:cs="Arial"/>
          <w:szCs w:val="28"/>
        </w:rPr>
      </w:pPr>
      <w:r w:rsidRPr="008B2C8E">
        <w:rPr>
          <w:rFonts w:ascii="Arial" w:hAnsi="Arial" w:cs="Arial"/>
          <w:szCs w:val="28"/>
        </w:rPr>
        <w:t>электрические и трансформаторные подстанции;</w:t>
      </w:r>
    </w:p>
    <w:p w14:paraId="47226F43" w14:textId="77777777" w:rsidR="008960CE" w:rsidRPr="008B2C8E" w:rsidRDefault="008960CE" w:rsidP="00936049">
      <w:pPr>
        <w:widowControl w:val="0"/>
        <w:numPr>
          <w:ilvl w:val="0"/>
          <w:numId w:val="103"/>
        </w:numPr>
        <w:tabs>
          <w:tab w:val="num" w:pos="851"/>
        </w:tabs>
        <w:suppressAutoHyphens/>
        <w:ind w:left="0" w:firstLine="710"/>
        <w:contextualSpacing/>
        <w:jc w:val="left"/>
        <w:rPr>
          <w:rFonts w:ascii="Arial" w:hAnsi="Arial" w:cs="Arial"/>
          <w:szCs w:val="28"/>
        </w:rPr>
      </w:pPr>
      <w:r w:rsidRPr="008B2C8E">
        <w:rPr>
          <w:rFonts w:ascii="Arial" w:hAnsi="Arial" w:cs="Arial"/>
          <w:szCs w:val="28"/>
        </w:rPr>
        <w:t xml:space="preserve">газораспределительные станции и пункты; </w:t>
      </w:r>
    </w:p>
    <w:p w14:paraId="0F133C6D" w14:textId="77777777" w:rsidR="008960CE" w:rsidRPr="008B2C8E" w:rsidRDefault="008960CE" w:rsidP="00936049">
      <w:pPr>
        <w:widowControl w:val="0"/>
        <w:numPr>
          <w:ilvl w:val="0"/>
          <w:numId w:val="103"/>
        </w:numPr>
        <w:tabs>
          <w:tab w:val="num" w:pos="851"/>
        </w:tabs>
        <w:suppressAutoHyphens/>
        <w:ind w:left="0" w:firstLine="710"/>
        <w:contextualSpacing/>
        <w:jc w:val="left"/>
        <w:rPr>
          <w:rFonts w:ascii="Arial" w:hAnsi="Arial" w:cs="Arial"/>
          <w:szCs w:val="28"/>
        </w:rPr>
      </w:pPr>
      <w:r w:rsidRPr="008B2C8E">
        <w:rPr>
          <w:rFonts w:ascii="Arial" w:hAnsi="Arial" w:cs="Arial"/>
          <w:szCs w:val="28"/>
        </w:rPr>
        <w:lastRenderedPageBreak/>
        <w:t>источники тепловой энергии;</w:t>
      </w:r>
    </w:p>
    <w:p w14:paraId="7001E854" w14:textId="77777777" w:rsidR="008960CE" w:rsidRPr="008B2C8E" w:rsidRDefault="008960CE" w:rsidP="00936049">
      <w:pPr>
        <w:widowControl w:val="0"/>
        <w:numPr>
          <w:ilvl w:val="0"/>
          <w:numId w:val="103"/>
        </w:numPr>
        <w:tabs>
          <w:tab w:val="num" w:pos="851"/>
        </w:tabs>
        <w:suppressAutoHyphens/>
        <w:ind w:left="0" w:firstLine="710"/>
        <w:contextualSpacing/>
        <w:jc w:val="left"/>
        <w:rPr>
          <w:rFonts w:ascii="Arial" w:hAnsi="Arial" w:cs="Arial"/>
          <w:szCs w:val="28"/>
        </w:rPr>
      </w:pPr>
      <w:r w:rsidRPr="008B2C8E">
        <w:rPr>
          <w:rFonts w:ascii="Arial" w:hAnsi="Arial" w:cs="Arial"/>
          <w:szCs w:val="28"/>
        </w:rPr>
        <w:t>инженерные сети (газовые, электрические, водопроводные, канализационные);</w:t>
      </w:r>
    </w:p>
    <w:p w14:paraId="143ACA57"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xml:space="preserve">По территории </w:t>
      </w:r>
      <w:r w:rsidR="002120A5" w:rsidRPr="008B2C8E">
        <w:rPr>
          <w:rFonts w:ascii="Arial" w:eastAsia="Tahoma" w:hAnsi="Arial" w:cs="Arial"/>
          <w:kern w:val="1"/>
          <w:szCs w:val="28"/>
        </w:rPr>
        <w:t>Новозареченского</w:t>
      </w:r>
      <w:r w:rsidRPr="008B2C8E">
        <w:rPr>
          <w:rFonts w:ascii="Arial" w:eastAsia="Tahoma" w:hAnsi="Arial" w:cs="Arial"/>
          <w:kern w:val="1"/>
          <w:szCs w:val="28"/>
        </w:rPr>
        <w:t xml:space="preserve"> сельского поселения проходят распределительные газопроводы. В соответствии с п.7 Правил охраны газораспределительных сетей (утв. </w:t>
      </w:r>
      <w:r w:rsidR="00C2280F" w:rsidRPr="008B2C8E">
        <w:rPr>
          <w:rFonts w:ascii="Arial" w:eastAsia="Tahoma" w:hAnsi="Arial" w:cs="Arial"/>
          <w:kern w:val="1"/>
          <w:szCs w:val="28"/>
        </w:rPr>
        <w:t>П</w:t>
      </w:r>
      <w:r w:rsidRPr="008B2C8E">
        <w:rPr>
          <w:rFonts w:ascii="Arial" w:eastAsia="Tahoma" w:hAnsi="Arial" w:cs="Arial"/>
          <w:kern w:val="1"/>
          <w:szCs w:val="28"/>
        </w:rPr>
        <w:t>остановлением Правительства РФ от 20.11.2000 г. № 878) охранная зона установлена вдоль трасс газопроводов в виде территории, ограниченной условными линиями, проходящими на расстоянии 2 м с обеих сторон от газопровода. Вокруг ГРП охранная зона устанавливается в виде территории, ограниченной замкнутой линией, проведенной на расстоянии 10 м от границы объекта.</w:t>
      </w:r>
    </w:p>
    <w:p w14:paraId="2E712DC5"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xml:space="preserve">В </w:t>
      </w:r>
      <w:hyperlink w:anchor="sub_360" w:history="1">
        <w:r w:rsidRPr="008B2C8E">
          <w:rPr>
            <w:rFonts w:ascii="Arial" w:eastAsia="Tahoma" w:hAnsi="Arial" w:cs="Arial"/>
            <w:kern w:val="1"/>
            <w:szCs w:val="28"/>
          </w:rPr>
          <w:t>охранных зонах газораспределительных сетей</w:t>
        </w:r>
      </w:hyperlink>
      <w:r w:rsidRPr="008B2C8E">
        <w:rPr>
          <w:rFonts w:ascii="Arial" w:eastAsia="Tahoma" w:hAnsi="Arial" w:cs="Arial"/>
          <w:kern w:val="1"/>
          <w:szCs w:val="28"/>
        </w:rPr>
        <w:t xml:space="preserve"> и объектов, в целях предупреждения их повреждения или нарушения условий нормальной эксплуатации газопровода, </w:t>
      </w:r>
      <w:bookmarkStart w:id="274" w:name="sub_141"/>
      <w:r w:rsidRPr="008B2C8E">
        <w:rPr>
          <w:rFonts w:ascii="Arial" w:eastAsia="Tahoma" w:hAnsi="Arial" w:cs="Arial"/>
          <w:kern w:val="1"/>
          <w:szCs w:val="28"/>
        </w:rPr>
        <w:t>запрещается строительство объектов жилищно-гражданского и производственного назначения</w:t>
      </w:r>
      <w:bookmarkEnd w:id="274"/>
      <w:r w:rsidRPr="008B2C8E">
        <w:rPr>
          <w:rFonts w:ascii="Arial" w:eastAsia="Tahoma" w:hAnsi="Arial" w:cs="Arial"/>
          <w:kern w:val="1"/>
          <w:szCs w:val="28"/>
        </w:rPr>
        <w:t>.</w:t>
      </w:r>
    </w:p>
    <w:p w14:paraId="46F5A0F4"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 xml:space="preserve">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w:t>
      </w:r>
      <w:smartTag w:uri="urn:schemas-microsoft-com:office:smarttags" w:element="metricconverter">
        <w:smartTagPr>
          <w:attr w:name="ProductID" w:val="0,3 м"/>
        </w:smartTagPr>
        <w:r w:rsidRPr="008B2C8E">
          <w:rPr>
            <w:rFonts w:ascii="Arial" w:eastAsia="Tahoma" w:hAnsi="Arial" w:cs="Arial"/>
            <w:kern w:val="1"/>
            <w:szCs w:val="28"/>
          </w:rPr>
          <w:t>0,3 м</w:t>
        </w:r>
      </w:smartTag>
      <w:r w:rsidRPr="008B2C8E">
        <w:rPr>
          <w:rFonts w:ascii="Arial" w:eastAsia="Tahoma" w:hAnsi="Arial" w:cs="Arial"/>
          <w:kern w:val="1"/>
          <w:szCs w:val="28"/>
        </w:rPr>
        <w:t xml:space="preserve">, осуществляется на основании письменного разрешения </w:t>
      </w:r>
      <w:hyperlink w:anchor="sub_390" w:history="1">
        <w:r w:rsidRPr="008B2C8E">
          <w:rPr>
            <w:rFonts w:ascii="Arial" w:eastAsia="Tahoma" w:hAnsi="Arial" w:cs="Arial"/>
            <w:kern w:val="1"/>
            <w:szCs w:val="28"/>
          </w:rPr>
          <w:t>эксплуатационной организации газораспределительных сетей</w:t>
        </w:r>
      </w:hyperlink>
      <w:r w:rsidRPr="008B2C8E">
        <w:rPr>
          <w:rFonts w:ascii="Arial" w:eastAsia="Tahoma" w:hAnsi="Arial" w:cs="Arial"/>
          <w:kern w:val="1"/>
          <w:szCs w:val="28"/>
        </w:rPr>
        <w:t>.</w:t>
      </w:r>
    </w:p>
    <w:p w14:paraId="582C87EE" w14:textId="77777777" w:rsidR="008960CE" w:rsidRPr="008B2C8E" w:rsidRDefault="008960CE" w:rsidP="008960CE">
      <w:pPr>
        <w:widowControl w:val="0"/>
        <w:suppressAutoHyphens/>
        <w:rPr>
          <w:rFonts w:ascii="Arial" w:hAnsi="Arial" w:cs="Arial"/>
          <w:kern w:val="1"/>
          <w:szCs w:val="28"/>
        </w:rPr>
      </w:pPr>
      <w:r w:rsidRPr="008B2C8E">
        <w:rPr>
          <w:rFonts w:ascii="Arial" w:hAnsi="Arial" w:cs="Arial"/>
          <w:kern w:val="1"/>
          <w:szCs w:val="28"/>
        </w:rPr>
        <w:t>Наличие газа в воздухе и его утечки определяется:</w:t>
      </w:r>
    </w:p>
    <w:p w14:paraId="3F67A6C1" w14:textId="77777777" w:rsidR="008960CE" w:rsidRPr="008B2C8E" w:rsidRDefault="008960CE" w:rsidP="00936049">
      <w:pPr>
        <w:widowControl w:val="0"/>
        <w:numPr>
          <w:ilvl w:val="0"/>
          <w:numId w:val="108"/>
        </w:numPr>
        <w:tabs>
          <w:tab w:val="left" w:pos="1134"/>
        </w:tabs>
        <w:suppressAutoHyphens/>
        <w:ind w:left="0" w:firstLine="709"/>
        <w:contextualSpacing/>
        <w:rPr>
          <w:rFonts w:ascii="Arial" w:hAnsi="Arial" w:cs="Arial"/>
          <w:szCs w:val="28"/>
        </w:rPr>
      </w:pPr>
      <w:r w:rsidRPr="008B2C8E">
        <w:rPr>
          <w:rFonts w:ascii="Arial" w:hAnsi="Arial" w:cs="Arial"/>
          <w:szCs w:val="28"/>
        </w:rPr>
        <w:t>по запаху (вводится вещество – одорант, которое придает газу специфический запах);</w:t>
      </w:r>
    </w:p>
    <w:p w14:paraId="0675062B" w14:textId="77777777" w:rsidR="008960CE" w:rsidRPr="008B2C8E" w:rsidRDefault="008960CE" w:rsidP="00936049">
      <w:pPr>
        <w:widowControl w:val="0"/>
        <w:numPr>
          <w:ilvl w:val="0"/>
          <w:numId w:val="108"/>
        </w:numPr>
        <w:tabs>
          <w:tab w:val="left" w:pos="1134"/>
        </w:tabs>
        <w:suppressAutoHyphens/>
        <w:ind w:left="0" w:firstLine="709"/>
        <w:contextualSpacing/>
        <w:rPr>
          <w:rFonts w:ascii="Arial" w:hAnsi="Arial" w:cs="Arial"/>
          <w:szCs w:val="28"/>
        </w:rPr>
      </w:pPr>
      <w:r w:rsidRPr="008B2C8E">
        <w:rPr>
          <w:rFonts w:ascii="Arial" w:hAnsi="Arial" w:cs="Arial"/>
          <w:szCs w:val="28"/>
        </w:rPr>
        <w:t>контрольными трубками (на особенно ответственных и труднодоступных участках газопроводов);</w:t>
      </w:r>
    </w:p>
    <w:p w14:paraId="527A611C" w14:textId="77777777" w:rsidR="008960CE" w:rsidRPr="008B2C8E" w:rsidRDefault="008960CE" w:rsidP="00936049">
      <w:pPr>
        <w:widowControl w:val="0"/>
        <w:numPr>
          <w:ilvl w:val="0"/>
          <w:numId w:val="108"/>
        </w:numPr>
        <w:tabs>
          <w:tab w:val="left" w:pos="1134"/>
        </w:tabs>
        <w:suppressAutoHyphens/>
        <w:ind w:left="0" w:firstLine="709"/>
        <w:contextualSpacing/>
        <w:rPr>
          <w:rFonts w:ascii="Arial" w:hAnsi="Arial" w:cs="Arial"/>
          <w:szCs w:val="28"/>
        </w:rPr>
      </w:pPr>
      <w:r w:rsidRPr="008B2C8E">
        <w:rPr>
          <w:rFonts w:ascii="Arial" w:hAnsi="Arial" w:cs="Arial"/>
          <w:szCs w:val="28"/>
        </w:rPr>
        <w:t>по внешним признакам (при избытке газа в воздухе и почве растительность желтеет, на воде появляются пузырьки, из газопроводов среднего давления можно услышать шипение выходящего газа, в зимнее время буреет снег;</w:t>
      </w:r>
    </w:p>
    <w:p w14:paraId="3BEC3F92" w14:textId="77777777" w:rsidR="008960CE" w:rsidRPr="008B2C8E" w:rsidRDefault="008960CE" w:rsidP="00936049">
      <w:pPr>
        <w:widowControl w:val="0"/>
        <w:numPr>
          <w:ilvl w:val="0"/>
          <w:numId w:val="108"/>
        </w:numPr>
        <w:tabs>
          <w:tab w:val="left" w:pos="1134"/>
        </w:tabs>
        <w:suppressAutoHyphens/>
        <w:ind w:left="0" w:firstLine="709"/>
        <w:contextualSpacing/>
        <w:rPr>
          <w:rFonts w:ascii="Arial" w:hAnsi="Arial" w:cs="Arial"/>
          <w:szCs w:val="28"/>
        </w:rPr>
      </w:pPr>
      <w:r w:rsidRPr="008B2C8E">
        <w:rPr>
          <w:rFonts w:ascii="Arial" w:hAnsi="Arial" w:cs="Arial"/>
          <w:szCs w:val="28"/>
        </w:rPr>
        <w:t>бурением контрольных скважин (скважина должна быть смещена относительно продольной оси трубопровода так, чтобы она прошла в 15–20 см от стенки трубы; скважины закладывают в местах стыков, а если данные о них отсутствуют, то через каждые 2 м;</w:t>
      </w:r>
    </w:p>
    <w:p w14:paraId="714F9A0E" w14:textId="77777777" w:rsidR="008960CE" w:rsidRPr="008B2C8E" w:rsidRDefault="008960CE" w:rsidP="00936049">
      <w:pPr>
        <w:widowControl w:val="0"/>
        <w:numPr>
          <w:ilvl w:val="0"/>
          <w:numId w:val="108"/>
        </w:numPr>
        <w:tabs>
          <w:tab w:val="left" w:pos="1134"/>
        </w:tabs>
        <w:suppressAutoHyphens/>
        <w:ind w:left="0" w:firstLine="709"/>
        <w:contextualSpacing/>
        <w:rPr>
          <w:rFonts w:ascii="Arial" w:hAnsi="Arial" w:cs="Arial"/>
          <w:szCs w:val="28"/>
        </w:rPr>
      </w:pPr>
      <w:r w:rsidRPr="008B2C8E">
        <w:rPr>
          <w:rFonts w:ascii="Arial" w:hAnsi="Arial" w:cs="Arial"/>
          <w:szCs w:val="28"/>
        </w:rPr>
        <w:t>газоиндикаторами типа ПГФ2М1 (показывает наличие горючих газов в газовоздушной смеси), газоанализаторами типов УГ-2, ГТ-2, меховыми респираторами НМ-4 (показывают содержание в воздухе газов или паров природного газа, оксида углерода, аммиака, нефтепродуктов, работа которых основана на цветной реакции индикаторного вещества с определенной примесью газа в воздухе (время, необходимое для проведения одного анализа, составляет от 2 до 10 мин).</w:t>
      </w:r>
    </w:p>
    <w:p w14:paraId="15D5F902" w14:textId="77777777" w:rsidR="008960CE" w:rsidRPr="008B2C8E" w:rsidRDefault="008960CE" w:rsidP="008960CE">
      <w:pPr>
        <w:widowControl w:val="0"/>
        <w:suppressAutoHyphens/>
        <w:rPr>
          <w:rFonts w:ascii="Arial" w:hAnsi="Arial" w:cs="Arial"/>
          <w:kern w:val="1"/>
          <w:szCs w:val="28"/>
        </w:rPr>
      </w:pPr>
      <w:r w:rsidRPr="008B2C8E">
        <w:rPr>
          <w:rFonts w:ascii="Arial" w:hAnsi="Arial" w:cs="Arial"/>
          <w:kern w:val="1"/>
          <w:szCs w:val="28"/>
        </w:rPr>
        <w:t xml:space="preserve">Для отыскания мест утечки необходимо иметь план трассы газопровода со всеми имеющимися сооружениями и устройствами </w:t>
      </w:r>
      <w:r w:rsidRPr="008B2C8E">
        <w:rPr>
          <w:rFonts w:ascii="Arial" w:hAnsi="Arial" w:cs="Arial"/>
          <w:kern w:val="1"/>
          <w:szCs w:val="28"/>
        </w:rPr>
        <w:lastRenderedPageBreak/>
        <w:t>(сетевыми колодцами, задвижками, контрольными трубками, конденсатосборниками, пропарниками и др.). На плане также должны быть нанесены все коммуникации и сооружения водопровода, канализации, телефона, кабельных линий, коллекторы, подвальные и полуподвальные помещения в полосе 50 м от оси газопровода.</w:t>
      </w:r>
    </w:p>
    <w:p w14:paraId="4CBE872F" w14:textId="77777777" w:rsidR="008960CE" w:rsidRPr="008B2C8E" w:rsidRDefault="008960CE" w:rsidP="008960CE">
      <w:pPr>
        <w:widowControl w:val="0"/>
        <w:suppressAutoHyphens/>
        <w:rPr>
          <w:rFonts w:ascii="Arial" w:hAnsi="Arial" w:cs="Arial"/>
          <w:kern w:val="1"/>
          <w:szCs w:val="28"/>
        </w:rPr>
      </w:pPr>
      <w:r w:rsidRPr="008B2C8E">
        <w:rPr>
          <w:rFonts w:ascii="Arial" w:hAnsi="Arial" w:cs="Arial"/>
          <w:kern w:val="1"/>
          <w:szCs w:val="28"/>
        </w:rPr>
        <w:t>При обнаружении газа в помещении, прежде всего, отключают газовую сеть здания краном на вводе. Работать в загазованном помещении опасно, поэтому необходимо предварительно снизить концентрацию газа в воздухе путем естественной или искусственной вентиляции. В последнем случае, следует помнить, что вентиляторы работают на отсос, поэтому они должны быть во взрывобезопасном исполнении.</w:t>
      </w:r>
    </w:p>
    <w:p w14:paraId="4454FE86" w14:textId="77777777" w:rsidR="008960CE" w:rsidRPr="008B2C8E" w:rsidRDefault="008960CE" w:rsidP="008960CE">
      <w:pPr>
        <w:widowControl w:val="0"/>
        <w:suppressAutoHyphens/>
        <w:rPr>
          <w:rFonts w:ascii="Arial" w:eastAsia="Tahoma" w:hAnsi="Arial" w:cs="Arial"/>
          <w:kern w:val="1"/>
        </w:rPr>
      </w:pPr>
      <w:r w:rsidRPr="008B2C8E">
        <w:rPr>
          <w:rFonts w:ascii="Arial" w:eastAsia="Tahoma" w:hAnsi="Arial" w:cs="Arial"/>
          <w:kern w:val="1"/>
          <w:szCs w:val="28"/>
        </w:rPr>
        <w:t xml:space="preserve">Для исключения возможности повреждения линий электропередач устанавливаются охранные зоны. Размеры охранных зон от воздушных линий электропередач определяются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w:t>
      </w:r>
      <w:r w:rsidR="00C2280F" w:rsidRPr="008B2C8E">
        <w:rPr>
          <w:rFonts w:ascii="Arial" w:eastAsia="Tahoma" w:hAnsi="Arial" w:cs="Arial"/>
          <w:kern w:val="1"/>
          <w:szCs w:val="28"/>
        </w:rPr>
        <w:t>П</w:t>
      </w:r>
      <w:r w:rsidRPr="008B2C8E">
        <w:rPr>
          <w:rFonts w:ascii="Arial" w:eastAsia="Tahoma" w:hAnsi="Arial" w:cs="Arial"/>
          <w:kern w:val="1"/>
          <w:szCs w:val="28"/>
        </w:rPr>
        <w:t xml:space="preserve">остановлением Правительства РФ от 24.02.2009 г. № 160), и для ЛЭП, проходящих по территории </w:t>
      </w:r>
      <w:r w:rsidR="003B75AA" w:rsidRPr="008B2C8E">
        <w:rPr>
          <w:rFonts w:ascii="Arial" w:eastAsia="Tahoma" w:hAnsi="Arial" w:cs="Arial"/>
          <w:kern w:val="1"/>
          <w:szCs w:val="28"/>
        </w:rPr>
        <w:t xml:space="preserve">Новозареченского </w:t>
      </w:r>
      <w:r w:rsidRPr="008B2C8E">
        <w:rPr>
          <w:rFonts w:ascii="Arial" w:eastAsia="Tahoma" w:hAnsi="Arial" w:cs="Arial"/>
          <w:kern w:val="1"/>
          <w:szCs w:val="28"/>
        </w:rPr>
        <w:t xml:space="preserve">сельского поселения, составляют 10-20 м. </w:t>
      </w:r>
      <w:r w:rsidRPr="008B2C8E">
        <w:rPr>
          <w:rFonts w:ascii="Arial" w:eastAsia="Tahoma" w:hAnsi="Arial" w:cs="Arial"/>
          <w:kern w:val="1"/>
        </w:rPr>
        <w:t>Охранные зоны линий электропередачи, проходящих по рассматриваемой территории, поставлены на кадастровый учет в статусе зон с особыми условиями использования территории.</w:t>
      </w:r>
      <w:r w:rsidR="003B75AA" w:rsidRPr="008B2C8E">
        <w:rPr>
          <w:rFonts w:ascii="Arial" w:eastAsia="Tahoma" w:hAnsi="Arial" w:cs="Arial"/>
          <w:kern w:val="1"/>
        </w:rPr>
        <w:t xml:space="preserve"> </w:t>
      </w:r>
    </w:p>
    <w:p w14:paraId="0BB53C77" w14:textId="77777777" w:rsidR="008960CE" w:rsidRPr="008B2C8E" w:rsidRDefault="008960CE" w:rsidP="008960CE">
      <w:pPr>
        <w:widowControl w:val="0"/>
        <w:tabs>
          <w:tab w:val="num" w:pos="2204"/>
        </w:tabs>
        <w:suppressAutoHyphens/>
        <w:autoSpaceDE w:val="0"/>
        <w:autoSpaceDN w:val="0"/>
        <w:adjustRightInd w:val="0"/>
        <w:ind w:firstLine="567"/>
        <w:rPr>
          <w:rFonts w:ascii="Arial" w:eastAsia="Tahoma" w:hAnsi="Arial" w:cs="Arial"/>
          <w:kern w:val="1"/>
          <w:szCs w:val="28"/>
        </w:rPr>
      </w:pPr>
      <w:r w:rsidRPr="008B2C8E">
        <w:rPr>
          <w:rFonts w:ascii="Arial" w:eastAsia="Tahoma" w:hAnsi="Arial" w:cs="Arial"/>
          <w:kern w:val="1"/>
          <w:szCs w:val="28"/>
        </w:rPr>
        <w:t xml:space="preserve">В соответствии с Правилами охраны линий и сооружений связи Российской Федерации (утв. Постановлением Правительства РФ от 9 июня 1995 г. N 578) охранные зоны линий связи, проходящих по территории </w:t>
      </w:r>
      <w:r w:rsidR="003B75AA" w:rsidRPr="008B2C8E">
        <w:rPr>
          <w:rFonts w:ascii="Arial" w:eastAsia="Tahoma" w:hAnsi="Arial" w:cs="Arial"/>
          <w:kern w:val="1"/>
          <w:szCs w:val="28"/>
        </w:rPr>
        <w:t xml:space="preserve">Новозареченского </w:t>
      </w:r>
      <w:r w:rsidRPr="008B2C8E">
        <w:rPr>
          <w:rFonts w:ascii="Arial" w:eastAsia="Tahoma" w:hAnsi="Arial" w:cs="Arial"/>
          <w:kern w:val="1"/>
          <w:szCs w:val="28"/>
        </w:rPr>
        <w:t>сельского поселения, составляют 2 м.</w:t>
      </w:r>
    </w:p>
    <w:p w14:paraId="42DD5648" w14:textId="77777777" w:rsidR="008960CE" w:rsidRPr="008B2C8E" w:rsidRDefault="008960CE" w:rsidP="008960CE">
      <w:pPr>
        <w:widowControl w:val="0"/>
        <w:tabs>
          <w:tab w:val="num" w:pos="325"/>
        </w:tabs>
        <w:suppressAutoHyphens/>
        <w:rPr>
          <w:rFonts w:ascii="Arial" w:eastAsia="Tahoma" w:hAnsi="Arial" w:cs="Arial"/>
          <w:kern w:val="1"/>
          <w:szCs w:val="28"/>
        </w:rPr>
      </w:pPr>
      <w:r w:rsidRPr="008B2C8E">
        <w:rPr>
          <w:rFonts w:ascii="Arial" w:eastAsia="Tahoma" w:hAnsi="Arial" w:cs="Arial"/>
          <w:kern w:val="1"/>
          <w:szCs w:val="28"/>
        </w:rPr>
        <w:t>Основными мероприятиями по предупреждению аварий на объектах жизнеобеспечения:</w:t>
      </w:r>
    </w:p>
    <w:p w14:paraId="4043D2B6" w14:textId="77777777" w:rsidR="008960CE" w:rsidRPr="008B2C8E" w:rsidRDefault="008960CE" w:rsidP="00936049">
      <w:pPr>
        <w:widowControl w:val="0"/>
        <w:numPr>
          <w:ilvl w:val="0"/>
          <w:numId w:val="104"/>
        </w:numPr>
        <w:tabs>
          <w:tab w:val="num" w:pos="1276"/>
        </w:tabs>
        <w:suppressAutoHyphens/>
        <w:ind w:left="0" w:firstLine="710"/>
        <w:contextualSpacing/>
        <w:rPr>
          <w:rFonts w:ascii="Arial" w:hAnsi="Arial" w:cs="Arial"/>
          <w:szCs w:val="28"/>
        </w:rPr>
      </w:pPr>
      <w:r w:rsidRPr="008B2C8E">
        <w:rPr>
          <w:rFonts w:ascii="Arial" w:hAnsi="Arial" w:cs="Arial"/>
          <w:szCs w:val="28"/>
        </w:rPr>
        <w:t xml:space="preserve">контроль состояния и своевременная замена изношенных сетей; </w:t>
      </w:r>
    </w:p>
    <w:p w14:paraId="04F75FB2" w14:textId="77777777" w:rsidR="008960CE" w:rsidRPr="008B2C8E" w:rsidRDefault="008960CE" w:rsidP="00936049">
      <w:pPr>
        <w:widowControl w:val="0"/>
        <w:numPr>
          <w:ilvl w:val="0"/>
          <w:numId w:val="104"/>
        </w:numPr>
        <w:tabs>
          <w:tab w:val="num" w:pos="1276"/>
        </w:tabs>
        <w:suppressAutoHyphens/>
        <w:ind w:left="0" w:firstLine="710"/>
        <w:contextualSpacing/>
        <w:rPr>
          <w:rFonts w:ascii="Arial" w:hAnsi="Arial" w:cs="Arial"/>
          <w:szCs w:val="28"/>
        </w:rPr>
      </w:pPr>
      <w:r w:rsidRPr="008B2C8E">
        <w:rPr>
          <w:rFonts w:ascii="Arial" w:hAnsi="Arial" w:cs="Arial"/>
          <w:szCs w:val="28"/>
        </w:rPr>
        <w:t xml:space="preserve">защита от блуждающих токов (что снижает скорость коррозионных процессов на подземных сетях), </w:t>
      </w:r>
    </w:p>
    <w:p w14:paraId="211EDF65" w14:textId="77777777" w:rsidR="008960CE" w:rsidRPr="008B2C8E" w:rsidRDefault="008960CE" w:rsidP="00936049">
      <w:pPr>
        <w:widowControl w:val="0"/>
        <w:numPr>
          <w:ilvl w:val="0"/>
          <w:numId w:val="104"/>
        </w:numPr>
        <w:tabs>
          <w:tab w:val="num" w:pos="1276"/>
        </w:tabs>
        <w:suppressAutoHyphens/>
        <w:ind w:left="0" w:firstLine="710"/>
        <w:contextualSpacing/>
        <w:rPr>
          <w:rFonts w:ascii="Arial" w:hAnsi="Arial" w:cs="Arial"/>
          <w:szCs w:val="28"/>
        </w:rPr>
      </w:pPr>
      <w:r w:rsidRPr="008B2C8E">
        <w:rPr>
          <w:rFonts w:ascii="Arial" w:hAnsi="Arial" w:cs="Arial"/>
          <w:szCs w:val="28"/>
        </w:rPr>
        <w:t>установка в узловых точках систем газоснабжения (перед опорными ГРП) отключающих устройств, срабатывающих от давления (импульса) ударной волны, а так же, устройство перемычек между тупиковыми газопроводами и др. специальные мероприятия, разрабатываемые для данных объектов эксплуатирующими организациями в соответствии с действующими нормативами;</w:t>
      </w:r>
    </w:p>
    <w:p w14:paraId="386CF438" w14:textId="77777777" w:rsidR="008960CE" w:rsidRPr="008B2C8E" w:rsidRDefault="008960CE" w:rsidP="00936049">
      <w:pPr>
        <w:widowControl w:val="0"/>
        <w:numPr>
          <w:ilvl w:val="0"/>
          <w:numId w:val="104"/>
        </w:numPr>
        <w:tabs>
          <w:tab w:val="num" w:pos="1276"/>
        </w:tabs>
        <w:suppressAutoHyphens/>
        <w:ind w:left="0" w:firstLine="710"/>
        <w:contextualSpacing/>
        <w:rPr>
          <w:rFonts w:ascii="Arial" w:hAnsi="Arial" w:cs="Arial"/>
          <w:szCs w:val="28"/>
        </w:rPr>
      </w:pPr>
      <w:r w:rsidRPr="008B2C8E">
        <w:rPr>
          <w:rFonts w:ascii="Arial" w:hAnsi="Arial" w:cs="Arial"/>
          <w:szCs w:val="28"/>
        </w:rPr>
        <w:t>физическая защита трансформаторных электрических подстанций, газораспределительных станции и других объектов системы жизнеобеспечения;</w:t>
      </w:r>
    </w:p>
    <w:p w14:paraId="46E1C99B" w14:textId="77777777" w:rsidR="008960CE" w:rsidRPr="008B2C8E" w:rsidRDefault="008960CE" w:rsidP="00936049">
      <w:pPr>
        <w:widowControl w:val="0"/>
        <w:numPr>
          <w:ilvl w:val="0"/>
          <w:numId w:val="104"/>
        </w:numPr>
        <w:tabs>
          <w:tab w:val="num" w:pos="1276"/>
        </w:tabs>
        <w:suppressAutoHyphens/>
        <w:ind w:left="0" w:firstLine="710"/>
        <w:contextualSpacing/>
        <w:rPr>
          <w:rFonts w:ascii="Arial" w:hAnsi="Arial" w:cs="Arial"/>
          <w:szCs w:val="28"/>
        </w:rPr>
      </w:pPr>
      <w:r w:rsidRPr="008B2C8E">
        <w:rPr>
          <w:rFonts w:ascii="Arial" w:hAnsi="Arial" w:cs="Arial"/>
          <w:szCs w:val="28"/>
        </w:rPr>
        <w:t>организация работы по обеспечению устойчивого функционирования объектов экономики и жизнеобеспечения людей;</w:t>
      </w:r>
    </w:p>
    <w:p w14:paraId="5F00212A" w14:textId="77777777" w:rsidR="008960CE" w:rsidRPr="008B2C8E" w:rsidRDefault="008960CE" w:rsidP="00936049">
      <w:pPr>
        <w:widowControl w:val="0"/>
        <w:numPr>
          <w:ilvl w:val="0"/>
          <w:numId w:val="104"/>
        </w:numPr>
        <w:tabs>
          <w:tab w:val="num" w:pos="1276"/>
        </w:tabs>
        <w:suppressAutoHyphens/>
        <w:ind w:left="0" w:firstLine="710"/>
        <w:contextualSpacing/>
        <w:rPr>
          <w:rFonts w:ascii="Arial" w:hAnsi="Arial" w:cs="Arial"/>
          <w:szCs w:val="28"/>
        </w:rPr>
      </w:pPr>
      <w:r w:rsidRPr="008B2C8E">
        <w:rPr>
          <w:rFonts w:ascii="Arial" w:hAnsi="Arial" w:cs="Arial"/>
          <w:szCs w:val="28"/>
        </w:rPr>
        <w:lastRenderedPageBreak/>
        <w:t>усовершенствование инженерных сетей и сооружений;</w:t>
      </w:r>
    </w:p>
    <w:p w14:paraId="23052AA4" w14:textId="77777777" w:rsidR="008960CE" w:rsidRPr="008B2C8E" w:rsidRDefault="008960CE" w:rsidP="00936049">
      <w:pPr>
        <w:widowControl w:val="0"/>
        <w:numPr>
          <w:ilvl w:val="0"/>
          <w:numId w:val="104"/>
        </w:numPr>
        <w:tabs>
          <w:tab w:val="num" w:pos="1276"/>
        </w:tabs>
        <w:suppressAutoHyphens/>
        <w:ind w:left="0" w:firstLine="710"/>
        <w:contextualSpacing/>
        <w:rPr>
          <w:rFonts w:ascii="Arial" w:hAnsi="Arial" w:cs="Arial"/>
          <w:szCs w:val="28"/>
        </w:rPr>
      </w:pPr>
      <w:r w:rsidRPr="008B2C8E">
        <w:rPr>
          <w:rFonts w:ascii="Arial" w:hAnsi="Arial" w:cs="Arial"/>
          <w:szCs w:val="28"/>
        </w:rPr>
        <w:t>резервирование источников водоснабжения и др. специальные мероприятия.</w:t>
      </w:r>
    </w:p>
    <w:p w14:paraId="18419C03" w14:textId="77777777" w:rsidR="008960CE" w:rsidRPr="008B2C8E" w:rsidRDefault="008960CE" w:rsidP="008960CE">
      <w:pPr>
        <w:widowControl w:val="0"/>
        <w:suppressAutoHyphens/>
        <w:ind w:firstLine="0"/>
        <w:jc w:val="center"/>
        <w:rPr>
          <w:rFonts w:ascii="Arial" w:eastAsia="Tahoma" w:hAnsi="Arial" w:cs="Arial"/>
          <w:i/>
          <w:color w:val="000000"/>
          <w:kern w:val="1"/>
          <w:szCs w:val="28"/>
        </w:rPr>
      </w:pPr>
      <w:bookmarkStart w:id="275" w:name="_Toc433989665"/>
      <w:bookmarkStart w:id="276" w:name="_Toc464143389"/>
      <w:bookmarkStart w:id="277" w:name="_Toc465164048"/>
      <w:bookmarkStart w:id="278" w:name="_Toc467228782"/>
      <w:bookmarkStart w:id="279" w:name="_Toc477252259"/>
      <w:r w:rsidRPr="008B2C8E">
        <w:rPr>
          <w:rFonts w:ascii="Arial" w:eastAsia="Tahoma" w:hAnsi="Arial" w:cs="Arial"/>
          <w:i/>
          <w:color w:val="000000"/>
          <w:kern w:val="1"/>
          <w:szCs w:val="28"/>
        </w:rPr>
        <w:t>Устойчивость функционирования инженерного оборудования</w:t>
      </w:r>
      <w:bookmarkEnd w:id="275"/>
      <w:bookmarkEnd w:id="276"/>
      <w:bookmarkEnd w:id="277"/>
      <w:r w:rsidRPr="008B2C8E">
        <w:rPr>
          <w:rFonts w:ascii="Arial" w:eastAsia="Tahoma" w:hAnsi="Arial" w:cs="Arial"/>
          <w:i/>
          <w:color w:val="000000"/>
          <w:kern w:val="1"/>
          <w:szCs w:val="28"/>
        </w:rPr>
        <w:t>. Мероприятия по обеспечению устойчивости функционирования инженерных систем</w:t>
      </w:r>
      <w:bookmarkEnd w:id="278"/>
      <w:bookmarkEnd w:id="279"/>
    </w:p>
    <w:p w14:paraId="280AEF0A"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Для повышения устойчивости функционирования инженерных систем необходимо осуществление следующих мероприятий:</w:t>
      </w:r>
    </w:p>
    <w:p w14:paraId="46812534"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1. Проведение работ по обеспечению надежности систем управления инженерными системами поселения;</w:t>
      </w:r>
    </w:p>
    <w:p w14:paraId="637D1C2C"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2. Проведения работ по повышению надежности работы инженерных систем;</w:t>
      </w:r>
    </w:p>
    <w:p w14:paraId="51AEAD7C"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3. Проведение работ по исключению или ограничению возможности образования вторичных факторов поражения на объектах инженерных систем поселения (пожары, взрывы, поражения электрическим током и т.д.);</w:t>
      </w:r>
    </w:p>
    <w:p w14:paraId="35423E4C"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4. Подготовка к переводу на аварийный режим работы инженерных систем;</w:t>
      </w:r>
    </w:p>
    <w:p w14:paraId="495CB1B1"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5. Подготовка к восстановлению инженерных систем поселения;</w:t>
      </w:r>
    </w:p>
    <w:p w14:paraId="0419A31A"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6. Постепенный переход на современные безопасные технологические решения и внедрения повсеместных систем контроля и управления инженерными системами.</w:t>
      </w:r>
    </w:p>
    <w:p w14:paraId="6692E114"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По истечению определенного периода времени или в связи, с какими- либо изменениями необходимо предусматривать проведение мероприятий по повышению устойчивости функционирования инженерных систем.</w:t>
      </w:r>
    </w:p>
    <w:p w14:paraId="2BD1A4CB"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К числу инженерно-технических мероприятий по повышению устойчивости функционирования инженерных систем относятся:</w:t>
      </w:r>
    </w:p>
    <w:p w14:paraId="24ABC222" w14:textId="77777777" w:rsidR="008960CE" w:rsidRPr="008B2C8E" w:rsidRDefault="008960CE" w:rsidP="00936049">
      <w:pPr>
        <w:widowControl w:val="0"/>
        <w:numPr>
          <w:ilvl w:val="0"/>
          <w:numId w:val="81"/>
        </w:numPr>
        <w:tabs>
          <w:tab w:val="left" w:pos="1134"/>
        </w:tabs>
        <w:suppressAutoHyphens/>
        <w:ind w:left="0"/>
        <w:rPr>
          <w:rFonts w:ascii="Arial" w:eastAsia="Tahoma" w:hAnsi="Arial" w:cs="Arial"/>
          <w:color w:val="000000"/>
          <w:kern w:val="1"/>
          <w:szCs w:val="28"/>
        </w:rPr>
      </w:pPr>
      <w:r w:rsidRPr="008B2C8E">
        <w:rPr>
          <w:rFonts w:ascii="Arial" w:eastAsia="Tahoma" w:hAnsi="Arial" w:cs="Arial"/>
          <w:color w:val="000000"/>
          <w:kern w:val="1"/>
          <w:szCs w:val="28"/>
        </w:rPr>
        <w:t>обеспечение безаварийной работы инженерных систем с учетом их состояния, как возможного источника возникновения ЧС, путем замены изношенных коммунально-энергетических сетей;</w:t>
      </w:r>
    </w:p>
    <w:p w14:paraId="6C4369A4"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обеспечение энергоснабжения населённых пунктов от двух независимых источников или устройство двух вводов электросетей с разных направлений;</w:t>
      </w:r>
    </w:p>
    <w:p w14:paraId="7138A9DE"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закольцовка электрораспределительных сетей 10</w:t>
      </w:r>
      <w:r w:rsidR="00F25FB9" w:rsidRPr="008B2C8E">
        <w:rPr>
          <w:rFonts w:ascii="Arial" w:eastAsia="Tahoma" w:hAnsi="Arial" w:cs="Arial"/>
          <w:color w:val="000000"/>
          <w:kern w:val="1"/>
          <w:szCs w:val="28"/>
        </w:rPr>
        <w:t xml:space="preserve"> </w:t>
      </w:r>
      <w:r w:rsidRPr="008B2C8E">
        <w:rPr>
          <w:rFonts w:ascii="Arial" w:eastAsia="Tahoma" w:hAnsi="Arial" w:cs="Arial"/>
          <w:color w:val="000000"/>
          <w:kern w:val="1"/>
          <w:szCs w:val="28"/>
        </w:rPr>
        <w:t>кВ;</w:t>
      </w:r>
    </w:p>
    <w:p w14:paraId="25D99C11"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обеспечение защиты трансформаторных подстанций - устройство дополнительных кирпичных или железобетонных стен, козырьков, обвалование грунтом и т.д.;</w:t>
      </w:r>
    </w:p>
    <w:p w14:paraId="2844F9BD"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реконструкция трансформаторных подстанций находящихся в неудовлетворительном состоянии</w:t>
      </w:r>
    </w:p>
    <w:p w14:paraId="792D9F06"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замена «голого провода» на самонесущие изолированные провода электросетей, при необходимости перевод воздушных линий электропередач на кабельные;</w:t>
      </w:r>
    </w:p>
    <w:p w14:paraId="663AA170"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 xml:space="preserve">приобретение и подключение к энергосистеме передвижных </w:t>
      </w:r>
      <w:r w:rsidRPr="008B2C8E">
        <w:rPr>
          <w:rFonts w:ascii="Arial" w:eastAsia="Tahoma" w:hAnsi="Arial" w:cs="Arial"/>
          <w:color w:val="000000"/>
          <w:kern w:val="1"/>
          <w:szCs w:val="28"/>
        </w:rPr>
        <w:lastRenderedPageBreak/>
        <w:t>электростанций;</w:t>
      </w:r>
    </w:p>
    <w:p w14:paraId="7250340E"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обеспечение подачи воды от двух (или более) независимых источников, предпочтение необходимо отдавать подземным источникам;</w:t>
      </w:r>
    </w:p>
    <w:p w14:paraId="09E9EC48"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строительство и реконструкция системы водоснабжения на основе современных технологий;</w:t>
      </w:r>
    </w:p>
    <w:p w14:paraId="6E1A4EE9"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организация сплошных ограждений зон строгого режима на водозаборных сооружениях;</w:t>
      </w:r>
    </w:p>
    <w:p w14:paraId="025228CD"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обеспечение закольцевания сетей водоснабжения;</w:t>
      </w:r>
    </w:p>
    <w:p w14:paraId="24F3E02B"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заглубление в грунт водопроводных сетей и резервуаров с питьевой водой;</w:t>
      </w:r>
    </w:p>
    <w:p w14:paraId="3AEBA518"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герметизация артезианских скважин;</w:t>
      </w:r>
    </w:p>
    <w:p w14:paraId="7D296188"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обеспечение резервного водоснабжения;</w:t>
      </w:r>
    </w:p>
    <w:p w14:paraId="378F9A1D"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строительство и реконструкция системы водоотведения на основе современных технологий;</w:t>
      </w:r>
    </w:p>
    <w:p w14:paraId="1B18202E"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организация мест аварийного выпуска сточных вод</w:t>
      </w:r>
    </w:p>
    <w:p w14:paraId="07974FCB"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обеспечение подачи газа от двух независимых источников;</w:t>
      </w:r>
    </w:p>
    <w:p w14:paraId="52DCD25F"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строительство и реконструкция газовых сетей на основе современных технологий;</w:t>
      </w:r>
    </w:p>
    <w:p w14:paraId="7C7F661E"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заглубление в грунт газовых сетей;</w:t>
      </w:r>
    </w:p>
    <w:p w14:paraId="3E7D8469"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обеспечение закольцевания газовых сетей;</w:t>
      </w:r>
    </w:p>
    <w:p w14:paraId="704D7F31"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установка на газовых сетях автоматических устройств, срабатывающих от перепада давления, а также запорной арматуры с дистанционным управлением</w:t>
      </w:r>
    </w:p>
    <w:p w14:paraId="68156CD7" w14:textId="77777777" w:rsidR="008960CE" w:rsidRPr="008B2C8E" w:rsidRDefault="008960CE" w:rsidP="00936049">
      <w:pPr>
        <w:widowControl w:val="0"/>
        <w:numPr>
          <w:ilvl w:val="0"/>
          <w:numId w:val="63"/>
        </w:numPr>
        <w:tabs>
          <w:tab w:val="left" w:pos="993"/>
        </w:tabs>
        <w:suppressAutoHyphens/>
        <w:ind w:left="0" w:firstLine="709"/>
        <w:rPr>
          <w:rFonts w:ascii="Arial" w:eastAsia="Tahoma" w:hAnsi="Arial" w:cs="Arial"/>
          <w:color w:val="000000"/>
          <w:kern w:val="1"/>
          <w:szCs w:val="28"/>
        </w:rPr>
      </w:pPr>
      <w:r w:rsidRPr="008B2C8E">
        <w:rPr>
          <w:rFonts w:ascii="Arial" w:eastAsia="Tahoma" w:hAnsi="Arial" w:cs="Arial"/>
          <w:color w:val="000000"/>
          <w:kern w:val="1"/>
          <w:szCs w:val="28"/>
        </w:rPr>
        <w:t>создание устойчивой системы теплоснабжения путем соединения теплотрасс от котельных между собой, либо использование индивидуальных систем теплоснабжения.</w:t>
      </w:r>
    </w:p>
    <w:p w14:paraId="18FD5FA1"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Все эти мероприятия должны выполняться при реконструкции или новом строительстве инженерной инфраструктуры поселения или отдельных ее участков.</w:t>
      </w:r>
    </w:p>
    <w:p w14:paraId="4B4A7011" w14:textId="77777777" w:rsidR="008960CE" w:rsidRPr="008B2C8E" w:rsidRDefault="008960CE" w:rsidP="008960CE">
      <w:pPr>
        <w:widowControl w:val="0"/>
        <w:suppressAutoHyphens/>
        <w:ind w:firstLine="710"/>
        <w:rPr>
          <w:rFonts w:ascii="Arial" w:eastAsia="Tahoma" w:hAnsi="Arial" w:cs="Arial"/>
          <w:kern w:val="1"/>
          <w:szCs w:val="28"/>
        </w:rPr>
      </w:pPr>
    </w:p>
    <w:p w14:paraId="01BA0815" w14:textId="77777777" w:rsidR="008960CE" w:rsidRPr="008B2C8E" w:rsidRDefault="008960CE" w:rsidP="008960CE">
      <w:pPr>
        <w:widowControl w:val="0"/>
        <w:suppressAutoHyphens/>
        <w:ind w:firstLine="0"/>
        <w:contextualSpacing/>
        <w:jc w:val="center"/>
        <w:rPr>
          <w:rFonts w:ascii="Arial" w:eastAsia="Tahoma" w:hAnsi="Arial" w:cs="Arial"/>
          <w:i/>
          <w:color w:val="000000"/>
          <w:kern w:val="1"/>
          <w:szCs w:val="28"/>
        </w:rPr>
      </w:pPr>
      <w:r w:rsidRPr="008B2C8E">
        <w:rPr>
          <w:rFonts w:ascii="Arial" w:eastAsia="Tahoma" w:hAnsi="Arial" w:cs="Arial"/>
          <w:i/>
          <w:color w:val="000000"/>
          <w:kern w:val="1"/>
          <w:szCs w:val="28"/>
        </w:rPr>
        <w:t>Мероприятия по обеспечению устойчивости функционирования системы водоснабжения в условиях крупномасштабных ЧС</w:t>
      </w:r>
    </w:p>
    <w:p w14:paraId="58D4C12E" w14:textId="77777777" w:rsidR="008960CE" w:rsidRPr="008B2C8E" w:rsidRDefault="008960CE" w:rsidP="008960CE">
      <w:pPr>
        <w:widowControl w:val="0"/>
        <w:tabs>
          <w:tab w:val="left" w:pos="1134"/>
        </w:tabs>
        <w:suppressAutoHyphens/>
        <w:rPr>
          <w:rFonts w:ascii="Arial" w:eastAsia="Tahoma" w:hAnsi="Arial" w:cs="Arial"/>
          <w:kern w:val="1"/>
          <w:szCs w:val="28"/>
        </w:rPr>
      </w:pPr>
      <w:r w:rsidRPr="008B2C8E">
        <w:rPr>
          <w:rFonts w:ascii="Arial" w:eastAsia="Tahoma" w:hAnsi="Arial" w:cs="Arial"/>
          <w:kern w:val="1"/>
          <w:szCs w:val="28"/>
        </w:rPr>
        <w:t>Характеристика системы водоснабжения представлена в п. 2.6.1 пояснительной записки материалов по обоснованию.</w:t>
      </w:r>
    </w:p>
    <w:p w14:paraId="7503DA5A" w14:textId="77777777" w:rsidR="008960CE" w:rsidRPr="008B2C8E" w:rsidRDefault="008960CE" w:rsidP="008960CE">
      <w:pPr>
        <w:widowControl w:val="0"/>
        <w:suppressAutoHyphens/>
        <w:ind w:firstLine="710"/>
        <w:rPr>
          <w:rFonts w:ascii="Arial" w:eastAsia="Tahoma" w:hAnsi="Arial" w:cs="Arial"/>
          <w:kern w:val="1"/>
          <w:szCs w:val="28"/>
        </w:rPr>
      </w:pPr>
      <w:r w:rsidRPr="008B2C8E">
        <w:rPr>
          <w:rFonts w:ascii="Arial" w:eastAsia="Tahoma" w:hAnsi="Arial" w:cs="Arial"/>
          <w:kern w:val="1"/>
          <w:szCs w:val="28"/>
        </w:rPr>
        <w:t>При отключении централизованного водоснабжения на территории сельского поселения необходимо предусмотреть размещение водораздаточных автомобилей (цистерн) в носимую тару, с радиусом облуживания до 1,5 км.</w:t>
      </w:r>
    </w:p>
    <w:p w14:paraId="2FDC9AF8" w14:textId="77777777" w:rsidR="008960CE" w:rsidRPr="008B2C8E" w:rsidRDefault="008960CE" w:rsidP="00594A14">
      <w:pPr>
        <w:ind w:firstLine="710"/>
        <w:contextualSpacing/>
        <w:rPr>
          <w:rFonts w:ascii="Arial" w:hAnsi="Arial" w:cs="Arial"/>
          <w:szCs w:val="28"/>
        </w:rPr>
      </w:pPr>
      <w:r w:rsidRPr="008B2C8E">
        <w:rPr>
          <w:rFonts w:ascii="Arial" w:hAnsi="Arial" w:cs="Arial"/>
          <w:szCs w:val="28"/>
        </w:rPr>
        <w:t>Минимальное количество воды питьевого качества, которое должно подаваться населению в случае чрезвычайных ситуаций с помощью передвижных средств, определяется из расчета (п. 1.</w:t>
      </w:r>
      <w:r w:rsidR="002D1CFA" w:rsidRPr="008B2C8E">
        <w:rPr>
          <w:rFonts w:ascii="Arial" w:hAnsi="Arial" w:cs="Arial"/>
          <w:szCs w:val="28"/>
        </w:rPr>
        <w:t>2</w:t>
      </w:r>
      <w:r w:rsidRPr="008B2C8E">
        <w:rPr>
          <w:rFonts w:ascii="Arial" w:hAnsi="Arial" w:cs="Arial"/>
          <w:szCs w:val="28"/>
        </w:rPr>
        <w:t>.2. ВСН ВК4-90</w:t>
      </w:r>
      <w:r w:rsidR="00594A14" w:rsidRPr="008B2C8E">
        <w:rPr>
          <w:rFonts w:ascii="Arial" w:hAnsi="Arial" w:cs="Arial"/>
          <w:szCs w:val="28"/>
        </w:rPr>
        <w:t xml:space="preserve"> Инструкция по подготовке и работе систем хозяйственно-питьевого водоснабжения в чрезвычайных ситуациях</w:t>
      </w:r>
      <w:r w:rsidRPr="008B2C8E">
        <w:rPr>
          <w:rFonts w:ascii="Arial" w:hAnsi="Arial" w:cs="Arial"/>
          <w:szCs w:val="28"/>
        </w:rPr>
        <w:t>):</w:t>
      </w:r>
    </w:p>
    <w:p w14:paraId="3D31E1B4" w14:textId="77777777" w:rsidR="008960CE" w:rsidRPr="008B2C8E" w:rsidRDefault="008960CE" w:rsidP="008960CE">
      <w:pPr>
        <w:ind w:firstLine="710"/>
        <w:contextualSpacing/>
        <w:rPr>
          <w:rFonts w:ascii="Arial" w:hAnsi="Arial" w:cs="Arial"/>
          <w:szCs w:val="28"/>
        </w:rPr>
      </w:pPr>
      <w:r w:rsidRPr="008B2C8E">
        <w:rPr>
          <w:rFonts w:ascii="Arial" w:hAnsi="Arial" w:cs="Arial"/>
          <w:szCs w:val="28"/>
        </w:rPr>
        <w:lastRenderedPageBreak/>
        <w:t>- 31 л на одного человека в сутки.</w:t>
      </w:r>
    </w:p>
    <w:p w14:paraId="3DAC866A" w14:textId="77777777" w:rsidR="008960CE" w:rsidRPr="008B2C8E" w:rsidRDefault="008960CE" w:rsidP="008960CE">
      <w:pPr>
        <w:widowControl w:val="0"/>
        <w:suppressAutoHyphens/>
        <w:rPr>
          <w:rFonts w:ascii="Arial" w:eastAsia="Tahoma" w:hAnsi="Arial" w:cs="Arial"/>
          <w:color w:val="000000"/>
          <w:kern w:val="1"/>
          <w:szCs w:val="28"/>
        </w:rPr>
      </w:pPr>
      <w:r w:rsidRPr="008B2C8E">
        <w:rPr>
          <w:rFonts w:ascii="Arial" w:eastAsia="Tahoma" w:hAnsi="Arial" w:cs="Arial"/>
          <w:color w:val="000000"/>
          <w:kern w:val="1"/>
          <w:szCs w:val="28"/>
        </w:rPr>
        <w:t>В условиях ЧС допустимо сокращение объемов водоснабжения отдельных промышленных и коммунальных предприятий, с тем, чтобы снизить нагрузки на сооружения, работающие по режимам специальной очистки воды из зараженного источника.</w:t>
      </w:r>
    </w:p>
    <w:p w14:paraId="1EAD6A0D" w14:textId="77777777" w:rsidR="008960CE" w:rsidRPr="008B2C8E" w:rsidRDefault="008960CE" w:rsidP="008960CE">
      <w:pPr>
        <w:widowControl w:val="0"/>
        <w:suppressAutoHyphens/>
        <w:ind w:firstLine="710"/>
        <w:rPr>
          <w:rFonts w:ascii="Arial" w:eastAsia="Tahoma" w:hAnsi="Arial" w:cs="Arial"/>
          <w:kern w:val="1"/>
          <w:szCs w:val="28"/>
        </w:rPr>
      </w:pPr>
      <w:r w:rsidRPr="008B2C8E">
        <w:rPr>
          <w:rFonts w:ascii="Arial" w:eastAsia="Tahoma" w:hAnsi="Arial" w:cs="Arial"/>
          <w:color w:val="000000"/>
          <w:kern w:val="1"/>
          <w:szCs w:val="28"/>
        </w:rPr>
        <w:t>Проектные предложения по развитию системы водоснабжения представлены в п.3.8.1. пояснительной записки материалов по обоснованию.</w:t>
      </w:r>
    </w:p>
    <w:p w14:paraId="7DCA2A85" w14:textId="77777777" w:rsidR="008960CE" w:rsidRPr="008B2C8E" w:rsidRDefault="008960CE" w:rsidP="008960CE">
      <w:pPr>
        <w:ind w:firstLine="710"/>
        <w:contextualSpacing/>
        <w:rPr>
          <w:rFonts w:ascii="Arial" w:hAnsi="Arial" w:cs="Arial"/>
          <w:szCs w:val="28"/>
        </w:rPr>
      </w:pPr>
    </w:p>
    <w:p w14:paraId="4FCE1A30" w14:textId="77777777" w:rsidR="008960CE" w:rsidRPr="008B2C8E" w:rsidRDefault="008960CE" w:rsidP="008960CE">
      <w:pPr>
        <w:widowControl w:val="0"/>
        <w:suppressAutoHyphens/>
        <w:ind w:firstLine="0"/>
        <w:jc w:val="center"/>
        <w:rPr>
          <w:rFonts w:ascii="Arial" w:eastAsia="Tahoma" w:hAnsi="Arial" w:cs="Arial"/>
          <w:i/>
          <w:kern w:val="1"/>
          <w:szCs w:val="28"/>
        </w:rPr>
      </w:pPr>
      <w:bookmarkStart w:id="280" w:name="_Toc26625343"/>
      <w:r w:rsidRPr="008B2C8E">
        <w:rPr>
          <w:rFonts w:ascii="Arial" w:eastAsia="Tahoma" w:hAnsi="Arial" w:cs="Arial"/>
          <w:i/>
          <w:kern w:val="1"/>
          <w:szCs w:val="28"/>
        </w:rPr>
        <w:t>Мероприятия при угрозе возникновении террористических актов</w:t>
      </w:r>
      <w:bookmarkEnd w:id="280"/>
    </w:p>
    <w:p w14:paraId="30CF969B" w14:textId="77777777" w:rsidR="008960CE" w:rsidRPr="008B2C8E" w:rsidRDefault="008960CE" w:rsidP="008960CE">
      <w:pPr>
        <w:widowControl w:val="0"/>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t>В современных условиях, как один из основных факторов возникновения кризисных ситуаций может рассматриваться терроризм.</w:t>
      </w:r>
    </w:p>
    <w:p w14:paraId="26D172C1" w14:textId="77777777" w:rsidR="008960CE" w:rsidRPr="008B2C8E" w:rsidRDefault="008960CE" w:rsidP="008960CE">
      <w:pPr>
        <w:widowControl w:val="0"/>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t>Терроризм - сложное, многоплановое явление, имеющее социальную природу и, как правило, политическую направленность. Он порожден социальными противоречиями и при их обострении проявляет тенденцию к усилению.</w:t>
      </w:r>
    </w:p>
    <w:p w14:paraId="4C2C23AA" w14:textId="77777777" w:rsidR="008960CE" w:rsidRPr="008B2C8E" w:rsidRDefault="008960CE" w:rsidP="008960CE">
      <w:pPr>
        <w:widowControl w:val="0"/>
        <w:tabs>
          <w:tab w:val="left" w:pos="1080"/>
        </w:tabs>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t>Для совершения террористических актов могут использоваться следующие средства: взрывчатые и горючие вещества, ядерные заряды, радиоактивные вещества, отравляющие вещества, биологические агенты, излучатели электромагнитных импульсов.</w:t>
      </w:r>
    </w:p>
    <w:p w14:paraId="54610A85" w14:textId="77777777" w:rsidR="008960CE" w:rsidRPr="008B2C8E" w:rsidRDefault="008960CE" w:rsidP="008960CE">
      <w:pPr>
        <w:widowControl w:val="0"/>
        <w:tabs>
          <w:tab w:val="left" w:pos="1080"/>
        </w:tabs>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t>При этом объектами террористических актов могут быть транспортные средства, объекты транспорта, потенциально опасные промышленные объекты, гидротехнические сооружения, системы водоснабжения; места массового скопления людей - общественные, торговые и жилые здания, спортивные сооружения, концертные и выставочные залы; предприятия по производству пищевых и мясомолочных продуктов, системы связи, управления и пр.</w:t>
      </w:r>
    </w:p>
    <w:p w14:paraId="29DD8163" w14:textId="77777777" w:rsidR="008960CE" w:rsidRPr="008B2C8E" w:rsidRDefault="008960CE" w:rsidP="008960CE">
      <w:pPr>
        <w:widowControl w:val="0"/>
        <w:tabs>
          <w:tab w:val="left" w:pos="1080"/>
        </w:tabs>
        <w:suppressAutoHyphens/>
        <w:autoSpaceDE w:val="0"/>
        <w:autoSpaceDN w:val="0"/>
        <w:adjustRightInd w:val="0"/>
        <w:rPr>
          <w:rFonts w:ascii="Arial" w:eastAsia="Tahoma" w:hAnsi="Arial" w:cs="Arial"/>
          <w:kern w:val="1"/>
          <w:szCs w:val="28"/>
        </w:rPr>
      </w:pPr>
    </w:p>
    <w:p w14:paraId="31B96A1D" w14:textId="77777777" w:rsidR="008960CE" w:rsidRPr="008B2C8E" w:rsidRDefault="008960CE" w:rsidP="008960CE">
      <w:pPr>
        <w:widowControl w:val="0"/>
        <w:suppressAutoHyphens/>
        <w:ind w:firstLine="0"/>
        <w:jc w:val="center"/>
        <w:rPr>
          <w:rFonts w:ascii="Arial" w:eastAsia="Tahoma" w:hAnsi="Arial" w:cs="Arial"/>
          <w:i/>
          <w:color w:val="000000"/>
          <w:kern w:val="1"/>
          <w:szCs w:val="28"/>
        </w:rPr>
      </w:pPr>
      <w:r w:rsidRPr="008B2C8E">
        <w:rPr>
          <w:rFonts w:ascii="Arial" w:eastAsia="Tahoma" w:hAnsi="Arial" w:cs="Arial"/>
          <w:i/>
          <w:color w:val="000000"/>
          <w:kern w:val="1"/>
          <w:szCs w:val="28"/>
        </w:rPr>
        <w:t>Защита населения при террористических актах</w:t>
      </w:r>
    </w:p>
    <w:p w14:paraId="3128A863" w14:textId="77777777" w:rsidR="008960CE" w:rsidRPr="008B2C8E" w:rsidRDefault="008960CE" w:rsidP="008960CE">
      <w:pPr>
        <w:widowControl w:val="0"/>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t>Основными задачами органов управления ГОЧС по защите населения при террористических актах являются:</w:t>
      </w:r>
    </w:p>
    <w:p w14:paraId="7FD0AD3C" w14:textId="77777777" w:rsidR="008960CE" w:rsidRPr="008B2C8E" w:rsidRDefault="008960CE" w:rsidP="00936049">
      <w:pPr>
        <w:widowControl w:val="0"/>
        <w:numPr>
          <w:ilvl w:val="0"/>
          <w:numId w:val="64"/>
        </w:numPr>
        <w:tabs>
          <w:tab w:val="left" w:pos="1134"/>
        </w:tabs>
        <w:suppressAutoHyphens/>
        <w:ind w:left="0" w:firstLine="709"/>
        <w:jc w:val="left"/>
        <w:rPr>
          <w:rFonts w:ascii="Arial" w:eastAsia="Tahoma" w:hAnsi="Arial" w:cs="Arial"/>
          <w:kern w:val="1"/>
          <w:szCs w:val="28"/>
        </w:rPr>
      </w:pPr>
      <w:r w:rsidRPr="008B2C8E">
        <w:rPr>
          <w:rFonts w:ascii="Arial" w:eastAsia="Tahoma" w:hAnsi="Arial" w:cs="Arial"/>
          <w:kern w:val="1"/>
          <w:szCs w:val="28"/>
        </w:rPr>
        <w:t>постоянный анализ и прогноз опасностей, связанных с терроризмом, принятие эффективных мер по предупреждению чрезвычайных ситуаций, вызываемых террористической деятельностью;</w:t>
      </w:r>
    </w:p>
    <w:p w14:paraId="0392DDBF" w14:textId="77777777" w:rsidR="008960CE" w:rsidRPr="008B2C8E" w:rsidRDefault="008960CE" w:rsidP="00936049">
      <w:pPr>
        <w:widowControl w:val="0"/>
        <w:numPr>
          <w:ilvl w:val="0"/>
          <w:numId w:val="64"/>
        </w:numPr>
        <w:tabs>
          <w:tab w:val="left" w:pos="1134"/>
        </w:tabs>
        <w:suppressAutoHyphens/>
        <w:ind w:left="0" w:firstLine="709"/>
        <w:jc w:val="left"/>
        <w:rPr>
          <w:rFonts w:ascii="Arial" w:eastAsia="Tahoma" w:hAnsi="Arial" w:cs="Arial"/>
          <w:kern w:val="1"/>
          <w:szCs w:val="28"/>
        </w:rPr>
      </w:pPr>
      <w:r w:rsidRPr="008B2C8E">
        <w:rPr>
          <w:rFonts w:ascii="Arial" w:eastAsia="Tahoma" w:hAnsi="Arial" w:cs="Arial"/>
          <w:kern w:val="1"/>
          <w:szCs w:val="28"/>
        </w:rPr>
        <w:t>осуществление комплекса организационных и инженерно-технических мероприятий по защите потенциально опасных объектов и населения от терроризма;</w:t>
      </w:r>
    </w:p>
    <w:p w14:paraId="3451A11C" w14:textId="77777777" w:rsidR="008960CE" w:rsidRPr="008B2C8E" w:rsidRDefault="008960CE" w:rsidP="00936049">
      <w:pPr>
        <w:widowControl w:val="0"/>
        <w:numPr>
          <w:ilvl w:val="0"/>
          <w:numId w:val="64"/>
        </w:numPr>
        <w:tabs>
          <w:tab w:val="left" w:pos="1134"/>
        </w:tabs>
        <w:suppressAutoHyphens/>
        <w:ind w:left="0" w:firstLine="709"/>
        <w:jc w:val="left"/>
        <w:rPr>
          <w:rFonts w:ascii="Arial" w:eastAsia="Tahoma" w:hAnsi="Arial" w:cs="Arial"/>
          <w:kern w:val="1"/>
          <w:szCs w:val="28"/>
        </w:rPr>
      </w:pPr>
      <w:r w:rsidRPr="008B2C8E">
        <w:rPr>
          <w:rFonts w:ascii="Arial" w:eastAsia="Tahoma" w:hAnsi="Arial" w:cs="Arial"/>
          <w:kern w:val="1"/>
          <w:szCs w:val="28"/>
        </w:rPr>
        <w:t>поддержание в готовности сил и средств к локализации и ликвидации последствий террористических актов.</w:t>
      </w:r>
    </w:p>
    <w:p w14:paraId="3A9E75E8" w14:textId="77777777" w:rsidR="008960CE" w:rsidRPr="008B2C8E" w:rsidRDefault="008960CE" w:rsidP="008960CE">
      <w:pPr>
        <w:widowControl w:val="0"/>
        <w:tabs>
          <w:tab w:val="left" w:pos="1134"/>
        </w:tabs>
        <w:suppressAutoHyphens/>
        <w:ind w:left="709"/>
        <w:rPr>
          <w:rFonts w:ascii="Arial" w:eastAsia="Tahoma" w:hAnsi="Arial" w:cs="Arial"/>
          <w:kern w:val="1"/>
          <w:szCs w:val="28"/>
        </w:rPr>
      </w:pPr>
    </w:p>
    <w:p w14:paraId="6C1E0ABD" w14:textId="77777777" w:rsidR="008960CE" w:rsidRPr="008B2C8E" w:rsidRDefault="008960CE" w:rsidP="008960CE">
      <w:pPr>
        <w:widowControl w:val="0"/>
        <w:suppressAutoHyphens/>
        <w:jc w:val="center"/>
        <w:rPr>
          <w:rFonts w:ascii="Arial" w:eastAsia="Tahoma" w:hAnsi="Arial" w:cs="Arial"/>
          <w:i/>
          <w:kern w:val="1"/>
          <w:szCs w:val="28"/>
        </w:rPr>
      </w:pPr>
      <w:r w:rsidRPr="008B2C8E">
        <w:rPr>
          <w:rFonts w:ascii="Arial" w:eastAsia="Tahoma" w:hAnsi="Arial" w:cs="Arial"/>
          <w:i/>
          <w:kern w:val="1"/>
          <w:szCs w:val="28"/>
        </w:rPr>
        <w:t xml:space="preserve">Мероприятия по аварийно-спасательным и другим неотложным работам при проявлении террористических актов </w:t>
      </w:r>
    </w:p>
    <w:p w14:paraId="578EDD1C" w14:textId="77777777" w:rsidR="008960CE" w:rsidRPr="008B2C8E" w:rsidRDefault="008960CE" w:rsidP="008960CE">
      <w:pPr>
        <w:widowControl w:val="0"/>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t xml:space="preserve">В ходе ликвидации последствий террористических актов особое внимание должно уделяться вопросам оказания помощи </w:t>
      </w:r>
      <w:r w:rsidRPr="008B2C8E">
        <w:rPr>
          <w:rFonts w:ascii="Arial" w:eastAsia="Tahoma" w:hAnsi="Arial" w:cs="Arial"/>
          <w:kern w:val="1"/>
          <w:szCs w:val="28"/>
        </w:rPr>
        <w:lastRenderedPageBreak/>
        <w:t>пострадавшим, смягчения последствий воздействия поражающих факторов. Основными видами аварийно-спасательных и других неотложных работ в этих условиях являются:</w:t>
      </w:r>
    </w:p>
    <w:p w14:paraId="1EC55D1B" w14:textId="77777777" w:rsidR="008960CE" w:rsidRPr="008B2C8E" w:rsidRDefault="008960CE" w:rsidP="00936049">
      <w:pPr>
        <w:widowControl w:val="0"/>
        <w:numPr>
          <w:ilvl w:val="0"/>
          <w:numId w:val="64"/>
        </w:numPr>
        <w:tabs>
          <w:tab w:val="left" w:pos="993"/>
        </w:tabs>
        <w:suppressAutoHyphens/>
        <w:ind w:left="0" w:firstLine="709"/>
        <w:rPr>
          <w:rFonts w:ascii="Arial" w:eastAsia="Tahoma" w:hAnsi="Arial" w:cs="Arial"/>
          <w:kern w:val="1"/>
          <w:szCs w:val="28"/>
        </w:rPr>
      </w:pPr>
      <w:r w:rsidRPr="008B2C8E">
        <w:rPr>
          <w:rFonts w:ascii="Arial" w:eastAsia="Tahoma" w:hAnsi="Arial" w:cs="Arial"/>
          <w:kern w:val="1"/>
          <w:szCs w:val="28"/>
        </w:rPr>
        <w:t>разведка зоны чрезвычайной ситуации (состояние зданий, территории, маршрутов выдвижения сил и средств, определение границ зоны чрезвычайной ситуации).</w:t>
      </w:r>
    </w:p>
    <w:p w14:paraId="149197CC" w14:textId="77777777" w:rsidR="008960CE" w:rsidRPr="008B2C8E" w:rsidRDefault="008960CE" w:rsidP="00936049">
      <w:pPr>
        <w:widowControl w:val="0"/>
        <w:numPr>
          <w:ilvl w:val="0"/>
          <w:numId w:val="64"/>
        </w:numPr>
        <w:tabs>
          <w:tab w:val="left" w:pos="993"/>
        </w:tabs>
        <w:suppressAutoHyphens/>
        <w:ind w:left="0" w:firstLine="709"/>
        <w:rPr>
          <w:rFonts w:ascii="Arial" w:eastAsia="Tahoma" w:hAnsi="Arial" w:cs="Arial"/>
          <w:kern w:val="1"/>
          <w:szCs w:val="28"/>
        </w:rPr>
      </w:pPr>
      <w:r w:rsidRPr="008B2C8E">
        <w:rPr>
          <w:rFonts w:ascii="Arial" w:eastAsia="Tahoma" w:hAnsi="Arial" w:cs="Arial"/>
          <w:kern w:val="1"/>
          <w:szCs w:val="28"/>
        </w:rPr>
        <w:t>ввод сил и средств аварийно-спасательных служб, аварийно-спасательных формирований в зону чрезвычайной ситуации;</w:t>
      </w:r>
    </w:p>
    <w:p w14:paraId="30792F6C" w14:textId="77777777" w:rsidR="008960CE" w:rsidRPr="008B2C8E" w:rsidRDefault="008960CE" w:rsidP="00936049">
      <w:pPr>
        <w:widowControl w:val="0"/>
        <w:numPr>
          <w:ilvl w:val="0"/>
          <w:numId w:val="64"/>
        </w:numPr>
        <w:tabs>
          <w:tab w:val="left" w:pos="993"/>
        </w:tabs>
        <w:suppressAutoHyphens/>
        <w:ind w:left="0" w:firstLine="709"/>
        <w:rPr>
          <w:rFonts w:ascii="Arial" w:eastAsia="Tahoma" w:hAnsi="Arial" w:cs="Arial"/>
          <w:kern w:val="1"/>
          <w:szCs w:val="28"/>
        </w:rPr>
      </w:pPr>
      <w:r w:rsidRPr="008B2C8E">
        <w:rPr>
          <w:rFonts w:ascii="Arial" w:eastAsia="Tahoma" w:hAnsi="Arial" w:cs="Arial"/>
          <w:kern w:val="1"/>
          <w:szCs w:val="28"/>
        </w:rPr>
        <w:t>проведение аварийно-спасательных и других неотложных работ;</w:t>
      </w:r>
    </w:p>
    <w:p w14:paraId="341D128F" w14:textId="77777777" w:rsidR="008960CE" w:rsidRPr="008B2C8E" w:rsidRDefault="008960CE" w:rsidP="00936049">
      <w:pPr>
        <w:widowControl w:val="0"/>
        <w:numPr>
          <w:ilvl w:val="0"/>
          <w:numId w:val="64"/>
        </w:numPr>
        <w:tabs>
          <w:tab w:val="left" w:pos="993"/>
        </w:tabs>
        <w:suppressAutoHyphens/>
        <w:ind w:left="0" w:firstLine="709"/>
        <w:rPr>
          <w:rFonts w:ascii="Arial" w:eastAsia="Tahoma" w:hAnsi="Arial" w:cs="Arial"/>
          <w:kern w:val="1"/>
          <w:szCs w:val="28"/>
        </w:rPr>
      </w:pPr>
      <w:r w:rsidRPr="008B2C8E">
        <w:rPr>
          <w:rFonts w:ascii="Arial" w:eastAsia="Tahoma" w:hAnsi="Arial" w:cs="Arial"/>
          <w:kern w:val="1"/>
          <w:szCs w:val="28"/>
        </w:rPr>
        <w:t>эвакуация пострадавших и материальных ценностей;</w:t>
      </w:r>
    </w:p>
    <w:p w14:paraId="5A5DC6FF" w14:textId="77777777" w:rsidR="008960CE" w:rsidRPr="008B2C8E" w:rsidRDefault="008960CE" w:rsidP="00936049">
      <w:pPr>
        <w:widowControl w:val="0"/>
        <w:numPr>
          <w:ilvl w:val="0"/>
          <w:numId w:val="64"/>
        </w:numPr>
        <w:tabs>
          <w:tab w:val="left" w:pos="993"/>
        </w:tabs>
        <w:suppressAutoHyphens/>
        <w:ind w:left="0" w:firstLine="709"/>
        <w:rPr>
          <w:rFonts w:ascii="Arial" w:eastAsia="Tahoma" w:hAnsi="Arial" w:cs="Arial"/>
          <w:kern w:val="1"/>
          <w:szCs w:val="28"/>
        </w:rPr>
      </w:pPr>
      <w:r w:rsidRPr="008B2C8E">
        <w:rPr>
          <w:rFonts w:ascii="Arial" w:eastAsia="Tahoma" w:hAnsi="Arial" w:cs="Arial"/>
          <w:kern w:val="1"/>
          <w:szCs w:val="28"/>
        </w:rPr>
        <w:t>организация оповещения, управления и связи;</w:t>
      </w:r>
    </w:p>
    <w:p w14:paraId="5AA816AD" w14:textId="77777777" w:rsidR="008960CE" w:rsidRPr="008B2C8E" w:rsidRDefault="008960CE" w:rsidP="00936049">
      <w:pPr>
        <w:widowControl w:val="0"/>
        <w:numPr>
          <w:ilvl w:val="0"/>
          <w:numId w:val="64"/>
        </w:numPr>
        <w:tabs>
          <w:tab w:val="left" w:pos="993"/>
        </w:tabs>
        <w:suppressAutoHyphens/>
        <w:ind w:left="0" w:firstLine="709"/>
        <w:rPr>
          <w:rFonts w:ascii="Arial" w:eastAsia="Tahoma" w:hAnsi="Arial" w:cs="Arial"/>
          <w:kern w:val="1"/>
          <w:szCs w:val="28"/>
        </w:rPr>
      </w:pPr>
      <w:r w:rsidRPr="008B2C8E">
        <w:rPr>
          <w:rFonts w:ascii="Arial" w:eastAsia="Tahoma" w:hAnsi="Arial" w:cs="Arial"/>
          <w:kern w:val="1"/>
          <w:szCs w:val="28"/>
        </w:rPr>
        <w:t>обеспечение общественного порядка;</w:t>
      </w:r>
    </w:p>
    <w:p w14:paraId="7D7AD637" w14:textId="77777777" w:rsidR="008960CE" w:rsidRPr="008B2C8E" w:rsidRDefault="008960CE" w:rsidP="00936049">
      <w:pPr>
        <w:widowControl w:val="0"/>
        <w:numPr>
          <w:ilvl w:val="0"/>
          <w:numId w:val="64"/>
        </w:numPr>
        <w:tabs>
          <w:tab w:val="left" w:pos="993"/>
        </w:tabs>
        <w:suppressAutoHyphens/>
        <w:ind w:left="0" w:firstLine="709"/>
        <w:rPr>
          <w:rFonts w:ascii="Arial" w:eastAsia="Tahoma" w:hAnsi="Arial" w:cs="Arial"/>
          <w:kern w:val="1"/>
          <w:szCs w:val="28"/>
        </w:rPr>
      </w:pPr>
      <w:r w:rsidRPr="008B2C8E">
        <w:rPr>
          <w:rFonts w:ascii="Arial" w:eastAsia="Tahoma" w:hAnsi="Arial" w:cs="Arial"/>
          <w:kern w:val="1"/>
          <w:szCs w:val="28"/>
        </w:rPr>
        <w:t>работа с родственниками пострадавших;</w:t>
      </w:r>
    </w:p>
    <w:p w14:paraId="6C790758" w14:textId="77777777" w:rsidR="008960CE" w:rsidRPr="008B2C8E" w:rsidRDefault="008960CE" w:rsidP="00936049">
      <w:pPr>
        <w:widowControl w:val="0"/>
        <w:numPr>
          <w:ilvl w:val="0"/>
          <w:numId w:val="64"/>
        </w:numPr>
        <w:tabs>
          <w:tab w:val="left" w:pos="993"/>
        </w:tabs>
        <w:suppressAutoHyphens/>
        <w:ind w:left="0" w:firstLine="709"/>
        <w:rPr>
          <w:rFonts w:ascii="Arial" w:eastAsia="Tahoma" w:hAnsi="Arial" w:cs="Arial"/>
          <w:kern w:val="1"/>
          <w:szCs w:val="28"/>
        </w:rPr>
      </w:pPr>
      <w:r w:rsidRPr="008B2C8E">
        <w:rPr>
          <w:rFonts w:ascii="Arial" w:eastAsia="Tahoma" w:hAnsi="Arial" w:cs="Arial"/>
          <w:kern w:val="1"/>
          <w:szCs w:val="28"/>
        </w:rPr>
        <w:t>разборка завалов, расчистка местности, рекультивация территории (при необходимости).</w:t>
      </w:r>
    </w:p>
    <w:p w14:paraId="7A1BB579"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В целом организация аварийно-спасательных работ при крупномасштабных последствиях террористических актов аналогична организации подобных работ при ликвидации крупных природных и техногенных чрезвычайных ситуаций.</w:t>
      </w:r>
    </w:p>
    <w:p w14:paraId="140DE290" w14:textId="77777777" w:rsidR="008960CE" w:rsidRPr="008B2C8E" w:rsidRDefault="008960CE" w:rsidP="008960CE">
      <w:pPr>
        <w:widowControl w:val="0"/>
        <w:suppressAutoHyphens/>
        <w:rPr>
          <w:rFonts w:ascii="Arial" w:eastAsia="Tahoma" w:hAnsi="Arial" w:cs="Arial"/>
          <w:kern w:val="1"/>
          <w:szCs w:val="28"/>
        </w:rPr>
      </w:pPr>
      <w:r w:rsidRPr="008B2C8E">
        <w:rPr>
          <w:rFonts w:ascii="Arial" w:eastAsia="Tahoma" w:hAnsi="Arial" w:cs="Arial"/>
          <w:kern w:val="1"/>
          <w:szCs w:val="28"/>
        </w:rPr>
        <w:t>Порядок установления уровней террористической опасности и меры по обеспечению безопасности личности, общества и государства определяются Президентом Российской Федерации.</w:t>
      </w:r>
    </w:p>
    <w:p w14:paraId="73B96EAC" w14:textId="77777777" w:rsidR="008960CE" w:rsidRPr="008B2C8E" w:rsidRDefault="008960CE" w:rsidP="008960CE">
      <w:pPr>
        <w:widowControl w:val="0"/>
        <w:suppressAutoHyphens/>
        <w:rPr>
          <w:rFonts w:ascii="Arial" w:eastAsia="Tahoma" w:hAnsi="Arial" w:cs="Arial"/>
          <w:kern w:val="1"/>
          <w:szCs w:val="28"/>
        </w:rPr>
      </w:pPr>
    </w:p>
    <w:p w14:paraId="2BD7BDD0" w14:textId="77777777" w:rsidR="008960CE" w:rsidRPr="008B2C8E" w:rsidRDefault="008960CE" w:rsidP="008960CE">
      <w:pPr>
        <w:widowControl w:val="0"/>
        <w:suppressAutoHyphens/>
        <w:autoSpaceDE w:val="0"/>
        <w:autoSpaceDN w:val="0"/>
        <w:adjustRightInd w:val="0"/>
        <w:jc w:val="center"/>
        <w:rPr>
          <w:rFonts w:ascii="Arial" w:eastAsia="Tahoma" w:hAnsi="Arial" w:cs="Arial"/>
          <w:i/>
          <w:kern w:val="1"/>
          <w:szCs w:val="28"/>
        </w:rPr>
      </w:pPr>
      <w:r w:rsidRPr="008B2C8E">
        <w:rPr>
          <w:rFonts w:ascii="Arial" w:eastAsia="Tahoma" w:hAnsi="Arial" w:cs="Arial"/>
          <w:i/>
          <w:kern w:val="1"/>
          <w:szCs w:val="28"/>
        </w:rPr>
        <w:t>Мероприятия с населением по предотвращению чрезвычайных ситуаций, связанных с террористическими актами</w:t>
      </w:r>
    </w:p>
    <w:p w14:paraId="0E999BD3" w14:textId="77777777" w:rsidR="008960CE" w:rsidRPr="008B2C8E" w:rsidRDefault="008960CE" w:rsidP="008960CE">
      <w:pPr>
        <w:widowControl w:val="0"/>
        <w:suppressAutoHyphens/>
        <w:autoSpaceDE w:val="0"/>
        <w:autoSpaceDN w:val="0"/>
        <w:adjustRightInd w:val="0"/>
        <w:rPr>
          <w:rFonts w:ascii="Arial" w:eastAsia="Tahoma" w:hAnsi="Arial" w:cs="Arial"/>
          <w:kern w:val="1"/>
          <w:szCs w:val="28"/>
        </w:rPr>
      </w:pPr>
      <w:r w:rsidRPr="008B2C8E">
        <w:rPr>
          <w:rFonts w:ascii="Arial" w:eastAsia="Tahoma" w:hAnsi="Arial" w:cs="Arial"/>
          <w:kern w:val="1"/>
          <w:szCs w:val="28"/>
        </w:rPr>
        <w:t>Необходимо проведение мероприятий с населением, направленных на предотвращение чрезвычайных ситуаций, связанных с террористическими актами, и привлечение населения к решению задач по их ликвидации.</w:t>
      </w:r>
    </w:p>
    <w:p w14:paraId="35FB972A" w14:textId="77777777" w:rsidR="00237CA1" w:rsidRPr="008B2C8E" w:rsidRDefault="008960CE" w:rsidP="004D0EAE">
      <w:pPr>
        <w:ind w:firstLine="710"/>
        <w:contextualSpacing/>
        <w:rPr>
          <w:rFonts w:ascii="Arial" w:hAnsi="Arial" w:cs="Arial"/>
          <w:szCs w:val="28"/>
        </w:rPr>
      </w:pPr>
      <w:r w:rsidRPr="008B2C8E">
        <w:rPr>
          <w:rFonts w:ascii="Arial" w:hAnsi="Arial" w:cs="Arial"/>
          <w:szCs w:val="28"/>
        </w:rPr>
        <w:t xml:space="preserve">Эти мероприятия направлены на активизацию участия населения в охране своих жилых домов, организованную работу постов, опорных пунктов под руководством жилищно-эксплуатационных предприятий, опорных пунктов милиции, временных оперативных штабов при органах управления ГОЧС. В тесном взаимодействии с правоохранительными органами они обязаны контролировать состояние зданий и сооружений жилого сектора, систем тепло-, электро-, водоснабжения, выявлять взрывопожароопасные предметы и объекты в местах массового скопления людей (у дорог и транспортных коммуникаций), осуществлять контроль за состоянием запорных устройств нежилых помещений, поддерживать общественный порядок при угрозе и возникновении чрезвычайных ситуаций на контролируемой территории, вести учет жильцов с ограниченной </w:t>
      </w:r>
      <w:r w:rsidRPr="008B2C8E">
        <w:rPr>
          <w:rFonts w:ascii="Arial" w:hAnsi="Arial" w:cs="Arial"/>
          <w:szCs w:val="28"/>
        </w:rPr>
        <w:lastRenderedPageBreak/>
        <w:t>возможностью самостоятельного передвижения, которым необходимо оказание помощи при экстремальной ситуации.</w:t>
      </w:r>
    </w:p>
    <w:p w14:paraId="0FE2F1DD" w14:textId="77777777" w:rsidR="008B70FF" w:rsidRPr="008B2C8E" w:rsidRDefault="008B70FF" w:rsidP="004D0EAE">
      <w:pPr>
        <w:ind w:firstLine="710"/>
        <w:contextualSpacing/>
        <w:rPr>
          <w:rFonts w:ascii="Arial" w:hAnsi="Arial" w:cs="Arial"/>
          <w:szCs w:val="28"/>
        </w:rPr>
      </w:pPr>
    </w:p>
    <w:p w14:paraId="10656954" w14:textId="77777777" w:rsidR="00237CA1" w:rsidRPr="008B2C8E" w:rsidRDefault="00237CA1" w:rsidP="00E8626F">
      <w:pPr>
        <w:pStyle w:val="32"/>
        <w:rPr>
          <w:rFonts w:ascii="Arial" w:hAnsi="Arial"/>
          <w:b w:val="0"/>
          <w:bCs w:val="0"/>
          <w:i w:val="0"/>
          <w:szCs w:val="28"/>
        </w:rPr>
      </w:pPr>
      <w:bookmarkStart w:id="281" w:name="_Toc104889552"/>
      <w:bookmarkStart w:id="282" w:name="_Toc135841208"/>
      <w:bookmarkStart w:id="283" w:name="_Toc363571977"/>
      <w:bookmarkStart w:id="284" w:name="_Toc369017210"/>
      <w:bookmarkStart w:id="285" w:name="_Toc378763155"/>
      <w:bookmarkStart w:id="286" w:name="_Toc433989666"/>
      <w:bookmarkStart w:id="287" w:name="_Toc464143390"/>
      <w:bookmarkStart w:id="288" w:name="_Toc465164049"/>
      <w:r w:rsidRPr="008B2C8E">
        <w:rPr>
          <w:rFonts w:ascii="Arial" w:hAnsi="Arial"/>
          <w:b w:val="0"/>
          <w:bCs w:val="0"/>
          <w:i w:val="0"/>
          <w:szCs w:val="28"/>
        </w:rPr>
        <w:t>3.10.4. Эвакуация при ЧС природного и техногенного характера</w:t>
      </w:r>
      <w:bookmarkEnd w:id="281"/>
      <w:bookmarkEnd w:id="282"/>
    </w:p>
    <w:p w14:paraId="1D867E47" w14:textId="77777777" w:rsidR="00237CA1" w:rsidRPr="008B2C8E" w:rsidRDefault="00237CA1" w:rsidP="00E8626F">
      <w:pPr>
        <w:rPr>
          <w:rFonts w:ascii="Arial" w:hAnsi="Arial" w:cs="Arial"/>
          <w:szCs w:val="28"/>
        </w:rPr>
      </w:pPr>
    </w:p>
    <w:p w14:paraId="4BA73D90" w14:textId="77777777" w:rsidR="00237CA1" w:rsidRPr="008B2C8E" w:rsidRDefault="00237CA1" w:rsidP="00E8626F">
      <w:pPr>
        <w:tabs>
          <w:tab w:val="num" w:pos="325"/>
        </w:tabs>
        <w:contextualSpacing/>
        <w:rPr>
          <w:rFonts w:ascii="Arial" w:hAnsi="Arial" w:cs="Arial"/>
          <w:szCs w:val="28"/>
        </w:rPr>
      </w:pPr>
      <w:r w:rsidRPr="008B2C8E">
        <w:rPr>
          <w:rFonts w:ascii="Arial" w:hAnsi="Arial" w:cs="Arial"/>
          <w:szCs w:val="28"/>
        </w:rPr>
        <w:t xml:space="preserve">Так как территория сельского поселения попадает в зоны полных и сильных разрушений при аварии на магистральном газопроводе, то в связи с этим эвакуацию населения рекомендуется предусмотреть </w:t>
      </w:r>
      <w:r w:rsidRPr="008B2C8E">
        <w:rPr>
          <w:rFonts w:ascii="Arial" w:hAnsi="Arial" w:cs="Arial"/>
          <w:i/>
          <w:szCs w:val="28"/>
        </w:rPr>
        <w:t>упреждающую</w:t>
      </w:r>
      <w:r w:rsidRPr="008B2C8E">
        <w:rPr>
          <w:rFonts w:ascii="Arial" w:hAnsi="Arial" w:cs="Arial"/>
          <w:szCs w:val="28"/>
        </w:rPr>
        <w:t xml:space="preserve"> и </w:t>
      </w:r>
      <w:r w:rsidRPr="008B2C8E">
        <w:rPr>
          <w:rFonts w:ascii="Arial" w:hAnsi="Arial" w:cs="Arial"/>
          <w:i/>
          <w:szCs w:val="28"/>
        </w:rPr>
        <w:t>экстренную</w:t>
      </w:r>
      <w:r w:rsidRPr="008B2C8E">
        <w:rPr>
          <w:rStyle w:val="afffe"/>
          <w:rFonts w:ascii="Arial" w:hAnsi="Arial" w:cs="Arial"/>
          <w:szCs w:val="28"/>
        </w:rPr>
        <w:footnoteReference w:id="2"/>
      </w:r>
      <w:r w:rsidRPr="008B2C8E">
        <w:rPr>
          <w:rFonts w:ascii="Arial" w:hAnsi="Arial" w:cs="Arial"/>
          <w:szCs w:val="28"/>
        </w:rPr>
        <w:t xml:space="preserve"> из зон возможного поражения при возникновении ЧС.</w:t>
      </w:r>
    </w:p>
    <w:p w14:paraId="69F199FF" w14:textId="77777777" w:rsidR="00237CA1" w:rsidRPr="008B2C8E" w:rsidRDefault="00237CA1" w:rsidP="00E8626F">
      <w:pPr>
        <w:contextualSpacing/>
        <w:rPr>
          <w:rFonts w:ascii="Arial" w:hAnsi="Arial" w:cs="Arial"/>
          <w:szCs w:val="28"/>
        </w:rPr>
      </w:pPr>
      <w:r w:rsidRPr="008B2C8E">
        <w:rPr>
          <w:rFonts w:ascii="Arial" w:hAnsi="Arial" w:cs="Arial"/>
          <w:szCs w:val="28"/>
        </w:rPr>
        <w:t>Эвакуация и сроки её проведения зависят от масштабов ЧС, численности оставшегося в опасной зоне населения, наличия транспорта и других местных условий.</w:t>
      </w:r>
    </w:p>
    <w:p w14:paraId="74ADBFEC" w14:textId="77777777" w:rsidR="00237CA1" w:rsidRPr="008B2C8E" w:rsidRDefault="00237CA1" w:rsidP="00E8626F">
      <w:pPr>
        <w:contextualSpacing/>
        <w:rPr>
          <w:rFonts w:ascii="Arial" w:hAnsi="Arial" w:cs="Arial"/>
          <w:szCs w:val="28"/>
        </w:rPr>
      </w:pPr>
      <w:r w:rsidRPr="008B2C8E">
        <w:rPr>
          <w:rFonts w:ascii="Arial" w:hAnsi="Arial" w:cs="Arial"/>
          <w:szCs w:val="28"/>
        </w:rPr>
        <w:t>Следует отметить, что в ходе кризисных ситуаций мирного времени, а особенно в военное время, возможно неорганизованное перемещение большого количества населения в более безопасные районы. Речь идет о миграции населения и так называемых беженцах. В этом случае задачей органов государственной власти становится оперативное решение вопросов по регистрации и жизнеобеспечению беженцев.</w:t>
      </w:r>
    </w:p>
    <w:p w14:paraId="48A8BD57" w14:textId="77777777" w:rsidR="00237CA1" w:rsidRPr="008B2C8E" w:rsidRDefault="00237CA1" w:rsidP="00E8626F">
      <w:pPr>
        <w:rPr>
          <w:rFonts w:ascii="Arial" w:hAnsi="Arial" w:cs="Arial"/>
          <w:szCs w:val="28"/>
          <w:highlight w:val="yellow"/>
        </w:rPr>
      </w:pPr>
    </w:p>
    <w:p w14:paraId="0C748F25" w14:textId="77777777" w:rsidR="00237CA1" w:rsidRPr="008B2C8E" w:rsidRDefault="00237CA1" w:rsidP="00E8626F">
      <w:pPr>
        <w:pStyle w:val="32"/>
        <w:rPr>
          <w:rFonts w:ascii="Arial" w:hAnsi="Arial"/>
          <w:b w:val="0"/>
          <w:bCs w:val="0"/>
          <w:i w:val="0"/>
          <w:szCs w:val="28"/>
        </w:rPr>
      </w:pPr>
      <w:bookmarkStart w:id="289" w:name="_Toc360104095"/>
      <w:bookmarkStart w:id="290" w:name="_Toc362934433"/>
      <w:bookmarkStart w:id="291" w:name="_Toc369017217"/>
      <w:bookmarkStart w:id="292" w:name="_Toc378763158"/>
      <w:bookmarkStart w:id="293" w:name="_Toc433989669"/>
      <w:bookmarkStart w:id="294" w:name="_Toc464143392"/>
      <w:bookmarkStart w:id="295" w:name="_Toc465164051"/>
      <w:bookmarkStart w:id="296" w:name="_Toc467228785"/>
      <w:bookmarkStart w:id="297" w:name="_Toc477252262"/>
      <w:bookmarkStart w:id="298" w:name="_Toc104889553"/>
      <w:bookmarkStart w:id="299" w:name="_Toc135841209"/>
      <w:bookmarkEnd w:id="283"/>
      <w:bookmarkEnd w:id="284"/>
      <w:bookmarkEnd w:id="285"/>
      <w:bookmarkEnd w:id="286"/>
      <w:bookmarkEnd w:id="287"/>
      <w:bookmarkEnd w:id="288"/>
      <w:r w:rsidRPr="008B2C8E">
        <w:rPr>
          <w:rFonts w:ascii="Arial" w:hAnsi="Arial"/>
          <w:b w:val="0"/>
          <w:bCs w:val="0"/>
          <w:i w:val="0"/>
          <w:szCs w:val="28"/>
        </w:rPr>
        <w:t>3.10.5. Перечень мероприятий по обеспечению пожарной безопасности</w:t>
      </w:r>
      <w:bookmarkEnd w:id="289"/>
      <w:bookmarkEnd w:id="290"/>
      <w:bookmarkEnd w:id="291"/>
      <w:bookmarkEnd w:id="292"/>
      <w:bookmarkEnd w:id="293"/>
      <w:bookmarkEnd w:id="294"/>
      <w:bookmarkEnd w:id="295"/>
      <w:bookmarkEnd w:id="296"/>
      <w:bookmarkEnd w:id="297"/>
      <w:bookmarkEnd w:id="298"/>
      <w:bookmarkEnd w:id="299"/>
    </w:p>
    <w:p w14:paraId="6EA43E6D" w14:textId="77777777" w:rsidR="00237CA1" w:rsidRPr="008B2C8E" w:rsidRDefault="00237CA1" w:rsidP="00E8626F">
      <w:pPr>
        <w:rPr>
          <w:rFonts w:ascii="Arial" w:hAnsi="Arial" w:cs="Arial"/>
          <w:szCs w:val="28"/>
        </w:rPr>
      </w:pPr>
    </w:p>
    <w:p w14:paraId="2DFBE072" w14:textId="77777777" w:rsidR="00237CA1" w:rsidRPr="008B2C8E" w:rsidRDefault="00237CA1" w:rsidP="00E8626F">
      <w:pPr>
        <w:rPr>
          <w:rFonts w:ascii="Arial" w:hAnsi="Arial" w:cs="Arial"/>
          <w:szCs w:val="28"/>
        </w:rPr>
      </w:pPr>
      <w:r w:rsidRPr="008B2C8E">
        <w:rPr>
          <w:rFonts w:ascii="Arial" w:hAnsi="Arial" w:cs="Arial"/>
          <w:szCs w:val="28"/>
        </w:rPr>
        <w:t>Мероприятия по обеспечению пожарной безопасности включают в себя:</w:t>
      </w:r>
    </w:p>
    <w:p w14:paraId="32DE5134" w14:textId="77777777" w:rsidR="00237CA1" w:rsidRPr="008B2C8E" w:rsidRDefault="00237CA1" w:rsidP="00936049">
      <w:pPr>
        <w:pStyle w:val="affffff1"/>
        <w:numPr>
          <w:ilvl w:val="0"/>
          <w:numId w:val="84"/>
        </w:numPr>
        <w:ind w:left="0" w:firstLine="709"/>
        <w:contextualSpacing/>
        <w:rPr>
          <w:rFonts w:ascii="Arial" w:hAnsi="Arial" w:cs="Arial"/>
          <w:sz w:val="28"/>
          <w:szCs w:val="28"/>
        </w:rPr>
      </w:pPr>
      <w:r w:rsidRPr="008B2C8E">
        <w:rPr>
          <w:rFonts w:ascii="Arial" w:hAnsi="Arial" w:cs="Arial"/>
          <w:sz w:val="28"/>
          <w:szCs w:val="28"/>
        </w:rPr>
        <w:t>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14:paraId="15DDFEED" w14:textId="77777777" w:rsidR="00237CA1" w:rsidRPr="008B2C8E" w:rsidRDefault="00237CA1" w:rsidP="00936049">
      <w:pPr>
        <w:pStyle w:val="affffff1"/>
        <w:numPr>
          <w:ilvl w:val="0"/>
          <w:numId w:val="84"/>
        </w:numPr>
        <w:ind w:left="0" w:firstLine="709"/>
        <w:contextualSpacing/>
        <w:rPr>
          <w:rFonts w:ascii="Arial" w:hAnsi="Arial" w:cs="Arial"/>
          <w:sz w:val="28"/>
          <w:szCs w:val="28"/>
        </w:rPr>
      </w:pPr>
      <w:r w:rsidRPr="008B2C8E">
        <w:rPr>
          <w:rFonts w:ascii="Arial" w:hAnsi="Arial" w:cs="Arial"/>
          <w:sz w:val="28"/>
          <w:szCs w:val="28"/>
        </w:rPr>
        <w:t>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14:paraId="00898512" w14:textId="77777777" w:rsidR="00237CA1" w:rsidRPr="008B2C8E" w:rsidRDefault="00237CA1" w:rsidP="00936049">
      <w:pPr>
        <w:pStyle w:val="affffff1"/>
        <w:numPr>
          <w:ilvl w:val="0"/>
          <w:numId w:val="84"/>
        </w:numPr>
        <w:ind w:left="0" w:firstLine="709"/>
        <w:contextualSpacing/>
        <w:rPr>
          <w:rFonts w:ascii="Arial" w:hAnsi="Arial" w:cs="Arial"/>
          <w:sz w:val="28"/>
          <w:szCs w:val="28"/>
        </w:rPr>
      </w:pPr>
      <w:r w:rsidRPr="008B2C8E">
        <w:rPr>
          <w:rFonts w:ascii="Arial" w:hAnsi="Arial" w:cs="Arial"/>
          <w:sz w:val="28"/>
          <w:szCs w:val="28"/>
        </w:rPr>
        <w:t>разработку и организацию выполнения муниципальных целевых программ по вопросам обеспечения пожарной безопасности;</w:t>
      </w:r>
    </w:p>
    <w:p w14:paraId="36C2B524" w14:textId="77777777" w:rsidR="00237CA1" w:rsidRPr="008B2C8E" w:rsidRDefault="00237CA1" w:rsidP="00936049">
      <w:pPr>
        <w:pStyle w:val="affffff1"/>
        <w:numPr>
          <w:ilvl w:val="0"/>
          <w:numId w:val="84"/>
        </w:numPr>
        <w:ind w:left="0" w:firstLine="709"/>
        <w:contextualSpacing/>
        <w:rPr>
          <w:rFonts w:ascii="Arial" w:hAnsi="Arial" w:cs="Arial"/>
          <w:sz w:val="28"/>
          <w:szCs w:val="28"/>
        </w:rPr>
      </w:pPr>
      <w:r w:rsidRPr="008B2C8E">
        <w:rPr>
          <w:rFonts w:ascii="Arial" w:hAnsi="Arial" w:cs="Arial"/>
          <w:sz w:val="28"/>
          <w:szCs w:val="28"/>
        </w:rPr>
        <w:lastRenderedPageBreak/>
        <w:t>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14:paraId="66AC095B" w14:textId="77777777" w:rsidR="00237CA1" w:rsidRPr="008B2C8E" w:rsidRDefault="00237CA1" w:rsidP="00936049">
      <w:pPr>
        <w:pStyle w:val="affffff1"/>
        <w:numPr>
          <w:ilvl w:val="0"/>
          <w:numId w:val="84"/>
        </w:numPr>
        <w:ind w:left="0" w:firstLine="709"/>
        <w:contextualSpacing/>
        <w:rPr>
          <w:rFonts w:ascii="Arial" w:hAnsi="Arial" w:cs="Arial"/>
          <w:sz w:val="28"/>
          <w:szCs w:val="28"/>
        </w:rPr>
      </w:pPr>
      <w:r w:rsidRPr="008B2C8E">
        <w:rPr>
          <w:rFonts w:ascii="Arial" w:hAnsi="Arial" w:cs="Arial"/>
          <w:sz w:val="28"/>
          <w:szCs w:val="28"/>
        </w:rPr>
        <w:t>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14:paraId="70EFE736" w14:textId="77777777" w:rsidR="00237CA1" w:rsidRPr="008B2C8E" w:rsidRDefault="00237CA1" w:rsidP="00936049">
      <w:pPr>
        <w:pStyle w:val="affffff1"/>
        <w:numPr>
          <w:ilvl w:val="0"/>
          <w:numId w:val="84"/>
        </w:numPr>
        <w:ind w:left="0" w:firstLine="709"/>
        <w:contextualSpacing/>
        <w:rPr>
          <w:rFonts w:ascii="Arial" w:hAnsi="Arial" w:cs="Arial"/>
          <w:sz w:val="28"/>
          <w:szCs w:val="28"/>
        </w:rPr>
      </w:pPr>
      <w:r w:rsidRPr="008B2C8E">
        <w:rPr>
          <w:rFonts w:ascii="Arial" w:hAnsi="Arial" w:cs="Arial"/>
          <w:sz w:val="28"/>
          <w:szCs w:val="28"/>
        </w:rPr>
        <w:t>обеспечение беспрепятственного проезда пожарной техники к месту пожара;</w:t>
      </w:r>
    </w:p>
    <w:p w14:paraId="3E85E5D3" w14:textId="77777777" w:rsidR="00237CA1" w:rsidRPr="008B2C8E" w:rsidRDefault="00237CA1" w:rsidP="00936049">
      <w:pPr>
        <w:pStyle w:val="affffff1"/>
        <w:numPr>
          <w:ilvl w:val="0"/>
          <w:numId w:val="84"/>
        </w:numPr>
        <w:ind w:left="0" w:firstLine="709"/>
        <w:contextualSpacing/>
        <w:rPr>
          <w:rFonts w:ascii="Arial" w:hAnsi="Arial" w:cs="Arial"/>
          <w:sz w:val="28"/>
          <w:szCs w:val="28"/>
        </w:rPr>
      </w:pPr>
      <w:r w:rsidRPr="008B2C8E">
        <w:rPr>
          <w:rFonts w:ascii="Arial" w:hAnsi="Arial" w:cs="Arial"/>
          <w:sz w:val="28"/>
          <w:szCs w:val="28"/>
        </w:rPr>
        <w:t>обеспечение связи и оповещения населения о пожаре;</w:t>
      </w:r>
    </w:p>
    <w:p w14:paraId="31CE9603" w14:textId="77777777" w:rsidR="00237CA1" w:rsidRPr="008B2C8E" w:rsidRDefault="00237CA1" w:rsidP="00936049">
      <w:pPr>
        <w:pStyle w:val="affffff1"/>
        <w:numPr>
          <w:ilvl w:val="0"/>
          <w:numId w:val="84"/>
        </w:numPr>
        <w:ind w:left="0" w:firstLine="709"/>
        <w:contextualSpacing/>
        <w:rPr>
          <w:rFonts w:ascii="Arial" w:hAnsi="Arial" w:cs="Arial"/>
          <w:sz w:val="28"/>
          <w:szCs w:val="28"/>
        </w:rPr>
      </w:pPr>
      <w:r w:rsidRPr="008B2C8E">
        <w:rPr>
          <w:rFonts w:ascii="Arial" w:hAnsi="Arial" w:cs="Arial"/>
          <w:sz w:val="28"/>
          <w:szCs w:val="28"/>
        </w:rPr>
        <w:t>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14:paraId="5D5DBA12" w14:textId="77777777" w:rsidR="00237CA1" w:rsidRPr="008B2C8E" w:rsidRDefault="00237CA1" w:rsidP="00936049">
      <w:pPr>
        <w:pStyle w:val="affffff1"/>
        <w:numPr>
          <w:ilvl w:val="0"/>
          <w:numId w:val="84"/>
        </w:numPr>
        <w:ind w:left="0" w:firstLine="709"/>
        <w:contextualSpacing/>
        <w:rPr>
          <w:rFonts w:ascii="Arial" w:hAnsi="Arial" w:cs="Arial"/>
          <w:sz w:val="28"/>
          <w:szCs w:val="28"/>
        </w:rPr>
      </w:pPr>
      <w:r w:rsidRPr="008B2C8E">
        <w:rPr>
          <w:rFonts w:ascii="Arial" w:hAnsi="Arial" w:cs="Arial"/>
          <w:sz w:val="28"/>
          <w:szCs w:val="28"/>
        </w:rPr>
        <w:t>социальное и экономическое стимулирование участия граждан и организаций в добровольной пожарной охране, в том числе участия в борьбе с пожарами.</w:t>
      </w:r>
    </w:p>
    <w:p w14:paraId="6FB81B3A" w14:textId="77777777" w:rsidR="00237CA1" w:rsidRPr="008B2C8E" w:rsidRDefault="00237CA1" w:rsidP="00E8626F">
      <w:pPr>
        <w:rPr>
          <w:rFonts w:ascii="Arial" w:hAnsi="Arial" w:cs="Arial"/>
          <w:szCs w:val="28"/>
        </w:rPr>
      </w:pPr>
      <w:r w:rsidRPr="008B2C8E">
        <w:rPr>
          <w:rFonts w:ascii="Arial" w:hAnsi="Arial" w:cs="Arial"/>
          <w:szCs w:val="28"/>
        </w:rPr>
        <w:t>В целях защиты жизни, здоровья, имущества граждан и юридических лиц, государственного и муниципального имущества от пожаров принят Федерального закона «Технический регламент о требованиях пожарной безопасности», определяющий основные положения технического регулирования в области пожарной безопасности и устанавливающий общие требования пожарной безопасности к объектам защиты (продукции), в том числе к зданиям, сооружениям и строениям, промышленным объектам, пожарно-технической продукции и продукции общего назначения.</w:t>
      </w:r>
    </w:p>
    <w:p w14:paraId="04F98659" w14:textId="77777777" w:rsidR="00237CA1" w:rsidRPr="008B2C8E" w:rsidRDefault="00237CA1" w:rsidP="00E8626F">
      <w:pPr>
        <w:rPr>
          <w:rFonts w:ascii="Arial" w:hAnsi="Arial" w:cs="Arial"/>
          <w:szCs w:val="28"/>
        </w:rPr>
      </w:pPr>
      <w:r w:rsidRPr="008B2C8E">
        <w:rPr>
          <w:rFonts w:ascii="Arial" w:hAnsi="Arial" w:cs="Arial"/>
          <w:szCs w:val="28"/>
        </w:rPr>
        <w:t>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14:paraId="73A3A4A0" w14:textId="77777777" w:rsidR="00237CA1" w:rsidRPr="008B2C8E" w:rsidRDefault="00237CA1" w:rsidP="00936049">
      <w:pPr>
        <w:pStyle w:val="affffff1"/>
        <w:numPr>
          <w:ilvl w:val="0"/>
          <w:numId w:val="85"/>
        </w:numPr>
        <w:ind w:left="0" w:firstLine="709"/>
        <w:contextualSpacing/>
        <w:rPr>
          <w:rFonts w:ascii="Arial" w:hAnsi="Arial" w:cs="Arial"/>
          <w:sz w:val="28"/>
          <w:szCs w:val="28"/>
        </w:rPr>
      </w:pPr>
      <w:r w:rsidRPr="008B2C8E">
        <w:rPr>
          <w:rFonts w:ascii="Arial" w:hAnsi="Arial" w:cs="Arial"/>
          <w:sz w:val="28"/>
          <w:szCs w:val="28"/>
        </w:rPr>
        <w:t>применение объемно-планировочных решений и средств, обеспечивающих ограничение распространения пожара за пределы очага;</w:t>
      </w:r>
    </w:p>
    <w:p w14:paraId="67EF72FA" w14:textId="77777777" w:rsidR="00237CA1" w:rsidRPr="008B2C8E" w:rsidRDefault="00237CA1" w:rsidP="00936049">
      <w:pPr>
        <w:pStyle w:val="affffff1"/>
        <w:numPr>
          <w:ilvl w:val="0"/>
          <w:numId w:val="85"/>
        </w:numPr>
        <w:ind w:left="0" w:firstLine="709"/>
        <w:contextualSpacing/>
        <w:rPr>
          <w:rFonts w:ascii="Arial" w:hAnsi="Arial" w:cs="Arial"/>
          <w:sz w:val="28"/>
          <w:szCs w:val="28"/>
        </w:rPr>
      </w:pPr>
      <w:r w:rsidRPr="008B2C8E">
        <w:rPr>
          <w:rFonts w:ascii="Arial" w:hAnsi="Arial" w:cs="Arial"/>
          <w:sz w:val="28"/>
          <w:szCs w:val="28"/>
        </w:rPr>
        <w:t>устройство эвакуационных путей, удовлетворяющих требованиям безопасной эвакуации людей при пожаре;</w:t>
      </w:r>
    </w:p>
    <w:p w14:paraId="681ACD8A" w14:textId="77777777" w:rsidR="00237CA1" w:rsidRPr="008B2C8E" w:rsidRDefault="00237CA1" w:rsidP="00936049">
      <w:pPr>
        <w:pStyle w:val="affffff1"/>
        <w:numPr>
          <w:ilvl w:val="0"/>
          <w:numId w:val="85"/>
        </w:numPr>
        <w:ind w:left="0" w:firstLine="709"/>
        <w:contextualSpacing/>
        <w:rPr>
          <w:rFonts w:ascii="Arial" w:hAnsi="Arial" w:cs="Arial"/>
          <w:sz w:val="28"/>
          <w:szCs w:val="28"/>
        </w:rPr>
      </w:pPr>
      <w:r w:rsidRPr="008B2C8E">
        <w:rPr>
          <w:rFonts w:ascii="Arial" w:hAnsi="Arial" w:cs="Arial"/>
          <w:sz w:val="28"/>
          <w:szCs w:val="28"/>
        </w:rPr>
        <w:t>устройство систем обнаружения пожара (установок и систем пожарной сигнализации), оповещения и управления эвакуацией людей при пожаре;</w:t>
      </w:r>
    </w:p>
    <w:p w14:paraId="674C1679" w14:textId="77777777" w:rsidR="00237CA1" w:rsidRPr="008B2C8E" w:rsidRDefault="00237CA1" w:rsidP="00936049">
      <w:pPr>
        <w:pStyle w:val="affffff1"/>
        <w:numPr>
          <w:ilvl w:val="0"/>
          <w:numId w:val="85"/>
        </w:numPr>
        <w:ind w:left="0" w:firstLine="709"/>
        <w:contextualSpacing/>
        <w:rPr>
          <w:rFonts w:ascii="Arial" w:hAnsi="Arial" w:cs="Arial"/>
          <w:sz w:val="28"/>
          <w:szCs w:val="28"/>
        </w:rPr>
      </w:pPr>
      <w:r w:rsidRPr="008B2C8E">
        <w:rPr>
          <w:rFonts w:ascii="Arial" w:hAnsi="Arial" w:cs="Arial"/>
          <w:sz w:val="28"/>
          <w:szCs w:val="28"/>
        </w:rPr>
        <w:t>применение систем коллективной защиты (в том числе противодымной) и средств индивидуальной защиты людей от воздействия опасных факторов пожара;</w:t>
      </w:r>
    </w:p>
    <w:p w14:paraId="6D071D03" w14:textId="77777777" w:rsidR="00237CA1" w:rsidRPr="008B2C8E" w:rsidRDefault="00237CA1" w:rsidP="00936049">
      <w:pPr>
        <w:pStyle w:val="affffff1"/>
        <w:numPr>
          <w:ilvl w:val="0"/>
          <w:numId w:val="85"/>
        </w:numPr>
        <w:ind w:left="0" w:firstLine="709"/>
        <w:contextualSpacing/>
        <w:rPr>
          <w:rFonts w:ascii="Arial" w:hAnsi="Arial" w:cs="Arial"/>
          <w:sz w:val="28"/>
          <w:szCs w:val="28"/>
        </w:rPr>
      </w:pPr>
      <w:r w:rsidRPr="008B2C8E">
        <w:rPr>
          <w:rFonts w:ascii="Arial" w:hAnsi="Arial" w:cs="Arial"/>
          <w:sz w:val="28"/>
          <w:szCs w:val="28"/>
        </w:rPr>
        <w:t>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классу конструктивной пожарной опасности зданий, сооружений и строений, а также с ограничением пожарной опасности поверхностных слоев (отделок, облицовок и средств огнезащиты) строительных конструкций на путях эвакуации;</w:t>
      </w:r>
    </w:p>
    <w:p w14:paraId="44F0DC00" w14:textId="77777777" w:rsidR="00237CA1" w:rsidRPr="008B2C8E" w:rsidRDefault="00237CA1" w:rsidP="00936049">
      <w:pPr>
        <w:pStyle w:val="affffff1"/>
        <w:numPr>
          <w:ilvl w:val="0"/>
          <w:numId w:val="85"/>
        </w:numPr>
        <w:ind w:left="0" w:firstLine="709"/>
        <w:contextualSpacing/>
        <w:rPr>
          <w:rFonts w:ascii="Arial" w:hAnsi="Arial" w:cs="Arial"/>
          <w:sz w:val="28"/>
          <w:szCs w:val="28"/>
        </w:rPr>
      </w:pPr>
      <w:r w:rsidRPr="008B2C8E">
        <w:rPr>
          <w:rFonts w:ascii="Arial" w:hAnsi="Arial" w:cs="Arial"/>
          <w:sz w:val="28"/>
          <w:szCs w:val="28"/>
        </w:rPr>
        <w:lastRenderedPageBreak/>
        <w:t>применение огнезащитных составов (в том числе антипиренов и огнезащитных красок) и строительных материалов (облицовок) для повышения пределов огнестойкости строительных конструкций;</w:t>
      </w:r>
    </w:p>
    <w:p w14:paraId="6734B2A8" w14:textId="77777777" w:rsidR="00237CA1" w:rsidRPr="008B2C8E" w:rsidRDefault="00237CA1" w:rsidP="00936049">
      <w:pPr>
        <w:pStyle w:val="affffff1"/>
        <w:numPr>
          <w:ilvl w:val="0"/>
          <w:numId w:val="85"/>
        </w:numPr>
        <w:ind w:left="0" w:firstLine="709"/>
        <w:contextualSpacing/>
        <w:rPr>
          <w:rFonts w:ascii="Arial" w:hAnsi="Arial" w:cs="Arial"/>
          <w:sz w:val="28"/>
          <w:szCs w:val="28"/>
        </w:rPr>
      </w:pPr>
      <w:r w:rsidRPr="008B2C8E">
        <w:rPr>
          <w:rFonts w:ascii="Arial" w:hAnsi="Arial" w:cs="Arial"/>
          <w:sz w:val="28"/>
          <w:szCs w:val="28"/>
        </w:rPr>
        <w:t>устройство аварийного слива пожароопасных жидкостей и аварийного стравливания горючих газов из аппаратуры;</w:t>
      </w:r>
    </w:p>
    <w:p w14:paraId="6BB6BBE2" w14:textId="77777777" w:rsidR="00237CA1" w:rsidRPr="008B2C8E" w:rsidRDefault="00237CA1" w:rsidP="00936049">
      <w:pPr>
        <w:pStyle w:val="affffff1"/>
        <w:numPr>
          <w:ilvl w:val="0"/>
          <w:numId w:val="85"/>
        </w:numPr>
        <w:ind w:left="0" w:firstLine="709"/>
        <w:contextualSpacing/>
        <w:rPr>
          <w:rFonts w:ascii="Arial" w:hAnsi="Arial" w:cs="Arial"/>
          <w:sz w:val="28"/>
          <w:szCs w:val="28"/>
        </w:rPr>
      </w:pPr>
      <w:r w:rsidRPr="008B2C8E">
        <w:rPr>
          <w:rFonts w:ascii="Arial" w:hAnsi="Arial" w:cs="Arial"/>
          <w:sz w:val="28"/>
          <w:szCs w:val="28"/>
        </w:rPr>
        <w:t>устройство на технологическом оборудовании систем противовзрывной защиты;</w:t>
      </w:r>
    </w:p>
    <w:p w14:paraId="5C52B9AC" w14:textId="77777777" w:rsidR="00237CA1" w:rsidRPr="008B2C8E" w:rsidRDefault="00237CA1" w:rsidP="00936049">
      <w:pPr>
        <w:pStyle w:val="affffff1"/>
        <w:numPr>
          <w:ilvl w:val="0"/>
          <w:numId w:val="85"/>
        </w:numPr>
        <w:ind w:left="0" w:firstLine="709"/>
        <w:contextualSpacing/>
        <w:rPr>
          <w:rFonts w:ascii="Arial" w:hAnsi="Arial" w:cs="Arial"/>
          <w:sz w:val="28"/>
          <w:szCs w:val="28"/>
        </w:rPr>
      </w:pPr>
      <w:r w:rsidRPr="008B2C8E">
        <w:rPr>
          <w:rFonts w:ascii="Arial" w:hAnsi="Arial" w:cs="Arial"/>
          <w:sz w:val="28"/>
          <w:szCs w:val="28"/>
        </w:rPr>
        <w:t>применение первичных средств пожаротушения;</w:t>
      </w:r>
    </w:p>
    <w:p w14:paraId="6CA9DCF7" w14:textId="77777777" w:rsidR="00237CA1" w:rsidRPr="008B2C8E" w:rsidRDefault="00237CA1" w:rsidP="00936049">
      <w:pPr>
        <w:pStyle w:val="affffff1"/>
        <w:numPr>
          <w:ilvl w:val="0"/>
          <w:numId w:val="85"/>
        </w:numPr>
        <w:ind w:left="0" w:firstLine="709"/>
        <w:contextualSpacing/>
        <w:rPr>
          <w:rFonts w:ascii="Arial" w:hAnsi="Arial" w:cs="Arial"/>
          <w:sz w:val="28"/>
          <w:szCs w:val="28"/>
        </w:rPr>
      </w:pPr>
      <w:r w:rsidRPr="008B2C8E">
        <w:rPr>
          <w:rFonts w:ascii="Arial" w:hAnsi="Arial" w:cs="Arial"/>
          <w:sz w:val="28"/>
          <w:szCs w:val="28"/>
        </w:rPr>
        <w:t>применение автоматических установок пожаротушения;</w:t>
      </w:r>
    </w:p>
    <w:p w14:paraId="4B8ED5A2" w14:textId="77777777" w:rsidR="00237CA1" w:rsidRPr="008B2C8E" w:rsidRDefault="00237CA1" w:rsidP="00936049">
      <w:pPr>
        <w:pStyle w:val="affffff1"/>
        <w:numPr>
          <w:ilvl w:val="0"/>
          <w:numId w:val="85"/>
        </w:numPr>
        <w:ind w:left="0" w:firstLine="709"/>
        <w:contextualSpacing/>
        <w:rPr>
          <w:rFonts w:ascii="Arial" w:hAnsi="Arial" w:cs="Arial"/>
          <w:sz w:val="28"/>
          <w:szCs w:val="28"/>
        </w:rPr>
      </w:pPr>
      <w:r w:rsidRPr="008B2C8E">
        <w:rPr>
          <w:rFonts w:ascii="Arial" w:hAnsi="Arial" w:cs="Arial"/>
          <w:sz w:val="28"/>
          <w:szCs w:val="28"/>
        </w:rPr>
        <w:t>организация деятельности подразделений пожарной охраны.</w:t>
      </w:r>
    </w:p>
    <w:p w14:paraId="41A682E4" w14:textId="77777777" w:rsidR="008D4C27" w:rsidRPr="008B2C8E" w:rsidRDefault="008D4C27" w:rsidP="00E8626F">
      <w:pPr>
        <w:rPr>
          <w:rFonts w:ascii="Arial" w:hAnsi="Arial" w:cs="Arial"/>
          <w:szCs w:val="28"/>
        </w:rPr>
      </w:pPr>
      <w:r w:rsidRPr="008B2C8E">
        <w:rPr>
          <w:rFonts w:ascii="Arial" w:hAnsi="Arial" w:cs="Arial"/>
          <w:szCs w:val="28"/>
        </w:rPr>
        <w:t>Согласно ст. 30 Федерального закона от 21.12.1994 N 69-ФЗ "О пожарной безопасности" В случае повышения пожарной опасности решением органов государственной власти или органов местного самоуправления на соответствующих территориях может устанавливаться особый противопожарный режим.</w:t>
      </w:r>
    </w:p>
    <w:p w14:paraId="2BF832E8" w14:textId="77777777" w:rsidR="00E62B3E" w:rsidRPr="008B2C8E" w:rsidRDefault="00E62B3E" w:rsidP="00E8626F">
      <w:pPr>
        <w:rPr>
          <w:rFonts w:ascii="Arial" w:hAnsi="Arial" w:cs="Arial"/>
          <w:szCs w:val="28"/>
        </w:rPr>
      </w:pPr>
      <w:r w:rsidRPr="008B2C8E">
        <w:rPr>
          <w:rFonts w:ascii="Arial" w:hAnsi="Arial" w:cs="Arial"/>
          <w:szCs w:val="28"/>
        </w:rPr>
        <w:t>На период действия особого противопожарного режима на соответствующих территориях нормативными правовыми актами Российской Федерации, нормативными правовыми актами субъектов Российской Федерации и муниципальными правовыми актами по пожарной безопасности устанавливаются дополнительные требования пожарной безопасности, в том числе предусматривающие привлечение населения для профилактики и локализации пожаров вне границ населенных пунктов, запрет на посещение гражданами лесов, принятие дополнительных мер, препятствующих распространению лесных пожаров и других ландшафтных (природных) пожаров, а также иных пожаров вне границ населенных пунктов на земли населенных пунктов (увеличение противопожарных разрывов по границам населенных пунктов, создание противопожарных минерализованных полос и подобные меры).</w:t>
      </w:r>
    </w:p>
    <w:p w14:paraId="6BC5AC18" w14:textId="77777777" w:rsidR="00E54AAF" w:rsidRPr="008B2C8E" w:rsidRDefault="00E54AAF" w:rsidP="00E8626F">
      <w:pPr>
        <w:rPr>
          <w:rFonts w:ascii="Arial" w:hAnsi="Arial" w:cs="Arial"/>
          <w:szCs w:val="28"/>
        </w:rPr>
      </w:pPr>
      <w:r w:rsidRPr="008B2C8E">
        <w:rPr>
          <w:rFonts w:ascii="Arial" w:hAnsi="Arial" w:cs="Arial"/>
          <w:szCs w:val="28"/>
        </w:rPr>
        <w:t>В Новозареченском сельском поселении в п. Новозареченск имеется ОП ГКУ РТ "Пожарная охрана РТ" (земельный участок с кадастровым номером 16:11:080101:204).</w:t>
      </w:r>
    </w:p>
    <w:p w14:paraId="19680F4E" w14:textId="77777777" w:rsidR="00237CA1" w:rsidRPr="008B2C8E" w:rsidRDefault="0071155F" w:rsidP="00E8626F">
      <w:pPr>
        <w:rPr>
          <w:rFonts w:ascii="Arial" w:hAnsi="Arial" w:cs="Arial"/>
          <w:iCs/>
          <w:szCs w:val="28"/>
        </w:rPr>
      </w:pPr>
      <w:bookmarkStart w:id="300" w:name="sub_529083104"/>
      <w:r w:rsidRPr="008B2C8E">
        <w:rPr>
          <w:rFonts w:ascii="Arial" w:hAnsi="Arial" w:cs="Arial"/>
          <w:szCs w:val="28"/>
        </w:rPr>
        <w:t>К источникам наружного противопожарного водоснабжения на территории производственного объекта, а также к градирням, брызгальным бассейнам и другим сооружениям, вода из которых может быть использована для тушения пожара, надлежит предусматривать подъезды с площадками для разворота пожарных автомобилей, их установки и забора воды. Размер таких площадок должен быть не менее 12 x 12 м, согласно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bookmarkEnd w:id="300"/>
    <w:p w14:paraId="481FDD1B" w14:textId="77777777" w:rsidR="00237CA1" w:rsidRPr="008B2C8E" w:rsidRDefault="00237CA1" w:rsidP="00CC4ED9">
      <w:pPr>
        <w:ind w:firstLine="0"/>
        <w:rPr>
          <w:rFonts w:ascii="Arial" w:hAnsi="Arial" w:cs="Arial"/>
          <w:i/>
          <w:szCs w:val="28"/>
          <w:highlight w:val="yellow"/>
        </w:rPr>
      </w:pPr>
    </w:p>
    <w:p w14:paraId="09723060" w14:textId="77777777" w:rsidR="00237CA1" w:rsidRPr="008B2C8E" w:rsidRDefault="00237CA1" w:rsidP="00E8626F">
      <w:pPr>
        <w:pStyle w:val="Normal0"/>
        <w:ind w:firstLine="0"/>
        <w:jc w:val="center"/>
        <w:rPr>
          <w:rFonts w:ascii="Arial" w:hAnsi="Arial" w:cs="Arial"/>
        </w:rPr>
      </w:pPr>
      <w:r w:rsidRPr="008B2C8E">
        <w:rPr>
          <w:rFonts w:ascii="Arial" w:hAnsi="Arial" w:cs="Arial"/>
        </w:rPr>
        <w:t>Общие рекомендации (ВЫВОДЫ)</w:t>
      </w:r>
    </w:p>
    <w:p w14:paraId="7CB68500" w14:textId="77777777" w:rsidR="00237CA1" w:rsidRPr="008B2C8E" w:rsidRDefault="00237CA1" w:rsidP="00E8626F">
      <w:pPr>
        <w:rPr>
          <w:rFonts w:ascii="Arial" w:hAnsi="Arial" w:cs="Arial"/>
          <w:i/>
          <w:szCs w:val="28"/>
        </w:rPr>
      </w:pPr>
    </w:p>
    <w:p w14:paraId="01193EB3" w14:textId="77777777" w:rsidR="00237CA1" w:rsidRPr="008B2C8E" w:rsidRDefault="00237CA1" w:rsidP="00E8626F">
      <w:pPr>
        <w:rPr>
          <w:rFonts w:ascii="Arial" w:hAnsi="Arial" w:cs="Arial"/>
          <w:szCs w:val="28"/>
        </w:rPr>
      </w:pPr>
      <w:r w:rsidRPr="008B2C8E">
        <w:rPr>
          <w:rFonts w:ascii="Arial" w:hAnsi="Arial" w:cs="Arial"/>
          <w:szCs w:val="28"/>
        </w:rPr>
        <w:t>Соблюдение нормативных требований при проектировании застройки в установленных зонах воздействия по ГО ЧС позволит максимально предотвратить возникновение ЧС, а при возникновении ЧС максимально снизить наносимый ущерб и уменьшить людские потери, продолжительность и затраты на ликвидацию последствий от ЧС.</w:t>
      </w:r>
    </w:p>
    <w:p w14:paraId="40870982" w14:textId="77777777" w:rsidR="00237CA1" w:rsidRPr="008B2C8E" w:rsidRDefault="00237CA1" w:rsidP="00E8626F">
      <w:pPr>
        <w:rPr>
          <w:rFonts w:ascii="Arial" w:hAnsi="Arial" w:cs="Arial"/>
          <w:szCs w:val="28"/>
          <w:highlight w:val="yellow"/>
        </w:rPr>
      </w:pPr>
    </w:p>
    <w:p w14:paraId="178487B6" w14:textId="77777777" w:rsidR="00237CA1" w:rsidRPr="008B2C8E" w:rsidRDefault="00237CA1" w:rsidP="00E8626F">
      <w:pPr>
        <w:jc w:val="center"/>
        <w:rPr>
          <w:rFonts w:ascii="Arial" w:hAnsi="Arial" w:cs="Arial"/>
          <w:szCs w:val="28"/>
        </w:rPr>
      </w:pPr>
      <w:r w:rsidRPr="008B2C8E">
        <w:rPr>
          <w:rFonts w:ascii="Arial" w:hAnsi="Arial" w:cs="Arial"/>
          <w:szCs w:val="28"/>
        </w:rPr>
        <w:t>Гипотетические сценарии развития аварийных ситуаций техногенного характера</w:t>
      </w:r>
    </w:p>
    <w:p w14:paraId="52571AFF" w14:textId="77777777" w:rsidR="00237CA1" w:rsidRPr="008B2C8E" w:rsidRDefault="00237CA1" w:rsidP="00E8626F">
      <w:pPr>
        <w:jc w:val="center"/>
        <w:rPr>
          <w:rFonts w:ascii="Arial" w:hAnsi="Arial" w:cs="Arial"/>
          <w:szCs w:val="28"/>
        </w:rPr>
      </w:pPr>
    </w:p>
    <w:p w14:paraId="72B38638" w14:textId="77777777" w:rsidR="00237CA1" w:rsidRPr="008B2C8E" w:rsidRDefault="00237CA1" w:rsidP="00E8626F">
      <w:pPr>
        <w:jc w:val="center"/>
        <w:rPr>
          <w:rFonts w:ascii="Arial" w:hAnsi="Arial" w:cs="Arial"/>
          <w:i/>
          <w:szCs w:val="28"/>
        </w:rPr>
      </w:pPr>
      <w:r w:rsidRPr="008B2C8E">
        <w:rPr>
          <w:rFonts w:ascii="Arial" w:hAnsi="Arial" w:cs="Arial"/>
          <w:i/>
          <w:szCs w:val="28"/>
        </w:rPr>
        <w:t>Взрыв газопаровоздушных смесей в производственных помещениях</w:t>
      </w:r>
    </w:p>
    <w:p w14:paraId="6C310D86" w14:textId="77777777" w:rsidR="00237CA1" w:rsidRPr="008B2C8E" w:rsidRDefault="00237CA1" w:rsidP="00E8626F">
      <w:pPr>
        <w:rPr>
          <w:rFonts w:ascii="Arial" w:hAnsi="Arial" w:cs="Arial"/>
          <w:szCs w:val="28"/>
        </w:rPr>
      </w:pPr>
      <w:r w:rsidRPr="008B2C8E">
        <w:rPr>
          <w:rFonts w:ascii="Arial" w:hAnsi="Arial" w:cs="Arial"/>
          <w:szCs w:val="28"/>
        </w:rPr>
        <w:t>Для прогнозирования последствий взрыва в производственных помещениях расчеты проводятся для случая, при котором будут максимальные разрушения, т.е. когда свободный объем помещения, где расположены емкости с газом, будет полностью заполнен взрывоопасной смесью стехиометрического состава.</w:t>
      </w:r>
    </w:p>
    <w:p w14:paraId="30E0BF33" w14:textId="77777777" w:rsidR="00237CA1" w:rsidRPr="008B2C8E" w:rsidRDefault="00237CA1" w:rsidP="00E8626F">
      <w:pPr>
        <w:rPr>
          <w:rFonts w:ascii="Arial" w:hAnsi="Arial" w:cs="Arial"/>
          <w:szCs w:val="28"/>
        </w:rPr>
      </w:pPr>
      <w:r w:rsidRPr="008B2C8E">
        <w:rPr>
          <w:rFonts w:ascii="Arial" w:hAnsi="Arial" w:cs="Arial"/>
          <w:szCs w:val="28"/>
        </w:rPr>
        <w:t xml:space="preserve">При взрыве ГВС зону детонационной волны, ограниченную радиусом </w:t>
      </w:r>
      <w:r w:rsidRPr="008B2C8E">
        <w:rPr>
          <w:rFonts w:ascii="Arial" w:hAnsi="Arial" w:cs="Arial"/>
          <w:szCs w:val="28"/>
          <w:lang w:val="en-US"/>
        </w:rPr>
        <w:t>r</w:t>
      </w:r>
      <w:r w:rsidRPr="008B2C8E">
        <w:rPr>
          <w:rFonts w:ascii="Arial" w:hAnsi="Arial" w:cs="Arial"/>
          <w:szCs w:val="28"/>
          <w:vertAlign w:val="subscript"/>
        </w:rPr>
        <w:t>0</w:t>
      </w:r>
      <w:r w:rsidRPr="008B2C8E">
        <w:rPr>
          <w:rFonts w:ascii="Arial" w:hAnsi="Arial" w:cs="Arial"/>
          <w:szCs w:val="28"/>
        </w:rPr>
        <w:t xml:space="preserve"> (м),  определят по формуле:</w:t>
      </w:r>
    </w:p>
    <w:p w14:paraId="3913C232" w14:textId="0CDCE783" w:rsidR="00237CA1" w:rsidRPr="008B2C8E" w:rsidRDefault="00327DE1" w:rsidP="00E8626F">
      <w:pPr>
        <w:tabs>
          <w:tab w:val="left" w:pos="709"/>
        </w:tabs>
        <w:rPr>
          <w:rFonts w:ascii="Arial" w:hAnsi="Arial" w:cs="Arial"/>
          <w:szCs w:val="28"/>
        </w:rPr>
      </w:pPr>
      <m:oMathPara>
        <m:oMath>
          <m:sSub>
            <m:sSubPr>
              <m:ctrlPr>
                <w:rPr>
                  <w:rFonts w:ascii="Cambria Math" w:hAnsi="Cambria Math" w:cs="Arial"/>
                  <w:i/>
                  <w:color w:val="000000"/>
                  <w:szCs w:val="28"/>
                </w:rPr>
              </m:ctrlPr>
            </m:sSubPr>
            <m:e>
              <m:r>
                <w:rPr>
                  <w:rFonts w:ascii="Cambria Math" w:hAnsi="Cambria Math" w:cs="Arial"/>
                  <w:color w:val="000000"/>
                  <w:szCs w:val="28"/>
                  <w:lang w:val="en-US"/>
                </w:rPr>
                <m:t>r</m:t>
              </m:r>
            </m:e>
            <m:sub>
              <m:r>
                <w:rPr>
                  <w:rFonts w:ascii="Cambria Math" w:hAnsi="Cambria Math" w:cs="Arial"/>
                  <w:color w:val="000000"/>
                  <w:szCs w:val="28"/>
                </w:rPr>
                <m:t>0</m:t>
              </m:r>
            </m:sub>
          </m:sSub>
          <m:r>
            <w:rPr>
              <w:rFonts w:ascii="Cambria Math" w:hAnsi="Cambria Math" w:cs="Arial"/>
              <w:color w:val="000000"/>
              <w:szCs w:val="28"/>
            </w:rPr>
            <m:t xml:space="preserve">= </m:t>
          </m:r>
          <m:f>
            <m:fPr>
              <m:ctrlPr>
                <w:rPr>
                  <w:rFonts w:ascii="Cambria Math" w:hAnsi="Cambria Math" w:cs="Arial"/>
                  <w:i/>
                  <w:color w:val="000000"/>
                  <w:szCs w:val="28"/>
                </w:rPr>
              </m:ctrlPr>
            </m:fPr>
            <m:num>
              <m:r>
                <w:rPr>
                  <w:rFonts w:ascii="Cambria Math" w:hAnsi="Cambria Math" w:cs="Arial"/>
                  <w:color w:val="000000"/>
                  <w:szCs w:val="28"/>
                </w:rPr>
                <m:t>1</m:t>
              </m:r>
            </m:num>
            <m:den>
              <m:r>
                <w:rPr>
                  <w:rFonts w:ascii="Cambria Math" w:hAnsi="Cambria Math" w:cs="Arial"/>
                  <w:color w:val="000000"/>
                  <w:szCs w:val="28"/>
                </w:rPr>
                <m:t>24</m:t>
              </m:r>
            </m:den>
          </m:f>
          <m:rad>
            <m:radPr>
              <m:ctrlPr>
                <w:rPr>
                  <w:rFonts w:ascii="Cambria Math" w:hAnsi="Cambria Math" w:cs="Arial"/>
                  <w:i/>
                  <w:color w:val="000000"/>
                  <w:szCs w:val="28"/>
                </w:rPr>
              </m:ctrlPr>
            </m:radPr>
            <m:deg>
              <m:r>
                <w:rPr>
                  <w:rFonts w:ascii="Cambria Math" w:hAnsi="Cambria Math" w:cs="Arial"/>
                  <w:color w:val="000000"/>
                  <w:szCs w:val="28"/>
                </w:rPr>
                <m:t>3</m:t>
              </m:r>
            </m:deg>
            <m:e>
              <m:r>
                <w:rPr>
                  <w:rFonts w:ascii="Cambria Math" w:hAnsi="Cambria Math" w:cs="Arial"/>
                  <w:color w:val="000000"/>
                  <w:szCs w:val="28"/>
                </w:rPr>
                <m:t>Э</m:t>
              </m:r>
            </m:e>
          </m:rad>
          <m:r>
            <w:rPr>
              <w:rFonts w:ascii="Cambria Math" w:hAnsi="Cambria Math" w:cs="Arial"/>
              <w:color w:val="000000"/>
              <w:szCs w:val="28"/>
            </w:rPr>
            <m:t>=</m:t>
          </m:r>
          <m:f>
            <m:fPr>
              <m:ctrlPr>
                <w:rPr>
                  <w:rFonts w:ascii="Cambria Math" w:hAnsi="Cambria Math" w:cs="Arial"/>
                  <w:i/>
                  <w:color w:val="000000"/>
                  <w:szCs w:val="28"/>
                </w:rPr>
              </m:ctrlPr>
            </m:fPr>
            <m:num>
              <m:r>
                <w:rPr>
                  <w:rFonts w:ascii="Cambria Math" w:hAnsi="Cambria Math" w:cs="Arial"/>
                  <w:color w:val="000000"/>
                  <w:szCs w:val="28"/>
                </w:rPr>
                <m:t>1</m:t>
              </m:r>
            </m:num>
            <m:den>
              <m:r>
                <w:rPr>
                  <w:rFonts w:ascii="Cambria Math" w:hAnsi="Cambria Math" w:cs="Arial"/>
                  <w:color w:val="000000"/>
                  <w:szCs w:val="28"/>
                </w:rPr>
                <m:t>24</m:t>
              </m:r>
            </m:den>
          </m:f>
          <m:rad>
            <m:radPr>
              <m:ctrlPr>
                <w:rPr>
                  <w:rFonts w:ascii="Cambria Math" w:hAnsi="Cambria Math" w:cs="Arial"/>
                  <w:i/>
                  <w:color w:val="000000"/>
                  <w:szCs w:val="28"/>
                </w:rPr>
              </m:ctrlPr>
            </m:radPr>
            <m:deg>
              <m:r>
                <w:rPr>
                  <w:rFonts w:ascii="Cambria Math" w:hAnsi="Cambria Math" w:cs="Arial"/>
                  <w:color w:val="000000"/>
                  <w:szCs w:val="28"/>
                </w:rPr>
                <m:t>3</m:t>
              </m:r>
            </m:deg>
            <m:e>
              <m:f>
                <m:fPr>
                  <m:ctrlPr>
                    <w:rPr>
                      <w:rFonts w:ascii="Cambria Math" w:hAnsi="Cambria Math" w:cs="Arial"/>
                      <w:i/>
                      <w:color w:val="000000"/>
                      <w:szCs w:val="28"/>
                    </w:rPr>
                  </m:ctrlPr>
                </m:fPr>
                <m:num>
                  <m:r>
                    <w:rPr>
                      <w:rFonts w:ascii="Cambria Math" w:hAnsi="Cambria Math" w:cs="Arial"/>
                      <w:color w:val="000000"/>
                      <w:szCs w:val="28"/>
                    </w:rPr>
                    <m:t>100∙</m:t>
                  </m:r>
                  <m:sSub>
                    <m:sSubPr>
                      <m:ctrlPr>
                        <w:rPr>
                          <w:rFonts w:ascii="Cambria Math" w:hAnsi="Cambria Math" w:cs="Arial"/>
                          <w:i/>
                          <w:color w:val="000000"/>
                          <w:szCs w:val="28"/>
                        </w:rPr>
                      </m:ctrlPr>
                    </m:sSubPr>
                    <m:e>
                      <m:r>
                        <w:rPr>
                          <w:rFonts w:ascii="Cambria Math" w:hAnsi="Cambria Math" w:cs="Arial"/>
                          <w:color w:val="000000"/>
                          <w:szCs w:val="28"/>
                        </w:rPr>
                        <m:t>V</m:t>
                      </m:r>
                    </m:e>
                    <m:sub>
                      <m:r>
                        <w:rPr>
                          <w:rFonts w:ascii="Cambria Math" w:hAnsi="Cambria Math" w:cs="Arial"/>
                          <w:color w:val="000000"/>
                          <w:szCs w:val="28"/>
                        </w:rPr>
                        <m:t>0</m:t>
                      </m:r>
                    </m:sub>
                  </m:sSub>
                  <m:r>
                    <w:rPr>
                      <w:rFonts w:ascii="Cambria Math" w:hAnsi="Cambria Math" w:cs="Arial"/>
                      <w:color w:val="000000"/>
                      <w:szCs w:val="28"/>
                    </w:rPr>
                    <m:t>∙</m:t>
                  </m:r>
                  <m:sSub>
                    <m:sSubPr>
                      <m:ctrlPr>
                        <w:rPr>
                          <w:rFonts w:ascii="Cambria Math" w:hAnsi="Cambria Math" w:cs="Arial"/>
                          <w:i/>
                          <w:color w:val="000000"/>
                          <w:szCs w:val="28"/>
                        </w:rPr>
                      </m:ctrlPr>
                    </m:sSubPr>
                    <m:e>
                      <m:r>
                        <w:rPr>
                          <w:rFonts w:ascii="Cambria Math" w:hAnsi="Cambria Math" w:cs="Arial"/>
                          <w:color w:val="000000"/>
                          <w:szCs w:val="28"/>
                        </w:rPr>
                        <m:t>ρ</m:t>
                      </m:r>
                    </m:e>
                    <m:sub>
                      <m:r>
                        <w:rPr>
                          <w:rFonts w:ascii="Cambria Math" w:hAnsi="Cambria Math" w:cs="Arial"/>
                          <w:color w:val="000000"/>
                          <w:szCs w:val="28"/>
                        </w:rPr>
                        <m:t>СТХ</m:t>
                      </m:r>
                    </m:sub>
                  </m:sSub>
                  <m:r>
                    <w:rPr>
                      <w:rFonts w:ascii="Cambria Math" w:hAnsi="Cambria Math" w:cs="Arial"/>
                      <w:color w:val="000000"/>
                      <w:szCs w:val="28"/>
                    </w:rPr>
                    <m:t>∙</m:t>
                  </m:r>
                  <m:sSub>
                    <m:sSubPr>
                      <m:ctrlPr>
                        <w:rPr>
                          <w:rFonts w:ascii="Cambria Math" w:hAnsi="Cambria Math" w:cs="Arial"/>
                          <w:i/>
                          <w:color w:val="000000"/>
                          <w:szCs w:val="28"/>
                          <w:lang w:val="en-US"/>
                        </w:rPr>
                      </m:ctrlPr>
                    </m:sSubPr>
                    <m:e>
                      <m:r>
                        <w:rPr>
                          <w:rFonts w:ascii="Cambria Math" w:hAnsi="Cambria Math" w:cs="Arial"/>
                          <w:color w:val="000000"/>
                          <w:szCs w:val="28"/>
                          <w:lang w:val="en-US"/>
                        </w:rPr>
                        <m:t>Q</m:t>
                      </m:r>
                    </m:e>
                    <m:sub>
                      <m:r>
                        <w:rPr>
                          <w:rFonts w:ascii="Cambria Math" w:hAnsi="Cambria Math" w:cs="Arial"/>
                          <w:color w:val="000000"/>
                          <w:szCs w:val="28"/>
                        </w:rPr>
                        <m:t>СТХ</m:t>
                      </m:r>
                    </m:sub>
                  </m:sSub>
                </m:num>
                <m:den>
                  <m:r>
                    <w:rPr>
                      <w:rFonts w:ascii="Cambria Math" w:hAnsi="Cambria Math" w:cs="Arial"/>
                      <w:color w:val="000000"/>
                      <w:szCs w:val="28"/>
                    </w:rPr>
                    <m:t>С</m:t>
                  </m:r>
                </m:den>
              </m:f>
              <m:r>
                <w:rPr>
                  <w:rFonts w:ascii="Cambria Math" w:hAnsi="Cambria Math" w:cs="Arial"/>
                  <w:color w:val="000000"/>
                  <w:szCs w:val="28"/>
                </w:rPr>
                <m:t>,</m:t>
              </m:r>
            </m:e>
          </m:rad>
        </m:oMath>
      </m:oMathPara>
    </w:p>
    <w:p w14:paraId="460DDA9F" w14:textId="77777777" w:rsidR="00237CA1" w:rsidRPr="008B2C8E" w:rsidRDefault="00237CA1" w:rsidP="00E8626F">
      <w:pPr>
        <w:rPr>
          <w:rFonts w:ascii="Arial" w:hAnsi="Arial" w:cs="Arial"/>
          <w:szCs w:val="28"/>
        </w:rPr>
      </w:pPr>
      <w:r w:rsidRPr="008B2C8E">
        <w:rPr>
          <w:rFonts w:ascii="Arial" w:hAnsi="Arial" w:cs="Arial"/>
          <w:szCs w:val="28"/>
        </w:rPr>
        <w:t>где 1/24 – коэффициент, м/кДж</w:t>
      </w:r>
      <w:r w:rsidRPr="008B2C8E">
        <w:rPr>
          <w:rFonts w:ascii="Arial" w:hAnsi="Arial" w:cs="Arial"/>
          <w:szCs w:val="28"/>
          <w:vertAlign w:val="superscript"/>
        </w:rPr>
        <w:t>1/3</w:t>
      </w:r>
      <w:r w:rsidRPr="008B2C8E">
        <w:rPr>
          <w:rFonts w:ascii="Arial" w:hAnsi="Arial" w:cs="Arial"/>
          <w:szCs w:val="28"/>
        </w:rPr>
        <w:t>;</w:t>
      </w:r>
    </w:p>
    <w:p w14:paraId="1C88D32A" w14:textId="77777777" w:rsidR="00237CA1" w:rsidRPr="008B2C8E" w:rsidRDefault="00237CA1" w:rsidP="00E8626F">
      <w:pPr>
        <w:rPr>
          <w:rFonts w:ascii="Arial" w:hAnsi="Arial" w:cs="Arial"/>
          <w:szCs w:val="28"/>
        </w:rPr>
      </w:pPr>
      <w:r w:rsidRPr="008B2C8E">
        <w:rPr>
          <w:rFonts w:ascii="Arial" w:hAnsi="Arial" w:cs="Arial"/>
          <w:szCs w:val="28"/>
        </w:rPr>
        <w:t>Э – энергия взрыва смеси, кДж;</w:t>
      </w:r>
    </w:p>
    <w:p w14:paraId="4819BE16" w14:textId="77777777" w:rsidR="00237CA1" w:rsidRPr="008B2C8E" w:rsidRDefault="00237CA1" w:rsidP="00E8626F">
      <w:pPr>
        <w:rPr>
          <w:rFonts w:ascii="Arial" w:hAnsi="Arial" w:cs="Arial"/>
          <w:szCs w:val="28"/>
        </w:rPr>
      </w:pPr>
      <w:r w:rsidRPr="008B2C8E">
        <w:rPr>
          <w:rFonts w:ascii="Arial" w:hAnsi="Arial" w:cs="Arial"/>
          <w:i/>
          <w:iCs/>
          <w:szCs w:val="28"/>
        </w:rPr>
        <w:sym w:font="UniversalMath1 BT" w:char="F072"/>
      </w:r>
      <w:r w:rsidRPr="008B2C8E">
        <w:rPr>
          <w:rFonts w:ascii="Arial" w:hAnsi="Arial" w:cs="Arial"/>
          <w:i/>
          <w:iCs/>
          <w:szCs w:val="28"/>
          <w:vertAlign w:val="subscript"/>
        </w:rPr>
        <w:t>СТХ</w:t>
      </w:r>
      <w:r w:rsidRPr="008B2C8E">
        <w:rPr>
          <w:rFonts w:ascii="Arial" w:hAnsi="Arial" w:cs="Arial"/>
          <w:szCs w:val="28"/>
        </w:rPr>
        <w:t xml:space="preserve">  – плотность стехиометрической смеси, кг/м</w:t>
      </w:r>
      <w:r w:rsidRPr="008B2C8E">
        <w:rPr>
          <w:rFonts w:ascii="Arial" w:hAnsi="Arial" w:cs="Arial"/>
          <w:szCs w:val="28"/>
          <w:vertAlign w:val="superscript"/>
        </w:rPr>
        <w:t>3</w:t>
      </w:r>
      <w:r w:rsidRPr="008B2C8E">
        <w:rPr>
          <w:rFonts w:ascii="Arial" w:hAnsi="Arial" w:cs="Arial"/>
          <w:szCs w:val="28"/>
        </w:rPr>
        <w:t>;</w:t>
      </w:r>
    </w:p>
    <w:p w14:paraId="1E9E24F1" w14:textId="77777777" w:rsidR="00237CA1" w:rsidRPr="008B2C8E" w:rsidRDefault="00237CA1" w:rsidP="00E8626F">
      <w:pPr>
        <w:rPr>
          <w:rFonts w:ascii="Arial" w:hAnsi="Arial" w:cs="Arial"/>
          <w:szCs w:val="28"/>
        </w:rPr>
      </w:pPr>
      <w:r w:rsidRPr="008B2C8E">
        <w:rPr>
          <w:rFonts w:ascii="Arial" w:hAnsi="Arial" w:cs="Arial"/>
          <w:szCs w:val="28"/>
          <w:lang w:val="en-US"/>
        </w:rPr>
        <w:t>Q</w:t>
      </w:r>
      <w:r w:rsidRPr="008B2C8E">
        <w:rPr>
          <w:rFonts w:ascii="Arial" w:hAnsi="Arial" w:cs="Arial"/>
          <w:szCs w:val="28"/>
          <w:vertAlign w:val="subscript"/>
        </w:rPr>
        <w:t xml:space="preserve">СТХ </w:t>
      </w:r>
      <w:r w:rsidRPr="008B2C8E">
        <w:rPr>
          <w:rFonts w:ascii="Arial" w:hAnsi="Arial" w:cs="Arial"/>
          <w:szCs w:val="28"/>
        </w:rPr>
        <w:t>– энергия взрывчатого превращения единицы массы смеси стехиометрического состава, кДж/кг;</w:t>
      </w:r>
    </w:p>
    <w:p w14:paraId="33FBE7F3" w14:textId="77777777" w:rsidR="00237CA1" w:rsidRPr="008B2C8E" w:rsidRDefault="00237CA1" w:rsidP="00E8626F">
      <w:pPr>
        <w:rPr>
          <w:rFonts w:ascii="Arial" w:hAnsi="Arial" w:cs="Arial"/>
          <w:szCs w:val="28"/>
        </w:rPr>
      </w:pPr>
      <w:r w:rsidRPr="008B2C8E">
        <w:rPr>
          <w:rFonts w:ascii="Arial" w:hAnsi="Arial" w:cs="Arial"/>
          <w:szCs w:val="28"/>
        </w:rPr>
        <w:t>С – стехиометрическая концентрация горючего по объему, в %;</w:t>
      </w:r>
    </w:p>
    <w:p w14:paraId="61FE2A2B" w14:textId="77777777" w:rsidR="00237CA1" w:rsidRPr="008B2C8E" w:rsidRDefault="00237CA1" w:rsidP="00E8626F">
      <w:pPr>
        <w:rPr>
          <w:rFonts w:ascii="Arial" w:hAnsi="Arial" w:cs="Arial"/>
          <w:szCs w:val="28"/>
        </w:rPr>
      </w:pPr>
      <w:r w:rsidRPr="008B2C8E">
        <w:rPr>
          <w:rFonts w:ascii="Arial" w:hAnsi="Arial" w:cs="Arial"/>
          <w:szCs w:val="28"/>
          <w:lang w:val="en-US"/>
        </w:rPr>
        <w:t>V</w:t>
      </w:r>
      <w:r w:rsidRPr="008B2C8E">
        <w:rPr>
          <w:rFonts w:ascii="Arial" w:hAnsi="Arial" w:cs="Arial"/>
          <w:szCs w:val="28"/>
          <w:vertAlign w:val="subscript"/>
        </w:rPr>
        <w:t>0</w:t>
      </w:r>
      <w:r w:rsidRPr="008B2C8E">
        <w:rPr>
          <w:rFonts w:ascii="Arial" w:hAnsi="Arial" w:cs="Arial"/>
          <w:szCs w:val="28"/>
        </w:rPr>
        <w:t xml:space="preserve"> – свободный объем помещения, равный </w:t>
      </w:r>
      <w:r w:rsidRPr="008B2C8E">
        <w:rPr>
          <w:rFonts w:ascii="Arial" w:hAnsi="Arial" w:cs="Arial"/>
          <w:szCs w:val="28"/>
          <w:lang w:val="en-US"/>
        </w:rPr>
        <w:t>V</w:t>
      </w:r>
      <w:r w:rsidRPr="008B2C8E">
        <w:rPr>
          <w:rFonts w:ascii="Arial" w:hAnsi="Arial" w:cs="Arial"/>
          <w:szCs w:val="28"/>
          <w:vertAlign w:val="subscript"/>
        </w:rPr>
        <w:t>0</w:t>
      </w:r>
      <w:r w:rsidRPr="008B2C8E">
        <w:rPr>
          <w:rFonts w:ascii="Arial" w:hAnsi="Arial" w:cs="Arial"/>
          <w:szCs w:val="28"/>
        </w:rPr>
        <w:t>=0,8</w:t>
      </w:r>
      <w:r w:rsidRPr="008B2C8E">
        <w:rPr>
          <w:rFonts w:ascii="Arial" w:hAnsi="Arial" w:cs="Arial"/>
          <w:szCs w:val="28"/>
          <w:lang w:val="en-US"/>
        </w:rPr>
        <w:t>Vn</w:t>
      </w:r>
      <w:r w:rsidRPr="008B2C8E">
        <w:rPr>
          <w:rFonts w:ascii="Arial" w:hAnsi="Arial" w:cs="Arial"/>
          <w:szCs w:val="28"/>
        </w:rPr>
        <w:t xml:space="preserve"> (м</w:t>
      </w:r>
      <w:r w:rsidRPr="008B2C8E">
        <w:rPr>
          <w:rFonts w:ascii="Arial" w:hAnsi="Arial" w:cs="Arial"/>
          <w:szCs w:val="28"/>
          <w:vertAlign w:val="superscript"/>
        </w:rPr>
        <w:t>3</w:t>
      </w:r>
      <w:r w:rsidRPr="008B2C8E">
        <w:rPr>
          <w:rFonts w:ascii="Arial" w:hAnsi="Arial" w:cs="Arial"/>
          <w:szCs w:val="28"/>
        </w:rPr>
        <w:t xml:space="preserve">), где </w:t>
      </w:r>
      <w:r w:rsidRPr="008B2C8E">
        <w:rPr>
          <w:rFonts w:ascii="Arial" w:hAnsi="Arial" w:cs="Arial"/>
          <w:szCs w:val="28"/>
          <w:lang w:val="en-US"/>
        </w:rPr>
        <w:t>V</w:t>
      </w:r>
      <w:r w:rsidRPr="008B2C8E">
        <w:rPr>
          <w:rFonts w:ascii="Arial" w:hAnsi="Arial" w:cs="Arial"/>
          <w:szCs w:val="28"/>
          <w:vertAlign w:val="subscript"/>
          <w:lang w:val="en-US"/>
        </w:rPr>
        <w:t>n</w:t>
      </w:r>
      <w:r w:rsidRPr="008B2C8E">
        <w:rPr>
          <w:rFonts w:ascii="Arial" w:hAnsi="Arial" w:cs="Arial"/>
          <w:szCs w:val="28"/>
        </w:rPr>
        <w:t xml:space="preserve"> – объем помещения.</w:t>
      </w:r>
    </w:p>
    <w:p w14:paraId="6EA4AC1A" w14:textId="77777777" w:rsidR="00237CA1" w:rsidRPr="008B2C8E" w:rsidRDefault="00237CA1" w:rsidP="00E8626F">
      <w:pPr>
        <w:rPr>
          <w:rFonts w:ascii="Arial" w:hAnsi="Arial" w:cs="Arial"/>
          <w:szCs w:val="28"/>
        </w:rPr>
      </w:pPr>
      <w:r w:rsidRPr="008B2C8E">
        <w:rPr>
          <w:rFonts w:ascii="Arial" w:hAnsi="Arial" w:cs="Arial"/>
          <w:szCs w:val="28"/>
        </w:rPr>
        <w:t>Зона действия воздушной ударной волны начинается сразу за внешней границей облака ГВС (давление во фронте которой принимается 1,7 МПа). Давление во фронте ударной волны зависит от расстояния до центра взрыва и определяется исходя из соотношения:</w:t>
      </w:r>
    </w:p>
    <w:p w14:paraId="3E6B64A5" w14:textId="4F8C21FD" w:rsidR="00237CA1" w:rsidRPr="008B2C8E" w:rsidRDefault="008B2C8E" w:rsidP="00E8626F">
      <w:pPr>
        <w:rPr>
          <w:rFonts w:ascii="Arial" w:hAnsi="Arial" w:cs="Arial"/>
          <w:szCs w:val="28"/>
        </w:rPr>
      </w:pPr>
      <m:oMath>
        <m:r>
          <w:rPr>
            <w:rFonts w:ascii="Cambria Math" w:hAnsi="Cambria Math" w:cs="Arial"/>
            <w:color w:val="000000"/>
            <w:szCs w:val="28"/>
          </w:rPr>
          <m:t>∆</m:t>
        </m:r>
        <m:sSub>
          <m:sSubPr>
            <m:ctrlPr>
              <w:rPr>
                <w:rFonts w:ascii="Cambria Math" w:hAnsi="Cambria Math" w:cs="Arial"/>
                <w:i/>
                <w:color w:val="000000"/>
                <w:szCs w:val="28"/>
              </w:rPr>
            </m:ctrlPr>
          </m:sSubPr>
          <m:e>
            <m:r>
              <w:rPr>
                <w:rFonts w:ascii="Cambria Math" w:hAnsi="Cambria Math" w:cs="Arial"/>
                <w:color w:val="000000"/>
                <w:szCs w:val="28"/>
              </w:rPr>
              <m:t>Р</m:t>
            </m:r>
          </m:e>
          <m:sub>
            <m:r>
              <w:rPr>
                <w:rFonts w:ascii="Cambria Math" w:hAnsi="Cambria Math" w:cs="Arial"/>
                <w:color w:val="000000"/>
                <w:szCs w:val="28"/>
              </w:rPr>
              <m:t>Ф</m:t>
            </m:r>
          </m:sub>
        </m:sSub>
        <m:r>
          <w:rPr>
            <w:rFonts w:ascii="Cambria Math" w:hAnsi="Cambria Math" w:cs="Arial"/>
            <w:color w:val="000000"/>
            <w:szCs w:val="28"/>
          </w:rPr>
          <m:t>=</m:t>
        </m:r>
        <m:r>
          <w:rPr>
            <w:rFonts w:ascii="Cambria Math" w:hAnsi="Cambria Math" w:cs="Arial"/>
            <w:color w:val="000000"/>
            <w:szCs w:val="28"/>
            <w:lang w:val="en-US"/>
          </w:rPr>
          <m:t>f</m:t>
        </m:r>
        <m:d>
          <m:dPr>
            <m:ctrlPr>
              <w:rPr>
                <w:rFonts w:ascii="Cambria Math" w:hAnsi="Cambria Math" w:cs="Arial"/>
                <w:i/>
                <w:color w:val="000000"/>
                <w:szCs w:val="28"/>
              </w:rPr>
            </m:ctrlPr>
          </m:dPr>
          <m:e>
            <m:f>
              <m:fPr>
                <m:ctrlPr>
                  <w:rPr>
                    <w:rFonts w:ascii="Cambria Math" w:hAnsi="Cambria Math" w:cs="Arial"/>
                    <w:i/>
                    <w:color w:val="000000"/>
                    <w:szCs w:val="28"/>
                    <w:lang w:val="en-US"/>
                  </w:rPr>
                </m:ctrlPr>
              </m:fPr>
              <m:num>
                <m:r>
                  <w:rPr>
                    <w:rFonts w:ascii="Cambria Math" w:hAnsi="Cambria Math" w:cs="Arial"/>
                    <w:color w:val="000000"/>
                    <w:szCs w:val="28"/>
                    <w:lang w:val="en-US"/>
                  </w:rPr>
                  <m:t>r</m:t>
                </m:r>
              </m:num>
              <m:den>
                <m:sSub>
                  <m:sSubPr>
                    <m:ctrlPr>
                      <w:rPr>
                        <w:rFonts w:ascii="Cambria Math" w:hAnsi="Cambria Math" w:cs="Arial"/>
                        <w:i/>
                        <w:color w:val="000000"/>
                        <w:szCs w:val="28"/>
                        <w:lang w:val="en-US"/>
                      </w:rPr>
                    </m:ctrlPr>
                  </m:sSubPr>
                  <m:e>
                    <m:r>
                      <w:rPr>
                        <w:rFonts w:ascii="Cambria Math" w:hAnsi="Cambria Math" w:cs="Arial"/>
                        <w:color w:val="000000"/>
                        <w:szCs w:val="28"/>
                        <w:lang w:val="en-US"/>
                      </w:rPr>
                      <m:t>r</m:t>
                    </m:r>
                  </m:e>
                  <m:sub>
                    <m:r>
                      <w:rPr>
                        <w:rFonts w:ascii="Cambria Math" w:hAnsi="Cambria Math" w:cs="Arial"/>
                        <w:color w:val="000000"/>
                        <w:szCs w:val="28"/>
                      </w:rPr>
                      <m:t>0</m:t>
                    </m:r>
                  </m:sub>
                </m:sSub>
                <m:ctrlPr>
                  <w:rPr>
                    <w:rFonts w:ascii="Cambria Math" w:hAnsi="Cambria Math" w:cs="Arial"/>
                    <w:i/>
                    <w:color w:val="000000"/>
                    <w:szCs w:val="28"/>
                  </w:rPr>
                </m:ctrlPr>
              </m:den>
            </m:f>
          </m:e>
        </m:d>
        <m:r>
          <w:rPr>
            <w:rFonts w:ascii="Cambria Math" w:hAnsi="Cambria Math" w:cs="Arial"/>
            <w:color w:val="000000"/>
            <w:szCs w:val="28"/>
          </w:rPr>
          <m:t>,</m:t>
        </m:r>
      </m:oMath>
      <w:r w:rsidR="00237CA1" w:rsidRPr="008B2C8E">
        <w:rPr>
          <w:rFonts w:ascii="Arial" w:hAnsi="Arial" w:cs="Arial"/>
          <w:szCs w:val="28"/>
        </w:rPr>
        <w:t xml:space="preserve"> </w:t>
      </w:r>
    </w:p>
    <w:p w14:paraId="3900E9E1" w14:textId="77777777" w:rsidR="00237CA1" w:rsidRPr="008B2C8E" w:rsidRDefault="00237CA1" w:rsidP="00E8626F">
      <w:pPr>
        <w:rPr>
          <w:rFonts w:ascii="Arial" w:hAnsi="Arial" w:cs="Arial"/>
          <w:szCs w:val="28"/>
        </w:rPr>
      </w:pPr>
      <w:r w:rsidRPr="008B2C8E">
        <w:rPr>
          <w:rFonts w:ascii="Arial" w:hAnsi="Arial" w:cs="Arial"/>
          <w:szCs w:val="28"/>
        </w:rPr>
        <w:t xml:space="preserve">где </w:t>
      </w:r>
      <w:r w:rsidRPr="008B2C8E">
        <w:rPr>
          <w:rFonts w:ascii="Arial" w:hAnsi="Arial" w:cs="Arial"/>
          <w:szCs w:val="28"/>
          <w:lang w:val="en-US"/>
        </w:rPr>
        <w:t>r</w:t>
      </w:r>
      <w:r w:rsidRPr="008B2C8E">
        <w:rPr>
          <w:rFonts w:ascii="Arial" w:hAnsi="Arial" w:cs="Arial"/>
          <w:szCs w:val="28"/>
        </w:rPr>
        <w:t xml:space="preserve"> – расстояние от центра взрыва до рассматриваемой точки.</w:t>
      </w:r>
    </w:p>
    <w:p w14:paraId="731931B4" w14:textId="77777777" w:rsidR="00237CA1" w:rsidRPr="008B2C8E" w:rsidRDefault="00237CA1" w:rsidP="00E8626F">
      <w:pPr>
        <w:rPr>
          <w:rFonts w:ascii="Arial" w:hAnsi="Arial" w:cs="Arial"/>
          <w:szCs w:val="28"/>
        </w:rPr>
      </w:pPr>
      <w:r w:rsidRPr="008B2C8E">
        <w:rPr>
          <w:rFonts w:ascii="Arial" w:hAnsi="Arial" w:cs="Arial"/>
          <w:szCs w:val="28"/>
        </w:rPr>
        <w:t xml:space="preserve">В помещении котельной возможен взрыв газовоздушной смеси. Данным проектом неизвестен размер помещения котельной, поэтому для расчетов берется усредненный размер помещения котельной, равной </w:t>
      </w:r>
      <w:smartTag w:uri="urn:schemas-microsoft-com:office:smarttags" w:element="metricconverter">
        <w:smartTagPr>
          <w:attr w:name="ProductID" w:val="2000 м3"/>
        </w:smartTagPr>
        <w:r w:rsidRPr="008B2C8E">
          <w:rPr>
            <w:rFonts w:ascii="Arial" w:hAnsi="Arial" w:cs="Arial"/>
            <w:szCs w:val="28"/>
          </w:rPr>
          <w:t>2000 м</w:t>
        </w:r>
        <w:r w:rsidRPr="008B2C8E">
          <w:rPr>
            <w:rFonts w:ascii="Arial" w:hAnsi="Arial" w:cs="Arial"/>
            <w:szCs w:val="28"/>
            <w:vertAlign w:val="superscript"/>
          </w:rPr>
          <w:t>3</w:t>
        </w:r>
      </w:smartTag>
      <w:r w:rsidRPr="008B2C8E">
        <w:rPr>
          <w:rFonts w:ascii="Arial" w:hAnsi="Arial" w:cs="Arial"/>
          <w:szCs w:val="28"/>
        </w:rPr>
        <w:t xml:space="preserve">. </w:t>
      </w:r>
    </w:p>
    <w:p w14:paraId="2894C5D8" w14:textId="77777777" w:rsidR="00237CA1" w:rsidRPr="008B2C8E" w:rsidRDefault="00237CA1" w:rsidP="00E8626F">
      <w:pPr>
        <w:rPr>
          <w:rFonts w:ascii="Arial" w:hAnsi="Arial" w:cs="Arial"/>
          <w:szCs w:val="28"/>
        </w:rPr>
      </w:pPr>
      <w:r w:rsidRPr="008B2C8E">
        <w:rPr>
          <w:rFonts w:ascii="Arial" w:hAnsi="Arial" w:cs="Arial"/>
          <w:szCs w:val="28"/>
        </w:rPr>
        <w:t xml:space="preserve">Рассчитываем избыточное давление взрыва природного газа (метан) на расстоянии </w:t>
      </w:r>
      <w:smartTag w:uri="urn:schemas-microsoft-com:office:smarttags" w:element="metricconverter">
        <w:smartTagPr>
          <w:attr w:name="ProductID" w:val="30 метров"/>
        </w:smartTagPr>
        <w:r w:rsidRPr="008B2C8E">
          <w:rPr>
            <w:rFonts w:ascii="Arial" w:hAnsi="Arial" w:cs="Arial"/>
            <w:szCs w:val="28"/>
          </w:rPr>
          <w:t>30 метров</w:t>
        </w:r>
      </w:smartTag>
      <w:r w:rsidRPr="008B2C8E">
        <w:rPr>
          <w:rFonts w:ascii="Arial" w:hAnsi="Arial" w:cs="Arial"/>
          <w:szCs w:val="28"/>
        </w:rPr>
        <w:t xml:space="preserve"> от контура помещения котельной пожаровзрывоопасного объекта, принимая: </w:t>
      </w:r>
    </w:p>
    <w:p w14:paraId="6E76C842" w14:textId="77777777" w:rsidR="00237CA1" w:rsidRPr="008B2C8E" w:rsidRDefault="00237CA1" w:rsidP="00E8626F">
      <w:pPr>
        <w:rPr>
          <w:rFonts w:ascii="Arial" w:hAnsi="Arial" w:cs="Arial"/>
          <w:szCs w:val="28"/>
        </w:rPr>
      </w:pPr>
      <w:r w:rsidRPr="008B2C8E">
        <w:rPr>
          <w:rFonts w:ascii="Arial" w:hAnsi="Arial" w:cs="Arial"/>
          <w:i/>
          <w:iCs/>
          <w:szCs w:val="28"/>
        </w:rPr>
        <w:lastRenderedPageBreak/>
        <w:sym w:font="UniversalMath1 BT" w:char="F072"/>
      </w:r>
      <w:r w:rsidRPr="008B2C8E">
        <w:rPr>
          <w:rFonts w:ascii="Arial" w:hAnsi="Arial" w:cs="Arial"/>
          <w:i/>
          <w:iCs/>
          <w:szCs w:val="28"/>
          <w:vertAlign w:val="subscript"/>
        </w:rPr>
        <w:t>СТХ</w:t>
      </w:r>
      <w:r w:rsidRPr="008B2C8E">
        <w:rPr>
          <w:rFonts w:ascii="Arial" w:hAnsi="Arial" w:cs="Arial"/>
          <w:szCs w:val="28"/>
        </w:rPr>
        <w:t xml:space="preserve"> = 1,232 кг/м</w:t>
      </w:r>
      <w:r w:rsidRPr="008B2C8E">
        <w:rPr>
          <w:rFonts w:ascii="Arial" w:hAnsi="Arial" w:cs="Arial"/>
          <w:szCs w:val="28"/>
          <w:vertAlign w:val="superscript"/>
        </w:rPr>
        <w:t>3</w:t>
      </w:r>
      <w:r w:rsidRPr="008B2C8E">
        <w:rPr>
          <w:rFonts w:ascii="Arial" w:hAnsi="Arial" w:cs="Arial"/>
          <w:szCs w:val="28"/>
        </w:rPr>
        <w:t xml:space="preserve">; </w:t>
      </w:r>
      <w:r w:rsidRPr="008B2C8E">
        <w:rPr>
          <w:rFonts w:ascii="Arial" w:hAnsi="Arial" w:cs="Arial"/>
          <w:szCs w:val="28"/>
          <w:lang w:val="en-US"/>
        </w:rPr>
        <w:t>Q</w:t>
      </w:r>
      <w:r w:rsidRPr="008B2C8E">
        <w:rPr>
          <w:rFonts w:ascii="Arial" w:hAnsi="Arial" w:cs="Arial"/>
          <w:szCs w:val="28"/>
          <w:vertAlign w:val="subscript"/>
        </w:rPr>
        <w:t>СТХ</w:t>
      </w:r>
      <w:r w:rsidRPr="008B2C8E">
        <w:rPr>
          <w:rFonts w:ascii="Arial" w:hAnsi="Arial" w:cs="Arial"/>
          <w:szCs w:val="28"/>
        </w:rPr>
        <w:t xml:space="preserve"> =2763 кДж/кг;</w:t>
      </w:r>
      <w:r w:rsidRPr="008B2C8E">
        <w:rPr>
          <w:rFonts w:ascii="Arial" w:hAnsi="Arial" w:cs="Arial"/>
          <w:i/>
          <w:szCs w:val="28"/>
        </w:rPr>
        <w:t xml:space="preserve"> С</w:t>
      </w:r>
      <w:r w:rsidRPr="008B2C8E">
        <w:rPr>
          <w:rFonts w:ascii="Arial" w:hAnsi="Arial" w:cs="Arial"/>
          <w:szCs w:val="28"/>
        </w:rPr>
        <w:t xml:space="preserve"> = 9,45 %; </w:t>
      </w:r>
      <w:r w:rsidRPr="008B2C8E">
        <w:rPr>
          <w:rFonts w:ascii="Arial" w:hAnsi="Arial" w:cs="Arial"/>
          <w:szCs w:val="28"/>
          <w:lang w:val="en-US"/>
        </w:rPr>
        <w:t>V</w:t>
      </w:r>
      <w:r w:rsidRPr="008B2C8E">
        <w:rPr>
          <w:rFonts w:ascii="Arial" w:hAnsi="Arial" w:cs="Arial"/>
          <w:szCs w:val="28"/>
          <w:vertAlign w:val="subscript"/>
          <w:lang w:val="en-US"/>
        </w:rPr>
        <w:t>n</w:t>
      </w:r>
      <w:r w:rsidRPr="008B2C8E">
        <w:rPr>
          <w:rFonts w:ascii="Arial" w:hAnsi="Arial" w:cs="Arial"/>
          <w:szCs w:val="28"/>
        </w:rPr>
        <w:t xml:space="preserve"> = </w:t>
      </w:r>
      <w:smartTag w:uri="urn:schemas-microsoft-com:office:smarttags" w:element="metricconverter">
        <w:smartTagPr>
          <w:attr w:name="ProductID" w:val="2000 м3"/>
        </w:smartTagPr>
        <w:r w:rsidRPr="008B2C8E">
          <w:rPr>
            <w:rFonts w:ascii="Arial" w:hAnsi="Arial" w:cs="Arial"/>
            <w:szCs w:val="28"/>
          </w:rPr>
          <w:t>2000 м</w:t>
        </w:r>
        <w:r w:rsidRPr="008B2C8E">
          <w:rPr>
            <w:rFonts w:ascii="Arial" w:hAnsi="Arial" w:cs="Arial"/>
            <w:szCs w:val="28"/>
            <w:vertAlign w:val="superscript"/>
          </w:rPr>
          <w:t>3</w:t>
        </w:r>
      </w:smartTag>
      <w:r w:rsidRPr="008B2C8E">
        <w:rPr>
          <w:rFonts w:ascii="Arial" w:hAnsi="Arial" w:cs="Arial"/>
          <w:szCs w:val="28"/>
        </w:rPr>
        <w:t>.</w:t>
      </w:r>
    </w:p>
    <w:p w14:paraId="5DED6F2E" w14:textId="7B15250A" w:rsidR="00237CA1" w:rsidRPr="008B2C8E" w:rsidRDefault="00327DE1" w:rsidP="00E8626F">
      <w:pPr>
        <w:rPr>
          <w:rFonts w:ascii="Arial" w:hAnsi="Arial" w:cs="Arial"/>
          <w:szCs w:val="28"/>
        </w:rPr>
      </w:pPr>
      <m:oMathPara>
        <m:oMath>
          <m:sSub>
            <m:sSubPr>
              <m:ctrlPr>
                <w:rPr>
                  <w:rFonts w:ascii="Cambria Math" w:hAnsi="Cambria Math" w:cs="Arial"/>
                  <w:i/>
                  <w:color w:val="000000"/>
                  <w:szCs w:val="28"/>
                </w:rPr>
              </m:ctrlPr>
            </m:sSubPr>
            <m:e>
              <m:r>
                <w:rPr>
                  <w:rFonts w:ascii="Cambria Math" w:hAnsi="Cambria Math" w:cs="Arial"/>
                  <w:color w:val="000000"/>
                  <w:szCs w:val="28"/>
                  <w:lang w:val="en-US"/>
                </w:rPr>
                <m:t>r</m:t>
              </m:r>
            </m:e>
            <m:sub>
              <m:r>
                <w:rPr>
                  <w:rFonts w:ascii="Cambria Math" w:hAnsi="Cambria Math" w:cs="Arial"/>
                  <w:color w:val="000000"/>
                  <w:szCs w:val="28"/>
                </w:rPr>
                <m:t>0</m:t>
              </m:r>
            </m:sub>
          </m:sSub>
          <m:r>
            <w:rPr>
              <w:rFonts w:ascii="Cambria Math" w:hAnsi="Cambria Math" w:cs="Arial"/>
              <w:color w:val="000000"/>
              <w:szCs w:val="28"/>
            </w:rPr>
            <m:t xml:space="preserve">= </m:t>
          </m:r>
          <m:f>
            <m:fPr>
              <m:ctrlPr>
                <w:rPr>
                  <w:rFonts w:ascii="Cambria Math" w:hAnsi="Cambria Math" w:cs="Arial"/>
                  <w:i/>
                  <w:color w:val="000000"/>
                  <w:szCs w:val="28"/>
                </w:rPr>
              </m:ctrlPr>
            </m:fPr>
            <m:num>
              <m:r>
                <w:rPr>
                  <w:rFonts w:ascii="Cambria Math" w:hAnsi="Cambria Math" w:cs="Arial"/>
                  <w:color w:val="000000"/>
                  <w:szCs w:val="28"/>
                </w:rPr>
                <m:t>1</m:t>
              </m:r>
            </m:num>
            <m:den>
              <m:r>
                <w:rPr>
                  <w:rFonts w:ascii="Cambria Math" w:hAnsi="Cambria Math" w:cs="Arial"/>
                  <w:color w:val="000000"/>
                  <w:szCs w:val="28"/>
                </w:rPr>
                <m:t>24</m:t>
              </m:r>
            </m:den>
          </m:f>
          <m:rad>
            <m:radPr>
              <m:ctrlPr>
                <w:rPr>
                  <w:rFonts w:ascii="Cambria Math" w:hAnsi="Cambria Math" w:cs="Arial"/>
                  <w:i/>
                  <w:color w:val="000000"/>
                  <w:szCs w:val="28"/>
                </w:rPr>
              </m:ctrlPr>
            </m:radPr>
            <m:deg>
              <m:r>
                <w:rPr>
                  <w:rFonts w:ascii="Cambria Math" w:hAnsi="Cambria Math" w:cs="Arial"/>
                  <w:color w:val="000000"/>
                  <w:szCs w:val="28"/>
                </w:rPr>
                <m:t>3</m:t>
              </m:r>
            </m:deg>
            <m:e>
              <m:f>
                <m:fPr>
                  <m:ctrlPr>
                    <w:rPr>
                      <w:rFonts w:ascii="Cambria Math" w:hAnsi="Cambria Math" w:cs="Arial"/>
                      <w:i/>
                      <w:color w:val="000000"/>
                      <w:szCs w:val="28"/>
                    </w:rPr>
                  </m:ctrlPr>
                </m:fPr>
                <m:num>
                  <m:r>
                    <w:rPr>
                      <w:rFonts w:ascii="Cambria Math" w:hAnsi="Cambria Math" w:cs="Arial"/>
                      <w:color w:val="000000"/>
                      <w:szCs w:val="28"/>
                    </w:rPr>
                    <m:t>100∙0,8∙2000∙1,232∙2763</m:t>
                  </m:r>
                </m:num>
                <m:den>
                  <m:r>
                    <w:rPr>
                      <w:rFonts w:ascii="Cambria Math" w:hAnsi="Cambria Math" w:cs="Arial"/>
                      <w:color w:val="000000"/>
                      <w:szCs w:val="28"/>
                    </w:rPr>
                    <m:t>9.45</m:t>
                  </m:r>
                </m:den>
              </m:f>
              <m:r>
                <w:rPr>
                  <w:rFonts w:ascii="Cambria Math" w:hAnsi="Cambria Math" w:cs="Arial"/>
                  <w:color w:val="000000"/>
                  <w:szCs w:val="28"/>
                </w:rPr>
                <m:t>,</m:t>
              </m:r>
            </m:e>
          </m:rad>
        </m:oMath>
      </m:oMathPara>
    </w:p>
    <w:p w14:paraId="78CF246E" w14:textId="47D9E924" w:rsidR="00237CA1" w:rsidRPr="008B2C8E" w:rsidRDefault="00327DE1" w:rsidP="00E8626F">
      <w:pPr>
        <w:tabs>
          <w:tab w:val="left" w:pos="851"/>
        </w:tabs>
        <w:rPr>
          <w:rFonts w:ascii="Arial" w:hAnsi="Arial" w:cs="Arial"/>
          <w:i/>
          <w:szCs w:val="28"/>
        </w:rPr>
      </w:pPr>
      <m:oMathPara>
        <m:oMath>
          <m:f>
            <m:fPr>
              <m:ctrlPr>
                <w:rPr>
                  <w:rFonts w:ascii="Cambria Math" w:hAnsi="Cambria Math" w:cs="Arial"/>
                  <w:i/>
                  <w:color w:val="000000"/>
                  <w:szCs w:val="28"/>
                </w:rPr>
              </m:ctrlPr>
            </m:fPr>
            <m:num>
              <m:r>
                <w:rPr>
                  <w:rFonts w:ascii="Cambria Math" w:hAnsi="Cambria Math" w:cs="Arial"/>
                  <w:color w:val="000000"/>
                  <w:szCs w:val="28"/>
                  <w:lang w:val="en-US"/>
                </w:rPr>
                <m:t>r</m:t>
              </m:r>
            </m:num>
            <m:den>
              <m:sSub>
                <m:sSubPr>
                  <m:ctrlPr>
                    <w:rPr>
                      <w:rFonts w:ascii="Cambria Math" w:hAnsi="Cambria Math" w:cs="Arial"/>
                      <w:i/>
                      <w:color w:val="000000"/>
                      <w:szCs w:val="28"/>
                    </w:rPr>
                  </m:ctrlPr>
                </m:sSubPr>
                <m:e>
                  <m:r>
                    <w:rPr>
                      <w:rFonts w:ascii="Cambria Math" w:hAnsi="Cambria Math" w:cs="Arial"/>
                      <w:color w:val="000000"/>
                      <w:szCs w:val="28"/>
                    </w:rPr>
                    <m:t>r</m:t>
                  </m:r>
                </m:e>
                <m:sub>
                  <m:r>
                    <w:rPr>
                      <w:rFonts w:ascii="Cambria Math" w:hAnsi="Cambria Math" w:cs="Arial"/>
                      <w:color w:val="000000"/>
                      <w:szCs w:val="28"/>
                    </w:rPr>
                    <m:t>0</m:t>
                  </m:r>
                </m:sub>
              </m:sSub>
            </m:den>
          </m:f>
          <m:r>
            <w:rPr>
              <w:rFonts w:ascii="Cambria Math" w:hAnsi="Cambria Math" w:cs="Arial"/>
              <w:color w:val="000000"/>
              <w:szCs w:val="28"/>
            </w:rPr>
            <m:t>=</m:t>
          </m:r>
          <m:f>
            <m:fPr>
              <m:ctrlPr>
                <w:rPr>
                  <w:rFonts w:ascii="Cambria Math" w:hAnsi="Cambria Math" w:cs="Arial"/>
                  <w:i/>
                  <w:color w:val="000000"/>
                  <w:szCs w:val="28"/>
                </w:rPr>
              </m:ctrlPr>
            </m:fPr>
            <m:num>
              <m:r>
                <w:rPr>
                  <w:rFonts w:ascii="Cambria Math" w:hAnsi="Cambria Math" w:cs="Arial"/>
                  <w:color w:val="000000"/>
                  <w:szCs w:val="28"/>
                </w:rPr>
                <m:t>30+16</m:t>
              </m:r>
            </m:num>
            <m:den>
              <m:r>
                <w:rPr>
                  <w:rFonts w:ascii="Cambria Math" w:hAnsi="Cambria Math" w:cs="Arial"/>
                  <w:color w:val="000000"/>
                  <w:szCs w:val="28"/>
                </w:rPr>
                <m:t>16</m:t>
              </m:r>
            </m:den>
          </m:f>
          <m:r>
            <w:rPr>
              <w:rFonts w:ascii="Cambria Math" w:hAnsi="Cambria Math" w:cs="Arial"/>
              <w:color w:val="000000"/>
              <w:szCs w:val="28"/>
            </w:rPr>
            <m:t>=2.87</m:t>
          </m:r>
        </m:oMath>
      </m:oMathPara>
    </w:p>
    <w:p w14:paraId="3DB57F4E" w14:textId="77777777" w:rsidR="00237CA1" w:rsidRPr="008B2C8E" w:rsidRDefault="00237CA1" w:rsidP="00E8626F">
      <w:pPr>
        <w:rPr>
          <w:rFonts w:ascii="Arial" w:hAnsi="Arial" w:cs="Arial"/>
          <w:szCs w:val="28"/>
        </w:rPr>
      </w:pPr>
      <w:r w:rsidRPr="008B2C8E">
        <w:rPr>
          <w:rFonts w:ascii="Arial" w:hAnsi="Arial" w:cs="Arial"/>
          <w:szCs w:val="28"/>
        </w:rPr>
        <w:t xml:space="preserve">При </w:t>
      </w:r>
      <w:r w:rsidRPr="008B2C8E">
        <w:rPr>
          <w:rFonts w:ascii="Arial" w:hAnsi="Arial" w:cs="Arial"/>
          <w:szCs w:val="28"/>
          <w:lang w:val="en-US"/>
        </w:rPr>
        <w:t>r</w:t>
      </w:r>
      <w:r w:rsidRPr="008B2C8E">
        <w:rPr>
          <w:rFonts w:ascii="Arial" w:hAnsi="Arial" w:cs="Arial"/>
          <w:szCs w:val="28"/>
        </w:rPr>
        <w:t>/</w:t>
      </w:r>
      <w:r w:rsidRPr="008B2C8E">
        <w:rPr>
          <w:rFonts w:ascii="Arial" w:hAnsi="Arial" w:cs="Arial"/>
          <w:szCs w:val="28"/>
          <w:lang w:val="en-US"/>
        </w:rPr>
        <w:t>r</w:t>
      </w:r>
      <w:r w:rsidRPr="008B2C8E">
        <w:rPr>
          <w:rFonts w:ascii="Arial" w:hAnsi="Arial" w:cs="Arial"/>
          <w:szCs w:val="28"/>
          <w:vertAlign w:val="subscript"/>
        </w:rPr>
        <w:t>0</w:t>
      </w:r>
      <w:r w:rsidRPr="008B2C8E">
        <w:rPr>
          <w:rFonts w:ascii="Arial" w:hAnsi="Arial" w:cs="Arial"/>
          <w:szCs w:val="28"/>
        </w:rPr>
        <w:t xml:space="preserve"> = 2,87 путем интерполяции определяем </w:t>
      </w:r>
      <w:r w:rsidRPr="008B2C8E">
        <w:rPr>
          <w:rFonts w:ascii="Arial" w:hAnsi="Arial" w:cs="Arial"/>
          <w:szCs w:val="28"/>
        </w:rPr>
        <w:sym w:font="UniversalMath1 BT" w:char="F044"/>
      </w:r>
      <w:r w:rsidRPr="008B2C8E">
        <w:rPr>
          <w:rFonts w:ascii="Arial" w:hAnsi="Arial" w:cs="Arial"/>
          <w:szCs w:val="28"/>
          <w:lang w:val="en-US"/>
        </w:rPr>
        <w:t>P</w:t>
      </w:r>
      <w:r w:rsidRPr="008B2C8E">
        <w:rPr>
          <w:rFonts w:ascii="Arial" w:hAnsi="Arial" w:cs="Arial"/>
          <w:szCs w:val="28"/>
          <w:vertAlign w:val="subscript"/>
        </w:rPr>
        <w:t>Ф</w:t>
      </w:r>
      <w:r w:rsidRPr="008B2C8E">
        <w:rPr>
          <w:rFonts w:ascii="Arial" w:hAnsi="Arial" w:cs="Arial"/>
          <w:szCs w:val="28"/>
        </w:rPr>
        <w:t>=89 кПа (0,89 гкс/см</w:t>
      </w:r>
      <w:r w:rsidRPr="008B2C8E">
        <w:rPr>
          <w:rFonts w:ascii="Arial" w:hAnsi="Arial" w:cs="Arial"/>
          <w:szCs w:val="28"/>
          <w:vertAlign w:val="superscript"/>
        </w:rPr>
        <w:t>2</w:t>
      </w:r>
      <w:r w:rsidRPr="008B2C8E">
        <w:rPr>
          <w:rFonts w:ascii="Arial" w:hAnsi="Arial" w:cs="Arial"/>
          <w:szCs w:val="28"/>
        </w:rPr>
        <w:t>).</w:t>
      </w:r>
    </w:p>
    <w:p w14:paraId="76E1AA2D" w14:textId="77777777" w:rsidR="00237CA1" w:rsidRPr="008B2C8E" w:rsidRDefault="00237CA1" w:rsidP="00E8626F">
      <w:pPr>
        <w:rPr>
          <w:rFonts w:ascii="Arial" w:hAnsi="Arial" w:cs="Arial"/>
          <w:szCs w:val="28"/>
        </w:rPr>
      </w:pPr>
      <w:r w:rsidRPr="008B2C8E">
        <w:rPr>
          <w:rFonts w:ascii="Arial" w:hAnsi="Arial" w:cs="Arial"/>
          <w:szCs w:val="28"/>
        </w:rPr>
        <w:t>Зависимость избыточного давления (</w:t>
      </w:r>
      <w:r w:rsidRPr="008B2C8E">
        <w:rPr>
          <w:rFonts w:ascii="Arial" w:hAnsi="Arial" w:cs="Arial"/>
          <w:szCs w:val="28"/>
        </w:rPr>
        <w:sym w:font="UniversalMath1 BT" w:char="F044"/>
      </w:r>
      <w:r w:rsidRPr="008B2C8E">
        <w:rPr>
          <w:rFonts w:ascii="Arial" w:hAnsi="Arial" w:cs="Arial"/>
          <w:szCs w:val="28"/>
          <w:lang w:val="en-US"/>
        </w:rPr>
        <w:t>P</w:t>
      </w:r>
      <w:r w:rsidRPr="008B2C8E">
        <w:rPr>
          <w:rFonts w:ascii="Arial" w:hAnsi="Arial" w:cs="Arial"/>
          <w:szCs w:val="28"/>
          <w:vertAlign w:val="subscript"/>
        </w:rPr>
        <w:t>Ф</w:t>
      </w:r>
      <w:r w:rsidRPr="008B2C8E">
        <w:rPr>
          <w:rFonts w:ascii="Arial" w:hAnsi="Arial" w:cs="Arial"/>
          <w:szCs w:val="28"/>
        </w:rPr>
        <w:t>, кПа) от расстояния (</w:t>
      </w:r>
      <w:r w:rsidRPr="008B2C8E">
        <w:rPr>
          <w:rFonts w:ascii="Arial" w:hAnsi="Arial" w:cs="Arial"/>
          <w:szCs w:val="28"/>
          <w:lang w:val="en-US"/>
        </w:rPr>
        <w:t>r</w:t>
      </w:r>
      <w:r w:rsidRPr="008B2C8E">
        <w:rPr>
          <w:rFonts w:ascii="Arial" w:hAnsi="Arial" w:cs="Arial"/>
          <w:szCs w:val="28"/>
        </w:rPr>
        <w:t>, м) контура помещения котельной на пожаровзрывоопасных объектах:</w:t>
      </w:r>
    </w:p>
    <w:p w14:paraId="4A4A6E31" w14:textId="77777777" w:rsidR="00237CA1" w:rsidRPr="008B2C8E" w:rsidRDefault="00237CA1" w:rsidP="00936049">
      <w:pPr>
        <w:pStyle w:val="affffff1"/>
        <w:numPr>
          <w:ilvl w:val="0"/>
          <w:numId w:val="87"/>
        </w:numPr>
        <w:tabs>
          <w:tab w:val="left" w:pos="1134"/>
        </w:tabs>
        <w:ind w:left="0" w:firstLine="567"/>
        <w:contextualSpacing/>
        <w:rPr>
          <w:rFonts w:ascii="Arial" w:hAnsi="Arial" w:cs="Arial"/>
          <w:sz w:val="28"/>
          <w:szCs w:val="28"/>
        </w:rPr>
      </w:pPr>
      <w:r w:rsidRPr="008B2C8E">
        <w:rPr>
          <w:rFonts w:ascii="Arial" w:hAnsi="Arial" w:cs="Arial"/>
          <w:sz w:val="28"/>
          <w:szCs w:val="28"/>
        </w:rPr>
        <w:t xml:space="preserve">при </w:t>
      </w:r>
      <w:r w:rsidRPr="008B2C8E">
        <w:rPr>
          <w:rFonts w:ascii="Arial" w:hAnsi="Arial" w:cs="Arial"/>
          <w:sz w:val="28"/>
          <w:szCs w:val="28"/>
          <w:lang w:val="en-US"/>
        </w:rPr>
        <w:t>r</w:t>
      </w:r>
      <w:r w:rsidRPr="008B2C8E">
        <w:rPr>
          <w:rFonts w:ascii="Arial" w:hAnsi="Arial" w:cs="Arial"/>
          <w:sz w:val="28"/>
          <w:szCs w:val="28"/>
        </w:rPr>
        <w:t xml:space="preserve">=27, </w:t>
      </w:r>
      <w:r w:rsidRPr="008B2C8E">
        <w:rPr>
          <w:rFonts w:ascii="Arial" w:hAnsi="Arial" w:cs="Arial"/>
        </w:rPr>
        <w:sym w:font="UniversalMath1 BT" w:char="F044"/>
      </w:r>
      <w:r w:rsidRPr="008B2C8E">
        <w:rPr>
          <w:rFonts w:ascii="Arial" w:hAnsi="Arial" w:cs="Arial"/>
          <w:sz w:val="28"/>
          <w:szCs w:val="28"/>
          <w:lang w:val="en-US"/>
        </w:rPr>
        <w:t>P</w:t>
      </w:r>
      <w:r w:rsidRPr="008B2C8E">
        <w:rPr>
          <w:rFonts w:ascii="Arial" w:hAnsi="Arial" w:cs="Arial"/>
          <w:sz w:val="28"/>
          <w:szCs w:val="28"/>
          <w:vertAlign w:val="subscript"/>
        </w:rPr>
        <w:t xml:space="preserve">Ф </w:t>
      </w:r>
      <w:r w:rsidRPr="008B2C8E">
        <w:rPr>
          <w:rFonts w:ascii="Arial" w:hAnsi="Arial" w:cs="Arial"/>
          <w:sz w:val="28"/>
          <w:szCs w:val="28"/>
        </w:rPr>
        <w:t xml:space="preserve">= 100 </w:t>
      </w:r>
    </w:p>
    <w:p w14:paraId="247232BB" w14:textId="77777777" w:rsidR="00237CA1" w:rsidRPr="008B2C8E" w:rsidRDefault="00237CA1" w:rsidP="00936049">
      <w:pPr>
        <w:pStyle w:val="affffff1"/>
        <w:numPr>
          <w:ilvl w:val="0"/>
          <w:numId w:val="87"/>
        </w:numPr>
        <w:tabs>
          <w:tab w:val="left" w:pos="1134"/>
        </w:tabs>
        <w:ind w:left="0" w:firstLine="567"/>
        <w:contextualSpacing/>
        <w:rPr>
          <w:rFonts w:ascii="Arial" w:hAnsi="Arial" w:cs="Arial"/>
          <w:sz w:val="28"/>
          <w:szCs w:val="28"/>
        </w:rPr>
      </w:pPr>
      <w:r w:rsidRPr="008B2C8E">
        <w:rPr>
          <w:rFonts w:ascii="Arial" w:hAnsi="Arial" w:cs="Arial"/>
          <w:sz w:val="28"/>
          <w:szCs w:val="28"/>
        </w:rPr>
        <w:t xml:space="preserve">при </w:t>
      </w:r>
      <w:r w:rsidRPr="008B2C8E">
        <w:rPr>
          <w:rFonts w:ascii="Arial" w:hAnsi="Arial" w:cs="Arial"/>
          <w:sz w:val="28"/>
          <w:szCs w:val="28"/>
          <w:lang w:val="en-US"/>
        </w:rPr>
        <w:t>r</w:t>
      </w:r>
      <w:r w:rsidRPr="008B2C8E">
        <w:rPr>
          <w:rFonts w:ascii="Arial" w:hAnsi="Arial" w:cs="Arial"/>
          <w:sz w:val="28"/>
          <w:szCs w:val="28"/>
        </w:rPr>
        <w:t xml:space="preserve">=48, </w:t>
      </w:r>
      <w:r w:rsidRPr="008B2C8E">
        <w:rPr>
          <w:rFonts w:ascii="Arial" w:hAnsi="Arial" w:cs="Arial"/>
        </w:rPr>
        <w:sym w:font="UniversalMath1 BT" w:char="F044"/>
      </w:r>
      <w:r w:rsidRPr="008B2C8E">
        <w:rPr>
          <w:rFonts w:ascii="Arial" w:hAnsi="Arial" w:cs="Arial"/>
          <w:sz w:val="28"/>
          <w:szCs w:val="28"/>
          <w:lang w:val="en-US"/>
        </w:rPr>
        <w:t>P</w:t>
      </w:r>
      <w:r w:rsidRPr="008B2C8E">
        <w:rPr>
          <w:rFonts w:ascii="Arial" w:hAnsi="Arial" w:cs="Arial"/>
          <w:sz w:val="28"/>
          <w:szCs w:val="28"/>
          <w:vertAlign w:val="subscript"/>
        </w:rPr>
        <w:t xml:space="preserve">Ф </w:t>
      </w:r>
      <w:r w:rsidRPr="008B2C8E">
        <w:rPr>
          <w:rFonts w:ascii="Arial" w:hAnsi="Arial" w:cs="Arial"/>
          <w:sz w:val="28"/>
          <w:szCs w:val="28"/>
        </w:rPr>
        <w:t xml:space="preserve">= 50 </w:t>
      </w:r>
    </w:p>
    <w:p w14:paraId="4C10FD1C" w14:textId="77777777" w:rsidR="00237CA1" w:rsidRPr="008B2C8E" w:rsidRDefault="00237CA1" w:rsidP="00936049">
      <w:pPr>
        <w:pStyle w:val="affffff1"/>
        <w:numPr>
          <w:ilvl w:val="0"/>
          <w:numId w:val="87"/>
        </w:numPr>
        <w:tabs>
          <w:tab w:val="left" w:pos="1134"/>
        </w:tabs>
        <w:ind w:left="0" w:firstLine="567"/>
        <w:contextualSpacing/>
        <w:rPr>
          <w:rFonts w:ascii="Arial" w:hAnsi="Arial" w:cs="Arial"/>
          <w:sz w:val="28"/>
          <w:szCs w:val="28"/>
        </w:rPr>
      </w:pPr>
      <w:r w:rsidRPr="008B2C8E">
        <w:rPr>
          <w:rFonts w:ascii="Arial" w:hAnsi="Arial" w:cs="Arial"/>
          <w:sz w:val="28"/>
          <w:szCs w:val="28"/>
        </w:rPr>
        <w:t xml:space="preserve">при </w:t>
      </w:r>
      <w:r w:rsidRPr="008B2C8E">
        <w:rPr>
          <w:rFonts w:ascii="Arial" w:hAnsi="Arial" w:cs="Arial"/>
          <w:sz w:val="28"/>
          <w:szCs w:val="28"/>
          <w:lang w:val="en-US"/>
        </w:rPr>
        <w:t>r</w:t>
      </w:r>
      <w:r w:rsidRPr="008B2C8E">
        <w:rPr>
          <w:rFonts w:ascii="Arial" w:hAnsi="Arial" w:cs="Arial"/>
          <w:sz w:val="28"/>
          <w:szCs w:val="28"/>
        </w:rPr>
        <w:t xml:space="preserve">=80, </w:t>
      </w:r>
      <w:r w:rsidRPr="008B2C8E">
        <w:rPr>
          <w:rFonts w:ascii="Arial" w:hAnsi="Arial" w:cs="Arial"/>
        </w:rPr>
        <w:sym w:font="UniversalMath1 BT" w:char="F044"/>
      </w:r>
      <w:r w:rsidRPr="008B2C8E">
        <w:rPr>
          <w:rFonts w:ascii="Arial" w:hAnsi="Arial" w:cs="Arial"/>
          <w:sz w:val="28"/>
          <w:szCs w:val="28"/>
          <w:lang w:val="en-US"/>
        </w:rPr>
        <w:t>P</w:t>
      </w:r>
      <w:r w:rsidRPr="008B2C8E">
        <w:rPr>
          <w:rFonts w:ascii="Arial" w:hAnsi="Arial" w:cs="Arial"/>
          <w:sz w:val="28"/>
          <w:szCs w:val="28"/>
          <w:vertAlign w:val="subscript"/>
        </w:rPr>
        <w:t xml:space="preserve">Ф </w:t>
      </w:r>
      <w:r w:rsidRPr="008B2C8E">
        <w:rPr>
          <w:rFonts w:ascii="Arial" w:hAnsi="Arial" w:cs="Arial"/>
          <w:sz w:val="28"/>
          <w:szCs w:val="28"/>
        </w:rPr>
        <w:t xml:space="preserve">= 30 </w:t>
      </w:r>
    </w:p>
    <w:p w14:paraId="42CAF875" w14:textId="77777777" w:rsidR="00237CA1" w:rsidRPr="008B2C8E" w:rsidRDefault="00237CA1" w:rsidP="00936049">
      <w:pPr>
        <w:pStyle w:val="affffff1"/>
        <w:numPr>
          <w:ilvl w:val="0"/>
          <w:numId w:val="87"/>
        </w:numPr>
        <w:tabs>
          <w:tab w:val="left" w:pos="1134"/>
        </w:tabs>
        <w:ind w:left="0" w:firstLine="567"/>
        <w:contextualSpacing/>
        <w:rPr>
          <w:rFonts w:ascii="Arial" w:hAnsi="Arial" w:cs="Arial"/>
          <w:sz w:val="28"/>
          <w:szCs w:val="28"/>
        </w:rPr>
      </w:pPr>
      <w:r w:rsidRPr="008B2C8E">
        <w:rPr>
          <w:rFonts w:ascii="Arial" w:hAnsi="Arial" w:cs="Arial"/>
          <w:sz w:val="28"/>
          <w:szCs w:val="28"/>
        </w:rPr>
        <w:t xml:space="preserve">при </w:t>
      </w:r>
      <w:r w:rsidRPr="008B2C8E">
        <w:rPr>
          <w:rFonts w:ascii="Arial" w:hAnsi="Arial" w:cs="Arial"/>
          <w:sz w:val="28"/>
          <w:szCs w:val="28"/>
          <w:lang w:val="en-US"/>
        </w:rPr>
        <w:t>r</w:t>
      </w:r>
      <w:r w:rsidRPr="008B2C8E">
        <w:rPr>
          <w:rFonts w:ascii="Arial" w:hAnsi="Arial" w:cs="Arial"/>
          <w:sz w:val="28"/>
          <w:szCs w:val="28"/>
        </w:rPr>
        <w:t xml:space="preserve">=113, </w:t>
      </w:r>
      <w:r w:rsidRPr="008B2C8E">
        <w:rPr>
          <w:rFonts w:ascii="Arial" w:hAnsi="Arial" w:cs="Arial"/>
        </w:rPr>
        <w:sym w:font="UniversalMath1 BT" w:char="F044"/>
      </w:r>
      <w:r w:rsidRPr="008B2C8E">
        <w:rPr>
          <w:rFonts w:ascii="Arial" w:hAnsi="Arial" w:cs="Arial"/>
          <w:sz w:val="28"/>
          <w:szCs w:val="28"/>
          <w:lang w:val="en-US"/>
        </w:rPr>
        <w:t>P</w:t>
      </w:r>
      <w:r w:rsidRPr="008B2C8E">
        <w:rPr>
          <w:rFonts w:ascii="Arial" w:hAnsi="Arial" w:cs="Arial"/>
          <w:sz w:val="28"/>
          <w:szCs w:val="28"/>
          <w:vertAlign w:val="subscript"/>
        </w:rPr>
        <w:t xml:space="preserve">Ф </w:t>
      </w:r>
      <w:r w:rsidRPr="008B2C8E">
        <w:rPr>
          <w:rFonts w:ascii="Arial" w:hAnsi="Arial" w:cs="Arial"/>
          <w:sz w:val="28"/>
          <w:szCs w:val="28"/>
        </w:rPr>
        <w:t xml:space="preserve">= 20 </w:t>
      </w:r>
    </w:p>
    <w:p w14:paraId="7FAA7FCF" w14:textId="77777777" w:rsidR="00237CA1" w:rsidRPr="008B2C8E" w:rsidRDefault="00237CA1" w:rsidP="00936049">
      <w:pPr>
        <w:pStyle w:val="affffff1"/>
        <w:numPr>
          <w:ilvl w:val="0"/>
          <w:numId w:val="87"/>
        </w:numPr>
        <w:tabs>
          <w:tab w:val="left" w:pos="1134"/>
        </w:tabs>
        <w:ind w:left="0" w:firstLine="567"/>
        <w:contextualSpacing/>
        <w:rPr>
          <w:rFonts w:ascii="Arial" w:hAnsi="Arial" w:cs="Arial"/>
          <w:sz w:val="28"/>
          <w:szCs w:val="28"/>
        </w:rPr>
      </w:pPr>
      <w:r w:rsidRPr="008B2C8E">
        <w:rPr>
          <w:rFonts w:ascii="Arial" w:hAnsi="Arial" w:cs="Arial"/>
          <w:sz w:val="28"/>
          <w:szCs w:val="28"/>
        </w:rPr>
        <w:t xml:space="preserve">при </w:t>
      </w:r>
      <w:r w:rsidRPr="008B2C8E">
        <w:rPr>
          <w:rFonts w:ascii="Arial" w:hAnsi="Arial" w:cs="Arial"/>
          <w:sz w:val="28"/>
          <w:szCs w:val="28"/>
          <w:lang w:val="en-US"/>
        </w:rPr>
        <w:t>r</w:t>
      </w:r>
      <w:r w:rsidRPr="008B2C8E">
        <w:rPr>
          <w:rFonts w:ascii="Arial" w:hAnsi="Arial" w:cs="Arial"/>
          <w:sz w:val="28"/>
          <w:szCs w:val="28"/>
        </w:rPr>
        <w:t xml:space="preserve">=145, </w:t>
      </w:r>
      <w:r w:rsidRPr="008B2C8E">
        <w:rPr>
          <w:rFonts w:ascii="Arial" w:hAnsi="Arial" w:cs="Arial"/>
        </w:rPr>
        <w:sym w:font="UniversalMath1 BT" w:char="F044"/>
      </w:r>
      <w:r w:rsidRPr="008B2C8E">
        <w:rPr>
          <w:rFonts w:ascii="Arial" w:hAnsi="Arial" w:cs="Arial"/>
          <w:sz w:val="28"/>
          <w:szCs w:val="28"/>
          <w:lang w:val="en-US"/>
        </w:rPr>
        <w:t>P</w:t>
      </w:r>
      <w:r w:rsidRPr="008B2C8E">
        <w:rPr>
          <w:rFonts w:ascii="Arial" w:hAnsi="Arial" w:cs="Arial"/>
          <w:sz w:val="28"/>
          <w:szCs w:val="28"/>
          <w:vertAlign w:val="subscript"/>
        </w:rPr>
        <w:t xml:space="preserve">Ф </w:t>
      </w:r>
      <w:r w:rsidRPr="008B2C8E">
        <w:rPr>
          <w:rFonts w:ascii="Arial" w:hAnsi="Arial" w:cs="Arial"/>
          <w:sz w:val="28"/>
          <w:szCs w:val="28"/>
        </w:rPr>
        <w:t xml:space="preserve">= 10 </w:t>
      </w:r>
    </w:p>
    <w:p w14:paraId="4AF62A33" w14:textId="77777777" w:rsidR="00237CA1" w:rsidRPr="008B2C8E" w:rsidRDefault="00237CA1" w:rsidP="00E8626F">
      <w:pPr>
        <w:rPr>
          <w:rFonts w:ascii="Arial" w:hAnsi="Arial" w:cs="Arial"/>
          <w:szCs w:val="28"/>
        </w:rPr>
      </w:pPr>
      <w:r w:rsidRPr="008B2C8E">
        <w:rPr>
          <w:rFonts w:ascii="Arial" w:hAnsi="Arial" w:cs="Arial"/>
          <w:szCs w:val="28"/>
        </w:rPr>
        <w:t>Для оперативного прогнозирования выделяют четыре зоны разрушений:</w:t>
      </w:r>
    </w:p>
    <w:p w14:paraId="60BDC60F" w14:textId="77777777" w:rsidR="00237CA1" w:rsidRPr="008B2C8E" w:rsidRDefault="00237CA1" w:rsidP="00936049">
      <w:pPr>
        <w:pStyle w:val="affffff1"/>
        <w:numPr>
          <w:ilvl w:val="0"/>
          <w:numId w:val="86"/>
        </w:numPr>
        <w:tabs>
          <w:tab w:val="left" w:pos="1134"/>
        </w:tabs>
        <w:ind w:left="0" w:firstLine="709"/>
        <w:contextualSpacing/>
        <w:rPr>
          <w:rFonts w:ascii="Arial" w:hAnsi="Arial" w:cs="Arial"/>
          <w:sz w:val="28"/>
          <w:szCs w:val="28"/>
          <w:vertAlign w:val="subscript"/>
        </w:rPr>
      </w:pPr>
      <w:r w:rsidRPr="008B2C8E">
        <w:rPr>
          <w:rFonts w:ascii="Arial" w:hAnsi="Arial" w:cs="Arial"/>
          <w:sz w:val="28"/>
          <w:szCs w:val="28"/>
        </w:rPr>
        <w:t xml:space="preserve">полных разрушений </w:t>
      </w:r>
      <w:r w:rsidRPr="008B2C8E">
        <w:rPr>
          <w:rFonts w:ascii="Arial" w:hAnsi="Arial" w:cs="Arial"/>
          <w:sz w:val="28"/>
          <w:szCs w:val="28"/>
        </w:rPr>
        <w:tab/>
      </w:r>
      <w:r w:rsidRPr="008B2C8E">
        <w:rPr>
          <w:rFonts w:ascii="Arial" w:hAnsi="Arial" w:cs="Arial"/>
          <w:sz w:val="28"/>
          <w:szCs w:val="28"/>
        </w:rPr>
        <w:tab/>
        <w:t>(</w:t>
      </w:r>
      <w:r w:rsidRPr="008B2C8E">
        <w:rPr>
          <w:rFonts w:ascii="Arial" w:hAnsi="Arial" w:cs="Arial"/>
        </w:rPr>
        <w:sym w:font="UniversalMath1 BT" w:char="F044"/>
      </w:r>
      <w:r w:rsidRPr="008B2C8E">
        <w:rPr>
          <w:rFonts w:ascii="Arial" w:hAnsi="Arial" w:cs="Arial"/>
          <w:sz w:val="28"/>
          <w:szCs w:val="28"/>
          <w:lang w:val="en-US"/>
        </w:rPr>
        <w:t>P</w:t>
      </w:r>
      <w:r w:rsidRPr="008B2C8E">
        <w:rPr>
          <w:rFonts w:ascii="Arial" w:hAnsi="Arial" w:cs="Arial"/>
          <w:sz w:val="28"/>
          <w:szCs w:val="28"/>
          <w:vertAlign w:val="subscript"/>
        </w:rPr>
        <w:t xml:space="preserve">Ф </w:t>
      </w:r>
      <w:r w:rsidRPr="008B2C8E">
        <w:rPr>
          <w:rFonts w:ascii="Arial" w:hAnsi="Arial" w:cs="Arial"/>
          <w:sz w:val="28"/>
          <w:szCs w:val="28"/>
        </w:rPr>
        <w:t>≥ 50 кПа);</w:t>
      </w:r>
    </w:p>
    <w:p w14:paraId="6B641DFD" w14:textId="77777777" w:rsidR="00237CA1" w:rsidRPr="008B2C8E" w:rsidRDefault="00237CA1" w:rsidP="00936049">
      <w:pPr>
        <w:pStyle w:val="affffff1"/>
        <w:numPr>
          <w:ilvl w:val="0"/>
          <w:numId w:val="86"/>
        </w:numPr>
        <w:tabs>
          <w:tab w:val="left" w:pos="1134"/>
        </w:tabs>
        <w:ind w:left="0" w:firstLine="709"/>
        <w:contextualSpacing/>
        <w:rPr>
          <w:rFonts w:ascii="Arial" w:hAnsi="Arial" w:cs="Arial"/>
          <w:sz w:val="28"/>
          <w:szCs w:val="28"/>
        </w:rPr>
      </w:pPr>
      <w:r w:rsidRPr="008B2C8E">
        <w:rPr>
          <w:rFonts w:ascii="Arial" w:hAnsi="Arial" w:cs="Arial"/>
          <w:sz w:val="28"/>
          <w:szCs w:val="28"/>
        </w:rPr>
        <w:t>сильных разрушений</w:t>
      </w:r>
      <w:r w:rsidRPr="008B2C8E">
        <w:rPr>
          <w:rFonts w:ascii="Arial" w:hAnsi="Arial" w:cs="Arial"/>
          <w:sz w:val="28"/>
          <w:szCs w:val="28"/>
        </w:rPr>
        <w:tab/>
      </w:r>
      <w:r w:rsidRPr="008B2C8E">
        <w:rPr>
          <w:rFonts w:ascii="Arial" w:hAnsi="Arial" w:cs="Arial"/>
          <w:sz w:val="28"/>
          <w:szCs w:val="28"/>
        </w:rPr>
        <w:tab/>
        <w:t xml:space="preserve">(30≤ </w:t>
      </w:r>
      <w:r w:rsidRPr="008B2C8E">
        <w:rPr>
          <w:rFonts w:ascii="Arial" w:hAnsi="Arial" w:cs="Arial"/>
        </w:rPr>
        <w:sym w:font="UniversalMath1 BT" w:char="F044"/>
      </w:r>
      <w:r w:rsidRPr="008B2C8E">
        <w:rPr>
          <w:rFonts w:ascii="Arial" w:hAnsi="Arial" w:cs="Arial"/>
          <w:sz w:val="28"/>
          <w:szCs w:val="28"/>
          <w:lang w:val="en-US"/>
        </w:rPr>
        <w:t>P</w:t>
      </w:r>
      <w:r w:rsidRPr="008B2C8E">
        <w:rPr>
          <w:rFonts w:ascii="Arial" w:hAnsi="Arial" w:cs="Arial"/>
          <w:sz w:val="28"/>
          <w:szCs w:val="28"/>
          <w:vertAlign w:val="subscript"/>
        </w:rPr>
        <w:t>Ф</w:t>
      </w:r>
      <w:r w:rsidRPr="008B2C8E">
        <w:rPr>
          <w:rFonts w:ascii="Arial" w:hAnsi="Arial" w:cs="Arial"/>
          <w:sz w:val="28"/>
          <w:szCs w:val="28"/>
          <w:lang w:val="en-US"/>
        </w:rPr>
        <w:t xml:space="preserve"> </w:t>
      </w:r>
      <w:r w:rsidRPr="008B2C8E">
        <w:rPr>
          <w:rFonts w:ascii="Arial" w:hAnsi="Arial" w:cs="Arial"/>
          <w:sz w:val="28"/>
          <w:szCs w:val="28"/>
        </w:rPr>
        <w:t>&lt;50 кПа);</w:t>
      </w:r>
    </w:p>
    <w:p w14:paraId="7ADF6C5E" w14:textId="77777777" w:rsidR="00237CA1" w:rsidRPr="008B2C8E" w:rsidRDefault="00237CA1" w:rsidP="00936049">
      <w:pPr>
        <w:pStyle w:val="affffff1"/>
        <w:numPr>
          <w:ilvl w:val="0"/>
          <w:numId w:val="86"/>
        </w:numPr>
        <w:tabs>
          <w:tab w:val="left" w:pos="1134"/>
        </w:tabs>
        <w:ind w:left="0" w:firstLine="709"/>
        <w:contextualSpacing/>
        <w:rPr>
          <w:rFonts w:ascii="Arial" w:hAnsi="Arial" w:cs="Arial"/>
          <w:sz w:val="28"/>
          <w:szCs w:val="28"/>
        </w:rPr>
      </w:pPr>
      <w:r w:rsidRPr="008B2C8E">
        <w:rPr>
          <w:rFonts w:ascii="Arial" w:hAnsi="Arial" w:cs="Arial"/>
          <w:sz w:val="28"/>
          <w:szCs w:val="28"/>
        </w:rPr>
        <w:t>средних разрушений</w:t>
      </w:r>
      <w:r w:rsidRPr="008B2C8E">
        <w:rPr>
          <w:rFonts w:ascii="Arial" w:hAnsi="Arial" w:cs="Arial"/>
          <w:sz w:val="28"/>
          <w:szCs w:val="28"/>
        </w:rPr>
        <w:tab/>
      </w:r>
      <w:r w:rsidRPr="008B2C8E">
        <w:rPr>
          <w:rFonts w:ascii="Arial" w:hAnsi="Arial" w:cs="Arial"/>
          <w:sz w:val="28"/>
          <w:szCs w:val="28"/>
        </w:rPr>
        <w:tab/>
        <w:t>(20≤</w:t>
      </w:r>
      <w:r w:rsidRPr="008B2C8E">
        <w:rPr>
          <w:rFonts w:ascii="Arial" w:hAnsi="Arial" w:cs="Arial"/>
          <w:sz w:val="28"/>
          <w:szCs w:val="28"/>
          <w:lang w:val="en-US"/>
        </w:rPr>
        <w:t xml:space="preserve"> </w:t>
      </w:r>
      <w:r w:rsidRPr="008B2C8E">
        <w:rPr>
          <w:rFonts w:ascii="Arial" w:hAnsi="Arial" w:cs="Arial"/>
        </w:rPr>
        <w:sym w:font="UniversalMath1 BT" w:char="F044"/>
      </w:r>
      <w:r w:rsidRPr="008B2C8E">
        <w:rPr>
          <w:rFonts w:ascii="Arial" w:hAnsi="Arial" w:cs="Arial"/>
          <w:sz w:val="28"/>
          <w:szCs w:val="28"/>
          <w:lang w:val="en-US"/>
        </w:rPr>
        <w:t>P</w:t>
      </w:r>
      <w:r w:rsidRPr="008B2C8E">
        <w:rPr>
          <w:rFonts w:ascii="Arial" w:hAnsi="Arial" w:cs="Arial"/>
          <w:sz w:val="28"/>
          <w:szCs w:val="28"/>
          <w:vertAlign w:val="subscript"/>
        </w:rPr>
        <w:t>Ф</w:t>
      </w:r>
      <w:r w:rsidRPr="008B2C8E">
        <w:rPr>
          <w:rFonts w:ascii="Arial" w:hAnsi="Arial" w:cs="Arial"/>
          <w:sz w:val="28"/>
          <w:szCs w:val="28"/>
          <w:lang w:val="en-US"/>
        </w:rPr>
        <w:t xml:space="preserve"> </w:t>
      </w:r>
      <w:r w:rsidRPr="008B2C8E">
        <w:rPr>
          <w:rFonts w:ascii="Arial" w:hAnsi="Arial" w:cs="Arial"/>
          <w:sz w:val="28"/>
          <w:szCs w:val="28"/>
        </w:rPr>
        <w:t>&lt;30 кПа);</w:t>
      </w:r>
    </w:p>
    <w:p w14:paraId="684D3CEB" w14:textId="77777777" w:rsidR="00743F58" w:rsidRPr="008B2C8E" w:rsidRDefault="00237CA1" w:rsidP="00E8626F">
      <w:pPr>
        <w:rPr>
          <w:rFonts w:ascii="Arial" w:hAnsi="Arial" w:cs="Arial"/>
          <w:szCs w:val="20"/>
        </w:rPr>
      </w:pPr>
      <w:r w:rsidRPr="008B2C8E">
        <w:rPr>
          <w:rFonts w:ascii="Arial" w:hAnsi="Arial" w:cs="Arial"/>
          <w:szCs w:val="28"/>
        </w:rPr>
        <w:t>слабых разрушений</w:t>
      </w:r>
      <w:r w:rsidRPr="008B2C8E">
        <w:rPr>
          <w:rFonts w:ascii="Arial" w:hAnsi="Arial" w:cs="Arial"/>
          <w:szCs w:val="28"/>
        </w:rPr>
        <w:tab/>
      </w:r>
      <w:r w:rsidRPr="008B2C8E">
        <w:rPr>
          <w:rFonts w:ascii="Arial" w:hAnsi="Arial" w:cs="Arial"/>
          <w:szCs w:val="28"/>
        </w:rPr>
        <w:tab/>
      </w:r>
      <w:r w:rsidRPr="008B2C8E">
        <w:rPr>
          <w:rFonts w:ascii="Arial" w:hAnsi="Arial" w:cs="Arial"/>
          <w:szCs w:val="28"/>
        </w:rPr>
        <w:tab/>
        <w:t xml:space="preserve">(10≤ </w:t>
      </w:r>
      <w:r w:rsidRPr="008B2C8E">
        <w:rPr>
          <w:rFonts w:ascii="Arial" w:hAnsi="Arial" w:cs="Arial"/>
        </w:rPr>
        <w:sym w:font="UniversalMath1 BT" w:char="F044"/>
      </w:r>
      <w:r w:rsidRPr="008B2C8E">
        <w:rPr>
          <w:rFonts w:ascii="Arial" w:hAnsi="Arial" w:cs="Arial"/>
          <w:szCs w:val="28"/>
          <w:lang w:val="en-US"/>
        </w:rPr>
        <w:t>P</w:t>
      </w:r>
      <w:r w:rsidRPr="008B2C8E">
        <w:rPr>
          <w:rFonts w:ascii="Arial" w:hAnsi="Arial" w:cs="Arial"/>
          <w:szCs w:val="28"/>
          <w:vertAlign w:val="subscript"/>
        </w:rPr>
        <w:t>Ф</w:t>
      </w:r>
      <w:r w:rsidRPr="008B2C8E">
        <w:rPr>
          <w:rFonts w:ascii="Arial" w:hAnsi="Arial" w:cs="Arial"/>
          <w:szCs w:val="28"/>
        </w:rPr>
        <w:t xml:space="preserve"> &lt;20 кПа).</w:t>
      </w:r>
    </w:p>
    <w:p w14:paraId="7626FD6D" w14:textId="77777777" w:rsidR="001E2359" w:rsidRPr="008B2C8E" w:rsidRDefault="00327DE1" w:rsidP="00936049">
      <w:pPr>
        <w:pStyle w:val="1a"/>
        <w:numPr>
          <w:ilvl w:val="0"/>
          <w:numId w:val="12"/>
        </w:numPr>
        <w:tabs>
          <w:tab w:val="left" w:pos="-900"/>
        </w:tabs>
        <w:ind w:left="0"/>
        <w:rPr>
          <w:rFonts w:ascii="Arial" w:hAnsi="Arial"/>
          <w:b w:val="0"/>
          <w:bCs w:val="0"/>
          <w:kern w:val="0"/>
          <w:szCs w:val="20"/>
        </w:rPr>
      </w:pPr>
      <w:hyperlink w:anchor="_Toc260476347" w:history="1">
        <w:bookmarkStart w:id="301" w:name="_Toc135841210"/>
        <w:r w:rsidR="00917E09" w:rsidRPr="008B2C8E">
          <w:rPr>
            <w:rFonts w:ascii="Arial" w:hAnsi="Arial"/>
            <w:b w:val="0"/>
            <w:bCs w:val="0"/>
            <w:kern w:val="0"/>
            <w:szCs w:val="20"/>
          </w:rPr>
          <w:t>ТЕХНИКО-ЭКОНОМИЧЕСКИЕ ПОКАЗАТЕЛИ</w:t>
        </w:r>
        <w:bookmarkEnd w:id="301"/>
      </w:hyperlink>
    </w:p>
    <w:p w14:paraId="50D53AAE" w14:textId="77777777" w:rsidR="00545439" w:rsidRPr="008B2C8E" w:rsidRDefault="00545439" w:rsidP="00E8626F">
      <w:pPr>
        <w:pStyle w:val="afd"/>
        <w:jc w:val="right"/>
        <w:rPr>
          <w:rFonts w:ascii="Arial" w:hAnsi="Arial" w:cs="Arial"/>
          <w:i w:val="0"/>
        </w:rPr>
      </w:pPr>
      <w:r w:rsidRPr="008B2C8E">
        <w:rPr>
          <w:rFonts w:ascii="Arial" w:hAnsi="Arial" w:cs="Arial"/>
          <w:i w:val="0"/>
        </w:rPr>
        <w:t xml:space="preserve">Таблица </w:t>
      </w:r>
      <w:r w:rsidR="001D1D87" w:rsidRPr="008B2C8E">
        <w:rPr>
          <w:rFonts w:ascii="Arial" w:hAnsi="Arial" w:cs="Arial"/>
          <w:i w:val="0"/>
        </w:rPr>
        <w:t>4</w:t>
      </w:r>
      <w:r w:rsidRPr="008B2C8E">
        <w:rPr>
          <w:rFonts w:ascii="Arial" w:hAnsi="Arial" w:cs="Arial"/>
          <w:i w:val="0"/>
        </w:rPr>
        <w:t>.1</w:t>
      </w:r>
    </w:p>
    <w:p w14:paraId="1F38F742" w14:textId="77777777" w:rsidR="00884CDD" w:rsidRPr="008B2C8E" w:rsidRDefault="000E0BDF" w:rsidP="00E8626F">
      <w:pPr>
        <w:ind w:firstLine="0"/>
        <w:jc w:val="center"/>
        <w:rPr>
          <w:rFonts w:ascii="Arial" w:hAnsi="Arial" w:cs="Arial"/>
          <w:i/>
          <w:szCs w:val="28"/>
        </w:rPr>
      </w:pPr>
      <w:r w:rsidRPr="008B2C8E">
        <w:rPr>
          <w:rFonts w:ascii="Arial" w:hAnsi="Arial" w:cs="Arial"/>
          <w:i/>
          <w:szCs w:val="28"/>
        </w:rPr>
        <w:t>Б</w:t>
      </w:r>
      <w:r w:rsidR="00884CDD" w:rsidRPr="008B2C8E">
        <w:rPr>
          <w:rFonts w:ascii="Arial" w:hAnsi="Arial" w:cs="Arial"/>
          <w:i/>
          <w:szCs w:val="28"/>
        </w:rPr>
        <w:t xml:space="preserve">аланс использования территории </w:t>
      </w:r>
      <w:r w:rsidR="00E65F7F" w:rsidRPr="008B2C8E">
        <w:rPr>
          <w:rFonts w:ascii="Arial" w:hAnsi="Arial" w:cs="Arial"/>
          <w:i/>
          <w:szCs w:val="28"/>
        </w:rPr>
        <w:t xml:space="preserve">Новозареченского </w:t>
      </w:r>
      <w:r w:rsidR="00884CDD" w:rsidRPr="008B2C8E">
        <w:rPr>
          <w:rFonts w:ascii="Arial" w:hAnsi="Arial" w:cs="Arial"/>
          <w:i/>
          <w:szCs w:val="28"/>
        </w:rPr>
        <w:t>сельского поселения</w:t>
      </w:r>
    </w:p>
    <w:tbl>
      <w:tblPr>
        <w:tblW w:w="0" w:type="auto"/>
        <w:tblLayout w:type="fixed"/>
        <w:tblLook w:val="04A0" w:firstRow="1" w:lastRow="0" w:firstColumn="1" w:lastColumn="0" w:noHBand="0" w:noVBand="1"/>
      </w:tblPr>
      <w:tblGrid>
        <w:gridCol w:w="4815"/>
        <w:gridCol w:w="1236"/>
        <w:gridCol w:w="748"/>
        <w:gridCol w:w="1276"/>
        <w:gridCol w:w="1269"/>
      </w:tblGrid>
      <w:tr w:rsidR="00E95CCB" w:rsidRPr="008B2C8E" w14:paraId="7B4344EF" w14:textId="77777777" w:rsidTr="00075C53">
        <w:tc>
          <w:tcPr>
            <w:tcW w:w="481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274D8" w14:textId="77777777" w:rsidR="00E95CCB" w:rsidRPr="008B2C8E" w:rsidRDefault="00E95CCB" w:rsidP="002F4833">
            <w:pPr>
              <w:ind w:firstLine="0"/>
              <w:jc w:val="center"/>
              <w:rPr>
                <w:rFonts w:ascii="Arial" w:hAnsi="Arial" w:cs="Arial"/>
                <w:color w:val="000000"/>
                <w:sz w:val="20"/>
                <w:szCs w:val="20"/>
              </w:rPr>
            </w:pPr>
            <w:r w:rsidRPr="008B2C8E">
              <w:rPr>
                <w:rFonts w:ascii="Arial" w:hAnsi="Arial" w:cs="Arial"/>
                <w:color w:val="000000"/>
                <w:sz w:val="20"/>
                <w:szCs w:val="20"/>
              </w:rPr>
              <w:t>Наименование территории</w:t>
            </w:r>
          </w:p>
        </w:tc>
        <w:tc>
          <w:tcPr>
            <w:tcW w:w="1984" w:type="dxa"/>
            <w:gridSpan w:val="2"/>
            <w:tcBorders>
              <w:top w:val="single" w:sz="4" w:space="0" w:color="auto"/>
              <w:left w:val="nil"/>
              <w:bottom w:val="single" w:sz="4" w:space="0" w:color="auto"/>
              <w:right w:val="single" w:sz="4" w:space="0" w:color="auto"/>
            </w:tcBorders>
            <w:shd w:val="clear" w:color="auto" w:fill="auto"/>
            <w:vAlign w:val="center"/>
            <w:hideMark/>
          </w:tcPr>
          <w:p w14:paraId="2CF96274" w14:textId="77777777" w:rsidR="00E95CCB" w:rsidRPr="008B2C8E" w:rsidRDefault="00E95CCB" w:rsidP="002F4833">
            <w:pPr>
              <w:ind w:firstLine="0"/>
              <w:jc w:val="center"/>
              <w:rPr>
                <w:rFonts w:ascii="Arial" w:hAnsi="Arial" w:cs="Arial"/>
                <w:color w:val="000000"/>
                <w:sz w:val="20"/>
                <w:szCs w:val="20"/>
              </w:rPr>
            </w:pPr>
            <w:r w:rsidRPr="008B2C8E">
              <w:rPr>
                <w:rFonts w:ascii="Arial" w:hAnsi="Arial" w:cs="Arial"/>
                <w:color w:val="000000"/>
                <w:sz w:val="20"/>
                <w:szCs w:val="20"/>
              </w:rPr>
              <w:t xml:space="preserve">Существующее положение </w:t>
            </w:r>
          </w:p>
        </w:tc>
        <w:tc>
          <w:tcPr>
            <w:tcW w:w="2545" w:type="dxa"/>
            <w:gridSpan w:val="2"/>
            <w:tcBorders>
              <w:top w:val="single" w:sz="4" w:space="0" w:color="auto"/>
              <w:left w:val="nil"/>
              <w:bottom w:val="single" w:sz="4" w:space="0" w:color="auto"/>
              <w:right w:val="single" w:sz="4" w:space="0" w:color="auto"/>
            </w:tcBorders>
            <w:shd w:val="clear" w:color="auto" w:fill="auto"/>
            <w:vAlign w:val="center"/>
            <w:hideMark/>
          </w:tcPr>
          <w:p w14:paraId="7642C9C3" w14:textId="77777777" w:rsidR="00E95CCB" w:rsidRPr="008B2C8E" w:rsidRDefault="00E95CCB" w:rsidP="002F4833">
            <w:pPr>
              <w:ind w:firstLine="0"/>
              <w:jc w:val="center"/>
              <w:rPr>
                <w:rFonts w:ascii="Arial" w:hAnsi="Arial" w:cs="Arial"/>
                <w:color w:val="000000"/>
                <w:sz w:val="20"/>
                <w:szCs w:val="20"/>
              </w:rPr>
            </w:pPr>
            <w:r w:rsidRPr="008B2C8E">
              <w:rPr>
                <w:rFonts w:ascii="Arial" w:hAnsi="Arial" w:cs="Arial"/>
                <w:color w:val="000000"/>
                <w:sz w:val="20"/>
                <w:szCs w:val="20"/>
              </w:rPr>
              <w:t>Расчетный срок  (2043 г.)</w:t>
            </w:r>
          </w:p>
        </w:tc>
      </w:tr>
      <w:tr w:rsidR="00E95CCB" w:rsidRPr="008B2C8E" w14:paraId="62002FCE" w14:textId="77777777" w:rsidTr="00075C53">
        <w:tc>
          <w:tcPr>
            <w:tcW w:w="48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EB871D8" w14:textId="77777777" w:rsidR="00E95CCB" w:rsidRPr="008B2C8E" w:rsidRDefault="00E95CCB" w:rsidP="002F4833">
            <w:pPr>
              <w:ind w:firstLine="0"/>
              <w:jc w:val="left"/>
              <w:rPr>
                <w:rFonts w:ascii="Arial" w:hAnsi="Arial" w:cs="Arial"/>
                <w:color w:val="000000"/>
                <w:sz w:val="20"/>
                <w:szCs w:val="20"/>
              </w:rPr>
            </w:pPr>
          </w:p>
        </w:tc>
        <w:tc>
          <w:tcPr>
            <w:tcW w:w="1236" w:type="dxa"/>
            <w:tcBorders>
              <w:top w:val="nil"/>
              <w:left w:val="nil"/>
              <w:bottom w:val="single" w:sz="4" w:space="0" w:color="auto"/>
              <w:right w:val="single" w:sz="4" w:space="0" w:color="auto"/>
            </w:tcBorders>
            <w:shd w:val="clear" w:color="auto" w:fill="auto"/>
            <w:noWrap/>
            <w:vAlign w:val="center"/>
            <w:hideMark/>
          </w:tcPr>
          <w:p w14:paraId="64F45065" w14:textId="77777777" w:rsidR="00E95CCB" w:rsidRPr="008B2C8E" w:rsidRDefault="00E95CCB" w:rsidP="002F4833">
            <w:pPr>
              <w:ind w:firstLine="0"/>
              <w:jc w:val="center"/>
              <w:rPr>
                <w:rFonts w:ascii="Arial" w:hAnsi="Arial" w:cs="Arial"/>
                <w:color w:val="000000"/>
                <w:sz w:val="20"/>
                <w:szCs w:val="20"/>
              </w:rPr>
            </w:pPr>
            <w:r w:rsidRPr="008B2C8E">
              <w:rPr>
                <w:rFonts w:ascii="Arial" w:hAnsi="Arial" w:cs="Arial"/>
                <w:color w:val="000000"/>
                <w:sz w:val="20"/>
                <w:szCs w:val="20"/>
              </w:rPr>
              <w:t>га</w:t>
            </w:r>
          </w:p>
        </w:tc>
        <w:tc>
          <w:tcPr>
            <w:tcW w:w="748" w:type="dxa"/>
            <w:tcBorders>
              <w:top w:val="nil"/>
              <w:left w:val="nil"/>
              <w:bottom w:val="single" w:sz="4" w:space="0" w:color="auto"/>
              <w:right w:val="single" w:sz="4" w:space="0" w:color="auto"/>
            </w:tcBorders>
            <w:shd w:val="clear" w:color="auto" w:fill="auto"/>
            <w:noWrap/>
            <w:vAlign w:val="center"/>
            <w:hideMark/>
          </w:tcPr>
          <w:p w14:paraId="0BBD263C" w14:textId="77777777" w:rsidR="00E95CCB" w:rsidRPr="008B2C8E" w:rsidRDefault="00E95CCB" w:rsidP="002F4833">
            <w:pPr>
              <w:ind w:firstLine="0"/>
              <w:jc w:val="center"/>
              <w:rPr>
                <w:rFonts w:ascii="Arial" w:hAnsi="Arial" w:cs="Arial"/>
                <w:color w:val="000000"/>
                <w:sz w:val="20"/>
                <w:szCs w:val="20"/>
              </w:rPr>
            </w:pPr>
            <w:r w:rsidRPr="008B2C8E">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noWrap/>
            <w:vAlign w:val="center"/>
            <w:hideMark/>
          </w:tcPr>
          <w:p w14:paraId="727082B7" w14:textId="77777777" w:rsidR="00E95CCB" w:rsidRPr="008B2C8E" w:rsidRDefault="00E95CCB" w:rsidP="002F4833">
            <w:pPr>
              <w:ind w:firstLine="0"/>
              <w:jc w:val="center"/>
              <w:rPr>
                <w:rFonts w:ascii="Arial" w:hAnsi="Arial" w:cs="Arial"/>
                <w:color w:val="000000"/>
                <w:sz w:val="20"/>
                <w:szCs w:val="20"/>
              </w:rPr>
            </w:pPr>
            <w:r w:rsidRPr="008B2C8E">
              <w:rPr>
                <w:rFonts w:ascii="Arial" w:hAnsi="Arial" w:cs="Arial"/>
                <w:color w:val="000000"/>
                <w:sz w:val="20"/>
                <w:szCs w:val="20"/>
              </w:rPr>
              <w:t>га</w:t>
            </w:r>
          </w:p>
        </w:tc>
        <w:tc>
          <w:tcPr>
            <w:tcW w:w="1269" w:type="dxa"/>
            <w:tcBorders>
              <w:top w:val="nil"/>
              <w:left w:val="nil"/>
              <w:bottom w:val="single" w:sz="4" w:space="0" w:color="auto"/>
              <w:right w:val="single" w:sz="4" w:space="0" w:color="auto"/>
            </w:tcBorders>
            <w:shd w:val="clear" w:color="auto" w:fill="auto"/>
            <w:noWrap/>
            <w:vAlign w:val="center"/>
            <w:hideMark/>
          </w:tcPr>
          <w:p w14:paraId="6153AC27" w14:textId="77777777" w:rsidR="00E95CCB" w:rsidRPr="008B2C8E" w:rsidRDefault="00E95CCB" w:rsidP="002F4833">
            <w:pPr>
              <w:ind w:firstLine="0"/>
              <w:jc w:val="center"/>
              <w:rPr>
                <w:rFonts w:ascii="Arial" w:hAnsi="Arial" w:cs="Arial"/>
                <w:color w:val="000000"/>
                <w:sz w:val="20"/>
                <w:szCs w:val="20"/>
              </w:rPr>
            </w:pPr>
            <w:r w:rsidRPr="008B2C8E">
              <w:rPr>
                <w:rFonts w:ascii="Arial" w:hAnsi="Arial" w:cs="Arial"/>
                <w:color w:val="000000"/>
                <w:sz w:val="20"/>
                <w:szCs w:val="20"/>
              </w:rPr>
              <w:t>%</w:t>
            </w:r>
          </w:p>
        </w:tc>
      </w:tr>
      <w:tr w:rsidR="002F4833" w:rsidRPr="008B2C8E" w14:paraId="6C352A25"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3C36D14C"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Общая площадь территории Новозареченского сельского поселения, в том числе:</w:t>
            </w:r>
          </w:p>
        </w:tc>
        <w:tc>
          <w:tcPr>
            <w:tcW w:w="1236" w:type="dxa"/>
            <w:tcBorders>
              <w:top w:val="nil"/>
              <w:left w:val="nil"/>
              <w:bottom w:val="single" w:sz="4" w:space="0" w:color="auto"/>
              <w:right w:val="single" w:sz="4" w:space="0" w:color="auto"/>
            </w:tcBorders>
            <w:shd w:val="clear" w:color="auto" w:fill="auto"/>
            <w:noWrap/>
            <w:vAlign w:val="center"/>
            <w:hideMark/>
          </w:tcPr>
          <w:p w14:paraId="1E0813D3"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13146.8086</w:t>
            </w:r>
          </w:p>
        </w:tc>
        <w:tc>
          <w:tcPr>
            <w:tcW w:w="748" w:type="dxa"/>
            <w:tcBorders>
              <w:top w:val="nil"/>
              <w:left w:val="nil"/>
              <w:bottom w:val="single" w:sz="4" w:space="0" w:color="auto"/>
              <w:right w:val="single" w:sz="4" w:space="0" w:color="auto"/>
            </w:tcBorders>
            <w:shd w:val="clear" w:color="auto" w:fill="auto"/>
            <w:noWrap/>
            <w:vAlign w:val="center"/>
            <w:hideMark/>
          </w:tcPr>
          <w:p w14:paraId="36ED3682"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100</w:t>
            </w:r>
          </w:p>
        </w:tc>
        <w:tc>
          <w:tcPr>
            <w:tcW w:w="1276" w:type="dxa"/>
            <w:tcBorders>
              <w:top w:val="nil"/>
              <w:left w:val="nil"/>
              <w:bottom w:val="single" w:sz="4" w:space="0" w:color="auto"/>
              <w:right w:val="single" w:sz="4" w:space="0" w:color="auto"/>
            </w:tcBorders>
            <w:shd w:val="clear" w:color="auto" w:fill="auto"/>
            <w:noWrap/>
            <w:vAlign w:val="center"/>
            <w:hideMark/>
          </w:tcPr>
          <w:p w14:paraId="4550DD30"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13146.8086</w:t>
            </w:r>
          </w:p>
        </w:tc>
        <w:tc>
          <w:tcPr>
            <w:tcW w:w="1269" w:type="dxa"/>
            <w:tcBorders>
              <w:top w:val="nil"/>
              <w:left w:val="nil"/>
              <w:bottom w:val="single" w:sz="4" w:space="0" w:color="auto"/>
              <w:right w:val="single" w:sz="4" w:space="0" w:color="auto"/>
            </w:tcBorders>
            <w:shd w:val="clear" w:color="auto" w:fill="auto"/>
            <w:noWrap/>
            <w:vAlign w:val="center"/>
            <w:hideMark/>
          </w:tcPr>
          <w:p w14:paraId="4A424A9C"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100</w:t>
            </w:r>
          </w:p>
        </w:tc>
      </w:tr>
      <w:tr w:rsidR="002F4833" w:rsidRPr="008B2C8E" w14:paraId="18FFBD06"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4E9EC7B9"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Территории населенных пунктов, в т.ч.:</w:t>
            </w:r>
          </w:p>
        </w:tc>
        <w:tc>
          <w:tcPr>
            <w:tcW w:w="1236" w:type="dxa"/>
            <w:tcBorders>
              <w:top w:val="nil"/>
              <w:left w:val="nil"/>
              <w:bottom w:val="single" w:sz="4" w:space="0" w:color="auto"/>
              <w:right w:val="single" w:sz="4" w:space="0" w:color="auto"/>
            </w:tcBorders>
            <w:shd w:val="clear" w:color="auto" w:fill="auto"/>
            <w:noWrap/>
            <w:vAlign w:val="center"/>
            <w:hideMark/>
          </w:tcPr>
          <w:p w14:paraId="3C60EED5"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489.8177</w:t>
            </w:r>
          </w:p>
        </w:tc>
        <w:tc>
          <w:tcPr>
            <w:tcW w:w="748" w:type="dxa"/>
            <w:tcBorders>
              <w:top w:val="nil"/>
              <w:left w:val="nil"/>
              <w:bottom w:val="single" w:sz="4" w:space="0" w:color="auto"/>
              <w:right w:val="single" w:sz="4" w:space="0" w:color="auto"/>
            </w:tcBorders>
            <w:shd w:val="clear" w:color="auto" w:fill="auto"/>
            <w:noWrap/>
            <w:vAlign w:val="center"/>
            <w:hideMark/>
          </w:tcPr>
          <w:p w14:paraId="6DB7270F"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3.7</w:t>
            </w:r>
          </w:p>
        </w:tc>
        <w:tc>
          <w:tcPr>
            <w:tcW w:w="1276" w:type="dxa"/>
            <w:tcBorders>
              <w:top w:val="nil"/>
              <w:left w:val="nil"/>
              <w:bottom w:val="single" w:sz="4" w:space="0" w:color="auto"/>
              <w:right w:val="single" w:sz="4" w:space="0" w:color="auto"/>
            </w:tcBorders>
            <w:shd w:val="clear" w:color="auto" w:fill="auto"/>
            <w:noWrap/>
            <w:vAlign w:val="center"/>
            <w:hideMark/>
          </w:tcPr>
          <w:p w14:paraId="266267CE"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485.1569</w:t>
            </w:r>
          </w:p>
        </w:tc>
        <w:tc>
          <w:tcPr>
            <w:tcW w:w="1269" w:type="dxa"/>
            <w:tcBorders>
              <w:top w:val="nil"/>
              <w:left w:val="nil"/>
              <w:bottom w:val="single" w:sz="4" w:space="0" w:color="auto"/>
              <w:right w:val="single" w:sz="4" w:space="0" w:color="auto"/>
            </w:tcBorders>
            <w:shd w:val="clear" w:color="auto" w:fill="auto"/>
            <w:noWrap/>
            <w:vAlign w:val="center"/>
            <w:hideMark/>
          </w:tcPr>
          <w:p w14:paraId="28351F55"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3.7</w:t>
            </w:r>
          </w:p>
        </w:tc>
      </w:tr>
      <w:tr w:rsidR="002F4833" w:rsidRPr="008B2C8E" w14:paraId="1641500F"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26034B0D"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п.Новозареченск</w:t>
            </w:r>
          </w:p>
        </w:tc>
        <w:tc>
          <w:tcPr>
            <w:tcW w:w="1236" w:type="dxa"/>
            <w:tcBorders>
              <w:top w:val="nil"/>
              <w:left w:val="nil"/>
              <w:bottom w:val="single" w:sz="4" w:space="0" w:color="auto"/>
              <w:right w:val="single" w:sz="4" w:space="0" w:color="auto"/>
            </w:tcBorders>
            <w:shd w:val="clear" w:color="auto" w:fill="auto"/>
            <w:noWrap/>
            <w:vAlign w:val="center"/>
            <w:hideMark/>
          </w:tcPr>
          <w:p w14:paraId="6762EA37"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107.4506</w:t>
            </w:r>
          </w:p>
        </w:tc>
        <w:tc>
          <w:tcPr>
            <w:tcW w:w="748" w:type="dxa"/>
            <w:tcBorders>
              <w:top w:val="nil"/>
              <w:left w:val="nil"/>
              <w:bottom w:val="single" w:sz="4" w:space="0" w:color="auto"/>
              <w:right w:val="single" w:sz="4" w:space="0" w:color="auto"/>
            </w:tcBorders>
            <w:shd w:val="clear" w:color="auto" w:fill="auto"/>
            <w:noWrap/>
            <w:vAlign w:val="center"/>
            <w:hideMark/>
          </w:tcPr>
          <w:p w14:paraId="58C03E88"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0.8</w:t>
            </w:r>
          </w:p>
        </w:tc>
        <w:tc>
          <w:tcPr>
            <w:tcW w:w="1276" w:type="dxa"/>
            <w:tcBorders>
              <w:top w:val="nil"/>
              <w:left w:val="nil"/>
              <w:bottom w:val="single" w:sz="4" w:space="0" w:color="auto"/>
              <w:right w:val="single" w:sz="4" w:space="0" w:color="auto"/>
            </w:tcBorders>
            <w:shd w:val="clear" w:color="auto" w:fill="auto"/>
            <w:noWrap/>
            <w:vAlign w:val="center"/>
            <w:hideMark/>
          </w:tcPr>
          <w:p w14:paraId="622BDF97"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103.4560</w:t>
            </w:r>
          </w:p>
        </w:tc>
        <w:tc>
          <w:tcPr>
            <w:tcW w:w="1269" w:type="dxa"/>
            <w:tcBorders>
              <w:top w:val="nil"/>
              <w:left w:val="nil"/>
              <w:bottom w:val="single" w:sz="4" w:space="0" w:color="auto"/>
              <w:right w:val="single" w:sz="4" w:space="0" w:color="auto"/>
            </w:tcBorders>
            <w:shd w:val="clear" w:color="auto" w:fill="auto"/>
            <w:noWrap/>
            <w:vAlign w:val="center"/>
            <w:hideMark/>
          </w:tcPr>
          <w:p w14:paraId="482D8B2E"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0.8</w:t>
            </w:r>
          </w:p>
        </w:tc>
      </w:tr>
      <w:tr w:rsidR="002F4833" w:rsidRPr="008B2C8E" w14:paraId="717B012A"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62A91BF3"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д.Измайлово</w:t>
            </w:r>
          </w:p>
        </w:tc>
        <w:tc>
          <w:tcPr>
            <w:tcW w:w="1236" w:type="dxa"/>
            <w:tcBorders>
              <w:top w:val="nil"/>
              <w:left w:val="nil"/>
              <w:bottom w:val="single" w:sz="4" w:space="0" w:color="auto"/>
              <w:right w:val="single" w:sz="4" w:space="0" w:color="auto"/>
            </w:tcBorders>
            <w:shd w:val="clear" w:color="auto" w:fill="auto"/>
            <w:noWrap/>
            <w:vAlign w:val="center"/>
            <w:hideMark/>
          </w:tcPr>
          <w:p w14:paraId="0CA22494"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82.8936</w:t>
            </w:r>
          </w:p>
        </w:tc>
        <w:tc>
          <w:tcPr>
            <w:tcW w:w="748" w:type="dxa"/>
            <w:tcBorders>
              <w:top w:val="nil"/>
              <w:left w:val="nil"/>
              <w:bottom w:val="single" w:sz="4" w:space="0" w:color="auto"/>
              <w:right w:val="single" w:sz="4" w:space="0" w:color="auto"/>
            </w:tcBorders>
            <w:shd w:val="clear" w:color="auto" w:fill="auto"/>
            <w:noWrap/>
            <w:vAlign w:val="center"/>
            <w:hideMark/>
          </w:tcPr>
          <w:p w14:paraId="4361F970"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0.6</w:t>
            </w:r>
          </w:p>
        </w:tc>
        <w:tc>
          <w:tcPr>
            <w:tcW w:w="1276" w:type="dxa"/>
            <w:tcBorders>
              <w:top w:val="nil"/>
              <w:left w:val="nil"/>
              <w:bottom w:val="single" w:sz="4" w:space="0" w:color="auto"/>
              <w:right w:val="single" w:sz="4" w:space="0" w:color="auto"/>
            </w:tcBorders>
            <w:shd w:val="clear" w:color="auto" w:fill="auto"/>
            <w:noWrap/>
            <w:vAlign w:val="center"/>
            <w:hideMark/>
          </w:tcPr>
          <w:p w14:paraId="20AB15F5"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82.8936</w:t>
            </w:r>
          </w:p>
        </w:tc>
        <w:tc>
          <w:tcPr>
            <w:tcW w:w="1269" w:type="dxa"/>
            <w:tcBorders>
              <w:top w:val="nil"/>
              <w:left w:val="nil"/>
              <w:bottom w:val="single" w:sz="4" w:space="0" w:color="auto"/>
              <w:right w:val="single" w:sz="4" w:space="0" w:color="auto"/>
            </w:tcBorders>
            <w:shd w:val="clear" w:color="auto" w:fill="auto"/>
            <w:noWrap/>
            <w:vAlign w:val="center"/>
            <w:hideMark/>
          </w:tcPr>
          <w:p w14:paraId="5E760A6E"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0.6</w:t>
            </w:r>
          </w:p>
        </w:tc>
      </w:tr>
      <w:tr w:rsidR="002F4833" w:rsidRPr="008B2C8E" w14:paraId="3FFC49BA"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16E894FB"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с.Николашкино</w:t>
            </w:r>
          </w:p>
        </w:tc>
        <w:tc>
          <w:tcPr>
            <w:tcW w:w="1236" w:type="dxa"/>
            <w:tcBorders>
              <w:top w:val="nil"/>
              <w:left w:val="nil"/>
              <w:bottom w:val="single" w:sz="4" w:space="0" w:color="auto"/>
              <w:right w:val="single" w:sz="4" w:space="0" w:color="auto"/>
            </w:tcBorders>
            <w:shd w:val="clear" w:color="auto" w:fill="auto"/>
            <w:noWrap/>
            <w:vAlign w:val="center"/>
            <w:hideMark/>
          </w:tcPr>
          <w:p w14:paraId="73A82A3C"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136.5789</w:t>
            </w:r>
          </w:p>
        </w:tc>
        <w:tc>
          <w:tcPr>
            <w:tcW w:w="748" w:type="dxa"/>
            <w:tcBorders>
              <w:top w:val="nil"/>
              <w:left w:val="nil"/>
              <w:bottom w:val="single" w:sz="4" w:space="0" w:color="auto"/>
              <w:right w:val="single" w:sz="4" w:space="0" w:color="auto"/>
            </w:tcBorders>
            <w:shd w:val="clear" w:color="auto" w:fill="auto"/>
            <w:noWrap/>
            <w:vAlign w:val="center"/>
            <w:hideMark/>
          </w:tcPr>
          <w:p w14:paraId="156943D3"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1.0</w:t>
            </w:r>
          </w:p>
        </w:tc>
        <w:tc>
          <w:tcPr>
            <w:tcW w:w="1276" w:type="dxa"/>
            <w:tcBorders>
              <w:top w:val="nil"/>
              <w:left w:val="nil"/>
              <w:bottom w:val="single" w:sz="4" w:space="0" w:color="auto"/>
              <w:right w:val="single" w:sz="4" w:space="0" w:color="auto"/>
            </w:tcBorders>
            <w:shd w:val="clear" w:color="auto" w:fill="auto"/>
            <w:noWrap/>
            <w:vAlign w:val="center"/>
            <w:hideMark/>
          </w:tcPr>
          <w:p w14:paraId="025BAB3B"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135.9127</w:t>
            </w:r>
          </w:p>
        </w:tc>
        <w:tc>
          <w:tcPr>
            <w:tcW w:w="1269" w:type="dxa"/>
            <w:tcBorders>
              <w:top w:val="nil"/>
              <w:left w:val="nil"/>
              <w:bottom w:val="single" w:sz="4" w:space="0" w:color="auto"/>
              <w:right w:val="single" w:sz="4" w:space="0" w:color="auto"/>
            </w:tcBorders>
            <w:shd w:val="clear" w:color="auto" w:fill="auto"/>
            <w:noWrap/>
            <w:vAlign w:val="center"/>
            <w:hideMark/>
          </w:tcPr>
          <w:p w14:paraId="11C4A50B"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1.0</w:t>
            </w:r>
          </w:p>
        </w:tc>
      </w:tr>
      <w:tr w:rsidR="002F4833" w:rsidRPr="008B2C8E" w14:paraId="76EEC2AF"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4CA52DED"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п.Таллы-Куль</w:t>
            </w:r>
          </w:p>
        </w:tc>
        <w:tc>
          <w:tcPr>
            <w:tcW w:w="1236" w:type="dxa"/>
            <w:tcBorders>
              <w:top w:val="nil"/>
              <w:left w:val="nil"/>
              <w:bottom w:val="single" w:sz="4" w:space="0" w:color="auto"/>
              <w:right w:val="single" w:sz="4" w:space="0" w:color="auto"/>
            </w:tcBorders>
            <w:shd w:val="clear" w:color="auto" w:fill="auto"/>
            <w:noWrap/>
            <w:vAlign w:val="center"/>
            <w:hideMark/>
          </w:tcPr>
          <w:p w14:paraId="77DFB044"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94.5151</w:t>
            </w:r>
          </w:p>
        </w:tc>
        <w:tc>
          <w:tcPr>
            <w:tcW w:w="748" w:type="dxa"/>
            <w:tcBorders>
              <w:top w:val="nil"/>
              <w:left w:val="nil"/>
              <w:bottom w:val="single" w:sz="4" w:space="0" w:color="auto"/>
              <w:right w:val="single" w:sz="4" w:space="0" w:color="auto"/>
            </w:tcBorders>
            <w:shd w:val="clear" w:color="auto" w:fill="auto"/>
            <w:noWrap/>
            <w:vAlign w:val="center"/>
            <w:hideMark/>
          </w:tcPr>
          <w:p w14:paraId="5B7A125E"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0.7</w:t>
            </w:r>
          </w:p>
        </w:tc>
        <w:tc>
          <w:tcPr>
            <w:tcW w:w="1276" w:type="dxa"/>
            <w:tcBorders>
              <w:top w:val="nil"/>
              <w:left w:val="nil"/>
              <w:bottom w:val="single" w:sz="4" w:space="0" w:color="auto"/>
              <w:right w:val="single" w:sz="4" w:space="0" w:color="auto"/>
            </w:tcBorders>
            <w:shd w:val="clear" w:color="auto" w:fill="auto"/>
            <w:noWrap/>
            <w:vAlign w:val="center"/>
            <w:hideMark/>
          </w:tcPr>
          <w:p w14:paraId="751F8F1D"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94.5151</w:t>
            </w:r>
          </w:p>
        </w:tc>
        <w:tc>
          <w:tcPr>
            <w:tcW w:w="1269" w:type="dxa"/>
            <w:tcBorders>
              <w:top w:val="nil"/>
              <w:left w:val="nil"/>
              <w:bottom w:val="single" w:sz="4" w:space="0" w:color="auto"/>
              <w:right w:val="single" w:sz="4" w:space="0" w:color="auto"/>
            </w:tcBorders>
            <w:shd w:val="clear" w:color="auto" w:fill="auto"/>
            <w:noWrap/>
            <w:vAlign w:val="center"/>
            <w:hideMark/>
          </w:tcPr>
          <w:p w14:paraId="56C24C1C"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0.7</w:t>
            </w:r>
          </w:p>
        </w:tc>
      </w:tr>
      <w:tr w:rsidR="002F4833" w:rsidRPr="008B2C8E" w14:paraId="154FC644"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40AF9EB9"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с.Дмитриевка</w:t>
            </w:r>
          </w:p>
        </w:tc>
        <w:tc>
          <w:tcPr>
            <w:tcW w:w="1236" w:type="dxa"/>
            <w:tcBorders>
              <w:top w:val="nil"/>
              <w:left w:val="nil"/>
              <w:bottom w:val="single" w:sz="4" w:space="0" w:color="auto"/>
              <w:right w:val="single" w:sz="4" w:space="0" w:color="auto"/>
            </w:tcBorders>
            <w:shd w:val="clear" w:color="auto" w:fill="auto"/>
            <w:noWrap/>
            <w:vAlign w:val="center"/>
            <w:hideMark/>
          </w:tcPr>
          <w:p w14:paraId="2C68EF75"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68.3795</w:t>
            </w:r>
          </w:p>
        </w:tc>
        <w:tc>
          <w:tcPr>
            <w:tcW w:w="748" w:type="dxa"/>
            <w:tcBorders>
              <w:top w:val="nil"/>
              <w:left w:val="nil"/>
              <w:bottom w:val="single" w:sz="4" w:space="0" w:color="auto"/>
              <w:right w:val="single" w:sz="4" w:space="0" w:color="auto"/>
            </w:tcBorders>
            <w:shd w:val="clear" w:color="auto" w:fill="auto"/>
            <w:noWrap/>
            <w:vAlign w:val="center"/>
            <w:hideMark/>
          </w:tcPr>
          <w:p w14:paraId="50B72396"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0.5</w:t>
            </w:r>
          </w:p>
        </w:tc>
        <w:tc>
          <w:tcPr>
            <w:tcW w:w="1276" w:type="dxa"/>
            <w:tcBorders>
              <w:top w:val="nil"/>
              <w:left w:val="nil"/>
              <w:bottom w:val="single" w:sz="4" w:space="0" w:color="auto"/>
              <w:right w:val="single" w:sz="4" w:space="0" w:color="auto"/>
            </w:tcBorders>
            <w:shd w:val="clear" w:color="auto" w:fill="auto"/>
            <w:noWrap/>
            <w:vAlign w:val="center"/>
            <w:hideMark/>
          </w:tcPr>
          <w:p w14:paraId="1CDD014B"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68.3795</w:t>
            </w:r>
          </w:p>
        </w:tc>
        <w:tc>
          <w:tcPr>
            <w:tcW w:w="1269" w:type="dxa"/>
            <w:tcBorders>
              <w:top w:val="nil"/>
              <w:left w:val="nil"/>
              <w:bottom w:val="single" w:sz="4" w:space="0" w:color="auto"/>
              <w:right w:val="single" w:sz="4" w:space="0" w:color="auto"/>
            </w:tcBorders>
            <w:shd w:val="clear" w:color="auto" w:fill="auto"/>
            <w:noWrap/>
            <w:vAlign w:val="center"/>
            <w:hideMark/>
          </w:tcPr>
          <w:p w14:paraId="65875EE1"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0.5</w:t>
            </w:r>
          </w:p>
        </w:tc>
      </w:tr>
      <w:tr w:rsidR="002F4833" w:rsidRPr="008B2C8E" w14:paraId="118B53FA"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3075E117"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Производственные зоны, зоны инженерной и транспортной инфраструктуры, в том числе:</w:t>
            </w:r>
          </w:p>
        </w:tc>
        <w:tc>
          <w:tcPr>
            <w:tcW w:w="1236" w:type="dxa"/>
            <w:tcBorders>
              <w:top w:val="nil"/>
              <w:left w:val="nil"/>
              <w:bottom w:val="single" w:sz="4" w:space="0" w:color="auto"/>
              <w:right w:val="single" w:sz="4" w:space="0" w:color="auto"/>
            </w:tcBorders>
            <w:shd w:val="clear" w:color="auto" w:fill="auto"/>
            <w:noWrap/>
            <w:vAlign w:val="center"/>
            <w:hideMark/>
          </w:tcPr>
          <w:p w14:paraId="354906A6"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88.38</w:t>
            </w:r>
          </w:p>
        </w:tc>
        <w:tc>
          <w:tcPr>
            <w:tcW w:w="748" w:type="dxa"/>
            <w:tcBorders>
              <w:top w:val="nil"/>
              <w:left w:val="nil"/>
              <w:bottom w:val="single" w:sz="4" w:space="0" w:color="auto"/>
              <w:right w:val="single" w:sz="4" w:space="0" w:color="auto"/>
            </w:tcBorders>
            <w:shd w:val="clear" w:color="auto" w:fill="auto"/>
            <w:noWrap/>
            <w:vAlign w:val="center"/>
            <w:hideMark/>
          </w:tcPr>
          <w:p w14:paraId="4D90D93C"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0.7</w:t>
            </w:r>
          </w:p>
        </w:tc>
        <w:tc>
          <w:tcPr>
            <w:tcW w:w="1276" w:type="dxa"/>
            <w:tcBorders>
              <w:top w:val="nil"/>
              <w:left w:val="nil"/>
              <w:bottom w:val="single" w:sz="4" w:space="0" w:color="auto"/>
              <w:right w:val="single" w:sz="4" w:space="0" w:color="auto"/>
            </w:tcBorders>
            <w:shd w:val="clear" w:color="auto" w:fill="auto"/>
            <w:noWrap/>
            <w:vAlign w:val="center"/>
            <w:hideMark/>
          </w:tcPr>
          <w:p w14:paraId="48EA9ED9"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88.38</w:t>
            </w:r>
          </w:p>
        </w:tc>
        <w:tc>
          <w:tcPr>
            <w:tcW w:w="1269" w:type="dxa"/>
            <w:tcBorders>
              <w:top w:val="nil"/>
              <w:left w:val="nil"/>
              <w:bottom w:val="single" w:sz="4" w:space="0" w:color="auto"/>
              <w:right w:val="single" w:sz="4" w:space="0" w:color="auto"/>
            </w:tcBorders>
            <w:shd w:val="clear" w:color="auto" w:fill="auto"/>
            <w:noWrap/>
            <w:vAlign w:val="center"/>
            <w:hideMark/>
          </w:tcPr>
          <w:p w14:paraId="6BDCD2AE"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0.7</w:t>
            </w:r>
          </w:p>
        </w:tc>
      </w:tr>
      <w:tr w:rsidR="002F4833" w:rsidRPr="008B2C8E" w14:paraId="40DD60EF"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29214D8D"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 зона транспортной инфраструктуры</w:t>
            </w:r>
          </w:p>
        </w:tc>
        <w:tc>
          <w:tcPr>
            <w:tcW w:w="1236" w:type="dxa"/>
            <w:tcBorders>
              <w:top w:val="nil"/>
              <w:left w:val="nil"/>
              <w:bottom w:val="single" w:sz="4" w:space="0" w:color="auto"/>
              <w:right w:val="single" w:sz="4" w:space="0" w:color="auto"/>
            </w:tcBorders>
            <w:shd w:val="clear" w:color="auto" w:fill="auto"/>
            <w:noWrap/>
            <w:vAlign w:val="center"/>
            <w:hideMark/>
          </w:tcPr>
          <w:p w14:paraId="7DA8E8BE"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36.36</w:t>
            </w:r>
          </w:p>
        </w:tc>
        <w:tc>
          <w:tcPr>
            <w:tcW w:w="748" w:type="dxa"/>
            <w:tcBorders>
              <w:top w:val="nil"/>
              <w:left w:val="nil"/>
              <w:bottom w:val="single" w:sz="4" w:space="0" w:color="auto"/>
              <w:right w:val="single" w:sz="4" w:space="0" w:color="auto"/>
            </w:tcBorders>
            <w:shd w:val="clear" w:color="auto" w:fill="auto"/>
            <w:noWrap/>
            <w:vAlign w:val="center"/>
            <w:hideMark/>
          </w:tcPr>
          <w:p w14:paraId="53F5CF03"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0.3</w:t>
            </w:r>
          </w:p>
        </w:tc>
        <w:tc>
          <w:tcPr>
            <w:tcW w:w="1276" w:type="dxa"/>
            <w:tcBorders>
              <w:top w:val="nil"/>
              <w:left w:val="nil"/>
              <w:bottom w:val="single" w:sz="4" w:space="0" w:color="auto"/>
              <w:right w:val="single" w:sz="4" w:space="0" w:color="auto"/>
            </w:tcBorders>
            <w:shd w:val="clear" w:color="auto" w:fill="auto"/>
            <w:noWrap/>
            <w:vAlign w:val="center"/>
            <w:hideMark/>
          </w:tcPr>
          <w:p w14:paraId="18138806"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36.36</w:t>
            </w:r>
          </w:p>
        </w:tc>
        <w:tc>
          <w:tcPr>
            <w:tcW w:w="1269" w:type="dxa"/>
            <w:tcBorders>
              <w:top w:val="nil"/>
              <w:left w:val="nil"/>
              <w:bottom w:val="single" w:sz="4" w:space="0" w:color="auto"/>
              <w:right w:val="single" w:sz="4" w:space="0" w:color="auto"/>
            </w:tcBorders>
            <w:shd w:val="clear" w:color="auto" w:fill="auto"/>
            <w:noWrap/>
            <w:vAlign w:val="center"/>
            <w:hideMark/>
          </w:tcPr>
          <w:p w14:paraId="4056112A"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0.3</w:t>
            </w:r>
          </w:p>
        </w:tc>
      </w:tr>
      <w:tr w:rsidR="002F4833" w:rsidRPr="008B2C8E" w14:paraId="192DFB46"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07DC8127"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 зона инженерной инфраструктуры</w:t>
            </w:r>
          </w:p>
        </w:tc>
        <w:tc>
          <w:tcPr>
            <w:tcW w:w="1236" w:type="dxa"/>
            <w:tcBorders>
              <w:top w:val="nil"/>
              <w:left w:val="nil"/>
              <w:bottom w:val="single" w:sz="4" w:space="0" w:color="auto"/>
              <w:right w:val="single" w:sz="4" w:space="0" w:color="auto"/>
            </w:tcBorders>
            <w:shd w:val="clear" w:color="auto" w:fill="auto"/>
            <w:noWrap/>
            <w:vAlign w:val="center"/>
            <w:hideMark/>
          </w:tcPr>
          <w:p w14:paraId="31535DDB"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2.11</w:t>
            </w:r>
          </w:p>
        </w:tc>
        <w:tc>
          <w:tcPr>
            <w:tcW w:w="748" w:type="dxa"/>
            <w:tcBorders>
              <w:top w:val="nil"/>
              <w:left w:val="nil"/>
              <w:bottom w:val="single" w:sz="4" w:space="0" w:color="auto"/>
              <w:right w:val="single" w:sz="4" w:space="0" w:color="auto"/>
            </w:tcBorders>
            <w:shd w:val="clear" w:color="auto" w:fill="auto"/>
            <w:noWrap/>
            <w:vAlign w:val="center"/>
            <w:hideMark/>
          </w:tcPr>
          <w:p w14:paraId="6644663C"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0.0</w:t>
            </w:r>
          </w:p>
        </w:tc>
        <w:tc>
          <w:tcPr>
            <w:tcW w:w="1276" w:type="dxa"/>
            <w:tcBorders>
              <w:top w:val="nil"/>
              <w:left w:val="nil"/>
              <w:bottom w:val="single" w:sz="4" w:space="0" w:color="auto"/>
              <w:right w:val="single" w:sz="4" w:space="0" w:color="auto"/>
            </w:tcBorders>
            <w:shd w:val="clear" w:color="auto" w:fill="auto"/>
            <w:noWrap/>
            <w:vAlign w:val="center"/>
            <w:hideMark/>
          </w:tcPr>
          <w:p w14:paraId="6912F72B"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2.11</w:t>
            </w:r>
          </w:p>
        </w:tc>
        <w:tc>
          <w:tcPr>
            <w:tcW w:w="1269" w:type="dxa"/>
            <w:tcBorders>
              <w:top w:val="nil"/>
              <w:left w:val="nil"/>
              <w:bottom w:val="single" w:sz="4" w:space="0" w:color="auto"/>
              <w:right w:val="single" w:sz="4" w:space="0" w:color="auto"/>
            </w:tcBorders>
            <w:shd w:val="clear" w:color="auto" w:fill="auto"/>
            <w:noWrap/>
            <w:vAlign w:val="center"/>
            <w:hideMark/>
          </w:tcPr>
          <w:p w14:paraId="17A111A1"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0.0</w:t>
            </w:r>
          </w:p>
        </w:tc>
      </w:tr>
      <w:tr w:rsidR="002F4833" w:rsidRPr="008B2C8E" w14:paraId="4C43C4C7"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140D5F3C"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 производственная зона</w:t>
            </w:r>
          </w:p>
        </w:tc>
        <w:tc>
          <w:tcPr>
            <w:tcW w:w="1236" w:type="dxa"/>
            <w:tcBorders>
              <w:top w:val="nil"/>
              <w:left w:val="nil"/>
              <w:bottom w:val="single" w:sz="4" w:space="0" w:color="auto"/>
              <w:right w:val="single" w:sz="4" w:space="0" w:color="auto"/>
            </w:tcBorders>
            <w:shd w:val="clear" w:color="auto" w:fill="auto"/>
            <w:noWrap/>
            <w:vAlign w:val="center"/>
            <w:hideMark/>
          </w:tcPr>
          <w:p w14:paraId="600B3A1E"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37.14</w:t>
            </w:r>
          </w:p>
        </w:tc>
        <w:tc>
          <w:tcPr>
            <w:tcW w:w="748" w:type="dxa"/>
            <w:tcBorders>
              <w:top w:val="nil"/>
              <w:left w:val="nil"/>
              <w:bottom w:val="single" w:sz="4" w:space="0" w:color="auto"/>
              <w:right w:val="single" w:sz="4" w:space="0" w:color="auto"/>
            </w:tcBorders>
            <w:shd w:val="clear" w:color="auto" w:fill="auto"/>
            <w:noWrap/>
            <w:vAlign w:val="center"/>
            <w:hideMark/>
          </w:tcPr>
          <w:p w14:paraId="29C16904"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0.3</w:t>
            </w:r>
          </w:p>
        </w:tc>
        <w:tc>
          <w:tcPr>
            <w:tcW w:w="1276" w:type="dxa"/>
            <w:tcBorders>
              <w:top w:val="nil"/>
              <w:left w:val="nil"/>
              <w:bottom w:val="single" w:sz="4" w:space="0" w:color="auto"/>
              <w:right w:val="single" w:sz="4" w:space="0" w:color="auto"/>
            </w:tcBorders>
            <w:shd w:val="clear" w:color="auto" w:fill="auto"/>
            <w:noWrap/>
            <w:vAlign w:val="center"/>
            <w:hideMark/>
          </w:tcPr>
          <w:p w14:paraId="7BE6894E"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37.14</w:t>
            </w:r>
          </w:p>
        </w:tc>
        <w:tc>
          <w:tcPr>
            <w:tcW w:w="1269" w:type="dxa"/>
            <w:tcBorders>
              <w:top w:val="nil"/>
              <w:left w:val="nil"/>
              <w:bottom w:val="single" w:sz="4" w:space="0" w:color="auto"/>
              <w:right w:val="single" w:sz="4" w:space="0" w:color="auto"/>
            </w:tcBorders>
            <w:shd w:val="clear" w:color="auto" w:fill="auto"/>
            <w:noWrap/>
            <w:vAlign w:val="center"/>
            <w:hideMark/>
          </w:tcPr>
          <w:p w14:paraId="562E60C8"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0.3</w:t>
            </w:r>
          </w:p>
        </w:tc>
      </w:tr>
      <w:tr w:rsidR="002F4833" w:rsidRPr="008B2C8E" w14:paraId="5F3BAC34"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5EE0E440"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 производственные зоны, зоны инженерной и транспортной инфраструктур</w:t>
            </w:r>
          </w:p>
        </w:tc>
        <w:tc>
          <w:tcPr>
            <w:tcW w:w="1236" w:type="dxa"/>
            <w:tcBorders>
              <w:top w:val="nil"/>
              <w:left w:val="nil"/>
              <w:bottom w:val="single" w:sz="4" w:space="0" w:color="auto"/>
              <w:right w:val="single" w:sz="4" w:space="0" w:color="auto"/>
            </w:tcBorders>
            <w:shd w:val="clear" w:color="auto" w:fill="auto"/>
            <w:noWrap/>
            <w:vAlign w:val="center"/>
            <w:hideMark/>
          </w:tcPr>
          <w:p w14:paraId="74A162E8"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12.76</w:t>
            </w:r>
          </w:p>
        </w:tc>
        <w:tc>
          <w:tcPr>
            <w:tcW w:w="748" w:type="dxa"/>
            <w:tcBorders>
              <w:top w:val="nil"/>
              <w:left w:val="nil"/>
              <w:bottom w:val="single" w:sz="4" w:space="0" w:color="auto"/>
              <w:right w:val="single" w:sz="4" w:space="0" w:color="auto"/>
            </w:tcBorders>
            <w:shd w:val="clear" w:color="auto" w:fill="auto"/>
            <w:noWrap/>
            <w:vAlign w:val="center"/>
            <w:hideMark/>
          </w:tcPr>
          <w:p w14:paraId="6E5C618E"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0.1</w:t>
            </w:r>
          </w:p>
        </w:tc>
        <w:tc>
          <w:tcPr>
            <w:tcW w:w="1276" w:type="dxa"/>
            <w:tcBorders>
              <w:top w:val="nil"/>
              <w:left w:val="nil"/>
              <w:bottom w:val="single" w:sz="4" w:space="0" w:color="auto"/>
              <w:right w:val="single" w:sz="4" w:space="0" w:color="auto"/>
            </w:tcBorders>
            <w:shd w:val="clear" w:color="auto" w:fill="auto"/>
            <w:noWrap/>
            <w:vAlign w:val="center"/>
            <w:hideMark/>
          </w:tcPr>
          <w:p w14:paraId="6917676A"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12.76</w:t>
            </w:r>
          </w:p>
        </w:tc>
        <w:tc>
          <w:tcPr>
            <w:tcW w:w="1269" w:type="dxa"/>
            <w:tcBorders>
              <w:top w:val="nil"/>
              <w:left w:val="nil"/>
              <w:bottom w:val="single" w:sz="4" w:space="0" w:color="auto"/>
              <w:right w:val="single" w:sz="4" w:space="0" w:color="auto"/>
            </w:tcBorders>
            <w:shd w:val="clear" w:color="auto" w:fill="auto"/>
            <w:noWrap/>
            <w:vAlign w:val="center"/>
            <w:hideMark/>
          </w:tcPr>
          <w:p w14:paraId="41E73DD3"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0.1</w:t>
            </w:r>
          </w:p>
        </w:tc>
      </w:tr>
      <w:tr w:rsidR="002F4833" w:rsidRPr="008B2C8E" w14:paraId="7AE983A2"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0F4A3DF4"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Зона сельскохозяйственного использования, в том числе:</w:t>
            </w:r>
          </w:p>
        </w:tc>
        <w:tc>
          <w:tcPr>
            <w:tcW w:w="1236" w:type="dxa"/>
            <w:tcBorders>
              <w:top w:val="nil"/>
              <w:left w:val="nil"/>
              <w:bottom w:val="single" w:sz="4" w:space="0" w:color="auto"/>
              <w:right w:val="single" w:sz="4" w:space="0" w:color="auto"/>
            </w:tcBorders>
            <w:shd w:val="clear" w:color="auto" w:fill="auto"/>
            <w:noWrap/>
            <w:vAlign w:val="center"/>
            <w:hideMark/>
          </w:tcPr>
          <w:p w14:paraId="2E37852B"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11060.82</w:t>
            </w:r>
          </w:p>
        </w:tc>
        <w:tc>
          <w:tcPr>
            <w:tcW w:w="748" w:type="dxa"/>
            <w:tcBorders>
              <w:top w:val="nil"/>
              <w:left w:val="nil"/>
              <w:bottom w:val="single" w:sz="4" w:space="0" w:color="auto"/>
              <w:right w:val="single" w:sz="4" w:space="0" w:color="auto"/>
            </w:tcBorders>
            <w:shd w:val="clear" w:color="auto" w:fill="auto"/>
            <w:noWrap/>
            <w:vAlign w:val="center"/>
            <w:hideMark/>
          </w:tcPr>
          <w:p w14:paraId="22FCA00F"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84.1</w:t>
            </w:r>
          </w:p>
        </w:tc>
        <w:tc>
          <w:tcPr>
            <w:tcW w:w="1276" w:type="dxa"/>
            <w:tcBorders>
              <w:top w:val="nil"/>
              <w:left w:val="nil"/>
              <w:bottom w:val="single" w:sz="4" w:space="0" w:color="auto"/>
              <w:right w:val="single" w:sz="4" w:space="0" w:color="auto"/>
            </w:tcBorders>
            <w:shd w:val="clear" w:color="auto" w:fill="auto"/>
            <w:noWrap/>
            <w:vAlign w:val="center"/>
            <w:hideMark/>
          </w:tcPr>
          <w:p w14:paraId="50952655"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11060.82</w:t>
            </w:r>
          </w:p>
        </w:tc>
        <w:tc>
          <w:tcPr>
            <w:tcW w:w="1269" w:type="dxa"/>
            <w:tcBorders>
              <w:top w:val="nil"/>
              <w:left w:val="nil"/>
              <w:bottom w:val="single" w:sz="4" w:space="0" w:color="auto"/>
              <w:right w:val="single" w:sz="4" w:space="0" w:color="auto"/>
            </w:tcBorders>
            <w:shd w:val="clear" w:color="auto" w:fill="auto"/>
            <w:noWrap/>
            <w:vAlign w:val="center"/>
            <w:hideMark/>
          </w:tcPr>
          <w:p w14:paraId="04EC5E47"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84.1</w:t>
            </w:r>
          </w:p>
        </w:tc>
      </w:tr>
      <w:tr w:rsidR="002F4833" w:rsidRPr="008B2C8E" w14:paraId="5B1248AF"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6B6BE6BE"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 зона сельскохозяйственных угодий</w:t>
            </w:r>
          </w:p>
        </w:tc>
        <w:tc>
          <w:tcPr>
            <w:tcW w:w="1236" w:type="dxa"/>
            <w:tcBorders>
              <w:top w:val="nil"/>
              <w:left w:val="nil"/>
              <w:bottom w:val="single" w:sz="4" w:space="0" w:color="auto"/>
              <w:right w:val="single" w:sz="4" w:space="0" w:color="auto"/>
            </w:tcBorders>
            <w:shd w:val="clear" w:color="auto" w:fill="auto"/>
            <w:noWrap/>
            <w:vAlign w:val="center"/>
            <w:hideMark/>
          </w:tcPr>
          <w:p w14:paraId="258001D5"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11018.28</w:t>
            </w:r>
          </w:p>
        </w:tc>
        <w:tc>
          <w:tcPr>
            <w:tcW w:w="748" w:type="dxa"/>
            <w:tcBorders>
              <w:top w:val="nil"/>
              <w:left w:val="nil"/>
              <w:bottom w:val="single" w:sz="4" w:space="0" w:color="auto"/>
              <w:right w:val="single" w:sz="4" w:space="0" w:color="auto"/>
            </w:tcBorders>
            <w:shd w:val="clear" w:color="auto" w:fill="auto"/>
            <w:noWrap/>
            <w:vAlign w:val="center"/>
            <w:hideMark/>
          </w:tcPr>
          <w:p w14:paraId="3AD31721"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83.8</w:t>
            </w:r>
          </w:p>
        </w:tc>
        <w:tc>
          <w:tcPr>
            <w:tcW w:w="1276" w:type="dxa"/>
            <w:tcBorders>
              <w:top w:val="nil"/>
              <w:left w:val="nil"/>
              <w:bottom w:val="single" w:sz="4" w:space="0" w:color="auto"/>
              <w:right w:val="single" w:sz="4" w:space="0" w:color="auto"/>
            </w:tcBorders>
            <w:shd w:val="clear" w:color="auto" w:fill="auto"/>
            <w:noWrap/>
            <w:vAlign w:val="center"/>
            <w:hideMark/>
          </w:tcPr>
          <w:p w14:paraId="4F2B2328"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11018.28</w:t>
            </w:r>
          </w:p>
        </w:tc>
        <w:tc>
          <w:tcPr>
            <w:tcW w:w="1269" w:type="dxa"/>
            <w:tcBorders>
              <w:top w:val="nil"/>
              <w:left w:val="nil"/>
              <w:bottom w:val="single" w:sz="4" w:space="0" w:color="auto"/>
              <w:right w:val="single" w:sz="4" w:space="0" w:color="auto"/>
            </w:tcBorders>
            <w:shd w:val="clear" w:color="auto" w:fill="auto"/>
            <w:noWrap/>
            <w:vAlign w:val="center"/>
            <w:hideMark/>
          </w:tcPr>
          <w:p w14:paraId="44F08B06" w14:textId="77777777" w:rsidR="002F4833" w:rsidRPr="008B2C8E" w:rsidRDefault="002F4833" w:rsidP="002F4833">
            <w:pPr>
              <w:ind w:firstLine="0"/>
              <w:jc w:val="center"/>
              <w:rPr>
                <w:rFonts w:ascii="Arial" w:hAnsi="Arial" w:cs="Arial"/>
                <w:color w:val="000000"/>
                <w:sz w:val="20"/>
                <w:szCs w:val="20"/>
              </w:rPr>
            </w:pPr>
            <w:bookmarkStart w:id="302" w:name="RANGE!E16"/>
            <w:r w:rsidRPr="008B2C8E">
              <w:rPr>
                <w:rFonts w:ascii="Arial" w:hAnsi="Arial" w:cs="Arial"/>
                <w:color w:val="000000"/>
                <w:sz w:val="20"/>
                <w:szCs w:val="20"/>
              </w:rPr>
              <w:t>83.8</w:t>
            </w:r>
            <w:bookmarkEnd w:id="302"/>
          </w:p>
        </w:tc>
      </w:tr>
      <w:tr w:rsidR="002F4833" w:rsidRPr="008B2C8E" w14:paraId="11237D8D"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677B43CE"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 производственная зона сельскохозяйственных предприятий</w:t>
            </w:r>
          </w:p>
        </w:tc>
        <w:tc>
          <w:tcPr>
            <w:tcW w:w="1236" w:type="dxa"/>
            <w:tcBorders>
              <w:top w:val="nil"/>
              <w:left w:val="nil"/>
              <w:bottom w:val="single" w:sz="4" w:space="0" w:color="auto"/>
              <w:right w:val="single" w:sz="4" w:space="0" w:color="auto"/>
            </w:tcBorders>
            <w:shd w:val="clear" w:color="auto" w:fill="auto"/>
            <w:noWrap/>
            <w:vAlign w:val="center"/>
            <w:hideMark/>
          </w:tcPr>
          <w:p w14:paraId="7EE514B1"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42.54</w:t>
            </w:r>
          </w:p>
        </w:tc>
        <w:tc>
          <w:tcPr>
            <w:tcW w:w="748" w:type="dxa"/>
            <w:tcBorders>
              <w:top w:val="nil"/>
              <w:left w:val="nil"/>
              <w:bottom w:val="single" w:sz="4" w:space="0" w:color="auto"/>
              <w:right w:val="single" w:sz="4" w:space="0" w:color="auto"/>
            </w:tcBorders>
            <w:shd w:val="clear" w:color="auto" w:fill="auto"/>
            <w:noWrap/>
            <w:vAlign w:val="center"/>
            <w:hideMark/>
          </w:tcPr>
          <w:p w14:paraId="3557C8DB"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0.3</w:t>
            </w:r>
          </w:p>
        </w:tc>
        <w:tc>
          <w:tcPr>
            <w:tcW w:w="1276" w:type="dxa"/>
            <w:tcBorders>
              <w:top w:val="nil"/>
              <w:left w:val="nil"/>
              <w:bottom w:val="single" w:sz="4" w:space="0" w:color="auto"/>
              <w:right w:val="single" w:sz="4" w:space="0" w:color="auto"/>
            </w:tcBorders>
            <w:shd w:val="clear" w:color="auto" w:fill="auto"/>
            <w:noWrap/>
            <w:vAlign w:val="center"/>
            <w:hideMark/>
          </w:tcPr>
          <w:p w14:paraId="03C14B76"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42.54</w:t>
            </w:r>
          </w:p>
        </w:tc>
        <w:tc>
          <w:tcPr>
            <w:tcW w:w="1269" w:type="dxa"/>
            <w:tcBorders>
              <w:top w:val="nil"/>
              <w:left w:val="nil"/>
              <w:bottom w:val="single" w:sz="4" w:space="0" w:color="auto"/>
              <w:right w:val="single" w:sz="4" w:space="0" w:color="auto"/>
            </w:tcBorders>
            <w:shd w:val="clear" w:color="auto" w:fill="auto"/>
            <w:noWrap/>
            <w:vAlign w:val="center"/>
            <w:hideMark/>
          </w:tcPr>
          <w:p w14:paraId="29788F70"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0.3</w:t>
            </w:r>
          </w:p>
        </w:tc>
      </w:tr>
      <w:tr w:rsidR="002F4833" w:rsidRPr="008B2C8E" w14:paraId="2B0000E0"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1994571A"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Зона лесов</w:t>
            </w:r>
          </w:p>
        </w:tc>
        <w:tc>
          <w:tcPr>
            <w:tcW w:w="1236" w:type="dxa"/>
            <w:tcBorders>
              <w:top w:val="nil"/>
              <w:left w:val="nil"/>
              <w:bottom w:val="single" w:sz="4" w:space="0" w:color="auto"/>
              <w:right w:val="single" w:sz="4" w:space="0" w:color="auto"/>
            </w:tcBorders>
            <w:shd w:val="clear" w:color="auto" w:fill="auto"/>
            <w:noWrap/>
            <w:vAlign w:val="center"/>
            <w:hideMark/>
          </w:tcPr>
          <w:p w14:paraId="6ADE41DB"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1317.85</w:t>
            </w:r>
          </w:p>
        </w:tc>
        <w:tc>
          <w:tcPr>
            <w:tcW w:w="748" w:type="dxa"/>
            <w:tcBorders>
              <w:top w:val="nil"/>
              <w:left w:val="nil"/>
              <w:bottom w:val="single" w:sz="4" w:space="0" w:color="auto"/>
              <w:right w:val="single" w:sz="4" w:space="0" w:color="auto"/>
            </w:tcBorders>
            <w:shd w:val="clear" w:color="auto" w:fill="auto"/>
            <w:noWrap/>
            <w:vAlign w:val="center"/>
            <w:hideMark/>
          </w:tcPr>
          <w:p w14:paraId="6B915E59"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10.0</w:t>
            </w:r>
          </w:p>
        </w:tc>
        <w:tc>
          <w:tcPr>
            <w:tcW w:w="1276" w:type="dxa"/>
            <w:tcBorders>
              <w:top w:val="nil"/>
              <w:left w:val="nil"/>
              <w:bottom w:val="single" w:sz="4" w:space="0" w:color="auto"/>
              <w:right w:val="single" w:sz="4" w:space="0" w:color="auto"/>
            </w:tcBorders>
            <w:shd w:val="clear" w:color="auto" w:fill="auto"/>
            <w:noWrap/>
            <w:vAlign w:val="center"/>
            <w:hideMark/>
          </w:tcPr>
          <w:p w14:paraId="42DD7CD6"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1317.85</w:t>
            </w:r>
          </w:p>
        </w:tc>
        <w:tc>
          <w:tcPr>
            <w:tcW w:w="1269" w:type="dxa"/>
            <w:tcBorders>
              <w:top w:val="nil"/>
              <w:left w:val="nil"/>
              <w:bottom w:val="single" w:sz="4" w:space="0" w:color="auto"/>
              <w:right w:val="single" w:sz="4" w:space="0" w:color="auto"/>
            </w:tcBorders>
            <w:shd w:val="clear" w:color="auto" w:fill="auto"/>
            <w:noWrap/>
            <w:vAlign w:val="center"/>
            <w:hideMark/>
          </w:tcPr>
          <w:p w14:paraId="460AE500"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10.0</w:t>
            </w:r>
          </w:p>
        </w:tc>
      </w:tr>
      <w:tr w:rsidR="002F4833" w:rsidRPr="008B2C8E" w14:paraId="6B8E09B3"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3A2E5CFA"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Зоны специального назначения, в том числе:</w:t>
            </w:r>
          </w:p>
        </w:tc>
        <w:tc>
          <w:tcPr>
            <w:tcW w:w="1236" w:type="dxa"/>
            <w:tcBorders>
              <w:top w:val="nil"/>
              <w:left w:val="nil"/>
              <w:bottom w:val="single" w:sz="4" w:space="0" w:color="auto"/>
              <w:right w:val="single" w:sz="4" w:space="0" w:color="auto"/>
            </w:tcBorders>
            <w:shd w:val="clear" w:color="auto" w:fill="auto"/>
            <w:noWrap/>
            <w:vAlign w:val="center"/>
            <w:hideMark/>
          </w:tcPr>
          <w:p w14:paraId="1FB1C73A"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4.84</w:t>
            </w:r>
          </w:p>
        </w:tc>
        <w:tc>
          <w:tcPr>
            <w:tcW w:w="748" w:type="dxa"/>
            <w:tcBorders>
              <w:top w:val="nil"/>
              <w:left w:val="nil"/>
              <w:bottom w:val="single" w:sz="4" w:space="0" w:color="auto"/>
              <w:right w:val="single" w:sz="4" w:space="0" w:color="auto"/>
            </w:tcBorders>
            <w:shd w:val="clear" w:color="auto" w:fill="auto"/>
            <w:noWrap/>
            <w:vAlign w:val="center"/>
            <w:hideMark/>
          </w:tcPr>
          <w:p w14:paraId="0234BED6"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0.04</w:t>
            </w:r>
          </w:p>
        </w:tc>
        <w:tc>
          <w:tcPr>
            <w:tcW w:w="1276" w:type="dxa"/>
            <w:tcBorders>
              <w:top w:val="nil"/>
              <w:left w:val="nil"/>
              <w:bottom w:val="single" w:sz="4" w:space="0" w:color="auto"/>
              <w:right w:val="single" w:sz="4" w:space="0" w:color="auto"/>
            </w:tcBorders>
            <w:shd w:val="clear" w:color="auto" w:fill="auto"/>
            <w:noWrap/>
            <w:vAlign w:val="center"/>
            <w:hideMark/>
          </w:tcPr>
          <w:p w14:paraId="3C89C526"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4.84</w:t>
            </w:r>
          </w:p>
        </w:tc>
        <w:tc>
          <w:tcPr>
            <w:tcW w:w="1269" w:type="dxa"/>
            <w:tcBorders>
              <w:top w:val="nil"/>
              <w:left w:val="nil"/>
              <w:bottom w:val="single" w:sz="4" w:space="0" w:color="auto"/>
              <w:right w:val="single" w:sz="4" w:space="0" w:color="auto"/>
            </w:tcBorders>
            <w:shd w:val="clear" w:color="auto" w:fill="auto"/>
            <w:noWrap/>
            <w:vAlign w:val="center"/>
            <w:hideMark/>
          </w:tcPr>
          <w:p w14:paraId="0C5D1F7F"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0.04</w:t>
            </w:r>
          </w:p>
        </w:tc>
      </w:tr>
      <w:tr w:rsidR="002F4833" w:rsidRPr="008B2C8E" w14:paraId="24651B0C"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43170B91"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 зона кладбищ</w:t>
            </w:r>
          </w:p>
        </w:tc>
        <w:tc>
          <w:tcPr>
            <w:tcW w:w="1236" w:type="dxa"/>
            <w:tcBorders>
              <w:top w:val="nil"/>
              <w:left w:val="nil"/>
              <w:bottom w:val="single" w:sz="4" w:space="0" w:color="auto"/>
              <w:right w:val="single" w:sz="4" w:space="0" w:color="auto"/>
            </w:tcBorders>
            <w:shd w:val="clear" w:color="auto" w:fill="auto"/>
            <w:noWrap/>
            <w:vAlign w:val="center"/>
            <w:hideMark/>
          </w:tcPr>
          <w:p w14:paraId="6623971C"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4.84</w:t>
            </w:r>
          </w:p>
        </w:tc>
        <w:tc>
          <w:tcPr>
            <w:tcW w:w="748" w:type="dxa"/>
            <w:tcBorders>
              <w:top w:val="nil"/>
              <w:left w:val="nil"/>
              <w:bottom w:val="single" w:sz="4" w:space="0" w:color="auto"/>
              <w:right w:val="single" w:sz="4" w:space="0" w:color="auto"/>
            </w:tcBorders>
            <w:shd w:val="clear" w:color="auto" w:fill="auto"/>
            <w:noWrap/>
            <w:vAlign w:val="center"/>
            <w:hideMark/>
          </w:tcPr>
          <w:p w14:paraId="7E68FA6A"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0.04</w:t>
            </w:r>
          </w:p>
        </w:tc>
        <w:tc>
          <w:tcPr>
            <w:tcW w:w="1276" w:type="dxa"/>
            <w:tcBorders>
              <w:top w:val="nil"/>
              <w:left w:val="nil"/>
              <w:bottom w:val="single" w:sz="4" w:space="0" w:color="auto"/>
              <w:right w:val="single" w:sz="4" w:space="0" w:color="auto"/>
            </w:tcBorders>
            <w:shd w:val="clear" w:color="auto" w:fill="auto"/>
            <w:noWrap/>
            <w:vAlign w:val="center"/>
            <w:hideMark/>
          </w:tcPr>
          <w:p w14:paraId="1C5BAE45"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4.84</w:t>
            </w:r>
          </w:p>
        </w:tc>
        <w:tc>
          <w:tcPr>
            <w:tcW w:w="1269" w:type="dxa"/>
            <w:tcBorders>
              <w:top w:val="nil"/>
              <w:left w:val="nil"/>
              <w:bottom w:val="single" w:sz="4" w:space="0" w:color="auto"/>
              <w:right w:val="single" w:sz="4" w:space="0" w:color="auto"/>
            </w:tcBorders>
            <w:shd w:val="clear" w:color="auto" w:fill="auto"/>
            <w:noWrap/>
            <w:vAlign w:val="center"/>
            <w:hideMark/>
          </w:tcPr>
          <w:p w14:paraId="043946FD"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0.04</w:t>
            </w:r>
          </w:p>
        </w:tc>
      </w:tr>
      <w:tr w:rsidR="002F4833" w:rsidRPr="008B2C8E" w14:paraId="0B97DF17"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55CB6B9B"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Зона акваторий</w:t>
            </w:r>
          </w:p>
        </w:tc>
        <w:tc>
          <w:tcPr>
            <w:tcW w:w="1236" w:type="dxa"/>
            <w:tcBorders>
              <w:top w:val="nil"/>
              <w:left w:val="nil"/>
              <w:bottom w:val="single" w:sz="4" w:space="0" w:color="auto"/>
              <w:right w:val="single" w:sz="4" w:space="0" w:color="auto"/>
            </w:tcBorders>
            <w:shd w:val="clear" w:color="auto" w:fill="auto"/>
            <w:noWrap/>
            <w:vAlign w:val="center"/>
            <w:hideMark/>
          </w:tcPr>
          <w:p w14:paraId="77EC07C0"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67.22</w:t>
            </w:r>
          </w:p>
        </w:tc>
        <w:tc>
          <w:tcPr>
            <w:tcW w:w="748" w:type="dxa"/>
            <w:tcBorders>
              <w:top w:val="nil"/>
              <w:left w:val="nil"/>
              <w:bottom w:val="single" w:sz="4" w:space="0" w:color="auto"/>
              <w:right w:val="single" w:sz="4" w:space="0" w:color="auto"/>
            </w:tcBorders>
            <w:shd w:val="clear" w:color="auto" w:fill="auto"/>
            <w:noWrap/>
            <w:vAlign w:val="center"/>
            <w:hideMark/>
          </w:tcPr>
          <w:p w14:paraId="34F246EA"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0.5</w:t>
            </w:r>
          </w:p>
        </w:tc>
        <w:tc>
          <w:tcPr>
            <w:tcW w:w="1276" w:type="dxa"/>
            <w:tcBorders>
              <w:top w:val="nil"/>
              <w:left w:val="nil"/>
              <w:bottom w:val="single" w:sz="4" w:space="0" w:color="auto"/>
              <w:right w:val="single" w:sz="4" w:space="0" w:color="auto"/>
            </w:tcBorders>
            <w:shd w:val="clear" w:color="auto" w:fill="auto"/>
            <w:noWrap/>
            <w:vAlign w:val="center"/>
            <w:hideMark/>
          </w:tcPr>
          <w:p w14:paraId="4D9743B7"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67.22</w:t>
            </w:r>
          </w:p>
        </w:tc>
        <w:tc>
          <w:tcPr>
            <w:tcW w:w="1269" w:type="dxa"/>
            <w:tcBorders>
              <w:top w:val="nil"/>
              <w:left w:val="nil"/>
              <w:bottom w:val="single" w:sz="4" w:space="0" w:color="auto"/>
              <w:right w:val="single" w:sz="4" w:space="0" w:color="auto"/>
            </w:tcBorders>
            <w:shd w:val="clear" w:color="auto" w:fill="auto"/>
            <w:noWrap/>
            <w:vAlign w:val="center"/>
            <w:hideMark/>
          </w:tcPr>
          <w:p w14:paraId="3F0DB2F9"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0.5</w:t>
            </w:r>
          </w:p>
        </w:tc>
      </w:tr>
      <w:tr w:rsidR="002F4833" w:rsidRPr="008B2C8E" w14:paraId="414C99E9" w14:textId="77777777" w:rsidTr="00075C53">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5C5626A8" w14:textId="77777777" w:rsidR="002F4833" w:rsidRPr="008B2C8E" w:rsidRDefault="002F4833" w:rsidP="002F4833">
            <w:pPr>
              <w:ind w:firstLine="0"/>
              <w:jc w:val="left"/>
              <w:rPr>
                <w:rFonts w:ascii="Arial" w:hAnsi="Arial" w:cs="Arial"/>
                <w:color w:val="000000"/>
                <w:sz w:val="20"/>
                <w:szCs w:val="20"/>
              </w:rPr>
            </w:pPr>
            <w:r w:rsidRPr="008B2C8E">
              <w:rPr>
                <w:rFonts w:ascii="Arial" w:hAnsi="Arial" w:cs="Arial"/>
                <w:color w:val="000000"/>
                <w:sz w:val="20"/>
                <w:szCs w:val="20"/>
              </w:rPr>
              <w:t>Иные зоны</w:t>
            </w:r>
          </w:p>
        </w:tc>
        <w:tc>
          <w:tcPr>
            <w:tcW w:w="1236" w:type="dxa"/>
            <w:tcBorders>
              <w:top w:val="nil"/>
              <w:left w:val="nil"/>
              <w:bottom w:val="single" w:sz="4" w:space="0" w:color="auto"/>
              <w:right w:val="single" w:sz="4" w:space="0" w:color="auto"/>
            </w:tcBorders>
            <w:shd w:val="clear" w:color="auto" w:fill="auto"/>
            <w:noWrap/>
            <w:vAlign w:val="center"/>
            <w:hideMark/>
          </w:tcPr>
          <w:p w14:paraId="7015E8CC"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117.88</w:t>
            </w:r>
          </w:p>
        </w:tc>
        <w:tc>
          <w:tcPr>
            <w:tcW w:w="748" w:type="dxa"/>
            <w:tcBorders>
              <w:top w:val="nil"/>
              <w:left w:val="nil"/>
              <w:bottom w:val="single" w:sz="4" w:space="0" w:color="auto"/>
              <w:right w:val="single" w:sz="4" w:space="0" w:color="auto"/>
            </w:tcBorders>
            <w:shd w:val="clear" w:color="auto" w:fill="auto"/>
            <w:noWrap/>
            <w:vAlign w:val="center"/>
            <w:hideMark/>
          </w:tcPr>
          <w:p w14:paraId="1390DE49"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0.9</w:t>
            </w:r>
          </w:p>
        </w:tc>
        <w:tc>
          <w:tcPr>
            <w:tcW w:w="1276" w:type="dxa"/>
            <w:tcBorders>
              <w:top w:val="nil"/>
              <w:left w:val="nil"/>
              <w:bottom w:val="single" w:sz="4" w:space="0" w:color="auto"/>
              <w:right w:val="single" w:sz="4" w:space="0" w:color="auto"/>
            </w:tcBorders>
            <w:shd w:val="clear" w:color="auto" w:fill="auto"/>
            <w:noWrap/>
            <w:vAlign w:val="center"/>
            <w:hideMark/>
          </w:tcPr>
          <w:p w14:paraId="37AC59E2"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117.88</w:t>
            </w:r>
          </w:p>
        </w:tc>
        <w:tc>
          <w:tcPr>
            <w:tcW w:w="1269" w:type="dxa"/>
            <w:tcBorders>
              <w:top w:val="nil"/>
              <w:left w:val="nil"/>
              <w:bottom w:val="single" w:sz="4" w:space="0" w:color="auto"/>
              <w:right w:val="single" w:sz="4" w:space="0" w:color="auto"/>
            </w:tcBorders>
            <w:shd w:val="clear" w:color="auto" w:fill="auto"/>
            <w:noWrap/>
            <w:vAlign w:val="center"/>
            <w:hideMark/>
          </w:tcPr>
          <w:p w14:paraId="6A00F1E4" w14:textId="77777777" w:rsidR="002F4833" w:rsidRPr="008B2C8E" w:rsidRDefault="002F4833" w:rsidP="002F4833">
            <w:pPr>
              <w:ind w:firstLine="0"/>
              <w:jc w:val="center"/>
              <w:rPr>
                <w:rFonts w:ascii="Arial" w:hAnsi="Arial" w:cs="Arial"/>
                <w:color w:val="000000"/>
                <w:sz w:val="20"/>
                <w:szCs w:val="20"/>
              </w:rPr>
            </w:pPr>
            <w:r w:rsidRPr="008B2C8E">
              <w:rPr>
                <w:rFonts w:ascii="Arial" w:hAnsi="Arial" w:cs="Arial"/>
                <w:color w:val="000000"/>
                <w:sz w:val="20"/>
                <w:szCs w:val="20"/>
              </w:rPr>
              <w:t>0.9</w:t>
            </w:r>
          </w:p>
        </w:tc>
      </w:tr>
    </w:tbl>
    <w:p w14:paraId="32B95091" w14:textId="77777777" w:rsidR="006904BE" w:rsidRPr="008B2C8E" w:rsidRDefault="006904BE" w:rsidP="000F6DB8">
      <w:pPr>
        <w:pStyle w:val="aff2"/>
        <w:ind w:firstLine="700"/>
        <w:jc w:val="left"/>
        <w:rPr>
          <w:rFonts w:ascii="Arial" w:hAnsi="Arial" w:cs="Arial"/>
          <w:highlight w:val="yellow"/>
        </w:rPr>
      </w:pPr>
    </w:p>
    <w:p w14:paraId="0A54AB1D" w14:textId="77777777" w:rsidR="006904BE" w:rsidRPr="008B2C8E" w:rsidRDefault="00736077" w:rsidP="000F6DB8">
      <w:pPr>
        <w:pStyle w:val="aff2"/>
        <w:ind w:firstLine="700"/>
        <w:jc w:val="left"/>
        <w:rPr>
          <w:rFonts w:ascii="Arial" w:hAnsi="Arial" w:cs="Arial"/>
          <w:highlight w:val="yellow"/>
        </w:rPr>
      </w:pPr>
      <w:r w:rsidRPr="008B2C8E">
        <w:rPr>
          <w:rFonts w:ascii="Arial" w:hAnsi="Arial" w:cs="Arial"/>
          <w:highlight w:val="yellow"/>
        </w:rPr>
        <w:br w:type="page"/>
      </w:r>
    </w:p>
    <w:p w14:paraId="6D35223E" w14:textId="77777777" w:rsidR="00186E1C" w:rsidRPr="008B2C8E" w:rsidRDefault="00EE2135" w:rsidP="00E8626F">
      <w:pPr>
        <w:pStyle w:val="aff2"/>
        <w:ind w:firstLine="700"/>
        <w:rPr>
          <w:rFonts w:ascii="Arial" w:hAnsi="Arial" w:cs="Arial"/>
        </w:rPr>
      </w:pPr>
      <w:r w:rsidRPr="008B2C8E">
        <w:rPr>
          <w:rFonts w:ascii="Arial" w:hAnsi="Arial" w:cs="Arial"/>
        </w:rPr>
        <w:lastRenderedPageBreak/>
        <w:t xml:space="preserve">Таблица </w:t>
      </w:r>
      <w:r w:rsidR="001D1D87" w:rsidRPr="008B2C8E">
        <w:rPr>
          <w:rFonts w:ascii="Arial" w:hAnsi="Arial" w:cs="Arial"/>
        </w:rPr>
        <w:t>4</w:t>
      </w:r>
      <w:r w:rsidRPr="008B2C8E">
        <w:rPr>
          <w:rFonts w:ascii="Arial" w:hAnsi="Arial" w:cs="Arial"/>
        </w:rPr>
        <w:t>.</w:t>
      </w:r>
      <w:r w:rsidR="00545439" w:rsidRPr="008B2C8E">
        <w:rPr>
          <w:rFonts w:ascii="Arial" w:hAnsi="Arial" w:cs="Arial"/>
        </w:rPr>
        <w:t>2</w:t>
      </w:r>
    </w:p>
    <w:p w14:paraId="2A6F92E5" w14:textId="77777777" w:rsidR="00186E1C" w:rsidRPr="008B2C8E" w:rsidRDefault="00186E1C" w:rsidP="00E8626F">
      <w:pPr>
        <w:pStyle w:val="afd"/>
        <w:ind w:firstLine="700"/>
        <w:rPr>
          <w:rFonts w:ascii="Arial" w:hAnsi="Arial" w:cs="Arial"/>
        </w:rPr>
      </w:pPr>
      <w:r w:rsidRPr="008B2C8E">
        <w:rPr>
          <w:rFonts w:ascii="Arial" w:hAnsi="Arial" w:cs="Arial"/>
        </w:rPr>
        <w:t xml:space="preserve">Основные технико-экономические показатели генерального плана </w:t>
      </w:r>
      <w:r w:rsidR="00820821" w:rsidRPr="008B2C8E">
        <w:rPr>
          <w:rFonts w:ascii="Arial" w:hAnsi="Arial" w:cs="Arial"/>
        </w:rPr>
        <w:t xml:space="preserve">Новозареченского </w:t>
      </w:r>
      <w:r w:rsidRPr="008B2C8E">
        <w:rPr>
          <w:rFonts w:ascii="Arial" w:hAnsi="Arial" w:cs="Arial"/>
        </w:rPr>
        <w:t>сельского поселения</w:t>
      </w:r>
    </w:p>
    <w:p w14:paraId="15632419" w14:textId="77777777" w:rsidR="00367524" w:rsidRPr="008B2C8E" w:rsidRDefault="00367524" w:rsidP="00E8626F">
      <w:pPr>
        <w:pStyle w:val="afd"/>
        <w:ind w:firstLine="700"/>
        <w:rPr>
          <w:rFonts w:ascii="Arial" w:hAnsi="Arial" w:cs="Arial"/>
        </w:rPr>
      </w:pPr>
    </w:p>
    <w:tbl>
      <w:tblPr>
        <w:tblW w:w="0" w:type="auto"/>
        <w:tblInd w:w="-5" w:type="dxa"/>
        <w:tblLook w:val="04A0" w:firstRow="1" w:lastRow="0" w:firstColumn="1" w:lastColumn="0" w:noHBand="0" w:noVBand="1"/>
      </w:tblPr>
      <w:tblGrid>
        <w:gridCol w:w="752"/>
        <w:gridCol w:w="3083"/>
        <w:gridCol w:w="1423"/>
        <w:gridCol w:w="1370"/>
        <w:gridCol w:w="1253"/>
        <w:gridCol w:w="1468"/>
      </w:tblGrid>
      <w:tr w:rsidR="00BA33B2" w:rsidRPr="008B2C8E" w14:paraId="2EE0C055" w14:textId="77777777" w:rsidTr="00911355">
        <w:trPr>
          <w:trHeight w:val="936"/>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6CA2C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п/п</w:t>
            </w:r>
          </w:p>
        </w:tc>
        <w:tc>
          <w:tcPr>
            <w:tcW w:w="3083" w:type="dxa"/>
            <w:tcBorders>
              <w:top w:val="single" w:sz="4" w:space="0" w:color="auto"/>
              <w:left w:val="nil"/>
              <w:bottom w:val="single" w:sz="4" w:space="0" w:color="auto"/>
              <w:right w:val="single" w:sz="4" w:space="0" w:color="auto"/>
            </w:tcBorders>
            <w:shd w:val="clear" w:color="auto" w:fill="auto"/>
            <w:vAlign w:val="center"/>
            <w:hideMark/>
          </w:tcPr>
          <w:p w14:paraId="3DAE9CD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Наименование показателя</w:t>
            </w:r>
          </w:p>
        </w:tc>
        <w:tc>
          <w:tcPr>
            <w:tcW w:w="1409" w:type="dxa"/>
            <w:tcBorders>
              <w:top w:val="single" w:sz="4" w:space="0" w:color="auto"/>
              <w:left w:val="nil"/>
              <w:bottom w:val="single" w:sz="4" w:space="0" w:color="auto"/>
              <w:right w:val="single" w:sz="4" w:space="0" w:color="auto"/>
            </w:tcBorders>
            <w:shd w:val="clear" w:color="auto" w:fill="auto"/>
            <w:vAlign w:val="center"/>
            <w:hideMark/>
          </w:tcPr>
          <w:p w14:paraId="6EC4B6E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Единица измерения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BAAB0D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Исходный год (2023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E4EDCA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Первая очередь (2033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272F2F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Расчетный срок (2043 г.)</w:t>
            </w:r>
          </w:p>
        </w:tc>
      </w:tr>
      <w:tr w:rsidR="00BA33B2" w:rsidRPr="008B2C8E" w14:paraId="2F7C52B6" w14:textId="77777777" w:rsidTr="00433501">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3F505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14:paraId="3AFA4D8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Население</w:t>
            </w:r>
          </w:p>
        </w:tc>
      </w:tr>
      <w:tr w:rsidR="00BA33B2" w:rsidRPr="008B2C8E" w14:paraId="0A85B509"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7DEBD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1.1</w:t>
            </w:r>
          </w:p>
        </w:tc>
        <w:tc>
          <w:tcPr>
            <w:tcW w:w="3083" w:type="dxa"/>
            <w:tcBorders>
              <w:top w:val="nil"/>
              <w:left w:val="nil"/>
              <w:bottom w:val="single" w:sz="4" w:space="0" w:color="auto"/>
              <w:right w:val="single" w:sz="4" w:space="0" w:color="auto"/>
            </w:tcBorders>
            <w:shd w:val="clear" w:color="auto" w:fill="auto"/>
            <w:vAlign w:val="center"/>
            <w:hideMark/>
          </w:tcPr>
          <w:p w14:paraId="2CCD0A7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Численность постоянного населения -  всего, в том числе</w:t>
            </w:r>
          </w:p>
        </w:tc>
        <w:tc>
          <w:tcPr>
            <w:tcW w:w="1409" w:type="dxa"/>
            <w:tcBorders>
              <w:top w:val="nil"/>
              <w:left w:val="nil"/>
              <w:bottom w:val="single" w:sz="4" w:space="0" w:color="auto"/>
              <w:right w:val="single" w:sz="4" w:space="0" w:color="auto"/>
            </w:tcBorders>
            <w:shd w:val="clear" w:color="auto" w:fill="auto"/>
            <w:vAlign w:val="center"/>
            <w:hideMark/>
          </w:tcPr>
          <w:p w14:paraId="5116768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чел.</w:t>
            </w:r>
          </w:p>
        </w:tc>
        <w:tc>
          <w:tcPr>
            <w:tcW w:w="0" w:type="auto"/>
            <w:tcBorders>
              <w:top w:val="nil"/>
              <w:left w:val="nil"/>
              <w:bottom w:val="single" w:sz="4" w:space="0" w:color="auto"/>
              <w:right w:val="single" w:sz="4" w:space="0" w:color="auto"/>
            </w:tcBorders>
            <w:shd w:val="clear" w:color="auto" w:fill="auto"/>
            <w:noWrap/>
            <w:vAlign w:val="center"/>
            <w:hideMark/>
          </w:tcPr>
          <w:p w14:paraId="65CD0A74"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1303</w:t>
            </w:r>
          </w:p>
        </w:tc>
        <w:tc>
          <w:tcPr>
            <w:tcW w:w="0" w:type="auto"/>
            <w:tcBorders>
              <w:top w:val="nil"/>
              <w:left w:val="nil"/>
              <w:bottom w:val="single" w:sz="4" w:space="0" w:color="auto"/>
              <w:right w:val="single" w:sz="4" w:space="0" w:color="auto"/>
            </w:tcBorders>
            <w:shd w:val="clear" w:color="auto" w:fill="auto"/>
            <w:noWrap/>
            <w:vAlign w:val="center"/>
            <w:hideMark/>
          </w:tcPr>
          <w:p w14:paraId="0616EAF2"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1241</w:t>
            </w:r>
          </w:p>
        </w:tc>
        <w:tc>
          <w:tcPr>
            <w:tcW w:w="0" w:type="auto"/>
            <w:tcBorders>
              <w:top w:val="nil"/>
              <w:left w:val="nil"/>
              <w:bottom w:val="single" w:sz="4" w:space="0" w:color="auto"/>
              <w:right w:val="single" w:sz="4" w:space="0" w:color="auto"/>
            </w:tcBorders>
            <w:shd w:val="clear" w:color="auto" w:fill="auto"/>
            <w:noWrap/>
            <w:vAlign w:val="center"/>
            <w:hideMark/>
          </w:tcPr>
          <w:p w14:paraId="3840017C"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1100</w:t>
            </w:r>
          </w:p>
        </w:tc>
      </w:tr>
      <w:tr w:rsidR="00BA33B2" w:rsidRPr="008B2C8E" w14:paraId="5FA7EE7B"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7EDC95"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noWrap/>
            <w:vAlign w:val="center"/>
            <w:hideMark/>
          </w:tcPr>
          <w:p w14:paraId="0BE11075" w14:textId="77777777" w:rsidR="00BA33B2" w:rsidRPr="008B2C8E" w:rsidRDefault="00BA33B2" w:rsidP="00433501">
            <w:pPr>
              <w:ind w:firstLine="0"/>
              <w:jc w:val="center"/>
              <w:rPr>
                <w:rFonts w:ascii="Arial" w:hAnsi="Arial" w:cs="Arial"/>
                <w:color w:val="000000"/>
                <w:sz w:val="18"/>
                <w:szCs w:val="18"/>
              </w:rPr>
            </w:pPr>
            <w:r w:rsidRPr="008B2C8E">
              <w:rPr>
                <w:rFonts w:ascii="Arial" w:hAnsi="Arial" w:cs="Arial"/>
                <w:color w:val="000000"/>
                <w:sz w:val="18"/>
                <w:szCs w:val="18"/>
              </w:rPr>
              <w:t>п.Новозареченск</w:t>
            </w:r>
          </w:p>
        </w:tc>
        <w:tc>
          <w:tcPr>
            <w:tcW w:w="1409" w:type="dxa"/>
            <w:tcBorders>
              <w:top w:val="nil"/>
              <w:left w:val="nil"/>
              <w:bottom w:val="single" w:sz="4" w:space="0" w:color="auto"/>
              <w:right w:val="single" w:sz="4" w:space="0" w:color="auto"/>
            </w:tcBorders>
            <w:shd w:val="clear" w:color="auto" w:fill="auto"/>
            <w:vAlign w:val="center"/>
            <w:hideMark/>
          </w:tcPr>
          <w:p w14:paraId="5441013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чел.</w:t>
            </w:r>
          </w:p>
        </w:tc>
        <w:tc>
          <w:tcPr>
            <w:tcW w:w="0" w:type="auto"/>
            <w:tcBorders>
              <w:top w:val="nil"/>
              <w:left w:val="nil"/>
              <w:bottom w:val="single" w:sz="4" w:space="0" w:color="auto"/>
              <w:right w:val="single" w:sz="4" w:space="0" w:color="auto"/>
            </w:tcBorders>
            <w:shd w:val="clear" w:color="auto" w:fill="auto"/>
            <w:noWrap/>
            <w:vAlign w:val="center"/>
            <w:hideMark/>
          </w:tcPr>
          <w:p w14:paraId="5CD7807A"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666</w:t>
            </w:r>
          </w:p>
        </w:tc>
        <w:tc>
          <w:tcPr>
            <w:tcW w:w="0" w:type="auto"/>
            <w:tcBorders>
              <w:top w:val="nil"/>
              <w:left w:val="nil"/>
              <w:bottom w:val="single" w:sz="4" w:space="0" w:color="auto"/>
              <w:right w:val="single" w:sz="4" w:space="0" w:color="auto"/>
            </w:tcBorders>
            <w:shd w:val="clear" w:color="auto" w:fill="auto"/>
            <w:noWrap/>
            <w:vAlign w:val="center"/>
            <w:hideMark/>
          </w:tcPr>
          <w:p w14:paraId="5268B3B1"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634</w:t>
            </w:r>
          </w:p>
        </w:tc>
        <w:tc>
          <w:tcPr>
            <w:tcW w:w="0" w:type="auto"/>
            <w:tcBorders>
              <w:top w:val="nil"/>
              <w:left w:val="nil"/>
              <w:bottom w:val="single" w:sz="4" w:space="0" w:color="auto"/>
              <w:right w:val="single" w:sz="4" w:space="0" w:color="auto"/>
            </w:tcBorders>
            <w:shd w:val="clear" w:color="auto" w:fill="auto"/>
            <w:noWrap/>
            <w:vAlign w:val="center"/>
            <w:hideMark/>
          </w:tcPr>
          <w:p w14:paraId="15C2724F"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562</w:t>
            </w:r>
          </w:p>
        </w:tc>
      </w:tr>
      <w:tr w:rsidR="00BA33B2" w:rsidRPr="008B2C8E" w14:paraId="09E9C1F2"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74BDD9"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noWrap/>
            <w:vAlign w:val="center"/>
            <w:hideMark/>
          </w:tcPr>
          <w:p w14:paraId="41A40D84" w14:textId="77777777" w:rsidR="00BA33B2" w:rsidRPr="008B2C8E" w:rsidRDefault="00BA33B2" w:rsidP="00433501">
            <w:pPr>
              <w:ind w:firstLine="0"/>
              <w:jc w:val="center"/>
              <w:rPr>
                <w:rFonts w:ascii="Arial" w:hAnsi="Arial" w:cs="Arial"/>
                <w:color w:val="000000"/>
                <w:sz w:val="18"/>
                <w:szCs w:val="18"/>
              </w:rPr>
            </w:pPr>
            <w:r w:rsidRPr="008B2C8E">
              <w:rPr>
                <w:rFonts w:ascii="Arial" w:hAnsi="Arial" w:cs="Arial"/>
                <w:color w:val="000000"/>
                <w:sz w:val="18"/>
                <w:szCs w:val="18"/>
              </w:rPr>
              <w:t>д.Измайлово</w:t>
            </w:r>
          </w:p>
        </w:tc>
        <w:tc>
          <w:tcPr>
            <w:tcW w:w="1409" w:type="dxa"/>
            <w:tcBorders>
              <w:top w:val="nil"/>
              <w:left w:val="nil"/>
              <w:bottom w:val="single" w:sz="4" w:space="0" w:color="auto"/>
              <w:right w:val="single" w:sz="4" w:space="0" w:color="auto"/>
            </w:tcBorders>
            <w:shd w:val="clear" w:color="auto" w:fill="auto"/>
            <w:vAlign w:val="center"/>
            <w:hideMark/>
          </w:tcPr>
          <w:p w14:paraId="4DA7591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чел.</w:t>
            </w:r>
          </w:p>
        </w:tc>
        <w:tc>
          <w:tcPr>
            <w:tcW w:w="0" w:type="auto"/>
            <w:tcBorders>
              <w:top w:val="nil"/>
              <w:left w:val="nil"/>
              <w:bottom w:val="single" w:sz="4" w:space="0" w:color="auto"/>
              <w:right w:val="single" w:sz="4" w:space="0" w:color="auto"/>
            </w:tcBorders>
            <w:shd w:val="clear" w:color="auto" w:fill="auto"/>
            <w:noWrap/>
            <w:vAlign w:val="center"/>
            <w:hideMark/>
          </w:tcPr>
          <w:p w14:paraId="2810D265"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212</w:t>
            </w:r>
          </w:p>
        </w:tc>
        <w:tc>
          <w:tcPr>
            <w:tcW w:w="0" w:type="auto"/>
            <w:tcBorders>
              <w:top w:val="nil"/>
              <w:left w:val="nil"/>
              <w:bottom w:val="single" w:sz="4" w:space="0" w:color="auto"/>
              <w:right w:val="single" w:sz="4" w:space="0" w:color="auto"/>
            </w:tcBorders>
            <w:shd w:val="clear" w:color="auto" w:fill="auto"/>
            <w:noWrap/>
            <w:vAlign w:val="center"/>
            <w:hideMark/>
          </w:tcPr>
          <w:p w14:paraId="286431C7"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202</w:t>
            </w:r>
          </w:p>
        </w:tc>
        <w:tc>
          <w:tcPr>
            <w:tcW w:w="0" w:type="auto"/>
            <w:tcBorders>
              <w:top w:val="nil"/>
              <w:left w:val="nil"/>
              <w:bottom w:val="single" w:sz="4" w:space="0" w:color="auto"/>
              <w:right w:val="single" w:sz="4" w:space="0" w:color="auto"/>
            </w:tcBorders>
            <w:shd w:val="clear" w:color="auto" w:fill="auto"/>
            <w:noWrap/>
            <w:vAlign w:val="center"/>
            <w:hideMark/>
          </w:tcPr>
          <w:p w14:paraId="26D664E7"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179</w:t>
            </w:r>
          </w:p>
        </w:tc>
      </w:tr>
      <w:tr w:rsidR="00BA33B2" w:rsidRPr="008B2C8E" w14:paraId="59FC2556"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C21417"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noWrap/>
            <w:vAlign w:val="center"/>
            <w:hideMark/>
          </w:tcPr>
          <w:p w14:paraId="1B899285" w14:textId="77777777" w:rsidR="00BA33B2" w:rsidRPr="008B2C8E" w:rsidRDefault="00BA33B2" w:rsidP="00433501">
            <w:pPr>
              <w:ind w:firstLine="0"/>
              <w:jc w:val="center"/>
              <w:rPr>
                <w:rFonts w:ascii="Arial" w:hAnsi="Arial" w:cs="Arial"/>
                <w:color w:val="000000"/>
                <w:sz w:val="18"/>
                <w:szCs w:val="18"/>
              </w:rPr>
            </w:pPr>
            <w:r w:rsidRPr="008B2C8E">
              <w:rPr>
                <w:rFonts w:ascii="Arial" w:hAnsi="Arial" w:cs="Arial"/>
                <w:color w:val="000000"/>
                <w:sz w:val="18"/>
                <w:szCs w:val="18"/>
              </w:rPr>
              <w:t>с.Николашкино</w:t>
            </w:r>
          </w:p>
        </w:tc>
        <w:tc>
          <w:tcPr>
            <w:tcW w:w="1409" w:type="dxa"/>
            <w:tcBorders>
              <w:top w:val="nil"/>
              <w:left w:val="nil"/>
              <w:bottom w:val="single" w:sz="4" w:space="0" w:color="auto"/>
              <w:right w:val="single" w:sz="4" w:space="0" w:color="auto"/>
            </w:tcBorders>
            <w:shd w:val="clear" w:color="auto" w:fill="auto"/>
            <w:vAlign w:val="center"/>
            <w:hideMark/>
          </w:tcPr>
          <w:p w14:paraId="07C6BBD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чел.</w:t>
            </w:r>
          </w:p>
        </w:tc>
        <w:tc>
          <w:tcPr>
            <w:tcW w:w="0" w:type="auto"/>
            <w:tcBorders>
              <w:top w:val="nil"/>
              <w:left w:val="nil"/>
              <w:bottom w:val="single" w:sz="4" w:space="0" w:color="auto"/>
              <w:right w:val="single" w:sz="4" w:space="0" w:color="auto"/>
            </w:tcBorders>
            <w:shd w:val="clear" w:color="auto" w:fill="auto"/>
            <w:noWrap/>
            <w:vAlign w:val="center"/>
            <w:hideMark/>
          </w:tcPr>
          <w:p w14:paraId="6E2080BD"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202</w:t>
            </w:r>
          </w:p>
        </w:tc>
        <w:tc>
          <w:tcPr>
            <w:tcW w:w="0" w:type="auto"/>
            <w:tcBorders>
              <w:top w:val="nil"/>
              <w:left w:val="nil"/>
              <w:bottom w:val="single" w:sz="4" w:space="0" w:color="auto"/>
              <w:right w:val="single" w:sz="4" w:space="0" w:color="auto"/>
            </w:tcBorders>
            <w:shd w:val="clear" w:color="auto" w:fill="auto"/>
            <w:noWrap/>
            <w:vAlign w:val="center"/>
            <w:hideMark/>
          </w:tcPr>
          <w:p w14:paraId="6FF7D2DC"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192</w:t>
            </w:r>
          </w:p>
        </w:tc>
        <w:tc>
          <w:tcPr>
            <w:tcW w:w="0" w:type="auto"/>
            <w:tcBorders>
              <w:top w:val="nil"/>
              <w:left w:val="nil"/>
              <w:bottom w:val="single" w:sz="4" w:space="0" w:color="auto"/>
              <w:right w:val="single" w:sz="4" w:space="0" w:color="auto"/>
            </w:tcBorders>
            <w:shd w:val="clear" w:color="auto" w:fill="auto"/>
            <w:noWrap/>
            <w:vAlign w:val="center"/>
            <w:hideMark/>
          </w:tcPr>
          <w:p w14:paraId="11613A09"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171</w:t>
            </w:r>
          </w:p>
        </w:tc>
      </w:tr>
      <w:tr w:rsidR="00BA33B2" w:rsidRPr="008B2C8E" w14:paraId="3B485F12"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314BAE"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noWrap/>
            <w:vAlign w:val="center"/>
            <w:hideMark/>
          </w:tcPr>
          <w:p w14:paraId="33311A38" w14:textId="77777777" w:rsidR="00BA33B2" w:rsidRPr="008B2C8E" w:rsidRDefault="00BA33B2" w:rsidP="00433501">
            <w:pPr>
              <w:ind w:firstLine="0"/>
              <w:jc w:val="center"/>
              <w:rPr>
                <w:rFonts w:ascii="Arial" w:hAnsi="Arial" w:cs="Arial"/>
                <w:color w:val="000000"/>
                <w:sz w:val="18"/>
                <w:szCs w:val="18"/>
              </w:rPr>
            </w:pPr>
            <w:r w:rsidRPr="008B2C8E">
              <w:rPr>
                <w:rFonts w:ascii="Arial" w:hAnsi="Arial" w:cs="Arial"/>
                <w:color w:val="000000"/>
                <w:sz w:val="18"/>
                <w:szCs w:val="18"/>
              </w:rPr>
              <w:t>п.Таллы-Куль</w:t>
            </w:r>
          </w:p>
        </w:tc>
        <w:tc>
          <w:tcPr>
            <w:tcW w:w="1409" w:type="dxa"/>
            <w:tcBorders>
              <w:top w:val="nil"/>
              <w:left w:val="nil"/>
              <w:bottom w:val="single" w:sz="4" w:space="0" w:color="auto"/>
              <w:right w:val="single" w:sz="4" w:space="0" w:color="auto"/>
            </w:tcBorders>
            <w:shd w:val="clear" w:color="auto" w:fill="auto"/>
            <w:vAlign w:val="center"/>
            <w:hideMark/>
          </w:tcPr>
          <w:p w14:paraId="7DC79F2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чел.</w:t>
            </w:r>
          </w:p>
        </w:tc>
        <w:tc>
          <w:tcPr>
            <w:tcW w:w="0" w:type="auto"/>
            <w:tcBorders>
              <w:top w:val="nil"/>
              <w:left w:val="nil"/>
              <w:bottom w:val="single" w:sz="4" w:space="0" w:color="auto"/>
              <w:right w:val="single" w:sz="4" w:space="0" w:color="auto"/>
            </w:tcBorders>
            <w:shd w:val="clear" w:color="auto" w:fill="auto"/>
            <w:noWrap/>
            <w:vAlign w:val="center"/>
            <w:hideMark/>
          </w:tcPr>
          <w:p w14:paraId="6E324A1A"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166</w:t>
            </w:r>
          </w:p>
        </w:tc>
        <w:tc>
          <w:tcPr>
            <w:tcW w:w="0" w:type="auto"/>
            <w:tcBorders>
              <w:top w:val="nil"/>
              <w:left w:val="nil"/>
              <w:bottom w:val="single" w:sz="4" w:space="0" w:color="auto"/>
              <w:right w:val="single" w:sz="4" w:space="0" w:color="auto"/>
            </w:tcBorders>
            <w:shd w:val="clear" w:color="auto" w:fill="auto"/>
            <w:noWrap/>
            <w:vAlign w:val="center"/>
            <w:hideMark/>
          </w:tcPr>
          <w:p w14:paraId="1A51AFAC"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158</w:t>
            </w:r>
          </w:p>
        </w:tc>
        <w:tc>
          <w:tcPr>
            <w:tcW w:w="0" w:type="auto"/>
            <w:tcBorders>
              <w:top w:val="nil"/>
              <w:left w:val="nil"/>
              <w:bottom w:val="single" w:sz="4" w:space="0" w:color="auto"/>
              <w:right w:val="single" w:sz="4" w:space="0" w:color="auto"/>
            </w:tcBorders>
            <w:shd w:val="clear" w:color="auto" w:fill="auto"/>
            <w:noWrap/>
            <w:vAlign w:val="center"/>
            <w:hideMark/>
          </w:tcPr>
          <w:p w14:paraId="4ACD266F"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140</w:t>
            </w:r>
          </w:p>
        </w:tc>
      </w:tr>
      <w:tr w:rsidR="00BA33B2" w:rsidRPr="008B2C8E" w14:paraId="22D6AE66"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73FAD9"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noWrap/>
            <w:vAlign w:val="center"/>
            <w:hideMark/>
          </w:tcPr>
          <w:p w14:paraId="166B3159" w14:textId="77777777" w:rsidR="00BA33B2" w:rsidRPr="008B2C8E" w:rsidRDefault="00BA33B2" w:rsidP="00433501">
            <w:pPr>
              <w:ind w:firstLine="0"/>
              <w:jc w:val="center"/>
              <w:rPr>
                <w:rFonts w:ascii="Arial" w:hAnsi="Arial" w:cs="Arial"/>
                <w:color w:val="000000"/>
                <w:sz w:val="18"/>
                <w:szCs w:val="18"/>
              </w:rPr>
            </w:pPr>
            <w:r w:rsidRPr="008B2C8E">
              <w:rPr>
                <w:rFonts w:ascii="Arial" w:hAnsi="Arial" w:cs="Arial"/>
                <w:color w:val="000000"/>
                <w:sz w:val="18"/>
                <w:szCs w:val="18"/>
              </w:rPr>
              <w:t>с.Дмитриевка</w:t>
            </w:r>
          </w:p>
        </w:tc>
        <w:tc>
          <w:tcPr>
            <w:tcW w:w="1409" w:type="dxa"/>
            <w:tcBorders>
              <w:top w:val="nil"/>
              <w:left w:val="nil"/>
              <w:bottom w:val="single" w:sz="4" w:space="0" w:color="auto"/>
              <w:right w:val="single" w:sz="4" w:space="0" w:color="auto"/>
            </w:tcBorders>
            <w:shd w:val="clear" w:color="auto" w:fill="auto"/>
            <w:vAlign w:val="center"/>
            <w:hideMark/>
          </w:tcPr>
          <w:p w14:paraId="2950E6F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чел.</w:t>
            </w:r>
          </w:p>
        </w:tc>
        <w:tc>
          <w:tcPr>
            <w:tcW w:w="0" w:type="auto"/>
            <w:tcBorders>
              <w:top w:val="nil"/>
              <w:left w:val="nil"/>
              <w:bottom w:val="single" w:sz="4" w:space="0" w:color="auto"/>
              <w:right w:val="single" w:sz="4" w:space="0" w:color="auto"/>
            </w:tcBorders>
            <w:shd w:val="clear" w:color="auto" w:fill="auto"/>
            <w:noWrap/>
            <w:vAlign w:val="center"/>
            <w:hideMark/>
          </w:tcPr>
          <w:p w14:paraId="1FBA78F0"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57</w:t>
            </w:r>
          </w:p>
        </w:tc>
        <w:tc>
          <w:tcPr>
            <w:tcW w:w="0" w:type="auto"/>
            <w:tcBorders>
              <w:top w:val="nil"/>
              <w:left w:val="nil"/>
              <w:bottom w:val="single" w:sz="4" w:space="0" w:color="auto"/>
              <w:right w:val="single" w:sz="4" w:space="0" w:color="auto"/>
            </w:tcBorders>
            <w:shd w:val="clear" w:color="auto" w:fill="auto"/>
            <w:noWrap/>
            <w:vAlign w:val="center"/>
            <w:hideMark/>
          </w:tcPr>
          <w:p w14:paraId="4FBE60C9"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54</w:t>
            </w:r>
          </w:p>
        </w:tc>
        <w:tc>
          <w:tcPr>
            <w:tcW w:w="0" w:type="auto"/>
            <w:tcBorders>
              <w:top w:val="nil"/>
              <w:left w:val="nil"/>
              <w:bottom w:val="single" w:sz="4" w:space="0" w:color="auto"/>
              <w:right w:val="single" w:sz="4" w:space="0" w:color="auto"/>
            </w:tcBorders>
            <w:shd w:val="clear" w:color="auto" w:fill="auto"/>
            <w:noWrap/>
            <w:vAlign w:val="center"/>
            <w:hideMark/>
          </w:tcPr>
          <w:p w14:paraId="5593D171" w14:textId="77777777" w:rsidR="00BA33B2" w:rsidRPr="008B2C8E" w:rsidRDefault="00BA33B2" w:rsidP="00433501">
            <w:pPr>
              <w:ind w:firstLine="0"/>
              <w:jc w:val="center"/>
              <w:rPr>
                <w:rFonts w:ascii="Arial" w:hAnsi="Arial" w:cs="Arial"/>
                <w:color w:val="000000"/>
                <w:sz w:val="22"/>
                <w:szCs w:val="22"/>
              </w:rPr>
            </w:pPr>
            <w:r w:rsidRPr="008B2C8E">
              <w:rPr>
                <w:rFonts w:ascii="Arial" w:hAnsi="Arial" w:cs="Arial"/>
                <w:color w:val="000000"/>
                <w:sz w:val="22"/>
                <w:szCs w:val="22"/>
              </w:rPr>
              <w:t>48</w:t>
            </w:r>
          </w:p>
        </w:tc>
      </w:tr>
      <w:tr w:rsidR="00BA33B2" w:rsidRPr="008B2C8E" w14:paraId="139594C8" w14:textId="77777777" w:rsidTr="00433501">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ED4A6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w:t>
            </w: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14:paraId="4A4D53D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Жилищный фонд</w:t>
            </w:r>
          </w:p>
        </w:tc>
      </w:tr>
      <w:tr w:rsidR="00911355" w:rsidRPr="008B2C8E" w14:paraId="2DEE3B7A"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7968F0"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2.1</w:t>
            </w:r>
          </w:p>
        </w:tc>
        <w:tc>
          <w:tcPr>
            <w:tcW w:w="3083" w:type="dxa"/>
            <w:tcBorders>
              <w:top w:val="nil"/>
              <w:left w:val="nil"/>
              <w:bottom w:val="single" w:sz="4" w:space="0" w:color="auto"/>
              <w:right w:val="single" w:sz="4" w:space="0" w:color="auto"/>
            </w:tcBorders>
            <w:shd w:val="clear" w:color="auto" w:fill="auto"/>
            <w:vAlign w:val="center"/>
            <w:hideMark/>
          </w:tcPr>
          <w:p w14:paraId="08BBA671"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Жилищный фонд – всего, в том числе</w:t>
            </w:r>
          </w:p>
        </w:tc>
        <w:tc>
          <w:tcPr>
            <w:tcW w:w="1409" w:type="dxa"/>
            <w:tcBorders>
              <w:top w:val="nil"/>
              <w:left w:val="nil"/>
              <w:bottom w:val="single" w:sz="4" w:space="0" w:color="auto"/>
              <w:right w:val="single" w:sz="4" w:space="0" w:color="auto"/>
            </w:tcBorders>
            <w:shd w:val="clear" w:color="auto" w:fill="auto"/>
            <w:vAlign w:val="center"/>
            <w:hideMark/>
          </w:tcPr>
          <w:p w14:paraId="21ECFC38"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тыс.кв.м</w:t>
            </w:r>
          </w:p>
        </w:tc>
        <w:tc>
          <w:tcPr>
            <w:tcW w:w="0" w:type="auto"/>
            <w:tcBorders>
              <w:top w:val="nil"/>
              <w:left w:val="nil"/>
              <w:bottom w:val="single" w:sz="4" w:space="0" w:color="auto"/>
              <w:right w:val="single" w:sz="4" w:space="0" w:color="auto"/>
            </w:tcBorders>
            <w:shd w:val="clear" w:color="auto" w:fill="auto"/>
            <w:vAlign w:val="center"/>
            <w:hideMark/>
          </w:tcPr>
          <w:p w14:paraId="1B94A88B"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213,4</w:t>
            </w:r>
          </w:p>
        </w:tc>
        <w:tc>
          <w:tcPr>
            <w:tcW w:w="0" w:type="auto"/>
            <w:tcBorders>
              <w:top w:val="nil"/>
              <w:left w:val="nil"/>
              <w:bottom w:val="single" w:sz="4" w:space="0" w:color="auto"/>
              <w:right w:val="single" w:sz="4" w:space="0" w:color="auto"/>
            </w:tcBorders>
            <w:shd w:val="clear" w:color="auto" w:fill="auto"/>
            <w:vAlign w:val="center"/>
            <w:hideMark/>
          </w:tcPr>
          <w:p w14:paraId="311298D1"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213,4</w:t>
            </w:r>
          </w:p>
        </w:tc>
        <w:tc>
          <w:tcPr>
            <w:tcW w:w="0" w:type="auto"/>
            <w:tcBorders>
              <w:top w:val="nil"/>
              <w:left w:val="nil"/>
              <w:bottom w:val="single" w:sz="4" w:space="0" w:color="auto"/>
              <w:right w:val="single" w:sz="4" w:space="0" w:color="auto"/>
            </w:tcBorders>
            <w:shd w:val="clear" w:color="auto" w:fill="auto"/>
            <w:vAlign w:val="center"/>
            <w:hideMark/>
          </w:tcPr>
          <w:p w14:paraId="317D45DF"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213,4</w:t>
            </w:r>
          </w:p>
        </w:tc>
      </w:tr>
      <w:tr w:rsidR="00911355" w:rsidRPr="008B2C8E" w14:paraId="4C737919"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6C8B64" w14:textId="77777777" w:rsidR="00911355" w:rsidRPr="008B2C8E" w:rsidRDefault="00911355" w:rsidP="00911355">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noWrap/>
            <w:vAlign w:val="center"/>
            <w:hideMark/>
          </w:tcPr>
          <w:p w14:paraId="0A2C4D87" w14:textId="77777777" w:rsidR="00911355" w:rsidRPr="008B2C8E" w:rsidRDefault="00911355" w:rsidP="00911355">
            <w:pPr>
              <w:ind w:firstLine="0"/>
              <w:jc w:val="center"/>
              <w:rPr>
                <w:rFonts w:ascii="Arial" w:hAnsi="Arial" w:cs="Arial"/>
                <w:color w:val="000000"/>
                <w:sz w:val="18"/>
                <w:szCs w:val="18"/>
              </w:rPr>
            </w:pPr>
            <w:r w:rsidRPr="008B2C8E">
              <w:rPr>
                <w:rFonts w:ascii="Arial" w:hAnsi="Arial" w:cs="Arial"/>
                <w:color w:val="000000"/>
                <w:sz w:val="18"/>
                <w:szCs w:val="18"/>
              </w:rPr>
              <w:t>п.Новозареченск</w:t>
            </w:r>
          </w:p>
        </w:tc>
        <w:tc>
          <w:tcPr>
            <w:tcW w:w="1409" w:type="dxa"/>
            <w:tcBorders>
              <w:top w:val="nil"/>
              <w:left w:val="nil"/>
              <w:bottom w:val="single" w:sz="4" w:space="0" w:color="auto"/>
              <w:right w:val="single" w:sz="4" w:space="0" w:color="auto"/>
            </w:tcBorders>
            <w:shd w:val="clear" w:color="auto" w:fill="auto"/>
            <w:vAlign w:val="center"/>
            <w:hideMark/>
          </w:tcPr>
          <w:p w14:paraId="60A6F17C"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тыс.кв.м</w:t>
            </w:r>
          </w:p>
        </w:tc>
        <w:tc>
          <w:tcPr>
            <w:tcW w:w="0" w:type="auto"/>
            <w:tcBorders>
              <w:top w:val="nil"/>
              <w:left w:val="nil"/>
              <w:bottom w:val="single" w:sz="4" w:space="0" w:color="auto"/>
              <w:right w:val="single" w:sz="4" w:space="0" w:color="auto"/>
            </w:tcBorders>
            <w:shd w:val="clear" w:color="auto" w:fill="auto"/>
            <w:vAlign w:val="center"/>
            <w:hideMark/>
          </w:tcPr>
          <w:p w14:paraId="7F8AF9C9"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54,1</w:t>
            </w:r>
          </w:p>
        </w:tc>
        <w:tc>
          <w:tcPr>
            <w:tcW w:w="0" w:type="auto"/>
            <w:tcBorders>
              <w:top w:val="nil"/>
              <w:left w:val="nil"/>
              <w:bottom w:val="single" w:sz="4" w:space="0" w:color="auto"/>
              <w:right w:val="single" w:sz="4" w:space="0" w:color="auto"/>
            </w:tcBorders>
            <w:shd w:val="clear" w:color="auto" w:fill="auto"/>
            <w:vAlign w:val="center"/>
            <w:hideMark/>
          </w:tcPr>
          <w:p w14:paraId="119D88C3"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54,1</w:t>
            </w:r>
          </w:p>
        </w:tc>
        <w:tc>
          <w:tcPr>
            <w:tcW w:w="0" w:type="auto"/>
            <w:tcBorders>
              <w:top w:val="nil"/>
              <w:left w:val="nil"/>
              <w:bottom w:val="single" w:sz="4" w:space="0" w:color="auto"/>
              <w:right w:val="single" w:sz="4" w:space="0" w:color="auto"/>
            </w:tcBorders>
            <w:shd w:val="clear" w:color="auto" w:fill="auto"/>
            <w:vAlign w:val="center"/>
            <w:hideMark/>
          </w:tcPr>
          <w:p w14:paraId="63945450"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54,1</w:t>
            </w:r>
          </w:p>
        </w:tc>
      </w:tr>
      <w:tr w:rsidR="00BA33B2" w:rsidRPr="008B2C8E" w14:paraId="57ED7391"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F98D7A"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noWrap/>
            <w:vAlign w:val="center"/>
            <w:hideMark/>
          </w:tcPr>
          <w:p w14:paraId="74B5292E" w14:textId="77777777" w:rsidR="00BA33B2" w:rsidRPr="008B2C8E" w:rsidRDefault="00BA33B2" w:rsidP="00433501">
            <w:pPr>
              <w:ind w:firstLine="0"/>
              <w:jc w:val="center"/>
              <w:rPr>
                <w:rFonts w:ascii="Arial" w:hAnsi="Arial" w:cs="Arial"/>
                <w:color w:val="000000"/>
                <w:sz w:val="18"/>
                <w:szCs w:val="18"/>
              </w:rPr>
            </w:pPr>
            <w:r w:rsidRPr="008B2C8E">
              <w:rPr>
                <w:rFonts w:ascii="Arial" w:hAnsi="Arial" w:cs="Arial"/>
                <w:color w:val="000000"/>
                <w:sz w:val="18"/>
                <w:szCs w:val="18"/>
              </w:rPr>
              <w:t>д.Измайлово</w:t>
            </w:r>
          </w:p>
        </w:tc>
        <w:tc>
          <w:tcPr>
            <w:tcW w:w="1409" w:type="dxa"/>
            <w:tcBorders>
              <w:top w:val="nil"/>
              <w:left w:val="nil"/>
              <w:bottom w:val="single" w:sz="4" w:space="0" w:color="auto"/>
              <w:right w:val="single" w:sz="4" w:space="0" w:color="auto"/>
            </w:tcBorders>
            <w:shd w:val="clear" w:color="auto" w:fill="auto"/>
            <w:vAlign w:val="center"/>
            <w:hideMark/>
          </w:tcPr>
          <w:p w14:paraId="64F9BBD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тыс.кв.м</w:t>
            </w:r>
          </w:p>
        </w:tc>
        <w:tc>
          <w:tcPr>
            <w:tcW w:w="0" w:type="auto"/>
            <w:tcBorders>
              <w:top w:val="nil"/>
              <w:left w:val="nil"/>
              <w:bottom w:val="single" w:sz="4" w:space="0" w:color="auto"/>
              <w:right w:val="single" w:sz="4" w:space="0" w:color="auto"/>
            </w:tcBorders>
            <w:shd w:val="clear" w:color="auto" w:fill="auto"/>
            <w:vAlign w:val="center"/>
            <w:hideMark/>
          </w:tcPr>
          <w:p w14:paraId="5BA78011" w14:textId="77777777" w:rsidR="00BA33B2" w:rsidRPr="008B2C8E" w:rsidRDefault="00911355" w:rsidP="00911355">
            <w:pPr>
              <w:ind w:firstLine="0"/>
              <w:jc w:val="center"/>
              <w:rPr>
                <w:rFonts w:ascii="Arial" w:hAnsi="Arial" w:cs="Arial"/>
                <w:color w:val="000000"/>
                <w:sz w:val="24"/>
              </w:rPr>
            </w:pPr>
            <w:r w:rsidRPr="008B2C8E">
              <w:rPr>
                <w:rFonts w:ascii="Arial" w:hAnsi="Arial" w:cs="Arial"/>
                <w:color w:val="000000"/>
                <w:sz w:val="24"/>
              </w:rPr>
              <w:t>43.3</w:t>
            </w:r>
          </w:p>
        </w:tc>
        <w:tc>
          <w:tcPr>
            <w:tcW w:w="0" w:type="auto"/>
            <w:tcBorders>
              <w:top w:val="nil"/>
              <w:left w:val="nil"/>
              <w:bottom w:val="single" w:sz="4" w:space="0" w:color="auto"/>
              <w:right w:val="single" w:sz="4" w:space="0" w:color="auto"/>
            </w:tcBorders>
            <w:shd w:val="clear" w:color="auto" w:fill="auto"/>
            <w:vAlign w:val="center"/>
            <w:hideMark/>
          </w:tcPr>
          <w:p w14:paraId="43E8F407" w14:textId="77777777" w:rsidR="00BA33B2" w:rsidRPr="008B2C8E" w:rsidRDefault="00911355" w:rsidP="00911355">
            <w:pPr>
              <w:ind w:firstLine="0"/>
              <w:jc w:val="center"/>
              <w:rPr>
                <w:rFonts w:ascii="Arial" w:hAnsi="Arial" w:cs="Arial"/>
                <w:color w:val="000000"/>
                <w:sz w:val="24"/>
              </w:rPr>
            </w:pPr>
            <w:r w:rsidRPr="008B2C8E">
              <w:rPr>
                <w:rFonts w:ascii="Arial" w:hAnsi="Arial" w:cs="Arial"/>
                <w:color w:val="000000"/>
                <w:sz w:val="24"/>
              </w:rPr>
              <w:t>43.3</w:t>
            </w:r>
          </w:p>
        </w:tc>
        <w:tc>
          <w:tcPr>
            <w:tcW w:w="0" w:type="auto"/>
            <w:tcBorders>
              <w:top w:val="nil"/>
              <w:left w:val="nil"/>
              <w:bottom w:val="single" w:sz="4" w:space="0" w:color="auto"/>
              <w:right w:val="single" w:sz="4" w:space="0" w:color="auto"/>
            </w:tcBorders>
            <w:shd w:val="clear" w:color="auto" w:fill="auto"/>
            <w:vAlign w:val="center"/>
            <w:hideMark/>
          </w:tcPr>
          <w:p w14:paraId="5AE680F1" w14:textId="77777777" w:rsidR="00BA33B2" w:rsidRPr="008B2C8E" w:rsidRDefault="00911355" w:rsidP="00911355">
            <w:pPr>
              <w:ind w:firstLine="0"/>
              <w:jc w:val="center"/>
              <w:rPr>
                <w:rFonts w:ascii="Arial" w:hAnsi="Arial" w:cs="Arial"/>
                <w:color w:val="000000"/>
                <w:sz w:val="24"/>
              </w:rPr>
            </w:pPr>
            <w:r w:rsidRPr="008B2C8E">
              <w:rPr>
                <w:rFonts w:ascii="Arial" w:hAnsi="Arial" w:cs="Arial"/>
                <w:color w:val="000000"/>
                <w:sz w:val="24"/>
              </w:rPr>
              <w:t>43.3</w:t>
            </w:r>
          </w:p>
        </w:tc>
      </w:tr>
      <w:tr w:rsidR="00911355" w:rsidRPr="008B2C8E" w14:paraId="1D95D9D4"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776F98" w14:textId="77777777" w:rsidR="00911355" w:rsidRPr="008B2C8E" w:rsidRDefault="00911355" w:rsidP="00911355">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noWrap/>
            <w:vAlign w:val="center"/>
            <w:hideMark/>
          </w:tcPr>
          <w:p w14:paraId="400105F7" w14:textId="77777777" w:rsidR="00911355" w:rsidRPr="008B2C8E" w:rsidRDefault="00911355" w:rsidP="00911355">
            <w:pPr>
              <w:ind w:firstLine="0"/>
              <w:jc w:val="center"/>
              <w:rPr>
                <w:rFonts w:ascii="Arial" w:hAnsi="Arial" w:cs="Arial"/>
                <w:color w:val="000000"/>
                <w:sz w:val="18"/>
                <w:szCs w:val="18"/>
              </w:rPr>
            </w:pPr>
            <w:r w:rsidRPr="008B2C8E">
              <w:rPr>
                <w:rFonts w:ascii="Arial" w:hAnsi="Arial" w:cs="Arial"/>
                <w:color w:val="000000"/>
                <w:sz w:val="18"/>
                <w:szCs w:val="18"/>
              </w:rPr>
              <w:t>с.Николашкино</w:t>
            </w:r>
          </w:p>
        </w:tc>
        <w:tc>
          <w:tcPr>
            <w:tcW w:w="1409" w:type="dxa"/>
            <w:tcBorders>
              <w:top w:val="nil"/>
              <w:left w:val="nil"/>
              <w:bottom w:val="single" w:sz="4" w:space="0" w:color="auto"/>
              <w:right w:val="single" w:sz="4" w:space="0" w:color="auto"/>
            </w:tcBorders>
            <w:shd w:val="clear" w:color="auto" w:fill="auto"/>
            <w:vAlign w:val="center"/>
            <w:hideMark/>
          </w:tcPr>
          <w:p w14:paraId="024EB637"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тыс.кв.м</w:t>
            </w:r>
          </w:p>
        </w:tc>
        <w:tc>
          <w:tcPr>
            <w:tcW w:w="0" w:type="auto"/>
            <w:tcBorders>
              <w:top w:val="nil"/>
              <w:left w:val="nil"/>
              <w:bottom w:val="single" w:sz="4" w:space="0" w:color="auto"/>
              <w:right w:val="single" w:sz="4" w:space="0" w:color="auto"/>
            </w:tcBorders>
            <w:shd w:val="clear" w:color="auto" w:fill="auto"/>
            <w:vAlign w:val="center"/>
            <w:hideMark/>
          </w:tcPr>
          <w:p w14:paraId="20B11B86"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52.0</w:t>
            </w:r>
          </w:p>
        </w:tc>
        <w:tc>
          <w:tcPr>
            <w:tcW w:w="0" w:type="auto"/>
            <w:tcBorders>
              <w:top w:val="nil"/>
              <w:left w:val="nil"/>
              <w:bottom w:val="single" w:sz="4" w:space="0" w:color="auto"/>
              <w:right w:val="single" w:sz="4" w:space="0" w:color="auto"/>
            </w:tcBorders>
            <w:shd w:val="clear" w:color="auto" w:fill="auto"/>
            <w:vAlign w:val="center"/>
            <w:hideMark/>
          </w:tcPr>
          <w:p w14:paraId="4579985B"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52.0</w:t>
            </w:r>
          </w:p>
        </w:tc>
        <w:tc>
          <w:tcPr>
            <w:tcW w:w="0" w:type="auto"/>
            <w:tcBorders>
              <w:top w:val="nil"/>
              <w:left w:val="nil"/>
              <w:bottom w:val="single" w:sz="4" w:space="0" w:color="auto"/>
              <w:right w:val="single" w:sz="4" w:space="0" w:color="auto"/>
            </w:tcBorders>
            <w:shd w:val="clear" w:color="auto" w:fill="auto"/>
            <w:vAlign w:val="center"/>
            <w:hideMark/>
          </w:tcPr>
          <w:p w14:paraId="64D6C023"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52.0</w:t>
            </w:r>
          </w:p>
        </w:tc>
      </w:tr>
      <w:tr w:rsidR="00911355" w:rsidRPr="008B2C8E" w14:paraId="06193EC0"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D26F10" w14:textId="77777777" w:rsidR="00911355" w:rsidRPr="008B2C8E" w:rsidRDefault="00911355" w:rsidP="00911355">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noWrap/>
            <w:vAlign w:val="center"/>
            <w:hideMark/>
          </w:tcPr>
          <w:p w14:paraId="5BFB7282" w14:textId="77777777" w:rsidR="00911355" w:rsidRPr="008B2C8E" w:rsidRDefault="00911355" w:rsidP="00911355">
            <w:pPr>
              <w:ind w:firstLine="0"/>
              <w:jc w:val="center"/>
              <w:rPr>
                <w:rFonts w:ascii="Arial" w:hAnsi="Arial" w:cs="Arial"/>
                <w:color w:val="000000"/>
                <w:sz w:val="18"/>
                <w:szCs w:val="18"/>
              </w:rPr>
            </w:pPr>
            <w:r w:rsidRPr="008B2C8E">
              <w:rPr>
                <w:rFonts w:ascii="Arial" w:hAnsi="Arial" w:cs="Arial"/>
                <w:color w:val="000000"/>
                <w:sz w:val="18"/>
                <w:szCs w:val="18"/>
              </w:rPr>
              <w:t>п.Таллы-Куль</w:t>
            </w:r>
          </w:p>
        </w:tc>
        <w:tc>
          <w:tcPr>
            <w:tcW w:w="1409" w:type="dxa"/>
            <w:tcBorders>
              <w:top w:val="nil"/>
              <w:left w:val="nil"/>
              <w:bottom w:val="single" w:sz="4" w:space="0" w:color="auto"/>
              <w:right w:val="single" w:sz="4" w:space="0" w:color="auto"/>
            </w:tcBorders>
            <w:shd w:val="clear" w:color="auto" w:fill="auto"/>
            <w:vAlign w:val="center"/>
            <w:hideMark/>
          </w:tcPr>
          <w:p w14:paraId="5864B9D2"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тыс.кв.м</w:t>
            </w:r>
          </w:p>
        </w:tc>
        <w:tc>
          <w:tcPr>
            <w:tcW w:w="0" w:type="auto"/>
            <w:tcBorders>
              <w:top w:val="nil"/>
              <w:left w:val="nil"/>
              <w:bottom w:val="single" w:sz="4" w:space="0" w:color="auto"/>
              <w:right w:val="single" w:sz="4" w:space="0" w:color="auto"/>
            </w:tcBorders>
            <w:shd w:val="clear" w:color="auto" w:fill="auto"/>
            <w:vAlign w:val="center"/>
            <w:hideMark/>
          </w:tcPr>
          <w:p w14:paraId="2B3989E7"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36.7</w:t>
            </w:r>
          </w:p>
        </w:tc>
        <w:tc>
          <w:tcPr>
            <w:tcW w:w="0" w:type="auto"/>
            <w:tcBorders>
              <w:top w:val="nil"/>
              <w:left w:val="nil"/>
              <w:bottom w:val="single" w:sz="4" w:space="0" w:color="auto"/>
              <w:right w:val="single" w:sz="4" w:space="0" w:color="auto"/>
            </w:tcBorders>
            <w:shd w:val="clear" w:color="auto" w:fill="auto"/>
            <w:vAlign w:val="center"/>
            <w:hideMark/>
          </w:tcPr>
          <w:p w14:paraId="596C29E0"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36.7</w:t>
            </w:r>
          </w:p>
        </w:tc>
        <w:tc>
          <w:tcPr>
            <w:tcW w:w="0" w:type="auto"/>
            <w:tcBorders>
              <w:top w:val="nil"/>
              <w:left w:val="nil"/>
              <w:bottom w:val="single" w:sz="4" w:space="0" w:color="auto"/>
              <w:right w:val="single" w:sz="4" w:space="0" w:color="auto"/>
            </w:tcBorders>
            <w:shd w:val="clear" w:color="auto" w:fill="auto"/>
            <w:vAlign w:val="center"/>
            <w:hideMark/>
          </w:tcPr>
          <w:p w14:paraId="258F50BE"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36.7</w:t>
            </w:r>
          </w:p>
        </w:tc>
      </w:tr>
      <w:tr w:rsidR="00911355" w:rsidRPr="008B2C8E" w14:paraId="1DCA517E"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89084C" w14:textId="77777777" w:rsidR="00911355" w:rsidRPr="008B2C8E" w:rsidRDefault="00911355" w:rsidP="00911355">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noWrap/>
            <w:vAlign w:val="center"/>
            <w:hideMark/>
          </w:tcPr>
          <w:p w14:paraId="510FF618" w14:textId="77777777" w:rsidR="00911355" w:rsidRPr="008B2C8E" w:rsidRDefault="00911355" w:rsidP="00911355">
            <w:pPr>
              <w:ind w:firstLine="0"/>
              <w:jc w:val="center"/>
              <w:rPr>
                <w:rFonts w:ascii="Arial" w:hAnsi="Arial" w:cs="Arial"/>
                <w:color w:val="000000"/>
                <w:sz w:val="18"/>
                <w:szCs w:val="18"/>
              </w:rPr>
            </w:pPr>
            <w:r w:rsidRPr="008B2C8E">
              <w:rPr>
                <w:rFonts w:ascii="Arial" w:hAnsi="Arial" w:cs="Arial"/>
                <w:color w:val="000000"/>
                <w:sz w:val="18"/>
                <w:szCs w:val="18"/>
              </w:rPr>
              <w:t>с.Дмитриевка</w:t>
            </w:r>
          </w:p>
        </w:tc>
        <w:tc>
          <w:tcPr>
            <w:tcW w:w="1409" w:type="dxa"/>
            <w:tcBorders>
              <w:top w:val="nil"/>
              <w:left w:val="nil"/>
              <w:bottom w:val="single" w:sz="4" w:space="0" w:color="auto"/>
              <w:right w:val="single" w:sz="4" w:space="0" w:color="auto"/>
            </w:tcBorders>
            <w:shd w:val="clear" w:color="auto" w:fill="auto"/>
            <w:vAlign w:val="center"/>
            <w:hideMark/>
          </w:tcPr>
          <w:p w14:paraId="6C60D02E"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тыс.кв.м</w:t>
            </w:r>
          </w:p>
        </w:tc>
        <w:tc>
          <w:tcPr>
            <w:tcW w:w="0" w:type="auto"/>
            <w:tcBorders>
              <w:top w:val="nil"/>
              <w:left w:val="nil"/>
              <w:bottom w:val="single" w:sz="4" w:space="0" w:color="auto"/>
              <w:right w:val="single" w:sz="4" w:space="0" w:color="auto"/>
            </w:tcBorders>
            <w:shd w:val="clear" w:color="auto" w:fill="auto"/>
            <w:vAlign w:val="center"/>
            <w:hideMark/>
          </w:tcPr>
          <w:p w14:paraId="591F7044"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27.3</w:t>
            </w:r>
          </w:p>
        </w:tc>
        <w:tc>
          <w:tcPr>
            <w:tcW w:w="0" w:type="auto"/>
            <w:tcBorders>
              <w:top w:val="nil"/>
              <w:left w:val="nil"/>
              <w:bottom w:val="single" w:sz="4" w:space="0" w:color="auto"/>
              <w:right w:val="single" w:sz="4" w:space="0" w:color="auto"/>
            </w:tcBorders>
            <w:shd w:val="clear" w:color="auto" w:fill="auto"/>
            <w:vAlign w:val="center"/>
            <w:hideMark/>
          </w:tcPr>
          <w:p w14:paraId="2622CEC6"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27.3</w:t>
            </w:r>
          </w:p>
        </w:tc>
        <w:tc>
          <w:tcPr>
            <w:tcW w:w="0" w:type="auto"/>
            <w:tcBorders>
              <w:top w:val="nil"/>
              <w:left w:val="nil"/>
              <w:bottom w:val="single" w:sz="4" w:space="0" w:color="auto"/>
              <w:right w:val="single" w:sz="4" w:space="0" w:color="auto"/>
            </w:tcBorders>
            <w:shd w:val="clear" w:color="auto" w:fill="auto"/>
            <w:vAlign w:val="center"/>
            <w:hideMark/>
          </w:tcPr>
          <w:p w14:paraId="20635541" w14:textId="77777777" w:rsidR="00911355" w:rsidRPr="008B2C8E" w:rsidRDefault="00911355" w:rsidP="00911355">
            <w:pPr>
              <w:ind w:firstLine="0"/>
              <w:jc w:val="center"/>
              <w:rPr>
                <w:rFonts w:ascii="Arial" w:hAnsi="Arial" w:cs="Arial"/>
                <w:color w:val="000000"/>
                <w:sz w:val="24"/>
              </w:rPr>
            </w:pPr>
            <w:r w:rsidRPr="008B2C8E">
              <w:rPr>
                <w:rFonts w:ascii="Arial" w:hAnsi="Arial" w:cs="Arial"/>
                <w:color w:val="000000"/>
                <w:sz w:val="24"/>
              </w:rPr>
              <w:t>27.3</w:t>
            </w:r>
          </w:p>
        </w:tc>
      </w:tr>
      <w:tr w:rsidR="00BA33B2" w:rsidRPr="008B2C8E" w14:paraId="1DD54C81" w14:textId="77777777" w:rsidTr="00433501">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A50F0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w:t>
            </w: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14:paraId="583FACC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Объекты социального и культурно-бытового обслуживания населения</w:t>
            </w:r>
          </w:p>
        </w:tc>
      </w:tr>
      <w:tr w:rsidR="00BA33B2" w:rsidRPr="008B2C8E" w14:paraId="60A7B024" w14:textId="77777777" w:rsidTr="00911355">
        <w:trPr>
          <w:trHeight w:val="62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E4B96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3.1</w:t>
            </w:r>
          </w:p>
        </w:tc>
        <w:tc>
          <w:tcPr>
            <w:tcW w:w="3083" w:type="dxa"/>
            <w:tcBorders>
              <w:top w:val="nil"/>
              <w:left w:val="nil"/>
              <w:bottom w:val="single" w:sz="4" w:space="0" w:color="auto"/>
              <w:right w:val="single" w:sz="4" w:space="0" w:color="auto"/>
            </w:tcBorders>
            <w:shd w:val="clear" w:color="auto" w:fill="auto"/>
            <w:vAlign w:val="center"/>
            <w:hideMark/>
          </w:tcPr>
          <w:p w14:paraId="53A92AF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Дошкольные образовательные организации, в т.ч.</w:t>
            </w:r>
          </w:p>
        </w:tc>
        <w:tc>
          <w:tcPr>
            <w:tcW w:w="1409" w:type="dxa"/>
            <w:tcBorders>
              <w:top w:val="nil"/>
              <w:left w:val="nil"/>
              <w:bottom w:val="single" w:sz="4" w:space="0" w:color="auto"/>
              <w:right w:val="single" w:sz="4" w:space="0" w:color="auto"/>
            </w:tcBorders>
            <w:shd w:val="clear" w:color="auto" w:fill="auto"/>
            <w:vAlign w:val="center"/>
            <w:hideMark/>
          </w:tcPr>
          <w:p w14:paraId="1BE10B7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мест</w:t>
            </w:r>
          </w:p>
        </w:tc>
        <w:tc>
          <w:tcPr>
            <w:tcW w:w="0" w:type="auto"/>
            <w:tcBorders>
              <w:top w:val="nil"/>
              <w:left w:val="nil"/>
              <w:bottom w:val="single" w:sz="4" w:space="0" w:color="auto"/>
              <w:right w:val="single" w:sz="4" w:space="0" w:color="auto"/>
            </w:tcBorders>
            <w:shd w:val="clear" w:color="auto" w:fill="auto"/>
            <w:vAlign w:val="center"/>
            <w:hideMark/>
          </w:tcPr>
          <w:p w14:paraId="2381724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20</w:t>
            </w:r>
          </w:p>
        </w:tc>
        <w:tc>
          <w:tcPr>
            <w:tcW w:w="0" w:type="auto"/>
            <w:tcBorders>
              <w:top w:val="nil"/>
              <w:left w:val="nil"/>
              <w:bottom w:val="single" w:sz="4" w:space="0" w:color="auto"/>
              <w:right w:val="single" w:sz="4" w:space="0" w:color="auto"/>
            </w:tcBorders>
            <w:shd w:val="clear" w:color="auto" w:fill="auto"/>
            <w:vAlign w:val="center"/>
            <w:hideMark/>
          </w:tcPr>
          <w:p w14:paraId="3809E16A" w14:textId="77777777" w:rsidR="00BA33B2" w:rsidRPr="008B2C8E" w:rsidRDefault="00E24872" w:rsidP="00433501">
            <w:pPr>
              <w:ind w:firstLine="0"/>
              <w:jc w:val="center"/>
              <w:rPr>
                <w:rFonts w:ascii="Arial" w:hAnsi="Arial" w:cs="Arial"/>
                <w:color w:val="000000"/>
                <w:sz w:val="24"/>
              </w:rPr>
            </w:pPr>
            <w:r w:rsidRPr="008B2C8E">
              <w:rPr>
                <w:rFonts w:ascii="Arial" w:hAnsi="Arial" w:cs="Arial"/>
                <w:color w:val="000000"/>
                <w:sz w:val="24"/>
              </w:rPr>
              <w:t>29</w:t>
            </w:r>
          </w:p>
        </w:tc>
        <w:tc>
          <w:tcPr>
            <w:tcW w:w="0" w:type="auto"/>
            <w:tcBorders>
              <w:top w:val="nil"/>
              <w:left w:val="nil"/>
              <w:bottom w:val="single" w:sz="4" w:space="0" w:color="auto"/>
              <w:right w:val="single" w:sz="4" w:space="0" w:color="auto"/>
            </w:tcBorders>
            <w:shd w:val="clear" w:color="auto" w:fill="auto"/>
            <w:vAlign w:val="center"/>
            <w:hideMark/>
          </w:tcPr>
          <w:p w14:paraId="6E196E41" w14:textId="77777777" w:rsidR="00BA33B2" w:rsidRPr="008B2C8E" w:rsidRDefault="00E24872" w:rsidP="00433501">
            <w:pPr>
              <w:ind w:firstLine="0"/>
              <w:jc w:val="center"/>
              <w:rPr>
                <w:rFonts w:ascii="Arial" w:hAnsi="Arial" w:cs="Arial"/>
                <w:color w:val="000000"/>
                <w:sz w:val="24"/>
              </w:rPr>
            </w:pPr>
            <w:r w:rsidRPr="008B2C8E">
              <w:rPr>
                <w:rFonts w:ascii="Arial" w:hAnsi="Arial" w:cs="Arial"/>
                <w:color w:val="000000"/>
                <w:sz w:val="24"/>
              </w:rPr>
              <w:t>29</w:t>
            </w:r>
          </w:p>
        </w:tc>
      </w:tr>
      <w:tr w:rsidR="00BA33B2" w:rsidRPr="008B2C8E" w14:paraId="01D8D3C8"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1D5116"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2BBC841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7A238086"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3F069AA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20</w:t>
            </w:r>
          </w:p>
        </w:tc>
        <w:tc>
          <w:tcPr>
            <w:tcW w:w="0" w:type="auto"/>
            <w:tcBorders>
              <w:top w:val="nil"/>
              <w:left w:val="nil"/>
              <w:bottom w:val="single" w:sz="4" w:space="0" w:color="auto"/>
              <w:right w:val="single" w:sz="4" w:space="0" w:color="auto"/>
            </w:tcBorders>
            <w:shd w:val="clear" w:color="auto" w:fill="auto"/>
            <w:vAlign w:val="center"/>
            <w:hideMark/>
          </w:tcPr>
          <w:p w14:paraId="7B67C9D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20</w:t>
            </w:r>
          </w:p>
        </w:tc>
        <w:tc>
          <w:tcPr>
            <w:tcW w:w="0" w:type="auto"/>
            <w:tcBorders>
              <w:top w:val="nil"/>
              <w:left w:val="nil"/>
              <w:bottom w:val="single" w:sz="4" w:space="0" w:color="auto"/>
              <w:right w:val="single" w:sz="4" w:space="0" w:color="auto"/>
            </w:tcBorders>
            <w:shd w:val="clear" w:color="auto" w:fill="auto"/>
            <w:vAlign w:val="center"/>
            <w:hideMark/>
          </w:tcPr>
          <w:p w14:paraId="57B625E6" w14:textId="77777777" w:rsidR="00BA33B2" w:rsidRPr="008B2C8E" w:rsidRDefault="00E24872" w:rsidP="00433501">
            <w:pPr>
              <w:ind w:firstLine="0"/>
              <w:jc w:val="center"/>
              <w:rPr>
                <w:rFonts w:ascii="Arial" w:hAnsi="Arial" w:cs="Arial"/>
                <w:color w:val="000000"/>
                <w:sz w:val="24"/>
              </w:rPr>
            </w:pPr>
            <w:r w:rsidRPr="008B2C8E">
              <w:rPr>
                <w:rFonts w:ascii="Arial" w:hAnsi="Arial" w:cs="Arial"/>
                <w:color w:val="000000"/>
                <w:sz w:val="24"/>
              </w:rPr>
              <w:t>29</w:t>
            </w:r>
          </w:p>
        </w:tc>
      </w:tr>
      <w:tr w:rsidR="00BA33B2" w:rsidRPr="008B2C8E" w14:paraId="3D4C4722"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41505B"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42B4B5D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29AFB59F"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54D74C0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628DB73C" w14:textId="77777777" w:rsidR="00BA33B2" w:rsidRPr="008B2C8E" w:rsidRDefault="00E24872" w:rsidP="00433501">
            <w:pPr>
              <w:ind w:firstLine="0"/>
              <w:jc w:val="center"/>
              <w:rPr>
                <w:rFonts w:ascii="Arial" w:hAnsi="Arial" w:cs="Arial"/>
                <w:color w:val="000000"/>
                <w:sz w:val="24"/>
              </w:rPr>
            </w:pPr>
            <w:r w:rsidRPr="008B2C8E">
              <w:rPr>
                <w:rFonts w:ascii="Arial" w:hAnsi="Arial" w:cs="Arial"/>
                <w:color w:val="000000"/>
                <w:sz w:val="24"/>
              </w:rPr>
              <w:t>9</w:t>
            </w:r>
          </w:p>
        </w:tc>
        <w:tc>
          <w:tcPr>
            <w:tcW w:w="0" w:type="auto"/>
            <w:tcBorders>
              <w:top w:val="nil"/>
              <w:left w:val="nil"/>
              <w:bottom w:val="single" w:sz="4" w:space="0" w:color="auto"/>
              <w:right w:val="single" w:sz="4" w:space="0" w:color="auto"/>
            </w:tcBorders>
            <w:shd w:val="clear" w:color="auto" w:fill="auto"/>
            <w:vAlign w:val="center"/>
            <w:hideMark/>
          </w:tcPr>
          <w:p w14:paraId="71BB663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4C094E53" w14:textId="77777777" w:rsidTr="00911355">
        <w:trPr>
          <w:trHeight w:val="62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51BB6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3.2</w:t>
            </w:r>
          </w:p>
        </w:tc>
        <w:tc>
          <w:tcPr>
            <w:tcW w:w="3083" w:type="dxa"/>
            <w:tcBorders>
              <w:top w:val="nil"/>
              <w:left w:val="nil"/>
              <w:bottom w:val="single" w:sz="4" w:space="0" w:color="auto"/>
              <w:right w:val="single" w:sz="4" w:space="0" w:color="auto"/>
            </w:tcBorders>
            <w:shd w:val="clear" w:color="auto" w:fill="auto"/>
            <w:vAlign w:val="center"/>
            <w:hideMark/>
          </w:tcPr>
          <w:p w14:paraId="048ED59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Общеобразовательные организации, в том числе</w:t>
            </w:r>
          </w:p>
        </w:tc>
        <w:tc>
          <w:tcPr>
            <w:tcW w:w="1409" w:type="dxa"/>
            <w:tcBorders>
              <w:top w:val="nil"/>
              <w:left w:val="nil"/>
              <w:bottom w:val="single" w:sz="4" w:space="0" w:color="auto"/>
              <w:right w:val="single" w:sz="4" w:space="0" w:color="auto"/>
            </w:tcBorders>
            <w:shd w:val="clear" w:color="auto" w:fill="auto"/>
            <w:vAlign w:val="center"/>
            <w:hideMark/>
          </w:tcPr>
          <w:p w14:paraId="76A457F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мест</w:t>
            </w:r>
          </w:p>
        </w:tc>
        <w:tc>
          <w:tcPr>
            <w:tcW w:w="0" w:type="auto"/>
            <w:tcBorders>
              <w:top w:val="nil"/>
              <w:left w:val="nil"/>
              <w:bottom w:val="single" w:sz="4" w:space="0" w:color="auto"/>
              <w:right w:val="single" w:sz="4" w:space="0" w:color="auto"/>
            </w:tcBorders>
            <w:shd w:val="clear" w:color="auto" w:fill="auto"/>
            <w:vAlign w:val="center"/>
            <w:hideMark/>
          </w:tcPr>
          <w:p w14:paraId="19CFB0B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100</w:t>
            </w:r>
          </w:p>
        </w:tc>
        <w:tc>
          <w:tcPr>
            <w:tcW w:w="0" w:type="auto"/>
            <w:tcBorders>
              <w:top w:val="nil"/>
              <w:left w:val="nil"/>
              <w:bottom w:val="single" w:sz="4" w:space="0" w:color="auto"/>
              <w:right w:val="single" w:sz="4" w:space="0" w:color="auto"/>
            </w:tcBorders>
            <w:shd w:val="clear" w:color="auto" w:fill="auto"/>
            <w:vAlign w:val="center"/>
            <w:hideMark/>
          </w:tcPr>
          <w:p w14:paraId="4FBA49D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100</w:t>
            </w:r>
          </w:p>
        </w:tc>
        <w:tc>
          <w:tcPr>
            <w:tcW w:w="0" w:type="auto"/>
            <w:tcBorders>
              <w:top w:val="nil"/>
              <w:left w:val="nil"/>
              <w:bottom w:val="single" w:sz="4" w:space="0" w:color="auto"/>
              <w:right w:val="single" w:sz="4" w:space="0" w:color="auto"/>
            </w:tcBorders>
            <w:shd w:val="clear" w:color="auto" w:fill="auto"/>
            <w:vAlign w:val="center"/>
            <w:hideMark/>
          </w:tcPr>
          <w:p w14:paraId="38AFD19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100</w:t>
            </w:r>
          </w:p>
        </w:tc>
      </w:tr>
      <w:tr w:rsidR="00BA33B2" w:rsidRPr="008B2C8E" w14:paraId="0EB25EBA"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0E9B46"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77678D1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5A9CA231"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46070EF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100</w:t>
            </w:r>
          </w:p>
        </w:tc>
        <w:tc>
          <w:tcPr>
            <w:tcW w:w="0" w:type="auto"/>
            <w:tcBorders>
              <w:top w:val="nil"/>
              <w:left w:val="nil"/>
              <w:bottom w:val="single" w:sz="4" w:space="0" w:color="auto"/>
              <w:right w:val="single" w:sz="4" w:space="0" w:color="auto"/>
            </w:tcBorders>
            <w:shd w:val="clear" w:color="auto" w:fill="auto"/>
            <w:vAlign w:val="center"/>
            <w:hideMark/>
          </w:tcPr>
          <w:p w14:paraId="17D4DE9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100</w:t>
            </w:r>
          </w:p>
        </w:tc>
        <w:tc>
          <w:tcPr>
            <w:tcW w:w="0" w:type="auto"/>
            <w:tcBorders>
              <w:top w:val="nil"/>
              <w:left w:val="nil"/>
              <w:bottom w:val="single" w:sz="4" w:space="0" w:color="auto"/>
              <w:right w:val="single" w:sz="4" w:space="0" w:color="auto"/>
            </w:tcBorders>
            <w:shd w:val="clear" w:color="auto" w:fill="auto"/>
            <w:vAlign w:val="center"/>
            <w:hideMark/>
          </w:tcPr>
          <w:p w14:paraId="5C6AF7D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100</w:t>
            </w:r>
          </w:p>
        </w:tc>
      </w:tr>
      <w:tr w:rsidR="00BA33B2" w:rsidRPr="008B2C8E" w14:paraId="3508B81D"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E8CFD2"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5D79ABB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1FBD7236"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41D3363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5ED3C97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7DE4291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4D00D0ED" w14:textId="77777777" w:rsidTr="00911355">
        <w:trPr>
          <w:trHeight w:val="62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8BEDE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3.3</w:t>
            </w:r>
          </w:p>
        </w:tc>
        <w:tc>
          <w:tcPr>
            <w:tcW w:w="3083" w:type="dxa"/>
            <w:tcBorders>
              <w:top w:val="nil"/>
              <w:left w:val="nil"/>
              <w:bottom w:val="single" w:sz="4" w:space="0" w:color="auto"/>
              <w:right w:val="single" w:sz="4" w:space="0" w:color="auto"/>
            </w:tcBorders>
            <w:shd w:val="clear" w:color="auto" w:fill="auto"/>
            <w:vAlign w:val="center"/>
            <w:hideMark/>
          </w:tcPr>
          <w:p w14:paraId="553287B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Организации дополнительного образования детей, в т.ч.</w:t>
            </w:r>
          </w:p>
        </w:tc>
        <w:tc>
          <w:tcPr>
            <w:tcW w:w="1409" w:type="dxa"/>
            <w:tcBorders>
              <w:top w:val="nil"/>
              <w:left w:val="nil"/>
              <w:bottom w:val="single" w:sz="4" w:space="0" w:color="auto"/>
              <w:right w:val="single" w:sz="4" w:space="0" w:color="auto"/>
            </w:tcBorders>
            <w:shd w:val="clear" w:color="auto" w:fill="auto"/>
            <w:vAlign w:val="center"/>
            <w:hideMark/>
          </w:tcPr>
          <w:p w14:paraId="0E8C63C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мест</w:t>
            </w:r>
          </w:p>
        </w:tc>
        <w:tc>
          <w:tcPr>
            <w:tcW w:w="0" w:type="auto"/>
            <w:tcBorders>
              <w:top w:val="nil"/>
              <w:left w:val="nil"/>
              <w:bottom w:val="single" w:sz="4" w:space="0" w:color="auto"/>
              <w:right w:val="single" w:sz="4" w:space="0" w:color="auto"/>
            </w:tcBorders>
            <w:shd w:val="clear" w:color="auto" w:fill="auto"/>
            <w:vAlign w:val="center"/>
            <w:hideMark/>
          </w:tcPr>
          <w:p w14:paraId="3ADD626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0</w:t>
            </w:r>
          </w:p>
        </w:tc>
        <w:tc>
          <w:tcPr>
            <w:tcW w:w="0" w:type="auto"/>
            <w:tcBorders>
              <w:top w:val="nil"/>
              <w:left w:val="nil"/>
              <w:bottom w:val="single" w:sz="4" w:space="0" w:color="auto"/>
              <w:right w:val="single" w:sz="4" w:space="0" w:color="auto"/>
            </w:tcBorders>
            <w:shd w:val="clear" w:color="auto" w:fill="auto"/>
            <w:vAlign w:val="center"/>
            <w:hideMark/>
          </w:tcPr>
          <w:p w14:paraId="5A15B6DA" w14:textId="77777777" w:rsidR="00BA33B2" w:rsidRPr="008B2C8E" w:rsidRDefault="00BA33B2" w:rsidP="00222E7B">
            <w:pPr>
              <w:ind w:firstLine="0"/>
              <w:jc w:val="center"/>
              <w:rPr>
                <w:rFonts w:ascii="Arial" w:hAnsi="Arial" w:cs="Arial"/>
                <w:color w:val="000000"/>
                <w:sz w:val="24"/>
              </w:rPr>
            </w:pPr>
            <w:r w:rsidRPr="008B2C8E">
              <w:rPr>
                <w:rFonts w:ascii="Arial" w:hAnsi="Arial" w:cs="Arial"/>
                <w:color w:val="000000"/>
                <w:sz w:val="24"/>
              </w:rPr>
              <w:t>1</w:t>
            </w:r>
            <w:r w:rsidR="00222E7B" w:rsidRPr="008B2C8E">
              <w:rPr>
                <w:rFonts w:ascii="Arial" w:hAnsi="Arial" w:cs="Arial"/>
                <w:color w:val="000000"/>
                <w:sz w:val="24"/>
              </w:rPr>
              <w:t>5</w:t>
            </w:r>
          </w:p>
        </w:tc>
        <w:tc>
          <w:tcPr>
            <w:tcW w:w="0" w:type="auto"/>
            <w:tcBorders>
              <w:top w:val="nil"/>
              <w:left w:val="nil"/>
              <w:bottom w:val="single" w:sz="4" w:space="0" w:color="auto"/>
              <w:right w:val="single" w:sz="4" w:space="0" w:color="auto"/>
            </w:tcBorders>
            <w:shd w:val="clear" w:color="auto" w:fill="auto"/>
            <w:vAlign w:val="center"/>
            <w:hideMark/>
          </w:tcPr>
          <w:p w14:paraId="0E14BF6F" w14:textId="77777777" w:rsidR="00BA33B2" w:rsidRPr="008B2C8E" w:rsidRDefault="00BA33B2" w:rsidP="00222E7B">
            <w:pPr>
              <w:ind w:firstLine="0"/>
              <w:jc w:val="center"/>
              <w:rPr>
                <w:rFonts w:ascii="Arial" w:hAnsi="Arial" w:cs="Arial"/>
                <w:color w:val="000000"/>
                <w:sz w:val="24"/>
              </w:rPr>
            </w:pPr>
            <w:r w:rsidRPr="008B2C8E">
              <w:rPr>
                <w:rFonts w:ascii="Arial" w:hAnsi="Arial" w:cs="Arial"/>
                <w:color w:val="000000"/>
                <w:sz w:val="24"/>
              </w:rPr>
              <w:t>1</w:t>
            </w:r>
            <w:r w:rsidR="00222E7B" w:rsidRPr="008B2C8E">
              <w:rPr>
                <w:rFonts w:ascii="Arial" w:hAnsi="Arial" w:cs="Arial"/>
                <w:color w:val="000000"/>
                <w:sz w:val="24"/>
              </w:rPr>
              <w:t>5</w:t>
            </w:r>
          </w:p>
        </w:tc>
      </w:tr>
      <w:tr w:rsidR="00BA33B2" w:rsidRPr="008B2C8E" w14:paraId="77848459"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5BF881"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6A592F9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7A84E0E4"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56B48DE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0</w:t>
            </w:r>
          </w:p>
        </w:tc>
        <w:tc>
          <w:tcPr>
            <w:tcW w:w="0" w:type="auto"/>
            <w:tcBorders>
              <w:top w:val="nil"/>
              <w:left w:val="nil"/>
              <w:bottom w:val="single" w:sz="4" w:space="0" w:color="auto"/>
              <w:right w:val="single" w:sz="4" w:space="0" w:color="auto"/>
            </w:tcBorders>
            <w:shd w:val="clear" w:color="auto" w:fill="auto"/>
            <w:vAlign w:val="center"/>
            <w:hideMark/>
          </w:tcPr>
          <w:p w14:paraId="67B3BEB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0</w:t>
            </w:r>
          </w:p>
        </w:tc>
        <w:tc>
          <w:tcPr>
            <w:tcW w:w="0" w:type="auto"/>
            <w:tcBorders>
              <w:top w:val="nil"/>
              <w:left w:val="nil"/>
              <w:bottom w:val="single" w:sz="4" w:space="0" w:color="auto"/>
              <w:right w:val="single" w:sz="4" w:space="0" w:color="auto"/>
            </w:tcBorders>
            <w:shd w:val="clear" w:color="auto" w:fill="auto"/>
            <w:vAlign w:val="center"/>
            <w:hideMark/>
          </w:tcPr>
          <w:p w14:paraId="75A935DE" w14:textId="77777777" w:rsidR="00BA33B2" w:rsidRPr="008B2C8E" w:rsidRDefault="00BA33B2" w:rsidP="00222E7B">
            <w:pPr>
              <w:ind w:firstLine="0"/>
              <w:jc w:val="center"/>
              <w:rPr>
                <w:rFonts w:ascii="Arial" w:hAnsi="Arial" w:cs="Arial"/>
                <w:color w:val="000000"/>
                <w:sz w:val="24"/>
              </w:rPr>
            </w:pPr>
            <w:r w:rsidRPr="008B2C8E">
              <w:rPr>
                <w:rFonts w:ascii="Arial" w:hAnsi="Arial" w:cs="Arial"/>
                <w:color w:val="000000"/>
                <w:sz w:val="24"/>
              </w:rPr>
              <w:t>1</w:t>
            </w:r>
            <w:r w:rsidR="00222E7B" w:rsidRPr="008B2C8E">
              <w:rPr>
                <w:rFonts w:ascii="Arial" w:hAnsi="Arial" w:cs="Arial"/>
                <w:color w:val="000000"/>
                <w:sz w:val="24"/>
              </w:rPr>
              <w:t>5</w:t>
            </w:r>
          </w:p>
        </w:tc>
      </w:tr>
      <w:tr w:rsidR="00BA33B2" w:rsidRPr="008B2C8E" w14:paraId="38A558C7"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D65088"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05DC312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6B572E90"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0AA2326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0B73E559" w14:textId="77777777" w:rsidR="00BA33B2" w:rsidRPr="008B2C8E" w:rsidRDefault="00BA33B2" w:rsidP="00222E7B">
            <w:pPr>
              <w:ind w:firstLine="0"/>
              <w:jc w:val="center"/>
              <w:rPr>
                <w:rFonts w:ascii="Arial" w:hAnsi="Arial" w:cs="Arial"/>
                <w:color w:val="000000"/>
                <w:sz w:val="24"/>
              </w:rPr>
            </w:pPr>
            <w:r w:rsidRPr="008B2C8E">
              <w:rPr>
                <w:rFonts w:ascii="Arial" w:hAnsi="Arial" w:cs="Arial"/>
                <w:color w:val="000000"/>
                <w:sz w:val="24"/>
              </w:rPr>
              <w:t>1</w:t>
            </w:r>
            <w:r w:rsidR="00222E7B" w:rsidRPr="008B2C8E">
              <w:rPr>
                <w:rFonts w:ascii="Arial" w:hAnsi="Arial" w:cs="Arial"/>
                <w:color w:val="000000"/>
                <w:sz w:val="24"/>
              </w:rPr>
              <w:t>5</w:t>
            </w:r>
          </w:p>
        </w:tc>
        <w:tc>
          <w:tcPr>
            <w:tcW w:w="0" w:type="auto"/>
            <w:tcBorders>
              <w:top w:val="nil"/>
              <w:left w:val="nil"/>
              <w:bottom w:val="single" w:sz="4" w:space="0" w:color="auto"/>
              <w:right w:val="single" w:sz="4" w:space="0" w:color="auto"/>
            </w:tcBorders>
            <w:shd w:val="clear" w:color="auto" w:fill="auto"/>
            <w:vAlign w:val="center"/>
            <w:hideMark/>
          </w:tcPr>
          <w:p w14:paraId="7832319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30A9BFA1" w14:textId="77777777" w:rsidTr="00911355">
        <w:trPr>
          <w:trHeight w:val="62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4BABE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3.4</w:t>
            </w:r>
          </w:p>
        </w:tc>
        <w:tc>
          <w:tcPr>
            <w:tcW w:w="3083" w:type="dxa"/>
            <w:tcBorders>
              <w:top w:val="nil"/>
              <w:left w:val="nil"/>
              <w:bottom w:val="single" w:sz="4" w:space="0" w:color="auto"/>
              <w:right w:val="single" w:sz="4" w:space="0" w:color="auto"/>
            </w:tcBorders>
            <w:shd w:val="clear" w:color="auto" w:fill="auto"/>
            <w:vAlign w:val="center"/>
            <w:hideMark/>
          </w:tcPr>
          <w:p w14:paraId="040F709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Лечебно-профилактические медицинские организации, в т.ч.</w:t>
            </w:r>
          </w:p>
        </w:tc>
        <w:tc>
          <w:tcPr>
            <w:tcW w:w="1409" w:type="dxa"/>
            <w:tcBorders>
              <w:top w:val="nil"/>
              <w:left w:val="nil"/>
              <w:bottom w:val="single" w:sz="4" w:space="0" w:color="auto"/>
              <w:right w:val="single" w:sz="4" w:space="0" w:color="auto"/>
            </w:tcBorders>
            <w:shd w:val="clear" w:color="auto" w:fill="auto"/>
            <w:vAlign w:val="center"/>
            <w:hideMark/>
          </w:tcPr>
          <w:p w14:paraId="5F5E8A3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посещ. в смену</w:t>
            </w:r>
          </w:p>
        </w:tc>
        <w:tc>
          <w:tcPr>
            <w:tcW w:w="0" w:type="auto"/>
            <w:tcBorders>
              <w:top w:val="nil"/>
              <w:left w:val="nil"/>
              <w:bottom w:val="single" w:sz="4" w:space="0" w:color="auto"/>
              <w:right w:val="single" w:sz="4" w:space="0" w:color="auto"/>
            </w:tcBorders>
            <w:shd w:val="clear" w:color="auto" w:fill="auto"/>
            <w:vAlign w:val="center"/>
            <w:hideMark/>
          </w:tcPr>
          <w:p w14:paraId="48E8955A"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30</w:t>
            </w:r>
          </w:p>
        </w:tc>
        <w:tc>
          <w:tcPr>
            <w:tcW w:w="0" w:type="auto"/>
            <w:tcBorders>
              <w:top w:val="nil"/>
              <w:left w:val="nil"/>
              <w:bottom w:val="single" w:sz="4" w:space="0" w:color="auto"/>
              <w:right w:val="single" w:sz="4" w:space="0" w:color="auto"/>
            </w:tcBorders>
            <w:shd w:val="clear" w:color="auto" w:fill="auto"/>
            <w:vAlign w:val="center"/>
            <w:hideMark/>
          </w:tcPr>
          <w:p w14:paraId="1DB67AD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30</w:t>
            </w:r>
          </w:p>
        </w:tc>
        <w:tc>
          <w:tcPr>
            <w:tcW w:w="0" w:type="auto"/>
            <w:tcBorders>
              <w:top w:val="nil"/>
              <w:left w:val="nil"/>
              <w:bottom w:val="single" w:sz="4" w:space="0" w:color="auto"/>
              <w:right w:val="single" w:sz="4" w:space="0" w:color="auto"/>
            </w:tcBorders>
            <w:shd w:val="clear" w:color="auto" w:fill="auto"/>
            <w:vAlign w:val="center"/>
            <w:hideMark/>
          </w:tcPr>
          <w:p w14:paraId="7C930EB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30</w:t>
            </w:r>
          </w:p>
        </w:tc>
      </w:tr>
      <w:tr w:rsidR="00BA33B2" w:rsidRPr="008B2C8E" w14:paraId="79FB3FD8"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296245"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7DABE8A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4709249C"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44CE5BB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30</w:t>
            </w:r>
          </w:p>
        </w:tc>
        <w:tc>
          <w:tcPr>
            <w:tcW w:w="0" w:type="auto"/>
            <w:tcBorders>
              <w:top w:val="nil"/>
              <w:left w:val="nil"/>
              <w:bottom w:val="single" w:sz="4" w:space="0" w:color="auto"/>
              <w:right w:val="single" w:sz="4" w:space="0" w:color="auto"/>
            </w:tcBorders>
            <w:shd w:val="clear" w:color="auto" w:fill="auto"/>
            <w:vAlign w:val="center"/>
            <w:hideMark/>
          </w:tcPr>
          <w:p w14:paraId="3BA0B28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30</w:t>
            </w:r>
          </w:p>
        </w:tc>
        <w:tc>
          <w:tcPr>
            <w:tcW w:w="0" w:type="auto"/>
            <w:tcBorders>
              <w:top w:val="nil"/>
              <w:left w:val="nil"/>
              <w:bottom w:val="single" w:sz="4" w:space="0" w:color="auto"/>
              <w:right w:val="single" w:sz="4" w:space="0" w:color="auto"/>
            </w:tcBorders>
            <w:shd w:val="clear" w:color="auto" w:fill="auto"/>
            <w:vAlign w:val="center"/>
            <w:hideMark/>
          </w:tcPr>
          <w:p w14:paraId="1EECB57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30</w:t>
            </w:r>
          </w:p>
        </w:tc>
      </w:tr>
      <w:tr w:rsidR="00BA33B2" w:rsidRPr="008B2C8E" w14:paraId="6EE1ABB3"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CD2D97"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785AD7E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50191E18"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6EA457A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31C3B92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3CA3B19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2EBB3CEB"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84DFC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3.5</w:t>
            </w:r>
          </w:p>
        </w:tc>
        <w:tc>
          <w:tcPr>
            <w:tcW w:w="3083" w:type="dxa"/>
            <w:tcBorders>
              <w:top w:val="nil"/>
              <w:left w:val="nil"/>
              <w:bottom w:val="single" w:sz="4" w:space="0" w:color="auto"/>
              <w:right w:val="single" w:sz="4" w:space="0" w:color="auto"/>
            </w:tcBorders>
            <w:shd w:val="clear" w:color="auto" w:fill="auto"/>
            <w:vAlign w:val="center"/>
            <w:hideMark/>
          </w:tcPr>
          <w:p w14:paraId="1E8A72F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Дома культуры, сельские клубы, в т.ч.</w:t>
            </w:r>
          </w:p>
        </w:tc>
        <w:tc>
          <w:tcPr>
            <w:tcW w:w="1409" w:type="dxa"/>
            <w:tcBorders>
              <w:top w:val="nil"/>
              <w:left w:val="nil"/>
              <w:bottom w:val="single" w:sz="4" w:space="0" w:color="auto"/>
              <w:right w:val="single" w:sz="4" w:space="0" w:color="auto"/>
            </w:tcBorders>
            <w:shd w:val="clear" w:color="auto" w:fill="auto"/>
            <w:vAlign w:val="center"/>
            <w:hideMark/>
          </w:tcPr>
          <w:p w14:paraId="406A6AF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мест</w:t>
            </w:r>
          </w:p>
        </w:tc>
        <w:tc>
          <w:tcPr>
            <w:tcW w:w="0" w:type="auto"/>
            <w:tcBorders>
              <w:top w:val="nil"/>
              <w:left w:val="nil"/>
              <w:bottom w:val="single" w:sz="4" w:space="0" w:color="auto"/>
              <w:right w:val="single" w:sz="4" w:space="0" w:color="auto"/>
            </w:tcBorders>
            <w:shd w:val="clear" w:color="auto" w:fill="auto"/>
            <w:vAlign w:val="center"/>
            <w:hideMark/>
          </w:tcPr>
          <w:p w14:paraId="4D9666C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550</w:t>
            </w:r>
          </w:p>
        </w:tc>
        <w:tc>
          <w:tcPr>
            <w:tcW w:w="0" w:type="auto"/>
            <w:tcBorders>
              <w:top w:val="nil"/>
              <w:left w:val="nil"/>
              <w:bottom w:val="single" w:sz="4" w:space="0" w:color="auto"/>
              <w:right w:val="single" w:sz="4" w:space="0" w:color="auto"/>
            </w:tcBorders>
            <w:shd w:val="clear" w:color="auto" w:fill="auto"/>
            <w:vAlign w:val="center"/>
            <w:hideMark/>
          </w:tcPr>
          <w:p w14:paraId="1DF1294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550</w:t>
            </w:r>
          </w:p>
        </w:tc>
        <w:tc>
          <w:tcPr>
            <w:tcW w:w="0" w:type="auto"/>
            <w:tcBorders>
              <w:top w:val="nil"/>
              <w:left w:val="nil"/>
              <w:bottom w:val="single" w:sz="4" w:space="0" w:color="auto"/>
              <w:right w:val="single" w:sz="4" w:space="0" w:color="auto"/>
            </w:tcBorders>
            <w:shd w:val="clear" w:color="auto" w:fill="auto"/>
            <w:vAlign w:val="center"/>
            <w:hideMark/>
          </w:tcPr>
          <w:p w14:paraId="47CA160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550</w:t>
            </w:r>
          </w:p>
        </w:tc>
      </w:tr>
      <w:tr w:rsidR="00BA33B2" w:rsidRPr="008B2C8E" w14:paraId="3BFC542E"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1CD651"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4D56BE3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13CB0C56"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6FA4EAF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550</w:t>
            </w:r>
          </w:p>
        </w:tc>
        <w:tc>
          <w:tcPr>
            <w:tcW w:w="0" w:type="auto"/>
            <w:tcBorders>
              <w:top w:val="nil"/>
              <w:left w:val="nil"/>
              <w:bottom w:val="single" w:sz="4" w:space="0" w:color="auto"/>
              <w:right w:val="single" w:sz="4" w:space="0" w:color="auto"/>
            </w:tcBorders>
            <w:shd w:val="clear" w:color="auto" w:fill="auto"/>
            <w:vAlign w:val="center"/>
            <w:hideMark/>
          </w:tcPr>
          <w:p w14:paraId="24D83BD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550</w:t>
            </w:r>
          </w:p>
        </w:tc>
        <w:tc>
          <w:tcPr>
            <w:tcW w:w="0" w:type="auto"/>
            <w:tcBorders>
              <w:top w:val="nil"/>
              <w:left w:val="nil"/>
              <w:bottom w:val="single" w:sz="4" w:space="0" w:color="auto"/>
              <w:right w:val="single" w:sz="4" w:space="0" w:color="auto"/>
            </w:tcBorders>
            <w:shd w:val="clear" w:color="auto" w:fill="auto"/>
            <w:vAlign w:val="center"/>
            <w:hideMark/>
          </w:tcPr>
          <w:p w14:paraId="167C5CA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550</w:t>
            </w:r>
          </w:p>
        </w:tc>
      </w:tr>
      <w:tr w:rsidR="00BA33B2" w:rsidRPr="008B2C8E" w14:paraId="34EFE6AD"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3641CD"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6E872E2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5303C3AC"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52768E6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2941D4F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5D94EA5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0B20D988"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713C1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3.6</w:t>
            </w:r>
          </w:p>
        </w:tc>
        <w:tc>
          <w:tcPr>
            <w:tcW w:w="3083" w:type="dxa"/>
            <w:tcBorders>
              <w:top w:val="nil"/>
              <w:left w:val="nil"/>
              <w:bottom w:val="single" w:sz="4" w:space="0" w:color="auto"/>
              <w:right w:val="single" w:sz="4" w:space="0" w:color="auto"/>
            </w:tcBorders>
            <w:shd w:val="clear" w:color="auto" w:fill="auto"/>
            <w:vAlign w:val="center"/>
            <w:hideMark/>
          </w:tcPr>
          <w:p w14:paraId="7D1BE00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Библиотеки, в т.ч.</w:t>
            </w:r>
          </w:p>
        </w:tc>
        <w:tc>
          <w:tcPr>
            <w:tcW w:w="1409" w:type="dxa"/>
            <w:tcBorders>
              <w:top w:val="nil"/>
              <w:left w:val="nil"/>
              <w:bottom w:val="single" w:sz="4" w:space="0" w:color="auto"/>
              <w:right w:val="single" w:sz="4" w:space="0" w:color="auto"/>
            </w:tcBorders>
            <w:shd w:val="clear" w:color="auto" w:fill="auto"/>
            <w:vAlign w:val="center"/>
            <w:hideMark/>
          </w:tcPr>
          <w:p w14:paraId="316E4F1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тыс.экз.</w:t>
            </w:r>
          </w:p>
        </w:tc>
        <w:tc>
          <w:tcPr>
            <w:tcW w:w="0" w:type="auto"/>
            <w:tcBorders>
              <w:top w:val="nil"/>
              <w:left w:val="nil"/>
              <w:bottom w:val="single" w:sz="4" w:space="0" w:color="auto"/>
              <w:right w:val="single" w:sz="4" w:space="0" w:color="auto"/>
            </w:tcBorders>
            <w:shd w:val="clear" w:color="auto" w:fill="auto"/>
            <w:vAlign w:val="center"/>
            <w:hideMark/>
          </w:tcPr>
          <w:p w14:paraId="6FDC605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28500</w:t>
            </w:r>
          </w:p>
        </w:tc>
        <w:tc>
          <w:tcPr>
            <w:tcW w:w="0" w:type="auto"/>
            <w:tcBorders>
              <w:top w:val="nil"/>
              <w:left w:val="nil"/>
              <w:bottom w:val="single" w:sz="4" w:space="0" w:color="auto"/>
              <w:right w:val="single" w:sz="4" w:space="0" w:color="auto"/>
            </w:tcBorders>
            <w:shd w:val="clear" w:color="auto" w:fill="auto"/>
            <w:vAlign w:val="center"/>
            <w:hideMark/>
          </w:tcPr>
          <w:p w14:paraId="7469050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28500</w:t>
            </w:r>
          </w:p>
        </w:tc>
        <w:tc>
          <w:tcPr>
            <w:tcW w:w="0" w:type="auto"/>
            <w:tcBorders>
              <w:top w:val="nil"/>
              <w:left w:val="nil"/>
              <w:bottom w:val="single" w:sz="4" w:space="0" w:color="auto"/>
              <w:right w:val="single" w:sz="4" w:space="0" w:color="auto"/>
            </w:tcBorders>
            <w:shd w:val="clear" w:color="auto" w:fill="auto"/>
            <w:vAlign w:val="center"/>
            <w:hideMark/>
          </w:tcPr>
          <w:p w14:paraId="7BF1ED1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28500</w:t>
            </w:r>
          </w:p>
        </w:tc>
      </w:tr>
      <w:tr w:rsidR="00BA33B2" w:rsidRPr="008B2C8E" w14:paraId="1DD99000"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45F1FA"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4460C6C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4FB7B583"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55BB32E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28500</w:t>
            </w:r>
          </w:p>
        </w:tc>
        <w:tc>
          <w:tcPr>
            <w:tcW w:w="0" w:type="auto"/>
            <w:tcBorders>
              <w:top w:val="nil"/>
              <w:left w:val="nil"/>
              <w:bottom w:val="single" w:sz="4" w:space="0" w:color="auto"/>
              <w:right w:val="single" w:sz="4" w:space="0" w:color="auto"/>
            </w:tcBorders>
            <w:shd w:val="clear" w:color="auto" w:fill="auto"/>
            <w:vAlign w:val="center"/>
            <w:hideMark/>
          </w:tcPr>
          <w:p w14:paraId="099D0A1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28500</w:t>
            </w:r>
          </w:p>
        </w:tc>
        <w:tc>
          <w:tcPr>
            <w:tcW w:w="0" w:type="auto"/>
            <w:tcBorders>
              <w:top w:val="nil"/>
              <w:left w:val="nil"/>
              <w:bottom w:val="single" w:sz="4" w:space="0" w:color="auto"/>
              <w:right w:val="single" w:sz="4" w:space="0" w:color="auto"/>
            </w:tcBorders>
            <w:shd w:val="clear" w:color="auto" w:fill="auto"/>
            <w:vAlign w:val="center"/>
            <w:hideMark/>
          </w:tcPr>
          <w:p w14:paraId="6897AD2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28500</w:t>
            </w:r>
          </w:p>
        </w:tc>
      </w:tr>
      <w:tr w:rsidR="00BA33B2" w:rsidRPr="008B2C8E" w14:paraId="51A2562C"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760EA4"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521C7DB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2A0FFB60"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422B4B3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11F0954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559BB60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0B989983"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D0C1F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3.7</w:t>
            </w:r>
          </w:p>
        </w:tc>
        <w:tc>
          <w:tcPr>
            <w:tcW w:w="3083" w:type="dxa"/>
            <w:tcBorders>
              <w:top w:val="nil"/>
              <w:left w:val="nil"/>
              <w:bottom w:val="single" w:sz="4" w:space="0" w:color="auto"/>
              <w:right w:val="single" w:sz="4" w:space="0" w:color="auto"/>
            </w:tcBorders>
            <w:shd w:val="clear" w:color="auto" w:fill="auto"/>
            <w:vAlign w:val="center"/>
            <w:hideMark/>
          </w:tcPr>
          <w:p w14:paraId="72ADA40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Спортивные залы, в т.ч.</w:t>
            </w:r>
          </w:p>
        </w:tc>
        <w:tc>
          <w:tcPr>
            <w:tcW w:w="1409" w:type="dxa"/>
            <w:tcBorders>
              <w:top w:val="nil"/>
              <w:left w:val="nil"/>
              <w:bottom w:val="single" w:sz="4" w:space="0" w:color="auto"/>
              <w:right w:val="single" w:sz="4" w:space="0" w:color="auto"/>
            </w:tcBorders>
            <w:shd w:val="clear" w:color="auto" w:fill="auto"/>
            <w:vAlign w:val="center"/>
            <w:hideMark/>
          </w:tcPr>
          <w:p w14:paraId="0A7A7A16" w14:textId="77777777" w:rsidR="00BA33B2" w:rsidRPr="008B2C8E" w:rsidRDefault="001D0814" w:rsidP="00433501">
            <w:pPr>
              <w:ind w:firstLine="0"/>
              <w:jc w:val="center"/>
              <w:rPr>
                <w:rFonts w:ascii="Arial" w:hAnsi="Arial" w:cs="Arial"/>
                <w:color w:val="000000"/>
                <w:sz w:val="24"/>
              </w:rPr>
            </w:pPr>
            <w:r w:rsidRPr="008B2C8E">
              <w:rPr>
                <w:rFonts w:ascii="Arial" w:hAnsi="Arial" w:cs="Arial"/>
                <w:color w:val="000000"/>
                <w:sz w:val="24"/>
              </w:rPr>
              <w:t>кв.м</w:t>
            </w:r>
          </w:p>
        </w:tc>
        <w:tc>
          <w:tcPr>
            <w:tcW w:w="0" w:type="auto"/>
            <w:tcBorders>
              <w:top w:val="nil"/>
              <w:left w:val="nil"/>
              <w:bottom w:val="single" w:sz="4" w:space="0" w:color="auto"/>
              <w:right w:val="single" w:sz="4" w:space="0" w:color="auto"/>
            </w:tcBorders>
            <w:shd w:val="clear" w:color="auto" w:fill="auto"/>
            <w:vAlign w:val="center"/>
            <w:hideMark/>
          </w:tcPr>
          <w:p w14:paraId="17AA53DE" w14:textId="77777777" w:rsidR="00BA33B2" w:rsidRPr="008B2C8E" w:rsidRDefault="001D0814" w:rsidP="00433501">
            <w:pPr>
              <w:ind w:firstLine="0"/>
              <w:jc w:val="center"/>
              <w:rPr>
                <w:rFonts w:ascii="Arial" w:hAnsi="Arial" w:cs="Arial"/>
                <w:color w:val="000000"/>
                <w:sz w:val="24"/>
              </w:rPr>
            </w:pPr>
            <w:r w:rsidRPr="008B2C8E">
              <w:rPr>
                <w:rFonts w:ascii="Arial" w:hAnsi="Arial" w:cs="Arial"/>
                <w:color w:val="000000"/>
                <w:sz w:val="24"/>
              </w:rPr>
              <w:t>150</w:t>
            </w:r>
          </w:p>
        </w:tc>
        <w:tc>
          <w:tcPr>
            <w:tcW w:w="0" w:type="auto"/>
            <w:tcBorders>
              <w:top w:val="nil"/>
              <w:left w:val="nil"/>
              <w:bottom w:val="single" w:sz="4" w:space="0" w:color="auto"/>
              <w:right w:val="single" w:sz="4" w:space="0" w:color="auto"/>
            </w:tcBorders>
            <w:shd w:val="clear" w:color="auto" w:fill="auto"/>
            <w:vAlign w:val="center"/>
            <w:hideMark/>
          </w:tcPr>
          <w:p w14:paraId="7C603620" w14:textId="77777777" w:rsidR="00BA33B2" w:rsidRPr="008B2C8E" w:rsidRDefault="001D0814" w:rsidP="00433501">
            <w:pPr>
              <w:ind w:firstLine="0"/>
              <w:jc w:val="center"/>
              <w:rPr>
                <w:rFonts w:ascii="Arial" w:hAnsi="Arial" w:cs="Arial"/>
                <w:color w:val="000000"/>
                <w:sz w:val="24"/>
              </w:rPr>
            </w:pPr>
            <w:r w:rsidRPr="008B2C8E">
              <w:rPr>
                <w:rFonts w:ascii="Arial" w:hAnsi="Arial" w:cs="Arial"/>
                <w:color w:val="000000"/>
                <w:sz w:val="24"/>
              </w:rPr>
              <w:t>274</w:t>
            </w:r>
          </w:p>
        </w:tc>
        <w:tc>
          <w:tcPr>
            <w:tcW w:w="0" w:type="auto"/>
            <w:tcBorders>
              <w:top w:val="nil"/>
              <w:left w:val="nil"/>
              <w:bottom w:val="single" w:sz="4" w:space="0" w:color="auto"/>
              <w:right w:val="single" w:sz="4" w:space="0" w:color="auto"/>
            </w:tcBorders>
            <w:shd w:val="clear" w:color="auto" w:fill="auto"/>
            <w:vAlign w:val="center"/>
            <w:hideMark/>
          </w:tcPr>
          <w:p w14:paraId="12095899" w14:textId="77777777" w:rsidR="00BA33B2" w:rsidRPr="008B2C8E" w:rsidRDefault="001D0814" w:rsidP="00433501">
            <w:pPr>
              <w:ind w:firstLine="0"/>
              <w:jc w:val="center"/>
              <w:rPr>
                <w:rFonts w:ascii="Arial" w:hAnsi="Arial" w:cs="Arial"/>
                <w:color w:val="000000"/>
                <w:sz w:val="24"/>
              </w:rPr>
            </w:pPr>
            <w:r w:rsidRPr="008B2C8E">
              <w:rPr>
                <w:rFonts w:ascii="Arial" w:hAnsi="Arial" w:cs="Arial"/>
                <w:color w:val="000000"/>
                <w:sz w:val="24"/>
              </w:rPr>
              <w:t>274</w:t>
            </w:r>
          </w:p>
        </w:tc>
      </w:tr>
      <w:tr w:rsidR="00BA33B2" w:rsidRPr="008B2C8E" w14:paraId="1C2F418C"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45E558"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2C7C47F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36E2D22F"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36A63908" w14:textId="77777777" w:rsidR="00BA33B2" w:rsidRPr="008B2C8E" w:rsidRDefault="001D0814" w:rsidP="00433501">
            <w:pPr>
              <w:ind w:firstLine="0"/>
              <w:jc w:val="center"/>
              <w:rPr>
                <w:rFonts w:ascii="Arial" w:hAnsi="Arial" w:cs="Arial"/>
                <w:color w:val="000000"/>
                <w:sz w:val="24"/>
              </w:rPr>
            </w:pPr>
            <w:r w:rsidRPr="008B2C8E">
              <w:rPr>
                <w:rFonts w:ascii="Arial" w:hAnsi="Arial" w:cs="Arial"/>
                <w:color w:val="000000"/>
                <w:sz w:val="24"/>
              </w:rPr>
              <w:t>150</w:t>
            </w:r>
          </w:p>
        </w:tc>
        <w:tc>
          <w:tcPr>
            <w:tcW w:w="0" w:type="auto"/>
            <w:tcBorders>
              <w:top w:val="nil"/>
              <w:left w:val="nil"/>
              <w:bottom w:val="single" w:sz="4" w:space="0" w:color="auto"/>
              <w:right w:val="single" w:sz="4" w:space="0" w:color="auto"/>
            </w:tcBorders>
            <w:shd w:val="clear" w:color="auto" w:fill="auto"/>
            <w:vAlign w:val="center"/>
            <w:hideMark/>
          </w:tcPr>
          <w:p w14:paraId="21E6A739" w14:textId="77777777" w:rsidR="00BA33B2" w:rsidRPr="008B2C8E" w:rsidRDefault="001D0814" w:rsidP="00433501">
            <w:pPr>
              <w:ind w:firstLine="0"/>
              <w:jc w:val="center"/>
              <w:rPr>
                <w:rFonts w:ascii="Arial" w:hAnsi="Arial" w:cs="Arial"/>
                <w:color w:val="000000"/>
                <w:sz w:val="24"/>
              </w:rPr>
            </w:pPr>
            <w:r w:rsidRPr="008B2C8E">
              <w:rPr>
                <w:rFonts w:ascii="Arial" w:hAnsi="Arial" w:cs="Arial"/>
                <w:color w:val="000000"/>
                <w:sz w:val="24"/>
              </w:rPr>
              <w:t>150</w:t>
            </w:r>
          </w:p>
        </w:tc>
        <w:tc>
          <w:tcPr>
            <w:tcW w:w="0" w:type="auto"/>
            <w:tcBorders>
              <w:top w:val="nil"/>
              <w:left w:val="nil"/>
              <w:bottom w:val="single" w:sz="4" w:space="0" w:color="auto"/>
              <w:right w:val="single" w:sz="4" w:space="0" w:color="auto"/>
            </w:tcBorders>
            <w:shd w:val="clear" w:color="auto" w:fill="auto"/>
            <w:vAlign w:val="center"/>
            <w:hideMark/>
          </w:tcPr>
          <w:p w14:paraId="28A9FBD7" w14:textId="77777777" w:rsidR="00BA33B2" w:rsidRPr="008B2C8E" w:rsidRDefault="001D0814" w:rsidP="00433501">
            <w:pPr>
              <w:ind w:firstLine="0"/>
              <w:jc w:val="center"/>
              <w:rPr>
                <w:rFonts w:ascii="Arial" w:hAnsi="Arial" w:cs="Arial"/>
                <w:color w:val="000000"/>
                <w:sz w:val="24"/>
              </w:rPr>
            </w:pPr>
            <w:r w:rsidRPr="008B2C8E">
              <w:rPr>
                <w:rFonts w:ascii="Arial" w:hAnsi="Arial" w:cs="Arial"/>
                <w:color w:val="000000"/>
                <w:sz w:val="24"/>
              </w:rPr>
              <w:t>274</w:t>
            </w:r>
          </w:p>
        </w:tc>
      </w:tr>
      <w:tr w:rsidR="00BA33B2" w:rsidRPr="008B2C8E" w14:paraId="525896A5"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F2548D"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7AA2840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47AF11F3"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22506D3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027AE44D" w14:textId="77777777" w:rsidR="00BA33B2" w:rsidRPr="008B2C8E" w:rsidRDefault="001D0814" w:rsidP="00433501">
            <w:pPr>
              <w:ind w:firstLine="0"/>
              <w:jc w:val="center"/>
              <w:rPr>
                <w:rFonts w:ascii="Arial" w:hAnsi="Arial" w:cs="Arial"/>
                <w:color w:val="000000"/>
                <w:sz w:val="24"/>
              </w:rPr>
            </w:pPr>
            <w:r w:rsidRPr="008B2C8E">
              <w:rPr>
                <w:rFonts w:ascii="Arial" w:hAnsi="Arial" w:cs="Arial"/>
                <w:color w:val="000000"/>
                <w:sz w:val="24"/>
              </w:rPr>
              <w:t>124</w:t>
            </w:r>
          </w:p>
        </w:tc>
        <w:tc>
          <w:tcPr>
            <w:tcW w:w="0" w:type="auto"/>
            <w:tcBorders>
              <w:top w:val="nil"/>
              <w:left w:val="nil"/>
              <w:bottom w:val="single" w:sz="4" w:space="0" w:color="auto"/>
              <w:right w:val="single" w:sz="4" w:space="0" w:color="auto"/>
            </w:tcBorders>
            <w:shd w:val="clear" w:color="auto" w:fill="auto"/>
            <w:vAlign w:val="center"/>
            <w:hideMark/>
          </w:tcPr>
          <w:p w14:paraId="3F95011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0A45853E"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98120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3.8</w:t>
            </w:r>
          </w:p>
        </w:tc>
        <w:tc>
          <w:tcPr>
            <w:tcW w:w="3083" w:type="dxa"/>
            <w:tcBorders>
              <w:top w:val="nil"/>
              <w:left w:val="nil"/>
              <w:bottom w:val="single" w:sz="4" w:space="0" w:color="auto"/>
              <w:right w:val="single" w:sz="4" w:space="0" w:color="auto"/>
            </w:tcBorders>
            <w:shd w:val="clear" w:color="auto" w:fill="auto"/>
            <w:vAlign w:val="center"/>
            <w:hideMark/>
          </w:tcPr>
          <w:p w14:paraId="03F796F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Плоскостные сооружения, в т.ч.</w:t>
            </w:r>
          </w:p>
        </w:tc>
        <w:tc>
          <w:tcPr>
            <w:tcW w:w="1409" w:type="dxa"/>
            <w:tcBorders>
              <w:top w:val="nil"/>
              <w:left w:val="nil"/>
              <w:bottom w:val="single" w:sz="4" w:space="0" w:color="auto"/>
              <w:right w:val="single" w:sz="4" w:space="0" w:color="auto"/>
            </w:tcBorders>
            <w:shd w:val="clear" w:color="auto" w:fill="auto"/>
            <w:vAlign w:val="center"/>
            <w:hideMark/>
          </w:tcPr>
          <w:p w14:paraId="4C66689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объект</w:t>
            </w:r>
          </w:p>
        </w:tc>
        <w:tc>
          <w:tcPr>
            <w:tcW w:w="0" w:type="auto"/>
            <w:tcBorders>
              <w:top w:val="nil"/>
              <w:left w:val="nil"/>
              <w:bottom w:val="single" w:sz="4" w:space="0" w:color="auto"/>
              <w:right w:val="single" w:sz="4" w:space="0" w:color="auto"/>
            </w:tcBorders>
            <w:shd w:val="clear" w:color="auto" w:fill="auto"/>
            <w:vAlign w:val="center"/>
            <w:hideMark/>
          </w:tcPr>
          <w:p w14:paraId="0FC6C51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5784D11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4</w:t>
            </w:r>
          </w:p>
        </w:tc>
        <w:tc>
          <w:tcPr>
            <w:tcW w:w="0" w:type="auto"/>
            <w:tcBorders>
              <w:top w:val="nil"/>
              <w:left w:val="nil"/>
              <w:bottom w:val="single" w:sz="4" w:space="0" w:color="auto"/>
              <w:right w:val="single" w:sz="4" w:space="0" w:color="auto"/>
            </w:tcBorders>
            <w:shd w:val="clear" w:color="auto" w:fill="auto"/>
            <w:vAlign w:val="center"/>
            <w:hideMark/>
          </w:tcPr>
          <w:p w14:paraId="1D5613E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4</w:t>
            </w:r>
          </w:p>
        </w:tc>
      </w:tr>
      <w:tr w:rsidR="00BA33B2" w:rsidRPr="008B2C8E" w14:paraId="2D31E58D"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156195"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574D649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4F1928C2"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133D78E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3853713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742AE8C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4</w:t>
            </w:r>
          </w:p>
        </w:tc>
      </w:tr>
      <w:tr w:rsidR="00BA33B2" w:rsidRPr="008B2C8E" w14:paraId="5FACB888"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402D68"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2F1AF12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37A26778"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6C683B8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75C1DC6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w:t>
            </w:r>
          </w:p>
        </w:tc>
        <w:tc>
          <w:tcPr>
            <w:tcW w:w="0" w:type="auto"/>
            <w:tcBorders>
              <w:top w:val="nil"/>
              <w:left w:val="nil"/>
              <w:bottom w:val="single" w:sz="4" w:space="0" w:color="auto"/>
              <w:right w:val="single" w:sz="4" w:space="0" w:color="auto"/>
            </w:tcBorders>
            <w:shd w:val="clear" w:color="auto" w:fill="auto"/>
            <w:vAlign w:val="center"/>
            <w:hideMark/>
          </w:tcPr>
          <w:p w14:paraId="2931343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4C1635B1"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302D1A"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3.9</w:t>
            </w:r>
          </w:p>
        </w:tc>
        <w:tc>
          <w:tcPr>
            <w:tcW w:w="3083" w:type="dxa"/>
            <w:tcBorders>
              <w:top w:val="nil"/>
              <w:left w:val="nil"/>
              <w:bottom w:val="single" w:sz="4" w:space="0" w:color="auto"/>
              <w:right w:val="single" w:sz="4" w:space="0" w:color="auto"/>
            </w:tcBorders>
            <w:shd w:val="clear" w:color="auto" w:fill="auto"/>
            <w:vAlign w:val="center"/>
            <w:hideMark/>
          </w:tcPr>
          <w:p w14:paraId="533EDCF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Предприятия торговли, в т.ч.</w:t>
            </w:r>
          </w:p>
        </w:tc>
        <w:tc>
          <w:tcPr>
            <w:tcW w:w="1409" w:type="dxa"/>
            <w:tcBorders>
              <w:top w:val="nil"/>
              <w:left w:val="nil"/>
              <w:bottom w:val="single" w:sz="4" w:space="0" w:color="auto"/>
              <w:right w:val="single" w:sz="4" w:space="0" w:color="auto"/>
            </w:tcBorders>
            <w:shd w:val="clear" w:color="auto" w:fill="auto"/>
            <w:vAlign w:val="center"/>
            <w:hideMark/>
          </w:tcPr>
          <w:p w14:paraId="2DAEE09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кв.м торг.пл.</w:t>
            </w:r>
          </w:p>
        </w:tc>
        <w:tc>
          <w:tcPr>
            <w:tcW w:w="0" w:type="auto"/>
            <w:tcBorders>
              <w:top w:val="nil"/>
              <w:left w:val="nil"/>
              <w:bottom w:val="single" w:sz="4" w:space="0" w:color="auto"/>
              <w:right w:val="single" w:sz="4" w:space="0" w:color="auto"/>
            </w:tcBorders>
            <w:shd w:val="clear" w:color="auto" w:fill="auto"/>
            <w:vAlign w:val="center"/>
            <w:hideMark/>
          </w:tcPr>
          <w:p w14:paraId="28EBF82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545</w:t>
            </w:r>
          </w:p>
        </w:tc>
        <w:tc>
          <w:tcPr>
            <w:tcW w:w="0" w:type="auto"/>
            <w:tcBorders>
              <w:top w:val="nil"/>
              <w:left w:val="nil"/>
              <w:bottom w:val="single" w:sz="4" w:space="0" w:color="auto"/>
              <w:right w:val="single" w:sz="4" w:space="0" w:color="auto"/>
            </w:tcBorders>
            <w:shd w:val="clear" w:color="auto" w:fill="auto"/>
            <w:vAlign w:val="center"/>
            <w:hideMark/>
          </w:tcPr>
          <w:p w14:paraId="7F9C839A"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545</w:t>
            </w:r>
          </w:p>
        </w:tc>
        <w:tc>
          <w:tcPr>
            <w:tcW w:w="0" w:type="auto"/>
            <w:tcBorders>
              <w:top w:val="nil"/>
              <w:left w:val="nil"/>
              <w:bottom w:val="single" w:sz="4" w:space="0" w:color="auto"/>
              <w:right w:val="single" w:sz="4" w:space="0" w:color="auto"/>
            </w:tcBorders>
            <w:shd w:val="clear" w:color="auto" w:fill="auto"/>
            <w:vAlign w:val="center"/>
            <w:hideMark/>
          </w:tcPr>
          <w:p w14:paraId="3271A00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545</w:t>
            </w:r>
          </w:p>
        </w:tc>
      </w:tr>
      <w:tr w:rsidR="00BA33B2" w:rsidRPr="008B2C8E" w14:paraId="5F804A2A"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16A3C4"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7E954F3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410D2050"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2F9D786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545</w:t>
            </w:r>
          </w:p>
        </w:tc>
        <w:tc>
          <w:tcPr>
            <w:tcW w:w="0" w:type="auto"/>
            <w:tcBorders>
              <w:top w:val="nil"/>
              <w:left w:val="nil"/>
              <w:bottom w:val="single" w:sz="4" w:space="0" w:color="auto"/>
              <w:right w:val="single" w:sz="4" w:space="0" w:color="auto"/>
            </w:tcBorders>
            <w:shd w:val="clear" w:color="auto" w:fill="auto"/>
            <w:vAlign w:val="center"/>
            <w:hideMark/>
          </w:tcPr>
          <w:p w14:paraId="4720CB0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545</w:t>
            </w:r>
          </w:p>
        </w:tc>
        <w:tc>
          <w:tcPr>
            <w:tcW w:w="0" w:type="auto"/>
            <w:tcBorders>
              <w:top w:val="nil"/>
              <w:left w:val="nil"/>
              <w:bottom w:val="single" w:sz="4" w:space="0" w:color="auto"/>
              <w:right w:val="single" w:sz="4" w:space="0" w:color="auto"/>
            </w:tcBorders>
            <w:shd w:val="clear" w:color="auto" w:fill="auto"/>
            <w:vAlign w:val="center"/>
            <w:hideMark/>
          </w:tcPr>
          <w:p w14:paraId="5018B90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545</w:t>
            </w:r>
          </w:p>
        </w:tc>
      </w:tr>
      <w:tr w:rsidR="00BA33B2" w:rsidRPr="008B2C8E" w14:paraId="264148DB"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AA25AB"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3573E6F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3A7157E5"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2945B9D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72F667A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71F384F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6D7D8A1D"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94D1E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3.1</w:t>
            </w:r>
          </w:p>
        </w:tc>
        <w:tc>
          <w:tcPr>
            <w:tcW w:w="3083" w:type="dxa"/>
            <w:tcBorders>
              <w:top w:val="nil"/>
              <w:left w:val="nil"/>
              <w:bottom w:val="single" w:sz="4" w:space="0" w:color="auto"/>
              <w:right w:val="single" w:sz="4" w:space="0" w:color="auto"/>
            </w:tcBorders>
            <w:shd w:val="clear" w:color="auto" w:fill="auto"/>
            <w:vAlign w:val="center"/>
            <w:hideMark/>
          </w:tcPr>
          <w:p w14:paraId="3545445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Предприятия бытового обслуживания</w:t>
            </w:r>
          </w:p>
        </w:tc>
        <w:tc>
          <w:tcPr>
            <w:tcW w:w="1409" w:type="dxa"/>
            <w:tcBorders>
              <w:top w:val="nil"/>
              <w:left w:val="nil"/>
              <w:bottom w:val="single" w:sz="4" w:space="0" w:color="auto"/>
              <w:right w:val="single" w:sz="4" w:space="0" w:color="auto"/>
            </w:tcBorders>
            <w:shd w:val="clear" w:color="auto" w:fill="auto"/>
            <w:vAlign w:val="center"/>
            <w:hideMark/>
          </w:tcPr>
          <w:p w14:paraId="3D5A902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раб.мест</w:t>
            </w:r>
          </w:p>
        </w:tc>
        <w:tc>
          <w:tcPr>
            <w:tcW w:w="0" w:type="auto"/>
            <w:tcBorders>
              <w:top w:val="nil"/>
              <w:left w:val="nil"/>
              <w:bottom w:val="single" w:sz="4" w:space="0" w:color="auto"/>
              <w:right w:val="single" w:sz="4" w:space="0" w:color="auto"/>
            </w:tcBorders>
            <w:shd w:val="clear" w:color="auto" w:fill="auto"/>
            <w:vAlign w:val="center"/>
            <w:hideMark/>
          </w:tcPr>
          <w:p w14:paraId="5658C88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0</w:t>
            </w:r>
          </w:p>
        </w:tc>
        <w:tc>
          <w:tcPr>
            <w:tcW w:w="0" w:type="auto"/>
            <w:tcBorders>
              <w:top w:val="nil"/>
              <w:left w:val="nil"/>
              <w:bottom w:val="single" w:sz="4" w:space="0" w:color="auto"/>
              <w:right w:val="single" w:sz="4" w:space="0" w:color="auto"/>
            </w:tcBorders>
            <w:shd w:val="clear" w:color="auto" w:fill="auto"/>
            <w:vAlign w:val="center"/>
            <w:hideMark/>
          </w:tcPr>
          <w:p w14:paraId="27121B9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w:t>
            </w:r>
          </w:p>
        </w:tc>
        <w:tc>
          <w:tcPr>
            <w:tcW w:w="0" w:type="auto"/>
            <w:tcBorders>
              <w:top w:val="nil"/>
              <w:left w:val="nil"/>
              <w:bottom w:val="single" w:sz="4" w:space="0" w:color="auto"/>
              <w:right w:val="single" w:sz="4" w:space="0" w:color="auto"/>
            </w:tcBorders>
            <w:shd w:val="clear" w:color="auto" w:fill="auto"/>
            <w:vAlign w:val="center"/>
            <w:hideMark/>
          </w:tcPr>
          <w:p w14:paraId="7CB9584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w:t>
            </w:r>
          </w:p>
        </w:tc>
      </w:tr>
      <w:tr w:rsidR="00BA33B2" w:rsidRPr="008B2C8E" w14:paraId="33E05B02"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287C64"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2038B39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3A4D6DBC"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477797A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0</w:t>
            </w:r>
          </w:p>
        </w:tc>
        <w:tc>
          <w:tcPr>
            <w:tcW w:w="0" w:type="auto"/>
            <w:tcBorders>
              <w:top w:val="nil"/>
              <w:left w:val="nil"/>
              <w:bottom w:val="single" w:sz="4" w:space="0" w:color="auto"/>
              <w:right w:val="single" w:sz="4" w:space="0" w:color="auto"/>
            </w:tcBorders>
            <w:shd w:val="clear" w:color="auto" w:fill="auto"/>
            <w:vAlign w:val="center"/>
            <w:hideMark/>
          </w:tcPr>
          <w:p w14:paraId="5201605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0</w:t>
            </w:r>
          </w:p>
        </w:tc>
        <w:tc>
          <w:tcPr>
            <w:tcW w:w="0" w:type="auto"/>
            <w:tcBorders>
              <w:top w:val="nil"/>
              <w:left w:val="nil"/>
              <w:bottom w:val="single" w:sz="4" w:space="0" w:color="auto"/>
              <w:right w:val="single" w:sz="4" w:space="0" w:color="auto"/>
            </w:tcBorders>
            <w:shd w:val="clear" w:color="auto" w:fill="auto"/>
            <w:vAlign w:val="center"/>
            <w:hideMark/>
          </w:tcPr>
          <w:p w14:paraId="19D8F94A"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w:t>
            </w:r>
          </w:p>
        </w:tc>
      </w:tr>
      <w:tr w:rsidR="00BA33B2" w:rsidRPr="008B2C8E" w14:paraId="6A7DE472"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102E5F"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24CFD9C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54E1F338"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7B3C7BF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5A6C9DA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w:t>
            </w:r>
          </w:p>
        </w:tc>
        <w:tc>
          <w:tcPr>
            <w:tcW w:w="0" w:type="auto"/>
            <w:tcBorders>
              <w:top w:val="nil"/>
              <w:left w:val="nil"/>
              <w:bottom w:val="single" w:sz="4" w:space="0" w:color="auto"/>
              <w:right w:val="single" w:sz="4" w:space="0" w:color="auto"/>
            </w:tcBorders>
            <w:shd w:val="clear" w:color="auto" w:fill="auto"/>
            <w:vAlign w:val="center"/>
            <w:hideMark/>
          </w:tcPr>
          <w:p w14:paraId="13E8F14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4A7D8A07"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B1E29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3.11</w:t>
            </w:r>
          </w:p>
        </w:tc>
        <w:tc>
          <w:tcPr>
            <w:tcW w:w="3083" w:type="dxa"/>
            <w:tcBorders>
              <w:top w:val="nil"/>
              <w:left w:val="nil"/>
              <w:bottom w:val="single" w:sz="4" w:space="0" w:color="auto"/>
              <w:right w:val="single" w:sz="4" w:space="0" w:color="auto"/>
            </w:tcBorders>
            <w:shd w:val="clear" w:color="auto" w:fill="auto"/>
            <w:vAlign w:val="center"/>
            <w:hideMark/>
          </w:tcPr>
          <w:p w14:paraId="154DF03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Отделения связи, в т.ч.</w:t>
            </w:r>
          </w:p>
        </w:tc>
        <w:tc>
          <w:tcPr>
            <w:tcW w:w="1409" w:type="dxa"/>
            <w:tcBorders>
              <w:top w:val="nil"/>
              <w:left w:val="nil"/>
              <w:bottom w:val="single" w:sz="4" w:space="0" w:color="auto"/>
              <w:right w:val="single" w:sz="4" w:space="0" w:color="auto"/>
            </w:tcBorders>
            <w:shd w:val="clear" w:color="auto" w:fill="auto"/>
            <w:vAlign w:val="center"/>
            <w:hideMark/>
          </w:tcPr>
          <w:p w14:paraId="6A05BE3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объект</w:t>
            </w:r>
          </w:p>
        </w:tc>
        <w:tc>
          <w:tcPr>
            <w:tcW w:w="0" w:type="auto"/>
            <w:tcBorders>
              <w:top w:val="nil"/>
              <w:left w:val="nil"/>
              <w:bottom w:val="single" w:sz="4" w:space="0" w:color="auto"/>
              <w:right w:val="single" w:sz="4" w:space="0" w:color="auto"/>
            </w:tcBorders>
            <w:shd w:val="clear" w:color="auto" w:fill="auto"/>
            <w:vAlign w:val="center"/>
            <w:hideMark/>
          </w:tcPr>
          <w:p w14:paraId="795EC89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4443860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6D78B32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r>
      <w:tr w:rsidR="00BA33B2" w:rsidRPr="008B2C8E" w14:paraId="3DF371C9"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25047C"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2029F00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03E8F982"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1BB8AAF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1683D58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5AA3189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r>
      <w:tr w:rsidR="00BA33B2" w:rsidRPr="008B2C8E" w14:paraId="38170543"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60FB72"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069B0C9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053E13CF"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398AACB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1810AB0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527D9DA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2AAE7EDD"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31A82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3.12</w:t>
            </w:r>
          </w:p>
        </w:tc>
        <w:tc>
          <w:tcPr>
            <w:tcW w:w="3083" w:type="dxa"/>
            <w:tcBorders>
              <w:top w:val="nil"/>
              <w:left w:val="nil"/>
              <w:bottom w:val="single" w:sz="4" w:space="0" w:color="auto"/>
              <w:right w:val="single" w:sz="4" w:space="0" w:color="auto"/>
            </w:tcBorders>
            <w:shd w:val="clear" w:color="auto" w:fill="auto"/>
            <w:vAlign w:val="center"/>
            <w:hideMark/>
          </w:tcPr>
          <w:p w14:paraId="1A0C4DE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Отделения, филиалы банка, в т.ч.</w:t>
            </w:r>
          </w:p>
        </w:tc>
        <w:tc>
          <w:tcPr>
            <w:tcW w:w="1409" w:type="dxa"/>
            <w:tcBorders>
              <w:top w:val="nil"/>
              <w:left w:val="nil"/>
              <w:bottom w:val="single" w:sz="4" w:space="0" w:color="auto"/>
              <w:right w:val="single" w:sz="4" w:space="0" w:color="auto"/>
            </w:tcBorders>
            <w:shd w:val="clear" w:color="auto" w:fill="auto"/>
            <w:vAlign w:val="center"/>
            <w:hideMark/>
          </w:tcPr>
          <w:p w14:paraId="6514CB0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объект</w:t>
            </w:r>
          </w:p>
        </w:tc>
        <w:tc>
          <w:tcPr>
            <w:tcW w:w="0" w:type="auto"/>
            <w:tcBorders>
              <w:top w:val="nil"/>
              <w:left w:val="nil"/>
              <w:bottom w:val="single" w:sz="4" w:space="0" w:color="auto"/>
              <w:right w:val="single" w:sz="4" w:space="0" w:color="auto"/>
            </w:tcBorders>
            <w:shd w:val="clear" w:color="auto" w:fill="auto"/>
            <w:vAlign w:val="center"/>
            <w:hideMark/>
          </w:tcPr>
          <w:p w14:paraId="69BD323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0</w:t>
            </w:r>
          </w:p>
        </w:tc>
        <w:tc>
          <w:tcPr>
            <w:tcW w:w="0" w:type="auto"/>
            <w:tcBorders>
              <w:top w:val="nil"/>
              <w:left w:val="nil"/>
              <w:bottom w:val="single" w:sz="4" w:space="0" w:color="auto"/>
              <w:right w:val="single" w:sz="4" w:space="0" w:color="auto"/>
            </w:tcBorders>
            <w:shd w:val="clear" w:color="auto" w:fill="auto"/>
            <w:vAlign w:val="center"/>
            <w:hideMark/>
          </w:tcPr>
          <w:p w14:paraId="1A3C590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1830FED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r>
      <w:tr w:rsidR="00BA33B2" w:rsidRPr="008B2C8E" w14:paraId="18D2F1D8"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45B390"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2406558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220C216B"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466ADCA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0</w:t>
            </w:r>
          </w:p>
        </w:tc>
        <w:tc>
          <w:tcPr>
            <w:tcW w:w="0" w:type="auto"/>
            <w:tcBorders>
              <w:top w:val="nil"/>
              <w:left w:val="nil"/>
              <w:bottom w:val="single" w:sz="4" w:space="0" w:color="auto"/>
              <w:right w:val="single" w:sz="4" w:space="0" w:color="auto"/>
            </w:tcBorders>
            <w:shd w:val="clear" w:color="auto" w:fill="auto"/>
            <w:vAlign w:val="center"/>
            <w:hideMark/>
          </w:tcPr>
          <w:p w14:paraId="0C9F401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546A9B4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r>
      <w:tr w:rsidR="00BA33B2" w:rsidRPr="008B2C8E" w14:paraId="5E4A649A"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94AE27"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35EA015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6D41FAC2"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173DDF5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3BAEA21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358C314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6F2990C4"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02478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3.13</w:t>
            </w:r>
          </w:p>
        </w:tc>
        <w:tc>
          <w:tcPr>
            <w:tcW w:w="3083" w:type="dxa"/>
            <w:tcBorders>
              <w:top w:val="nil"/>
              <w:left w:val="nil"/>
              <w:bottom w:val="single" w:sz="4" w:space="0" w:color="auto"/>
              <w:right w:val="single" w:sz="4" w:space="0" w:color="auto"/>
            </w:tcBorders>
            <w:shd w:val="clear" w:color="auto" w:fill="auto"/>
            <w:vAlign w:val="center"/>
            <w:hideMark/>
          </w:tcPr>
          <w:p w14:paraId="5D7FE3B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Полиция, в т.ч.</w:t>
            </w:r>
          </w:p>
        </w:tc>
        <w:tc>
          <w:tcPr>
            <w:tcW w:w="1409" w:type="dxa"/>
            <w:tcBorders>
              <w:top w:val="nil"/>
              <w:left w:val="nil"/>
              <w:bottom w:val="single" w:sz="4" w:space="0" w:color="auto"/>
              <w:right w:val="single" w:sz="4" w:space="0" w:color="auto"/>
            </w:tcBorders>
            <w:shd w:val="clear" w:color="auto" w:fill="auto"/>
            <w:vAlign w:val="center"/>
            <w:hideMark/>
          </w:tcPr>
          <w:p w14:paraId="0E50724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объект</w:t>
            </w:r>
          </w:p>
        </w:tc>
        <w:tc>
          <w:tcPr>
            <w:tcW w:w="0" w:type="auto"/>
            <w:tcBorders>
              <w:top w:val="nil"/>
              <w:left w:val="nil"/>
              <w:bottom w:val="single" w:sz="4" w:space="0" w:color="auto"/>
              <w:right w:val="single" w:sz="4" w:space="0" w:color="auto"/>
            </w:tcBorders>
            <w:shd w:val="clear" w:color="auto" w:fill="auto"/>
            <w:vAlign w:val="center"/>
            <w:hideMark/>
          </w:tcPr>
          <w:p w14:paraId="3F3CAC2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15A4AA3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692297E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r>
      <w:tr w:rsidR="00BA33B2" w:rsidRPr="008B2C8E" w14:paraId="25D14650"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A39CFA"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27C9DA5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05CA2C4D"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381240A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2F46B60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46C244A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w:t>
            </w:r>
          </w:p>
        </w:tc>
      </w:tr>
      <w:tr w:rsidR="00BA33B2" w:rsidRPr="008B2C8E" w14:paraId="2D2E6498"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833E02"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0DEEAF7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18CF234E"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5D8A397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1ACB1A5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7CBE577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0959ADD2"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D5F88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3.14</w:t>
            </w:r>
          </w:p>
        </w:tc>
        <w:tc>
          <w:tcPr>
            <w:tcW w:w="3083" w:type="dxa"/>
            <w:tcBorders>
              <w:top w:val="nil"/>
              <w:left w:val="nil"/>
              <w:bottom w:val="single" w:sz="4" w:space="0" w:color="auto"/>
              <w:right w:val="single" w:sz="4" w:space="0" w:color="auto"/>
            </w:tcBorders>
            <w:shd w:val="clear" w:color="auto" w:fill="auto"/>
            <w:vAlign w:val="center"/>
            <w:hideMark/>
          </w:tcPr>
          <w:p w14:paraId="16AB4C2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Общественные уборные, в т.ч.</w:t>
            </w:r>
          </w:p>
        </w:tc>
        <w:tc>
          <w:tcPr>
            <w:tcW w:w="1409" w:type="dxa"/>
            <w:tcBorders>
              <w:top w:val="nil"/>
              <w:left w:val="nil"/>
              <w:bottom w:val="single" w:sz="4" w:space="0" w:color="auto"/>
              <w:right w:val="single" w:sz="4" w:space="0" w:color="auto"/>
            </w:tcBorders>
            <w:shd w:val="clear" w:color="auto" w:fill="auto"/>
            <w:vAlign w:val="center"/>
            <w:hideMark/>
          </w:tcPr>
          <w:p w14:paraId="44960F9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прибор</w:t>
            </w:r>
          </w:p>
        </w:tc>
        <w:tc>
          <w:tcPr>
            <w:tcW w:w="0" w:type="auto"/>
            <w:tcBorders>
              <w:top w:val="nil"/>
              <w:left w:val="nil"/>
              <w:bottom w:val="single" w:sz="4" w:space="0" w:color="auto"/>
              <w:right w:val="single" w:sz="4" w:space="0" w:color="auto"/>
            </w:tcBorders>
            <w:shd w:val="clear" w:color="auto" w:fill="auto"/>
            <w:vAlign w:val="center"/>
            <w:hideMark/>
          </w:tcPr>
          <w:p w14:paraId="4BE2263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0</w:t>
            </w:r>
          </w:p>
        </w:tc>
        <w:tc>
          <w:tcPr>
            <w:tcW w:w="0" w:type="auto"/>
            <w:tcBorders>
              <w:top w:val="nil"/>
              <w:left w:val="nil"/>
              <w:bottom w:val="single" w:sz="4" w:space="0" w:color="auto"/>
              <w:right w:val="single" w:sz="4" w:space="0" w:color="auto"/>
            </w:tcBorders>
            <w:shd w:val="clear" w:color="auto" w:fill="auto"/>
            <w:vAlign w:val="center"/>
            <w:hideMark/>
          </w:tcPr>
          <w:p w14:paraId="3DE11BEB" w14:textId="77777777" w:rsidR="00BA33B2" w:rsidRPr="008B2C8E" w:rsidRDefault="00752B60" w:rsidP="00433501">
            <w:pPr>
              <w:ind w:firstLine="0"/>
              <w:jc w:val="center"/>
              <w:rPr>
                <w:rFonts w:ascii="Arial" w:hAnsi="Arial" w:cs="Arial"/>
                <w:color w:val="000000"/>
                <w:sz w:val="24"/>
              </w:rPr>
            </w:pPr>
            <w:r w:rsidRPr="008B2C8E">
              <w:rPr>
                <w:rFonts w:ascii="Arial" w:hAnsi="Arial" w:cs="Arial"/>
                <w:color w:val="000000"/>
                <w:sz w:val="24"/>
              </w:rPr>
              <w:t>2</w:t>
            </w:r>
          </w:p>
        </w:tc>
        <w:tc>
          <w:tcPr>
            <w:tcW w:w="0" w:type="auto"/>
            <w:tcBorders>
              <w:top w:val="nil"/>
              <w:left w:val="nil"/>
              <w:bottom w:val="single" w:sz="4" w:space="0" w:color="auto"/>
              <w:right w:val="single" w:sz="4" w:space="0" w:color="auto"/>
            </w:tcBorders>
            <w:shd w:val="clear" w:color="auto" w:fill="auto"/>
            <w:vAlign w:val="center"/>
            <w:hideMark/>
          </w:tcPr>
          <w:p w14:paraId="7FF8DD96" w14:textId="77777777" w:rsidR="00BA33B2" w:rsidRPr="008B2C8E" w:rsidRDefault="00752B60" w:rsidP="00433501">
            <w:pPr>
              <w:ind w:firstLine="0"/>
              <w:jc w:val="center"/>
              <w:rPr>
                <w:rFonts w:ascii="Arial" w:hAnsi="Arial" w:cs="Arial"/>
                <w:color w:val="000000"/>
                <w:sz w:val="24"/>
              </w:rPr>
            </w:pPr>
            <w:r w:rsidRPr="008B2C8E">
              <w:rPr>
                <w:rFonts w:ascii="Arial" w:hAnsi="Arial" w:cs="Arial"/>
                <w:color w:val="000000"/>
                <w:sz w:val="24"/>
              </w:rPr>
              <w:t>2</w:t>
            </w:r>
          </w:p>
        </w:tc>
      </w:tr>
      <w:tr w:rsidR="00BA33B2" w:rsidRPr="008B2C8E" w14:paraId="09E4AB9F"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6DFB2C"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2649B56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74C20CC2"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5370597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0</w:t>
            </w:r>
          </w:p>
        </w:tc>
        <w:tc>
          <w:tcPr>
            <w:tcW w:w="0" w:type="auto"/>
            <w:tcBorders>
              <w:top w:val="nil"/>
              <w:left w:val="nil"/>
              <w:bottom w:val="single" w:sz="4" w:space="0" w:color="auto"/>
              <w:right w:val="single" w:sz="4" w:space="0" w:color="auto"/>
            </w:tcBorders>
            <w:shd w:val="clear" w:color="auto" w:fill="auto"/>
            <w:vAlign w:val="center"/>
            <w:hideMark/>
          </w:tcPr>
          <w:p w14:paraId="18255F7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6CCCDA6E" w14:textId="77777777" w:rsidR="00BA33B2" w:rsidRPr="008B2C8E" w:rsidRDefault="00752B60" w:rsidP="00433501">
            <w:pPr>
              <w:ind w:firstLine="0"/>
              <w:jc w:val="center"/>
              <w:rPr>
                <w:rFonts w:ascii="Arial" w:hAnsi="Arial" w:cs="Arial"/>
                <w:color w:val="000000"/>
                <w:sz w:val="24"/>
              </w:rPr>
            </w:pPr>
            <w:r w:rsidRPr="008B2C8E">
              <w:rPr>
                <w:rFonts w:ascii="Arial" w:hAnsi="Arial" w:cs="Arial"/>
                <w:color w:val="000000"/>
                <w:sz w:val="24"/>
              </w:rPr>
              <w:t>2</w:t>
            </w:r>
          </w:p>
        </w:tc>
      </w:tr>
      <w:tr w:rsidR="00BA33B2" w:rsidRPr="008B2C8E" w14:paraId="0D7135A0"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989767"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0CF51D7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3277356B"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22491AA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698FFE6F" w14:textId="77777777" w:rsidR="00BA33B2" w:rsidRPr="008B2C8E" w:rsidRDefault="00752B60" w:rsidP="00433501">
            <w:pPr>
              <w:ind w:firstLine="0"/>
              <w:jc w:val="center"/>
              <w:rPr>
                <w:rFonts w:ascii="Arial" w:hAnsi="Arial" w:cs="Arial"/>
                <w:color w:val="000000"/>
                <w:sz w:val="24"/>
              </w:rPr>
            </w:pPr>
            <w:r w:rsidRPr="008B2C8E">
              <w:rPr>
                <w:rFonts w:ascii="Arial" w:hAnsi="Arial" w:cs="Arial"/>
                <w:color w:val="000000"/>
                <w:sz w:val="24"/>
              </w:rPr>
              <w:t>2</w:t>
            </w:r>
          </w:p>
        </w:tc>
        <w:tc>
          <w:tcPr>
            <w:tcW w:w="0" w:type="auto"/>
            <w:tcBorders>
              <w:top w:val="nil"/>
              <w:left w:val="nil"/>
              <w:bottom w:val="single" w:sz="4" w:space="0" w:color="auto"/>
              <w:right w:val="single" w:sz="4" w:space="0" w:color="auto"/>
            </w:tcBorders>
            <w:shd w:val="clear" w:color="auto" w:fill="auto"/>
            <w:vAlign w:val="center"/>
            <w:hideMark/>
          </w:tcPr>
          <w:p w14:paraId="5420E80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2053A0BE"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22E4A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3.15</w:t>
            </w:r>
          </w:p>
        </w:tc>
        <w:tc>
          <w:tcPr>
            <w:tcW w:w="3083" w:type="dxa"/>
            <w:tcBorders>
              <w:top w:val="nil"/>
              <w:left w:val="nil"/>
              <w:bottom w:val="single" w:sz="4" w:space="0" w:color="auto"/>
              <w:right w:val="single" w:sz="4" w:space="0" w:color="auto"/>
            </w:tcBorders>
            <w:shd w:val="clear" w:color="auto" w:fill="auto"/>
            <w:noWrap/>
            <w:vAlign w:val="center"/>
            <w:hideMark/>
          </w:tcPr>
          <w:p w14:paraId="14AA0CD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Предприятия общественного питания</w:t>
            </w:r>
          </w:p>
        </w:tc>
        <w:tc>
          <w:tcPr>
            <w:tcW w:w="1409" w:type="dxa"/>
            <w:tcBorders>
              <w:top w:val="nil"/>
              <w:left w:val="nil"/>
              <w:bottom w:val="single" w:sz="4" w:space="0" w:color="auto"/>
              <w:right w:val="single" w:sz="4" w:space="0" w:color="auto"/>
            </w:tcBorders>
            <w:shd w:val="clear" w:color="auto" w:fill="auto"/>
            <w:noWrap/>
            <w:vAlign w:val="center"/>
            <w:hideMark/>
          </w:tcPr>
          <w:p w14:paraId="5ABA925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место</w:t>
            </w:r>
          </w:p>
        </w:tc>
        <w:tc>
          <w:tcPr>
            <w:tcW w:w="0" w:type="auto"/>
            <w:tcBorders>
              <w:top w:val="nil"/>
              <w:left w:val="nil"/>
              <w:bottom w:val="single" w:sz="4" w:space="0" w:color="auto"/>
              <w:right w:val="single" w:sz="4" w:space="0" w:color="auto"/>
            </w:tcBorders>
            <w:shd w:val="clear" w:color="auto" w:fill="auto"/>
            <w:vAlign w:val="center"/>
            <w:hideMark/>
          </w:tcPr>
          <w:p w14:paraId="428C89A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12</w:t>
            </w:r>
          </w:p>
        </w:tc>
        <w:tc>
          <w:tcPr>
            <w:tcW w:w="0" w:type="auto"/>
            <w:tcBorders>
              <w:top w:val="nil"/>
              <w:left w:val="nil"/>
              <w:bottom w:val="single" w:sz="4" w:space="0" w:color="auto"/>
              <w:right w:val="single" w:sz="4" w:space="0" w:color="auto"/>
            </w:tcBorders>
            <w:shd w:val="clear" w:color="auto" w:fill="auto"/>
            <w:vAlign w:val="center"/>
            <w:hideMark/>
          </w:tcPr>
          <w:p w14:paraId="24892C5A"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50</w:t>
            </w:r>
          </w:p>
        </w:tc>
        <w:tc>
          <w:tcPr>
            <w:tcW w:w="0" w:type="auto"/>
            <w:tcBorders>
              <w:top w:val="nil"/>
              <w:left w:val="nil"/>
              <w:bottom w:val="single" w:sz="4" w:space="0" w:color="auto"/>
              <w:right w:val="single" w:sz="4" w:space="0" w:color="auto"/>
            </w:tcBorders>
            <w:shd w:val="clear" w:color="auto" w:fill="auto"/>
            <w:vAlign w:val="center"/>
            <w:hideMark/>
          </w:tcPr>
          <w:p w14:paraId="3D772F0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50</w:t>
            </w:r>
          </w:p>
        </w:tc>
      </w:tr>
      <w:tr w:rsidR="00BA33B2" w:rsidRPr="008B2C8E" w14:paraId="7058C869"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4A6F44"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199B602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vAlign w:val="center"/>
            <w:hideMark/>
          </w:tcPr>
          <w:p w14:paraId="78C50AA3"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3A36182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12</w:t>
            </w:r>
          </w:p>
        </w:tc>
        <w:tc>
          <w:tcPr>
            <w:tcW w:w="0" w:type="auto"/>
            <w:tcBorders>
              <w:top w:val="nil"/>
              <w:left w:val="nil"/>
              <w:bottom w:val="single" w:sz="4" w:space="0" w:color="auto"/>
              <w:right w:val="single" w:sz="4" w:space="0" w:color="auto"/>
            </w:tcBorders>
            <w:shd w:val="clear" w:color="auto" w:fill="auto"/>
            <w:vAlign w:val="center"/>
            <w:hideMark/>
          </w:tcPr>
          <w:p w14:paraId="484A9E6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12</w:t>
            </w:r>
          </w:p>
        </w:tc>
        <w:tc>
          <w:tcPr>
            <w:tcW w:w="0" w:type="auto"/>
            <w:tcBorders>
              <w:top w:val="nil"/>
              <w:left w:val="nil"/>
              <w:bottom w:val="single" w:sz="4" w:space="0" w:color="auto"/>
              <w:right w:val="single" w:sz="4" w:space="0" w:color="auto"/>
            </w:tcBorders>
            <w:shd w:val="clear" w:color="auto" w:fill="auto"/>
            <w:vAlign w:val="center"/>
            <w:hideMark/>
          </w:tcPr>
          <w:p w14:paraId="71AC0C1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50</w:t>
            </w:r>
          </w:p>
        </w:tc>
      </w:tr>
      <w:tr w:rsidR="00BA33B2" w:rsidRPr="008B2C8E" w14:paraId="5FECDF80"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0D604E"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3134431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3CFD9587"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675E384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24A1ECA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38</w:t>
            </w:r>
          </w:p>
        </w:tc>
        <w:tc>
          <w:tcPr>
            <w:tcW w:w="0" w:type="auto"/>
            <w:tcBorders>
              <w:top w:val="nil"/>
              <w:left w:val="nil"/>
              <w:bottom w:val="single" w:sz="4" w:space="0" w:color="auto"/>
              <w:right w:val="single" w:sz="4" w:space="0" w:color="auto"/>
            </w:tcBorders>
            <w:shd w:val="clear" w:color="auto" w:fill="auto"/>
            <w:vAlign w:val="center"/>
            <w:hideMark/>
          </w:tcPr>
          <w:p w14:paraId="72FFF1D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220AEA9A"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47260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3.16</w:t>
            </w:r>
          </w:p>
        </w:tc>
        <w:tc>
          <w:tcPr>
            <w:tcW w:w="3083" w:type="dxa"/>
            <w:tcBorders>
              <w:top w:val="nil"/>
              <w:left w:val="nil"/>
              <w:bottom w:val="single" w:sz="4" w:space="0" w:color="auto"/>
              <w:right w:val="single" w:sz="4" w:space="0" w:color="auto"/>
            </w:tcBorders>
            <w:shd w:val="clear" w:color="auto" w:fill="auto"/>
            <w:noWrap/>
            <w:vAlign w:val="center"/>
            <w:hideMark/>
          </w:tcPr>
          <w:p w14:paraId="4D8A2C3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Аптеки</w:t>
            </w:r>
          </w:p>
        </w:tc>
        <w:tc>
          <w:tcPr>
            <w:tcW w:w="1409" w:type="dxa"/>
            <w:tcBorders>
              <w:top w:val="nil"/>
              <w:left w:val="nil"/>
              <w:bottom w:val="single" w:sz="4" w:space="0" w:color="auto"/>
              <w:right w:val="single" w:sz="4" w:space="0" w:color="auto"/>
            </w:tcBorders>
            <w:shd w:val="clear" w:color="auto" w:fill="auto"/>
            <w:noWrap/>
            <w:vAlign w:val="center"/>
            <w:hideMark/>
          </w:tcPr>
          <w:p w14:paraId="48CFF04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объект</w:t>
            </w:r>
          </w:p>
        </w:tc>
        <w:tc>
          <w:tcPr>
            <w:tcW w:w="0" w:type="auto"/>
            <w:tcBorders>
              <w:top w:val="nil"/>
              <w:left w:val="nil"/>
              <w:bottom w:val="single" w:sz="4" w:space="0" w:color="auto"/>
              <w:right w:val="single" w:sz="4" w:space="0" w:color="auto"/>
            </w:tcBorders>
            <w:shd w:val="clear" w:color="auto" w:fill="auto"/>
            <w:vAlign w:val="center"/>
            <w:hideMark/>
          </w:tcPr>
          <w:p w14:paraId="6C40F47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0</w:t>
            </w:r>
          </w:p>
        </w:tc>
        <w:tc>
          <w:tcPr>
            <w:tcW w:w="0" w:type="auto"/>
            <w:tcBorders>
              <w:top w:val="nil"/>
              <w:left w:val="nil"/>
              <w:bottom w:val="single" w:sz="4" w:space="0" w:color="auto"/>
              <w:right w:val="single" w:sz="4" w:space="0" w:color="auto"/>
            </w:tcBorders>
            <w:shd w:val="clear" w:color="auto" w:fill="auto"/>
            <w:vAlign w:val="center"/>
            <w:hideMark/>
          </w:tcPr>
          <w:p w14:paraId="12F01117" w14:textId="77777777" w:rsidR="00BA33B2" w:rsidRPr="008B2C8E" w:rsidRDefault="009D653E"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1ECC6351" w14:textId="77777777" w:rsidR="00BA33B2" w:rsidRPr="008B2C8E" w:rsidRDefault="009D653E" w:rsidP="00433501">
            <w:pPr>
              <w:ind w:firstLine="0"/>
              <w:jc w:val="center"/>
              <w:rPr>
                <w:rFonts w:ascii="Arial" w:hAnsi="Arial" w:cs="Arial"/>
                <w:color w:val="000000"/>
                <w:sz w:val="24"/>
              </w:rPr>
            </w:pPr>
            <w:r w:rsidRPr="008B2C8E">
              <w:rPr>
                <w:rFonts w:ascii="Arial" w:hAnsi="Arial" w:cs="Arial"/>
                <w:color w:val="000000"/>
                <w:sz w:val="24"/>
              </w:rPr>
              <w:t>1</w:t>
            </w:r>
          </w:p>
        </w:tc>
      </w:tr>
      <w:tr w:rsidR="00BA33B2" w:rsidRPr="008B2C8E" w14:paraId="39510FE8"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D6D710"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28052E5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существующие сохраняемые</w:t>
            </w:r>
          </w:p>
        </w:tc>
        <w:tc>
          <w:tcPr>
            <w:tcW w:w="1409" w:type="dxa"/>
            <w:tcBorders>
              <w:top w:val="nil"/>
              <w:left w:val="nil"/>
              <w:bottom w:val="single" w:sz="4" w:space="0" w:color="auto"/>
              <w:right w:val="single" w:sz="4" w:space="0" w:color="auto"/>
            </w:tcBorders>
            <w:shd w:val="clear" w:color="auto" w:fill="auto"/>
            <w:noWrap/>
            <w:vAlign w:val="center"/>
            <w:hideMark/>
          </w:tcPr>
          <w:p w14:paraId="69D0B6C5"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07008F9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3B925107" w14:textId="77777777" w:rsidR="00BA33B2" w:rsidRPr="008B2C8E" w:rsidRDefault="009D653E"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773B4EF5" w14:textId="77777777" w:rsidR="00BA33B2" w:rsidRPr="008B2C8E" w:rsidRDefault="009D653E" w:rsidP="00433501">
            <w:pPr>
              <w:ind w:firstLine="0"/>
              <w:jc w:val="center"/>
              <w:rPr>
                <w:rFonts w:ascii="Arial" w:hAnsi="Arial" w:cs="Arial"/>
                <w:color w:val="000000"/>
                <w:sz w:val="24"/>
              </w:rPr>
            </w:pPr>
            <w:r w:rsidRPr="008B2C8E">
              <w:rPr>
                <w:rFonts w:ascii="Arial" w:hAnsi="Arial" w:cs="Arial"/>
                <w:color w:val="000000"/>
                <w:sz w:val="24"/>
              </w:rPr>
              <w:t>1</w:t>
            </w:r>
          </w:p>
        </w:tc>
      </w:tr>
      <w:tr w:rsidR="00BA33B2" w:rsidRPr="008B2C8E" w14:paraId="3EB45DE1"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DBF758"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12ACD06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новое строительство</w:t>
            </w:r>
          </w:p>
        </w:tc>
        <w:tc>
          <w:tcPr>
            <w:tcW w:w="1409" w:type="dxa"/>
            <w:tcBorders>
              <w:top w:val="nil"/>
              <w:left w:val="nil"/>
              <w:bottom w:val="single" w:sz="4" w:space="0" w:color="auto"/>
              <w:right w:val="single" w:sz="4" w:space="0" w:color="auto"/>
            </w:tcBorders>
            <w:shd w:val="clear" w:color="auto" w:fill="auto"/>
            <w:vAlign w:val="center"/>
            <w:hideMark/>
          </w:tcPr>
          <w:p w14:paraId="0AC496FB"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32E0C33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73AD2EDA" w14:textId="77777777" w:rsidR="00BA33B2" w:rsidRPr="008B2C8E" w:rsidRDefault="009D653E" w:rsidP="00433501">
            <w:pPr>
              <w:ind w:firstLine="0"/>
              <w:jc w:val="center"/>
              <w:rPr>
                <w:rFonts w:ascii="Arial" w:hAnsi="Arial" w:cs="Arial"/>
                <w:color w:val="000000"/>
                <w:sz w:val="24"/>
              </w:rPr>
            </w:pPr>
            <w:r w:rsidRPr="008B2C8E">
              <w:rPr>
                <w:rFonts w:ascii="Arial" w:hAnsi="Arial" w:cs="Arial"/>
                <w:color w:val="000000"/>
                <w:sz w:val="24"/>
              </w:rPr>
              <w:t>1</w:t>
            </w:r>
          </w:p>
        </w:tc>
        <w:tc>
          <w:tcPr>
            <w:tcW w:w="0" w:type="auto"/>
            <w:tcBorders>
              <w:top w:val="nil"/>
              <w:left w:val="nil"/>
              <w:bottom w:val="single" w:sz="4" w:space="0" w:color="auto"/>
              <w:right w:val="single" w:sz="4" w:space="0" w:color="auto"/>
            </w:tcBorders>
            <w:shd w:val="clear" w:color="auto" w:fill="auto"/>
            <w:vAlign w:val="center"/>
            <w:hideMark/>
          </w:tcPr>
          <w:p w14:paraId="55EB4B4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4616AF1E" w14:textId="77777777" w:rsidTr="00433501">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824E3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4</w:t>
            </w: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14:paraId="29FF66C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Ритуальное обслуживание населения</w:t>
            </w:r>
          </w:p>
        </w:tc>
      </w:tr>
      <w:tr w:rsidR="00BA33B2" w:rsidRPr="008B2C8E" w14:paraId="137F533D"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48EF0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4.1</w:t>
            </w:r>
          </w:p>
        </w:tc>
        <w:tc>
          <w:tcPr>
            <w:tcW w:w="3083" w:type="dxa"/>
            <w:tcBorders>
              <w:top w:val="nil"/>
              <w:left w:val="nil"/>
              <w:bottom w:val="single" w:sz="4" w:space="0" w:color="auto"/>
              <w:right w:val="single" w:sz="4" w:space="0" w:color="auto"/>
            </w:tcBorders>
            <w:shd w:val="clear" w:color="auto" w:fill="auto"/>
            <w:vAlign w:val="center"/>
            <w:hideMark/>
          </w:tcPr>
          <w:p w14:paraId="5C06FDA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Общая площадь кладбищ</w:t>
            </w:r>
          </w:p>
        </w:tc>
        <w:tc>
          <w:tcPr>
            <w:tcW w:w="1409" w:type="dxa"/>
            <w:tcBorders>
              <w:top w:val="nil"/>
              <w:left w:val="nil"/>
              <w:bottom w:val="single" w:sz="4" w:space="0" w:color="auto"/>
              <w:right w:val="single" w:sz="4" w:space="0" w:color="auto"/>
            </w:tcBorders>
            <w:shd w:val="clear" w:color="auto" w:fill="auto"/>
            <w:vAlign w:val="center"/>
            <w:hideMark/>
          </w:tcPr>
          <w:p w14:paraId="133D609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га</w:t>
            </w:r>
          </w:p>
        </w:tc>
        <w:tc>
          <w:tcPr>
            <w:tcW w:w="0" w:type="auto"/>
            <w:tcBorders>
              <w:top w:val="nil"/>
              <w:left w:val="nil"/>
              <w:bottom w:val="single" w:sz="4" w:space="0" w:color="auto"/>
              <w:right w:val="single" w:sz="4" w:space="0" w:color="auto"/>
            </w:tcBorders>
            <w:shd w:val="clear" w:color="auto" w:fill="auto"/>
            <w:vAlign w:val="center"/>
            <w:hideMark/>
          </w:tcPr>
          <w:p w14:paraId="34B006F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4.8432</w:t>
            </w:r>
          </w:p>
        </w:tc>
        <w:tc>
          <w:tcPr>
            <w:tcW w:w="0" w:type="auto"/>
            <w:tcBorders>
              <w:top w:val="nil"/>
              <w:left w:val="nil"/>
              <w:bottom w:val="single" w:sz="4" w:space="0" w:color="auto"/>
              <w:right w:val="single" w:sz="4" w:space="0" w:color="auto"/>
            </w:tcBorders>
            <w:shd w:val="clear" w:color="auto" w:fill="auto"/>
            <w:vAlign w:val="center"/>
            <w:hideMark/>
          </w:tcPr>
          <w:p w14:paraId="6007A70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4.8432</w:t>
            </w:r>
          </w:p>
        </w:tc>
        <w:tc>
          <w:tcPr>
            <w:tcW w:w="0" w:type="auto"/>
            <w:tcBorders>
              <w:top w:val="nil"/>
              <w:left w:val="nil"/>
              <w:bottom w:val="single" w:sz="4" w:space="0" w:color="auto"/>
              <w:right w:val="single" w:sz="4" w:space="0" w:color="auto"/>
            </w:tcBorders>
            <w:shd w:val="clear" w:color="auto" w:fill="auto"/>
            <w:vAlign w:val="center"/>
            <w:hideMark/>
          </w:tcPr>
          <w:p w14:paraId="209F1F4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4.8432</w:t>
            </w:r>
          </w:p>
        </w:tc>
      </w:tr>
      <w:tr w:rsidR="00BA33B2" w:rsidRPr="008B2C8E" w14:paraId="147726BA" w14:textId="77777777" w:rsidTr="00433501">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A9155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w:t>
            </w: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14:paraId="6FA47DB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Транспортная инфраструктура</w:t>
            </w:r>
          </w:p>
        </w:tc>
      </w:tr>
      <w:tr w:rsidR="00BA33B2" w:rsidRPr="008B2C8E" w14:paraId="3D3B7651"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157A3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5.1</w:t>
            </w:r>
          </w:p>
        </w:tc>
        <w:tc>
          <w:tcPr>
            <w:tcW w:w="3083" w:type="dxa"/>
            <w:tcBorders>
              <w:top w:val="nil"/>
              <w:left w:val="nil"/>
              <w:bottom w:val="single" w:sz="4" w:space="0" w:color="auto"/>
              <w:right w:val="single" w:sz="4" w:space="0" w:color="auto"/>
            </w:tcBorders>
            <w:shd w:val="clear" w:color="auto" w:fill="auto"/>
            <w:vAlign w:val="center"/>
            <w:hideMark/>
          </w:tcPr>
          <w:p w14:paraId="64FEAF9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Протяженность автомобильных дорог – всего, в том числе:</w:t>
            </w:r>
          </w:p>
        </w:tc>
        <w:tc>
          <w:tcPr>
            <w:tcW w:w="1409" w:type="dxa"/>
            <w:tcBorders>
              <w:top w:val="nil"/>
              <w:left w:val="nil"/>
              <w:bottom w:val="single" w:sz="4" w:space="0" w:color="auto"/>
              <w:right w:val="single" w:sz="4" w:space="0" w:color="auto"/>
            </w:tcBorders>
            <w:shd w:val="clear" w:color="auto" w:fill="auto"/>
            <w:vAlign w:val="center"/>
            <w:hideMark/>
          </w:tcPr>
          <w:p w14:paraId="19A2969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км</w:t>
            </w:r>
          </w:p>
        </w:tc>
        <w:tc>
          <w:tcPr>
            <w:tcW w:w="0" w:type="auto"/>
            <w:tcBorders>
              <w:top w:val="nil"/>
              <w:left w:val="nil"/>
              <w:bottom w:val="single" w:sz="4" w:space="0" w:color="auto"/>
              <w:right w:val="single" w:sz="4" w:space="0" w:color="auto"/>
            </w:tcBorders>
            <w:shd w:val="clear" w:color="auto" w:fill="auto"/>
            <w:vAlign w:val="center"/>
            <w:hideMark/>
          </w:tcPr>
          <w:p w14:paraId="0D76C4F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54.31</w:t>
            </w:r>
          </w:p>
        </w:tc>
        <w:tc>
          <w:tcPr>
            <w:tcW w:w="0" w:type="auto"/>
            <w:tcBorders>
              <w:top w:val="nil"/>
              <w:left w:val="nil"/>
              <w:bottom w:val="single" w:sz="4" w:space="0" w:color="auto"/>
              <w:right w:val="single" w:sz="4" w:space="0" w:color="auto"/>
            </w:tcBorders>
            <w:shd w:val="clear" w:color="auto" w:fill="auto"/>
            <w:vAlign w:val="center"/>
            <w:hideMark/>
          </w:tcPr>
          <w:p w14:paraId="206F097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64.81</w:t>
            </w:r>
          </w:p>
        </w:tc>
        <w:tc>
          <w:tcPr>
            <w:tcW w:w="0" w:type="auto"/>
            <w:tcBorders>
              <w:top w:val="nil"/>
              <w:left w:val="nil"/>
              <w:bottom w:val="single" w:sz="4" w:space="0" w:color="auto"/>
              <w:right w:val="single" w:sz="4" w:space="0" w:color="auto"/>
            </w:tcBorders>
            <w:shd w:val="clear" w:color="auto" w:fill="auto"/>
            <w:vAlign w:val="center"/>
            <w:hideMark/>
          </w:tcPr>
          <w:p w14:paraId="5ECB6DA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64.81</w:t>
            </w:r>
          </w:p>
        </w:tc>
      </w:tr>
      <w:tr w:rsidR="00BA33B2" w:rsidRPr="008B2C8E" w14:paraId="351ABF83"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36CD8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5.1.1</w:t>
            </w:r>
          </w:p>
        </w:tc>
        <w:tc>
          <w:tcPr>
            <w:tcW w:w="3083" w:type="dxa"/>
            <w:tcBorders>
              <w:top w:val="nil"/>
              <w:left w:val="nil"/>
              <w:bottom w:val="single" w:sz="4" w:space="0" w:color="auto"/>
              <w:right w:val="single" w:sz="4" w:space="0" w:color="auto"/>
            </w:tcBorders>
            <w:shd w:val="clear" w:color="auto" w:fill="auto"/>
            <w:vAlign w:val="center"/>
            <w:hideMark/>
          </w:tcPr>
          <w:p w14:paraId="2A78890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Федерального значения</w:t>
            </w:r>
          </w:p>
        </w:tc>
        <w:tc>
          <w:tcPr>
            <w:tcW w:w="1409" w:type="dxa"/>
            <w:tcBorders>
              <w:top w:val="nil"/>
              <w:left w:val="nil"/>
              <w:bottom w:val="single" w:sz="4" w:space="0" w:color="auto"/>
              <w:right w:val="single" w:sz="4" w:space="0" w:color="auto"/>
            </w:tcBorders>
            <w:shd w:val="clear" w:color="auto" w:fill="auto"/>
            <w:vAlign w:val="center"/>
            <w:hideMark/>
          </w:tcPr>
          <w:p w14:paraId="6D2E374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км</w:t>
            </w:r>
          </w:p>
        </w:tc>
        <w:tc>
          <w:tcPr>
            <w:tcW w:w="0" w:type="auto"/>
            <w:tcBorders>
              <w:top w:val="nil"/>
              <w:left w:val="nil"/>
              <w:bottom w:val="single" w:sz="4" w:space="0" w:color="auto"/>
              <w:right w:val="single" w:sz="4" w:space="0" w:color="auto"/>
            </w:tcBorders>
            <w:shd w:val="clear" w:color="auto" w:fill="auto"/>
            <w:vAlign w:val="center"/>
            <w:hideMark/>
          </w:tcPr>
          <w:p w14:paraId="210B4ED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13.6</w:t>
            </w:r>
          </w:p>
        </w:tc>
        <w:tc>
          <w:tcPr>
            <w:tcW w:w="0" w:type="auto"/>
            <w:tcBorders>
              <w:top w:val="nil"/>
              <w:left w:val="nil"/>
              <w:bottom w:val="single" w:sz="4" w:space="0" w:color="auto"/>
              <w:right w:val="single" w:sz="4" w:space="0" w:color="auto"/>
            </w:tcBorders>
            <w:shd w:val="clear" w:color="auto" w:fill="auto"/>
            <w:vAlign w:val="center"/>
            <w:hideMark/>
          </w:tcPr>
          <w:p w14:paraId="49DBB8C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23.3</w:t>
            </w:r>
          </w:p>
        </w:tc>
        <w:tc>
          <w:tcPr>
            <w:tcW w:w="0" w:type="auto"/>
            <w:tcBorders>
              <w:top w:val="nil"/>
              <w:left w:val="nil"/>
              <w:bottom w:val="single" w:sz="4" w:space="0" w:color="auto"/>
              <w:right w:val="single" w:sz="4" w:space="0" w:color="auto"/>
            </w:tcBorders>
            <w:shd w:val="clear" w:color="auto" w:fill="auto"/>
            <w:vAlign w:val="center"/>
            <w:hideMark/>
          </w:tcPr>
          <w:p w14:paraId="0D4BEEF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23.3</w:t>
            </w:r>
          </w:p>
        </w:tc>
      </w:tr>
      <w:tr w:rsidR="00BA33B2" w:rsidRPr="008B2C8E" w14:paraId="5C3FC038"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31D94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5.1.2</w:t>
            </w:r>
          </w:p>
        </w:tc>
        <w:tc>
          <w:tcPr>
            <w:tcW w:w="3083" w:type="dxa"/>
            <w:tcBorders>
              <w:top w:val="nil"/>
              <w:left w:val="nil"/>
              <w:bottom w:val="single" w:sz="4" w:space="0" w:color="auto"/>
              <w:right w:val="single" w:sz="4" w:space="0" w:color="auto"/>
            </w:tcBorders>
            <w:shd w:val="clear" w:color="auto" w:fill="auto"/>
            <w:vAlign w:val="center"/>
            <w:hideMark/>
          </w:tcPr>
          <w:p w14:paraId="39689C8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Регионального значения</w:t>
            </w:r>
          </w:p>
        </w:tc>
        <w:tc>
          <w:tcPr>
            <w:tcW w:w="1409" w:type="dxa"/>
            <w:tcBorders>
              <w:top w:val="nil"/>
              <w:left w:val="nil"/>
              <w:bottom w:val="single" w:sz="4" w:space="0" w:color="auto"/>
              <w:right w:val="single" w:sz="4" w:space="0" w:color="auto"/>
            </w:tcBorders>
            <w:shd w:val="clear" w:color="auto" w:fill="auto"/>
            <w:vAlign w:val="center"/>
            <w:hideMark/>
          </w:tcPr>
          <w:p w14:paraId="7D4ADCC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км</w:t>
            </w:r>
          </w:p>
        </w:tc>
        <w:tc>
          <w:tcPr>
            <w:tcW w:w="0" w:type="auto"/>
            <w:tcBorders>
              <w:top w:val="nil"/>
              <w:left w:val="nil"/>
              <w:bottom w:val="single" w:sz="4" w:space="0" w:color="auto"/>
              <w:right w:val="single" w:sz="4" w:space="0" w:color="auto"/>
            </w:tcBorders>
            <w:shd w:val="clear" w:color="auto" w:fill="auto"/>
            <w:vAlign w:val="center"/>
            <w:hideMark/>
          </w:tcPr>
          <w:p w14:paraId="3C04E5C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17.1</w:t>
            </w:r>
          </w:p>
        </w:tc>
        <w:tc>
          <w:tcPr>
            <w:tcW w:w="0" w:type="auto"/>
            <w:tcBorders>
              <w:top w:val="nil"/>
              <w:left w:val="nil"/>
              <w:bottom w:val="single" w:sz="4" w:space="0" w:color="auto"/>
              <w:right w:val="single" w:sz="4" w:space="0" w:color="auto"/>
            </w:tcBorders>
            <w:shd w:val="clear" w:color="auto" w:fill="auto"/>
            <w:vAlign w:val="center"/>
            <w:hideMark/>
          </w:tcPr>
          <w:p w14:paraId="22EF1C1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17.9</w:t>
            </w:r>
          </w:p>
        </w:tc>
        <w:tc>
          <w:tcPr>
            <w:tcW w:w="0" w:type="auto"/>
            <w:tcBorders>
              <w:top w:val="nil"/>
              <w:left w:val="nil"/>
              <w:bottom w:val="single" w:sz="4" w:space="0" w:color="auto"/>
              <w:right w:val="single" w:sz="4" w:space="0" w:color="auto"/>
            </w:tcBorders>
            <w:shd w:val="clear" w:color="auto" w:fill="auto"/>
            <w:vAlign w:val="center"/>
            <w:hideMark/>
          </w:tcPr>
          <w:p w14:paraId="4A16802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17.9</w:t>
            </w:r>
          </w:p>
        </w:tc>
      </w:tr>
      <w:tr w:rsidR="00BA33B2" w:rsidRPr="008B2C8E" w14:paraId="40C5F5B2" w14:textId="77777777" w:rsidTr="00911355">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BE12F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5.1.3</w:t>
            </w:r>
          </w:p>
        </w:tc>
        <w:tc>
          <w:tcPr>
            <w:tcW w:w="3083" w:type="dxa"/>
            <w:tcBorders>
              <w:top w:val="nil"/>
              <w:left w:val="nil"/>
              <w:bottom w:val="single" w:sz="4" w:space="0" w:color="auto"/>
              <w:right w:val="single" w:sz="4" w:space="0" w:color="auto"/>
            </w:tcBorders>
            <w:shd w:val="clear" w:color="auto" w:fill="auto"/>
            <w:vAlign w:val="center"/>
            <w:hideMark/>
          </w:tcPr>
          <w:p w14:paraId="5AE95EE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Местного значения</w:t>
            </w:r>
          </w:p>
        </w:tc>
        <w:tc>
          <w:tcPr>
            <w:tcW w:w="1409" w:type="dxa"/>
            <w:tcBorders>
              <w:top w:val="nil"/>
              <w:left w:val="nil"/>
              <w:bottom w:val="single" w:sz="4" w:space="0" w:color="auto"/>
              <w:right w:val="single" w:sz="4" w:space="0" w:color="auto"/>
            </w:tcBorders>
            <w:shd w:val="clear" w:color="auto" w:fill="auto"/>
            <w:vAlign w:val="center"/>
            <w:hideMark/>
          </w:tcPr>
          <w:p w14:paraId="45EB667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км</w:t>
            </w:r>
          </w:p>
        </w:tc>
        <w:tc>
          <w:tcPr>
            <w:tcW w:w="0" w:type="auto"/>
            <w:tcBorders>
              <w:top w:val="nil"/>
              <w:left w:val="nil"/>
              <w:bottom w:val="single" w:sz="4" w:space="0" w:color="auto"/>
              <w:right w:val="single" w:sz="4" w:space="0" w:color="auto"/>
            </w:tcBorders>
            <w:shd w:val="clear" w:color="auto" w:fill="auto"/>
            <w:vAlign w:val="center"/>
            <w:hideMark/>
          </w:tcPr>
          <w:p w14:paraId="72C7B2A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5.8</w:t>
            </w:r>
          </w:p>
        </w:tc>
        <w:tc>
          <w:tcPr>
            <w:tcW w:w="0" w:type="auto"/>
            <w:tcBorders>
              <w:top w:val="nil"/>
              <w:left w:val="nil"/>
              <w:bottom w:val="single" w:sz="4" w:space="0" w:color="auto"/>
              <w:right w:val="single" w:sz="4" w:space="0" w:color="auto"/>
            </w:tcBorders>
            <w:shd w:val="clear" w:color="auto" w:fill="auto"/>
            <w:vAlign w:val="center"/>
            <w:hideMark/>
          </w:tcPr>
          <w:p w14:paraId="721EC54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5.8</w:t>
            </w:r>
          </w:p>
        </w:tc>
        <w:tc>
          <w:tcPr>
            <w:tcW w:w="0" w:type="auto"/>
            <w:tcBorders>
              <w:top w:val="nil"/>
              <w:left w:val="nil"/>
              <w:bottom w:val="single" w:sz="4" w:space="0" w:color="auto"/>
              <w:right w:val="single" w:sz="4" w:space="0" w:color="auto"/>
            </w:tcBorders>
            <w:shd w:val="clear" w:color="auto" w:fill="auto"/>
            <w:vAlign w:val="center"/>
            <w:hideMark/>
          </w:tcPr>
          <w:p w14:paraId="21832F9A"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5.8</w:t>
            </w:r>
          </w:p>
        </w:tc>
      </w:tr>
      <w:tr w:rsidR="00BA33B2" w:rsidRPr="008B2C8E" w14:paraId="6322B650"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6F83D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5.2</w:t>
            </w:r>
          </w:p>
        </w:tc>
        <w:tc>
          <w:tcPr>
            <w:tcW w:w="3083" w:type="dxa"/>
            <w:tcBorders>
              <w:top w:val="nil"/>
              <w:left w:val="nil"/>
              <w:bottom w:val="single" w:sz="4" w:space="0" w:color="auto"/>
              <w:right w:val="single" w:sz="4" w:space="0" w:color="auto"/>
            </w:tcBorders>
            <w:shd w:val="clear" w:color="auto" w:fill="auto"/>
            <w:vAlign w:val="center"/>
            <w:hideMark/>
          </w:tcPr>
          <w:p w14:paraId="222157E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Улично-дорожная сеть</w:t>
            </w:r>
          </w:p>
        </w:tc>
        <w:tc>
          <w:tcPr>
            <w:tcW w:w="1409" w:type="dxa"/>
            <w:tcBorders>
              <w:top w:val="nil"/>
              <w:left w:val="nil"/>
              <w:bottom w:val="single" w:sz="4" w:space="0" w:color="auto"/>
              <w:right w:val="single" w:sz="4" w:space="0" w:color="auto"/>
            </w:tcBorders>
            <w:shd w:val="clear" w:color="auto" w:fill="auto"/>
            <w:vAlign w:val="center"/>
            <w:hideMark/>
          </w:tcPr>
          <w:p w14:paraId="7434E98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км</w:t>
            </w:r>
          </w:p>
        </w:tc>
        <w:tc>
          <w:tcPr>
            <w:tcW w:w="0" w:type="auto"/>
            <w:tcBorders>
              <w:top w:val="nil"/>
              <w:left w:val="nil"/>
              <w:bottom w:val="single" w:sz="4" w:space="0" w:color="auto"/>
              <w:right w:val="single" w:sz="4" w:space="0" w:color="auto"/>
            </w:tcBorders>
            <w:shd w:val="clear" w:color="auto" w:fill="auto"/>
            <w:vAlign w:val="center"/>
            <w:hideMark/>
          </w:tcPr>
          <w:p w14:paraId="2CEF4F3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17.81</w:t>
            </w:r>
          </w:p>
        </w:tc>
        <w:tc>
          <w:tcPr>
            <w:tcW w:w="0" w:type="auto"/>
            <w:tcBorders>
              <w:top w:val="nil"/>
              <w:left w:val="nil"/>
              <w:bottom w:val="single" w:sz="4" w:space="0" w:color="auto"/>
              <w:right w:val="single" w:sz="4" w:space="0" w:color="auto"/>
            </w:tcBorders>
            <w:shd w:val="clear" w:color="auto" w:fill="auto"/>
            <w:vAlign w:val="center"/>
            <w:hideMark/>
          </w:tcPr>
          <w:p w14:paraId="73BD9D0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17.814</w:t>
            </w:r>
          </w:p>
        </w:tc>
        <w:tc>
          <w:tcPr>
            <w:tcW w:w="0" w:type="auto"/>
            <w:tcBorders>
              <w:top w:val="nil"/>
              <w:left w:val="nil"/>
              <w:bottom w:val="single" w:sz="4" w:space="0" w:color="auto"/>
              <w:right w:val="single" w:sz="4" w:space="0" w:color="auto"/>
            </w:tcBorders>
            <w:shd w:val="clear" w:color="auto" w:fill="auto"/>
            <w:vAlign w:val="center"/>
            <w:hideMark/>
          </w:tcPr>
          <w:p w14:paraId="4C3D34E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17.814</w:t>
            </w:r>
          </w:p>
        </w:tc>
      </w:tr>
      <w:tr w:rsidR="00BA33B2" w:rsidRPr="008B2C8E" w14:paraId="2C3FD6AF" w14:textId="77777777" w:rsidTr="00433501">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B910B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6</w:t>
            </w: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14:paraId="67C2839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Инженерная инфраструктура</w:t>
            </w:r>
          </w:p>
        </w:tc>
      </w:tr>
      <w:tr w:rsidR="00BA33B2" w:rsidRPr="008B2C8E" w14:paraId="249045B8"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1BB75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6.1</w:t>
            </w:r>
          </w:p>
        </w:tc>
        <w:tc>
          <w:tcPr>
            <w:tcW w:w="3083" w:type="dxa"/>
            <w:tcBorders>
              <w:top w:val="nil"/>
              <w:left w:val="nil"/>
              <w:bottom w:val="single" w:sz="4" w:space="0" w:color="auto"/>
              <w:right w:val="single" w:sz="4" w:space="0" w:color="auto"/>
            </w:tcBorders>
            <w:shd w:val="clear" w:color="auto" w:fill="auto"/>
            <w:vAlign w:val="center"/>
            <w:hideMark/>
          </w:tcPr>
          <w:p w14:paraId="4A554E2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Водоснабжение</w:t>
            </w:r>
          </w:p>
        </w:tc>
        <w:tc>
          <w:tcPr>
            <w:tcW w:w="1409" w:type="dxa"/>
            <w:tcBorders>
              <w:top w:val="nil"/>
              <w:left w:val="nil"/>
              <w:bottom w:val="single" w:sz="4" w:space="0" w:color="auto"/>
              <w:right w:val="single" w:sz="4" w:space="0" w:color="auto"/>
            </w:tcBorders>
            <w:shd w:val="clear" w:color="auto" w:fill="auto"/>
            <w:vAlign w:val="center"/>
            <w:hideMark/>
          </w:tcPr>
          <w:p w14:paraId="45A54926"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70F41C1B"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5FE727D3"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41EFB8C5" w14:textId="77777777" w:rsidR="00BA33B2" w:rsidRPr="008B2C8E" w:rsidRDefault="00BA33B2" w:rsidP="00433501">
            <w:pPr>
              <w:ind w:firstLine="0"/>
              <w:jc w:val="center"/>
              <w:rPr>
                <w:rFonts w:ascii="Arial" w:hAnsi="Arial" w:cs="Arial"/>
                <w:color w:val="000000"/>
                <w:sz w:val="24"/>
              </w:rPr>
            </w:pPr>
          </w:p>
        </w:tc>
      </w:tr>
      <w:tr w:rsidR="00BA33B2" w:rsidRPr="008B2C8E" w14:paraId="378FD540" w14:textId="77777777" w:rsidTr="00911355">
        <w:trPr>
          <w:cantSplit/>
          <w:trHeight w:val="62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CF69C0"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2918D6A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Водопотребление</w:t>
            </w:r>
          </w:p>
        </w:tc>
        <w:tc>
          <w:tcPr>
            <w:tcW w:w="1409" w:type="dxa"/>
            <w:tcBorders>
              <w:top w:val="nil"/>
              <w:left w:val="nil"/>
              <w:bottom w:val="single" w:sz="4" w:space="0" w:color="auto"/>
              <w:right w:val="single" w:sz="4" w:space="0" w:color="auto"/>
            </w:tcBorders>
            <w:shd w:val="clear" w:color="auto" w:fill="auto"/>
            <w:vAlign w:val="center"/>
            <w:hideMark/>
          </w:tcPr>
          <w:p w14:paraId="38EF675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куб. м./в сутки</w:t>
            </w:r>
          </w:p>
        </w:tc>
        <w:tc>
          <w:tcPr>
            <w:tcW w:w="0" w:type="auto"/>
            <w:tcBorders>
              <w:top w:val="nil"/>
              <w:left w:val="nil"/>
              <w:bottom w:val="single" w:sz="4" w:space="0" w:color="auto"/>
              <w:right w:val="single" w:sz="4" w:space="0" w:color="auto"/>
            </w:tcBorders>
            <w:shd w:val="clear" w:color="auto" w:fill="auto"/>
            <w:vAlign w:val="center"/>
            <w:hideMark/>
          </w:tcPr>
          <w:p w14:paraId="535D121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512.4883</w:t>
            </w:r>
          </w:p>
        </w:tc>
        <w:tc>
          <w:tcPr>
            <w:tcW w:w="0" w:type="auto"/>
            <w:tcBorders>
              <w:top w:val="nil"/>
              <w:left w:val="nil"/>
              <w:bottom w:val="single" w:sz="4" w:space="0" w:color="auto"/>
              <w:right w:val="single" w:sz="4" w:space="0" w:color="auto"/>
            </w:tcBorders>
            <w:shd w:val="clear" w:color="auto" w:fill="auto"/>
            <w:vAlign w:val="center"/>
            <w:hideMark/>
          </w:tcPr>
          <w:p w14:paraId="348B8B6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591.3941</w:t>
            </w:r>
          </w:p>
        </w:tc>
        <w:tc>
          <w:tcPr>
            <w:tcW w:w="0" w:type="auto"/>
            <w:tcBorders>
              <w:top w:val="nil"/>
              <w:left w:val="nil"/>
              <w:bottom w:val="single" w:sz="4" w:space="0" w:color="auto"/>
              <w:right w:val="single" w:sz="4" w:space="0" w:color="auto"/>
            </w:tcBorders>
            <w:shd w:val="clear" w:color="auto" w:fill="auto"/>
            <w:vAlign w:val="center"/>
            <w:hideMark/>
          </w:tcPr>
          <w:p w14:paraId="68704EE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554.98063</w:t>
            </w:r>
          </w:p>
        </w:tc>
      </w:tr>
      <w:tr w:rsidR="00BA33B2" w:rsidRPr="008B2C8E" w14:paraId="4CCB7510"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F4D03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6.2</w:t>
            </w:r>
          </w:p>
        </w:tc>
        <w:tc>
          <w:tcPr>
            <w:tcW w:w="3083" w:type="dxa"/>
            <w:tcBorders>
              <w:top w:val="nil"/>
              <w:left w:val="nil"/>
              <w:bottom w:val="single" w:sz="4" w:space="0" w:color="auto"/>
              <w:right w:val="single" w:sz="4" w:space="0" w:color="auto"/>
            </w:tcBorders>
            <w:shd w:val="clear" w:color="auto" w:fill="auto"/>
            <w:vAlign w:val="center"/>
            <w:hideMark/>
          </w:tcPr>
          <w:p w14:paraId="01E4B14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Канализация</w:t>
            </w:r>
          </w:p>
        </w:tc>
        <w:tc>
          <w:tcPr>
            <w:tcW w:w="1409" w:type="dxa"/>
            <w:tcBorders>
              <w:top w:val="nil"/>
              <w:left w:val="nil"/>
              <w:bottom w:val="single" w:sz="4" w:space="0" w:color="auto"/>
              <w:right w:val="single" w:sz="4" w:space="0" w:color="auto"/>
            </w:tcBorders>
            <w:shd w:val="clear" w:color="auto" w:fill="auto"/>
            <w:vAlign w:val="center"/>
            <w:hideMark/>
          </w:tcPr>
          <w:p w14:paraId="3D7124AB"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389878FC"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4C662341"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056347F0" w14:textId="77777777" w:rsidR="00BA33B2" w:rsidRPr="008B2C8E" w:rsidRDefault="00BA33B2" w:rsidP="00433501">
            <w:pPr>
              <w:ind w:firstLine="0"/>
              <w:jc w:val="center"/>
              <w:rPr>
                <w:rFonts w:ascii="Arial" w:hAnsi="Arial" w:cs="Arial"/>
                <w:color w:val="000000"/>
                <w:sz w:val="24"/>
              </w:rPr>
            </w:pPr>
          </w:p>
        </w:tc>
      </w:tr>
      <w:tr w:rsidR="00BA33B2" w:rsidRPr="008B2C8E" w14:paraId="45ACD11E" w14:textId="77777777" w:rsidTr="00911355">
        <w:trPr>
          <w:cantSplit/>
          <w:trHeight w:val="62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56CD77"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0115223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Общее поступление сточных вод</w:t>
            </w:r>
          </w:p>
        </w:tc>
        <w:tc>
          <w:tcPr>
            <w:tcW w:w="1409" w:type="dxa"/>
            <w:tcBorders>
              <w:top w:val="nil"/>
              <w:left w:val="nil"/>
              <w:bottom w:val="single" w:sz="4" w:space="0" w:color="auto"/>
              <w:right w:val="single" w:sz="4" w:space="0" w:color="auto"/>
            </w:tcBorders>
            <w:shd w:val="clear" w:color="auto" w:fill="auto"/>
            <w:vAlign w:val="center"/>
            <w:hideMark/>
          </w:tcPr>
          <w:p w14:paraId="22CED64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куб. м./в сутки</w:t>
            </w:r>
          </w:p>
        </w:tc>
        <w:tc>
          <w:tcPr>
            <w:tcW w:w="0" w:type="auto"/>
            <w:tcBorders>
              <w:top w:val="nil"/>
              <w:left w:val="nil"/>
              <w:bottom w:val="single" w:sz="4" w:space="0" w:color="auto"/>
              <w:right w:val="single" w:sz="4" w:space="0" w:color="auto"/>
            </w:tcBorders>
            <w:shd w:val="clear" w:color="auto" w:fill="auto"/>
            <w:vAlign w:val="center"/>
            <w:hideMark/>
          </w:tcPr>
          <w:p w14:paraId="7400098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151.2783</w:t>
            </w:r>
          </w:p>
        </w:tc>
        <w:tc>
          <w:tcPr>
            <w:tcW w:w="0" w:type="auto"/>
            <w:tcBorders>
              <w:top w:val="nil"/>
              <w:left w:val="nil"/>
              <w:bottom w:val="single" w:sz="4" w:space="0" w:color="auto"/>
              <w:right w:val="single" w:sz="4" w:space="0" w:color="auto"/>
            </w:tcBorders>
            <w:shd w:val="clear" w:color="auto" w:fill="auto"/>
            <w:vAlign w:val="center"/>
            <w:hideMark/>
          </w:tcPr>
          <w:p w14:paraId="407AAFA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234.5308</w:t>
            </w:r>
          </w:p>
        </w:tc>
        <w:tc>
          <w:tcPr>
            <w:tcW w:w="0" w:type="auto"/>
            <w:tcBorders>
              <w:top w:val="nil"/>
              <w:left w:val="nil"/>
              <w:bottom w:val="single" w:sz="4" w:space="0" w:color="auto"/>
              <w:right w:val="single" w:sz="4" w:space="0" w:color="auto"/>
            </w:tcBorders>
            <w:shd w:val="clear" w:color="auto" w:fill="auto"/>
            <w:vAlign w:val="center"/>
            <w:hideMark/>
          </w:tcPr>
          <w:p w14:paraId="3DB0E0C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207.95884</w:t>
            </w:r>
          </w:p>
        </w:tc>
      </w:tr>
      <w:tr w:rsidR="00BA33B2" w:rsidRPr="008B2C8E" w14:paraId="03C6810A"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DF520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6.3</w:t>
            </w:r>
          </w:p>
        </w:tc>
        <w:tc>
          <w:tcPr>
            <w:tcW w:w="3083" w:type="dxa"/>
            <w:tcBorders>
              <w:top w:val="nil"/>
              <w:left w:val="nil"/>
              <w:bottom w:val="single" w:sz="4" w:space="0" w:color="auto"/>
              <w:right w:val="single" w:sz="4" w:space="0" w:color="auto"/>
            </w:tcBorders>
            <w:shd w:val="clear" w:color="auto" w:fill="auto"/>
            <w:vAlign w:val="center"/>
            <w:hideMark/>
          </w:tcPr>
          <w:p w14:paraId="3F5AA01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Санитарная очистка</w:t>
            </w:r>
          </w:p>
        </w:tc>
        <w:tc>
          <w:tcPr>
            <w:tcW w:w="1409" w:type="dxa"/>
            <w:tcBorders>
              <w:top w:val="nil"/>
              <w:left w:val="nil"/>
              <w:bottom w:val="single" w:sz="4" w:space="0" w:color="auto"/>
              <w:right w:val="single" w:sz="4" w:space="0" w:color="auto"/>
            </w:tcBorders>
            <w:shd w:val="clear" w:color="auto" w:fill="auto"/>
            <w:vAlign w:val="center"/>
            <w:hideMark/>
          </w:tcPr>
          <w:p w14:paraId="12BDAD57"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11AFA18C"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19D54184"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253F2DA3" w14:textId="77777777" w:rsidR="00BA33B2" w:rsidRPr="008B2C8E" w:rsidRDefault="00BA33B2" w:rsidP="00433501">
            <w:pPr>
              <w:ind w:firstLine="0"/>
              <w:jc w:val="center"/>
              <w:rPr>
                <w:rFonts w:ascii="Arial" w:hAnsi="Arial" w:cs="Arial"/>
                <w:color w:val="000000"/>
                <w:sz w:val="24"/>
              </w:rPr>
            </w:pPr>
          </w:p>
        </w:tc>
      </w:tr>
      <w:tr w:rsidR="00BA33B2" w:rsidRPr="008B2C8E" w14:paraId="5CE6D1C2"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51004C"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4B854F22"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Объем ТКО</w:t>
            </w:r>
          </w:p>
        </w:tc>
        <w:tc>
          <w:tcPr>
            <w:tcW w:w="1409" w:type="dxa"/>
            <w:tcBorders>
              <w:top w:val="nil"/>
              <w:left w:val="nil"/>
              <w:bottom w:val="single" w:sz="4" w:space="0" w:color="auto"/>
              <w:right w:val="single" w:sz="4" w:space="0" w:color="auto"/>
            </w:tcBorders>
            <w:shd w:val="clear" w:color="auto" w:fill="auto"/>
            <w:vAlign w:val="center"/>
            <w:hideMark/>
          </w:tcPr>
          <w:p w14:paraId="5439980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т/год</w:t>
            </w:r>
          </w:p>
        </w:tc>
        <w:tc>
          <w:tcPr>
            <w:tcW w:w="0" w:type="auto"/>
            <w:tcBorders>
              <w:top w:val="nil"/>
              <w:left w:val="nil"/>
              <w:bottom w:val="single" w:sz="4" w:space="0" w:color="auto"/>
              <w:right w:val="single" w:sz="4" w:space="0" w:color="auto"/>
            </w:tcBorders>
            <w:shd w:val="clear" w:color="auto" w:fill="auto"/>
            <w:vAlign w:val="center"/>
            <w:hideMark/>
          </w:tcPr>
          <w:p w14:paraId="4089313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462.50</w:t>
            </w:r>
          </w:p>
        </w:tc>
        <w:tc>
          <w:tcPr>
            <w:tcW w:w="0" w:type="auto"/>
            <w:tcBorders>
              <w:top w:val="nil"/>
              <w:left w:val="nil"/>
              <w:bottom w:val="single" w:sz="4" w:space="0" w:color="auto"/>
              <w:right w:val="single" w:sz="4" w:space="0" w:color="auto"/>
            </w:tcBorders>
            <w:shd w:val="clear" w:color="auto" w:fill="auto"/>
            <w:vAlign w:val="center"/>
            <w:hideMark/>
          </w:tcPr>
          <w:p w14:paraId="6A32A096"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427.82</w:t>
            </w:r>
          </w:p>
        </w:tc>
        <w:tc>
          <w:tcPr>
            <w:tcW w:w="0" w:type="auto"/>
            <w:tcBorders>
              <w:top w:val="nil"/>
              <w:left w:val="nil"/>
              <w:bottom w:val="single" w:sz="4" w:space="0" w:color="auto"/>
              <w:right w:val="single" w:sz="4" w:space="0" w:color="auto"/>
            </w:tcBorders>
            <w:shd w:val="clear" w:color="auto" w:fill="auto"/>
            <w:vAlign w:val="center"/>
            <w:hideMark/>
          </w:tcPr>
          <w:p w14:paraId="334799D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379.35</w:t>
            </w:r>
          </w:p>
        </w:tc>
      </w:tr>
      <w:tr w:rsidR="00BA33B2" w:rsidRPr="008B2C8E" w14:paraId="627D5E97"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09DFD6"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7BDCDED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Контейнеры для ТКО</w:t>
            </w:r>
          </w:p>
        </w:tc>
        <w:tc>
          <w:tcPr>
            <w:tcW w:w="1409" w:type="dxa"/>
            <w:tcBorders>
              <w:top w:val="nil"/>
              <w:left w:val="nil"/>
              <w:bottom w:val="single" w:sz="4" w:space="0" w:color="auto"/>
              <w:right w:val="single" w:sz="4" w:space="0" w:color="auto"/>
            </w:tcBorders>
            <w:shd w:val="clear" w:color="auto" w:fill="auto"/>
            <w:vAlign w:val="center"/>
            <w:hideMark/>
          </w:tcPr>
          <w:p w14:paraId="635DF6F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шт.</w:t>
            </w:r>
          </w:p>
        </w:tc>
        <w:tc>
          <w:tcPr>
            <w:tcW w:w="0" w:type="auto"/>
            <w:tcBorders>
              <w:top w:val="nil"/>
              <w:left w:val="nil"/>
              <w:bottom w:val="single" w:sz="4" w:space="0" w:color="auto"/>
              <w:right w:val="single" w:sz="4" w:space="0" w:color="auto"/>
            </w:tcBorders>
            <w:shd w:val="clear" w:color="auto" w:fill="auto"/>
            <w:vAlign w:val="center"/>
            <w:hideMark/>
          </w:tcPr>
          <w:p w14:paraId="26D803D3" w14:textId="77777777" w:rsidR="00BA33B2" w:rsidRPr="008B2C8E" w:rsidRDefault="00CC2313"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481781E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14</w:t>
            </w:r>
          </w:p>
        </w:tc>
        <w:tc>
          <w:tcPr>
            <w:tcW w:w="0" w:type="auto"/>
            <w:tcBorders>
              <w:top w:val="nil"/>
              <w:left w:val="nil"/>
              <w:bottom w:val="single" w:sz="4" w:space="0" w:color="auto"/>
              <w:right w:val="single" w:sz="4" w:space="0" w:color="auto"/>
            </w:tcBorders>
            <w:shd w:val="clear" w:color="auto" w:fill="auto"/>
            <w:vAlign w:val="center"/>
            <w:hideMark/>
          </w:tcPr>
          <w:p w14:paraId="48E05DDA"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14</w:t>
            </w:r>
          </w:p>
        </w:tc>
      </w:tr>
      <w:tr w:rsidR="00BA33B2" w:rsidRPr="008B2C8E" w14:paraId="689651E3"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A2C45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6.4.</w:t>
            </w:r>
          </w:p>
        </w:tc>
        <w:tc>
          <w:tcPr>
            <w:tcW w:w="3083" w:type="dxa"/>
            <w:tcBorders>
              <w:top w:val="nil"/>
              <w:left w:val="nil"/>
              <w:bottom w:val="single" w:sz="4" w:space="0" w:color="auto"/>
              <w:right w:val="single" w:sz="4" w:space="0" w:color="auto"/>
            </w:tcBorders>
            <w:shd w:val="clear" w:color="auto" w:fill="auto"/>
            <w:vAlign w:val="center"/>
            <w:hideMark/>
          </w:tcPr>
          <w:p w14:paraId="4553E0C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Теплоснабжение</w:t>
            </w:r>
          </w:p>
        </w:tc>
        <w:tc>
          <w:tcPr>
            <w:tcW w:w="1409" w:type="dxa"/>
            <w:tcBorders>
              <w:top w:val="nil"/>
              <w:left w:val="nil"/>
              <w:bottom w:val="single" w:sz="4" w:space="0" w:color="auto"/>
              <w:right w:val="single" w:sz="4" w:space="0" w:color="auto"/>
            </w:tcBorders>
            <w:shd w:val="clear" w:color="auto" w:fill="auto"/>
            <w:vAlign w:val="center"/>
            <w:hideMark/>
          </w:tcPr>
          <w:p w14:paraId="3DE306BD"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49864F56"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409E6571"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17A679AB" w14:textId="77777777" w:rsidR="00BA33B2" w:rsidRPr="008B2C8E" w:rsidRDefault="00BA33B2" w:rsidP="00433501">
            <w:pPr>
              <w:ind w:firstLine="0"/>
              <w:jc w:val="center"/>
              <w:rPr>
                <w:rFonts w:ascii="Arial" w:hAnsi="Arial" w:cs="Arial"/>
                <w:color w:val="000000"/>
                <w:sz w:val="24"/>
              </w:rPr>
            </w:pPr>
          </w:p>
        </w:tc>
      </w:tr>
      <w:tr w:rsidR="00BA33B2" w:rsidRPr="008B2C8E" w14:paraId="77C31B6B"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D05737"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78AECC7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общее количество БМК</w:t>
            </w:r>
          </w:p>
        </w:tc>
        <w:tc>
          <w:tcPr>
            <w:tcW w:w="1409" w:type="dxa"/>
            <w:tcBorders>
              <w:top w:val="nil"/>
              <w:left w:val="nil"/>
              <w:bottom w:val="single" w:sz="4" w:space="0" w:color="auto"/>
              <w:right w:val="single" w:sz="4" w:space="0" w:color="auto"/>
            </w:tcBorders>
            <w:shd w:val="clear" w:color="auto" w:fill="auto"/>
            <w:vAlign w:val="center"/>
            <w:hideMark/>
          </w:tcPr>
          <w:p w14:paraId="64E607B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шт.</w:t>
            </w:r>
          </w:p>
        </w:tc>
        <w:tc>
          <w:tcPr>
            <w:tcW w:w="0" w:type="auto"/>
            <w:tcBorders>
              <w:top w:val="nil"/>
              <w:left w:val="nil"/>
              <w:bottom w:val="single" w:sz="4" w:space="0" w:color="auto"/>
              <w:right w:val="single" w:sz="4" w:space="0" w:color="auto"/>
            </w:tcBorders>
            <w:shd w:val="clear" w:color="auto" w:fill="auto"/>
            <w:vAlign w:val="center"/>
            <w:hideMark/>
          </w:tcPr>
          <w:p w14:paraId="67C3745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5053EF0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3F06825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r>
      <w:tr w:rsidR="00BA33B2" w:rsidRPr="008B2C8E" w14:paraId="425F6C25"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FFD39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6.5.</w:t>
            </w:r>
          </w:p>
        </w:tc>
        <w:tc>
          <w:tcPr>
            <w:tcW w:w="3083" w:type="dxa"/>
            <w:tcBorders>
              <w:top w:val="nil"/>
              <w:left w:val="nil"/>
              <w:bottom w:val="single" w:sz="4" w:space="0" w:color="auto"/>
              <w:right w:val="single" w:sz="4" w:space="0" w:color="auto"/>
            </w:tcBorders>
            <w:shd w:val="clear" w:color="auto" w:fill="auto"/>
            <w:vAlign w:val="center"/>
            <w:hideMark/>
          </w:tcPr>
          <w:p w14:paraId="7B64AA6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Газоснабжение</w:t>
            </w:r>
          </w:p>
        </w:tc>
        <w:tc>
          <w:tcPr>
            <w:tcW w:w="1409" w:type="dxa"/>
            <w:tcBorders>
              <w:top w:val="nil"/>
              <w:left w:val="nil"/>
              <w:bottom w:val="single" w:sz="4" w:space="0" w:color="auto"/>
              <w:right w:val="single" w:sz="4" w:space="0" w:color="auto"/>
            </w:tcBorders>
            <w:shd w:val="clear" w:color="auto" w:fill="auto"/>
            <w:vAlign w:val="center"/>
            <w:hideMark/>
          </w:tcPr>
          <w:p w14:paraId="5FEA4939"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3A07E9D9"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5CA2F103"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7204EF5B" w14:textId="77777777" w:rsidR="00BA33B2" w:rsidRPr="008B2C8E" w:rsidRDefault="00BA33B2" w:rsidP="00433501">
            <w:pPr>
              <w:ind w:firstLine="0"/>
              <w:jc w:val="center"/>
              <w:rPr>
                <w:rFonts w:ascii="Arial" w:hAnsi="Arial" w:cs="Arial"/>
                <w:color w:val="000000"/>
                <w:sz w:val="24"/>
              </w:rPr>
            </w:pPr>
          </w:p>
        </w:tc>
      </w:tr>
      <w:tr w:rsidR="00BA33B2" w:rsidRPr="008B2C8E" w14:paraId="08823D28"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C4AB78"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50F3073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Годовой расход газа</w:t>
            </w:r>
          </w:p>
        </w:tc>
        <w:tc>
          <w:tcPr>
            <w:tcW w:w="1409" w:type="dxa"/>
            <w:tcBorders>
              <w:top w:val="nil"/>
              <w:left w:val="nil"/>
              <w:bottom w:val="single" w:sz="4" w:space="0" w:color="auto"/>
              <w:right w:val="single" w:sz="4" w:space="0" w:color="auto"/>
            </w:tcBorders>
            <w:shd w:val="clear" w:color="auto" w:fill="auto"/>
            <w:noWrap/>
            <w:vAlign w:val="center"/>
            <w:hideMark/>
          </w:tcPr>
          <w:p w14:paraId="1669978A"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тыс. нм3/год</w:t>
            </w:r>
          </w:p>
        </w:tc>
        <w:tc>
          <w:tcPr>
            <w:tcW w:w="0" w:type="auto"/>
            <w:tcBorders>
              <w:top w:val="nil"/>
              <w:left w:val="nil"/>
              <w:bottom w:val="single" w:sz="4" w:space="0" w:color="auto"/>
              <w:right w:val="single" w:sz="4" w:space="0" w:color="auto"/>
            </w:tcBorders>
            <w:shd w:val="clear" w:color="auto" w:fill="auto"/>
            <w:vAlign w:val="center"/>
            <w:hideMark/>
          </w:tcPr>
          <w:p w14:paraId="6BE73D9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217</w:t>
            </w:r>
          </w:p>
        </w:tc>
        <w:tc>
          <w:tcPr>
            <w:tcW w:w="0" w:type="auto"/>
            <w:tcBorders>
              <w:top w:val="nil"/>
              <w:left w:val="nil"/>
              <w:bottom w:val="single" w:sz="4" w:space="0" w:color="auto"/>
              <w:right w:val="single" w:sz="4" w:space="0" w:color="auto"/>
            </w:tcBorders>
            <w:shd w:val="clear" w:color="auto" w:fill="auto"/>
            <w:vAlign w:val="center"/>
            <w:hideMark/>
          </w:tcPr>
          <w:p w14:paraId="21325CAA"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207</w:t>
            </w:r>
          </w:p>
        </w:tc>
        <w:tc>
          <w:tcPr>
            <w:tcW w:w="0" w:type="auto"/>
            <w:tcBorders>
              <w:top w:val="nil"/>
              <w:left w:val="nil"/>
              <w:bottom w:val="single" w:sz="4" w:space="0" w:color="auto"/>
              <w:right w:val="single" w:sz="4" w:space="0" w:color="auto"/>
            </w:tcBorders>
            <w:shd w:val="clear" w:color="auto" w:fill="auto"/>
            <w:vAlign w:val="center"/>
            <w:hideMark/>
          </w:tcPr>
          <w:p w14:paraId="2419B004"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183</w:t>
            </w:r>
          </w:p>
        </w:tc>
      </w:tr>
      <w:tr w:rsidR="00BA33B2" w:rsidRPr="008B2C8E" w14:paraId="339E8592"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70E7C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6.6.</w:t>
            </w:r>
          </w:p>
        </w:tc>
        <w:tc>
          <w:tcPr>
            <w:tcW w:w="3083" w:type="dxa"/>
            <w:tcBorders>
              <w:top w:val="nil"/>
              <w:left w:val="nil"/>
              <w:bottom w:val="single" w:sz="4" w:space="0" w:color="auto"/>
              <w:right w:val="single" w:sz="4" w:space="0" w:color="auto"/>
            </w:tcBorders>
            <w:shd w:val="clear" w:color="auto" w:fill="auto"/>
            <w:vAlign w:val="center"/>
            <w:hideMark/>
          </w:tcPr>
          <w:p w14:paraId="1177576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Электроснабжение</w:t>
            </w:r>
          </w:p>
        </w:tc>
        <w:tc>
          <w:tcPr>
            <w:tcW w:w="1409" w:type="dxa"/>
            <w:tcBorders>
              <w:top w:val="nil"/>
              <w:left w:val="nil"/>
              <w:bottom w:val="single" w:sz="4" w:space="0" w:color="auto"/>
              <w:right w:val="single" w:sz="4" w:space="0" w:color="auto"/>
            </w:tcBorders>
            <w:shd w:val="clear" w:color="auto" w:fill="auto"/>
            <w:vAlign w:val="center"/>
            <w:hideMark/>
          </w:tcPr>
          <w:p w14:paraId="2A614CDC"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71CE551B"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13A3EE10"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12F09C07" w14:textId="77777777" w:rsidR="00BA33B2" w:rsidRPr="008B2C8E" w:rsidRDefault="00BA33B2" w:rsidP="00433501">
            <w:pPr>
              <w:ind w:firstLine="0"/>
              <w:jc w:val="center"/>
              <w:rPr>
                <w:rFonts w:ascii="Arial" w:hAnsi="Arial" w:cs="Arial"/>
                <w:color w:val="000000"/>
                <w:sz w:val="24"/>
              </w:rPr>
            </w:pPr>
          </w:p>
        </w:tc>
      </w:tr>
      <w:tr w:rsidR="00BA33B2" w:rsidRPr="008B2C8E" w14:paraId="44A5EB98" w14:textId="77777777" w:rsidTr="00911355">
        <w:trPr>
          <w:cantSplit/>
          <w:trHeight w:val="62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770163"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677D1A8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Годовое электропотребление</w:t>
            </w:r>
          </w:p>
        </w:tc>
        <w:tc>
          <w:tcPr>
            <w:tcW w:w="1409" w:type="dxa"/>
            <w:tcBorders>
              <w:top w:val="nil"/>
              <w:left w:val="nil"/>
              <w:bottom w:val="single" w:sz="4" w:space="0" w:color="auto"/>
              <w:right w:val="single" w:sz="4" w:space="0" w:color="auto"/>
            </w:tcBorders>
            <w:shd w:val="clear" w:color="auto" w:fill="auto"/>
            <w:vAlign w:val="center"/>
            <w:hideMark/>
          </w:tcPr>
          <w:p w14:paraId="456F14D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тыс. кВт.ч/год</w:t>
            </w:r>
          </w:p>
        </w:tc>
        <w:tc>
          <w:tcPr>
            <w:tcW w:w="0" w:type="auto"/>
            <w:tcBorders>
              <w:top w:val="nil"/>
              <w:left w:val="nil"/>
              <w:bottom w:val="single" w:sz="4" w:space="0" w:color="auto"/>
              <w:right w:val="single" w:sz="4" w:space="0" w:color="auto"/>
            </w:tcBorders>
            <w:shd w:val="clear" w:color="auto" w:fill="auto"/>
            <w:vAlign w:val="center"/>
            <w:hideMark/>
          </w:tcPr>
          <w:p w14:paraId="517F629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1772.08</w:t>
            </w:r>
          </w:p>
        </w:tc>
        <w:tc>
          <w:tcPr>
            <w:tcW w:w="0" w:type="auto"/>
            <w:tcBorders>
              <w:top w:val="nil"/>
              <w:left w:val="nil"/>
              <w:bottom w:val="single" w:sz="4" w:space="0" w:color="auto"/>
              <w:right w:val="single" w:sz="4" w:space="0" w:color="auto"/>
            </w:tcBorders>
            <w:shd w:val="clear" w:color="auto" w:fill="auto"/>
            <w:vAlign w:val="center"/>
            <w:hideMark/>
          </w:tcPr>
          <w:p w14:paraId="1EF6C0B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1687.63</w:t>
            </w:r>
          </w:p>
        </w:tc>
        <w:tc>
          <w:tcPr>
            <w:tcW w:w="0" w:type="auto"/>
            <w:tcBorders>
              <w:top w:val="nil"/>
              <w:left w:val="nil"/>
              <w:bottom w:val="single" w:sz="4" w:space="0" w:color="auto"/>
              <w:right w:val="single" w:sz="4" w:space="0" w:color="auto"/>
            </w:tcBorders>
            <w:shd w:val="clear" w:color="auto" w:fill="auto"/>
            <w:vAlign w:val="center"/>
            <w:hideMark/>
          </w:tcPr>
          <w:p w14:paraId="7B4C9967"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1496.42</w:t>
            </w:r>
          </w:p>
        </w:tc>
      </w:tr>
      <w:tr w:rsidR="00BA33B2" w:rsidRPr="008B2C8E" w14:paraId="0D69137E"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4C04B4"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7B5D491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Расчетная мощность</w:t>
            </w:r>
          </w:p>
        </w:tc>
        <w:tc>
          <w:tcPr>
            <w:tcW w:w="1409" w:type="dxa"/>
            <w:tcBorders>
              <w:top w:val="nil"/>
              <w:left w:val="nil"/>
              <w:bottom w:val="single" w:sz="4" w:space="0" w:color="auto"/>
              <w:right w:val="single" w:sz="4" w:space="0" w:color="auto"/>
            </w:tcBorders>
            <w:shd w:val="clear" w:color="auto" w:fill="auto"/>
            <w:vAlign w:val="center"/>
            <w:hideMark/>
          </w:tcPr>
          <w:p w14:paraId="44CA50DF"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кВт</w:t>
            </w:r>
          </w:p>
        </w:tc>
        <w:tc>
          <w:tcPr>
            <w:tcW w:w="0" w:type="auto"/>
            <w:tcBorders>
              <w:top w:val="nil"/>
              <w:left w:val="nil"/>
              <w:bottom w:val="single" w:sz="4" w:space="0" w:color="auto"/>
              <w:right w:val="single" w:sz="4" w:space="0" w:color="auto"/>
            </w:tcBorders>
            <w:shd w:val="clear" w:color="auto" w:fill="auto"/>
            <w:vAlign w:val="center"/>
            <w:hideMark/>
          </w:tcPr>
          <w:p w14:paraId="208D608B"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361.08</w:t>
            </w:r>
          </w:p>
        </w:tc>
        <w:tc>
          <w:tcPr>
            <w:tcW w:w="0" w:type="auto"/>
            <w:tcBorders>
              <w:top w:val="nil"/>
              <w:left w:val="nil"/>
              <w:bottom w:val="single" w:sz="4" w:space="0" w:color="auto"/>
              <w:right w:val="single" w:sz="4" w:space="0" w:color="auto"/>
            </w:tcBorders>
            <w:shd w:val="clear" w:color="auto" w:fill="auto"/>
            <w:vAlign w:val="center"/>
            <w:hideMark/>
          </w:tcPr>
          <w:p w14:paraId="6ABD6CB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343.87</w:t>
            </w:r>
          </w:p>
        </w:tc>
        <w:tc>
          <w:tcPr>
            <w:tcW w:w="0" w:type="auto"/>
            <w:tcBorders>
              <w:top w:val="nil"/>
              <w:left w:val="nil"/>
              <w:bottom w:val="single" w:sz="4" w:space="0" w:color="auto"/>
              <w:right w:val="single" w:sz="4" w:space="0" w:color="auto"/>
            </w:tcBorders>
            <w:shd w:val="clear" w:color="auto" w:fill="auto"/>
            <w:vAlign w:val="center"/>
            <w:hideMark/>
          </w:tcPr>
          <w:p w14:paraId="7FFFA4FA"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304.91</w:t>
            </w:r>
          </w:p>
        </w:tc>
      </w:tr>
      <w:tr w:rsidR="00BA33B2" w:rsidRPr="008B2C8E" w14:paraId="6A72FD4D" w14:textId="77777777" w:rsidTr="00911355">
        <w:trPr>
          <w:cantSplit/>
          <w:trHeight w:val="62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1D883E"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6F00603A"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Общая мощность трансформаторных подстанций</w:t>
            </w:r>
          </w:p>
        </w:tc>
        <w:tc>
          <w:tcPr>
            <w:tcW w:w="1409" w:type="dxa"/>
            <w:tcBorders>
              <w:top w:val="nil"/>
              <w:left w:val="nil"/>
              <w:bottom w:val="single" w:sz="4" w:space="0" w:color="auto"/>
              <w:right w:val="single" w:sz="4" w:space="0" w:color="auto"/>
            </w:tcBorders>
            <w:shd w:val="clear" w:color="auto" w:fill="auto"/>
            <w:vAlign w:val="center"/>
            <w:hideMark/>
          </w:tcPr>
          <w:p w14:paraId="7C7889A0"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кВА</w:t>
            </w:r>
          </w:p>
        </w:tc>
        <w:tc>
          <w:tcPr>
            <w:tcW w:w="0" w:type="auto"/>
            <w:tcBorders>
              <w:top w:val="nil"/>
              <w:left w:val="nil"/>
              <w:bottom w:val="single" w:sz="4" w:space="0" w:color="auto"/>
              <w:right w:val="single" w:sz="4" w:space="0" w:color="auto"/>
            </w:tcBorders>
            <w:shd w:val="clear" w:color="auto" w:fill="auto"/>
            <w:vAlign w:val="center"/>
            <w:hideMark/>
          </w:tcPr>
          <w:p w14:paraId="3744C95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382.74</w:t>
            </w:r>
          </w:p>
        </w:tc>
        <w:tc>
          <w:tcPr>
            <w:tcW w:w="0" w:type="auto"/>
            <w:tcBorders>
              <w:top w:val="nil"/>
              <w:left w:val="nil"/>
              <w:bottom w:val="single" w:sz="4" w:space="0" w:color="auto"/>
              <w:right w:val="single" w:sz="4" w:space="0" w:color="auto"/>
            </w:tcBorders>
            <w:shd w:val="clear" w:color="auto" w:fill="auto"/>
            <w:vAlign w:val="center"/>
            <w:hideMark/>
          </w:tcPr>
          <w:p w14:paraId="64EDF9E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364.50</w:t>
            </w:r>
          </w:p>
        </w:tc>
        <w:tc>
          <w:tcPr>
            <w:tcW w:w="0" w:type="auto"/>
            <w:tcBorders>
              <w:top w:val="nil"/>
              <w:left w:val="nil"/>
              <w:bottom w:val="single" w:sz="4" w:space="0" w:color="auto"/>
              <w:right w:val="single" w:sz="4" w:space="0" w:color="auto"/>
            </w:tcBorders>
            <w:shd w:val="clear" w:color="auto" w:fill="auto"/>
            <w:vAlign w:val="center"/>
            <w:hideMark/>
          </w:tcPr>
          <w:p w14:paraId="189A170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323.21</w:t>
            </w:r>
          </w:p>
        </w:tc>
      </w:tr>
      <w:tr w:rsidR="00BA33B2" w:rsidRPr="008B2C8E" w14:paraId="06582D6E"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6C59E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6.7.</w:t>
            </w:r>
          </w:p>
        </w:tc>
        <w:tc>
          <w:tcPr>
            <w:tcW w:w="3083" w:type="dxa"/>
            <w:tcBorders>
              <w:top w:val="nil"/>
              <w:left w:val="nil"/>
              <w:bottom w:val="single" w:sz="4" w:space="0" w:color="auto"/>
              <w:right w:val="single" w:sz="4" w:space="0" w:color="auto"/>
            </w:tcBorders>
            <w:shd w:val="clear" w:color="auto" w:fill="auto"/>
            <w:vAlign w:val="center"/>
            <w:hideMark/>
          </w:tcPr>
          <w:p w14:paraId="4FC2A29A"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Слаботочные сети</w:t>
            </w:r>
          </w:p>
        </w:tc>
        <w:tc>
          <w:tcPr>
            <w:tcW w:w="1409" w:type="dxa"/>
            <w:tcBorders>
              <w:top w:val="nil"/>
              <w:left w:val="nil"/>
              <w:bottom w:val="single" w:sz="4" w:space="0" w:color="auto"/>
              <w:right w:val="single" w:sz="4" w:space="0" w:color="auto"/>
            </w:tcBorders>
            <w:shd w:val="clear" w:color="auto" w:fill="auto"/>
            <w:vAlign w:val="center"/>
            <w:hideMark/>
          </w:tcPr>
          <w:p w14:paraId="78E4CF0D"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7CE80F25"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6D99EE28" w14:textId="77777777" w:rsidR="00BA33B2" w:rsidRPr="008B2C8E" w:rsidRDefault="00BA33B2" w:rsidP="00433501">
            <w:pPr>
              <w:ind w:firstLine="0"/>
              <w:jc w:val="center"/>
              <w:rPr>
                <w:rFonts w:ascii="Arial" w:hAnsi="Arial" w:cs="Arial"/>
                <w:color w:val="000000"/>
                <w:sz w:val="24"/>
              </w:rPr>
            </w:pPr>
          </w:p>
        </w:tc>
        <w:tc>
          <w:tcPr>
            <w:tcW w:w="0" w:type="auto"/>
            <w:tcBorders>
              <w:top w:val="nil"/>
              <w:left w:val="nil"/>
              <w:bottom w:val="single" w:sz="4" w:space="0" w:color="auto"/>
              <w:right w:val="single" w:sz="4" w:space="0" w:color="auto"/>
            </w:tcBorders>
            <w:shd w:val="clear" w:color="auto" w:fill="auto"/>
            <w:vAlign w:val="center"/>
            <w:hideMark/>
          </w:tcPr>
          <w:p w14:paraId="45526E24" w14:textId="77777777" w:rsidR="00BA33B2" w:rsidRPr="008B2C8E" w:rsidRDefault="00BA33B2" w:rsidP="00433501">
            <w:pPr>
              <w:ind w:firstLine="0"/>
              <w:jc w:val="center"/>
              <w:rPr>
                <w:rFonts w:ascii="Arial" w:hAnsi="Arial" w:cs="Arial"/>
                <w:color w:val="000000"/>
                <w:sz w:val="24"/>
              </w:rPr>
            </w:pPr>
          </w:p>
        </w:tc>
      </w:tr>
      <w:tr w:rsidR="00BA33B2" w:rsidRPr="008B2C8E" w14:paraId="67CEA4F1"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D379F9" w14:textId="77777777" w:rsidR="00BA33B2" w:rsidRPr="008B2C8E" w:rsidRDefault="00BA33B2" w:rsidP="00433501">
            <w:pPr>
              <w:ind w:firstLine="0"/>
              <w:jc w:val="center"/>
              <w:rPr>
                <w:rFonts w:ascii="Arial" w:hAnsi="Arial" w:cs="Arial"/>
                <w:color w:val="000000"/>
                <w:sz w:val="24"/>
              </w:rPr>
            </w:pPr>
          </w:p>
        </w:tc>
        <w:tc>
          <w:tcPr>
            <w:tcW w:w="3083" w:type="dxa"/>
            <w:tcBorders>
              <w:top w:val="nil"/>
              <w:left w:val="nil"/>
              <w:bottom w:val="single" w:sz="4" w:space="0" w:color="auto"/>
              <w:right w:val="single" w:sz="4" w:space="0" w:color="auto"/>
            </w:tcBorders>
            <w:shd w:val="clear" w:color="auto" w:fill="auto"/>
            <w:vAlign w:val="center"/>
            <w:hideMark/>
          </w:tcPr>
          <w:p w14:paraId="6EFB3B5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 количество телефонов</w:t>
            </w:r>
          </w:p>
        </w:tc>
        <w:tc>
          <w:tcPr>
            <w:tcW w:w="1409" w:type="dxa"/>
            <w:tcBorders>
              <w:top w:val="nil"/>
              <w:left w:val="nil"/>
              <w:bottom w:val="single" w:sz="4" w:space="0" w:color="auto"/>
              <w:right w:val="single" w:sz="4" w:space="0" w:color="auto"/>
            </w:tcBorders>
            <w:shd w:val="clear" w:color="auto" w:fill="auto"/>
            <w:vAlign w:val="center"/>
            <w:hideMark/>
          </w:tcPr>
          <w:p w14:paraId="371F87FD"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шт.</w:t>
            </w:r>
          </w:p>
        </w:tc>
        <w:tc>
          <w:tcPr>
            <w:tcW w:w="0" w:type="auto"/>
            <w:tcBorders>
              <w:top w:val="nil"/>
              <w:left w:val="nil"/>
              <w:bottom w:val="single" w:sz="4" w:space="0" w:color="auto"/>
              <w:right w:val="single" w:sz="4" w:space="0" w:color="auto"/>
            </w:tcBorders>
            <w:shd w:val="clear" w:color="auto" w:fill="auto"/>
            <w:vAlign w:val="center"/>
            <w:hideMark/>
          </w:tcPr>
          <w:p w14:paraId="4FB0CE99"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465</w:t>
            </w:r>
          </w:p>
        </w:tc>
        <w:tc>
          <w:tcPr>
            <w:tcW w:w="0" w:type="auto"/>
            <w:tcBorders>
              <w:top w:val="nil"/>
              <w:left w:val="nil"/>
              <w:bottom w:val="single" w:sz="4" w:space="0" w:color="auto"/>
              <w:right w:val="single" w:sz="4" w:space="0" w:color="auto"/>
            </w:tcBorders>
            <w:shd w:val="clear" w:color="auto" w:fill="auto"/>
            <w:vAlign w:val="center"/>
            <w:hideMark/>
          </w:tcPr>
          <w:p w14:paraId="4CF2ADA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443</w:t>
            </w:r>
          </w:p>
        </w:tc>
        <w:tc>
          <w:tcPr>
            <w:tcW w:w="0" w:type="auto"/>
            <w:tcBorders>
              <w:top w:val="nil"/>
              <w:left w:val="nil"/>
              <w:bottom w:val="single" w:sz="4" w:space="0" w:color="auto"/>
              <w:right w:val="single" w:sz="4" w:space="0" w:color="auto"/>
            </w:tcBorders>
            <w:shd w:val="clear" w:color="auto" w:fill="auto"/>
            <w:vAlign w:val="center"/>
            <w:hideMark/>
          </w:tcPr>
          <w:p w14:paraId="14FDCDD8"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393</w:t>
            </w:r>
          </w:p>
        </w:tc>
      </w:tr>
      <w:tr w:rsidR="00BA33B2" w:rsidRPr="008B2C8E" w14:paraId="0FA9B8B1" w14:textId="77777777" w:rsidTr="00433501">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9AAAB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7</w:t>
            </w: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14:paraId="3193D6F1"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Перечень мероприятий ГОЧС</w:t>
            </w:r>
          </w:p>
        </w:tc>
      </w:tr>
      <w:tr w:rsidR="00BA33B2" w:rsidRPr="008B2C8E" w14:paraId="25287A99" w14:textId="77777777" w:rsidTr="00911355">
        <w:trPr>
          <w:cantSplit/>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1F094E"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7.1</w:t>
            </w:r>
          </w:p>
        </w:tc>
        <w:tc>
          <w:tcPr>
            <w:tcW w:w="3083" w:type="dxa"/>
            <w:tcBorders>
              <w:top w:val="nil"/>
              <w:left w:val="nil"/>
              <w:bottom w:val="single" w:sz="4" w:space="0" w:color="auto"/>
              <w:right w:val="single" w:sz="4" w:space="0" w:color="auto"/>
            </w:tcBorders>
            <w:shd w:val="clear" w:color="auto" w:fill="auto"/>
            <w:vAlign w:val="center"/>
            <w:hideMark/>
          </w:tcPr>
          <w:p w14:paraId="2AB4FF95"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Оповещение (РСУ)</w:t>
            </w:r>
          </w:p>
        </w:tc>
        <w:tc>
          <w:tcPr>
            <w:tcW w:w="1409" w:type="dxa"/>
            <w:tcBorders>
              <w:top w:val="nil"/>
              <w:left w:val="nil"/>
              <w:bottom w:val="single" w:sz="4" w:space="0" w:color="auto"/>
              <w:right w:val="single" w:sz="4" w:space="0" w:color="auto"/>
            </w:tcBorders>
            <w:shd w:val="clear" w:color="auto" w:fill="auto"/>
            <w:vAlign w:val="center"/>
            <w:hideMark/>
          </w:tcPr>
          <w:p w14:paraId="7CBDAF8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шт.</w:t>
            </w:r>
          </w:p>
        </w:tc>
        <w:tc>
          <w:tcPr>
            <w:tcW w:w="0" w:type="auto"/>
            <w:tcBorders>
              <w:top w:val="nil"/>
              <w:left w:val="nil"/>
              <w:bottom w:val="single" w:sz="4" w:space="0" w:color="auto"/>
              <w:right w:val="single" w:sz="4" w:space="0" w:color="auto"/>
            </w:tcBorders>
            <w:shd w:val="clear" w:color="auto" w:fill="auto"/>
            <w:vAlign w:val="center"/>
            <w:hideMark/>
          </w:tcPr>
          <w:p w14:paraId="1404857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w:t>
            </w:r>
          </w:p>
        </w:tc>
        <w:tc>
          <w:tcPr>
            <w:tcW w:w="0" w:type="auto"/>
            <w:tcBorders>
              <w:top w:val="nil"/>
              <w:left w:val="nil"/>
              <w:bottom w:val="single" w:sz="4" w:space="0" w:color="auto"/>
              <w:right w:val="single" w:sz="4" w:space="0" w:color="auto"/>
            </w:tcBorders>
            <w:shd w:val="clear" w:color="auto" w:fill="auto"/>
            <w:vAlign w:val="center"/>
            <w:hideMark/>
          </w:tcPr>
          <w:p w14:paraId="0C803C5C"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w:t>
            </w:r>
          </w:p>
        </w:tc>
        <w:tc>
          <w:tcPr>
            <w:tcW w:w="0" w:type="auto"/>
            <w:tcBorders>
              <w:top w:val="nil"/>
              <w:left w:val="nil"/>
              <w:bottom w:val="single" w:sz="4" w:space="0" w:color="auto"/>
              <w:right w:val="single" w:sz="4" w:space="0" w:color="auto"/>
            </w:tcBorders>
            <w:shd w:val="clear" w:color="auto" w:fill="auto"/>
            <w:vAlign w:val="center"/>
            <w:hideMark/>
          </w:tcPr>
          <w:p w14:paraId="2E985603" w14:textId="77777777" w:rsidR="00BA33B2" w:rsidRPr="008B2C8E" w:rsidRDefault="00BA33B2" w:rsidP="00433501">
            <w:pPr>
              <w:ind w:firstLine="0"/>
              <w:jc w:val="center"/>
              <w:rPr>
                <w:rFonts w:ascii="Arial" w:hAnsi="Arial" w:cs="Arial"/>
                <w:color w:val="000000"/>
                <w:sz w:val="24"/>
              </w:rPr>
            </w:pPr>
            <w:r w:rsidRPr="008B2C8E">
              <w:rPr>
                <w:rFonts w:ascii="Arial" w:hAnsi="Arial" w:cs="Arial"/>
                <w:color w:val="000000"/>
                <w:sz w:val="24"/>
              </w:rPr>
              <w:t>5</w:t>
            </w:r>
          </w:p>
        </w:tc>
      </w:tr>
    </w:tbl>
    <w:p w14:paraId="1CF3FA54" w14:textId="77777777" w:rsidR="00367524" w:rsidRPr="008B2C8E" w:rsidRDefault="00367524" w:rsidP="00E8626F">
      <w:pPr>
        <w:pStyle w:val="afd"/>
        <w:ind w:firstLine="700"/>
        <w:rPr>
          <w:rFonts w:ascii="Arial" w:hAnsi="Arial" w:cs="Arial"/>
        </w:rPr>
      </w:pPr>
    </w:p>
    <w:p w14:paraId="56D72B93" w14:textId="77777777" w:rsidR="000F6DB8" w:rsidRPr="008B2C8E" w:rsidRDefault="000F6DB8" w:rsidP="000F6DB8">
      <w:pPr>
        <w:pStyle w:val="afd"/>
        <w:jc w:val="left"/>
        <w:rPr>
          <w:rFonts w:ascii="Arial" w:hAnsi="Arial" w:cs="Arial"/>
          <w:sz w:val="24"/>
        </w:rPr>
      </w:pPr>
      <w:r w:rsidRPr="008B2C8E">
        <w:rPr>
          <w:rFonts w:ascii="Arial" w:hAnsi="Arial" w:cs="Arial"/>
          <w:sz w:val="24"/>
        </w:rPr>
        <w:t>* - мероприятие предусмотрено СТП Бавлинского муниципального района</w:t>
      </w:r>
    </w:p>
    <w:p w14:paraId="17AF960C" w14:textId="77777777" w:rsidR="00367524" w:rsidRPr="008B2C8E" w:rsidRDefault="00367524" w:rsidP="00E8626F">
      <w:pPr>
        <w:pStyle w:val="afd"/>
        <w:ind w:firstLine="700"/>
        <w:rPr>
          <w:rFonts w:ascii="Arial" w:hAnsi="Arial" w:cs="Arial"/>
          <w:highlight w:val="yellow"/>
        </w:rPr>
      </w:pPr>
    </w:p>
    <w:p w14:paraId="461C1690" w14:textId="77777777" w:rsidR="00070497" w:rsidRPr="008B2C8E" w:rsidRDefault="00070497" w:rsidP="00E8626F">
      <w:pPr>
        <w:pStyle w:val="afffff"/>
        <w:rPr>
          <w:rFonts w:ascii="Arial" w:hAnsi="Arial"/>
          <w:b w:val="0"/>
          <w:bCs w:val="0"/>
          <w:kern w:val="0"/>
        </w:rPr>
      </w:pPr>
      <w:bookmarkStart w:id="303" w:name="_Toc309741631"/>
      <w:bookmarkStart w:id="304" w:name="_Toc364089567"/>
      <w:bookmarkStart w:id="305" w:name="_Toc135841211"/>
      <w:r w:rsidRPr="008B2C8E">
        <w:rPr>
          <w:rFonts w:ascii="Arial" w:hAnsi="Arial"/>
          <w:b w:val="0"/>
          <w:bCs w:val="0"/>
          <w:kern w:val="0"/>
        </w:rPr>
        <w:lastRenderedPageBreak/>
        <w:t>СПИСОК  ИСПОЛЬЗОВАННОЙ  ЛИТЕРАТУРЫ</w:t>
      </w:r>
      <w:bookmarkEnd w:id="303"/>
      <w:bookmarkEnd w:id="304"/>
      <w:bookmarkEnd w:id="305"/>
    </w:p>
    <w:p w14:paraId="3E9A61BD" w14:textId="77777777" w:rsidR="00070497" w:rsidRPr="008B2C8E" w:rsidRDefault="00070497" w:rsidP="00E8626F">
      <w:pPr>
        <w:rPr>
          <w:rFonts w:ascii="Arial" w:hAnsi="Arial" w:cs="Arial"/>
        </w:rPr>
      </w:pPr>
    </w:p>
    <w:p w14:paraId="43A457D1" w14:textId="77777777" w:rsidR="00070497" w:rsidRPr="008B2C8E" w:rsidRDefault="00070497" w:rsidP="00E8626F">
      <w:pPr>
        <w:pStyle w:val="affff8"/>
        <w:tabs>
          <w:tab w:val="num" w:pos="600"/>
        </w:tabs>
        <w:ind w:firstLine="0"/>
        <w:jc w:val="center"/>
        <w:rPr>
          <w:rFonts w:ascii="Arial" w:hAnsi="Arial" w:cs="Arial"/>
          <w:i/>
          <w:szCs w:val="28"/>
        </w:rPr>
      </w:pPr>
      <w:r w:rsidRPr="008B2C8E">
        <w:rPr>
          <w:rFonts w:ascii="Arial" w:hAnsi="Arial" w:cs="Arial"/>
          <w:i/>
          <w:szCs w:val="28"/>
        </w:rPr>
        <w:t>Нормативно-правовые акты</w:t>
      </w:r>
    </w:p>
    <w:p w14:paraId="12C9C3B2"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 xml:space="preserve">Градостроительный кодекс Российской Федерации от 29.12.2004 г. </w:t>
      </w:r>
      <w:r w:rsidRPr="008B2C8E">
        <w:rPr>
          <w:rFonts w:ascii="Arial" w:hAnsi="Arial" w:cs="Arial"/>
          <w:szCs w:val="28"/>
          <w:lang w:val="x-none"/>
        </w:rPr>
        <w:br/>
        <w:t>№ 190-ФЗ (с изменениями и дополнениями).</w:t>
      </w:r>
    </w:p>
    <w:p w14:paraId="6165442D"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Земельный кодекс Российской Федерации от 25.10.2001 г. №136-ФЗ (с изменениями и дополнениями).</w:t>
      </w:r>
    </w:p>
    <w:p w14:paraId="04F55B40"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Водный кодекс от 3.06.2006г. №74-ФЗ (с изменениями и дополнениями).</w:t>
      </w:r>
    </w:p>
    <w:p w14:paraId="53BA651D"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 xml:space="preserve">Лесной кодекс от 4.12.2006г. №200-ФЗ (с изменениями и дополнениями). </w:t>
      </w:r>
    </w:p>
    <w:p w14:paraId="30C5F296"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Гражданский кодекс от 30.11.1994г. №51-ФЗ (с изменениями и дополнениями).</w:t>
      </w:r>
    </w:p>
    <w:p w14:paraId="34F8314B"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Федеральный закон от 6.10.2003г. №131-ФЗ «Об общих принципах организации местного самоуправления в Российской Федерации» (с изменениями и дополнениями).</w:t>
      </w:r>
    </w:p>
    <w:p w14:paraId="3087EB0E"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Федеральный закон от 25.06.2002г. №73-ФЗ «Об объектах культурного наследия (памятниках истории и культуры) народов Российской Федерации» (с изменениями и дополнениями).</w:t>
      </w:r>
    </w:p>
    <w:p w14:paraId="695145A2"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Федеральный закон от 21.12.2004г. №172-ФЗ «О переводе земель или земельных участков из одной категории в другую» (с изменениями и дополнениями).</w:t>
      </w:r>
    </w:p>
    <w:p w14:paraId="6DE957FA"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Федеральный закон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r w:rsidRPr="008B2C8E">
        <w:rPr>
          <w:rFonts w:ascii="Arial" w:hAnsi="Arial" w:cs="Arial"/>
          <w:szCs w:val="28"/>
        </w:rPr>
        <w:t xml:space="preserve"> (с изменениями и дополнениями)</w:t>
      </w:r>
      <w:r w:rsidRPr="008B2C8E">
        <w:rPr>
          <w:rFonts w:ascii="Arial" w:hAnsi="Arial" w:cs="Arial"/>
          <w:szCs w:val="28"/>
          <w:lang w:val="x-none"/>
        </w:rPr>
        <w:t>.</w:t>
      </w:r>
    </w:p>
    <w:p w14:paraId="2BE102E3"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rPr>
      </w:pPr>
      <w:r w:rsidRPr="008B2C8E">
        <w:rPr>
          <w:rFonts w:ascii="Arial" w:hAnsi="Arial" w:cs="Arial"/>
          <w:szCs w:val="28"/>
        </w:rPr>
        <w:t>Федеральный закон от 22.07.2008 № 123-ФЗ «Технический регламент о требованиях пожарной безопасности» (с изменениями и дополнениями).</w:t>
      </w:r>
    </w:p>
    <w:p w14:paraId="72389C0C"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 xml:space="preserve">Федеральный закон от 06.05.2011 </w:t>
      </w:r>
      <w:r w:rsidRPr="008B2C8E">
        <w:rPr>
          <w:rFonts w:ascii="Arial" w:hAnsi="Arial" w:cs="Arial"/>
          <w:szCs w:val="28"/>
        </w:rPr>
        <w:t xml:space="preserve">№ </w:t>
      </w:r>
      <w:r w:rsidRPr="008B2C8E">
        <w:rPr>
          <w:rFonts w:ascii="Arial" w:hAnsi="Arial" w:cs="Arial"/>
          <w:szCs w:val="28"/>
          <w:lang w:val="x-none"/>
        </w:rPr>
        <w:t xml:space="preserve">100-ФЗ  "О добровольной пожарной охране" </w:t>
      </w:r>
      <w:r w:rsidRPr="008B2C8E">
        <w:rPr>
          <w:rFonts w:ascii="Arial" w:hAnsi="Arial" w:cs="Arial"/>
          <w:szCs w:val="28"/>
        </w:rPr>
        <w:t>(с изменениями и дополнениями).</w:t>
      </w:r>
    </w:p>
    <w:p w14:paraId="00C7738C"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Федеральный закон от 21.0</w:t>
      </w:r>
      <w:r w:rsidRPr="008B2C8E">
        <w:rPr>
          <w:rFonts w:ascii="Arial" w:hAnsi="Arial" w:cs="Arial"/>
          <w:szCs w:val="28"/>
        </w:rPr>
        <w:t>7</w:t>
      </w:r>
      <w:r w:rsidRPr="008B2C8E">
        <w:rPr>
          <w:rFonts w:ascii="Arial" w:hAnsi="Arial" w:cs="Arial"/>
          <w:szCs w:val="28"/>
          <w:lang w:val="x-none"/>
        </w:rPr>
        <w:t>.</w:t>
      </w:r>
      <w:r w:rsidRPr="008B2C8E">
        <w:rPr>
          <w:rFonts w:ascii="Arial" w:hAnsi="Arial" w:cs="Arial"/>
          <w:szCs w:val="28"/>
        </w:rPr>
        <w:t>1997</w:t>
      </w:r>
      <w:r w:rsidRPr="008B2C8E">
        <w:rPr>
          <w:rFonts w:ascii="Arial" w:hAnsi="Arial" w:cs="Arial"/>
          <w:szCs w:val="28"/>
          <w:lang w:val="x-none"/>
        </w:rPr>
        <w:t xml:space="preserve"> </w:t>
      </w:r>
      <w:r w:rsidRPr="008B2C8E">
        <w:rPr>
          <w:rFonts w:ascii="Arial" w:hAnsi="Arial" w:cs="Arial"/>
          <w:szCs w:val="28"/>
        </w:rPr>
        <w:t xml:space="preserve">№ </w:t>
      </w:r>
      <w:r w:rsidRPr="008B2C8E">
        <w:rPr>
          <w:rFonts w:ascii="Arial" w:hAnsi="Arial" w:cs="Arial"/>
          <w:szCs w:val="28"/>
          <w:lang w:val="x-none"/>
        </w:rPr>
        <w:t xml:space="preserve">116-ФЗ  </w:t>
      </w:r>
      <w:r w:rsidRPr="008B2C8E">
        <w:rPr>
          <w:rFonts w:ascii="Arial" w:hAnsi="Arial" w:cs="Arial"/>
          <w:szCs w:val="28"/>
        </w:rPr>
        <w:t>«О промышленной безопасности опасных производственных объектов»</w:t>
      </w:r>
      <w:r w:rsidRPr="008B2C8E">
        <w:rPr>
          <w:rFonts w:ascii="Arial" w:hAnsi="Arial" w:cs="Arial"/>
          <w:szCs w:val="28"/>
          <w:lang w:val="x-none"/>
        </w:rPr>
        <w:t xml:space="preserve"> </w:t>
      </w:r>
      <w:r w:rsidRPr="008B2C8E">
        <w:rPr>
          <w:rFonts w:ascii="Arial" w:hAnsi="Arial" w:cs="Arial"/>
          <w:szCs w:val="28"/>
        </w:rPr>
        <w:t>(с изменениями и дополнениями).</w:t>
      </w:r>
    </w:p>
    <w:p w14:paraId="7EA866A5"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Федеральный закон от 21.</w:t>
      </w:r>
      <w:r w:rsidRPr="008B2C8E">
        <w:rPr>
          <w:rFonts w:ascii="Arial" w:hAnsi="Arial" w:cs="Arial"/>
          <w:szCs w:val="28"/>
        </w:rPr>
        <w:t>12</w:t>
      </w:r>
      <w:r w:rsidRPr="008B2C8E">
        <w:rPr>
          <w:rFonts w:ascii="Arial" w:hAnsi="Arial" w:cs="Arial"/>
          <w:szCs w:val="28"/>
          <w:lang w:val="x-none"/>
        </w:rPr>
        <w:t>.</w:t>
      </w:r>
      <w:r w:rsidRPr="008B2C8E">
        <w:rPr>
          <w:rFonts w:ascii="Arial" w:hAnsi="Arial" w:cs="Arial"/>
          <w:szCs w:val="28"/>
        </w:rPr>
        <w:t>1994</w:t>
      </w:r>
      <w:r w:rsidRPr="008B2C8E">
        <w:rPr>
          <w:rFonts w:ascii="Arial" w:hAnsi="Arial" w:cs="Arial"/>
          <w:szCs w:val="28"/>
          <w:lang w:val="x-none"/>
        </w:rPr>
        <w:t xml:space="preserve"> </w:t>
      </w:r>
      <w:r w:rsidRPr="008B2C8E">
        <w:rPr>
          <w:rFonts w:ascii="Arial" w:hAnsi="Arial" w:cs="Arial"/>
          <w:szCs w:val="28"/>
        </w:rPr>
        <w:t xml:space="preserve">№ </w:t>
      </w:r>
      <w:r w:rsidRPr="008B2C8E">
        <w:rPr>
          <w:rFonts w:ascii="Arial" w:hAnsi="Arial" w:cs="Arial"/>
          <w:szCs w:val="28"/>
          <w:lang w:val="x-none"/>
        </w:rPr>
        <w:t xml:space="preserve">68-ФЗ  </w:t>
      </w:r>
      <w:r w:rsidRPr="008B2C8E">
        <w:rPr>
          <w:rFonts w:ascii="Arial" w:hAnsi="Arial" w:cs="Arial"/>
          <w:szCs w:val="28"/>
        </w:rPr>
        <w:t>«О защите населения и территорий от чрезвычайных ситуаций природного и техногенного характера»</w:t>
      </w:r>
      <w:r w:rsidRPr="008B2C8E">
        <w:rPr>
          <w:rFonts w:ascii="Arial" w:hAnsi="Arial" w:cs="Arial"/>
          <w:szCs w:val="28"/>
          <w:lang w:val="x-none"/>
        </w:rPr>
        <w:t xml:space="preserve"> </w:t>
      </w:r>
      <w:r w:rsidRPr="008B2C8E">
        <w:rPr>
          <w:rFonts w:ascii="Arial" w:hAnsi="Arial" w:cs="Arial"/>
          <w:szCs w:val="28"/>
        </w:rPr>
        <w:t>(с изменениями и дополнениями).</w:t>
      </w:r>
    </w:p>
    <w:p w14:paraId="1D76CF44"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Федеральный закон от 30.</w:t>
      </w:r>
      <w:r w:rsidRPr="008B2C8E">
        <w:rPr>
          <w:rFonts w:ascii="Arial" w:hAnsi="Arial" w:cs="Arial"/>
          <w:szCs w:val="28"/>
        </w:rPr>
        <w:t>12</w:t>
      </w:r>
      <w:r w:rsidRPr="008B2C8E">
        <w:rPr>
          <w:rFonts w:ascii="Arial" w:hAnsi="Arial" w:cs="Arial"/>
          <w:szCs w:val="28"/>
          <w:lang w:val="x-none"/>
        </w:rPr>
        <w:t>.</w:t>
      </w:r>
      <w:r w:rsidRPr="008B2C8E">
        <w:rPr>
          <w:rFonts w:ascii="Arial" w:hAnsi="Arial" w:cs="Arial"/>
          <w:szCs w:val="28"/>
        </w:rPr>
        <w:t>2009</w:t>
      </w:r>
      <w:r w:rsidRPr="008B2C8E">
        <w:rPr>
          <w:rFonts w:ascii="Arial" w:hAnsi="Arial" w:cs="Arial"/>
          <w:szCs w:val="28"/>
          <w:lang w:val="x-none"/>
        </w:rPr>
        <w:t xml:space="preserve"> </w:t>
      </w:r>
      <w:r w:rsidRPr="008B2C8E">
        <w:rPr>
          <w:rFonts w:ascii="Arial" w:hAnsi="Arial" w:cs="Arial"/>
          <w:szCs w:val="28"/>
        </w:rPr>
        <w:t>№ 384</w:t>
      </w:r>
      <w:r w:rsidRPr="008B2C8E">
        <w:rPr>
          <w:rFonts w:ascii="Arial" w:hAnsi="Arial" w:cs="Arial"/>
          <w:szCs w:val="28"/>
          <w:lang w:val="x-none"/>
        </w:rPr>
        <w:t xml:space="preserve">-ФЗ  </w:t>
      </w:r>
      <w:r w:rsidRPr="008B2C8E">
        <w:rPr>
          <w:rFonts w:ascii="Arial" w:hAnsi="Arial" w:cs="Arial"/>
          <w:szCs w:val="28"/>
        </w:rPr>
        <w:t>«Технический регламент о безопасности зданий и сооружений»</w:t>
      </w:r>
      <w:r w:rsidRPr="008B2C8E">
        <w:rPr>
          <w:rFonts w:ascii="Arial" w:hAnsi="Arial" w:cs="Arial"/>
          <w:szCs w:val="28"/>
          <w:lang w:val="x-none"/>
        </w:rPr>
        <w:t xml:space="preserve"> </w:t>
      </w:r>
      <w:r w:rsidRPr="008B2C8E">
        <w:rPr>
          <w:rFonts w:ascii="Arial" w:hAnsi="Arial" w:cs="Arial"/>
          <w:szCs w:val="28"/>
        </w:rPr>
        <w:t>(с изменениями и дополнениями).</w:t>
      </w:r>
    </w:p>
    <w:p w14:paraId="71FA245D"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 xml:space="preserve">Постановление Кабинета Министров РТ от 26 января 2009 г. №42 «Об установлении уровня социальных гарантий обеспеченности </w:t>
      </w:r>
      <w:r w:rsidRPr="008B2C8E">
        <w:rPr>
          <w:rFonts w:ascii="Arial" w:hAnsi="Arial" w:cs="Arial"/>
          <w:szCs w:val="28"/>
          <w:lang w:val="x-none"/>
        </w:rPr>
        <w:lastRenderedPageBreak/>
        <w:t xml:space="preserve">общественной инфраструктурой, социальными услугами до 2024 года» (с изменениями и дополнениями). </w:t>
      </w:r>
    </w:p>
    <w:p w14:paraId="2451FAA0"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 xml:space="preserve">Постановление Кабинета Министров РТ от 11 </w:t>
      </w:r>
      <w:r w:rsidRPr="008B2C8E">
        <w:rPr>
          <w:rFonts w:ascii="Arial" w:hAnsi="Arial" w:cs="Arial"/>
          <w:szCs w:val="28"/>
        </w:rPr>
        <w:t>октяб</w:t>
      </w:r>
      <w:r w:rsidRPr="008B2C8E">
        <w:rPr>
          <w:rFonts w:ascii="Arial" w:hAnsi="Arial" w:cs="Arial"/>
          <w:szCs w:val="28"/>
          <w:lang w:val="x-none"/>
        </w:rPr>
        <w:t>ря 200</w:t>
      </w:r>
      <w:r w:rsidRPr="008B2C8E">
        <w:rPr>
          <w:rFonts w:ascii="Arial" w:hAnsi="Arial" w:cs="Arial"/>
          <w:szCs w:val="28"/>
        </w:rPr>
        <w:t>4</w:t>
      </w:r>
      <w:r w:rsidRPr="008B2C8E">
        <w:rPr>
          <w:rFonts w:ascii="Arial" w:hAnsi="Arial" w:cs="Arial"/>
          <w:szCs w:val="28"/>
          <w:lang w:val="x-none"/>
        </w:rPr>
        <w:t> г. №</w:t>
      </w:r>
      <w:r w:rsidRPr="008B2C8E">
        <w:rPr>
          <w:rFonts w:ascii="Arial" w:hAnsi="Arial" w:cs="Arial"/>
          <w:szCs w:val="28"/>
        </w:rPr>
        <w:t xml:space="preserve"> 447</w:t>
      </w:r>
      <w:r w:rsidRPr="008B2C8E">
        <w:rPr>
          <w:rFonts w:ascii="Arial" w:hAnsi="Arial" w:cs="Arial"/>
          <w:szCs w:val="28"/>
          <w:lang w:val="x-none"/>
        </w:rPr>
        <w:t xml:space="preserve"> «</w:t>
      </w:r>
      <w:r w:rsidRPr="008B2C8E">
        <w:rPr>
          <w:rFonts w:ascii="Arial" w:hAnsi="Arial" w:cs="Arial"/>
          <w:szCs w:val="28"/>
        </w:rPr>
        <w:t>Об утверждении Плана привлечения сил и средств пожарной охраны</w:t>
      </w:r>
      <w:r w:rsidRPr="008B2C8E">
        <w:rPr>
          <w:rFonts w:ascii="Arial" w:hAnsi="Arial" w:cs="Arial"/>
          <w:szCs w:val="28"/>
        </w:rPr>
        <w:br/>
        <w:t>для тушения крупных пожаров, ликвидации чрезвычайных ситуаций</w:t>
      </w:r>
      <w:r w:rsidRPr="008B2C8E">
        <w:rPr>
          <w:rFonts w:ascii="Arial" w:hAnsi="Arial" w:cs="Arial"/>
          <w:szCs w:val="28"/>
        </w:rPr>
        <w:br/>
        <w:t>и аварий на территории Республики Татарстан</w:t>
      </w:r>
      <w:r w:rsidRPr="008B2C8E">
        <w:rPr>
          <w:rFonts w:ascii="Arial" w:hAnsi="Arial" w:cs="Arial"/>
          <w:szCs w:val="28"/>
          <w:lang w:val="x-none"/>
        </w:rPr>
        <w:t>».</w:t>
      </w:r>
    </w:p>
    <w:p w14:paraId="780882E5"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Закон Республики Татарстан от 28.07.2004г. № 45-ЗРТ «О местном самоуправлении в Республике Татарстан» (с изменениями и дополнениями).</w:t>
      </w:r>
    </w:p>
    <w:p w14:paraId="799282EC"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 xml:space="preserve"> Закон Республики Татарстан от </w:t>
      </w:r>
      <w:r w:rsidRPr="008B2C8E">
        <w:rPr>
          <w:rFonts w:ascii="Arial" w:hAnsi="Arial" w:cs="Arial"/>
          <w:szCs w:val="28"/>
        </w:rPr>
        <w:t>31 января 2005 года № </w:t>
      </w:r>
      <w:r w:rsidR="00421DA4" w:rsidRPr="008B2C8E">
        <w:rPr>
          <w:rFonts w:ascii="Arial" w:hAnsi="Arial" w:cs="Arial"/>
          <w:szCs w:val="28"/>
        </w:rPr>
        <w:t>16</w:t>
      </w:r>
      <w:r w:rsidRPr="008B2C8E">
        <w:rPr>
          <w:rFonts w:ascii="Arial" w:hAnsi="Arial" w:cs="Arial"/>
          <w:szCs w:val="28"/>
        </w:rPr>
        <w:t>-ЗРТ «Об установлении границ территорий и статусе муниципального образования «</w:t>
      </w:r>
      <w:r w:rsidR="00DB2A7B" w:rsidRPr="008B2C8E">
        <w:rPr>
          <w:rFonts w:ascii="Arial" w:hAnsi="Arial" w:cs="Arial"/>
          <w:szCs w:val="28"/>
        </w:rPr>
        <w:t>Бавлинский</w:t>
      </w:r>
      <w:r w:rsidRPr="008B2C8E">
        <w:rPr>
          <w:rFonts w:ascii="Arial" w:hAnsi="Arial" w:cs="Arial"/>
          <w:szCs w:val="28"/>
        </w:rPr>
        <w:t xml:space="preserve"> муниципальный район» и муниципальных образований в его составе» (с изменениями </w:t>
      </w:r>
      <w:r w:rsidR="00DB2A7B" w:rsidRPr="008B2C8E">
        <w:rPr>
          <w:rFonts w:ascii="Arial" w:hAnsi="Arial" w:cs="Arial"/>
          <w:szCs w:val="28"/>
        </w:rPr>
        <w:t>на 14 декабря 2019 года</w:t>
      </w:r>
      <w:r w:rsidRPr="008B2C8E">
        <w:rPr>
          <w:rFonts w:ascii="Arial" w:hAnsi="Arial" w:cs="Arial"/>
          <w:szCs w:val="28"/>
        </w:rPr>
        <w:t>).</w:t>
      </w:r>
    </w:p>
    <w:p w14:paraId="04B5A222" w14:textId="77777777" w:rsidR="00855146" w:rsidRPr="008B2C8E" w:rsidRDefault="00855146" w:rsidP="003E721B">
      <w:pPr>
        <w:numPr>
          <w:ilvl w:val="0"/>
          <w:numId w:val="7"/>
        </w:numPr>
        <w:tabs>
          <w:tab w:val="clear" w:pos="107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 xml:space="preserve">Свод правил СП 42.13330.2016 «Градостроительство. Планировка и застройка городских и сельских поселений» Актуализированная редакция СНиП 2.07.01-89* </w:t>
      </w:r>
      <w:r w:rsidRPr="008B2C8E">
        <w:rPr>
          <w:rFonts w:ascii="Arial" w:hAnsi="Arial" w:cs="Arial"/>
          <w:szCs w:val="28"/>
        </w:rPr>
        <w:t>(утв. приказом Министерства строительства и жилищно-коммунального хозяйства РФ от 30 декабря 2016 г. № 1034/пр) (с изменениями и дополнениями).</w:t>
      </w:r>
    </w:p>
    <w:p w14:paraId="47199259"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Республиканские нормативы градостроительного проектирования Республики Татарстан (</w:t>
      </w:r>
      <w:r w:rsidRPr="008B2C8E">
        <w:rPr>
          <w:rFonts w:ascii="Arial" w:hAnsi="Arial" w:cs="Arial"/>
          <w:szCs w:val="28"/>
        </w:rPr>
        <w:t>у</w:t>
      </w:r>
      <w:r w:rsidRPr="008B2C8E">
        <w:rPr>
          <w:rFonts w:ascii="Arial" w:hAnsi="Arial" w:cs="Arial"/>
          <w:szCs w:val="28"/>
          <w:lang w:val="x-none"/>
        </w:rPr>
        <w:t>тв. Постановлением Кабинета Министров № 1071 от 27.12.2013 г.) (с изменениями и дополнениями).</w:t>
      </w:r>
    </w:p>
    <w:p w14:paraId="3B102950"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rPr>
        <w:t>СП 2.1.3678-20 «Санитарно-эпидемиологические требования к организациям, эксплуатации помещений, зданий, сооружений, оборудования и транспорта, а также условиям деятельности хозяйствующих субъектов, осуществляющих продажу товаров, выполнение работ или оказание услуг» (утв. Постановлением Главного санитарного врача РФ от 24.12.2020 №44).</w:t>
      </w:r>
    </w:p>
    <w:p w14:paraId="760DB8C0"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Свод правил СП 62.13330.2011 «Газораспределительные системы»</w:t>
      </w:r>
      <w:r w:rsidRPr="008B2C8E">
        <w:rPr>
          <w:rFonts w:ascii="Arial" w:hAnsi="Arial" w:cs="Arial"/>
          <w:szCs w:val="28"/>
        </w:rPr>
        <w:t xml:space="preserve">. </w:t>
      </w:r>
      <w:r w:rsidRPr="008B2C8E">
        <w:rPr>
          <w:rFonts w:ascii="Arial" w:hAnsi="Arial" w:cs="Arial"/>
          <w:szCs w:val="28"/>
          <w:lang w:val="x-none"/>
        </w:rPr>
        <w:t>Актуализированная редакция СНиП 42-01-2002 (утв. Приказом Министерства регионального развития РФ от 27.12.2010 г. N 780) (с изменениями и дополнениями).</w:t>
      </w:r>
    </w:p>
    <w:p w14:paraId="0775A406" w14:textId="77777777" w:rsidR="00855146" w:rsidRPr="008B2C8E" w:rsidRDefault="00855146" w:rsidP="003E721B">
      <w:pPr>
        <w:numPr>
          <w:ilvl w:val="0"/>
          <w:numId w:val="7"/>
        </w:numPr>
        <w:tabs>
          <w:tab w:val="clear" w:pos="107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СП 42-101-2003 «Общие положения по проектированию и строительству газораспределительных систем из металлических и полиэтиленовых труб»</w:t>
      </w:r>
      <w:r w:rsidRPr="008B2C8E">
        <w:rPr>
          <w:rFonts w:ascii="Arial" w:hAnsi="Arial" w:cs="Arial"/>
          <w:szCs w:val="28"/>
        </w:rPr>
        <w:t>.</w:t>
      </w:r>
    </w:p>
    <w:p w14:paraId="472240D6" w14:textId="77777777" w:rsidR="00855146" w:rsidRPr="008B2C8E" w:rsidRDefault="00855146" w:rsidP="003E721B">
      <w:pPr>
        <w:numPr>
          <w:ilvl w:val="0"/>
          <w:numId w:val="7"/>
        </w:numPr>
        <w:tabs>
          <w:tab w:val="clear" w:pos="1070"/>
          <w:tab w:val="num" w:pos="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 xml:space="preserve">СанПиН 2.2.1/2.1.1.1200-03 </w:t>
      </w:r>
      <w:r w:rsidRPr="008B2C8E">
        <w:rPr>
          <w:rFonts w:ascii="Arial" w:hAnsi="Arial" w:cs="Arial"/>
          <w:szCs w:val="28"/>
        </w:rPr>
        <w:t>«</w:t>
      </w:r>
      <w:r w:rsidRPr="008B2C8E">
        <w:rPr>
          <w:rFonts w:ascii="Arial" w:hAnsi="Arial" w:cs="Arial"/>
          <w:szCs w:val="28"/>
          <w:lang w:val="x-none"/>
        </w:rPr>
        <w:t>Санитарно-защитные зоны и санитарная классификация предприятий, сооружений и иных объектов</w:t>
      </w:r>
      <w:r w:rsidRPr="008B2C8E">
        <w:rPr>
          <w:rFonts w:ascii="Arial" w:hAnsi="Arial" w:cs="Arial"/>
          <w:szCs w:val="28"/>
        </w:rPr>
        <w:t>»</w:t>
      </w:r>
      <w:r w:rsidRPr="008B2C8E">
        <w:rPr>
          <w:rFonts w:ascii="Arial" w:hAnsi="Arial" w:cs="Arial"/>
          <w:szCs w:val="28"/>
          <w:lang w:val="x-none"/>
        </w:rPr>
        <w:t xml:space="preserve"> (утв. </w:t>
      </w:r>
      <w:r w:rsidRPr="008B2C8E">
        <w:rPr>
          <w:rFonts w:ascii="Arial" w:hAnsi="Arial" w:cs="Arial"/>
          <w:szCs w:val="28"/>
        </w:rPr>
        <w:t xml:space="preserve">Постановлением </w:t>
      </w:r>
      <w:r w:rsidRPr="008B2C8E">
        <w:rPr>
          <w:rFonts w:ascii="Arial" w:hAnsi="Arial" w:cs="Arial"/>
          <w:szCs w:val="28"/>
          <w:lang w:val="x-none"/>
        </w:rPr>
        <w:t xml:space="preserve">Главного государственного санитарного врача РФ от 25 сентября 2007 г. N 74) (с изменениями </w:t>
      </w:r>
      <w:r w:rsidRPr="008B2C8E">
        <w:rPr>
          <w:rFonts w:ascii="Arial" w:hAnsi="Arial" w:cs="Arial"/>
          <w:szCs w:val="28"/>
        </w:rPr>
        <w:t>и дополнениями) – утрачивает силу с 01.01.</w:t>
      </w:r>
      <w:r w:rsidR="005D6D38" w:rsidRPr="008B2C8E">
        <w:rPr>
          <w:rFonts w:ascii="Arial" w:hAnsi="Arial" w:cs="Arial"/>
          <w:szCs w:val="28"/>
        </w:rPr>
        <w:t>2023 г.</w:t>
      </w:r>
    </w:p>
    <w:p w14:paraId="081E3699" w14:textId="77777777" w:rsidR="00855146" w:rsidRPr="008B2C8E" w:rsidRDefault="00855146" w:rsidP="003E721B">
      <w:pPr>
        <w:numPr>
          <w:ilvl w:val="0"/>
          <w:numId w:val="7"/>
        </w:numPr>
        <w:tabs>
          <w:tab w:val="clear" w:pos="107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СП</w:t>
      </w:r>
      <w:r w:rsidRPr="008B2C8E">
        <w:rPr>
          <w:rFonts w:ascii="Arial" w:hAnsi="Arial" w:cs="Arial"/>
          <w:szCs w:val="28"/>
        </w:rPr>
        <w:t xml:space="preserve"> 30.13330.2020 </w:t>
      </w:r>
      <w:r w:rsidRPr="008B2C8E">
        <w:rPr>
          <w:rFonts w:ascii="Arial" w:hAnsi="Arial" w:cs="Arial"/>
          <w:szCs w:val="28"/>
          <w:lang w:val="x-none"/>
        </w:rPr>
        <w:t xml:space="preserve">«Внутренний водопровод и канализация зданий» </w:t>
      </w:r>
      <w:r w:rsidRPr="008B2C8E">
        <w:rPr>
          <w:rFonts w:ascii="Arial" w:hAnsi="Arial" w:cs="Arial"/>
          <w:szCs w:val="28"/>
        </w:rPr>
        <w:t>(утв. приказом Министерства строительства и жилищно-коммунального хозяйства РФ от 30.12.2020 №920/пр).</w:t>
      </w:r>
    </w:p>
    <w:p w14:paraId="0A2151CB" w14:textId="77777777" w:rsidR="00855146" w:rsidRPr="008B2C8E" w:rsidRDefault="00855146" w:rsidP="003E721B">
      <w:pPr>
        <w:numPr>
          <w:ilvl w:val="0"/>
          <w:numId w:val="7"/>
        </w:numPr>
        <w:tabs>
          <w:tab w:val="clear" w:pos="107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lastRenderedPageBreak/>
        <w:t xml:space="preserve">СП </w:t>
      </w:r>
      <w:r w:rsidRPr="008B2C8E">
        <w:rPr>
          <w:rFonts w:ascii="Arial" w:hAnsi="Arial" w:cs="Arial"/>
          <w:szCs w:val="28"/>
        </w:rPr>
        <w:t xml:space="preserve">124.13330.2012 </w:t>
      </w:r>
      <w:r w:rsidRPr="008B2C8E">
        <w:rPr>
          <w:rFonts w:ascii="Arial" w:hAnsi="Arial" w:cs="Arial"/>
          <w:szCs w:val="28"/>
          <w:lang w:val="x-none"/>
        </w:rPr>
        <w:t>«Тепловые сети»</w:t>
      </w:r>
      <w:r w:rsidRPr="008B2C8E">
        <w:rPr>
          <w:rFonts w:ascii="Arial" w:hAnsi="Arial" w:cs="Arial"/>
          <w:szCs w:val="28"/>
        </w:rPr>
        <w:t>. Актуализированная редакция СНиП 41-02-2003 (утв. приказом Министерства регионального развития РФ от 30 июня 2012 г. № 280)</w:t>
      </w:r>
      <w:r w:rsidRPr="008B2C8E">
        <w:rPr>
          <w:rFonts w:ascii="Arial" w:hAnsi="Arial" w:cs="Arial"/>
          <w:szCs w:val="28"/>
          <w:lang w:val="x-none"/>
        </w:rPr>
        <w:t>.</w:t>
      </w:r>
    </w:p>
    <w:p w14:paraId="3B4B93CA" w14:textId="77777777" w:rsidR="00855146" w:rsidRPr="008B2C8E" w:rsidRDefault="00855146" w:rsidP="003E721B">
      <w:pPr>
        <w:numPr>
          <w:ilvl w:val="0"/>
          <w:numId w:val="7"/>
        </w:numPr>
        <w:tabs>
          <w:tab w:val="clear" w:pos="107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РД 34.20.185-94 «Инструкция по проектированию городских электрических сетей».</w:t>
      </w:r>
    </w:p>
    <w:p w14:paraId="5D718B51" w14:textId="77777777" w:rsidR="00855146" w:rsidRPr="008B2C8E" w:rsidRDefault="00855146" w:rsidP="003E721B">
      <w:pPr>
        <w:numPr>
          <w:ilvl w:val="0"/>
          <w:numId w:val="7"/>
        </w:numPr>
        <w:tabs>
          <w:tab w:val="clear" w:pos="107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СО 153-34.48.519-2002 «Правила проектирования, строительства и эксплуатации волоконно-оптических линий связи на воздушных линиях электропередачи напряжениям 0,4-35 кВ.</w:t>
      </w:r>
    </w:p>
    <w:p w14:paraId="67FA8195" w14:textId="77777777" w:rsidR="00855146" w:rsidRPr="008B2C8E" w:rsidRDefault="00855146" w:rsidP="003E721B">
      <w:pPr>
        <w:numPr>
          <w:ilvl w:val="0"/>
          <w:numId w:val="7"/>
        </w:numPr>
        <w:tabs>
          <w:tab w:val="clear" w:pos="1070"/>
          <w:tab w:val="num" w:pos="100"/>
          <w:tab w:val="num" w:pos="142"/>
          <w:tab w:val="num" w:pos="360"/>
          <w:tab w:val="left" w:pos="1200"/>
          <w:tab w:val="left" w:pos="1260"/>
          <w:tab w:val="num" w:pos="1440"/>
        </w:tabs>
        <w:ind w:left="0" w:firstLine="700"/>
        <w:rPr>
          <w:rFonts w:ascii="Arial" w:hAnsi="Arial" w:cs="Arial"/>
          <w:szCs w:val="28"/>
        </w:rPr>
      </w:pPr>
      <w:r w:rsidRPr="008B2C8E">
        <w:rPr>
          <w:rFonts w:ascii="Arial" w:hAnsi="Arial" w:cs="Arial"/>
          <w:szCs w:val="28"/>
        </w:rPr>
        <w:t xml:space="preserve">Приказ </w:t>
      </w:r>
      <w:r w:rsidRPr="008B2C8E">
        <w:rPr>
          <w:rFonts w:ascii="Arial" w:hAnsi="Arial" w:cs="Arial"/>
          <w:szCs w:val="28"/>
          <w:lang w:val="x-none"/>
        </w:rPr>
        <w:t>Министерств</w:t>
      </w:r>
      <w:r w:rsidRPr="008B2C8E">
        <w:rPr>
          <w:rFonts w:ascii="Arial" w:hAnsi="Arial" w:cs="Arial"/>
          <w:szCs w:val="28"/>
        </w:rPr>
        <w:t>а</w:t>
      </w:r>
      <w:r w:rsidRPr="008B2C8E">
        <w:rPr>
          <w:rFonts w:ascii="Arial" w:hAnsi="Arial" w:cs="Arial"/>
          <w:szCs w:val="28"/>
          <w:lang w:val="x-none"/>
        </w:rPr>
        <w:t xml:space="preserve"> энергетики Российской Федерации </w:t>
      </w:r>
      <w:r w:rsidRPr="008B2C8E">
        <w:rPr>
          <w:rFonts w:ascii="Arial" w:hAnsi="Arial" w:cs="Arial"/>
          <w:szCs w:val="28"/>
        </w:rPr>
        <w:t>от 23 июня 2015 г. № 380 «О порядке расчета значений соотношения потребления активной и реактивной мощности для отдельных энергопринимающих устройств (групп энергопринимающих устройств) потребителей электрической энергии" (зарегистрирован Минюстом России 22 июля 2015 г. № 38151).</w:t>
      </w:r>
    </w:p>
    <w:p w14:paraId="104A2532"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Постановление Кабинета Министров Р</w:t>
      </w:r>
      <w:r w:rsidRPr="008B2C8E">
        <w:rPr>
          <w:rFonts w:ascii="Arial" w:hAnsi="Arial" w:cs="Arial"/>
          <w:szCs w:val="28"/>
        </w:rPr>
        <w:t>еспублики Татарстан</w:t>
      </w:r>
      <w:r w:rsidRPr="008B2C8E">
        <w:rPr>
          <w:rFonts w:ascii="Arial" w:hAnsi="Arial" w:cs="Arial"/>
          <w:szCs w:val="28"/>
          <w:lang w:val="x-none"/>
        </w:rPr>
        <w:t xml:space="preserve"> от </w:t>
      </w:r>
      <w:r w:rsidRPr="008B2C8E">
        <w:rPr>
          <w:rFonts w:ascii="Arial" w:hAnsi="Arial" w:cs="Arial"/>
          <w:szCs w:val="28"/>
        </w:rPr>
        <w:t>12 декабря</w:t>
      </w:r>
      <w:r w:rsidRPr="008B2C8E">
        <w:rPr>
          <w:rFonts w:ascii="Arial" w:hAnsi="Arial" w:cs="Arial"/>
          <w:szCs w:val="28"/>
          <w:lang w:val="x-none"/>
        </w:rPr>
        <w:t xml:space="preserve"> 2016 г. №</w:t>
      </w:r>
      <w:r w:rsidRPr="008B2C8E">
        <w:rPr>
          <w:rFonts w:ascii="Arial" w:hAnsi="Arial" w:cs="Arial"/>
          <w:szCs w:val="28"/>
        </w:rPr>
        <w:t>922</w:t>
      </w:r>
      <w:r w:rsidRPr="008B2C8E">
        <w:rPr>
          <w:rFonts w:ascii="Arial" w:hAnsi="Arial" w:cs="Arial"/>
          <w:szCs w:val="28"/>
          <w:lang w:val="x-none"/>
        </w:rPr>
        <w:t xml:space="preserve"> «</w:t>
      </w:r>
      <w:r w:rsidRPr="008B2C8E">
        <w:rPr>
          <w:rFonts w:ascii="Arial" w:hAnsi="Arial" w:cs="Arial"/>
          <w:szCs w:val="28"/>
        </w:rPr>
        <w:t>Об утверждении нормативов накопления твердых коммунальных отходов</w:t>
      </w:r>
      <w:r w:rsidRPr="008B2C8E">
        <w:rPr>
          <w:rFonts w:ascii="Arial" w:hAnsi="Arial" w:cs="Arial"/>
          <w:szCs w:val="28"/>
          <w:lang w:val="x-none"/>
        </w:rPr>
        <w:t>» (с изменениями и дополнениями).</w:t>
      </w:r>
    </w:p>
    <w:p w14:paraId="0781B081"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rPr>
      </w:pPr>
      <w:r w:rsidRPr="008B2C8E">
        <w:rPr>
          <w:rFonts w:ascii="Arial" w:hAnsi="Arial" w:cs="Arial"/>
          <w:szCs w:val="28"/>
        </w:rPr>
        <w:t>Территориальная схема в области обращения с отходами, в том числе с твердыми коммунальными отходами, Республики Татарстан (утв. Постановлением Кабинета Министров № 149 от 13.03.2018 г.) (с изменениями и дополнениями).</w:t>
      </w:r>
    </w:p>
    <w:p w14:paraId="155D0754"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rPr>
      </w:pPr>
      <w:r w:rsidRPr="008B2C8E">
        <w:rPr>
          <w:rFonts w:ascii="Arial" w:hAnsi="Arial" w:cs="Arial"/>
          <w:szCs w:val="28"/>
        </w:rPr>
        <w:t xml:space="preserve">Свод правил </w:t>
      </w:r>
      <w:r w:rsidRPr="008B2C8E">
        <w:rPr>
          <w:rFonts w:ascii="Arial" w:hAnsi="Arial" w:cs="Arial"/>
          <w:szCs w:val="28"/>
          <w:lang w:val="x-none"/>
        </w:rPr>
        <w:t>СП 14.13330.2018 «Строительство в сейсмических районах</w:t>
      </w:r>
      <w:r w:rsidRPr="008B2C8E">
        <w:rPr>
          <w:rFonts w:ascii="Arial" w:hAnsi="Arial" w:cs="Arial"/>
          <w:szCs w:val="28"/>
        </w:rPr>
        <w:t>»</w:t>
      </w:r>
      <w:r w:rsidRPr="008B2C8E">
        <w:rPr>
          <w:rFonts w:ascii="Arial" w:hAnsi="Arial" w:cs="Arial"/>
          <w:szCs w:val="28"/>
          <w:lang w:val="x-none"/>
        </w:rPr>
        <w:t xml:space="preserve">. Актуализированная редакция СНиП </w:t>
      </w:r>
      <w:r w:rsidRPr="008B2C8E">
        <w:rPr>
          <w:rFonts w:ascii="Arial" w:hAnsi="Arial" w:cs="Arial"/>
          <w:szCs w:val="28"/>
          <w:lang w:val="en-US"/>
        </w:rPr>
        <w:t>II</w:t>
      </w:r>
      <w:r w:rsidRPr="008B2C8E">
        <w:rPr>
          <w:rFonts w:ascii="Arial" w:hAnsi="Arial" w:cs="Arial"/>
          <w:szCs w:val="28"/>
          <w:lang w:val="x-none"/>
        </w:rPr>
        <w:t>-7-81</w:t>
      </w:r>
      <w:r w:rsidRPr="008B2C8E">
        <w:rPr>
          <w:rFonts w:ascii="Arial" w:hAnsi="Arial" w:cs="Arial"/>
          <w:szCs w:val="28"/>
        </w:rPr>
        <w:t xml:space="preserve"> (утв. приказом Министерства строительства и жилищно-коммунального хозяйства РФ от 24 мая 2018 г. № 309/пр) – отменен в части. </w:t>
      </w:r>
    </w:p>
    <w:p w14:paraId="2CEED96A"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rPr>
        <w:t xml:space="preserve">Свод правил </w:t>
      </w:r>
      <w:r w:rsidRPr="008B2C8E">
        <w:rPr>
          <w:rFonts w:ascii="Arial" w:hAnsi="Arial" w:cs="Arial"/>
          <w:szCs w:val="28"/>
          <w:lang w:val="x-none"/>
        </w:rPr>
        <w:t xml:space="preserve">СП 115.13330.2016 </w:t>
      </w:r>
      <w:r w:rsidRPr="008B2C8E">
        <w:rPr>
          <w:rFonts w:ascii="Arial" w:hAnsi="Arial" w:cs="Arial"/>
          <w:szCs w:val="28"/>
        </w:rPr>
        <w:t>«</w:t>
      </w:r>
      <w:r w:rsidRPr="008B2C8E">
        <w:rPr>
          <w:rFonts w:ascii="Arial" w:hAnsi="Arial" w:cs="Arial"/>
          <w:szCs w:val="28"/>
          <w:lang w:val="x-none"/>
        </w:rPr>
        <w:t>Геофизика опасных природных воздействий</w:t>
      </w:r>
      <w:r w:rsidRPr="008B2C8E">
        <w:rPr>
          <w:rFonts w:ascii="Arial" w:hAnsi="Arial" w:cs="Arial"/>
          <w:szCs w:val="28"/>
        </w:rPr>
        <w:t>»</w:t>
      </w:r>
      <w:r w:rsidRPr="008B2C8E">
        <w:rPr>
          <w:rFonts w:ascii="Arial" w:hAnsi="Arial" w:cs="Arial"/>
          <w:szCs w:val="28"/>
          <w:lang w:val="x-none"/>
        </w:rPr>
        <w:t>. Актуализированная редакция СНиП 22-01-95</w:t>
      </w:r>
      <w:r w:rsidRPr="008B2C8E">
        <w:rPr>
          <w:rFonts w:ascii="Arial" w:hAnsi="Arial" w:cs="Arial"/>
          <w:szCs w:val="28"/>
        </w:rPr>
        <w:t xml:space="preserve"> (утв. приказом Министерства строительства и жилищно-коммунального хозяйства РФ от 16 декабря 2016 г. № 956/пр).</w:t>
      </w:r>
    </w:p>
    <w:p w14:paraId="62177E50" w14:textId="77777777" w:rsidR="00855146" w:rsidRPr="008B2C8E" w:rsidRDefault="00855146" w:rsidP="00CF14CA">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rPr>
      </w:pPr>
      <w:r w:rsidRPr="008B2C8E">
        <w:rPr>
          <w:rFonts w:ascii="Arial" w:hAnsi="Arial" w:cs="Arial"/>
          <w:szCs w:val="28"/>
        </w:rPr>
        <w:t xml:space="preserve">Свод правил </w:t>
      </w:r>
      <w:r w:rsidR="00CF14CA" w:rsidRPr="008B2C8E">
        <w:rPr>
          <w:rFonts w:ascii="Arial" w:hAnsi="Arial" w:cs="Arial"/>
          <w:szCs w:val="28"/>
        </w:rPr>
        <w:t xml:space="preserve">СП 31.13330.2021 Водоснабжение. Наружные сети и сооружения СНиП 2.04.02-84* </w:t>
      </w:r>
      <w:r w:rsidRPr="008B2C8E">
        <w:rPr>
          <w:rFonts w:ascii="Arial" w:hAnsi="Arial" w:cs="Arial"/>
          <w:szCs w:val="28"/>
        </w:rPr>
        <w:t>(утв. приказом Министерства строительства и жилищно-коммунального хозяйства РФ от 27.12.2021г. № 1016/пр).</w:t>
      </w:r>
    </w:p>
    <w:p w14:paraId="3A55B5DA"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rPr>
      </w:pPr>
      <w:r w:rsidRPr="008B2C8E">
        <w:rPr>
          <w:rFonts w:ascii="Arial" w:hAnsi="Arial" w:cs="Arial"/>
          <w:szCs w:val="28"/>
        </w:rPr>
        <w:t>Свод правил СП 8.13130.2020 «Системы противопожарной защиты. Наружное противопожарное водоснабжение. Требование пожарной безопасности» (утв. Министерством РФ по делам гражданской обороны, чрезвычайным ситуациям и ликвидации последствий стихийных бедствий от 30.03.2020г. №225).</w:t>
      </w:r>
    </w:p>
    <w:p w14:paraId="052E5087"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П 70.0010.09-90 Пособие по проектированию систем внутреннего и наружного пожаротушения технически несложных объектов</w:t>
      </w:r>
      <w:r w:rsidRPr="008B2C8E">
        <w:rPr>
          <w:rFonts w:ascii="Arial" w:hAnsi="Arial" w:cs="Arial"/>
          <w:szCs w:val="28"/>
        </w:rPr>
        <w:t>.</w:t>
      </w:r>
    </w:p>
    <w:p w14:paraId="5CD406D6"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rPr>
        <w:t xml:space="preserve">Свод правил </w:t>
      </w:r>
      <w:r w:rsidRPr="008B2C8E">
        <w:rPr>
          <w:rFonts w:ascii="Arial" w:hAnsi="Arial" w:cs="Arial"/>
          <w:szCs w:val="28"/>
          <w:lang w:val="x-none"/>
        </w:rPr>
        <w:t>СП 30.13330.2020 Внутренний водопровод и канализация зданий. Актуализированная редакция СНиП 2.04.01-85</w:t>
      </w:r>
      <w:r w:rsidR="00FC6822" w:rsidRPr="008B2C8E">
        <w:rPr>
          <w:rFonts w:ascii="Arial" w:hAnsi="Arial" w:cs="Arial"/>
          <w:szCs w:val="28"/>
        </w:rPr>
        <w:t>* Внутренний водопровод и канализация зданий</w:t>
      </w:r>
      <w:r w:rsidRPr="008B2C8E">
        <w:rPr>
          <w:rFonts w:ascii="Arial" w:hAnsi="Arial" w:cs="Arial"/>
          <w:szCs w:val="28"/>
        </w:rPr>
        <w:t xml:space="preserve"> (утв. приказом Министерства строительства и жилищно-коммунального хозяйства РФ </w:t>
      </w:r>
      <w:r w:rsidRPr="008B2C8E">
        <w:rPr>
          <w:rFonts w:ascii="Arial" w:hAnsi="Arial" w:cs="Arial"/>
          <w:szCs w:val="28"/>
        </w:rPr>
        <w:lastRenderedPageBreak/>
        <w:t>от 16 декабря 2016 г. № 951/пр) (с изменениями и дополнениями) – отменен в части.</w:t>
      </w:r>
    </w:p>
    <w:p w14:paraId="4D1717A2"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rPr>
        <w:t xml:space="preserve">Свод правил </w:t>
      </w:r>
      <w:r w:rsidRPr="008B2C8E">
        <w:rPr>
          <w:rFonts w:ascii="Arial" w:hAnsi="Arial" w:cs="Arial"/>
          <w:szCs w:val="28"/>
          <w:lang w:val="x-none"/>
        </w:rPr>
        <w:t xml:space="preserve">СП 116.13330.2012 </w:t>
      </w:r>
      <w:r w:rsidRPr="008B2C8E">
        <w:rPr>
          <w:rFonts w:ascii="Arial" w:hAnsi="Arial" w:cs="Arial"/>
          <w:szCs w:val="28"/>
        </w:rPr>
        <w:t>«</w:t>
      </w:r>
      <w:r w:rsidRPr="008B2C8E">
        <w:rPr>
          <w:rFonts w:ascii="Arial" w:hAnsi="Arial" w:cs="Arial"/>
          <w:szCs w:val="28"/>
          <w:lang w:val="x-none"/>
        </w:rPr>
        <w:t>Инженерная защита территорий, зданий и сооружений от опасных геологических процессов. Основные положения</w:t>
      </w:r>
      <w:r w:rsidRPr="008B2C8E">
        <w:rPr>
          <w:rFonts w:ascii="Arial" w:hAnsi="Arial" w:cs="Arial"/>
          <w:szCs w:val="28"/>
        </w:rPr>
        <w:t>»</w:t>
      </w:r>
      <w:r w:rsidRPr="008B2C8E">
        <w:rPr>
          <w:rFonts w:ascii="Arial" w:hAnsi="Arial" w:cs="Arial"/>
          <w:szCs w:val="28"/>
          <w:lang w:val="x-none"/>
        </w:rPr>
        <w:t>. Актуализированная редакция СНиП 22-02-2003</w:t>
      </w:r>
      <w:r w:rsidRPr="008B2C8E">
        <w:rPr>
          <w:rFonts w:ascii="Arial" w:hAnsi="Arial" w:cs="Arial"/>
          <w:szCs w:val="28"/>
        </w:rPr>
        <w:t xml:space="preserve"> (утв. приказом Министерства регионального развития РФ от 30 июня 2012 № 274).</w:t>
      </w:r>
    </w:p>
    <w:p w14:paraId="09F27E2B"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rPr>
      </w:pPr>
      <w:r w:rsidRPr="008B2C8E">
        <w:rPr>
          <w:rFonts w:ascii="Arial" w:hAnsi="Arial" w:cs="Arial"/>
          <w:szCs w:val="28"/>
        </w:rPr>
        <w:t>Свод правил СП 20.13330.2016 «Нагрузки и воздействия». Актуализированная редакция СНиП 2.01.07-85 (утв. приказом Министерства строительства и жилищно-коммунального хозяйства РФ о 3 декабря 2016 г. № 891/пр) (с изменениями и дополнениями).</w:t>
      </w:r>
    </w:p>
    <w:p w14:paraId="36DEE2B5"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lang w:val="x-none"/>
        </w:rPr>
        <w:t xml:space="preserve">ГОСТ Р 22.2.10-2016 </w:t>
      </w:r>
      <w:r w:rsidRPr="008B2C8E">
        <w:rPr>
          <w:rFonts w:ascii="Arial" w:hAnsi="Arial" w:cs="Arial"/>
          <w:szCs w:val="28"/>
        </w:rPr>
        <w:t>«</w:t>
      </w:r>
      <w:r w:rsidRPr="008B2C8E">
        <w:rPr>
          <w:rFonts w:ascii="Arial" w:hAnsi="Arial" w:cs="Arial"/>
          <w:szCs w:val="28"/>
          <w:lang w:val="x-none"/>
        </w:rPr>
        <w:t>Безопасность в чрезвычайных ситуациях. Порядок обоснования и учета мероприятий по гражданской обороне, мероприятий по предупреждению чрезвычайных ситуаций природного и техногенного характера при разработке документов территориального планирования</w:t>
      </w:r>
      <w:r w:rsidRPr="008B2C8E">
        <w:rPr>
          <w:rFonts w:ascii="Arial" w:hAnsi="Arial" w:cs="Arial"/>
          <w:szCs w:val="28"/>
        </w:rPr>
        <w:t>». (утв. приказом Федерального агентства по техническому регулированию и метрологии от 29 июня 2016 г. № 727-ст).</w:t>
      </w:r>
    </w:p>
    <w:p w14:paraId="1FABFE3E"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rPr>
        <w:t xml:space="preserve">Свод правил </w:t>
      </w:r>
      <w:r w:rsidRPr="008B2C8E">
        <w:rPr>
          <w:rFonts w:ascii="Arial" w:hAnsi="Arial" w:cs="Arial"/>
          <w:szCs w:val="28"/>
          <w:lang w:val="x-none"/>
        </w:rPr>
        <w:t xml:space="preserve">СП 165.1325800.2014 </w:t>
      </w:r>
      <w:r w:rsidRPr="008B2C8E">
        <w:rPr>
          <w:rFonts w:ascii="Arial" w:hAnsi="Arial" w:cs="Arial"/>
          <w:szCs w:val="28"/>
        </w:rPr>
        <w:t>«</w:t>
      </w:r>
      <w:r w:rsidRPr="008B2C8E">
        <w:rPr>
          <w:rFonts w:ascii="Arial" w:hAnsi="Arial" w:cs="Arial"/>
          <w:szCs w:val="28"/>
          <w:lang w:val="x-none"/>
        </w:rPr>
        <w:t>Инженерно-технические мероприятия по гражданской обороне</w:t>
      </w:r>
      <w:r w:rsidRPr="008B2C8E">
        <w:rPr>
          <w:rFonts w:ascii="Arial" w:hAnsi="Arial" w:cs="Arial"/>
          <w:szCs w:val="28"/>
        </w:rPr>
        <w:t>»</w:t>
      </w:r>
      <w:r w:rsidRPr="008B2C8E">
        <w:rPr>
          <w:rFonts w:ascii="Arial" w:hAnsi="Arial" w:cs="Arial"/>
          <w:szCs w:val="28"/>
          <w:lang w:val="x-none"/>
        </w:rPr>
        <w:t>. Актуализированная редакция СНиП 2.01.51-90</w:t>
      </w:r>
      <w:r w:rsidRPr="008B2C8E">
        <w:rPr>
          <w:rFonts w:ascii="Arial" w:hAnsi="Arial" w:cs="Arial"/>
          <w:szCs w:val="28"/>
        </w:rPr>
        <w:t xml:space="preserve"> (утв. приказом Министерства строительства и жилищно-коммунального хозяйства РФ от 12 ноября 2014 г. №705/пр) (с изменениями и дополнениями).</w:t>
      </w:r>
    </w:p>
    <w:p w14:paraId="244544C0"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lang w:val="x-none"/>
        </w:rPr>
      </w:pPr>
      <w:r w:rsidRPr="008B2C8E">
        <w:rPr>
          <w:rFonts w:ascii="Arial" w:hAnsi="Arial" w:cs="Arial"/>
          <w:szCs w:val="28"/>
        </w:rPr>
        <w:t xml:space="preserve">Свод правил </w:t>
      </w:r>
      <w:r w:rsidRPr="008B2C8E">
        <w:rPr>
          <w:rFonts w:ascii="Arial" w:hAnsi="Arial" w:cs="Arial"/>
          <w:szCs w:val="28"/>
          <w:lang w:val="x-none"/>
        </w:rPr>
        <w:t xml:space="preserve">СП 4.13130.2013 </w:t>
      </w:r>
      <w:r w:rsidRPr="008B2C8E">
        <w:rPr>
          <w:rFonts w:ascii="Arial" w:hAnsi="Arial" w:cs="Arial"/>
          <w:szCs w:val="28"/>
        </w:rPr>
        <w:t>«</w:t>
      </w:r>
      <w:r w:rsidRPr="008B2C8E">
        <w:rPr>
          <w:rFonts w:ascii="Arial" w:hAnsi="Arial" w:cs="Arial"/>
          <w:szCs w:val="28"/>
          <w:lang w:val="x-none"/>
        </w:rPr>
        <w:t>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sidRPr="008B2C8E">
        <w:rPr>
          <w:rFonts w:ascii="Arial" w:hAnsi="Arial" w:cs="Arial"/>
          <w:szCs w:val="28"/>
        </w:rPr>
        <w:t>» (утв. приказом Министерства Российской Федерации по делам гражданской обороны, чрезвычайным ситуациям и ликвидации последствий стихийных бедствий (МЧС России) от 24 апреля 2013 г. N 288) (с изменениями и дополнениями).</w:t>
      </w:r>
    </w:p>
    <w:p w14:paraId="106B4462"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rPr>
      </w:pPr>
      <w:r w:rsidRPr="008B2C8E">
        <w:rPr>
          <w:rFonts w:ascii="Arial" w:hAnsi="Arial" w:cs="Arial"/>
          <w:szCs w:val="28"/>
        </w:rPr>
        <w:t>Перечень населенных пунктов Республики попадающих в зоны возможного затопления (подтопления) в паводковый период. (утв. Распоряжением Кабинета Министров № 1625-р от 29.08.2013 г.) (с изменениями и дополнениями).</w:t>
      </w:r>
    </w:p>
    <w:p w14:paraId="7E2B13C7" w14:textId="77777777" w:rsidR="00855146" w:rsidRPr="008B2C8E" w:rsidRDefault="00855146" w:rsidP="003E721B">
      <w:pPr>
        <w:numPr>
          <w:ilvl w:val="0"/>
          <w:numId w:val="7"/>
        </w:numPr>
        <w:tabs>
          <w:tab w:val="clear" w:pos="1070"/>
          <w:tab w:val="num" w:pos="-140"/>
          <w:tab w:val="num" w:pos="100"/>
          <w:tab w:val="num" w:pos="360"/>
          <w:tab w:val="left" w:pos="1200"/>
          <w:tab w:val="left" w:pos="1260"/>
          <w:tab w:val="num" w:pos="1440"/>
        </w:tabs>
        <w:ind w:left="0" w:firstLine="700"/>
        <w:rPr>
          <w:rFonts w:ascii="Arial" w:hAnsi="Arial" w:cs="Arial"/>
          <w:szCs w:val="28"/>
        </w:rPr>
      </w:pPr>
      <w:r w:rsidRPr="008B2C8E">
        <w:rPr>
          <w:rFonts w:ascii="Arial" w:hAnsi="Arial" w:cs="Arial"/>
          <w:szCs w:val="28"/>
        </w:rPr>
        <w:t>Перечень особо ценных продуктивных сельскохозяйственных угодий (утв. Распоряжением Кабинета Министров Республики Татарстан №3056-р от 23.12.2016) (с изменениями и дополнениями).</w:t>
      </w:r>
    </w:p>
    <w:p w14:paraId="55A2B1A0" w14:textId="77777777" w:rsidR="00855146" w:rsidRPr="008B2C8E" w:rsidRDefault="00855146" w:rsidP="003E721B">
      <w:pPr>
        <w:numPr>
          <w:ilvl w:val="0"/>
          <w:numId w:val="7"/>
        </w:numPr>
        <w:tabs>
          <w:tab w:val="clear" w:pos="1070"/>
          <w:tab w:val="num" w:pos="0"/>
          <w:tab w:val="num" w:pos="100"/>
          <w:tab w:val="num" w:pos="360"/>
          <w:tab w:val="left" w:pos="1200"/>
          <w:tab w:val="left" w:pos="1260"/>
          <w:tab w:val="num" w:pos="1440"/>
        </w:tabs>
        <w:ind w:left="0" w:firstLine="700"/>
        <w:rPr>
          <w:rFonts w:ascii="Arial" w:hAnsi="Arial" w:cs="Arial"/>
          <w:szCs w:val="28"/>
        </w:rPr>
      </w:pPr>
      <w:r w:rsidRPr="008B2C8E">
        <w:rPr>
          <w:rFonts w:ascii="Arial" w:hAnsi="Arial" w:cs="Arial"/>
          <w:szCs w:val="28"/>
        </w:rPr>
        <w:t xml:space="preserve">ИТС 10-2019 Информационно-технический справочник по наилучшим доступным технологиям. Очистка сточных вод с использованием централизованных систем водоотведения поселений, городских округов. </w:t>
      </w:r>
    </w:p>
    <w:p w14:paraId="5D853C89" w14:textId="77777777" w:rsidR="00855146" w:rsidRPr="008B2C8E" w:rsidRDefault="00855146" w:rsidP="003E721B">
      <w:pPr>
        <w:numPr>
          <w:ilvl w:val="0"/>
          <w:numId w:val="7"/>
        </w:numPr>
        <w:tabs>
          <w:tab w:val="clear" w:pos="1070"/>
          <w:tab w:val="num" w:pos="100"/>
          <w:tab w:val="num" w:pos="360"/>
          <w:tab w:val="left" w:pos="1200"/>
          <w:tab w:val="left" w:pos="1260"/>
          <w:tab w:val="num" w:pos="1440"/>
        </w:tabs>
        <w:ind w:left="0" w:firstLine="700"/>
        <w:rPr>
          <w:rFonts w:ascii="Arial" w:hAnsi="Arial" w:cs="Arial"/>
          <w:szCs w:val="28"/>
        </w:rPr>
      </w:pPr>
      <w:r w:rsidRPr="008B2C8E">
        <w:rPr>
          <w:rFonts w:ascii="Arial" w:hAnsi="Arial" w:cs="Arial"/>
          <w:szCs w:val="28"/>
        </w:rPr>
        <w:t xml:space="preserve">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w:t>
      </w:r>
      <w:r w:rsidRPr="008B2C8E">
        <w:rPr>
          <w:rFonts w:ascii="Arial" w:hAnsi="Arial" w:cs="Arial"/>
          <w:szCs w:val="28"/>
        </w:rPr>
        <w:lastRenderedPageBreak/>
        <w:t>эксплуатации производственных, общественных помещений, организации и проведению санитарно-противоэпидемических (профилактических) мероприятий» (утв. Постановлением Главного государственного санитарного врача Российской Федерации от 28 января 2021 г. №3) (с изменениями и дополнениями).</w:t>
      </w:r>
    </w:p>
    <w:p w14:paraId="5B7045CF" w14:textId="77777777" w:rsidR="001530AD" w:rsidRPr="008B2C8E" w:rsidRDefault="00855146" w:rsidP="003A3BD2">
      <w:pPr>
        <w:numPr>
          <w:ilvl w:val="0"/>
          <w:numId w:val="7"/>
        </w:numPr>
        <w:tabs>
          <w:tab w:val="clear" w:pos="1070"/>
          <w:tab w:val="num" w:pos="100"/>
          <w:tab w:val="num" w:pos="360"/>
          <w:tab w:val="left" w:pos="1200"/>
          <w:tab w:val="left" w:pos="1260"/>
          <w:tab w:val="num" w:pos="1440"/>
        </w:tabs>
        <w:ind w:left="0" w:firstLine="700"/>
        <w:rPr>
          <w:rFonts w:ascii="Arial" w:hAnsi="Arial" w:cs="Arial"/>
          <w:szCs w:val="28"/>
        </w:rPr>
      </w:pPr>
      <w:r w:rsidRPr="008B2C8E">
        <w:rPr>
          <w:rFonts w:ascii="Arial" w:hAnsi="Arial" w:cs="Arial"/>
          <w:szCs w:val="28"/>
        </w:rPr>
        <w:t>Перечень зон экстренного оповещения населения (территорий, подверженных риску возникновения быстроразвивающихся опасных природных явлений и техногенных процессов, представляющих непосредственную угрозу жизни и здоровью находящихся на них людей) (утв. Постановлением Кабинета Министров</w:t>
      </w:r>
      <w:r w:rsidR="007A657C" w:rsidRPr="008B2C8E">
        <w:rPr>
          <w:rFonts w:ascii="Arial" w:hAnsi="Arial" w:cs="Arial"/>
          <w:szCs w:val="28"/>
        </w:rPr>
        <w:t xml:space="preserve"> Республики Татарстан</w:t>
      </w:r>
      <w:r w:rsidRPr="008B2C8E">
        <w:rPr>
          <w:rFonts w:ascii="Arial" w:hAnsi="Arial" w:cs="Arial"/>
          <w:szCs w:val="28"/>
        </w:rPr>
        <w:t xml:space="preserve"> </w:t>
      </w:r>
      <w:r w:rsidR="007A657C" w:rsidRPr="008B2C8E">
        <w:rPr>
          <w:rFonts w:ascii="Arial" w:hAnsi="Arial" w:cs="Arial"/>
          <w:szCs w:val="28"/>
        </w:rPr>
        <w:t>от 7 октября 2022 года N 1083 «</w:t>
      </w:r>
      <w:r w:rsidR="007A657C" w:rsidRPr="008B2C8E">
        <w:rPr>
          <w:rFonts w:ascii="Arial" w:hAnsi="Arial" w:cs="Arial"/>
          <w:szCs w:val="28"/>
          <w:lang w:val="x-none"/>
        </w:rPr>
        <w:t>Об утверждении границ зон экстренного оповещения населения на территории Республики Татарста</w:t>
      </w:r>
      <w:r w:rsidR="007A657C" w:rsidRPr="008B2C8E">
        <w:rPr>
          <w:rFonts w:ascii="Arial" w:hAnsi="Arial" w:cs="Arial"/>
          <w:szCs w:val="28"/>
        </w:rPr>
        <w:t>н»</w:t>
      </w:r>
      <w:r w:rsidRPr="008B2C8E">
        <w:rPr>
          <w:rFonts w:ascii="Arial" w:hAnsi="Arial" w:cs="Arial"/>
          <w:szCs w:val="28"/>
        </w:rPr>
        <w:t>).</w:t>
      </w:r>
    </w:p>
    <w:p w14:paraId="7D330191" w14:textId="77777777" w:rsidR="007A657C" w:rsidRPr="008B2C8E" w:rsidRDefault="007A657C" w:rsidP="007A657C">
      <w:pPr>
        <w:tabs>
          <w:tab w:val="num" w:pos="100"/>
          <w:tab w:val="num" w:pos="360"/>
          <w:tab w:val="left" w:pos="1200"/>
          <w:tab w:val="left" w:pos="1260"/>
          <w:tab w:val="num" w:pos="1440"/>
        </w:tabs>
        <w:ind w:left="700" w:firstLine="0"/>
        <w:rPr>
          <w:rFonts w:ascii="Arial" w:hAnsi="Arial" w:cs="Arial"/>
          <w:szCs w:val="28"/>
        </w:rPr>
      </w:pPr>
    </w:p>
    <w:p w14:paraId="28D0230B" w14:textId="77777777" w:rsidR="001530AD" w:rsidRPr="008B2C8E" w:rsidRDefault="001530AD" w:rsidP="00E8626F">
      <w:pPr>
        <w:tabs>
          <w:tab w:val="num" w:pos="600"/>
        </w:tabs>
        <w:jc w:val="center"/>
        <w:rPr>
          <w:rFonts w:ascii="Arial" w:hAnsi="Arial" w:cs="Arial"/>
          <w:i/>
          <w:szCs w:val="28"/>
        </w:rPr>
      </w:pPr>
      <w:r w:rsidRPr="008B2C8E">
        <w:rPr>
          <w:rFonts w:ascii="Arial" w:hAnsi="Arial" w:cs="Arial"/>
          <w:i/>
          <w:szCs w:val="28"/>
        </w:rPr>
        <w:t>Федеральные программы</w:t>
      </w:r>
    </w:p>
    <w:p w14:paraId="53DD3124" w14:textId="77777777" w:rsidR="00855146" w:rsidRPr="008B2C8E" w:rsidRDefault="00855146" w:rsidP="00936049">
      <w:pPr>
        <w:numPr>
          <w:ilvl w:val="0"/>
          <w:numId w:val="89"/>
        </w:numPr>
        <w:ind w:left="0" w:firstLine="709"/>
        <w:rPr>
          <w:rFonts w:ascii="Arial" w:hAnsi="Arial" w:cs="Arial"/>
          <w:szCs w:val="28"/>
          <w:lang w:val="x-none" w:eastAsia="x-none"/>
        </w:rPr>
      </w:pPr>
      <w:r w:rsidRPr="008B2C8E">
        <w:rPr>
          <w:rFonts w:ascii="Arial" w:hAnsi="Arial" w:cs="Arial"/>
          <w:szCs w:val="28"/>
          <w:lang w:val="x-none" w:eastAsia="x-none"/>
        </w:rPr>
        <w:t xml:space="preserve">Стратегия пространственного развития Российской Федерации на период до </w:t>
      </w:r>
      <w:r w:rsidR="006A0CDA" w:rsidRPr="008B2C8E">
        <w:rPr>
          <w:rFonts w:ascii="Arial" w:hAnsi="Arial" w:cs="Arial"/>
          <w:szCs w:val="28"/>
          <w:lang w:val="x-none" w:eastAsia="x-none"/>
        </w:rPr>
        <w:t>2033</w:t>
      </w:r>
      <w:r w:rsidRPr="008B2C8E">
        <w:rPr>
          <w:rFonts w:ascii="Arial" w:hAnsi="Arial" w:cs="Arial"/>
          <w:szCs w:val="28"/>
          <w:lang w:val="x-none" w:eastAsia="x-none"/>
        </w:rPr>
        <w:t xml:space="preserve"> года, утвержденная </w:t>
      </w:r>
      <w:hyperlink r:id="rId29" w:history="1">
        <w:r w:rsidRPr="008B2C8E">
          <w:rPr>
            <w:rFonts w:ascii="Arial" w:hAnsi="Arial" w:cs="Arial"/>
            <w:szCs w:val="28"/>
            <w:lang w:val="x-none" w:eastAsia="x-none"/>
          </w:rPr>
          <w:t>Распоряжение</w:t>
        </w:r>
        <w:r w:rsidRPr="008B2C8E">
          <w:rPr>
            <w:rFonts w:ascii="Arial" w:hAnsi="Arial" w:cs="Arial"/>
            <w:szCs w:val="28"/>
            <w:lang w:eastAsia="x-none"/>
          </w:rPr>
          <w:t>м</w:t>
        </w:r>
        <w:r w:rsidRPr="008B2C8E">
          <w:rPr>
            <w:rFonts w:ascii="Arial" w:hAnsi="Arial" w:cs="Arial"/>
            <w:szCs w:val="28"/>
            <w:lang w:val="x-none" w:eastAsia="x-none"/>
          </w:rPr>
          <w:t xml:space="preserve"> Правительства Российской Федерации от 13 февраля 2019 г. N 207-р</w:t>
        </w:r>
      </w:hyperlink>
      <w:r w:rsidRPr="008B2C8E">
        <w:rPr>
          <w:rFonts w:ascii="Arial" w:hAnsi="Arial" w:cs="Arial"/>
          <w:szCs w:val="28"/>
          <w:lang w:eastAsia="x-none"/>
        </w:rPr>
        <w:t xml:space="preserve"> (с изменениями и дополнениями)</w:t>
      </w:r>
      <w:r w:rsidRPr="008B2C8E">
        <w:rPr>
          <w:rFonts w:ascii="Arial" w:hAnsi="Arial" w:cs="Arial"/>
          <w:szCs w:val="28"/>
          <w:lang w:val="x-none" w:eastAsia="x-none"/>
        </w:rPr>
        <w:t>.</w:t>
      </w:r>
    </w:p>
    <w:p w14:paraId="67B30B3E" w14:textId="77777777" w:rsidR="00855146" w:rsidRPr="008B2C8E" w:rsidRDefault="00855146" w:rsidP="00936049">
      <w:pPr>
        <w:numPr>
          <w:ilvl w:val="0"/>
          <w:numId w:val="89"/>
        </w:numPr>
        <w:ind w:left="0" w:firstLine="709"/>
        <w:rPr>
          <w:rFonts w:ascii="Arial" w:hAnsi="Arial" w:cs="Arial"/>
          <w:szCs w:val="28"/>
          <w:lang w:val="x-none" w:eastAsia="x-none"/>
        </w:rPr>
      </w:pPr>
      <w:r w:rsidRPr="008B2C8E">
        <w:rPr>
          <w:rFonts w:ascii="Arial" w:hAnsi="Arial" w:cs="Arial"/>
          <w:szCs w:val="28"/>
          <w:lang w:val="x-none" w:eastAsia="x-none"/>
        </w:rPr>
        <w:t>Стратегия экономической безопасности Российской Федерации на период до 2030 года, утвержденная Указом Президента РФ от 13 мая 2017 г. №208.</w:t>
      </w:r>
    </w:p>
    <w:p w14:paraId="5AC32935" w14:textId="77777777" w:rsidR="00855146" w:rsidRPr="008B2C8E" w:rsidRDefault="00855146" w:rsidP="00936049">
      <w:pPr>
        <w:numPr>
          <w:ilvl w:val="0"/>
          <w:numId w:val="89"/>
        </w:numPr>
        <w:ind w:left="0" w:firstLine="709"/>
        <w:rPr>
          <w:rFonts w:ascii="Arial" w:hAnsi="Arial" w:cs="Arial"/>
          <w:szCs w:val="28"/>
          <w:lang w:eastAsia="x-none"/>
        </w:rPr>
      </w:pPr>
      <w:r w:rsidRPr="008B2C8E">
        <w:rPr>
          <w:rFonts w:ascii="Arial" w:hAnsi="Arial" w:cs="Arial"/>
          <w:szCs w:val="28"/>
          <w:lang w:val="x-none" w:eastAsia="x-none"/>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автомобильных дорог федерального значения</w:t>
      </w:r>
      <w:r w:rsidRPr="008B2C8E">
        <w:rPr>
          <w:rFonts w:ascii="Arial" w:hAnsi="Arial" w:cs="Arial"/>
          <w:szCs w:val="28"/>
          <w:lang w:eastAsia="x-none"/>
        </w:rPr>
        <w:t xml:space="preserve">, утвержденная </w:t>
      </w:r>
      <w:r w:rsidRPr="008B2C8E">
        <w:rPr>
          <w:rFonts w:ascii="Arial" w:hAnsi="Arial" w:cs="Arial"/>
          <w:szCs w:val="28"/>
          <w:lang w:val="x-none" w:eastAsia="x-none"/>
        </w:rPr>
        <w:t>Распоряжением Правительства Российской Федерации от 19.03.2013 г. № 384-р</w:t>
      </w:r>
      <w:r w:rsidRPr="008B2C8E">
        <w:rPr>
          <w:rFonts w:ascii="Arial" w:hAnsi="Arial" w:cs="Arial"/>
          <w:szCs w:val="28"/>
          <w:lang w:eastAsia="x-none"/>
        </w:rPr>
        <w:t xml:space="preserve">. </w:t>
      </w:r>
    </w:p>
    <w:p w14:paraId="0C10AE60" w14:textId="77777777" w:rsidR="00855146" w:rsidRPr="008B2C8E" w:rsidRDefault="00855146" w:rsidP="00936049">
      <w:pPr>
        <w:numPr>
          <w:ilvl w:val="0"/>
          <w:numId w:val="89"/>
        </w:numPr>
        <w:ind w:left="0" w:firstLine="709"/>
        <w:rPr>
          <w:rFonts w:ascii="Arial" w:hAnsi="Arial" w:cs="Arial"/>
          <w:szCs w:val="28"/>
          <w:lang w:eastAsia="x-none"/>
        </w:rPr>
      </w:pPr>
      <w:r w:rsidRPr="008B2C8E">
        <w:rPr>
          <w:rFonts w:ascii="Arial" w:hAnsi="Arial" w:cs="Arial"/>
          <w:szCs w:val="28"/>
          <w:lang w:eastAsia="x-none"/>
        </w:rPr>
        <w:t xml:space="preserve">Схема территориального планирования Российской Федерации в области энергетики, утвержденная </w:t>
      </w:r>
      <w:r w:rsidRPr="008B2C8E">
        <w:rPr>
          <w:rFonts w:ascii="Arial" w:hAnsi="Arial" w:cs="Arial"/>
          <w:szCs w:val="28"/>
          <w:lang w:val="x-none" w:eastAsia="x-none"/>
        </w:rPr>
        <w:t>Распоряжением Правительства Российской Федерации от 01.08.2016 года №1634-р</w:t>
      </w:r>
      <w:r w:rsidRPr="008B2C8E">
        <w:rPr>
          <w:rFonts w:ascii="Arial" w:hAnsi="Arial" w:cs="Arial"/>
          <w:szCs w:val="28"/>
          <w:lang w:eastAsia="x-none"/>
        </w:rPr>
        <w:t>.</w:t>
      </w:r>
    </w:p>
    <w:p w14:paraId="76FE3D5D" w14:textId="77777777" w:rsidR="00855146" w:rsidRPr="008B2C8E" w:rsidRDefault="00855146" w:rsidP="00936049">
      <w:pPr>
        <w:numPr>
          <w:ilvl w:val="0"/>
          <w:numId w:val="89"/>
        </w:numPr>
        <w:ind w:left="0" w:firstLine="709"/>
        <w:rPr>
          <w:rFonts w:ascii="Arial" w:hAnsi="Arial" w:cs="Arial"/>
          <w:szCs w:val="28"/>
          <w:lang w:eastAsia="x-none"/>
        </w:rPr>
      </w:pPr>
      <w:r w:rsidRPr="008B2C8E">
        <w:rPr>
          <w:rFonts w:ascii="Arial" w:hAnsi="Arial" w:cs="Arial"/>
          <w:szCs w:val="28"/>
          <w:lang w:val="x-none" w:eastAsia="x-none"/>
        </w:rPr>
        <w:t>Схема территориального планирования Российской Федерации в области</w:t>
      </w:r>
      <w:r w:rsidRPr="008B2C8E">
        <w:rPr>
          <w:rFonts w:ascii="Arial" w:hAnsi="Arial" w:cs="Arial"/>
          <w:szCs w:val="28"/>
          <w:lang w:eastAsia="x-none"/>
        </w:rPr>
        <w:t xml:space="preserve"> здравоохранения, утвержденная </w:t>
      </w:r>
      <w:r w:rsidRPr="008B2C8E">
        <w:rPr>
          <w:rFonts w:ascii="Arial" w:hAnsi="Arial" w:cs="Arial"/>
          <w:szCs w:val="28"/>
          <w:lang w:val="x-none" w:eastAsia="x-none"/>
        </w:rPr>
        <w:t>Распоряжением Правительства Российской Федерации от 28.12. 2012 года №2607-р (в редакции Распоряжения Правительства Российской Федерации от 23.11.2016г. №2607-р)</w:t>
      </w:r>
      <w:r w:rsidRPr="008B2C8E">
        <w:rPr>
          <w:rFonts w:ascii="Arial" w:hAnsi="Arial" w:cs="Arial"/>
          <w:szCs w:val="28"/>
          <w:lang w:eastAsia="x-none"/>
        </w:rPr>
        <w:t>.</w:t>
      </w:r>
    </w:p>
    <w:p w14:paraId="1285043C" w14:textId="77777777" w:rsidR="001530AD" w:rsidRPr="008B2C8E" w:rsidRDefault="00855146" w:rsidP="00936049">
      <w:pPr>
        <w:numPr>
          <w:ilvl w:val="0"/>
          <w:numId w:val="89"/>
        </w:numPr>
        <w:ind w:left="0" w:firstLine="709"/>
        <w:rPr>
          <w:rFonts w:ascii="Arial" w:hAnsi="Arial" w:cs="Arial"/>
          <w:szCs w:val="28"/>
        </w:rPr>
      </w:pPr>
      <w:r w:rsidRPr="008B2C8E">
        <w:rPr>
          <w:rFonts w:ascii="Arial" w:hAnsi="Arial" w:cs="Arial"/>
          <w:szCs w:val="28"/>
        </w:rPr>
        <w:t xml:space="preserve">Схема территориального планирования Российской Федерации в области высшего профессионального </w:t>
      </w:r>
      <w:r w:rsidR="002A444F" w:rsidRPr="008B2C8E">
        <w:rPr>
          <w:rFonts w:ascii="Arial" w:hAnsi="Arial" w:cs="Arial"/>
          <w:szCs w:val="28"/>
        </w:rPr>
        <w:t>образования, утвержденная</w:t>
      </w:r>
      <w:r w:rsidRPr="008B2C8E">
        <w:rPr>
          <w:rFonts w:ascii="Arial" w:hAnsi="Arial" w:cs="Arial"/>
          <w:szCs w:val="28"/>
        </w:rPr>
        <w:t xml:space="preserve"> Распоряжением Правительства Российской Федерации от 26.02.2013 года №247-р (в редакции Распоряжения Правительства Российской Федерации от 30.07.2021г. №2105-р).</w:t>
      </w:r>
    </w:p>
    <w:p w14:paraId="1400378F" w14:textId="77777777" w:rsidR="001530AD" w:rsidRPr="008B2C8E" w:rsidRDefault="001530AD" w:rsidP="00E8626F">
      <w:pPr>
        <w:tabs>
          <w:tab w:val="num" w:pos="600"/>
        </w:tabs>
        <w:jc w:val="center"/>
        <w:rPr>
          <w:rFonts w:ascii="Arial" w:hAnsi="Arial" w:cs="Arial"/>
          <w:i/>
          <w:szCs w:val="28"/>
        </w:rPr>
      </w:pPr>
      <w:r w:rsidRPr="008B2C8E">
        <w:rPr>
          <w:rFonts w:ascii="Arial" w:hAnsi="Arial" w:cs="Arial"/>
          <w:i/>
          <w:szCs w:val="28"/>
        </w:rPr>
        <w:t>Республиканские программы</w:t>
      </w:r>
    </w:p>
    <w:p w14:paraId="6760208B" w14:textId="77777777" w:rsidR="002A444F" w:rsidRPr="008B2C8E" w:rsidRDefault="002A444F" w:rsidP="00936049">
      <w:pPr>
        <w:numPr>
          <w:ilvl w:val="0"/>
          <w:numId w:val="90"/>
        </w:numPr>
        <w:tabs>
          <w:tab w:val="clear" w:pos="1060"/>
          <w:tab w:val="num" w:pos="0"/>
          <w:tab w:val="left" w:pos="1260"/>
          <w:tab w:val="num" w:pos="10440"/>
        </w:tabs>
        <w:ind w:left="0" w:firstLine="700"/>
        <w:rPr>
          <w:rFonts w:ascii="Arial" w:hAnsi="Arial" w:cs="Arial"/>
          <w:szCs w:val="28"/>
        </w:rPr>
      </w:pPr>
      <w:r w:rsidRPr="008B2C8E">
        <w:rPr>
          <w:rFonts w:ascii="Arial" w:hAnsi="Arial" w:cs="Arial"/>
          <w:szCs w:val="28"/>
        </w:rPr>
        <w:t>Закон Республики Татарстан от 17 июня 2015 г. №40-ЗРТ</w:t>
      </w:r>
      <w:r w:rsidRPr="008B2C8E">
        <w:rPr>
          <w:rFonts w:ascii="Arial" w:hAnsi="Arial" w:cs="Arial"/>
          <w:szCs w:val="28"/>
        </w:rPr>
        <w:br/>
        <w:t>«Об утверждении Стратегии социально-экономического развития Республики Татарстан до 2030 года» (с изменениями и дополнениями).</w:t>
      </w:r>
    </w:p>
    <w:p w14:paraId="6DCD6C27" w14:textId="77777777" w:rsidR="002A444F" w:rsidRPr="008B2C8E" w:rsidRDefault="002A444F" w:rsidP="00936049">
      <w:pPr>
        <w:numPr>
          <w:ilvl w:val="0"/>
          <w:numId w:val="90"/>
        </w:numPr>
        <w:tabs>
          <w:tab w:val="clear" w:pos="1060"/>
          <w:tab w:val="num" w:pos="0"/>
          <w:tab w:val="left" w:pos="1260"/>
          <w:tab w:val="num" w:pos="10440"/>
        </w:tabs>
        <w:ind w:left="0" w:firstLine="700"/>
        <w:rPr>
          <w:rFonts w:ascii="Arial" w:hAnsi="Arial" w:cs="Arial"/>
          <w:szCs w:val="28"/>
        </w:rPr>
      </w:pPr>
      <w:r w:rsidRPr="008B2C8E">
        <w:rPr>
          <w:rFonts w:ascii="Arial" w:hAnsi="Arial" w:cs="Arial"/>
          <w:szCs w:val="28"/>
        </w:rPr>
        <w:lastRenderedPageBreak/>
        <w:t>Постановление Кабинета Министров Республики Татарстан от 25 сентября 2015 г. № 707 «Об утверждении Плана мероприятий по реализации Стратегии социально-экономического развития Республики Татарстан до 2030 года» (с изменениями и дополнениями).</w:t>
      </w:r>
    </w:p>
    <w:p w14:paraId="7CBB1770" w14:textId="77777777" w:rsidR="002A444F" w:rsidRPr="008B2C8E" w:rsidRDefault="002A444F" w:rsidP="00936049">
      <w:pPr>
        <w:numPr>
          <w:ilvl w:val="0"/>
          <w:numId w:val="90"/>
        </w:numPr>
        <w:tabs>
          <w:tab w:val="clear" w:pos="1060"/>
          <w:tab w:val="num" w:pos="0"/>
          <w:tab w:val="left" w:pos="1260"/>
          <w:tab w:val="num" w:pos="10440"/>
        </w:tabs>
        <w:ind w:left="0" w:firstLine="700"/>
        <w:rPr>
          <w:rFonts w:ascii="Arial" w:hAnsi="Arial" w:cs="Arial"/>
          <w:szCs w:val="28"/>
        </w:rPr>
      </w:pPr>
      <w:r w:rsidRPr="008B2C8E">
        <w:rPr>
          <w:rFonts w:ascii="Arial" w:hAnsi="Arial" w:cs="Arial"/>
          <w:szCs w:val="28"/>
        </w:rPr>
        <w:t>Программа «Развитие и размещение производительных сил Республики Татарстан на основе кластерного подхода до 2020 г. и на период до 2030 г.», утвержденная Постановлением Кабинета Министров РТ от 22.10.2008г. №763.</w:t>
      </w:r>
    </w:p>
    <w:p w14:paraId="307F2CE2" w14:textId="77777777" w:rsidR="00B96405" w:rsidRPr="008B2C8E" w:rsidRDefault="002A444F" w:rsidP="00936049">
      <w:pPr>
        <w:numPr>
          <w:ilvl w:val="0"/>
          <w:numId w:val="90"/>
        </w:numPr>
        <w:tabs>
          <w:tab w:val="clear" w:pos="1060"/>
          <w:tab w:val="num" w:pos="0"/>
          <w:tab w:val="left" w:pos="1260"/>
          <w:tab w:val="num" w:pos="10440"/>
        </w:tabs>
        <w:ind w:left="0" w:firstLine="700"/>
        <w:rPr>
          <w:rFonts w:ascii="Arial" w:hAnsi="Arial" w:cs="Arial"/>
          <w:szCs w:val="28"/>
        </w:rPr>
      </w:pPr>
      <w:r w:rsidRPr="008B2C8E">
        <w:rPr>
          <w:rFonts w:ascii="Arial" w:hAnsi="Arial" w:cs="Arial"/>
          <w:szCs w:val="28"/>
        </w:rPr>
        <w:t xml:space="preserve">Схема территориального планирования Республики Татарстан, утверждённая </w:t>
      </w:r>
      <w:r w:rsidR="00C2280F" w:rsidRPr="008B2C8E">
        <w:rPr>
          <w:rFonts w:ascii="Arial" w:hAnsi="Arial" w:cs="Arial"/>
          <w:szCs w:val="28"/>
        </w:rPr>
        <w:t>П</w:t>
      </w:r>
      <w:r w:rsidRPr="008B2C8E">
        <w:rPr>
          <w:rFonts w:ascii="Arial" w:hAnsi="Arial" w:cs="Arial"/>
          <w:szCs w:val="28"/>
        </w:rPr>
        <w:t xml:space="preserve">остановлением </w:t>
      </w:r>
      <w:r w:rsidR="00B96405" w:rsidRPr="008B2C8E">
        <w:rPr>
          <w:rFonts w:ascii="Arial" w:hAnsi="Arial" w:cs="Arial"/>
          <w:szCs w:val="28"/>
        </w:rPr>
        <w:t>Кабинета Министров Республики Татарстан от 21.02.2011 № 134 «Об утверждении Схемы территориального планирования Республики Татарстан».</w:t>
      </w:r>
    </w:p>
    <w:p w14:paraId="19E9A40F" w14:textId="77777777" w:rsidR="002A444F" w:rsidRPr="008B2C8E" w:rsidRDefault="002A444F" w:rsidP="00E8626F">
      <w:pPr>
        <w:tabs>
          <w:tab w:val="num" w:pos="600"/>
        </w:tabs>
        <w:ind w:firstLine="0"/>
        <w:jc w:val="center"/>
        <w:rPr>
          <w:rFonts w:ascii="Arial" w:hAnsi="Arial" w:cs="Arial"/>
          <w:szCs w:val="28"/>
        </w:rPr>
      </w:pPr>
      <w:r w:rsidRPr="008B2C8E">
        <w:rPr>
          <w:rFonts w:ascii="Arial" w:hAnsi="Arial" w:cs="Arial"/>
          <w:szCs w:val="28"/>
        </w:rPr>
        <w:t>Муниципальные программы</w:t>
      </w:r>
    </w:p>
    <w:p w14:paraId="334791A4" w14:textId="77777777" w:rsidR="002A444F" w:rsidRPr="008B2C8E" w:rsidRDefault="002A444F" w:rsidP="00936049">
      <w:pPr>
        <w:numPr>
          <w:ilvl w:val="0"/>
          <w:numId w:val="88"/>
        </w:numPr>
        <w:tabs>
          <w:tab w:val="clear" w:pos="1060"/>
          <w:tab w:val="num" w:pos="540"/>
          <w:tab w:val="left" w:pos="1260"/>
          <w:tab w:val="num" w:pos="10440"/>
        </w:tabs>
        <w:ind w:left="0" w:firstLine="720"/>
        <w:rPr>
          <w:rFonts w:ascii="Arial" w:hAnsi="Arial" w:cs="Arial"/>
          <w:szCs w:val="28"/>
        </w:rPr>
      </w:pPr>
      <w:r w:rsidRPr="008B2C8E">
        <w:rPr>
          <w:rFonts w:ascii="Arial" w:hAnsi="Arial" w:cs="Arial"/>
          <w:szCs w:val="28"/>
        </w:rPr>
        <w:t xml:space="preserve">Схема территориального планирования </w:t>
      </w:r>
      <w:r w:rsidR="00F05FAA" w:rsidRPr="008B2C8E">
        <w:rPr>
          <w:rFonts w:ascii="Arial" w:hAnsi="Arial" w:cs="Arial"/>
          <w:szCs w:val="28"/>
        </w:rPr>
        <w:t>Бавлинского</w:t>
      </w:r>
      <w:r w:rsidRPr="008B2C8E">
        <w:rPr>
          <w:rFonts w:ascii="Arial" w:hAnsi="Arial" w:cs="Arial"/>
          <w:szCs w:val="28"/>
        </w:rPr>
        <w:t xml:space="preserve"> муниципальн</w:t>
      </w:r>
      <w:r w:rsidR="000A5E9C" w:rsidRPr="008B2C8E">
        <w:rPr>
          <w:rFonts w:ascii="Arial" w:hAnsi="Arial" w:cs="Arial"/>
          <w:szCs w:val="28"/>
        </w:rPr>
        <w:t>ого района Республики Татарстан, утвержденная Решением Совета Бавлинского муниципального района от 18.02.2013 №153 "Об утверждении Схемы территориального планирования Бавлинского муниципального района Республики Татарстан".</w:t>
      </w:r>
    </w:p>
    <w:p w14:paraId="5BAB1146" w14:textId="77777777" w:rsidR="000B0C01" w:rsidRPr="008B2C8E" w:rsidRDefault="002A444F" w:rsidP="000B0C01">
      <w:pPr>
        <w:numPr>
          <w:ilvl w:val="0"/>
          <w:numId w:val="88"/>
        </w:numPr>
        <w:tabs>
          <w:tab w:val="clear" w:pos="1060"/>
          <w:tab w:val="num" w:pos="540"/>
          <w:tab w:val="left" w:pos="1260"/>
          <w:tab w:val="num" w:pos="10440"/>
        </w:tabs>
        <w:ind w:left="0" w:firstLine="720"/>
        <w:rPr>
          <w:rFonts w:ascii="Arial" w:hAnsi="Arial" w:cs="Arial"/>
          <w:szCs w:val="28"/>
        </w:rPr>
      </w:pPr>
      <w:r w:rsidRPr="008B2C8E">
        <w:rPr>
          <w:rFonts w:ascii="Arial" w:hAnsi="Arial" w:cs="Arial"/>
          <w:szCs w:val="28"/>
        </w:rPr>
        <w:t xml:space="preserve">Стратегия социально-экономического развития </w:t>
      </w:r>
      <w:r w:rsidR="008637C4" w:rsidRPr="008B2C8E">
        <w:rPr>
          <w:rFonts w:ascii="Arial" w:hAnsi="Arial" w:cs="Arial"/>
          <w:szCs w:val="28"/>
        </w:rPr>
        <w:t>Бавлинского</w:t>
      </w:r>
      <w:r w:rsidRPr="008B2C8E">
        <w:rPr>
          <w:rFonts w:ascii="Arial" w:hAnsi="Arial" w:cs="Arial"/>
          <w:szCs w:val="28"/>
        </w:rPr>
        <w:t xml:space="preserve"> муниципального района Республики Татарстан на 2016-2021 годы </w:t>
      </w:r>
      <w:r w:rsidR="000B0C01" w:rsidRPr="008B2C8E">
        <w:rPr>
          <w:rFonts w:ascii="Arial" w:hAnsi="Arial" w:cs="Arial"/>
          <w:szCs w:val="28"/>
        </w:rPr>
        <w:t>и плановый период до 2030 года, утвержденная Решением Совета Бавлинского муниципального района Республики Татарстан от 05.09.2016 № 77 "Об утверждении Стратегии социально- экономического развития Бавлинского муниципального района на 2016-2021 годы и на плановый период до 2030 года".</w:t>
      </w:r>
    </w:p>
    <w:p w14:paraId="4CC29C52" w14:textId="77777777" w:rsidR="001530AD" w:rsidRPr="008B2C8E" w:rsidRDefault="001530AD" w:rsidP="00E8626F">
      <w:pPr>
        <w:pStyle w:val="affff8"/>
        <w:tabs>
          <w:tab w:val="num" w:pos="600"/>
        </w:tabs>
        <w:ind w:firstLine="0"/>
        <w:jc w:val="center"/>
        <w:rPr>
          <w:rFonts w:ascii="Arial" w:hAnsi="Arial" w:cs="Arial"/>
          <w:i/>
          <w:szCs w:val="28"/>
        </w:rPr>
      </w:pPr>
      <w:r w:rsidRPr="008B2C8E">
        <w:rPr>
          <w:rFonts w:ascii="Arial" w:hAnsi="Arial" w:cs="Arial"/>
          <w:i/>
          <w:szCs w:val="28"/>
        </w:rPr>
        <w:t>Иная литература</w:t>
      </w:r>
    </w:p>
    <w:p w14:paraId="60F3D339" w14:textId="77777777" w:rsidR="002A444F" w:rsidRPr="008B2C8E" w:rsidRDefault="002A444F" w:rsidP="00936049">
      <w:pPr>
        <w:numPr>
          <w:ilvl w:val="0"/>
          <w:numId w:val="91"/>
        </w:numPr>
        <w:tabs>
          <w:tab w:val="num" w:pos="540"/>
          <w:tab w:val="left" w:pos="1260"/>
          <w:tab w:val="num" w:pos="10440"/>
        </w:tabs>
        <w:ind w:left="0" w:firstLine="720"/>
        <w:rPr>
          <w:rFonts w:ascii="Arial" w:hAnsi="Arial" w:cs="Arial"/>
          <w:szCs w:val="28"/>
        </w:rPr>
      </w:pPr>
      <w:r w:rsidRPr="008B2C8E">
        <w:rPr>
          <w:rFonts w:ascii="Arial" w:hAnsi="Arial" w:cs="Arial"/>
          <w:szCs w:val="28"/>
        </w:rPr>
        <w:t>Свод памятников истории и культуры Республики Татарстан. – Т.I. – Административные районы. – Казань: Изд-во «Мастер Лайн», 1999. – 460 с.</w:t>
      </w:r>
    </w:p>
    <w:p w14:paraId="04FB1EF5" w14:textId="77777777" w:rsidR="002A444F" w:rsidRPr="008B2C8E" w:rsidRDefault="002A444F" w:rsidP="00936049">
      <w:pPr>
        <w:numPr>
          <w:ilvl w:val="0"/>
          <w:numId w:val="91"/>
        </w:numPr>
        <w:tabs>
          <w:tab w:val="num" w:pos="540"/>
          <w:tab w:val="left" w:pos="1260"/>
          <w:tab w:val="num" w:pos="10440"/>
        </w:tabs>
        <w:ind w:left="0" w:firstLine="720"/>
        <w:rPr>
          <w:rFonts w:ascii="Arial" w:hAnsi="Arial" w:cs="Arial"/>
          <w:szCs w:val="28"/>
        </w:rPr>
      </w:pPr>
      <w:r w:rsidRPr="008B2C8E">
        <w:rPr>
          <w:rFonts w:ascii="Arial" w:hAnsi="Arial" w:cs="Arial"/>
          <w:szCs w:val="28"/>
        </w:rPr>
        <w:t>Перечень существующих объектов культуры и искусства в населенных пунктах муниципальных образований РТ, список объектов и список выявленных объектов культурного наследия Республики Татарстан, список объектов, обладающих признаками объекта культурного наследия Республики Татарстан, предоставленные Министерством культуры Республики Татарстан от 12.04.2014г.</w:t>
      </w:r>
    </w:p>
    <w:p w14:paraId="30DF4A09" w14:textId="77777777" w:rsidR="002A444F" w:rsidRPr="008B2C8E" w:rsidRDefault="002A444F" w:rsidP="00936049">
      <w:pPr>
        <w:numPr>
          <w:ilvl w:val="0"/>
          <w:numId w:val="91"/>
        </w:numPr>
        <w:tabs>
          <w:tab w:val="num" w:pos="540"/>
          <w:tab w:val="left" w:pos="1260"/>
          <w:tab w:val="num" w:pos="10440"/>
        </w:tabs>
        <w:ind w:left="0" w:firstLine="720"/>
        <w:rPr>
          <w:rFonts w:ascii="Arial" w:hAnsi="Arial" w:cs="Arial"/>
          <w:szCs w:val="28"/>
        </w:rPr>
      </w:pPr>
      <w:r w:rsidRPr="008B2C8E">
        <w:rPr>
          <w:rFonts w:ascii="Arial" w:hAnsi="Arial" w:cs="Arial"/>
          <w:szCs w:val="28"/>
        </w:rPr>
        <w:t>Изучение, охрана, реставрация и использование недвижимых памятников истории и культуры в Республике Татарстан: Информационный сборник. Вып. 2-3. Памятники истории и культуры. Историко-культурные территории. Исторические города. – Казань: «Карпол», 2001. – 335 с.</w:t>
      </w:r>
    </w:p>
    <w:p w14:paraId="01281B7B" w14:textId="77777777" w:rsidR="002A444F" w:rsidRPr="008B2C8E" w:rsidRDefault="002A444F" w:rsidP="00936049">
      <w:pPr>
        <w:numPr>
          <w:ilvl w:val="0"/>
          <w:numId w:val="91"/>
        </w:numPr>
        <w:tabs>
          <w:tab w:val="num" w:pos="540"/>
          <w:tab w:val="left" w:pos="1260"/>
          <w:tab w:val="num" w:pos="10440"/>
        </w:tabs>
        <w:ind w:left="0" w:firstLine="720"/>
        <w:rPr>
          <w:rFonts w:ascii="Arial" w:hAnsi="Arial" w:cs="Arial"/>
          <w:szCs w:val="28"/>
        </w:rPr>
      </w:pPr>
      <w:r w:rsidRPr="008B2C8E">
        <w:rPr>
          <w:rFonts w:ascii="Arial" w:hAnsi="Arial" w:cs="Arial"/>
          <w:szCs w:val="28"/>
        </w:rPr>
        <w:t>Справочник «Санитарная очистка территории и уборка населенных мест» (Москва, 1990г.).</w:t>
      </w:r>
    </w:p>
    <w:p w14:paraId="7AB2F9D9" w14:textId="77777777" w:rsidR="001530AD" w:rsidRPr="008B2C8E" w:rsidRDefault="001530AD" w:rsidP="00E8626F">
      <w:pPr>
        <w:pStyle w:val="af0"/>
        <w:numPr>
          <w:ilvl w:val="0"/>
          <w:numId w:val="0"/>
        </w:numPr>
        <w:tabs>
          <w:tab w:val="left" w:pos="1100"/>
        </w:tabs>
        <w:rPr>
          <w:rFonts w:ascii="Arial" w:hAnsi="Arial" w:cs="Arial"/>
          <w:szCs w:val="28"/>
          <w:lang w:val="ru-RU"/>
        </w:rPr>
      </w:pPr>
    </w:p>
    <w:p w14:paraId="3F27F491" w14:textId="77777777" w:rsidR="001530AD" w:rsidRPr="008B2C8E" w:rsidRDefault="001530AD" w:rsidP="00E8626F">
      <w:pPr>
        <w:pStyle w:val="affff8"/>
        <w:tabs>
          <w:tab w:val="num" w:pos="600"/>
        </w:tabs>
        <w:ind w:firstLine="0"/>
        <w:jc w:val="center"/>
        <w:rPr>
          <w:rFonts w:ascii="Arial" w:hAnsi="Arial" w:cs="Arial"/>
          <w:i/>
          <w:szCs w:val="28"/>
        </w:rPr>
      </w:pPr>
      <w:r w:rsidRPr="008B2C8E">
        <w:rPr>
          <w:rFonts w:ascii="Arial" w:hAnsi="Arial" w:cs="Arial"/>
          <w:i/>
          <w:szCs w:val="28"/>
        </w:rPr>
        <w:t>Фондовые материалы</w:t>
      </w:r>
    </w:p>
    <w:p w14:paraId="7ADE31EB" w14:textId="77777777" w:rsidR="001530AD" w:rsidRPr="008B2C8E" w:rsidRDefault="001530AD" w:rsidP="003E721B">
      <w:pPr>
        <w:pStyle w:val="af0"/>
        <w:numPr>
          <w:ilvl w:val="0"/>
          <w:numId w:val="8"/>
        </w:numPr>
        <w:tabs>
          <w:tab w:val="clear" w:pos="360"/>
          <w:tab w:val="num" w:pos="180"/>
          <w:tab w:val="left" w:pos="1100"/>
        </w:tabs>
        <w:ind w:left="0" w:firstLine="720"/>
        <w:rPr>
          <w:rFonts w:ascii="Arial" w:hAnsi="Arial" w:cs="Arial"/>
          <w:szCs w:val="28"/>
        </w:rPr>
      </w:pPr>
      <w:r w:rsidRPr="008B2C8E">
        <w:rPr>
          <w:rFonts w:ascii="Arial" w:hAnsi="Arial" w:cs="Arial"/>
          <w:szCs w:val="28"/>
        </w:rPr>
        <w:lastRenderedPageBreak/>
        <w:t xml:space="preserve">Анкетные данные, предоставленные </w:t>
      </w:r>
      <w:r w:rsidR="002A444F" w:rsidRPr="008B2C8E">
        <w:rPr>
          <w:rFonts w:ascii="Arial" w:hAnsi="Arial" w:cs="Arial"/>
          <w:szCs w:val="28"/>
          <w:lang w:val="ru-RU"/>
        </w:rPr>
        <w:t>исполнительным комитетом</w:t>
      </w:r>
      <w:r w:rsidRPr="008B2C8E">
        <w:rPr>
          <w:rFonts w:ascii="Arial" w:hAnsi="Arial" w:cs="Arial"/>
          <w:szCs w:val="28"/>
        </w:rPr>
        <w:t xml:space="preserve"> </w:t>
      </w:r>
      <w:r w:rsidR="00BD23C1" w:rsidRPr="008B2C8E">
        <w:rPr>
          <w:rFonts w:ascii="Arial" w:hAnsi="Arial" w:cs="Arial"/>
          <w:szCs w:val="28"/>
          <w:lang w:val="ru-RU"/>
        </w:rPr>
        <w:t>Бавлинского</w:t>
      </w:r>
      <w:r w:rsidRPr="008B2C8E">
        <w:rPr>
          <w:rFonts w:ascii="Arial" w:hAnsi="Arial" w:cs="Arial"/>
          <w:szCs w:val="28"/>
        </w:rPr>
        <w:t xml:space="preserve"> муниципального района</w:t>
      </w:r>
      <w:r w:rsidR="002A444F" w:rsidRPr="008B2C8E">
        <w:rPr>
          <w:rFonts w:ascii="Arial" w:hAnsi="Arial" w:cs="Arial"/>
          <w:szCs w:val="28"/>
          <w:lang w:val="ru-RU"/>
        </w:rPr>
        <w:t xml:space="preserve"> и </w:t>
      </w:r>
      <w:r w:rsidR="00BD23C1" w:rsidRPr="008B2C8E">
        <w:rPr>
          <w:rFonts w:ascii="Arial" w:hAnsi="Arial" w:cs="Arial"/>
          <w:szCs w:val="28"/>
          <w:lang w:val="ru-RU"/>
        </w:rPr>
        <w:t>Новозареченского</w:t>
      </w:r>
      <w:r w:rsidR="002A444F" w:rsidRPr="008B2C8E">
        <w:rPr>
          <w:rFonts w:ascii="Arial" w:hAnsi="Arial" w:cs="Arial"/>
          <w:szCs w:val="28"/>
          <w:lang w:val="ru-RU"/>
        </w:rPr>
        <w:t xml:space="preserve"> сельского поселения, входящего в него</w:t>
      </w:r>
      <w:r w:rsidRPr="008B2C8E">
        <w:rPr>
          <w:rFonts w:ascii="Arial" w:hAnsi="Arial" w:cs="Arial"/>
          <w:szCs w:val="28"/>
        </w:rPr>
        <w:t>.</w:t>
      </w:r>
    </w:p>
    <w:p w14:paraId="392DFD02" w14:textId="77777777" w:rsidR="00A90921" w:rsidRPr="008B2C8E" w:rsidRDefault="00A90921" w:rsidP="00E8626F">
      <w:pPr>
        <w:pStyle w:val="af0"/>
        <w:numPr>
          <w:ilvl w:val="0"/>
          <w:numId w:val="0"/>
        </w:numPr>
        <w:tabs>
          <w:tab w:val="left" w:pos="1120"/>
          <w:tab w:val="num" w:pos="2340"/>
        </w:tabs>
        <w:ind w:hanging="360"/>
        <w:rPr>
          <w:rFonts w:ascii="Arial" w:hAnsi="Arial" w:cs="Arial"/>
          <w:szCs w:val="28"/>
          <w:highlight w:val="yellow"/>
        </w:rPr>
        <w:sectPr w:rsidR="00A90921" w:rsidRPr="008B2C8E" w:rsidSect="0006467F">
          <w:pgSz w:w="11906" w:h="16838"/>
          <w:pgMar w:top="851" w:right="851" w:bottom="1134" w:left="1701" w:header="709" w:footer="709" w:gutter="0"/>
          <w:cols w:space="708"/>
          <w:docGrid w:linePitch="360"/>
        </w:sectPr>
      </w:pPr>
    </w:p>
    <w:p w14:paraId="344FFA49" w14:textId="77777777" w:rsidR="0057077E" w:rsidRPr="008B2C8E" w:rsidRDefault="009B230C" w:rsidP="009B230C">
      <w:pPr>
        <w:pStyle w:val="afffff"/>
        <w:rPr>
          <w:rFonts w:ascii="Arial" w:hAnsi="Arial"/>
          <w:b w:val="0"/>
          <w:bCs w:val="0"/>
          <w:kern w:val="0"/>
        </w:rPr>
      </w:pPr>
      <w:bookmarkStart w:id="306" w:name="_Toc135841212"/>
      <w:r w:rsidRPr="008B2C8E">
        <w:rPr>
          <w:rFonts w:ascii="Arial" w:hAnsi="Arial"/>
          <w:b w:val="0"/>
          <w:bCs w:val="0"/>
          <w:kern w:val="0"/>
        </w:rPr>
        <w:lastRenderedPageBreak/>
        <w:t>ПРИЛОЖЕНИЕ</w:t>
      </w:r>
      <w:bookmarkEnd w:id="306"/>
    </w:p>
    <w:p w14:paraId="7B41A413" w14:textId="77777777" w:rsidR="00E03390" w:rsidRPr="008B2C8E" w:rsidRDefault="00E03390" w:rsidP="00E03390">
      <w:pPr>
        <w:rPr>
          <w:rFonts w:ascii="Arial" w:hAnsi="Arial" w:cs="Arial"/>
        </w:rPr>
      </w:pPr>
    </w:p>
    <w:p w14:paraId="204059C7" w14:textId="77777777" w:rsidR="004E4D86" w:rsidRPr="008B2C8E" w:rsidRDefault="00EF62DE" w:rsidP="00F76926">
      <w:pPr>
        <w:pStyle w:val="Table1"/>
        <w:rPr>
          <w:rFonts w:ascii="Arial" w:eastAsia="Lucida Sans Unicode" w:hAnsi="Arial" w:cs="Arial"/>
          <w:highlight w:val="yellow"/>
          <w:lang w:val="ru-RU"/>
        </w:rPr>
      </w:pPr>
      <w:r w:rsidRPr="008B2C8E">
        <w:rPr>
          <w:rFonts w:ascii="Arial" w:eastAsia="Lucida Sans Unicode" w:hAnsi="Arial" w:cs="Arial"/>
          <w:noProof/>
          <w:lang w:val="ru-RU" w:eastAsia="ru-RU"/>
        </w:rPr>
        <w:drawing>
          <wp:inline distT="0" distB="0" distL="0" distR="0" wp14:anchorId="716CD5C5" wp14:editId="7751CCB1">
            <wp:extent cx="5936614" cy="8382785"/>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936614" cy="8382785"/>
                    </a:xfrm>
                    <a:prstGeom prst="rect">
                      <a:avLst/>
                    </a:prstGeom>
                    <a:noFill/>
                    <a:ln>
                      <a:noFill/>
                    </a:ln>
                  </pic:spPr>
                </pic:pic>
              </a:graphicData>
            </a:graphic>
          </wp:inline>
        </w:drawing>
      </w:r>
    </w:p>
    <w:p w14:paraId="5FC0D7EB" w14:textId="77777777" w:rsidR="004E4D86" w:rsidRPr="008B2C8E" w:rsidRDefault="004E4D86" w:rsidP="00F76926">
      <w:pPr>
        <w:pStyle w:val="Table1"/>
        <w:rPr>
          <w:rFonts w:ascii="Arial" w:eastAsia="Lucida Sans Unicode" w:hAnsi="Arial" w:cs="Arial"/>
          <w:highlight w:val="yellow"/>
          <w:lang w:val="ru-RU"/>
        </w:rPr>
      </w:pPr>
    </w:p>
    <w:p w14:paraId="04284E28" w14:textId="77777777" w:rsidR="00EF62DE" w:rsidRPr="008B2C8E" w:rsidRDefault="002C7C58">
      <w:pPr>
        <w:ind w:firstLine="0"/>
        <w:jc w:val="left"/>
        <w:rPr>
          <w:rFonts w:ascii="Arial" w:eastAsia="Lucida Sans Unicode" w:hAnsi="Arial" w:cs="Arial"/>
          <w:highlight w:val="yellow"/>
        </w:rPr>
      </w:pPr>
      <w:r w:rsidRPr="008B2C8E">
        <w:rPr>
          <w:rFonts w:ascii="Arial" w:eastAsia="Lucida Sans Unicode" w:hAnsi="Arial" w:cs="Arial"/>
          <w:highlight w:val="yellow"/>
        </w:rPr>
        <w:br w:type="page"/>
      </w:r>
      <w:r w:rsidR="00EF62DE" w:rsidRPr="008B2C8E">
        <w:rPr>
          <w:rFonts w:ascii="Arial" w:eastAsia="Lucida Sans Unicode" w:hAnsi="Arial" w:cs="Arial"/>
          <w:noProof/>
        </w:rPr>
        <w:lastRenderedPageBreak/>
        <w:drawing>
          <wp:inline distT="0" distB="0" distL="0" distR="0" wp14:anchorId="18269252" wp14:editId="1AC81C8C">
            <wp:extent cx="5936614" cy="8391497"/>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936614" cy="8391497"/>
                    </a:xfrm>
                    <a:prstGeom prst="rect">
                      <a:avLst/>
                    </a:prstGeom>
                    <a:noFill/>
                    <a:ln>
                      <a:noFill/>
                    </a:ln>
                  </pic:spPr>
                </pic:pic>
              </a:graphicData>
            </a:graphic>
          </wp:inline>
        </w:drawing>
      </w:r>
      <w:r w:rsidR="00EF62DE" w:rsidRPr="008B2C8E">
        <w:rPr>
          <w:rFonts w:ascii="Arial" w:eastAsia="Lucida Sans Unicode" w:hAnsi="Arial" w:cs="Arial"/>
          <w:noProof/>
        </w:rPr>
        <w:lastRenderedPageBreak/>
        <w:drawing>
          <wp:inline distT="0" distB="0" distL="0" distR="0" wp14:anchorId="09FBE8A6" wp14:editId="2018EE37">
            <wp:extent cx="5936614" cy="8391497"/>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936614" cy="8391497"/>
                    </a:xfrm>
                    <a:prstGeom prst="rect">
                      <a:avLst/>
                    </a:prstGeom>
                    <a:noFill/>
                    <a:ln>
                      <a:noFill/>
                    </a:ln>
                  </pic:spPr>
                </pic:pic>
              </a:graphicData>
            </a:graphic>
          </wp:inline>
        </w:drawing>
      </w:r>
      <w:r w:rsidR="00EF62DE" w:rsidRPr="008B2C8E">
        <w:rPr>
          <w:rFonts w:ascii="Arial" w:eastAsia="Lucida Sans Unicode" w:hAnsi="Arial" w:cs="Arial"/>
          <w:noProof/>
        </w:rPr>
        <w:lastRenderedPageBreak/>
        <w:drawing>
          <wp:inline distT="0" distB="0" distL="0" distR="0" wp14:anchorId="77777983" wp14:editId="3D7D8602">
            <wp:extent cx="5932822" cy="8392073"/>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932822" cy="8392073"/>
                    </a:xfrm>
                    <a:prstGeom prst="rect">
                      <a:avLst/>
                    </a:prstGeom>
                    <a:noFill/>
                    <a:ln>
                      <a:noFill/>
                    </a:ln>
                  </pic:spPr>
                </pic:pic>
              </a:graphicData>
            </a:graphic>
          </wp:inline>
        </w:drawing>
      </w:r>
      <w:r w:rsidR="00EF62DE" w:rsidRPr="008B2C8E">
        <w:rPr>
          <w:rFonts w:ascii="Arial" w:eastAsia="Lucida Sans Unicode" w:hAnsi="Arial" w:cs="Arial"/>
          <w:noProof/>
        </w:rPr>
        <w:lastRenderedPageBreak/>
        <w:drawing>
          <wp:inline distT="0" distB="0" distL="0" distR="0" wp14:anchorId="138AD877" wp14:editId="509F099F">
            <wp:extent cx="5936614" cy="8368251"/>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5936614" cy="8368251"/>
                    </a:xfrm>
                    <a:prstGeom prst="rect">
                      <a:avLst/>
                    </a:prstGeom>
                    <a:noFill/>
                    <a:ln>
                      <a:noFill/>
                    </a:ln>
                  </pic:spPr>
                </pic:pic>
              </a:graphicData>
            </a:graphic>
          </wp:inline>
        </w:drawing>
      </w:r>
      <w:r w:rsidR="00EF62DE" w:rsidRPr="008B2C8E">
        <w:rPr>
          <w:rFonts w:ascii="Arial" w:eastAsia="Lucida Sans Unicode" w:hAnsi="Arial" w:cs="Arial"/>
          <w:noProof/>
        </w:rPr>
        <w:lastRenderedPageBreak/>
        <w:drawing>
          <wp:inline distT="0" distB="0" distL="0" distR="0" wp14:anchorId="0041020A" wp14:editId="58F7F4FA">
            <wp:extent cx="5932822" cy="8392073"/>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932822" cy="8392073"/>
                    </a:xfrm>
                    <a:prstGeom prst="rect">
                      <a:avLst/>
                    </a:prstGeom>
                    <a:noFill/>
                    <a:ln>
                      <a:noFill/>
                    </a:ln>
                  </pic:spPr>
                </pic:pic>
              </a:graphicData>
            </a:graphic>
          </wp:inline>
        </w:drawing>
      </w:r>
      <w:r w:rsidR="00EF62DE" w:rsidRPr="008B2C8E">
        <w:rPr>
          <w:rFonts w:ascii="Arial" w:eastAsia="Lucida Sans Unicode" w:hAnsi="Arial" w:cs="Arial"/>
          <w:noProof/>
        </w:rPr>
        <w:lastRenderedPageBreak/>
        <w:drawing>
          <wp:inline distT="0" distB="0" distL="0" distR="0" wp14:anchorId="3B7DEF44" wp14:editId="6950E0C3">
            <wp:extent cx="5932822" cy="8392073"/>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932822" cy="8392073"/>
                    </a:xfrm>
                    <a:prstGeom prst="rect">
                      <a:avLst/>
                    </a:prstGeom>
                    <a:noFill/>
                    <a:ln>
                      <a:noFill/>
                    </a:ln>
                  </pic:spPr>
                </pic:pic>
              </a:graphicData>
            </a:graphic>
          </wp:inline>
        </w:drawing>
      </w:r>
      <w:r w:rsidR="00EF62DE" w:rsidRPr="008B2C8E">
        <w:rPr>
          <w:rFonts w:ascii="Arial" w:eastAsia="Lucida Sans Unicode" w:hAnsi="Arial" w:cs="Arial"/>
          <w:noProof/>
        </w:rPr>
        <w:lastRenderedPageBreak/>
        <w:drawing>
          <wp:inline distT="0" distB="0" distL="0" distR="0" wp14:anchorId="5ECB899B" wp14:editId="416AE74F">
            <wp:extent cx="5932822" cy="8392073"/>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932822" cy="8392073"/>
                    </a:xfrm>
                    <a:prstGeom prst="rect">
                      <a:avLst/>
                    </a:prstGeom>
                    <a:noFill/>
                    <a:ln>
                      <a:noFill/>
                    </a:ln>
                  </pic:spPr>
                </pic:pic>
              </a:graphicData>
            </a:graphic>
          </wp:inline>
        </w:drawing>
      </w:r>
      <w:r w:rsidR="00EF62DE" w:rsidRPr="008B2C8E">
        <w:rPr>
          <w:rFonts w:ascii="Arial" w:eastAsia="Lucida Sans Unicode" w:hAnsi="Arial" w:cs="Arial"/>
          <w:noProof/>
        </w:rPr>
        <w:lastRenderedPageBreak/>
        <w:drawing>
          <wp:inline distT="0" distB="0" distL="0" distR="0" wp14:anchorId="3D38A009" wp14:editId="4060470C">
            <wp:extent cx="5932822" cy="8392073"/>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5932822" cy="8392073"/>
                    </a:xfrm>
                    <a:prstGeom prst="rect">
                      <a:avLst/>
                    </a:prstGeom>
                    <a:noFill/>
                    <a:ln>
                      <a:noFill/>
                    </a:ln>
                  </pic:spPr>
                </pic:pic>
              </a:graphicData>
            </a:graphic>
          </wp:inline>
        </w:drawing>
      </w:r>
      <w:r w:rsidR="00EF62DE" w:rsidRPr="008B2C8E">
        <w:rPr>
          <w:rFonts w:ascii="Arial" w:eastAsia="Lucida Sans Unicode" w:hAnsi="Arial" w:cs="Arial"/>
          <w:noProof/>
        </w:rPr>
        <w:lastRenderedPageBreak/>
        <w:drawing>
          <wp:inline distT="0" distB="0" distL="0" distR="0" wp14:anchorId="48925FAA" wp14:editId="326CE176">
            <wp:extent cx="5932822" cy="8392073"/>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5932822" cy="8392073"/>
                    </a:xfrm>
                    <a:prstGeom prst="rect">
                      <a:avLst/>
                    </a:prstGeom>
                    <a:noFill/>
                    <a:ln>
                      <a:noFill/>
                    </a:ln>
                  </pic:spPr>
                </pic:pic>
              </a:graphicData>
            </a:graphic>
          </wp:inline>
        </w:drawing>
      </w:r>
      <w:r w:rsidR="00EF62DE" w:rsidRPr="008B2C8E">
        <w:rPr>
          <w:rFonts w:ascii="Arial" w:eastAsia="Lucida Sans Unicode" w:hAnsi="Arial" w:cs="Arial"/>
          <w:noProof/>
        </w:rPr>
        <w:lastRenderedPageBreak/>
        <w:drawing>
          <wp:inline distT="0" distB="0" distL="0" distR="0" wp14:anchorId="16124A81" wp14:editId="56C0FA26">
            <wp:extent cx="5936614" cy="8384751"/>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936614" cy="8384751"/>
                    </a:xfrm>
                    <a:prstGeom prst="rect">
                      <a:avLst/>
                    </a:prstGeom>
                    <a:noFill/>
                    <a:ln>
                      <a:noFill/>
                    </a:ln>
                  </pic:spPr>
                </pic:pic>
              </a:graphicData>
            </a:graphic>
          </wp:inline>
        </w:drawing>
      </w:r>
    </w:p>
    <w:p w14:paraId="194B0AB5" w14:textId="77777777" w:rsidR="00EF62DE" w:rsidRPr="008B2C8E" w:rsidRDefault="00EF62DE">
      <w:pPr>
        <w:ind w:firstLine="0"/>
        <w:jc w:val="left"/>
        <w:rPr>
          <w:rFonts w:ascii="Arial" w:eastAsia="Lucida Sans Unicode" w:hAnsi="Arial" w:cs="Arial"/>
          <w:highlight w:val="yellow"/>
        </w:rPr>
      </w:pPr>
      <w:r w:rsidRPr="008B2C8E">
        <w:rPr>
          <w:rFonts w:ascii="Arial" w:eastAsia="Lucida Sans Unicode" w:hAnsi="Arial" w:cs="Arial"/>
          <w:highlight w:val="yellow"/>
        </w:rPr>
        <w:br w:type="page"/>
      </w:r>
    </w:p>
    <w:p w14:paraId="6EE681BD" w14:textId="77777777" w:rsidR="00EF62DE" w:rsidRPr="008B2C8E" w:rsidRDefault="00EF62DE">
      <w:pPr>
        <w:ind w:firstLine="0"/>
        <w:jc w:val="left"/>
        <w:rPr>
          <w:rFonts w:ascii="Arial" w:eastAsia="Lucida Sans Unicode" w:hAnsi="Arial" w:cs="Arial"/>
          <w:highlight w:val="yellow"/>
        </w:rPr>
      </w:pPr>
      <w:r w:rsidRPr="008B2C8E">
        <w:rPr>
          <w:rFonts w:ascii="Arial" w:eastAsia="Lucida Sans Unicode" w:hAnsi="Arial" w:cs="Arial"/>
          <w:noProof/>
        </w:rPr>
        <w:lastRenderedPageBreak/>
        <w:drawing>
          <wp:inline distT="0" distB="0" distL="0" distR="0" wp14:anchorId="444961FD" wp14:editId="4E410D1D">
            <wp:extent cx="5922943" cy="8365444"/>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922943" cy="8365444"/>
                    </a:xfrm>
                    <a:prstGeom prst="rect">
                      <a:avLst/>
                    </a:prstGeom>
                    <a:noFill/>
                    <a:ln>
                      <a:noFill/>
                    </a:ln>
                  </pic:spPr>
                </pic:pic>
              </a:graphicData>
            </a:graphic>
          </wp:inline>
        </w:drawing>
      </w:r>
      <w:r w:rsidRPr="008B2C8E">
        <w:rPr>
          <w:rFonts w:ascii="Arial" w:eastAsia="Lucida Sans Unicode" w:hAnsi="Arial" w:cs="Arial"/>
          <w:noProof/>
        </w:rPr>
        <w:lastRenderedPageBreak/>
        <w:drawing>
          <wp:inline distT="0" distB="0" distL="0" distR="0" wp14:anchorId="30A0E216" wp14:editId="270E2396">
            <wp:extent cx="5936614" cy="8344372"/>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936614" cy="8344372"/>
                    </a:xfrm>
                    <a:prstGeom prst="rect">
                      <a:avLst/>
                    </a:prstGeom>
                    <a:noFill/>
                    <a:ln>
                      <a:noFill/>
                    </a:ln>
                  </pic:spPr>
                </pic:pic>
              </a:graphicData>
            </a:graphic>
          </wp:inline>
        </w:drawing>
      </w:r>
    </w:p>
    <w:p w14:paraId="1C0C3483" w14:textId="77777777" w:rsidR="00EF62DE" w:rsidRPr="008B2C8E" w:rsidRDefault="00EF62DE">
      <w:pPr>
        <w:ind w:firstLine="0"/>
        <w:jc w:val="left"/>
        <w:rPr>
          <w:rFonts w:ascii="Arial" w:eastAsia="Lucida Sans Unicode" w:hAnsi="Arial" w:cs="Arial"/>
          <w:highlight w:val="yellow"/>
        </w:rPr>
      </w:pPr>
      <w:r w:rsidRPr="008B2C8E">
        <w:rPr>
          <w:rFonts w:ascii="Arial" w:eastAsia="Lucida Sans Unicode" w:hAnsi="Arial" w:cs="Arial"/>
          <w:highlight w:val="yellow"/>
        </w:rPr>
        <w:br w:type="page"/>
      </w:r>
    </w:p>
    <w:p w14:paraId="1B473B04" w14:textId="77777777" w:rsidR="002C7C58" w:rsidRPr="008B2C8E" w:rsidRDefault="002C7C58">
      <w:pPr>
        <w:ind w:firstLine="0"/>
        <w:jc w:val="left"/>
        <w:rPr>
          <w:rFonts w:ascii="Arial" w:eastAsia="Lucida Sans Unicode" w:hAnsi="Arial" w:cs="Arial"/>
          <w:highlight w:val="yellow"/>
        </w:rPr>
      </w:pPr>
      <w:r w:rsidRPr="008B2C8E">
        <w:rPr>
          <w:rFonts w:ascii="Arial" w:eastAsia="Lucida Sans Unicode" w:hAnsi="Arial" w:cs="Arial"/>
          <w:noProof/>
        </w:rPr>
        <w:lastRenderedPageBreak/>
        <w:drawing>
          <wp:inline distT="0" distB="0" distL="0" distR="0" wp14:anchorId="6477F0CE" wp14:editId="685DFB54">
            <wp:extent cx="5936614" cy="8392073"/>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936614" cy="8392073"/>
                    </a:xfrm>
                    <a:prstGeom prst="rect">
                      <a:avLst/>
                    </a:prstGeom>
                    <a:noFill/>
                    <a:ln>
                      <a:noFill/>
                    </a:ln>
                  </pic:spPr>
                </pic:pic>
              </a:graphicData>
            </a:graphic>
          </wp:inline>
        </w:drawing>
      </w:r>
    </w:p>
    <w:p w14:paraId="16AFCF7D" w14:textId="77777777" w:rsidR="002C7C58" w:rsidRPr="008B2C8E" w:rsidRDefault="002C7C58">
      <w:pPr>
        <w:ind w:firstLine="0"/>
        <w:jc w:val="left"/>
        <w:rPr>
          <w:rFonts w:ascii="Arial" w:eastAsia="Lucida Sans Unicode" w:hAnsi="Arial" w:cs="Arial"/>
          <w:highlight w:val="yellow"/>
        </w:rPr>
      </w:pPr>
      <w:r w:rsidRPr="008B2C8E">
        <w:rPr>
          <w:rFonts w:ascii="Arial" w:eastAsia="Lucida Sans Unicode" w:hAnsi="Arial" w:cs="Arial"/>
          <w:noProof/>
        </w:rPr>
        <w:lastRenderedPageBreak/>
        <w:drawing>
          <wp:inline distT="0" distB="0" distL="0" distR="0" wp14:anchorId="787FC650" wp14:editId="58E7F47B">
            <wp:extent cx="5934747" cy="8392073"/>
            <wp:effectExtent l="0" t="0" r="889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934747" cy="8392073"/>
                    </a:xfrm>
                    <a:prstGeom prst="rect">
                      <a:avLst/>
                    </a:prstGeom>
                    <a:noFill/>
                    <a:ln>
                      <a:noFill/>
                    </a:ln>
                  </pic:spPr>
                </pic:pic>
              </a:graphicData>
            </a:graphic>
          </wp:inline>
        </w:drawing>
      </w:r>
    </w:p>
    <w:p w14:paraId="71B7A960" w14:textId="77777777" w:rsidR="002C7C58" w:rsidRPr="008B2C8E" w:rsidRDefault="002C7C58">
      <w:pPr>
        <w:ind w:firstLine="0"/>
        <w:jc w:val="left"/>
        <w:rPr>
          <w:rFonts w:ascii="Arial" w:eastAsia="Lucida Sans Unicode" w:hAnsi="Arial" w:cs="Arial"/>
          <w:sz w:val="20"/>
          <w:szCs w:val="20"/>
          <w:highlight w:val="yellow"/>
          <w:lang w:val="x-none" w:eastAsia="x-none"/>
        </w:rPr>
      </w:pPr>
      <w:r w:rsidRPr="008B2C8E">
        <w:rPr>
          <w:rFonts w:ascii="Arial" w:eastAsia="Lucida Sans Unicode" w:hAnsi="Arial" w:cs="Arial"/>
          <w:highlight w:val="yellow"/>
        </w:rPr>
        <w:br w:type="page"/>
      </w:r>
    </w:p>
    <w:p w14:paraId="2DE9C635" w14:textId="77777777" w:rsidR="00467372" w:rsidRPr="008B2C8E" w:rsidRDefault="00123046" w:rsidP="00F76926">
      <w:pPr>
        <w:pStyle w:val="Table1"/>
        <w:rPr>
          <w:rFonts w:ascii="Arial" w:eastAsia="Lucida Sans Unicode" w:hAnsi="Arial" w:cs="Arial"/>
          <w:highlight w:val="yellow"/>
        </w:rPr>
      </w:pPr>
      <w:r w:rsidRPr="008B2C8E">
        <w:rPr>
          <w:rFonts w:ascii="Arial" w:eastAsia="Lucida Sans Unicode" w:hAnsi="Arial" w:cs="Arial"/>
          <w:noProof/>
          <w:lang w:val="ru-RU" w:eastAsia="ru-RU"/>
        </w:rPr>
        <w:lastRenderedPageBreak/>
        <w:drawing>
          <wp:inline distT="0" distB="0" distL="0" distR="0" wp14:anchorId="559AF19E" wp14:editId="3434198F">
            <wp:extent cx="5936615" cy="8392073"/>
            <wp:effectExtent l="0" t="0" r="698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936615" cy="8392073"/>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4DC550A6" wp14:editId="25B3D802">
            <wp:extent cx="5936615" cy="8394713"/>
            <wp:effectExtent l="0" t="0" r="6985"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936615" cy="8394713"/>
                    </a:xfrm>
                    <a:prstGeom prst="rect">
                      <a:avLst/>
                    </a:prstGeom>
                    <a:noFill/>
                    <a:ln>
                      <a:noFill/>
                    </a:ln>
                  </pic:spPr>
                </pic:pic>
              </a:graphicData>
            </a:graphic>
          </wp:inline>
        </w:drawing>
      </w:r>
    </w:p>
    <w:p w14:paraId="7C659C51" w14:textId="77777777" w:rsidR="00467372" w:rsidRPr="008B2C8E" w:rsidRDefault="00467372" w:rsidP="00F76926">
      <w:pPr>
        <w:pStyle w:val="Table1"/>
        <w:rPr>
          <w:rFonts w:ascii="Arial" w:eastAsia="Lucida Sans Unicode" w:hAnsi="Arial" w:cs="Arial"/>
          <w:highlight w:val="yellow"/>
        </w:rPr>
      </w:pPr>
    </w:p>
    <w:p w14:paraId="612AD10D" w14:textId="77777777" w:rsidR="00467372" w:rsidRPr="008B2C8E" w:rsidRDefault="00467372" w:rsidP="00F76926">
      <w:pPr>
        <w:pStyle w:val="Table1"/>
        <w:rPr>
          <w:rFonts w:ascii="Arial" w:eastAsia="Lucida Sans Unicode" w:hAnsi="Arial" w:cs="Arial"/>
          <w:highlight w:val="yellow"/>
        </w:rPr>
        <w:sectPr w:rsidR="00467372" w:rsidRPr="008B2C8E" w:rsidSect="0006467F">
          <w:pgSz w:w="11906" w:h="16838"/>
          <w:pgMar w:top="851" w:right="851" w:bottom="1134" w:left="1701" w:header="709" w:footer="709" w:gutter="0"/>
          <w:cols w:space="708"/>
          <w:docGrid w:linePitch="360"/>
        </w:sectPr>
      </w:pPr>
    </w:p>
    <w:p w14:paraId="42A2C2DA" w14:textId="77777777" w:rsidR="00B1371C" w:rsidRPr="008B2C8E" w:rsidRDefault="00123046" w:rsidP="00F76926">
      <w:pPr>
        <w:pStyle w:val="Table1"/>
        <w:rPr>
          <w:rFonts w:ascii="Arial" w:eastAsia="Lucida Sans Unicode" w:hAnsi="Arial" w:cs="Arial"/>
          <w:highlight w:val="yellow"/>
        </w:rPr>
      </w:pPr>
      <w:r w:rsidRPr="008B2C8E">
        <w:rPr>
          <w:rFonts w:ascii="Arial" w:eastAsia="Lucida Sans Unicode" w:hAnsi="Arial" w:cs="Arial"/>
          <w:noProof/>
          <w:lang w:val="ru-RU" w:eastAsia="ru-RU"/>
        </w:rPr>
        <w:lastRenderedPageBreak/>
        <w:drawing>
          <wp:inline distT="0" distB="0" distL="0" distR="0" wp14:anchorId="7F72872F" wp14:editId="67B91AB2">
            <wp:extent cx="5936615" cy="8340542"/>
            <wp:effectExtent l="0" t="0" r="6985"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936615" cy="8340542"/>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43420BFC" wp14:editId="57D29CE9">
            <wp:extent cx="5936615" cy="8373676"/>
            <wp:effectExtent l="0" t="0" r="6985"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936615" cy="8373676"/>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45DA72BB" wp14:editId="687052D6">
            <wp:extent cx="5910369" cy="83337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5910369" cy="8333740"/>
                    </a:xfrm>
                    <a:prstGeom prst="rect">
                      <a:avLst/>
                    </a:prstGeom>
                    <a:noFill/>
                    <a:ln>
                      <a:noFill/>
                    </a:ln>
                  </pic:spPr>
                </pic:pic>
              </a:graphicData>
            </a:graphic>
          </wp:inline>
        </w:drawing>
      </w:r>
    </w:p>
    <w:p w14:paraId="791A0AF2" w14:textId="77777777" w:rsidR="00B1371C" w:rsidRPr="008B2C8E" w:rsidRDefault="00B1371C" w:rsidP="00F76926">
      <w:pPr>
        <w:pStyle w:val="Table1"/>
        <w:rPr>
          <w:rFonts w:ascii="Arial" w:eastAsia="Lucida Sans Unicode" w:hAnsi="Arial" w:cs="Arial"/>
          <w:highlight w:val="yellow"/>
        </w:rPr>
      </w:pPr>
    </w:p>
    <w:p w14:paraId="7722D960" w14:textId="77777777" w:rsidR="00E62183" w:rsidRPr="008B2C8E" w:rsidRDefault="00E62183">
      <w:pPr>
        <w:ind w:firstLine="0"/>
        <w:jc w:val="left"/>
        <w:rPr>
          <w:rFonts w:ascii="Arial" w:eastAsia="Lucida Sans Unicode" w:hAnsi="Arial" w:cs="Arial"/>
          <w:sz w:val="20"/>
          <w:szCs w:val="20"/>
          <w:highlight w:val="yellow"/>
          <w:lang w:val="x-none" w:eastAsia="x-none"/>
        </w:rPr>
      </w:pPr>
      <w:r w:rsidRPr="008B2C8E">
        <w:rPr>
          <w:rFonts w:ascii="Arial" w:eastAsia="Lucida Sans Unicode" w:hAnsi="Arial" w:cs="Arial"/>
          <w:highlight w:val="yellow"/>
        </w:rPr>
        <w:br w:type="page"/>
      </w:r>
    </w:p>
    <w:p w14:paraId="0EFA34A2" w14:textId="77777777" w:rsidR="004A061F" w:rsidRPr="008B2C8E" w:rsidRDefault="00123046" w:rsidP="002C7C58">
      <w:pPr>
        <w:pStyle w:val="Table1"/>
        <w:rPr>
          <w:rFonts w:ascii="Arial" w:eastAsia="Lucida Sans Unicode" w:hAnsi="Arial" w:cs="Arial"/>
          <w:lang w:val="ru-RU"/>
        </w:rPr>
      </w:pPr>
      <w:r w:rsidRPr="008B2C8E">
        <w:rPr>
          <w:rFonts w:ascii="Arial" w:eastAsia="Lucida Sans Unicode" w:hAnsi="Arial" w:cs="Arial"/>
          <w:noProof/>
          <w:lang w:val="ru-RU" w:eastAsia="ru-RU"/>
        </w:rPr>
        <w:lastRenderedPageBreak/>
        <w:drawing>
          <wp:inline distT="0" distB="0" distL="0" distR="0" wp14:anchorId="3826D2F4" wp14:editId="4477B41B">
            <wp:extent cx="5936615" cy="8395180"/>
            <wp:effectExtent l="0" t="0" r="6985"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936615" cy="83951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3F454501" wp14:editId="5F74FEFE">
            <wp:extent cx="5936615" cy="8395180"/>
            <wp:effectExtent l="0" t="0" r="6985"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936615" cy="8395180"/>
                    </a:xfrm>
                    <a:prstGeom prst="rect">
                      <a:avLst/>
                    </a:prstGeom>
                    <a:noFill/>
                    <a:ln>
                      <a:noFill/>
                    </a:ln>
                  </pic:spPr>
                </pic:pic>
              </a:graphicData>
            </a:graphic>
          </wp:inline>
        </w:drawing>
      </w:r>
    </w:p>
    <w:p w14:paraId="2FC1EEF6" w14:textId="77777777" w:rsidR="003F0026" w:rsidRPr="008B2C8E" w:rsidRDefault="003F0026" w:rsidP="002C7C58">
      <w:pPr>
        <w:pStyle w:val="Table1"/>
        <w:rPr>
          <w:rFonts w:ascii="Arial" w:eastAsia="Lucida Sans Unicode" w:hAnsi="Arial" w:cs="Arial"/>
          <w:lang w:val="ru-RU"/>
        </w:rPr>
      </w:pPr>
    </w:p>
    <w:p w14:paraId="3DF9317A" w14:textId="77777777" w:rsidR="003F0026" w:rsidRPr="008B2C8E" w:rsidRDefault="003F0026" w:rsidP="002C7C58">
      <w:pPr>
        <w:pStyle w:val="Table1"/>
        <w:rPr>
          <w:rFonts w:ascii="Arial" w:eastAsia="Lucida Sans Unicode" w:hAnsi="Arial" w:cs="Arial"/>
          <w:lang w:val="ru-RU"/>
        </w:rPr>
      </w:pPr>
    </w:p>
    <w:p w14:paraId="1BEBF48F" w14:textId="77777777" w:rsidR="003F0026" w:rsidRPr="008B2C8E" w:rsidRDefault="003F0026" w:rsidP="002C7C58">
      <w:pPr>
        <w:pStyle w:val="Table1"/>
        <w:rPr>
          <w:rFonts w:ascii="Arial" w:eastAsia="Lucida Sans Unicode" w:hAnsi="Arial" w:cs="Arial"/>
          <w:lang w:val="ru-RU"/>
        </w:rPr>
      </w:pPr>
    </w:p>
    <w:p w14:paraId="4611C041" w14:textId="77777777" w:rsidR="003F0026" w:rsidRPr="008B2C8E" w:rsidRDefault="003F0026" w:rsidP="002C7C58">
      <w:pPr>
        <w:pStyle w:val="Table1"/>
        <w:rPr>
          <w:rFonts w:ascii="Arial" w:eastAsia="Lucida Sans Unicode" w:hAnsi="Arial" w:cs="Arial"/>
          <w:lang w:val="ru-RU"/>
        </w:rPr>
      </w:pPr>
    </w:p>
    <w:p w14:paraId="32096132" w14:textId="77777777" w:rsidR="003F0026" w:rsidRPr="008B2C8E" w:rsidRDefault="003F0026" w:rsidP="002C7C58">
      <w:pPr>
        <w:pStyle w:val="Table1"/>
        <w:rPr>
          <w:rFonts w:ascii="Arial" w:eastAsia="Lucida Sans Unicode" w:hAnsi="Arial" w:cs="Arial"/>
          <w:lang w:val="ru-RU"/>
        </w:rPr>
      </w:pPr>
    </w:p>
    <w:tbl>
      <w:tblPr>
        <w:tblW w:w="5000" w:type="pct"/>
        <w:tblLook w:val="04A0" w:firstRow="1" w:lastRow="0" w:firstColumn="1" w:lastColumn="0" w:noHBand="0" w:noVBand="1"/>
      </w:tblPr>
      <w:tblGrid>
        <w:gridCol w:w="5402"/>
        <w:gridCol w:w="4520"/>
      </w:tblGrid>
      <w:tr w:rsidR="003F0026" w:rsidRPr="008B2C8E" w14:paraId="46F61B18" w14:textId="77777777" w:rsidTr="00C72374">
        <w:tc>
          <w:tcPr>
            <w:tcW w:w="2722" w:type="pct"/>
          </w:tcPr>
          <w:p w14:paraId="2CE27E00" w14:textId="77777777" w:rsidR="003F0026" w:rsidRPr="008B2C8E" w:rsidRDefault="003F0026" w:rsidP="00C72374">
            <w:pPr>
              <w:ind w:left="71"/>
              <w:rPr>
                <w:rFonts w:ascii="Arial" w:hAnsi="Arial" w:cs="Arial"/>
                <w:noProof/>
                <w:color w:val="00B0F0"/>
                <w:sz w:val="20"/>
                <w:szCs w:val="20"/>
              </w:rPr>
            </w:pPr>
            <w:r w:rsidRPr="008B2C8E">
              <w:rPr>
                <w:rFonts w:ascii="Arial" w:hAnsi="Arial" w:cs="Arial"/>
                <w:noProof/>
                <w:color w:val="00B0F0"/>
                <w:sz w:val="20"/>
                <w:szCs w:val="20"/>
              </w:rPr>
              <w:lastRenderedPageBreak/>
              <w:t xml:space="preserve">Общество с ограниченной </w:t>
            </w:r>
          </w:p>
          <w:p w14:paraId="0808A0BE" w14:textId="77777777" w:rsidR="003F0026" w:rsidRPr="008B2C8E" w:rsidRDefault="003F0026" w:rsidP="00C72374">
            <w:pPr>
              <w:ind w:left="71"/>
              <w:rPr>
                <w:rFonts w:ascii="Arial" w:hAnsi="Arial" w:cs="Arial"/>
                <w:noProof/>
                <w:color w:val="00B0F0"/>
                <w:sz w:val="20"/>
                <w:szCs w:val="20"/>
              </w:rPr>
            </w:pPr>
            <w:r w:rsidRPr="008B2C8E">
              <w:rPr>
                <w:rFonts w:ascii="Arial" w:hAnsi="Arial" w:cs="Arial"/>
                <w:noProof/>
                <w:color w:val="00B0F0"/>
                <w:sz w:val="20"/>
                <w:szCs w:val="20"/>
              </w:rPr>
              <w:t>ответственностью «ГЕОКОНСАЛТИНГ»</w:t>
            </w:r>
          </w:p>
          <w:p w14:paraId="4E0B4B3A" w14:textId="77777777" w:rsidR="003F0026" w:rsidRPr="008B2C8E" w:rsidRDefault="003F0026" w:rsidP="00C72374">
            <w:pPr>
              <w:ind w:left="71"/>
              <w:rPr>
                <w:rFonts w:ascii="Arial" w:hAnsi="Arial" w:cs="Arial"/>
                <w:noProof/>
                <w:color w:val="000000"/>
                <w:sz w:val="20"/>
                <w:szCs w:val="20"/>
              </w:rPr>
            </w:pPr>
          </w:p>
          <w:p w14:paraId="2251BE5F" w14:textId="77777777" w:rsidR="003F0026" w:rsidRPr="008B2C8E" w:rsidRDefault="003F0026" w:rsidP="00C72374">
            <w:pPr>
              <w:ind w:left="71"/>
              <w:rPr>
                <w:rFonts w:ascii="Arial" w:hAnsi="Arial" w:cs="Arial"/>
                <w:noProof/>
                <w:color w:val="000000"/>
                <w:sz w:val="20"/>
                <w:szCs w:val="20"/>
              </w:rPr>
            </w:pPr>
            <w:r w:rsidRPr="008B2C8E">
              <w:rPr>
                <w:rFonts w:ascii="Arial" w:hAnsi="Arial" w:cs="Arial"/>
                <w:noProof/>
                <w:color w:val="000000"/>
                <w:sz w:val="20"/>
                <w:szCs w:val="20"/>
              </w:rPr>
              <w:t>420043, РТ, г. Казань, ул. Вишневского, 26 а</w:t>
            </w:r>
          </w:p>
          <w:p w14:paraId="3501153C" w14:textId="77777777" w:rsidR="003F0026" w:rsidRPr="008B2C8E" w:rsidRDefault="003F0026" w:rsidP="00C72374">
            <w:pPr>
              <w:ind w:left="71"/>
              <w:rPr>
                <w:rFonts w:ascii="Arial" w:hAnsi="Arial" w:cs="Arial"/>
                <w:noProof/>
                <w:color w:val="000000"/>
                <w:sz w:val="20"/>
                <w:szCs w:val="20"/>
              </w:rPr>
            </w:pPr>
            <w:r w:rsidRPr="008B2C8E">
              <w:rPr>
                <w:rFonts w:ascii="Arial" w:hAnsi="Arial" w:cs="Arial"/>
                <w:color w:val="000000"/>
                <w:sz w:val="20"/>
                <w:szCs w:val="20"/>
              </w:rPr>
              <w:t>ooo.geoconsalting@yandex.ru</w:t>
            </w:r>
          </w:p>
          <w:p w14:paraId="059866A8" w14:textId="77777777" w:rsidR="003F0026" w:rsidRPr="008B2C8E" w:rsidRDefault="003F0026" w:rsidP="00C72374">
            <w:pPr>
              <w:ind w:left="71"/>
              <w:rPr>
                <w:rFonts w:ascii="Arial" w:hAnsi="Arial" w:cs="Arial"/>
                <w:color w:val="000000"/>
                <w:sz w:val="20"/>
                <w:szCs w:val="20"/>
              </w:rPr>
            </w:pPr>
            <w:r w:rsidRPr="008B2C8E">
              <w:rPr>
                <w:rFonts w:ascii="Arial" w:hAnsi="Arial" w:cs="Arial"/>
                <w:color w:val="000000"/>
                <w:sz w:val="20"/>
                <w:szCs w:val="20"/>
              </w:rPr>
              <w:t>Тел./факс: +7 (843) 528-20-60</w:t>
            </w:r>
          </w:p>
          <w:p w14:paraId="42A6F5ED" w14:textId="77777777" w:rsidR="003F0026" w:rsidRPr="008B2C8E" w:rsidRDefault="003F0026" w:rsidP="00C72374">
            <w:pPr>
              <w:ind w:left="71"/>
              <w:rPr>
                <w:rFonts w:ascii="Arial" w:hAnsi="Arial" w:cs="Arial"/>
                <w:color w:val="000000"/>
                <w:sz w:val="20"/>
                <w:szCs w:val="20"/>
              </w:rPr>
            </w:pPr>
            <w:r w:rsidRPr="008B2C8E">
              <w:rPr>
                <w:rFonts w:ascii="Arial" w:hAnsi="Arial" w:cs="Arial"/>
                <w:color w:val="000000"/>
                <w:sz w:val="20"/>
                <w:szCs w:val="20"/>
              </w:rPr>
              <w:t xml:space="preserve">ИНН/КПП </w:t>
            </w:r>
            <w:r w:rsidRPr="008B2C8E">
              <w:rPr>
                <w:rFonts w:ascii="Arial" w:hAnsi="Arial" w:cs="Arial"/>
                <w:noProof/>
                <w:color w:val="000000"/>
                <w:sz w:val="20"/>
                <w:szCs w:val="20"/>
              </w:rPr>
              <w:t xml:space="preserve">1655202063/165501001  </w:t>
            </w:r>
          </w:p>
          <w:p w14:paraId="1A355619" w14:textId="77777777" w:rsidR="003F0026" w:rsidRPr="008B2C8E" w:rsidRDefault="003F0026" w:rsidP="00C72374">
            <w:pPr>
              <w:ind w:left="71"/>
              <w:rPr>
                <w:rFonts w:ascii="Arial" w:hAnsi="Arial" w:cs="Arial"/>
                <w:color w:val="000000"/>
                <w:sz w:val="20"/>
                <w:szCs w:val="20"/>
              </w:rPr>
            </w:pPr>
            <w:r w:rsidRPr="008B2C8E">
              <w:rPr>
                <w:rFonts w:ascii="Arial" w:hAnsi="Arial" w:cs="Arial"/>
                <w:color w:val="000000"/>
                <w:sz w:val="20"/>
                <w:szCs w:val="20"/>
              </w:rPr>
              <w:t>ОГРН 1101690059371</w:t>
            </w:r>
          </w:p>
          <w:p w14:paraId="0B34BE20" w14:textId="77777777" w:rsidR="003F0026" w:rsidRPr="008B2C8E" w:rsidRDefault="003F0026" w:rsidP="00C72374">
            <w:pPr>
              <w:rPr>
                <w:rFonts w:ascii="Arial" w:hAnsi="Arial" w:cs="Arial"/>
                <w:color w:val="000000"/>
                <w:sz w:val="20"/>
                <w:szCs w:val="20"/>
                <w:shd w:val="clear" w:color="auto" w:fill="FFFFFF"/>
              </w:rPr>
            </w:pPr>
          </w:p>
          <w:p w14:paraId="016E7838" w14:textId="77777777" w:rsidR="003F0026" w:rsidRPr="008B2C8E" w:rsidRDefault="003F0026" w:rsidP="00C72374">
            <w:pPr>
              <w:rPr>
                <w:rFonts w:ascii="Arial" w:hAnsi="Arial" w:cs="Arial"/>
                <w:color w:val="000000"/>
                <w:sz w:val="20"/>
                <w:szCs w:val="20"/>
                <w:shd w:val="clear" w:color="auto" w:fill="FFFFFF"/>
              </w:rPr>
            </w:pPr>
          </w:p>
        </w:tc>
        <w:tc>
          <w:tcPr>
            <w:tcW w:w="2278" w:type="pct"/>
            <w:hideMark/>
          </w:tcPr>
          <w:p w14:paraId="06069E5D" w14:textId="77777777" w:rsidR="003F0026" w:rsidRPr="008B2C8E" w:rsidRDefault="003F0026" w:rsidP="00C72374">
            <w:pPr>
              <w:rPr>
                <w:rFonts w:ascii="Arial" w:hAnsi="Arial" w:cs="Arial"/>
                <w:color w:val="000000"/>
                <w:sz w:val="20"/>
                <w:szCs w:val="20"/>
                <w:shd w:val="clear" w:color="auto" w:fill="FFFFFF"/>
              </w:rPr>
            </w:pPr>
            <w:r w:rsidRPr="008B2C8E">
              <w:rPr>
                <w:rFonts w:ascii="Arial" w:hAnsi="Arial" w:cs="Arial"/>
                <w:color w:val="000000"/>
                <w:sz w:val="20"/>
                <w:szCs w:val="20"/>
                <w:shd w:val="clear" w:color="auto" w:fill="FFFFFF"/>
              </w:rPr>
              <w:t xml:space="preserve">                                    </w:t>
            </w:r>
            <w:r w:rsidRPr="008B2C8E">
              <w:rPr>
                <w:rFonts w:ascii="Arial" w:hAnsi="Arial" w:cs="Arial"/>
                <w:noProof/>
                <w:color w:val="000000"/>
                <w:sz w:val="20"/>
                <w:szCs w:val="20"/>
                <w:shd w:val="clear" w:color="auto" w:fill="FFFFFF"/>
              </w:rPr>
              <w:drawing>
                <wp:inline distT="0" distB="0" distL="0" distR="0" wp14:anchorId="266748FE" wp14:editId="6367EF45">
                  <wp:extent cx="1073150" cy="1377950"/>
                  <wp:effectExtent l="0" t="0" r="0" b="0"/>
                  <wp:docPr id="21" name="Рисунок 1" descr="л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ого"/>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73150" cy="1377950"/>
                          </a:xfrm>
                          <a:prstGeom prst="rect">
                            <a:avLst/>
                          </a:prstGeom>
                          <a:noFill/>
                          <a:ln>
                            <a:noFill/>
                          </a:ln>
                        </pic:spPr>
                      </pic:pic>
                    </a:graphicData>
                  </a:graphic>
                </wp:inline>
              </w:drawing>
            </w:r>
          </w:p>
        </w:tc>
      </w:tr>
    </w:tbl>
    <w:p w14:paraId="6A7A4DBA" w14:textId="77777777" w:rsidR="003F0026" w:rsidRPr="008B2C8E" w:rsidRDefault="003F0026" w:rsidP="003F0026">
      <w:pPr>
        <w:jc w:val="center"/>
        <w:rPr>
          <w:rFonts w:ascii="Arial" w:hAnsi="Arial" w:cs="Arial"/>
          <w:szCs w:val="20"/>
          <w:highlight w:val="yellow"/>
        </w:rPr>
      </w:pPr>
    </w:p>
    <w:p w14:paraId="7104C9A2" w14:textId="77777777" w:rsidR="003F0026" w:rsidRPr="008B2C8E" w:rsidRDefault="003F0026" w:rsidP="003F0026">
      <w:pPr>
        <w:jc w:val="center"/>
        <w:rPr>
          <w:rFonts w:ascii="Arial" w:hAnsi="Arial" w:cs="Arial"/>
          <w:szCs w:val="20"/>
          <w:highlight w:val="yellow"/>
        </w:rPr>
      </w:pPr>
    </w:p>
    <w:p w14:paraId="5FB84FB9" w14:textId="77777777" w:rsidR="003F0026" w:rsidRPr="008B2C8E" w:rsidRDefault="003F0026" w:rsidP="003F0026">
      <w:pPr>
        <w:jc w:val="center"/>
        <w:rPr>
          <w:rFonts w:ascii="Arial" w:hAnsi="Arial" w:cs="Arial"/>
          <w:szCs w:val="20"/>
          <w:highlight w:val="yellow"/>
        </w:rPr>
      </w:pPr>
    </w:p>
    <w:p w14:paraId="3CD7606C" w14:textId="77777777" w:rsidR="003F0026" w:rsidRPr="008B2C8E" w:rsidRDefault="003F0026" w:rsidP="003F0026">
      <w:pPr>
        <w:jc w:val="center"/>
        <w:rPr>
          <w:rFonts w:ascii="Arial" w:hAnsi="Arial" w:cs="Arial"/>
          <w:szCs w:val="20"/>
          <w:highlight w:val="yellow"/>
        </w:rPr>
      </w:pPr>
    </w:p>
    <w:p w14:paraId="2D9ADE83" w14:textId="77777777" w:rsidR="003F0026" w:rsidRPr="008B2C8E" w:rsidRDefault="003F0026" w:rsidP="003F0026">
      <w:pPr>
        <w:jc w:val="center"/>
        <w:rPr>
          <w:rFonts w:ascii="Arial" w:hAnsi="Arial" w:cs="Arial"/>
          <w:szCs w:val="20"/>
          <w:highlight w:val="yellow"/>
        </w:rPr>
      </w:pPr>
    </w:p>
    <w:p w14:paraId="295701D0" w14:textId="77777777" w:rsidR="003F0026" w:rsidRPr="008B2C8E" w:rsidRDefault="003F0026" w:rsidP="003F0026">
      <w:pPr>
        <w:jc w:val="center"/>
        <w:rPr>
          <w:rFonts w:ascii="Arial" w:hAnsi="Arial" w:cs="Arial"/>
          <w:szCs w:val="20"/>
          <w:highlight w:val="yellow"/>
        </w:rPr>
      </w:pPr>
    </w:p>
    <w:p w14:paraId="09ED4136" w14:textId="77777777" w:rsidR="003F0026" w:rsidRPr="008B2C8E" w:rsidRDefault="003F0026" w:rsidP="003F0026">
      <w:pPr>
        <w:jc w:val="center"/>
        <w:rPr>
          <w:rFonts w:ascii="Arial" w:hAnsi="Arial" w:cs="Arial"/>
          <w:szCs w:val="20"/>
          <w:highlight w:val="yellow"/>
        </w:rPr>
      </w:pPr>
    </w:p>
    <w:p w14:paraId="6DEB7461" w14:textId="77777777" w:rsidR="003F0026" w:rsidRPr="008B2C8E" w:rsidRDefault="003F0026" w:rsidP="003F0026">
      <w:pPr>
        <w:jc w:val="center"/>
        <w:rPr>
          <w:rFonts w:ascii="Arial" w:hAnsi="Arial" w:cs="Arial"/>
          <w:szCs w:val="20"/>
          <w:highlight w:val="yellow"/>
        </w:rPr>
      </w:pPr>
    </w:p>
    <w:p w14:paraId="7CDC9D2E" w14:textId="77777777" w:rsidR="003F0026" w:rsidRPr="008B2C8E" w:rsidRDefault="003F0026" w:rsidP="003F0026">
      <w:pPr>
        <w:jc w:val="center"/>
        <w:rPr>
          <w:rFonts w:ascii="Arial" w:hAnsi="Arial" w:cs="Arial"/>
          <w:szCs w:val="20"/>
          <w:highlight w:val="yellow"/>
        </w:rPr>
      </w:pPr>
    </w:p>
    <w:p w14:paraId="3686D5F0" w14:textId="77777777" w:rsidR="003F0026" w:rsidRPr="008B2C8E" w:rsidRDefault="003F0026" w:rsidP="003F0026">
      <w:pPr>
        <w:jc w:val="center"/>
        <w:rPr>
          <w:rFonts w:ascii="Arial" w:hAnsi="Arial" w:cs="Arial"/>
          <w:szCs w:val="20"/>
          <w:highlight w:val="yellow"/>
        </w:rPr>
      </w:pPr>
    </w:p>
    <w:p w14:paraId="6DCA2523" w14:textId="77777777" w:rsidR="003F0026" w:rsidRPr="008B2C8E" w:rsidRDefault="003F0026" w:rsidP="003F0026">
      <w:pPr>
        <w:jc w:val="center"/>
        <w:rPr>
          <w:rFonts w:ascii="Arial" w:hAnsi="Arial" w:cs="Arial"/>
          <w:szCs w:val="20"/>
          <w:highlight w:val="yellow"/>
        </w:rPr>
      </w:pPr>
    </w:p>
    <w:p w14:paraId="7EFF9E75" w14:textId="77777777" w:rsidR="003F0026" w:rsidRPr="008B2C8E" w:rsidRDefault="003F0026" w:rsidP="003F0026">
      <w:pPr>
        <w:jc w:val="center"/>
        <w:rPr>
          <w:rFonts w:ascii="Arial" w:hAnsi="Arial" w:cs="Arial"/>
          <w:szCs w:val="20"/>
          <w:highlight w:val="yellow"/>
        </w:rPr>
      </w:pPr>
    </w:p>
    <w:p w14:paraId="2F6EDA54" w14:textId="77777777" w:rsidR="003F0026" w:rsidRPr="008B2C8E" w:rsidRDefault="003F0026" w:rsidP="003F0026">
      <w:pPr>
        <w:jc w:val="center"/>
        <w:rPr>
          <w:rFonts w:ascii="Arial" w:hAnsi="Arial" w:cs="Arial"/>
          <w:szCs w:val="20"/>
          <w:highlight w:val="yellow"/>
        </w:rPr>
      </w:pPr>
    </w:p>
    <w:p w14:paraId="4ABA8AAD" w14:textId="77777777" w:rsidR="003F0026" w:rsidRPr="008B2C8E" w:rsidRDefault="003F0026" w:rsidP="003F0026">
      <w:pPr>
        <w:jc w:val="center"/>
        <w:rPr>
          <w:rFonts w:ascii="Arial" w:hAnsi="Arial" w:cs="Arial"/>
          <w:szCs w:val="20"/>
        </w:rPr>
      </w:pPr>
      <w:r w:rsidRPr="008B2C8E">
        <w:rPr>
          <w:rFonts w:ascii="Arial" w:hAnsi="Arial" w:cs="Arial"/>
          <w:szCs w:val="20"/>
        </w:rPr>
        <w:t xml:space="preserve">ГЕНЕРАЛЬНЫЙ ПЛАН </w:t>
      </w:r>
    </w:p>
    <w:p w14:paraId="7166F798" w14:textId="77777777" w:rsidR="003F0026" w:rsidRPr="008B2C8E" w:rsidRDefault="003F0026" w:rsidP="003F0026">
      <w:pPr>
        <w:jc w:val="center"/>
        <w:rPr>
          <w:rFonts w:ascii="Arial" w:hAnsi="Arial" w:cs="Arial"/>
          <w:szCs w:val="20"/>
        </w:rPr>
      </w:pPr>
      <w:r w:rsidRPr="008B2C8E">
        <w:rPr>
          <w:rFonts w:ascii="Arial" w:hAnsi="Arial" w:cs="Arial"/>
          <w:szCs w:val="20"/>
        </w:rPr>
        <w:t>НОВОЗАРЕЧЕНСКОГО СЕЛЬСКОГО ПОСЕЛЕНИЯ</w:t>
      </w:r>
    </w:p>
    <w:p w14:paraId="16357FE0" w14:textId="77777777" w:rsidR="003F0026" w:rsidRPr="008B2C8E" w:rsidRDefault="003F0026" w:rsidP="003F0026">
      <w:pPr>
        <w:jc w:val="center"/>
        <w:rPr>
          <w:rFonts w:ascii="Arial" w:hAnsi="Arial" w:cs="Arial"/>
          <w:szCs w:val="20"/>
        </w:rPr>
      </w:pPr>
      <w:r w:rsidRPr="008B2C8E">
        <w:rPr>
          <w:rFonts w:ascii="Arial" w:hAnsi="Arial" w:cs="Arial"/>
          <w:szCs w:val="20"/>
        </w:rPr>
        <w:t xml:space="preserve">БАВЛИНСКОГО МУНИЦИПАЛЬНОГО РАЙОНА </w:t>
      </w:r>
    </w:p>
    <w:p w14:paraId="1D777F61" w14:textId="77777777" w:rsidR="003F0026" w:rsidRPr="008B2C8E" w:rsidRDefault="003F0026" w:rsidP="003F0026">
      <w:pPr>
        <w:jc w:val="center"/>
        <w:rPr>
          <w:rFonts w:ascii="Arial" w:hAnsi="Arial" w:cs="Arial"/>
          <w:szCs w:val="20"/>
        </w:rPr>
      </w:pPr>
      <w:r w:rsidRPr="008B2C8E">
        <w:rPr>
          <w:rFonts w:ascii="Arial" w:hAnsi="Arial" w:cs="Arial"/>
          <w:szCs w:val="20"/>
        </w:rPr>
        <w:t>РЕСПУБЛИКИ ТАТАРСТАН</w:t>
      </w:r>
    </w:p>
    <w:p w14:paraId="0C5E7F43" w14:textId="77777777" w:rsidR="003F0026" w:rsidRPr="008B2C8E" w:rsidRDefault="003F0026" w:rsidP="003F0026">
      <w:pPr>
        <w:pStyle w:val="affff5"/>
        <w:widowControl w:val="0"/>
        <w:suppressAutoHyphens/>
        <w:ind w:firstLine="0"/>
        <w:jc w:val="center"/>
        <w:rPr>
          <w:rFonts w:ascii="Arial" w:hAnsi="Arial" w:cs="Arial"/>
          <w:szCs w:val="28"/>
        </w:rPr>
      </w:pPr>
    </w:p>
    <w:p w14:paraId="2044EAB5" w14:textId="77777777" w:rsidR="003F0026" w:rsidRPr="008B2C8E" w:rsidRDefault="003F0026" w:rsidP="003F0026">
      <w:pPr>
        <w:pStyle w:val="affff5"/>
        <w:widowControl w:val="0"/>
        <w:suppressAutoHyphens/>
        <w:ind w:firstLine="0"/>
        <w:jc w:val="center"/>
        <w:rPr>
          <w:rFonts w:ascii="Arial" w:hAnsi="Arial" w:cs="Arial"/>
          <w:szCs w:val="28"/>
        </w:rPr>
      </w:pPr>
    </w:p>
    <w:p w14:paraId="0EECF288" w14:textId="77777777" w:rsidR="003F0026" w:rsidRPr="008B2C8E" w:rsidRDefault="003F0026" w:rsidP="003F0026">
      <w:pPr>
        <w:pStyle w:val="affffffffffffffffffffffffffe"/>
        <w:widowControl w:val="0"/>
        <w:suppressAutoHyphens/>
        <w:spacing w:before="0" w:after="0"/>
        <w:jc w:val="center"/>
        <w:rPr>
          <w:rFonts w:cs="Arial"/>
          <w:sz w:val="28"/>
          <w:szCs w:val="28"/>
        </w:rPr>
      </w:pPr>
      <w:r w:rsidRPr="008B2C8E">
        <w:rPr>
          <w:rFonts w:cs="Arial"/>
          <w:sz w:val="28"/>
          <w:szCs w:val="28"/>
        </w:rPr>
        <w:t>Материалы по обоснованию проекта генерального плана</w:t>
      </w:r>
    </w:p>
    <w:p w14:paraId="3320F78A" w14:textId="77777777" w:rsidR="003F0026" w:rsidRPr="008B2C8E" w:rsidRDefault="003F0026" w:rsidP="003F0026">
      <w:pPr>
        <w:pStyle w:val="affffffffffffffffffffffffffe"/>
        <w:widowControl w:val="0"/>
        <w:suppressAutoHyphens/>
        <w:spacing w:before="0" w:after="0"/>
        <w:jc w:val="center"/>
        <w:rPr>
          <w:rFonts w:cs="Arial"/>
          <w:sz w:val="28"/>
          <w:szCs w:val="28"/>
        </w:rPr>
      </w:pPr>
      <w:r w:rsidRPr="008B2C8E">
        <w:rPr>
          <w:rFonts w:cs="Arial"/>
          <w:sz w:val="28"/>
          <w:szCs w:val="28"/>
        </w:rPr>
        <w:t>Охрана окружающей среды</w:t>
      </w:r>
    </w:p>
    <w:p w14:paraId="12C54273" w14:textId="77777777" w:rsidR="003F0026" w:rsidRPr="008B2C8E" w:rsidRDefault="003F0026" w:rsidP="003F0026">
      <w:pPr>
        <w:pStyle w:val="afffff6"/>
        <w:widowControl w:val="0"/>
        <w:suppressAutoHyphens/>
        <w:rPr>
          <w:rFonts w:ascii="Arial" w:hAnsi="Arial" w:cs="Arial"/>
          <w:b w:val="0"/>
          <w:bCs w:val="0"/>
          <w:szCs w:val="28"/>
        </w:rPr>
      </w:pPr>
      <w:r w:rsidRPr="008B2C8E">
        <w:rPr>
          <w:rFonts w:ascii="Arial" w:hAnsi="Arial" w:cs="Arial"/>
          <w:b w:val="0"/>
          <w:bCs w:val="0"/>
          <w:szCs w:val="28"/>
        </w:rPr>
        <w:t>Пояснительная записка</w:t>
      </w:r>
    </w:p>
    <w:p w14:paraId="3492FD09" w14:textId="77777777" w:rsidR="003F0026" w:rsidRPr="008B2C8E" w:rsidRDefault="003F0026" w:rsidP="003F0026">
      <w:pPr>
        <w:pStyle w:val="afffff6"/>
        <w:widowControl w:val="0"/>
        <w:suppressAutoHyphens/>
        <w:rPr>
          <w:rFonts w:ascii="Arial" w:hAnsi="Arial" w:cs="Arial"/>
          <w:b w:val="0"/>
          <w:bCs w:val="0"/>
          <w:szCs w:val="28"/>
        </w:rPr>
      </w:pPr>
    </w:p>
    <w:p w14:paraId="06021226" w14:textId="77777777" w:rsidR="003F0026" w:rsidRPr="008B2C8E" w:rsidRDefault="003F0026" w:rsidP="003F0026">
      <w:pPr>
        <w:pStyle w:val="afffff6"/>
        <w:widowControl w:val="0"/>
        <w:suppressAutoHyphens/>
        <w:rPr>
          <w:rFonts w:ascii="Arial" w:hAnsi="Arial" w:cs="Arial"/>
          <w:b w:val="0"/>
          <w:bCs w:val="0"/>
          <w:szCs w:val="28"/>
        </w:rPr>
      </w:pPr>
    </w:p>
    <w:p w14:paraId="187EE10C" w14:textId="77777777" w:rsidR="003F0026" w:rsidRPr="008B2C8E" w:rsidRDefault="003F0026" w:rsidP="003F0026">
      <w:pPr>
        <w:pStyle w:val="afffff6"/>
        <w:widowControl w:val="0"/>
        <w:suppressAutoHyphens/>
        <w:rPr>
          <w:rFonts w:ascii="Arial" w:hAnsi="Arial" w:cs="Arial"/>
          <w:b w:val="0"/>
          <w:bCs w:val="0"/>
          <w:szCs w:val="28"/>
        </w:rPr>
      </w:pPr>
    </w:p>
    <w:p w14:paraId="568C4766" w14:textId="77777777" w:rsidR="003F0026" w:rsidRPr="008B2C8E" w:rsidRDefault="003F0026" w:rsidP="003F0026">
      <w:pPr>
        <w:pStyle w:val="afffff6"/>
        <w:widowControl w:val="0"/>
        <w:suppressAutoHyphens/>
        <w:rPr>
          <w:rFonts w:ascii="Arial" w:hAnsi="Arial" w:cs="Arial"/>
          <w:b w:val="0"/>
          <w:bCs w:val="0"/>
          <w:szCs w:val="28"/>
        </w:rPr>
      </w:pPr>
    </w:p>
    <w:p w14:paraId="5E9BFD2D" w14:textId="77777777" w:rsidR="003F0026" w:rsidRPr="008B2C8E" w:rsidRDefault="003F0026" w:rsidP="003F0026">
      <w:pPr>
        <w:pStyle w:val="afffff6"/>
        <w:widowControl w:val="0"/>
        <w:suppressAutoHyphens/>
        <w:rPr>
          <w:rFonts w:ascii="Arial" w:hAnsi="Arial" w:cs="Arial"/>
          <w:b w:val="0"/>
          <w:bCs w:val="0"/>
          <w:szCs w:val="28"/>
        </w:rPr>
      </w:pPr>
    </w:p>
    <w:p w14:paraId="214CA17C" w14:textId="77777777" w:rsidR="003F0026" w:rsidRPr="008B2C8E" w:rsidRDefault="003F0026" w:rsidP="003F0026">
      <w:pPr>
        <w:pStyle w:val="afffff6"/>
        <w:widowControl w:val="0"/>
        <w:suppressAutoHyphens/>
        <w:rPr>
          <w:rFonts w:ascii="Arial" w:hAnsi="Arial" w:cs="Arial"/>
          <w:b w:val="0"/>
          <w:bCs w:val="0"/>
          <w:szCs w:val="28"/>
        </w:rPr>
      </w:pPr>
    </w:p>
    <w:p w14:paraId="13DBC85F" w14:textId="77777777" w:rsidR="003F0026" w:rsidRPr="008B2C8E" w:rsidRDefault="003F0026" w:rsidP="003F0026">
      <w:pPr>
        <w:pStyle w:val="afffff6"/>
        <w:widowControl w:val="0"/>
        <w:suppressAutoHyphens/>
        <w:rPr>
          <w:rFonts w:ascii="Arial" w:hAnsi="Arial" w:cs="Arial"/>
          <w:b w:val="0"/>
          <w:bCs w:val="0"/>
          <w:szCs w:val="28"/>
        </w:rPr>
      </w:pPr>
    </w:p>
    <w:p w14:paraId="71A2B26F" w14:textId="77777777" w:rsidR="003F0026" w:rsidRPr="008B2C8E" w:rsidRDefault="003F0026" w:rsidP="003F0026">
      <w:pPr>
        <w:pStyle w:val="afffff6"/>
        <w:widowControl w:val="0"/>
        <w:suppressAutoHyphens/>
        <w:rPr>
          <w:rFonts w:ascii="Arial" w:hAnsi="Arial" w:cs="Arial"/>
          <w:b w:val="0"/>
          <w:bCs w:val="0"/>
          <w:szCs w:val="28"/>
        </w:rPr>
      </w:pPr>
    </w:p>
    <w:p w14:paraId="09A448EF" w14:textId="77777777" w:rsidR="003F0026" w:rsidRPr="008B2C8E" w:rsidRDefault="003F0026" w:rsidP="003F0026">
      <w:pPr>
        <w:pStyle w:val="afffff6"/>
        <w:widowControl w:val="0"/>
        <w:suppressAutoHyphens/>
        <w:rPr>
          <w:rFonts w:ascii="Arial" w:hAnsi="Arial" w:cs="Arial"/>
          <w:b w:val="0"/>
          <w:bCs w:val="0"/>
          <w:szCs w:val="28"/>
        </w:rPr>
      </w:pPr>
    </w:p>
    <w:p w14:paraId="7E8EAEFE" w14:textId="77777777" w:rsidR="003F0026" w:rsidRPr="008B2C8E" w:rsidRDefault="003F0026" w:rsidP="003F0026">
      <w:pPr>
        <w:pStyle w:val="afffff6"/>
        <w:widowControl w:val="0"/>
        <w:suppressAutoHyphens/>
        <w:rPr>
          <w:rFonts w:ascii="Arial" w:hAnsi="Arial" w:cs="Arial"/>
          <w:b w:val="0"/>
          <w:bCs w:val="0"/>
          <w:szCs w:val="28"/>
        </w:rPr>
      </w:pPr>
    </w:p>
    <w:p w14:paraId="42DC52FD" w14:textId="77777777" w:rsidR="003F0026" w:rsidRPr="008B2C8E" w:rsidRDefault="003F0026" w:rsidP="003F0026">
      <w:pPr>
        <w:pStyle w:val="afffff6"/>
        <w:widowControl w:val="0"/>
        <w:suppressAutoHyphens/>
        <w:rPr>
          <w:rFonts w:ascii="Arial" w:hAnsi="Arial" w:cs="Arial"/>
          <w:b w:val="0"/>
          <w:bCs w:val="0"/>
          <w:szCs w:val="28"/>
        </w:rPr>
      </w:pPr>
    </w:p>
    <w:p w14:paraId="1968928C" w14:textId="77777777" w:rsidR="003F0026" w:rsidRPr="008B2C8E" w:rsidRDefault="003F0026" w:rsidP="003F0026">
      <w:pPr>
        <w:pStyle w:val="afffff6"/>
        <w:widowControl w:val="0"/>
        <w:suppressAutoHyphens/>
        <w:rPr>
          <w:rFonts w:ascii="Arial" w:hAnsi="Arial" w:cs="Arial"/>
          <w:b w:val="0"/>
          <w:bCs w:val="0"/>
          <w:szCs w:val="28"/>
        </w:rPr>
      </w:pPr>
    </w:p>
    <w:p w14:paraId="5BCAC825" w14:textId="77777777" w:rsidR="003F0026" w:rsidRPr="008B2C8E" w:rsidRDefault="003F0026" w:rsidP="003F0026">
      <w:pPr>
        <w:pStyle w:val="afffff6"/>
        <w:widowControl w:val="0"/>
        <w:suppressAutoHyphens/>
        <w:rPr>
          <w:rFonts w:ascii="Arial" w:hAnsi="Arial" w:cs="Arial"/>
          <w:b w:val="0"/>
          <w:bCs w:val="0"/>
          <w:szCs w:val="28"/>
        </w:rPr>
      </w:pPr>
    </w:p>
    <w:p w14:paraId="0D6D11A1" w14:textId="77777777" w:rsidR="003F0026" w:rsidRPr="008B2C8E" w:rsidRDefault="003F0026" w:rsidP="003F0026">
      <w:pPr>
        <w:pStyle w:val="afffff6"/>
        <w:widowControl w:val="0"/>
        <w:suppressAutoHyphens/>
        <w:rPr>
          <w:rFonts w:ascii="Arial" w:hAnsi="Arial" w:cs="Arial"/>
          <w:b w:val="0"/>
          <w:bCs w:val="0"/>
          <w:szCs w:val="28"/>
        </w:rPr>
      </w:pPr>
    </w:p>
    <w:p w14:paraId="2C4A0D54" w14:textId="77777777" w:rsidR="003F0026" w:rsidRPr="008B2C8E" w:rsidRDefault="003F0026" w:rsidP="003F0026">
      <w:pPr>
        <w:pStyle w:val="afffff6"/>
        <w:widowControl w:val="0"/>
        <w:suppressAutoHyphens/>
        <w:rPr>
          <w:rFonts w:ascii="Arial" w:hAnsi="Arial" w:cs="Arial"/>
          <w:b w:val="0"/>
          <w:bCs w:val="0"/>
          <w:szCs w:val="28"/>
        </w:rPr>
      </w:pPr>
    </w:p>
    <w:p w14:paraId="2FEE2011" w14:textId="77777777" w:rsidR="003F0026" w:rsidRPr="008B2C8E" w:rsidRDefault="003F0026" w:rsidP="003F0026">
      <w:pPr>
        <w:pStyle w:val="afffff6"/>
        <w:widowControl w:val="0"/>
        <w:suppressAutoHyphens/>
        <w:rPr>
          <w:rFonts w:ascii="Arial" w:hAnsi="Arial" w:cs="Arial"/>
          <w:b w:val="0"/>
          <w:bCs w:val="0"/>
          <w:szCs w:val="28"/>
        </w:rPr>
      </w:pPr>
    </w:p>
    <w:p w14:paraId="5D50E9C4" w14:textId="77777777" w:rsidR="003F0026" w:rsidRPr="008B2C8E" w:rsidRDefault="003F0026" w:rsidP="003F0026">
      <w:pPr>
        <w:widowControl w:val="0"/>
        <w:suppressAutoHyphens/>
        <w:contextualSpacing/>
        <w:jc w:val="center"/>
        <w:rPr>
          <w:rFonts w:ascii="Arial" w:hAnsi="Arial" w:cs="Arial"/>
          <w:szCs w:val="28"/>
        </w:rPr>
      </w:pPr>
      <w:r w:rsidRPr="008B2C8E">
        <w:rPr>
          <w:rFonts w:ascii="Arial" w:hAnsi="Arial" w:cs="Arial"/>
          <w:szCs w:val="28"/>
        </w:rPr>
        <w:t>Казань 2023</w:t>
      </w:r>
    </w:p>
    <w:p w14:paraId="0424E9E3" w14:textId="77777777" w:rsidR="003F0026" w:rsidRPr="008B2C8E" w:rsidRDefault="003F0026" w:rsidP="003F0026">
      <w:pPr>
        <w:widowControl w:val="0"/>
        <w:suppressAutoHyphens/>
        <w:contextualSpacing/>
        <w:jc w:val="center"/>
        <w:rPr>
          <w:rFonts w:ascii="Arial" w:hAnsi="Arial" w:cs="Arial"/>
          <w:sz w:val="27"/>
          <w:szCs w:val="27"/>
          <w:highlight w:val="yellow"/>
        </w:rPr>
      </w:pPr>
    </w:p>
    <w:tbl>
      <w:tblPr>
        <w:tblStyle w:val="affffd"/>
        <w:tblW w:w="0" w:type="auto"/>
        <w:tblLook w:val="04A0" w:firstRow="1" w:lastRow="0" w:firstColumn="1" w:lastColumn="0" w:noHBand="0" w:noVBand="1"/>
      </w:tblPr>
      <w:tblGrid>
        <w:gridCol w:w="1226"/>
        <w:gridCol w:w="6588"/>
        <w:gridCol w:w="2108"/>
      </w:tblGrid>
      <w:tr w:rsidR="003F0026" w:rsidRPr="008B2C8E" w14:paraId="3F5F5D3C" w14:textId="77777777" w:rsidTr="00C72374">
        <w:tc>
          <w:tcPr>
            <w:tcW w:w="9911" w:type="dxa"/>
            <w:gridSpan w:val="3"/>
            <w:tcBorders>
              <w:top w:val="nil"/>
              <w:left w:val="nil"/>
              <w:bottom w:val="nil"/>
              <w:right w:val="nil"/>
            </w:tcBorders>
          </w:tcPr>
          <w:p w14:paraId="172D493D"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СОСТАВ ПРОЕКТА</w:t>
            </w:r>
          </w:p>
        </w:tc>
      </w:tr>
      <w:tr w:rsidR="003F0026" w:rsidRPr="008B2C8E" w14:paraId="2C24E468" w14:textId="77777777" w:rsidTr="00C72374">
        <w:tc>
          <w:tcPr>
            <w:tcW w:w="9911" w:type="dxa"/>
            <w:gridSpan w:val="3"/>
            <w:tcBorders>
              <w:top w:val="nil"/>
              <w:left w:val="nil"/>
              <w:bottom w:val="nil"/>
              <w:right w:val="nil"/>
            </w:tcBorders>
          </w:tcPr>
          <w:p w14:paraId="4888A9DA" w14:textId="77777777" w:rsidR="003F0026" w:rsidRPr="008B2C8E" w:rsidRDefault="003F0026" w:rsidP="00C72374">
            <w:pPr>
              <w:pStyle w:val="afffff6"/>
              <w:widowControl w:val="0"/>
              <w:suppressAutoHyphens/>
              <w:rPr>
                <w:rFonts w:ascii="Arial" w:hAnsi="Arial" w:cs="Arial"/>
                <w:b w:val="0"/>
                <w:bCs w:val="0"/>
                <w:szCs w:val="28"/>
              </w:rPr>
            </w:pPr>
            <w:r w:rsidRPr="008B2C8E">
              <w:rPr>
                <w:rFonts w:ascii="Arial" w:hAnsi="Arial" w:cs="Arial"/>
                <w:b w:val="0"/>
                <w:bCs w:val="0"/>
                <w:szCs w:val="28"/>
              </w:rPr>
              <w:t>Генерального плана Новозареченского сельского поселения</w:t>
            </w:r>
          </w:p>
          <w:p w14:paraId="3DE8EEFB" w14:textId="77777777" w:rsidR="003F0026" w:rsidRPr="008B2C8E" w:rsidRDefault="003F0026" w:rsidP="00C72374">
            <w:pPr>
              <w:pStyle w:val="afffff6"/>
              <w:widowControl w:val="0"/>
              <w:suppressAutoHyphens/>
              <w:rPr>
                <w:rFonts w:ascii="Arial" w:hAnsi="Arial" w:cs="Arial"/>
                <w:b w:val="0"/>
                <w:bCs w:val="0"/>
                <w:szCs w:val="28"/>
              </w:rPr>
            </w:pPr>
            <w:r w:rsidRPr="008B2C8E">
              <w:rPr>
                <w:rFonts w:ascii="Arial" w:hAnsi="Arial" w:cs="Arial"/>
                <w:b w:val="0"/>
                <w:bCs w:val="0"/>
                <w:szCs w:val="28"/>
              </w:rPr>
              <w:t>Бавлинского муниципального района Республики Татарстан</w:t>
            </w:r>
          </w:p>
        </w:tc>
      </w:tr>
      <w:tr w:rsidR="003F0026" w:rsidRPr="008B2C8E" w14:paraId="2DA88329" w14:textId="77777777" w:rsidTr="00C72374">
        <w:tc>
          <w:tcPr>
            <w:tcW w:w="9911" w:type="dxa"/>
            <w:gridSpan w:val="3"/>
            <w:tcBorders>
              <w:top w:val="nil"/>
              <w:left w:val="nil"/>
              <w:bottom w:val="single" w:sz="4" w:space="0" w:color="auto"/>
              <w:right w:val="nil"/>
            </w:tcBorders>
          </w:tcPr>
          <w:p w14:paraId="1E5B3FBA" w14:textId="77777777" w:rsidR="003F0026" w:rsidRPr="008B2C8E" w:rsidRDefault="003F0026" w:rsidP="00C72374">
            <w:pPr>
              <w:widowControl w:val="0"/>
              <w:suppressAutoHyphens/>
              <w:jc w:val="center"/>
              <w:rPr>
                <w:rFonts w:ascii="Arial" w:hAnsi="Arial" w:cs="Arial"/>
                <w:szCs w:val="28"/>
              </w:rPr>
            </w:pPr>
          </w:p>
        </w:tc>
      </w:tr>
      <w:tr w:rsidR="003F0026" w:rsidRPr="008B2C8E" w14:paraId="1DCEBC12" w14:textId="77777777" w:rsidTr="00C72374">
        <w:tc>
          <w:tcPr>
            <w:tcW w:w="988" w:type="dxa"/>
            <w:tcBorders>
              <w:top w:val="single" w:sz="4" w:space="0" w:color="auto"/>
            </w:tcBorders>
          </w:tcPr>
          <w:p w14:paraId="34BC8566"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 п/п</w:t>
            </w:r>
          </w:p>
        </w:tc>
        <w:tc>
          <w:tcPr>
            <w:tcW w:w="6804" w:type="dxa"/>
            <w:tcBorders>
              <w:top w:val="single" w:sz="4" w:space="0" w:color="auto"/>
            </w:tcBorders>
          </w:tcPr>
          <w:p w14:paraId="3F567B2A"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Наименование</w:t>
            </w:r>
          </w:p>
        </w:tc>
        <w:tc>
          <w:tcPr>
            <w:tcW w:w="2119" w:type="dxa"/>
            <w:tcBorders>
              <w:top w:val="single" w:sz="4" w:space="0" w:color="auto"/>
            </w:tcBorders>
          </w:tcPr>
          <w:p w14:paraId="73BFBD51"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 листа/листов</w:t>
            </w:r>
          </w:p>
        </w:tc>
      </w:tr>
      <w:tr w:rsidR="003F0026" w:rsidRPr="008B2C8E" w14:paraId="08A16A31" w14:textId="77777777" w:rsidTr="00C72374">
        <w:tc>
          <w:tcPr>
            <w:tcW w:w="9911" w:type="dxa"/>
            <w:gridSpan w:val="3"/>
          </w:tcPr>
          <w:p w14:paraId="1F11CAE5" w14:textId="77777777" w:rsidR="003F0026" w:rsidRPr="008B2C8E" w:rsidRDefault="003F0026" w:rsidP="00C72374">
            <w:pPr>
              <w:widowControl w:val="0"/>
              <w:suppressAutoHyphens/>
              <w:contextualSpacing/>
              <w:rPr>
                <w:rFonts w:ascii="Arial" w:hAnsi="Arial" w:cs="Arial"/>
                <w:szCs w:val="28"/>
              </w:rPr>
            </w:pPr>
          </w:p>
        </w:tc>
      </w:tr>
      <w:tr w:rsidR="003F0026" w:rsidRPr="008B2C8E" w14:paraId="74DCD8FE" w14:textId="77777777" w:rsidTr="00C72374">
        <w:tc>
          <w:tcPr>
            <w:tcW w:w="9911" w:type="dxa"/>
            <w:gridSpan w:val="3"/>
          </w:tcPr>
          <w:p w14:paraId="337399B7" w14:textId="77777777" w:rsidR="003F0026" w:rsidRPr="008B2C8E" w:rsidRDefault="003F0026" w:rsidP="00C72374">
            <w:pPr>
              <w:widowControl w:val="0"/>
              <w:suppressAutoHyphens/>
              <w:contextualSpacing/>
              <w:rPr>
                <w:rFonts w:ascii="Arial" w:hAnsi="Arial" w:cs="Arial"/>
                <w:szCs w:val="28"/>
              </w:rPr>
            </w:pPr>
            <w:r w:rsidRPr="008B2C8E">
              <w:rPr>
                <w:rFonts w:ascii="Arial" w:hAnsi="Arial" w:cs="Arial"/>
                <w:szCs w:val="28"/>
              </w:rPr>
              <w:t>Том 1 Генеральный план</w:t>
            </w:r>
          </w:p>
        </w:tc>
      </w:tr>
      <w:tr w:rsidR="003F0026" w:rsidRPr="008B2C8E" w14:paraId="06CF77BA" w14:textId="77777777" w:rsidTr="00C72374">
        <w:tc>
          <w:tcPr>
            <w:tcW w:w="9911" w:type="dxa"/>
            <w:gridSpan w:val="3"/>
          </w:tcPr>
          <w:p w14:paraId="577D8E78"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 xml:space="preserve">              Текстовые материалы</w:t>
            </w:r>
          </w:p>
        </w:tc>
      </w:tr>
      <w:tr w:rsidR="003F0026" w:rsidRPr="008B2C8E" w14:paraId="704EA5D5" w14:textId="77777777" w:rsidTr="00C72374">
        <w:tc>
          <w:tcPr>
            <w:tcW w:w="988" w:type="dxa"/>
          </w:tcPr>
          <w:p w14:paraId="6030BDC9"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1</w:t>
            </w:r>
          </w:p>
        </w:tc>
        <w:tc>
          <w:tcPr>
            <w:tcW w:w="6804" w:type="dxa"/>
          </w:tcPr>
          <w:p w14:paraId="48EDB018"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Положение о территориальном планировании</w:t>
            </w:r>
          </w:p>
        </w:tc>
        <w:tc>
          <w:tcPr>
            <w:tcW w:w="2119" w:type="dxa"/>
          </w:tcPr>
          <w:p w14:paraId="61896E05" w14:textId="77777777" w:rsidR="003F0026" w:rsidRPr="008B2C8E" w:rsidRDefault="003F0026" w:rsidP="00C72374">
            <w:pPr>
              <w:widowControl w:val="0"/>
              <w:suppressAutoHyphens/>
              <w:jc w:val="center"/>
              <w:rPr>
                <w:rFonts w:ascii="Arial" w:hAnsi="Arial" w:cs="Arial"/>
                <w:szCs w:val="28"/>
                <w:highlight w:val="yellow"/>
              </w:rPr>
            </w:pPr>
          </w:p>
        </w:tc>
      </w:tr>
      <w:tr w:rsidR="003F0026" w:rsidRPr="008B2C8E" w14:paraId="7B54CF90" w14:textId="77777777" w:rsidTr="00C72374">
        <w:tc>
          <w:tcPr>
            <w:tcW w:w="9911" w:type="dxa"/>
            <w:gridSpan w:val="3"/>
          </w:tcPr>
          <w:p w14:paraId="143CCB6D"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 xml:space="preserve">              Графические материалы</w:t>
            </w:r>
          </w:p>
        </w:tc>
      </w:tr>
      <w:tr w:rsidR="003F0026" w:rsidRPr="008B2C8E" w14:paraId="344F1FD6" w14:textId="77777777" w:rsidTr="00C72374">
        <w:tc>
          <w:tcPr>
            <w:tcW w:w="988" w:type="dxa"/>
          </w:tcPr>
          <w:p w14:paraId="7FABC5A3"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2</w:t>
            </w:r>
          </w:p>
        </w:tc>
        <w:tc>
          <w:tcPr>
            <w:tcW w:w="6804" w:type="dxa"/>
          </w:tcPr>
          <w:p w14:paraId="7BCA0801"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Карта планируемого размещения объектов местного значения поселения М1:10000</w:t>
            </w:r>
          </w:p>
        </w:tc>
        <w:tc>
          <w:tcPr>
            <w:tcW w:w="2119" w:type="dxa"/>
          </w:tcPr>
          <w:p w14:paraId="10A21011" w14:textId="77777777" w:rsidR="003F0026" w:rsidRPr="008B2C8E" w:rsidRDefault="003F0026" w:rsidP="00C72374">
            <w:pPr>
              <w:widowControl w:val="0"/>
              <w:suppressAutoHyphens/>
              <w:jc w:val="center"/>
              <w:rPr>
                <w:rFonts w:ascii="Arial" w:hAnsi="Arial" w:cs="Arial"/>
                <w:szCs w:val="28"/>
                <w:highlight w:val="yellow"/>
              </w:rPr>
            </w:pPr>
          </w:p>
        </w:tc>
      </w:tr>
      <w:tr w:rsidR="003F0026" w:rsidRPr="008B2C8E" w14:paraId="2C41FEBE" w14:textId="77777777" w:rsidTr="00C72374">
        <w:tc>
          <w:tcPr>
            <w:tcW w:w="988" w:type="dxa"/>
          </w:tcPr>
          <w:p w14:paraId="5A852F67"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3</w:t>
            </w:r>
          </w:p>
        </w:tc>
        <w:tc>
          <w:tcPr>
            <w:tcW w:w="6804" w:type="dxa"/>
          </w:tcPr>
          <w:p w14:paraId="42787A61"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Карта границ населенных пунктов (в том числе границ образуемых населенных пунктов), входящих в состав поселения М1:10000</w:t>
            </w:r>
          </w:p>
        </w:tc>
        <w:tc>
          <w:tcPr>
            <w:tcW w:w="2119" w:type="dxa"/>
          </w:tcPr>
          <w:p w14:paraId="22FBADA9" w14:textId="77777777" w:rsidR="003F0026" w:rsidRPr="008B2C8E" w:rsidRDefault="003F0026" w:rsidP="00C72374">
            <w:pPr>
              <w:widowControl w:val="0"/>
              <w:suppressAutoHyphens/>
              <w:jc w:val="center"/>
              <w:rPr>
                <w:rFonts w:ascii="Arial" w:hAnsi="Arial" w:cs="Arial"/>
                <w:szCs w:val="28"/>
                <w:highlight w:val="yellow"/>
              </w:rPr>
            </w:pPr>
          </w:p>
        </w:tc>
      </w:tr>
      <w:tr w:rsidR="003F0026" w:rsidRPr="008B2C8E" w14:paraId="416C48A7" w14:textId="77777777" w:rsidTr="00C72374">
        <w:tc>
          <w:tcPr>
            <w:tcW w:w="988" w:type="dxa"/>
          </w:tcPr>
          <w:p w14:paraId="7AD68A66"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4</w:t>
            </w:r>
          </w:p>
        </w:tc>
        <w:tc>
          <w:tcPr>
            <w:tcW w:w="6804" w:type="dxa"/>
          </w:tcPr>
          <w:p w14:paraId="138860EC"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Карта функциональных зон поселения М1:10000</w:t>
            </w:r>
          </w:p>
        </w:tc>
        <w:tc>
          <w:tcPr>
            <w:tcW w:w="2119" w:type="dxa"/>
          </w:tcPr>
          <w:p w14:paraId="71FAE691" w14:textId="77777777" w:rsidR="003F0026" w:rsidRPr="008B2C8E" w:rsidRDefault="003F0026" w:rsidP="00C72374">
            <w:pPr>
              <w:widowControl w:val="0"/>
              <w:suppressAutoHyphens/>
              <w:jc w:val="center"/>
              <w:rPr>
                <w:rFonts w:ascii="Arial" w:hAnsi="Arial" w:cs="Arial"/>
                <w:szCs w:val="28"/>
                <w:highlight w:val="yellow"/>
              </w:rPr>
            </w:pPr>
          </w:p>
        </w:tc>
      </w:tr>
      <w:tr w:rsidR="003F0026" w:rsidRPr="008B2C8E" w14:paraId="1FB3A4DD" w14:textId="77777777" w:rsidTr="00C72374">
        <w:tc>
          <w:tcPr>
            <w:tcW w:w="9911" w:type="dxa"/>
            <w:gridSpan w:val="3"/>
          </w:tcPr>
          <w:p w14:paraId="722C11CC"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 xml:space="preserve">              Приложение</w:t>
            </w:r>
          </w:p>
        </w:tc>
      </w:tr>
      <w:tr w:rsidR="003F0026" w:rsidRPr="008B2C8E" w14:paraId="48DC5629" w14:textId="77777777" w:rsidTr="00C72374">
        <w:tc>
          <w:tcPr>
            <w:tcW w:w="988" w:type="dxa"/>
          </w:tcPr>
          <w:p w14:paraId="49C87F89"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5</w:t>
            </w:r>
          </w:p>
        </w:tc>
        <w:tc>
          <w:tcPr>
            <w:tcW w:w="6804" w:type="dxa"/>
          </w:tcPr>
          <w:p w14:paraId="2BD18F06"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Сведения о границах населенных пунктов</w:t>
            </w:r>
          </w:p>
        </w:tc>
        <w:tc>
          <w:tcPr>
            <w:tcW w:w="2119" w:type="dxa"/>
          </w:tcPr>
          <w:p w14:paraId="2168B45F" w14:textId="77777777" w:rsidR="003F0026" w:rsidRPr="008B2C8E" w:rsidRDefault="003F0026" w:rsidP="00C72374">
            <w:pPr>
              <w:widowControl w:val="0"/>
              <w:suppressAutoHyphens/>
              <w:jc w:val="center"/>
              <w:rPr>
                <w:rFonts w:ascii="Arial" w:hAnsi="Arial" w:cs="Arial"/>
                <w:szCs w:val="28"/>
                <w:highlight w:val="yellow"/>
              </w:rPr>
            </w:pPr>
          </w:p>
        </w:tc>
      </w:tr>
      <w:tr w:rsidR="003F0026" w:rsidRPr="008B2C8E" w14:paraId="4D914659" w14:textId="77777777" w:rsidTr="00C72374">
        <w:tc>
          <w:tcPr>
            <w:tcW w:w="9911" w:type="dxa"/>
            <w:gridSpan w:val="3"/>
          </w:tcPr>
          <w:p w14:paraId="47E23ED5" w14:textId="77777777" w:rsidR="003F0026" w:rsidRPr="008B2C8E" w:rsidRDefault="003F0026" w:rsidP="00C72374">
            <w:pPr>
              <w:widowControl w:val="0"/>
              <w:suppressAutoHyphens/>
              <w:contextualSpacing/>
              <w:rPr>
                <w:rFonts w:ascii="Arial" w:hAnsi="Arial" w:cs="Arial"/>
                <w:szCs w:val="28"/>
              </w:rPr>
            </w:pPr>
          </w:p>
        </w:tc>
      </w:tr>
      <w:tr w:rsidR="003F0026" w:rsidRPr="008B2C8E" w14:paraId="385810F3" w14:textId="77777777" w:rsidTr="00C72374">
        <w:tc>
          <w:tcPr>
            <w:tcW w:w="9911" w:type="dxa"/>
            <w:gridSpan w:val="3"/>
          </w:tcPr>
          <w:p w14:paraId="59449D6C" w14:textId="77777777" w:rsidR="003F0026" w:rsidRPr="008B2C8E" w:rsidRDefault="003F0026" w:rsidP="00C72374">
            <w:pPr>
              <w:widowControl w:val="0"/>
              <w:suppressAutoHyphens/>
              <w:contextualSpacing/>
              <w:rPr>
                <w:rFonts w:ascii="Arial" w:hAnsi="Arial" w:cs="Arial"/>
                <w:szCs w:val="28"/>
              </w:rPr>
            </w:pPr>
            <w:r w:rsidRPr="008B2C8E">
              <w:rPr>
                <w:rFonts w:ascii="Arial" w:hAnsi="Arial" w:cs="Arial"/>
                <w:szCs w:val="28"/>
              </w:rPr>
              <w:t>Том 2 Материалы по обоснованию генерального плана</w:t>
            </w:r>
          </w:p>
        </w:tc>
      </w:tr>
      <w:tr w:rsidR="003F0026" w:rsidRPr="008B2C8E" w14:paraId="7D5F906E" w14:textId="77777777" w:rsidTr="00C72374">
        <w:tc>
          <w:tcPr>
            <w:tcW w:w="9911" w:type="dxa"/>
            <w:gridSpan w:val="3"/>
          </w:tcPr>
          <w:p w14:paraId="258F1684"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 xml:space="preserve">              Текстовые материалы</w:t>
            </w:r>
          </w:p>
        </w:tc>
      </w:tr>
      <w:tr w:rsidR="003F0026" w:rsidRPr="008B2C8E" w14:paraId="7B0A63AC" w14:textId="77777777" w:rsidTr="00C72374">
        <w:tc>
          <w:tcPr>
            <w:tcW w:w="988" w:type="dxa"/>
          </w:tcPr>
          <w:p w14:paraId="5634BAEE"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1</w:t>
            </w:r>
          </w:p>
        </w:tc>
        <w:tc>
          <w:tcPr>
            <w:tcW w:w="6804" w:type="dxa"/>
          </w:tcPr>
          <w:p w14:paraId="3FF416C0"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Пояснительная записка</w:t>
            </w:r>
          </w:p>
        </w:tc>
        <w:tc>
          <w:tcPr>
            <w:tcW w:w="2119" w:type="dxa"/>
          </w:tcPr>
          <w:p w14:paraId="121998DF" w14:textId="77777777" w:rsidR="003F0026" w:rsidRPr="008B2C8E" w:rsidRDefault="003F0026" w:rsidP="00C72374">
            <w:pPr>
              <w:widowControl w:val="0"/>
              <w:suppressAutoHyphens/>
              <w:jc w:val="center"/>
              <w:rPr>
                <w:rFonts w:ascii="Arial" w:hAnsi="Arial" w:cs="Arial"/>
                <w:szCs w:val="28"/>
                <w:highlight w:val="yellow"/>
              </w:rPr>
            </w:pPr>
          </w:p>
        </w:tc>
      </w:tr>
      <w:tr w:rsidR="003F0026" w:rsidRPr="008B2C8E" w14:paraId="6DD21A78" w14:textId="77777777" w:rsidTr="00C72374">
        <w:tc>
          <w:tcPr>
            <w:tcW w:w="988" w:type="dxa"/>
          </w:tcPr>
          <w:p w14:paraId="589EB452"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2</w:t>
            </w:r>
          </w:p>
        </w:tc>
        <w:tc>
          <w:tcPr>
            <w:tcW w:w="6804" w:type="dxa"/>
          </w:tcPr>
          <w:p w14:paraId="5B788AEC"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Охрана окружающей среды. Пояснительная записка</w:t>
            </w:r>
          </w:p>
        </w:tc>
        <w:tc>
          <w:tcPr>
            <w:tcW w:w="2119" w:type="dxa"/>
          </w:tcPr>
          <w:p w14:paraId="3A767778" w14:textId="77777777" w:rsidR="003F0026" w:rsidRPr="008B2C8E" w:rsidRDefault="003F0026" w:rsidP="00C72374">
            <w:pPr>
              <w:widowControl w:val="0"/>
              <w:suppressAutoHyphens/>
              <w:jc w:val="center"/>
              <w:rPr>
                <w:rFonts w:ascii="Arial" w:hAnsi="Arial" w:cs="Arial"/>
                <w:szCs w:val="28"/>
                <w:highlight w:val="yellow"/>
              </w:rPr>
            </w:pPr>
          </w:p>
        </w:tc>
      </w:tr>
      <w:tr w:rsidR="003F0026" w:rsidRPr="008B2C8E" w14:paraId="4C91D460" w14:textId="77777777" w:rsidTr="00C72374">
        <w:tc>
          <w:tcPr>
            <w:tcW w:w="9911" w:type="dxa"/>
            <w:gridSpan w:val="3"/>
          </w:tcPr>
          <w:p w14:paraId="304E72AB"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 xml:space="preserve">              Графические материалы</w:t>
            </w:r>
          </w:p>
        </w:tc>
      </w:tr>
      <w:tr w:rsidR="003F0026" w:rsidRPr="008B2C8E" w14:paraId="7D3867C7" w14:textId="77777777" w:rsidTr="00C72374">
        <w:tc>
          <w:tcPr>
            <w:tcW w:w="988" w:type="dxa"/>
          </w:tcPr>
          <w:p w14:paraId="118D40F1"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3</w:t>
            </w:r>
          </w:p>
        </w:tc>
        <w:tc>
          <w:tcPr>
            <w:tcW w:w="6804" w:type="dxa"/>
          </w:tcPr>
          <w:p w14:paraId="73011DC3"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Карта современного использования территории поселения М1:10000</w:t>
            </w:r>
          </w:p>
        </w:tc>
        <w:tc>
          <w:tcPr>
            <w:tcW w:w="2119" w:type="dxa"/>
          </w:tcPr>
          <w:p w14:paraId="0CDFB53C" w14:textId="77777777" w:rsidR="003F0026" w:rsidRPr="008B2C8E" w:rsidRDefault="003F0026" w:rsidP="00C72374">
            <w:pPr>
              <w:widowControl w:val="0"/>
              <w:suppressAutoHyphens/>
              <w:jc w:val="center"/>
              <w:rPr>
                <w:rFonts w:ascii="Arial" w:hAnsi="Arial" w:cs="Arial"/>
                <w:szCs w:val="28"/>
                <w:highlight w:val="yellow"/>
              </w:rPr>
            </w:pPr>
          </w:p>
        </w:tc>
      </w:tr>
      <w:tr w:rsidR="003F0026" w:rsidRPr="008B2C8E" w14:paraId="49BDAFD7" w14:textId="77777777" w:rsidTr="00C72374">
        <w:tc>
          <w:tcPr>
            <w:tcW w:w="988" w:type="dxa"/>
          </w:tcPr>
          <w:p w14:paraId="77F24B34"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4</w:t>
            </w:r>
          </w:p>
        </w:tc>
        <w:tc>
          <w:tcPr>
            <w:tcW w:w="6804" w:type="dxa"/>
          </w:tcPr>
          <w:p w14:paraId="253C0B4B"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Карта территорий, подверженных риску возникновения чрезвычайных ситуаций природного и техногенного характера, мероприятий по гражданской обороне М1:10000</w:t>
            </w:r>
          </w:p>
        </w:tc>
        <w:tc>
          <w:tcPr>
            <w:tcW w:w="2119" w:type="dxa"/>
          </w:tcPr>
          <w:p w14:paraId="0B8A0A66" w14:textId="77777777" w:rsidR="003F0026" w:rsidRPr="008B2C8E" w:rsidRDefault="003F0026" w:rsidP="00C72374">
            <w:pPr>
              <w:widowControl w:val="0"/>
              <w:suppressAutoHyphens/>
              <w:jc w:val="center"/>
              <w:rPr>
                <w:rFonts w:ascii="Arial" w:hAnsi="Arial" w:cs="Arial"/>
                <w:szCs w:val="28"/>
                <w:highlight w:val="yellow"/>
              </w:rPr>
            </w:pPr>
          </w:p>
        </w:tc>
      </w:tr>
      <w:tr w:rsidR="003F0026" w:rsidRPr="008B2C8E" w14:paraId="6F0DC9F7" w14:textId="77777777" w:rsidTr="00C72374">
        <w:tc>
          <w:tcPr>
            <w:tcW w:w="988" w:type="dxa"/>
          </w:tcPr>
          <w:p w14:paraId="0D0F9B35"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5</w:t>
            </w:r>
          </w:p>
        </w:tc>
        <w:tc>
          <w:tcPr>
            <w:tcW w:w="6804" w:type="dxa"/>
          </w:tcPr>
          <w:p w14:paraId="2AC1FA66"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Карта инженерной инфраструктуры М1:10000</w:t>
            </w:r>
          </w:p>
        </w:tc>
        <w:tc>
          <w:tcPr>
            <w:tcW w:w="2119" w:type="dxa"/>
          </w:tcPr>
          <w:p w14:paraId="6EAFF318" w14:textId="77777777" w:rsidR="003F0026" w:rsidRPr="008B2C8E" w:rsidRDefault="003F0026" w:rsidP="00C72374">
            <w:pPr>
              <w:widowControl w:val="0"/>
              <w:suppressAutoHyphens/>
              <w:jc w:val="center"/>
              <w:rPr>
                <w:rFonts w:ascii="Arial" w:hAnsi="Arial" w:cs="Arial"/>
                <w:szCs w:val="28"/>
                <w:highlight w:val="yellow"/>
              </w:rPr>
            </w:pPr>
          </w:p>
        </w:tc>
      </w:tr>
      <w:tr w:rsidR="003F0026" w:rsidRPr="008B2C8E" w14:paraId="520B7D6C" w14:textId="77777777" w:rsidTr="00C72374">
        <w:tc>
          <w:tcPr>
            <w:tcW w:w="988" w:type="dxa"/>
          </w:tcPr>
          <w:p w14:paraId="7F09F872"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6</w:t>
            </w:r>
          </w:p>
        </w:tc>
        <w:tc>
          <w:tcPr>
            <w:tcW w:w="6804" w:type="dxa"/>
          </w:tcPr>
          <w:p w14:paraId="3C8D2706"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Карта зон с особыми условиями использования территории (существующее положение) М1:10000</w:t>
            </w:r>
          </w:p>
        </w:tc>
        <w:tc>
          <w:tcPr>
            <w:tcW w:w="2119" w:type="dxa"/>
          </w:tcPr>
          <w:p w14:paraId="0E1EE387" w14:textId="77777777" w:rsidR="003F0026" w:rsidRPr="008B2C8E" w:rsidRDefault="003F0026" w:rsidP="00C72374">
            <w:pPr>
              <w:widowControl w:val="0"/>
              <w:suppressAutoHyphens/>
              <w:jc w:val="center"/>
              <w:rPr>
                <w:rFonts w:ascii="Arial" w:hAnsi="Arial" w:cs="Arial"/>
                <w:szCs w:val="28"/>
                <w:highlight w:val="yellow"/>
              </w:rPr>
            </w:pPr>
          </w:p>
        </w:tc>
      </w:tr>
      <w:tr w:rsidR="003F0026" w:rsidRPr="008B2C8E" w14:paraId="5F071210" w14:textId="77777777" w:rsidTr="00C72374">
        <w:tc>
          <w:tcPr>
            <w:tcW w:w="988" w:type="dxa"/>
          </w:tcPr>
          <w:p w14:paraId="1DD767BC" w14:textId="77777777" w:rsidR="003F0026" w:rsidRPr="008B2C8E" w:rsidRDefault="003F0026" w:rsidP="00C72374">
            <w:pPr>
              <w:widowControl w:val="0"/>
              <w:suppressAutoHyphens/>
              <w:jc w:val="center"/>
              <w:rPr>
                <w:rFonts w:ascii="Arial" w:hAnsi="Arial" w:cs="Arial"/>
                <w:szCs w:val="28"/>
              </w:rPr>
            </w:pPr>
            <w:r w:rsidRPr="008B2C8E">
              <w:rPr>
                <w:rFonts w:ascii="Arial" w:hAnsi="Arial" w:cs="Arial"/>
                <w:szCs w:val="28"/>
              </w:rPr>
              <w:t>7</w:t>
            </w:r>
          </w:p>
        </w:tc>
        <w:tc>
          <w:tcPr>
            <w:tcW w:w="6804" w:type="dxa"/>
          </w:tcPr>
          <w:p w14:paraId="6BB3666B" w14:textId="77777777" w:rsidR="003F0026" w:rsidRPr="008B2C8E" w:rsidRDefault="003F0026" w:rsidP="00C72374">
            <w:pPr>
              <w:widowControl w:val="0"/>
              <w:suppressAutoHyphens/>
              <w:rPr>
                <w:rFonts w:ascii="Arial" w:hAnsi="Arial" w:cs="Arial"/>
                <w:szCs w:val="28"/>
              </w:rPr>
            </w:pPr>
            <w:r w:rsidRPr="008B2C8E">
              <w:rPr>
                <w:rFonts w:ascii="Arial" w:hAnsi="Arial" w:cs="Arial"/>
                <w:szCs w:val="28"/>
              </w:rPr>
              <w:t xml:space="preserve">Карта зон с особыми условиями </w:t>
            </w:r>
            <w:r w:rsidRPr="008B2C8E">
              <w:rPr>
                <w:rFonts w:ascii="Arial" w:hAnsi="Arial" w:cs="Arial"/>
                <w:szCs w:val="28"/>
              </w:rPr>
              <w:lastRenderedPageBreak/>
              <w:t>использования территории (проектное предложение) М1:10000</w:t>
            </w:r>
          </w:p>
        </w:tc>
        <w:tc>
          <w:tcPr>
            <w:tcW w:w="2119" w:type="dxa"/>
          </w:tcPr>
          <w:p w14:paraId="5C6D0FE1" w14:textId="77777777" w:rsidR="003F0026" w:rsidRPr="008B2C8E" w:rsidRDefault="003F0026" w:rsidP="00C72374">
            <w:pPr>
              <w:widowControl w:val="0"/>
              <w:suppressAutoHyphens/>
              <w:jc w:val="center"/>
              <w:rPr>
                <w:rFonts w:ascii="Arial" w:hAnsi="Arial" w:cs="Arial"/>
                <w:szCs w:val="28"/>
                <w:highlight w:val="yellow"/>
              </w:rPr>
            </w:pPr>
          </w:p>
        </w:tc>
      </w:tr>
    </w:tbl>
    <w:p w14:paraId="2D4CDC29" w14:textId="77777777" w:rsidR="003F0026" w:rsidRPr="008B2C8E" w:rsidRDefault="003F0026" w:rsidP="003F0026">
      <w:pPr>
        <w:widowControl w:val="0"/>
        <w:suppressAutoHyphens/>
        <w:jc w:val="center"/>
        <w:outlineLvl w:val="0"/>
        <w:rPr>
          <w:rFonts w:ascii="Arial" w:eastAsiaTheme="majorEastAsia" w:hAnsi="Arial" w:cs="Arial"/>
          <w:szCs w:val="28"/>
          <w:highlight w:val="yellow"/>
        </w:rPr>
      </w:pPr>
    </w:p>
    <w:p w14:paraId="78A6DD65" w14:textId="77777777" w:rsidR="003F0026" w:rsidRPr="008B2C8E" w:rsidRDefault="003F0026" w:rsidP="003F0026">
      <w:pPr>
        <w:widowControl w:val="0"/>
        <w:suppressAutoHyphens/>
        <w:rPr>
          <w:rFonts w:ascii="Arial" w:hAnsi="Arial" w:cs="Arial"/>
          <w:highlight w:val="yellow"/>
        </w:rPr>
      </w:pPr>
    </w:p>
    <w:p w14:paraId="348856FD" w14:textId="77777777" w:rsidR="003F0026" w:rsidRPr="008B2C8E" w:rsidRDefault="003F0026" w:rsidP="003F0026">
      <w:pPr>
        <w:widowControl w:val="0"/>
        <w:suppressAutoHyphens/>
        <w:contextualSpacing/>
        <w:jc w:val="center"/>
        <w:rPr>
          <w:rFonts w:ascii="Arial" w:hAnsi="Arial" w:cs="Arial"/>
          <w:sz w:val="27"/>
          <w:szCs w:val="27"/>
          <w:highlight w:val="yellow"/>
        </w:rPr>
      </w:pPr>
    </w:p>
    <w:p w14:paraId="6D7E05F1" w14:textId="77777777" w:rsidR="003F0026" w:rsidRPr="008B2C8E" w:rsidRDefault="003F0026" w:rsidP="003F0026">
      <w:pPr>
        <w:widowControl w:val="0"/>
        <w:suppressAutoHyphens/>
        <w:contextualSpacing/>
        <w:rPr>
          <w:rFonts w:ascii="Arial" w:hAnsi="Arial" w:cs="Arial"/>
          <w:sz w:val="32"/>
          <w:szCs w:val="32"/>
          <w:highlight w:val="yellow"/>
        </w:rPr>
      </w:pPr>
      <w:r w:rsidRPr="008B2C8E">
        <w:rPr>
          <w:rFonts w:ascii="Arial" w:hAnsi="Arial" w:cs="Arial"/>
          <w:noProof/>
          <w:sz w:val="26"/>
          <w:szCs w:val="26"/>
          <w:highlight w:val="yellow"/>
        </w:rPr>
        <w:br w:type="page"/>
      </w:r>
    </w:p>
    <w:sdt>
      <w:sdtPr>
        <w:rPr>
          <w:rFonts w:ascii="Arial" w:hAnsi="Arial" w:cs="Arial"/>
          <w:highlight w:val="yellow"/>
        </w:rPr>
        <w:id w:val="-1822803547"/>
        <w:docPartObj>
          <w:docPartGallery w:val="Table of Contents"/>
          <w:docPartUnique/>
        </w:docPartObj>
      </w:sdtPr>
      <w:sdtEndPr/>
      <w:sdtContent>
        <w:p w14:paraId="16B6ED2F" w14:textId="77777777" w:rsidR="003F0026" w:rsidRPr="008B2C8E" w:rsidRDefault="003F0026" w:rsidP="003F0026">
          <w:pPr>
            <w:tabs>
              <w:tab w:val="right" w:leader="dot" w:pos="9062"/>
            </w:tabs>
            <w:ind w:hanging="283"/>
            <w:jc w:val="center"/>
            <w:rPr>
              <w:rFonts w:ascii="Arial" w:hAnsi="Arial" w:cs="Arial"/>
              <w:sz w:val="24"/>
            </w:rPr>
          </w:pPr>
          <w:r w:rsidRPr="008B2C8E">
            <w:rPr>
              <w:rFonts w:ascii="Arial" w:hAnsi="Arial" w:cs="Arial"/>
              <w:sz w:val="24"/>
            </w:rPr>
            <w:t xml:space="preserve">СОДЕРЖАНИЕ </w:t>
          </w:r>
        </w:p>
        <w:p w14:paraId="02B5D6A8" w14:textId="58DC9DAD" w:rsidR="003F0026" w:rsidRPr="008B2C8E" w:rsidRDefault="003F0026" w:rsidP="003F0026">
          <w:pPr>
            <w:pStyle w:val="1b"/>
            <w:rPr>
              <w:rFonts w:ascii="Arial" w:eastAsiaTheme="minorEastAsia" w:hAnsi="Arial" w:cs="Arial"/>
              <w:b w:val="0"/>
              <w:bCs w:val="0"/>
              <w:caps w:val="0"/>
            </w:rPr>
          </w:pPr>
          <w:r w:rsidRPr="008B2C8E">
            <w:rPr>
              <w:rFonts w:ascii="Arial" w:eastAsiaTheme="majorEastAsia" w:hAnsi="Arial" w:cs="Arial"/>
              <w:b w:val="0"/>
              <w:bCs w:val="0"/>
              <w:lang w:eastAsia="ru-RU"/>
            </w:rPr>
            <w:fldChar w:fldCharType="begin"/>
          </w:r>
          <w:r w:rsidRPr="008B2C8E">
            <w:rPr>
              <w:rFonts w:ascii="Arial" w:hAnsi="Arial" w:cs="Arial"/>
              <w:b w:val="0"/>
              <w:bCs w:val="0"/>
            </w:rPr>
            <w:instrText xml:space="preserve"> TOC \o "1-3" \h \z \u </w:instrText>
          </w:r>
          <w:r w:rsidRPr="008B2C8E">
            <w:rPr>
              <w:rFonts w:ascii="Arial" w:eastAsiaTheme="majorEastAsia" w:hAnsi="Arial" w:cs="Arial"/>
              <w:b w:val="0"/>
              <w:bCs w:val="0"/>
              <w:lang w:eastAsia="ru-RU"/>
            </w:rPr>
            <w:fldChar w:fldCharType="separate"/>
          </w:r>
          <w:hyperlink w:anchor="_Toc141108924" w:history="1">
            <w:r w:rsidRPr="008B2C8E">
              <w:rPr>
                <w:rStyle w:val="afff2"/>
                <w:rFonts w:ascii="Arial" w:hAnsi="Arial" w:cs="Arial"/>
                <w:b w:val="0"/>
                <w:bCs w:val="0"/>
              </w:rPr>
              <w:t>1. ПРИРОДНАЯ ХАРАКТЕРИСТИКА ТЕРРИТОРИИ</w:t>
            </w:r>
            <w:r w:rsidRPr="008B2C8E">
              <w:rPr>
                <w:rFonts w:ascii="Arial" w:hAnsi="Arial" w:cs="Arial"/>
                <w:b w:val="0"/>
                <w:bCs w:val="0"/>
                <w:webHidden/>
              </w:rPr>
              <w:tab/>
            </w:r>
            <w:r w:rsidRPr="008B2C8E">
              <w:rPr>
                <w:rFonts w:ascii="Arial" w:hAnsi="Arial" w:cs="Arial"/>
                <w:b w:val="0"/>
                <w:bCs w:val="0"/>
                <w:webHidden/>
              </w:rPr>
              <w:fldChar w:fldCharType="begin"/>
            </w:r>
            <w:r w:rsidRPr="008B2C8E">
              <w:rPr>
                <w:rFonts w:ascii="Arial" w:hAnsi="Arial" w:cs="Arial"/>
                <w:b w:val="0"/>
                <w:bCs w:val="0"/>
                <w:webHidden/>
              </w:rPr>
              <w:instrText xml:space="preserve"> PAGEREF _Toc141108924 \h </w:instrText>
            </w:r>
            <w:r w:rsidRPr="008B2C8E">
              <w:rPr>
                <w:rFonts w:ascii="Arial" w:hAnsi="Arial" w:cs="Arial"/>
                <w:b w:val="0"/>
                <w:bCs w:val="0"/>
                <w:webHidden/>
              </w:rPr>
            </w:r>
            <w:r w:rsidRPr="008B2C8E">
              <w:rPr>
                <w:rFonts w:ascii="Arial" w:hAnsi="Arial" w:cs="Arial"/>
                <w:b w:val="0"/>
                <w:bCs w:val="0"/>
                <w:webHidden/>
              </w:rPr>
              <w:fldChar w:fldCharType="separate"/>
            </w:r>
            <w:r w:rsidR="00381816" w:rsidRPr="008B2C8E">
              <w:rPr>
                <w:rFonts w:ascii="Arial" w:hAnsi="Arial" w:cs="Arial"/>
                <w:b w:val="0"/>
                <w:bCs w:val="0"/>
                <w:webHidden/>
              </w:rPr>
              <w:t>11</w:t>
            </w:r>
            <w:r w:rsidRPr="008B2C8E">
              <w:rPr>
                <w:rFonts w:ascii="Arial" w:hAnsi="Arial" w:cs="Arial"/>
                <w:b w:val="0"/>
                <w:bCs w:val="0"/>
                <w:webHidden/>
              </w:rPr>
              <w:fldChar w:fldCharType="end"/>
            </w:r>
          </w:hyperlink>
        </w:p>
        <w:p w14:paraId="14F88F73" w14:textId="0353D282" w:rsidR="003F0026" w:rsidRPr="008B2C8E" w:rsidRDefault="00327DE1" w:rsidP="003F0026">
          <w:pPr>
            <w:pStyle w:val="27"/>
            <w:rPr>
              <w:rFonts w:ascii="Arial" w:eastAsiaTheme="minorEastAsia" w:hAnsi="Arial" w:cs="Arial"/>
              <w:bCs w:val="0"/>
            </w:rPr>
          </w:pPr>
          <w:hyperlink w:anchor="_Toc141108925" w:history="1">
            <w:r w:rsidR="003F0026" w:rsidRPr="008B2C8E">
              <w:rPr>
                <w:rStyle w:val="afff2"/>
                <w:rFonts w:ascii="Arial" w:eastAsiaTheme="majorEastAsia" w:hAnsi="Arial" w:cs="Arial"/>
                <w:bCs w:val="0"/>
              </w:rPr>
              <w:t>1.1 Рельеф и геоморфология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_Toc141108925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11</w:t>
            </w:r>
            <w:r w:rsidR="003F0026" w:rsidRPr="008B2C8E">
              <w:rPr>
                <w:rFonts w:ascii="Arial" w:hAnsi="Arial" w:cs="Arial"/>
                <w:bCs w:val="0"/>
                <w:webHidden/>
              </w:rPr>
              <w:fldChar w:fldCharType="end"/>
            </w:r>
          </w:hyperlink>
        </w:p>
        <w:p w14:paraId="1EA3ECE6" w14:textId="693BA66D" w:rsidR="003F0026" w:rsidRPr="008B2C8E" w:rsidRDefault="00327DE1" w:rsidP="003F0026">
          <w:pPr>
            <w:pStyle w:val="27"/>
            <w:rPr>
              <w:rFonts w:ascii="Arial" w:eastAsiaTheme="minorEastAsia" w:hAnsi="Arial" w:cs="Arial"/>
              <w:bCs w:val="0"/>
            </w:rPr>
          </w:pPr>
          <w:hyperlink w:anchor="_Toc141108926" w:history="1">
            <w:r w:rsidR="003F0026" w:rsidRPr="008B2C8E">
              <w:rPr>
                <w:rStyle w:val="afff2"/>
                <w:rFonts w:ascii="Arial" w:eastAsiaTheme="majorEastAsia" w:hAnsi="Arial" w:cs="Arial"/>
                <w:bCs w:val="0"/>
              </w:rPr>
              <w:t>1.2 Геологическое строение</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_Toc141108926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11</w:t>
            </w:r>
            <w:r w:rsidR="003F0026" w:rsidRPr="008B2C8E">
              <w:rPr>
                <w:rFonts w:ascii="Arial" w:hAnsi="Arial" w:cs="Arial"/>
                <w:bCs w:val="0"/>
                <w:webHidden/>
              </w:rPr>
              <w:fldChar w:fldCharType="end"/>
            </w:r>
          </w:hyperlink>
        </w:p>
        <w:p w14:paraId="11C3EDED" w14:textId="4F458A24" w:rsidR="003F0026" w:rsidRPr="008B2C8E" w:rsidRDefault="00327DE1" w:rsidP="003F0026">
          <w:pPr>
            <w:pStyle w:val="27"/>
            <w:rPr>
              <w:rFonts w:ascii="Arial" w:eastAsiaTheme="minorEastAsia" w:hAnsi="Arial" w:cs="Arial"/>
              <w:bCs w:val="0"/>
            </w:rPr>
          </w:pPr>
          <w:hyperlink w:anchor="_Toc141108927" w:history="1">
            <w:r w:rsidR="003F0026" w:rsidRPr="008B2C8E">
              <w:rPr>
                <w:rStyle w:val="afff2"/>
                <w:rFonts w:ascii="Arial" w:hAnsi="Arial" w:cs="Arial"/>
                <w:bCs w:val="0"/>
              </w:rPr>
              <w:t>1.3 Тектоника и сейсмичность</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_Toc141108927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12</w:t>
            </w:r>
            <w:r w:rsidR="003F0026" w:rsidRPr="008B2C8E">
              <w:rPr>
                <w:rFonts w:ascii="Arial" w:hAnsi="Arial" w:cs="Arial"/>
                <w:bCs w:val="0"/>
                <w:webHidden/>
              </w:rPr>
              <w:fldChar w:fldCharType="end"/>
            </w:r>
          </w:hyperlink>
        </w:p>
        <w:p w14:paraId="248B63AF" w14:textId="30BC4654" w:rsidR="003F0026" w:rsidRPr="008B2C8E" w:rsidRDefault="00327DE1" w:rsidP="003F0026">
          <w:pPr>
            <w:pStyle w:val="27"/>
            <w:rPr>
              <w:rFonts w:ascii="Arial" w:eastAsiaTheme="minorEastAsia" w:hAnsi="Arial" w:cs="Arial"/>
              <w:bCs w:val="0"/>
            </w:rPr>
          </w:pPr>
          <w:hyperlink w:anchor="_Toc141108928" w:history="1">
            <w:r w:rsidR="003F0026" w:rsidRPr="008B2C8E">
              <w:rPr>
                <w:rStyle w:val="afff2"/>
                <w:rFonts w:ascii="Arial" w:hAnsi="Arial" w:cs="Arial"/>
                <w:bCs w:val="0"/>
              </w:rPr>
              <w:t>1.4 Полезные ископаемые</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_Toc141108928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15</w:t>
            </w:r>
            <w:r w:rsidR="003F0026" w:rsidRPr="008B2C8E">
              <w:rPr>
                <w:rFonts w:ascii="Arial" w:hAnsi="Arial" w:cs="Arial"/>
                <w:bCs w:val="0"/>
                <w:webHidden/>
              </w:rPr>
              <w:fldChar w:fldCharType="end"/>
            </w:r>
          </w:hyperlink>
        </w:p>
        <w:p w14:paraId="127BE819" w14:textId="35EF4C73" w:rsidR="003F0026" w:rsidRPr="008B2C8E" w:rsidRDefault="00327DE1" w:rsidP="003F0026">
          <w:pPr>
            <w:pStyle w:val="27"/>
            <w:rPr>
              <w:rFonts w:ascii="Arial" w:eastAsiaTheme="minorEastAsia" w:hAnsi="Arial" w:cs="Arial"/>
              <w:bCs w:val="0"/>
            </w:rPr>
          </w:pPr>
          <w:hyperlink w:anchor="_Toc141108929" w:history="1">
            <w:r w:rsidR="003F0026" w:rsidRPr="008B2C8E">
              <w:rPr>
                <w:rStyle w:val="afff2"/>
                <w:rFonts w:ascii="Arial" w:hAnsi="Arial" w:cs="Arial"/>
                <w:bCs w:val="0"/>
              </w:rPr>
              <w:t>1.5 Гидрогеологические условия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_Toc141108929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17</w:t>
            </w:r>
            <w:r w:rsidR="003F0026" w:rsidRPr="008B2C8E">
              <w:rPr>
                <w:rFonts w:ascii="Arial" w:hAnsi="Arial" w:cs="Arial"/>
                <w:bCs w:val="0"/>
                <w:webHidden/>
              </w:rPr>
              <w:fldChar w:fldCharType="end"/>
            </w:r>
          </w:hyperlink>
        </w:p>
        <w:p w14:paraId="3683D169" w14:textId="227CBF9A" w:rsidR="003F0026" w:rsidRPr="008B2C8E" w:rsidRDefault="00327DE1" w:rsidP="003F0026">
          <w:pPr>
            <w:pStyle w:val="27"/>
            <w:rPr>
              <w:rFonts w:ascii="Arial" w:eastAsiaTheme="minorEastAsia" w:hAnsi="Arial" w:cs="Arial"/>
              <w:bCs w:val="0"/>
            </w:rPr>
          </w:pPr>
          <w:hyperlink w:anchor="_Toc141108930" w:history="1">
            <w:r w:rsidR="003F0026" w:rsidRPr="008B2C8E">
              <w:rPr>
                <w:rStyle w:val="afff2"/>
                <w:rFonts w:ascii="Arial" w:hAnsi="Arial" w:cs="Arial"/>
                <w:bCs w:val="0"/>
              </w:rPr>
              <w:t>1.6 Поверхностные воды</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_Toc141108930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19</w:t>
            </w:r>
            <w:r w:rsidR="003F0026" w:rsidRPr="008B2C8E">
              <w:rPr>
                <w:rFonts w:ascii="Arial" w:hAnsi="Arial" w:cs="Arial"/>
                <w:bCs w:val="0"/>
                <w:webHidden/>
              </w:rPr>
              <w:fldChar w:fldCharType="end"/>
            </w:r>
          </w:hyperlink>
        </w:p>
        <w:p w14:paraId="7A058A2C" w14:textId="75CED511" w:rsidR="003F0026" w:rsidRPr="008B2C8E" w:rsidRDefault="00327DE1" w:rsidP="003F0026">
          <w:pPr>
            <w:pStyle w:val="27"/>
            <w:rPr>
              <w:rFonts w:ascii="Arial" w:eastAsiaTheme="minorEastAsia" w:hAnsi="Arial" w:cs="Arial"/>
              <w:bCs w:val="0"/>
            </w:rPr>
          </w:pPr>
          <w:hyperlink w:anchor="_Toc141108931" w:history="1">
            <w:r w:rsidR="003F0026" w:rsidRPr="008B2C8E">
              <w:rPr>
                <w:rStyle w:val="afff2"/>
                <w:rFonts w:ascii="Arial" w:hAnsi="Arial" w:cs="Arial"/>
                <w:bCs w:val="0"/>
              </w:rPr>
              <w:t>1.7 Климатическая характеристика</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_Toc141108931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19</w:t>
            </w:r>
            <w:r w:rsidR="003F0026" w:rsidRPr="008B2C8E">
              <w:rPr>
                <w:rFonts w:ascii="Arial" w:hAnsi="Arial" w:cs="Arial"/>
                <w:bCs w:val="0"/>
                <w:webHidden/>
              </w:rPr>
              <w:fldChar w:fldCharType="end"/>
            </w:r>
          </w:hyperlink>
        </w:p>
        <w:p w14:paraId="4192C2CE" w14:textId="5946F568" w:rsidR="003F0026" w:rsidRPr="008B2C8E" w:rsidRDefault="00327DE1" w:rsidP="003F0026">
          <w:pPr>
            <w:pStyle w:val="27"/>
            <w:rPr>
              <w:rFonts w:ascii="Arial" w:eastAsiaTheme="minorEastAsia" w:hAnsi="Arial" w:cs="Arial"/>
              <w:bCs w:val="0"/>
            </w:rPr>
          </w:pPr>
          <w:hyperlink w:anchor="_Toc141108932" w:history="1">
            <w:r w:rsidR="003F0026" w:rsidRPr="008B2C8E">
              <w:rPr>
                <w:rStyle w:val="afff2"/>
                <w:rFonts w:ascii="Arial" w:hAnsi="Arial" w:cs="Arial"/>
                <w:bCs w:val="0"/>
              </w:rPr>
              <w:t>1.8 Ландшафты, почвенный покров, животный и растительный мир</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_Toc141108932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22</w:t>
            </w:r>
            <w:r w:rsidR="003F0026" w:rsidRPr="008B2C8E">
              <w:rPr>
                <w:rFonts w:ascii="Arial" w:hAnsi="Arial" w:cs="Arial"/>
                <w:bCs w:val="0"/>
                <w:webHidden/>
              </w:rPr>
              <w:fldChar w:fldCharType="end"/>
            </w:r>
          </w:hyperlink>
        </w:p>
        <w:p w14:paraId="36482663" w14:textId="727381FA" w:rsidR="003F0026" w:rsidRPr="008B2C8E" w:rsidRDefault="00327DE1" w:rsidP="003F0026">
          <w:pPr>
            <w:pStyle w:val="27"/>
            <w:rPr>
              <w:rFonts w:ascii="Arial" w:eastAsiaTheme="minorEastAsia" w:hAnsi="Arial" w:cs="Arial"/>
              <w:bCs w:val="0"/>
            </w:rPr>
          </w:pPr>
          <w:hyperlink w:anchor="_Toc141108933" w:history="1">
            <w:r w:rsidR="003F0026" w:rsidRPr="008B2C8E">
              <w:rPr>
                <w:rStyle w:val="afff2"/>
                <w:rFonts w:ascii="Arial" w:hAnsi="Arial" w:cs="Arial"/>
                <w:bCs w:val="0"/>
              </w:rPr>
              <w:t>1.9 Опасные инженерно-геологические процессы и явления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_Toc141108933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25</w:t>
            </w:r>
            <w:r w:rsidR="003F0026" w:rsidRPr="008B2C8E">
              <w:rPr>
                <w:rFonts w:ascii="Arial" w:hAnsi="Arial" w:cs="Arial"/>
                <w:bCs w:val="0"/>
                <w:webHidden/>
              </w:rPr>
              <w:fldChar w:fldCharType="end"/>
            </w:r>
          </w:hyperlink>
        </w:p>
        <w:p w14:paraId="08F57DBC" w14:textId="58934309" w:rsidR="003F0026" w:rsidRPr="008B2C8E" w:rsidRDefault="00327DE1" w:rsidP="003F0026">
          <w:pPr>
            <w:pStyle w:val="1b"/>
            <w:rPr>
              <w:rFonts w:ascii="Arial" w:eastAsiaTheme="minorEastAsia" w:hAnsi="Arial" w:cs="Arial"/>
              <w:b w:val="0"/>
              <w:bCs w:val="0"/>
              <w:caps w:val="0"/>
            </w:rPr>
          </w:pPr>
          <w:hyperlink w:anchor="_Toc141108934" w:history="1">
            <w:r w:rsidR="003F0026" w:rsidRPr="008B2C8E">
              <w:rPr>
                <w:rStyle w:val="afff2"/>
                <w:rFonts w:ascii="Arial" w:hAnsi="Arial" w:cs="Arial"/>
                <w:b w:val="0"/>
                <w:bCs w:val="0"/>
              </w:rPr>
              <w:t>2. ОЦЕНКА СОВРЕМЕННОГО СОСТОЯНИЯ ОКРУЖАЮЩЕЙ СРЕДЫ</w:t>
            </w:r>
            <w:r w:rsidR="003F0026" w:rsidRPr="008B2C8E">
              <w:rPr>
                <w:rFonts w:ascii="Arial" w:hAnsi="Arial" w:cs="Arial"/>
                <w:b w:val="0"/>
                <w:bCs w:val="0"/>
                <w:webHidden/>
              </w:rPr>
              <w:tab/>
            </w:r>
            <w:r w:rsidR="003F0026" w:rsidRPr="008B2C8E">
              <w:rPr>
                <w:rFonts w:ascii="Arial" w:hAnsi="Arial" w:cs="Arial"/>
                <w:b w:val="0"/>
                <w:bCs w:val="0"/>
                <w:webHidden/>
              </w:rPr>
              <w:fldChar w:fldCharType="begin"/>
            </w:r>
            <w:r w:rsidR="003F0026" w:rsidRPr="008B2C8E">
              <w:rPr>
                <w:rFonts w:ascii="Arial" w:hAnsi="Arial" w:cs="Arial"/>
                <w:b w:val="0"/>
                <w:bCs w:val="0"/>
                <w:webHidden/>
              </w:rPr>
              <w:instrText xml:space="preserve"> PAGEREF _Toc141108934 \h </w:instrText>
            </w:r>
            <w:r w:rsidR="003F0026" w:rsidRPr="008B2C8E">
              <w:rPr>
                <w:rFonts w:ascii="Arial" w:hAnsi="Arial" w:cs="Arial"/>
                <w:b w:val="0"/>
                <w:bCs w:val="0"/>
                <w:webHidden/>
              </w:rPr>
            </w:r>
            <w:r w:rsidR="003F0026" w:rsidRPr="008B2C8E">
              <w:rPr>
                <w:rFonts w:ascii="Arial" w:hAnsi="Arial" w:cs="Arial"/>
                <w:b w:val="0"/>
                <w:bCs w:val="0"/>
                <w:webHidden/>
              </w:rPr>
              <w:fldChar w:fldCharType="separate"/>
            </w:r>
            <w:r w:rsidR="00381816" w:rsidRPr="008B2C8E">
              <w:rPr>
                <w:rFonts w:ascii="Arial" w:hAnsi="Arial" w:cs="Arial"/>
                <w:b w:val="0"/>
                <w:bCs w:val="0"/>
                <w:webHidden/>
              </w:rPr>
              <w:t>28</w:t>
            </w:r>
            <w:r w:rsidR="003F0026" w:rsidRPr="008B2C8E">
              <w:rPr>
                <w:rFonts w:ascii="Arial" w:hAnsi="Arial" w:cs="Arial"/>
                <w:b w:val="0"/>
                <w:bCs w:val="0"/>
                <w:webHidden/>
              </w:rPr>
              <w:fldChar w:fldCharType="end"/>
            </w:r>
          </w:hyperlink>
        </w:p>
        <w:p w14:paraId="4CE539A3" w14:textId="4EF8A247" w:rsidR="003F0026" w:rsidRPr="008B2C8E" w:rsidRDefault="00327DE1" w:rsidP="003F0026">
          <w:pPr>
            <w:pStyle w:val="27"/>
            <w:rPr>
              <w:rFonts w:ascii="Arial" w:eastAsiaTheme="minorEastAsia" w:hAnsi="Arial" w:cs="Arial"/>
              <w:bCs w:val="0"/>
            </w:rPr>
          </w:pPr>
          <w:hyperlink w:anchor="_Toc141108935" w:history="1">
            <w:r w:rsidR="003F0026" w:rsidRPr="008B2C8E">
              <w:rPr>
                <w:rStyle w:val="afff2"/>
                <w:rFonts w:ascii="Arial" w:eastAsiaTheme="majorEastAsia" w:hAnsi="Arial" w:cs="Arial"/>
                <w:bCs w:val="0"/>
              </w:rPr>
              <w:t>2.1 Оценка состояния атмосферного воздуха</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_Toc141108935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28</w:t>
            </w:r>
            <w:r w:rsidR="003F0026" w:rsidRPr="008B2C8E">
              <w:rPr>
                <w:rFonts w:ascii="Arial" w:hAnsi="Arial" w:cs="Arial"/>
                <w:bCs w:val="0"/>
                <w:webHidden/>
              </w:rPr>
              <w:fldChar w:fldCharType="end"/>
            </w:r>
          </w:hyperlink>
        </w:p>
        <w:p w14:paraId="10E0FFBB" w14:textId="609EF5E8" w:rsidR="003F0026" w:rsidRPr="008B2C8E" w:rsidRDefault="00327DE1" w:rsidP="003F0026">
          <w:pPr>
            <w:pStyle w:val="27"/>
            <w:rPr>
              <w:rFonts w:ascii="Arial" w:eastAsiaTheme="minorEastAsia" w:hAnsi="Arial" w:cs="Arial"/>
              <w:bCs w:val="0"/>
            </w:rPr>
          </w:pPr>
          <w:hyperlink w:anchor="_Toc141108936" w:history="1">
            <w:r w:rsidR="003F0026" w:rsidRPr="008B2C8E">
              <w:rPr>
                <w:rStyle w:val="afff2"/>
                <w:rFonts w:ascii="Arial" w:hAnsi="Arial" w:cs="Arial"/>
                <w:bCs w:val="0"/>
              </w:rPr>
              <w:t>2.2 Оценка состояния водных ресурсов</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_Toc141108936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29</w:t>
            </w:r>
            <w:r w:rsidR="003F0026" w:rsidRPr="008B2C8E">
              <w:rPr>
                <w:rFonts w:ascii="Arial" w:hAnsi="Arial" w:cs="Arial"/>
                <w:bCs w:val="0"/>
                <w:webHidden/>
              </w:rPr>
              <w:fldChar w:fldCharType="end"/>
            </w:r>
          </w:hyperlink>
        </w:p>
        <w:p w14:paraId="22BF506C" w14:textId="11BD4033" w:rsidR="003F0026" w:rsidRPr="008B2C8E" w:rsidRDefault="00327DE1" w:rsidP="003F0026">
          <w:pPr>
            <w:pStyle w:val="27"/>
            <w:rPr>
              <w:rFonts w:ascii="Arial" w:eastAsiaTheme="minorEastAsia" w:hAnsi="Arial" w:cs="Arial"/>
              <w:bCs w:val="0"/>
            </w:rPr>
          </w:pPr>
          <w:hyperlink w:anchor="_Toc141108937" w:history="1">
            <w:r w:rsidR="003F0026" w:rsidRPr="008B2C8E">
              <w:rPr>
                <w:rStyle w:val="afff2"/>
                <w:rFonts w:ascii="Arial" w:hAnsi="Arial" w:cs="Arial"/>
                <w:bCs w:val="0"/>
              </w:rPr>
              <w:t>2.3 Оценка состояния земельных ресурсов</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_Toc141108937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30</w:t>
            </w:r>
            <w:r w:rsidR="003F0026" w:rsidRPr="008B2C8E">
              <w:rPr>
                <w:rFonts w:ascii="Arial" w:hAnsi="Arial" w:cs="Arial"/>
                <w:bCs w:val="0"/>
                <w:webHidden/>
              </w:rPr>
              <w:fldChar w:fldCharType="end"/>
            </w:r>
          </w:hyperlink>
        </w:p>
        <w:p w14:paraId="207D0E83" w14:textId="5FDBE78E" w:rsidR="003F0026" w:rsidRPr="008B2C8E" w:rsidRDefault="00327DE1" w:rsidP="003F0026">
          <w:pPr>
            <w:pStyle w:val="27"/>
            <w:rPr>
              <w:rFonts w:ascii="Arial" w:eastAsiaTheme="minorEastAsia" w:hAnsi="Arial" w:cs="Arial"/>
              <w:bCs w:val="0"/>
            </w:rPr>
          </w:pPr>
          <w:hyperlink w:anchor="_Toc141108938" w:history="1">
            <w:r w:rsidR="003F0026" w:rsidRPr="008B2C8E">
              <w:rPr>
                <w:rStyle w:val="afff2"/>
                <w:rFonts w:ascii="Arial" w:hAnsi="Arial" w:cs="Arial"/>
                <w:bCs w:val="0"/>
              </w:rPr>
              <w:t>2.4 Обращение с отходами производства и потребления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_Toc141108938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31</w:t>
            </w:r>
            <w:r w:rsidR="003F0026" w:rsidRPr="008B2C8E">
              <w:rPr>
                <w:rFonts w:ascii="Arial" w:hAnsi="Arial" w:cs="Arial"/>
                <w:bCs w:val="0"/>
                <w:webHidden/>
              </w:rPr>
              <w:fldChar w:fldCharType="end"/>
            </w:r>
          </w:hyperlink>
        </w:p>
        <w:p w14:paraId="78A271CE" w14:textId="7FB60B15" w:rsidR="003F0026" w:rsidRPr="008B2C8E" w:rsidRDefault="00327DE1" w:rsidP="003F0026">
          <w:pPr>
            <w:pStyle w:val="27"/>
            <w:rPr>
              <w:rFonts w:ascii="Arial" w:eastAsiaTheme="minorEastAsia" w:hAnsi="Arial" w:cs="Arial"/>
              <w:bCs w:val="0"/>
            </w:rPr>
          </w:pPr>
          <w:hyperlink w:anchor="_Toc141108939" w:history="1">
            <w:r w:rsidR="003F0026" w:rsidRPr="008B2C8E">
              <w:rPr>
                <w:rStyle w:val="afff2"/>
                <w:rFonts w:ascii="Arial" w:hAnsi="Arial" w:cs="Arial"/>
                <w:bCs w:val="0"/>
              </w:rPr>
              <w:t>2.5 Ситуация с кладбищами</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_Toc141108939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35</w:t>
            </w:r>
            <w:r w:rsidR="003F0026" w:rsidRPr="008B2C8E">
              <w:rPr>
                <w:rFonts w:ascii="Arial" w:hAnsi="Arial" w:cs="Arial"/>
                <w:bCs w:val="0"/>
                <w:webHidden/>
              </w:rPr>
              <w:fldChar w:fldCharType="end"/>
            </w:r>
          </w:hyperlink>
        </w:p>
        <w:p w14:paraId="0AF4F136" w14:textId="360337A6" w:rsidR="003F0026" w:rsidRPr="008B2C8E" w:rsidRDefault="00327DE1" w:rsidP="003F0026">
          <w:pPr>
            <w:pStyle w:val="27"/>
            <w:rPr>
              <w:rFonts w:ascii="Arial" w:eastAsiaTheme="minorEastAsia" w:hAnsi="Arial" w:cs="Arial"/>
              <w:bCs w:val="0"/>
            </w:rPr>
          </w:pPr>
          <w:hyperlink w:anchor="_Toc141108940" w:history="1">
            <w:r w:rsidR="003F0026" w:rsidRPr="008B2C8E">
              <w:rPr>
                <w:rStyle w:val="afff2"/>
                <w:rFonts w:ascii="Arial" w:hAnsi="Arial" w:cs="Arial"/>
                <w:bCs w:val="0"/>
              </w:rPr>
              <w:t>2.6 Акустический режим. Радиационно-гигиеническая обстановка и электромагнитные излучения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_Toc141108940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35</w:t>
            </w:r>
            <w:r w:rsidR="003F0026" w:rsidRPr="008B2C8E">
              <w:rPr>
                <w:rFonts w:ascii="Arial" w:hAnsi="Arial" w:cs="Arial"/>
                <w:bCs w:val="0"/>
                <w:webHidden/>
              </w:rPr>
              <w:fldChar w:fldCharType="end"/>
            </w:r>
          </w:hyperlink>
        </w:p>
        <w:p w14:paraId="71D66461" w14:textId="5F73616B" w:rsidR="003F0026" w:rsidRPr="008B2C8E" w:rsidRDefault="00327DE1" w:rsidP="003F0026">
          <w:pPr>
            <w:pStyle w:val="27"/>
            <w:rPr>
              <w:rFonts w:ascii="Arial" w:eastAsiaTheme="minorEastAsia" w:hAnsi="Arial" w:cs="Arial"/>
              <w:bCs w:val="0"/>
            </w:rPr>
          </w:pPr>
          <w:hyperlink w:anchor="_Toc141108941" w:history="1">
            <w:r w:rsidR="003F0026" w:rsidRPr="008B2C8E">
              <w:rPr>
                <w:rStyle w:val="afff2"/>
                <w:rFonts w:ascii="Arial" w:hAnsi="Arial" w:cs="Arial"/>
                <w:bCs w:val="0"/>
              </w:rPr>
              <w:t>2.7 Оценка состояния озелененных территорий</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_Toc141108941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36</w:t>
            </w:r>
            <w:r w:rsidR="003F0026" w:rsidRPr="008B2C8E">
              <w:rPr>
                <w:rFonts w:ascii="Arial" w:hAnsi="Arial" w:cs="Arial"/>
                <w:bCs w:val="0"/>
                <w:webHidden/>
              </w:rPr>
              <w:fldChar w:fldCharType="end"/>
            </w:r>
          </w:hyperlink>
        </w:p>
        <w:p w14:paraId="48D5CD2E" w14:textId="3F3525F8" w:rsidR="003F0026" w:rsidRPr="008B2C8E" w:rsidRDefault="00327DE1" w:rsidP="003F0026">
          <w:pPr>
            <w:pStyle w:val="27"/>
            <w:rPr>
              <w:rFonts w:ascii="Arial" w:eastAsiaTheme="minorEastAsia" w:hAnsi="Arial" w:cs="Arial"/>
              <w:bCs w:val="0"/>
            </w:rPr>
          </w:pPr>
          <w:hyperlink w:anchor="_Toc141108942" w:history="1">
            <w:r w:rsidR="003F0026" w:rsidRPr="008B2C8E">
              <w:rPr>
                <w:rStyle w:val="afff2"/>
                <w:rFonts w:ascii="Arial" w:hAnsi="Arial" w:cs="Arial"/>
                <w:bCs w:val="0"/>
              </w:rPr>
              <w:t>2.8 Оценка риска для здоровья населения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_Toc141108942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37</w:t>
            </w:r>
            <w:r w:rsidR="003F0026" w:rsidRPr="008B2C8E">
              <w:rPr>
                <w:rFonts w:ascii="Arial" w:hAnsi="Arial" w:cs="Arial"/>
                <w:bCs w:val="0"/>
                <w:webHidden/>
              </w:rPr>
              <w:fldChar w:fldCharType="end"/>
            </w:r>
          </w:hyperlink>
        </w:p>
        <w:p w14:paraId="4D2D45F0" w14:textId="5F157ACC" w:rsidR="003F0026" w:rsidRPr="008B2C8E" w:rsidRDefault="00327DE1" w:rsidP="003F0026">
          <w:pPr>
            <w:pStyle w:val="1b"/>
            <w:rPr>
              <w:rFonts w:ascii="Arial" w:eastAsiaTheme="minorEastAsia" w:hAnsi="Arial" w:cs="Arial"/>
              <w:b w:val="0"/>
              <w:bCs w:val="0"/>
              <w:caps w:val="0"/>
            </w:rPr>
          </w:pPr>
          <w:hyperlink w:anchor="_Toc141108943" w:history="1">
            <w:r w:rsidR="003F0026" w:rsidRPr="008B2C8E">
              <w:rPr>
                <w:rStyle w:val="afff2"/>
                <w:rFonts w:ascii="Arial" w:hAnsi="Arial" w:cs="Arial"/>
                <w:b w:val="0"/>
                <w:bCs w:val="0"/>
              </w:rPr>
              <w:t>3. ЗЕМЛИ ЛЕСНОГО ФОНДА</w:t>
            </w:r>
            <w:r w:rsidR="003F0026" w:rsidRPr="008B2C8E">
              <w:rPr>
                <w:rFonts w:ascii="Arial" w:hAnsi="Arial" w:cs="Arial"/>
                <w:b w:val="0"/>
                <w:bCs w:val="0"/>
                <w:webHidden/>
              </w:rPr>
              <w:tab/>
            </w:r>
            <w:r w:rsidR="003F0026" w:rsidRPr="008B2C8E">
              <w:rPr>
                <w:rFonts w:ascii="Arial" w:hAnsi="Arial" w:cs="Arial"/>
                <w:b w:val="0"/>
                <w:bCs w:val="0"/>
                <w:webHidden/>
              </w:rPr>
              <w:fldChar w:fldCharType="begin"/>
            </w:r>
            <w:r w:rsidR="003F0026" w:rsidRPr="008B2C8E">
              <w:rPr>
                <w:rFonts w:ascii="Arial" w:hAnsi="Arial" w:cs="Arial"/>
                <w:b w:val="0"/>
                <w:bCs w:val="0"/>
                <w:webHidden/>
              </w:rPr>
              <w:instrText xml:space="preserve"> PAGEREF _Toc141108943 \h </w:instrText>
            </w:r>
            <w:r w:rsidR="003F0026" w:rsidRPr="008B2C8E">
              <w:rPr>
                <w:rFonts w:ascii="Arial" w:hAnsi="Arial" w:cs="Arial"/>
                <w:b w:val="0"/>
                <w:bCs w:val="0"/>
                <w:webHidden/>
              </w:rPr>
            </w:r>
            <w:r w:rsidR="003F0026" w:rsidRPr="008B2C8E">
              <w:rPr>
                <w:rFonts w:ascii="Arial" w:hAnsi="Arial" w:cs="Arial"/>
                <w:b w:val="0"/>
                <w:bCs w:val="0"/>
                <w:webHidden/>
              </w:rPr>
              <w:fldChar w:fldCharType="separate"/>
            </w:r>
            <w:r w:rsidR="00381816" w:rsidRPr="008B2C8E">
              <w:rPr>
                <w:rFonts w:ascii="Arial" w:hAnsi="Arial" w:cs="Arial"/>
                <w:b w:val="0"/>
                <w:bCs w:val="0"/>
                <w:webHidden/>
              </w:rPr>
              <w:t>38</w:t>
            </w:r>
            <w:r w:rsidR="003F0026" w:rsidRPr="008B2C8E">
              <w:rPr>
                <w:rFonts w:ascii="Arial" w:hAnsi="Arial" w:cs="Arial"/>
                <w:b w:val="0"/>
                <w:bCs w:val="0"/>
                <w:webHidden/>
              </w:rPr>
              <w:fldChar w:fldCharType="end"/>
            </w:r>
          </w:hyperlink>
        </w:p>
        <w:p w14:paraId="5CE0D510" w14:textId="79B2EC4D" w:rsidR="003F0026" w:rsidRPr="008B2C8E" w:rsidRDefault="00327DE1" w:rsidP="003F0026">
          <w:pPr>
            <w:pStyle w:val="1b"/>
            <w:rPr>
              <w:rFonts w:ascii="Arial" w:eastAsiaTheme="minorEastAsia" w:hAnsi="Arial" w:cs="Arial"/>
              <w:b w:val="0"/>
              <w:bCs w:val="0"/>
              <w:caps w:val="0"/>
            </w:rPr>
          </w:pPr>
          <w:hyperlink w:anchor="_Toc141108944" w:history="1">
            <w:r w:rsidR="003F0026" w:rsidRPr="008B2C8E">
              <w:rPr>
                <w:rStyle w:val="afff2"/>
                <w:rFonts w:ascii="Arial" w:hAnsi="Arial" w:cs="Arial"/>
                <w:b w:val="0"/>
                <w:bCs w:val="0"/>
              </w:rPr>
              <w:t xml:space="preserve">4. </w:t>
            </w:r>
            <w:r w:rsidR="003F0026" w:rsidRPr="008B2C8E">
              <w:rPr>
                <w:rStyle w:val="afff2"/>
                <w:rFonts w:ascii="Arial" w:hAnsi="Arial" w:cs="Arial"/>
                <w:b w:val="0"/>
                <w:bCs w:val="0"/>
                <w:sz w:val="23"/>
                <w:szCs w:val="23"/>
              </w:rPr>
              <w:t>МЕСТОРОЖДЕНИЯ ПОЛЕЗНЫХ ИСКОПАЕМЫХ, УЧАСТКИ НЕДР, ГОРНЫЕ ОТВОДЫ</w:t>
            </w:r>
            <w:r w:rsidR="003F0026" w:rsidRPr="008B2C8E">
              <w:rPr>
                <w:rFonts w:ascii="Arial" w:hAnsi="Arial" w:cs="Arial"/>
                <w:b w:val="0"/>
                <w:bCs w:val="0"/>
                <w:webHidden/>
              </w:rPr>
              <w:tab/>
            </w:r>
            <w:r w:rsidR="003F0026" w:rsidRPr="008B2C8E">
              <w:rPr>
                <w:rFonts w:ascii="Arial" w:hAnsi="Arial" w:cs="Arial"/>
                <w:b w:val="0"/>
                <w:bCs w:val="0"/>
                <w:webHidden/>
              </w:rPr>
              <w:fldChar w:fldCharType="begin"/>
            </w:r>
            <w:r w:rsidR="003F0026" w:rsidRPr="008B2C8E">
              <w:rPr>
                <w:rFonts w:ascii="Arial" w:hAnsi="Arial" w:cs="Arial"/>
                <w:b w:val="0"/>
                <w:bCs w:val="0"/>
                <w:webHidden/>
              </w:rPr>
              <w:instrText xml:space="preserve"> PAGEREF _Toc141108944 \h </w:instrText>
            </w:r>
            <w:r w:rsidR="003F0026" w:rsidRPr="008B2C8E">
              <w:rPr>
                <w:rFonts w:ascii="Arial" w:hAnsi="Arial" w:cs="Arial"/>
                <w:b w:val="0"/>
                <w:bCs w:val="0"/>
                <w:webHidden/>
              </w:rPr>
            </w:r>
            <w:r w:rsidR="003F0026" w:rsidRPr="008B2C8E">
              <w:rPr>
                <w:rFonts w:ascii="Arial" w:hAnsi="Arial" w:cs="Arial"/>
                <w:b w:val="0"/>
                <w:bCs w:val="0"/>
                <w:webHidden/>
              </w:rPr>
              <w:fldChar w:fldCharType="separate"/>
            </w:r>
            <w:r w:rsidR="00381816" w:rsidRPr="008B2C8E">
              <w:rPr>
                <w:rFonts w:ascii="Arial" w:hAnsi="Arial" w:cs="Arial"/>
                <w:b w:val="0"/>
                <w:bCs w:val="0"/>
                <w:webHidden/>
              </w:rPr>
              <w:t>40</w:t>
            </w:r>
            <w:r w:rsidR="003F0026" w:rsidRPr="008B2C8E">
              <w:rPr>
                <w:rFonts w:ascii="Arial" w:hAnsi="Arial" w:cs="Arial"/>
                <w:b w:val="0"/>
                <w:bCs w:val="0"/>
                <w:webHidden/>
              </w:rPr>
              <w:fldChar w:fldCharType="end"/>
            </w:r>
          </w:hyperlink>
        </w:p>
        <w:p w14:paraId="385AAE97" w14:textId="50D5023B" w:rsidR="003F0026" w:rsidRPr="008B2C8E" w:rsidRDefault="00327DE1" w:rsidP="003F0026">
          <w:pPr>
            <w:pStyle w:val="1b"/>
            <w:rPr>
              <w:rFonts w:ascii="Arial" w:eastAsiaTheme="minorEastAsia" w:hAnsi="Arial" w:cs="Arial"/>
              <w:b w:val="0"/>
              <w:bCs w:val="0"/>
              <w:caps w:val="0"/>
            </w:rPr>
          </w:pPr>
          <w:hyperlink w:anchor="_Toc141108945" w:history="1">
            <w:r w:rsidR="003F0026" w:rsidRPr="008B2C8E">
              <w:rPr>
                <w:rStyle w:val="afff2"/>
                <w:rFonts w:ascii="Arial" w:hAnsi="Arial" w:cs="Arial"/>
                <w:b w:val="0"/>
                <w:bCs w:val="0"/>
              </w:rPr>
              <w:t>5. ОСОБО ОХРАНЯЕМЫЕ ПРИРОДНЫЕ ТЕРРИТОРИИ</w:t>
            </w:r>
            <w:r w:rsidR="003F0026" w:rsidRPr="008B2C8E">
              <w:rPr>
                <w:rFonts w:ascii="Arial" w:hAnsi="Arial" w:cs="Arial"/>
                <w:b w:val="0"/>
                <w:bCs w:val="0"/>
                <w:webHidden/>
              </w:rPr>
              <w:tab/>
            </w:r>
            <w:r w:rsidR="003F0026" w:rsidRPr="008B2C8E">
              <w:rPr>
                <w:rFonts w:ascii="Arial" w:hAnsi="Arial" w:cs="Arial"/>
                <w:b w:val="0"/>
                <w:bCs w:val="0"/>
                <w:webHidden/>
              </w:rPr>
              <w:fldChar w:fldCharType="begin"/>
            </w:r>
            <w:r w:rsidR="003F0026" w:rsidRPr="008B2C8E">
              <w:rPr>
                <w:rFonts w:ascii="Arial" w:hAnsi="Arial" w:cs="Arial"/>
                <w:b w:val="0"/>
                <w:bCs w:val="0"/>
                <w:webHidden/>
              </w:rPr>
              <w:instrText xml:space="preserve"> PAGEREF _Toc141108945 \h </w:instrText>
            </w:r>
            <w:r w:rsidR="003F0026" w:rsidRPr="008B2C8E">
              <w:rPr>
                <w:rFonts w:ascii="Arial" w:hAnsi="Arial" w:cs="Arial"/>
                <w:b w:val="0"/>
                <w:bCs w:val="0"/>
                <w:webHidden/>
              </w:rPr>
            </w:r>
            <w:r w:rsidR="003F0026" w:rsidRPr="008B2C8E">
              <w:rPr>
                <w:rFonts w:ascii="Arial" w:hAnsi="Arial" w:cs="Arial"/>
                <w:b w:val="0"/>
                <w:bCs w:val="0"/>
                <w:webHidden/>
              </w:rPr>
              <w:fldChar w:fldCharType="separate"/>
            </w:r>
            <w:r w:rsidR="00381816" w:rsidRPr="008B2C8E">
              <w:rPr>
                <w:rFonts w:ascii="Arial" w:hAnsi="Arial" w:cs="Arial"/>
                <w:b w:val="0"/>
                <w:bCs w:val="0"/>
                <w:webHidden/>
              </w:rPr>
              <w:t>43</w:t>
            </w:r>
            <w:r w:rsidR="003F0026" w:rsidRPr="008B2C8E">
              <w:rPr>
                <w:rFonts w:ascii="Arial" w:hAnsi="Arial" w:cs="Arial"/>
                <w:b w:val="0"/>
                <w:bCs w:val="0"/>
                <w:webHidden/>
              </w:rPr>
              <w:fldChar w:fldCharType="end"/>
            </w:r>
          </w:hyperlink>
        </w:p>
        <w:p w14:paraId="09E8A04A" w14:textId="657525E1" w:rsidR="003F0026" w:rsidRPr="008B2C8E" w:rsidRDefault="00327DE1" w:rsidP="003F0026">
          <w:pPr>
            <w:pStyle w:val="1b"/>
            <w:rPr>
              <w:rFonts w:ascii="Arial" w:eastAsiaTheme="minorEastAsia" w:hAnsi="Arial" w:cs="Arial"/>
              <w:b w:val="0"/>
              <w:bCs w:val="0"/>
              <w:caps w:val="0"/>
            </w:rPr>
          </w:pPr>
          <w:hyperlink w:anchor="_Toc141108946" w:history="1">
            <w:r w:rsidR="003F0026" w:rsidRPr="008B2C8E">
              <w:rPr>
                <w:rStyle w:val="afff2"/>
                <w:rFonts w:ascii="Arial" w:hAnsi="Arial" w:cs="Arial"/>
                <w:b w:val="0"/>
                <w:bCs w:val="0"/>
              </w:rPr>
              <w:t>6. ЗОНЫ С ОСОБЫМИ УСЛОВИЯМИ ИСПОЛЬЗОВАНИЯ ТЕРРИТОРИИ</w:t>
            </w:r>
            <w:r w:rsidR="003F0026" w:rsidRPr="008B2C8E">
              <w:rPr>
                <w:rFonts w:ascii="Arial" w:hAnsi="Arial" w:cs="Arial"/>
                <w:b w:val="0"/>
                <w:bCs w:val="0"/>
                <w:webHidden/>
              </w:rPr>
              <w:tab/>
            </w:r>
            <w:r w:rsidR="003F0026" w:rsidRPr="008B2C8E">
              <w:rPr>
                <w:rFonts w:ascii="Arial" w:hAnsi="Arial" w:cs="Arial"/>
                <w:b w:val="0"/>
                <w:bCs w:val="0"/>
                <w:webHidden/>
              </w:rPr>
              <w:fldChar w:fldCharType="begin"/>
            </w:r>
            <w:r w:rsidR="003F0026" w:rsidRPr="008B2C8E">
              <w:rPr>
                <w:rFonts w:ascii="Arial" w:hAnsi="Arial" w:cs="Arial"/>
                <w:b w:val="0"/>
                <w:bCs w:val="0"/>
                <w:webHidden/>
              </w:rPr>
              <w:instrText xml:space="preserve"> PAGEREF _Toc141108946 \h </w:instrText>
            </w:r>
            <w:r w:rsidR="003F0026" w:rsidRPr="008B2C8E">
              <w:rPr>
                <w:rFonts w:ascii="Arial" w:hAnsi="Arial" w:cs="Arial"/>
                <w:b w:val="0"/>
                <w:bCs w:val="0"/>
                <w:webHidden/>
              </w:rPr>
            </w:r>
            <w:r w:rsidR="003F0026" w:rsidRPr="008B2C8E">
              <w:rPr>
                <w:rFonts w:ascii="Arial" w:hAnsi="Arial" w:cs="Arial"/>
                <w:b w:val="0"/>
                <w:bCs w:val="0"/>
                <w:webHidden/>
              </w:rPr>
              <w:fldChar w:fldCharType="separate"/>
            </w:r>
            <w:r w:rsidR="00381816" w:rsidRPr="008B2C8E">
              <w:rPr>
                <w:rFonts w:ascii="Arial" w:hAnsi="Arial" w:cs="Arial"/>
                <w:b w:val="0"/>
                <w:bCs w:val="0"/>
                <w:webHidden/>
              </w:rPr>
              <w:t>47</w:t>
            </w:r>
            <w:r w:rsidR="003F0026" w:rsidRPr="008B2C8E">
              <w:rPr>
                <w:rFonts w:ascii="Arial" w:hAnsi="Arial" w:cs="Arial"/>
                <w:b w:val="0"/>
                <w:bCs w:val="0"/>
                <w:webHidden/>
              </w:rPr>
              <w:fldChar w:fldCharType="end"/>
            </w:r>
          </w:hyperlink>
        </w:p>
        <w:p w14:paraId="3C59EAA9" w14:textId="28347308" w:rsidR="003F0026" w:rsidRPr="008B2C8E" w:rsidRDefault="00327DE1" w:rsidP="003F0026">
          <w:pPr>
            <w:pStyle w:val="27"/>
            <w:rPr>
              <w:rFonts w:ascii="Arial" w:eastAsiaTheme="minorEastAsia" w:hAnsi="Arial" w:cs="Arial"/>
              <w:bCs w:val="0"/>
            </w:rPr>
          </w:pPr>
          <w:hyperlink w:anchor="_Toc141108947" w:history="1">
            <w:r w:rsidR="003F0026" w:rsidRPr="008B2C8E">
              <w:rPr>
                <w:rStyle w:val="afff2"/>
                <w:rFonts w:ascii="Arial" w:eastAsiaTheme="majorEastAsia" w:hAnsi="Arial" w:cs="Arial"/>
                <w:bCs w:val="0"/>
              </w:rPr>
              <w:t>6.1 Санитарно-защитные зоны производственных и иных объектов</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_Toc141108947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47</w:t>
            </w:r>
            <w:r w:rsidR="003F0026" w:rsidRPr="008B2C8E">
              <w:rPr>
                <w:rFonts w:ascii="Arial" w:hAnsi="Arial" w:cs="Arial"/>
                <w:bCs w:val="0"/>
                <w:webHidden/>
              </w:rPr>
              <w:fldChar w:fldCharType="end"/>
            </w:r>
          </w:hyperlink>
        </w:p>
        <w:p w14:paraId="608C1C93" w14:textId="16DCF4B7" w:rsidR="003F0026" w:rsidRPr="008B2C8E" w:rsidRDefault="00327DE1" w:rsidP="003F0026">
          <w:pPr>
            <w:pStyle w:val="27"/>
            <w:rPr>
              <w:rFonts w:ascii="Arial" w:eastAsiaTheme="minorEastAsia" w:hAnsi="Arial" w:cs="Arial"/>
              <w:bCs w:val="0"/>
            </w:rPr>
          </w:pPr>
          <w:hyperlink w:anchor="_Toc141108948" w:history="1">
            <w:r w:rsidR="003F0026" w:rsidRPr="008B2C8E">
              <w:rPr>
                <w:rStyle w:val="afff2"/>
                <w:rFonts w:ascii="Arial" w:hAnsi="Arial" w:cs="Arial"/>
                <w:bCs w:val="0"/>
              </w:rPr>
              <w:t>6.2</w:t>
            </w:r>
            <w:r w:rsidR="003F0026" w:rsidRPr="008B2C8E">
              <w:rPr>
                <w:rStyle w:val="afff2"/>
                <w:rFonts w:ascii="Arial" w:eastAsiaTheme="majorEastAsia" w:hAnsi="Arial" w:cs="Arial"/>
                <w:bCs w:val="0"/>
              </w:rPr>
              <w:t xml:space="preserve"> Придорожные полосы автомобильных дорог</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_Toc141108948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50</w:t>
            </w:r>
            <w:r w:rsidR="003F0026" w:rsidRPr="008B2C8E">
              <w:rPr>
                <w:rFonts w:ascii="Arial" w:hAnsi="Arial" w:cs="Arial"/>
                <w:bCs w:val="0"/>
                <w:webHidden/>
              </w:rPr>
              <w:fldChar w:fldCharType="end"/>
            </w:r>
          </w:hyperlink>
        </w:p>
        <w:p w14:paraId="7A3122AB" w14:textId="0F20871B" w:rsidR="003F0026" w:rsidRPr="008B2C8E" w:rsidRDefault="00327DE1" w:rsidP="003F0026">
          <w:pPr>
            <w:pStyle w:val="27"/>
            <w:rPr>
              <w:rFonts w:ascii="Arial" w:eastAsiaTheme="minorEastAsia" w:hAnsi="Arial" w:cs="Arial"/>
              <w:bCs w:val="0"/>
            </w:rPr>
          </w:pPr>
          <w:hyperlink w:anchor="_Toc141108949" w:history="1">
            <w:r w:rsidR="003F0026" w:rsidRPr="008B2C8E">
              <w:rPr>
                <w:rStyle w:val="afff2"/>
                <w:rFonts w:ascii="Arial" w:hAnsi="Arial" w:cs="Arial"/>
                <w:bCs w:val="0"/>
              </w:rPr>
              <w:t>6.3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_Toc141108949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52</w:t>
            </w:r>
            <w:r w:rsidR="003F0026" w:rsidRPr="008B2C8E">
              <w:rPr>
                <w:rFonts w:ascii="Arial" w:hAnsi="Arial" w:cs="Arial"/>
                <w:bCs w:val="0"/>
                <w:webHidden/>
              </w:rPr>
              <w:fldChar w:fldCharType="end"/>
            </w:r>
          </w:hyperlink>
        </w:p>
        <w:p w14:paraId="4A0BF035" w14:textId="0D0EFDEA" w:rsidR="003F0026" w:rsidRPr="008B2C8E" w:rsidRDefault="00327DE1" w:rsidP="003F0026">
          <w:pPr>
            <w:pStyle w:val="27"/>
            <w:rPr>
              <w:rFonts w:ascii="Arial" w:eastAsiaTheme="minorEastAsia" w:hAnsi="Arial" w:cs="Arial"/>
              <w:bCs w:val="0"/>
            </w:rPr>
          </w:pPr>
          <w:hyperlink w:anchor="_Toc141108950" w:history="1">
            <w:r w:rsidR="003F0026" w:rsidRPr="008B2C8E">
              <w:rPr>
                <w:rStyle w:val="afff2"/>
                <w:rFonts w:ascii="Arial" w:hAnsi="Arial" w:cs="Arial"/>
                <w:bCs w:val="0"/>
              </w:rPr>
              <w:t>6.4 Охранные зоны трубопроводов (газопроводов, нефтепроводов и нефтепродуктопроводов, аммиакопроводов)</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_Toc141108950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53</w:t>
            </w:r>
            <w:r w:rsidR="003F0026" w:rsidRPr="008B2C8E">
              <w:rPr>
                <w:rFonts w:ascii="Arial" w:hAnsi="Arial" w:cs="Arial"/>
                <w:bCs w:val="0"/>
                <w:webHidden/>
              </w:rPr>
              <w:fldChar w:fldCharType="end"/>
            </w:r>
          </w:hyperlink>
        </w:p>
        <w:p w14:paraId="470B0548" w14:textId="283EB2CA" w:rsidR="003F0026" w:rsidRPr="008B2C8E" w:rsidRDefault="00327DE1" w:rsidP="003F0026">
          <w:pPr>
            <w:pStyle w:val="27"/>
            <w:rPr>
              <w:rFonts w:ascii="Arial" w:eastAsiaTheme="minorEastAsia" w:hAnsi="Arial" w:cs="Arial"/>
              <w:bCs w:val="0"/>
            </w:rPr>
          </w:pPr>
          <w:hyperlink w:anchor="_Toc141108951" w:history="1">
            <w:r w:rsidR="003F0026" w:rsidRPr="008B2C8E">
              <w:rPr>
                <w:rStyle w:val="afff2"/>
                <w:rFonts w:ascii="Arial" w:hAnsi="Arial" w:cs="Arial"/>
                <w:bCs w:val="0"/>
              </w:rPr>
              <w:t>6.5. Охранные зоны воздушных линий электропередач напряжением от 6 кВ и выше</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_Toc141108951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57</w:t>
            </w:r>
            <w:r w:rsidR="003F0026" w:rsidRPr="008B2C8E">
              <w:rPr>
                <w:rFonts w:ascii="Arial" w:hAnsi="Arial" w:cs="Arial"/>
                <w:bCs w:val="0"/>
                <w:webHidden/>
              </w:rPr>
              <w:fldChar w:fldCharType="end"/>
            </w:r>
          </w:hyperlink>
        </w:p>
        <w:p w14:paraId="0CD687CE" w14:textId="0CA7D34D" w:rsidR="003F0026" w:rsidRPr="008B2C8E" w:rsidRDefault="00327DE1" w:rsidP="003F0026">
          <w:pPr>
            <w:pStyle w:val="27"/>
            <w:rPr>
              <w:rFonts w:ascii="Arial" w:eastAsiaTheme="minorEastAsia" w:hAnsi="Arial" w:cs="Arial"/>
              <w:bCs w:val="0"/>
            </w:rPr>
          </w:pPr>
          <w:hyperlink w:anchor="_Toc141108952" w:history="1">
            <w:r w:rsidR="003F0026" w:rsidRPr="008B2C8E">
              <w:rPr>
                <w:rStyle w:val="afff2"/>
                <w:rFonts w:ascii="Arial" w:hAnsi="Arial" w:cs="Arial"/>
                <w:bCs w:val="0"/>
              </w:rPr>
              <w:t>6.6 Охранная зона линий и сооружений связи</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_Toc141108952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59</w:t>
            </w:r>
            <w:r w:rsidR="003F0026" w:rsidRPr="008B2C8E">
              <w:rPr>
                <w:rFonts w:ascii="Arial" w:hAnsi="Arial" w:cs="Arial"/>
                <w:bCs w:val="0"/>
                <w:webHidden/>
              </w:rPr>
              <w:fldChar w:fldCharType="end"/>
            </w:r>
          </w:hyperlink>
        </w:p>
        <w:p w14:paraId="1D24ABDA" w14:textId="5220C372" w:rsidR="003F0026" w:rsidRPr="008B2C8E" w:rsidRDefault="00327DE1" w:rsidP="003F0026">
          <w:pPr>
            <w:pStyle w:val="27"/>
            <w:rPr>
              <w:rFonts w:ascii="Arial" w:eastAsiaTheme="minorEastAsia" w:hAnsi="Arial" w:cs="Arial"/>
              <w:bCs w:val="0"/>
            </w:rPr>
          </w:pPr>
          <w:hyperlink w:anchor="_Toc141108953" w:history="1">
            <w:r w:rsidR="003F0026" w:rsidRPr="008B2C8E">
              <w:rPr>
                <w:rStyle w:val="afff2"/>
                <w:rFonts w:ascii="Arial" w:hAnsi="Arial" w:cs="Arial"/>
                <w:bCs w:val="0"/>
              </w:rPr>
              <w:t>6.7 Зона ограничений передающего радиотехнического объекта, являющегося объектом капитального строительства</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_Toc141108953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60</w:t>
            </w:r>
            <w:r w:rsidR="003F0026" w:rsidRPr="008B2C8E">
              <w:rPr>
                <w:rFonts w:ascii="Arial" w:hAnsi="Arial" w:cs="Arial"/>
                <w:bCs w:val="0"/>
                <w:webHidden/>
              </w:rPr>
              <w:fldChar w:fldCharType="end"/>
            </w:r>
          </w:hyperlink>
        </w:p>
        <w:p w14:paraId="22E17EA6" w14:textId="0F8238E4" w:rsidR="003F0026" w:rsidRPr="008B2C8E" w:rsidRDefault="00327DE1" w:rsidP="003F0026">
          <w:pPr>
            <w:pStyle w:val="27"/>
            <w:rPr>
              <w:rFonts w:ascii="Arial" w:eastAsiaTheme="minorEastAsia" w:hAnsi="Arial" w:cs="Arial"/>
              <w:bCs w:val="0"/>
            </w:rPr>
          </w:pPr>
          <w:hyperlink w:anchor="_Toc141108954" w:history="1">
            <w:r w:rsidR="003F0026" w:rsidRPr="008B2C8E">
              <w:rPr>
                <w:rStyle w:val="afff2"/>
                <w:rFonts w:ascii="Arial" w:hAnsi="Arial" w:cs="Arial"/>
                <w:bCs w:val="0"/>
              </w:rPr>
              <w:t>6.8 Охранная зона тепловых сетей</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_Toc141108954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60</w:t>
            </w:r>
            <w:r w:rsidR="003F0026" w:rsidRPr="008B2C8E">
              <w:rPr>
                <w:rFonts w:ascii="Arial" w:hAnsi="Arial" w:cs="Arial"/>
                <w:bCs w:val="0"/>
                <w:webHidden/>
              </w:rPr>
              <w:fldChar w:fldCharType="end"/>
            </w:r>
          </w:hyperlink>
        </w:p>
        <w:p w14:paraId="3FC45F7A" w14:textId="0A9789C4" w:rsidR="003F0026" w:rsidRPr="008B2C8E" w:rsidRDefault="00327DE1" w:rsidP="003F0026">
          <w:pPr>
            <w:pStyle w:val="27"/>
            <w:rPr>
              <w:rFonts w:ascii="Arial" w:eastAsiaTheme="minorEastAsia" w:hAnsi="Arial" w:cs="Arial"/>
              <w:bCs w:val="0"/>
            </w:rPr>
          </w:pPr>
          <w:hyperlink w:anchor="_Toc141108955" w:history="1">
            <w:r w:rsidR="003F0026" w:rsidRPr="008B2C8E">
              <w:rPr>
                <w:rStyle w:val="afff2"/>
                <w:rFonts w:ascii="Arial" w:hAnsi="Arial" w:cs="Arial"/>
                <w:bCs w:val="0"/>
              </w:rPr>
              <w:t>6.9 Водоохранные зоны, прибрежные защитные полосы и береговые полосы, рыбохозяйственные заповедные зоны</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_Toc141108955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61</w:t>
            </w:r>
            <w:r w:rsidR="003F0026" w:rsidRPr="008B2C8E">
              <w:rPr>
                <w:rFonts w:ascii="Arial" w:hAnsi="Arial" w:cs="Arial"/>
                <w:bCs w:val="0"/>
                <w:webHidden/>
              </w:rPr>
              <w:fldChar w:fldCharType="end"/>
            </w:r>
          </w:hyperlink>
        </w:p>
        <w:p w14:paraId="6B8F957F" w14:textId="232C1E00" w:rsidR="003F0026" w:rsidRPr="008B2C8E" w:rsidRDefault="00327DE1" w:rsidP="003F0026">
          <w:pPr>
            <w:pStyle w:val="27"/>
            <w:rPr>
              <w:rFonts w:ascii="Arial" w:eastAsiaTheme="minorEastAsia" w:hAnsi="Arial" w:cs="Arial"/>
              <w:bCs w:val="0"/>
            </w:rPr>
          </w:pPr>
          <w:hyperlink w:anchor="_Toc141108956" w:history="1">
            <w:r w:rsidR="003F0026" w:rsidRPr="008B2C8E">
              <w:rPr>
                <w:rStyle w:val="afff2"/>
                <w:rFonts w:ascii="Arial" w:hAnsi="Arial" w:cs="Arial"/>
                <w:bCs w:val="0"/>
              </w:rPr>
              <w:t>6.10 Зоны затопления и подтопления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_Toc141108956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66</w:t>
            </w:r>
            <w:r w:rsidR="003F0026" w:rsidRPr="008B2C8E">
              <w:rPr>
                <w:rFonts w:ascii="Arial" w:hAnsi="Arial" w:cs="Arial"/>
                <w:bCs w:val="0"/>
                <w:webHidden/>
              </w:rPr>
              <w:fldChar w:fldCharType="end"/>
            </w:r>
          </w:hyperlink>
        </w:p>
        <w:p w14:paraId="7E672298" w14:textId="67F1771F" w:rsidR="003F0026" w:rsidRPr="008B2C8E" w:rsidRDefault="00327DE1" w:rsidP="003F0026">
          <w:pPr>
            <w:pStyle w:val="27"/>
            <w:rPr>
              <w:rFonts w:ascii="Arial" w:eastAsiaTheme="minorEastAsia" w:hAnsi="Arial" w:cs="Arial"/>
              <w:bCs w:val="0"/>
            </w:rPr>
          </w:pPr>
          <w:hyperlink w:anchor="_Toc141108957" w:history="1">
            <w:r w:rsidR="003F0026" w:rsidRPr="008B2C8E">
              <w:rPr>
                <w:rStyle w:val="afff2"/>
                <w:rFonts w:ascii="Arial" w:hAnsi="Arial" w:cs="Arial"/>
                <w:bCs w:val="0"/>
              </w:rPr>
              <w:t>6.11 Зоны санитарной охраны источников питьевого и хозяйственно-бытового водоснабжения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_Toc141108957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66</w:t>
            </w:r>
            <w:r w:rsidR="003F0026" w:rsidRPr="008B2C8E">
              <w:rPr>
                <w:rFonts w:ascii="Arial" w:hAnsi="Arial" w:cs="Arial"/>
                <w:bCs w:val="0"/>
                <w:webHidden/>
              </w:rPr>
              <w:fldChar w:fldCharType="end"/>
            </w:r>
          </w:hyperlink>
        </w:p>
        <w:p w14:paraId="55A70BFE" w14:textId="3715A252" w:rsidR="003F0026" w:rsidRPr="008B2C8E" w:rsidRDefault="00327DE1" w:rsidP="003F0026">
          <w:pPr>
            <w:pStyle w:val="27"/>
            <w:rPr>
              <w:rFonts w:ascii="Arial" w:eastAsiaTheme="minorEastAsia" w:hAnsi="Arial" w:cs="Arial"/>
              <w:bCs w:val="0"/>
            </w:rPr>
          </w:pPr>
          <w:hyperlink w:anchor="_Toc141108958" w:history="1">
            <w:r w:rsidR="003F0026" w:rsidRPr="008B2C8E">
              <w:rPr>
                <w:rStyle w:val="afff2"/>
                <w:rFonts w:ascii="Arial" w:hAnsi="Arial" w:cs="Arial"/>
                <w:bCs w:val="0"/>
              </w:rPr>
              <w:t>6.12 Округа санитарной (горно-санитарной) охраны лечебно-оздоровительных местностей, курортов и природных лечебных ресурсов</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_Toc141108958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68</w:t>
            </w:r>
            <w:r w:rsidR="003F0026" w:rsidRPr="008B2C8E">
              <w:rPr>
                <w:rFonts w:ascii="Arial" w:hAnsi="Arial" w:cs="Arial"/>
                <w:bCs w:val="0"/>
                <w:webHidden/>
              </w:rPr>
              <w:fldChar w:fldCharType="end"/>
            </w:r>
          </w:hyperlink>
        </w:p>
        <w:p w14:paraId="0483E2F9" w14:textId="43B02AF0" w:rsidR="003F0026" w:rsidRPr="008B2C8E" w:rsidRDefault="00327DE1" w:rsidP="003F0026">
          <w:pPr>
            <w:pStyle w:val="27"/>
            <w:rPr>
              <w:rFonts w:ascii="Arial" w:eastAsiaTheme="minorEastAsia" w:hAnsi="Arial" w:cs="Arial"/>
              <w:bCs w:val="0"/>
            </w:rPr>
          </w:pPr>
          <w:hyperlink w:anchor="_Toc141108959" w:history="1">
            <w:r w:rsidR="003F0026" w:rsidRPr="008B2C8E">
              <w:rPr>
                <w:rStyle w:val="afff2"/>
                <w:rFonts w:ascii="Arial" w:hAnsi="Arial" w:cs="Arial"/>
                <w:bCs w:val="0"/>
              </w:rPr>
              <w:t>6.13 Зоны охраняемых объектов, зоны охраняемых военных объектов, охранные зоны военных объектов</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_Toc141108959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68</w:t>
            </w:r>
            <w:r w:rsidR="003F0026" w:rsidRPr="008B2C8E">
              <w:rPr>
                <w:rFonts w:ascii="Arial" w:hAnsi="Arial" w:cs="Arial"/>
                <w:bCs w:val="0"/>
                <w:webHidden/>
              </w:rPr>
              <w:fldChar w:fldCharType="end"/>
            </w:r>
          </w:hyperlink>
        </w:p>
        <w:p w14:paraId="52A719D0" w14:textId="45ACBF02" w:rsidR="003F0026" w:rsidRPr="008B2C8E" w:rsidRDefault="00327DE1" w:rsidP="003F0026">
          <w:pPr>
            <w:pStyle w:val="27"/>
            <w:rPr>
              <w:rFonts w:ascii="Arial" w:eastAsiaTheme="minorEastAsia" w:hAnsi="Arial" w:cs="Arial"/>
              <w:bCs w:val="0"/>
            </w:rPr>
          </w:pPr>
          <w:hyperlink w:anchor="_Toc141108960" w:history="1">
            <w:r w:rsidR="003F0026" w:rsidRPr="008B2C8E">
              <w:rPr>
                <w:rStyle w:val="afff2"/>
                <w:rFonts w:ascii="Arial" w:hAnsi="Arial" w:cs="Arial"/>
                <w:bCs w:val="0"/>
              </w:rPr>
              <w:t>6.14 Охранные зоны стационарных пунктов наблюдений за состоянием окружающей среды, охранные зоны пунктов государственной геодезической сети, государственной нивелирной сети и государственной гравиметрической сети</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_Toc141108960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68</w:t>
            </w:r>
            <w:r w:rsidR="003F0026" w:rsidRPr="008B2C8E">
              <w:rPr>
                <w:rFonts w:ascii="Arial" w:hAnsi="Arial" w:cs="Arial"/>
                <w:bCs w:val="0"/>
                <w:webHidden/>
              </w:rPr>
              <w:fldChar w:fldCharType="end"/>
            </w:r>
          </w:hyperlink>
        </w:p>
        <w:p w14:paraId="6F96129B" w14:textId="203B1C79" w:rsidR="003F0026" w:rsidRPr="008B2C8E" w:rsidRDefault="00327DE1" w:rsidP="003F0026">
          <w:pPr>
            <w:pStyle w:val="27"/>
            <w:rPr>
              <w:rFonts w:ascii="Arial" w:eastAsiaTheme="minorEastAsia" w:hAnsi="Arial" w:cs="Arial"/>
              <w:bCs w:val="0"/>
            </w:rPr>
          </w:pPr>
          <w:hyperlink w:anchor="_Toc141108961" w:history="1">
            <w:r w:rsidR="003F0026" w:rsidRPr="008B2C8E">
              <w:rPr>
                <w:rStyle w:val="afff2"/>
                <w:rFonts w:ascii="Arial" w:hAnsi="Arial" w:cs="Arial"/>
                <w:bCs w:val="0"/>
              </w:rPr>
              <w:t>6.15 Охранные зоны особо охраняемых природных территорий (государственного природного заповедника, национального парка, природного парка, памятника природы)</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_Toc141108961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69</w:t>
            </w:r>
            <w:r w:rsidR="003F0026" w:rsidRPr="008B2C8E">
              <w:rPr>
                <w:rFonts w:ascii="Arial" w:hAnsi="Arial" w:cs="Arial"/>
                <w:bCs w:val="0"/>
                <w:webHidden/>
              </w:rPr>
              <w:fldChar w:fldCharType="end"/>
            </w:r>
          </w:hyperlink>
        </w:p>
        <w:p w14:paraId="6B54C08A" w14:textId="605141FE" w:rsidR="003F0026" w:rsidRPr="008B2C8E" w:rsidRDefault="00327DE1" w:rsidP="003F0026">
          <w:pPr>
            <w:pStyle w:val="27"/>
            <w:rPr>
              <w:rFonts w:ascii="Arial" w:eastAsiaTheme="minorEastAsia" w:hAnsi="Arial" w:cs="Arial"/>
              <w:bCs w:val="0"/>
            </w:rPr>
          </w:pPr>
          <w:hyperlink w:anchor="_Toc141108962" w:history="1">
            <w:r w:rsidR="003F0026" w:rsidRPr="008B2C8E">
              <w:rPr>
                <w:rStyle w:val="afff2"/>
                <w:rFonts w:ascii="Arial" w:hAnsi="Arial" w:cs="Arial"/>
                <w:bCs w:val="0"/>
              </w:rPr>
              <w:t>6.16 Зоны охраны, защитные зоны объектов культурного наследия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_Toc141108962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69</w:t>
            </w:r>
            <w:r w:rsidR="003F0026" w:rsidRPr="008B2C8E">
              <w:rPr>
                <w:rFonts w:ascii="Arial" w:hAnsi="Arial" w:cs="Arial"/>
                <w:bCs w:val="0"/>
                <w:webHidden/>
              </w:rPr>
              <w:fldChar w:fldCharType="end"/>
            </w:r>
          </w:hyperlink>
        </w:p>
        <w:p w14:paraId="2D6B4E44" w14:textId="2A1D524A" w:rsidR="003F0026" w:rsidRPr="008B2C8E" w:rsidRDefault="00327DE1" w:rsidP="003F0026">
          <w:pPr>
            <w:pStyle w:val="1b"/>
            <w:rPr>
              <w:rFonts w:ascii="Arial" w:eastAsiaTheme="minorEastAsia" w:hAnsi="Arial" w:cs="Arial"/>
              <w:b w:val="0"/>
              <w:bCs w:val="0"/>
              <w:caps w:val="0"/>
            </w:rPr>
          </w:pPr>
          <w:hyperlink w:anchor="_Toc141108963" w:history="1">
            <w:r w:rsidR="003F0026" w:rsidRPr="008B2C8E">
              <w:rPr>
                <w:rStyle w:val="afff2"/>
                <w:rFonts w:ascii="Arial" w:hAnsi="Arial" w:cs="Arial"/>
                <w:b w:val="0"/>
                <w:bCs w:val="0"/>
              </w:rPr>
              <w:t>7. МЕРОПРИЯТИЯ ПО УСТОЙЧИВОМУ РАЗВИТИЮ ТЕРРИТОРИИ</w:t>
            </w:r>
            <w:r w:rsidR="003F0026" w:rsidRPr="008B2C8E">
              <w:rPr>
                <w:rFonts w:ascii="Arial" w:hAnsi="Arial" w:cs="Arial"/>
                <w:b w:val="0"/>
                <w:bCs w:val="0"/>
                <w:webHidden/>
              </w:rPr>
              <w:tab/>
            </w:r>
            <w:r w:rsidR="003F0026" w:rsidRPr="008B2C8E">
              <w:rPr>
                <w:rFonts w:ascii="Arial" w:hAnsi="Arial" w:cs="Arial"/>
                <w:b w:val="0"/>
                <w:bCs w:val="0"/>
                <w:webHidden/>
              </w:rPr>
              <w:fldChar w:fldCharType="begin"/>
            </w:r>
            <w:r w:rsidR="003F0026" w:rsidRPr="008B2C8E">
              <w:rPr>
                <w:rFonts w:ascii="Arial" w:hAnsi="Arial" w:cs="Arial"/>
                <w:b w:val="0"/>
                <w:bCs w:val="0"/>
                <w:webHidden/>
              </w:rPr>
              <w:instrText xml:space="preserve"> PAGEREF _Toc141108963 \h </w:instrText>
            </w:r>
            <w:r w:rsidR="003F0026" w:rsidRPr="008B2C8E">
              <w:rPr>
                <w:rFonts w:ascii="Arial" w:hAnsi="Arial" w:cs="Arial"/>
                <w:b w:val="0"/>
                <w:bCs w:val="0"/>
                <w:webHidden/>
              </w:rPr>
            </w:r>
            <w:r w:rsidR="003F0026" w:rsidRPr="008B2C8E">
              <w:rPr>
                <w:rFonts w:ascii="Arial" w:hAnsi="Arial" w:cs="Arial"/>
                <w:b w:val="0"/>
                <w:bCs w:val="0"/>
                <w:webHidden/>
              </w:rPr>
              <w:fldChar w:fldCharType="separate"/>
            </w:r>
            <w:r w:rsidR="00381816" w:rsidRPr="008B2C8E">
              <w:rPr>
                <w:rFonts w:ascii="Arial" w:hAnsi="Arial" w:cs="Arial"/>
                <w:b w:val="0"/>
                <w:bCs w:val="0"/>
                <w:webHidden/>
              </w:rPr>
              <w:t>70</w:t>
            </w:r>
            <w:r w:rsidR="003F0026" w:rsidRPr="008B2C8E">
              <w:rPr>
                <w:rFonts w:ascii="Arial" w:hAnsi="Arial" w:cs="Arial"/>
                <w:b w:val="0"/>
                <w:bCs w:val="0"/>
                <w:webHidden/>
              </w:rPr>
              <w:fldChar w:fldCharType="end"/>
            </w:r>
          </w:hyperlink>
        </w:p>
        <w:p w14:paraId="08A66258" w14:textId="64F31DE9" w:rsidR="003F0026" w:rsidRPr="008B2C8E" w:rsidRDefault="00327DE1" w:rsidP="003F0026">
          <w:pPr>
            <w:pStyle w:val="27"/>
            <w:rPr>
              <w:rFonts w:ascii="Arial" w:eastAsiaTheme="minorEastAsia" w:hAnsi="Arial" w:cs="Arial"/>
              <w:bCs w:val="0"/>
            </w:rPr>
          </w:pPr>
          <w:hyperlink w:anchor="_Toc141108964" w:history="1">
            <w:r w:rsidR="003F0026" w:rsidRPr="008B2C8E">
              <w:rPr>
                <w:rStyle w:val="afff2"/>
                <w:rFonts w:ascii="Arial" w:hAnsi="Arial" w:cs="Arial"/>
                <w:bCs w:val="0"/>
              </w:rPr>
              <w:t>7.1 Мероприятия по охране атмосферного воздуха</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_Toc141108964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71</w:t>
            </w:r>
            <w:r w:rsidR="003F0026" w:rsidRPr="008B2C8E">
              <w:rPr>
                <w:rFonts w:ascii="Arial" w:hAnsi="Arial" w:cs="Arial"/>
                <w:bCs w:val="0"/>
                <w:webHidden/>
              </w:rPr>
              <w:fldChar w:fldCharType="end"/>
            </w:r>
          </w:hyperlink>
        </w:p>
        <w:p w14:paraId="72178310" w14:textId="79BBE797" w:rsidR="003F0026" w:rsidRPr="008B2C8E" w:rsidRDefault="00327DE1" w:rsidP="003F0026">
          <w:pPr>
            <w:pStyle w:val="27"/>
            <w:rPr>
              <w:rFonts w:ascii="Arial" w:eastAsiaTheme="minorEastAsia" w:hAnsi="Arial" w:cs="Arial"/>
              <w:bCs w:val="0"/>
            </w:rPr>
          </w:pPr>
          <w:hyperlink w:anchor="_Toc141108965" w:history="1">
            <w:r w:rsidR="003F0026" w:rsidRPr="008B2C8E">
              <w:rPr>
                <w:rStyle w:val="afff2"/>
                <w:rFonts w:ascii="Arial" w:hAnsi="Arial" w:cs="Arial"/>
                <w:bCs w:val="0"/>
              </w:rPr>
              <w:t>7.2 Мероприятия по охране и рациональному использованию поверхностных и подземных вод</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_Toc141108965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75</w:t>
            </w:r>
            <w:r w:rsidR="003F0026" w:rsidRPr="008B2C8E">
              <w:rPr>
                <w:rFonts w:ascii="Arial" w:hAnsi="Arial" w:cs="Arial"/>
                <w:bCs w:val="0"/>
                <w:webHidden/>
              </w:rPr>
              <w:fldChar w:fldCharType="end"/>
            </w:r>
          </w:hyperlink>
        </w:p>
        <w:p w14:paraId="0B0BE664" w14:textId="64569718" w:rsidR="003F0026" w:rsidRPr="008B2C8E" w:rsidRDefault="00327DE1" w:rsidP="003F0026">
          <w:pPr>
            <w:pStyle w:val="27"/>
            <w:rPr>
              <w:rFonts w:ascii="Arial" w:eastAsiaTheme="minorEastAsia" w:hAnsi="Arial" w:cs="Arial"/>
              <w:bCs w:val="0"/>
            </w:rPr>
          </w:pPr>
          <w:hyperlink w:anchor="_Toc141108966" w:history="1">
            <w:r w:rsidR="003F0026" w:rsidRPr="008B2C8E">
              <w:rPr>
                <w:rStyle w:val="afff2"/>
                <w:rFonts w:ascii="Arial" w:hAnsi="Arial" w:cs="Arial"/>
                <w:bCs w:val="0"/>
              </w:rPr>
              <w:t>7.3 Мероприятия по охране и рациональному использованию земельных ресурсов</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_Toc141108966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81</w:t>
            </w:r>
            <w:r w:rsidR="003F0026" w:rsidRPr="008B2C8E">
              <w:rPr>
                <w:rFonts w:ascii="Arial" w:hAnsi="Arial" w:cs="Arial"/>
                <w:bCs w:val="0"/>
                <w:webHidden/>
              </w:rPr>
              <w:fldChar w:fldCharType="end"/>
            </w:r>
          </w:hyperlink>
        </w:p>
        <w:p w14:paraId="62923B41" w14:textId="45199816" w:rsidR="003F0026" w:rsidRPr="008B2C8E" w:rsidRDefault="00327DE1" w:rsidP="003F0026">
          <w:pPr>
            <w:pStyle w:val="27"/>
            <w:rPr>
              <w:rFonts w:ascii="Arial" w:eastAsiaTheme="minorEastAsia" w:hAnsi="Arial" w:cs="Arial"/>
              <w:bCs w:val="0"/>
            </w:rPr>
          </w:pPr>
          <w:hyperlink w:anchor="_Toc141108967" w:history="1">
            <w:r w:rsidR="003F0026" w:rsidRPr="008B2C8E">
              <w:rPr>
                <w:rStyle w:val="afff2"/>
                <w:rFonts w:ascii="Arial" w:hAnsi="Arial" w:cs="Arial"/>
                <w:bCs w:val="0"/>
              </w:rPr>
              <w:t>7.4 Мероприятия по оптимизации системы обращения с отходами производства и потребления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_Toc141108967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83</w:t>
            </w:r>
            <w:r w:rsidR="003F0026" w:rsidRPr="008B2C8E">
              <w:rPr>
                <w:rFonts w:ascii="Arial" w:hAnsi="Arial" w:cs="Arial"/>
                <w:bCs w:val="0"/>
                <w:webHidden/>
              </w:rPr>
              <w:fldChar w:fldCharType="end"/>
            </w:r>
          </w:hyperlink>
        </w:p>
        <w:p w14:paraId="1EF81DE8" w14:textId="660ECC92" w:rsidR="003F0026" w:rsidRPr="008B2C8E" w:rsidRDefault="00327DE1" w:rsidP="003F0026">
          <w:pPr>
            <w:pStyle w:val="27"/>
            <w:rPr>
              <w:rFonts w:ascii="Arial" w:eastAsiaTheme="minorEastAsia" w:hAnsi="Arial" w:cs="Arial"/>
              <w:bCs w:val="0"/>
            </w:rPr>
          </w:pPr>
          <w:hyperlink w:anchor="_Toc141108968" w:history="1">
            <w:r w:rsidR="003F0026" w:rsidRPr="008B2C8E">
              <w:rPr>
                <w:rStyle w:val="afff2"/>
                <w:rFonts w:ascii="Arial" w:hAnsi="Arial" w:cs="Arial"/>
                <w:bCs w:val="0"/>
              </w:rPr>
              <w:t>7.5 Мероприятия по защите населения от физических факторов воздействия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_Toc141108968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86</w:t>
            </w:r>
            <w:r w:rsidR="003F0026" w:rsidRPr="008B2C8E">
              <w:rPr>
                <w:rFonts w:ascii="Arial" w:hAnsi="Arial" w:cs="Arial"/>
                <w:bCs w:val="0"/>
                <w:webHidden/>
              </w:rPr>
              <w:fldChar w:fldCharType="end"/>
            </w:r>
          </w:hyperlink>
        </w:p>
        <w:p w14:paraId="2FA01956" w14:textId="656247B5" w:rsidR="003F0026" w:rsidRPr="008B2C8E" w:rsidRDefault="00327DE1" w:rsidP="003F0026">
          <w:pPr>
            <w:pStyle w:val="27"/>
            <w:rPr>
              <w:rFonts w:ascii="Arial" w:eastAsiaTheme="minorEastAsia" w:hAnsi="Arial" w:cs="Arial"/>
              <w:bCs w:val="0"/>
            </w:rPr>
          </w:pPr>
          <w:hyperlink w:anchor="_Toc141108969" w:history="1">
            <w:r w:rsidR="003F0026" w:rsidRPr="008B2C8E">
              <w:rPr>
                <w:rStyle w:val="afff2"/>
                <w:rFonts w:ascii="Arial" w:hAnsi="Arial" w:cs="Arial"/>
                <w:bCs w:val="0"/>
              </w:rPr>
              <w:t>7.6 Мероприятия по оптимизации производства и размещения объектов</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_Toc141108969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88</w:t>
            </w:r>
            <w:r w:rsidR="003F0026" w:rsidRPr="008B2C8E">
              <w:rPr>
                <w:rFonts w:ascii="Arial" w:hAnsi="Arial" w:cs="Arial"/>
                <w:bCs w:val="0"/>
                <w:webHidden/>
              </w:rPr>
              <w:fldChar w:fldCharType="end"/>
            </w:r>
          </w:hyperlink>
        </w:p>
        <w:p w14:paraId="2BF8B9BB" w14:textId="0AFFB834" w:rsidR="003F0026" w:rsidRPr="008B2C8E" w:rsidRDefault="00327DE1" w:rsidP="003F0026">
          <w:pPr>
            <w:pStyle w:val="27"/>
            <w:rPr>
              <w:rFonts w:ascii="Arial" w:eastAsiaTheme="minorEastAsia" w:hAnsi="Arial" w:cs="Arial"/>
              <w:bCs w:val="0"/>
            </w:rPr>
          </w:pPr>
          <w:hyperlink w:anchor="_Toc141108970" w:history="1">
            <w:r w:rsidR="003F0026" w:rsidRPr="008B2C8E">
              <w:rPr>
                <w:rStyle w:val="afff2"/>
                <w:rFonts w:ascii="Arial" w:hAnsi="Arial" w:cs="Arial"/>
                <w:bCs w:val="0"/>
              </w:rPr>
              <w:t>7.7 Мероприятия по организации зон с особыми условиями использования территории и соблюдению режима их использования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_Toc141108970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89</w:t>
            </w:r>
            <w:r w:rsidR="003F0026" w:rsidRPr="008B2C8E">
              <w:rPr>
                <w:rFonts w:ascii="Arial" w:hAnsi="Arial" w:cs="Arial"/>
                <w:bCs w:val="0"/>
                <w:webHidden/>
              </w:rPr>
              <w:fldChar w:fldCharType="end"/>
            </w:r>
          </w:hyperlink>
        </w:p>
        <w:p w14:paraId="7FFA0B54" w14:textId="30BAF303" w:rsidR="003F0026" w:rsidRPr="008B2C8E" w:rsidRDefault="00327DE1" w:rsidP="003F0026">
          <w:pPr>
            <w:pStyle w:val="27"/>
            <w:rPr>
              <w:rFonts w:ascii="Arial" w:eastAsiaTheme="minorEastAsia" w:hAnsi="Arial" w:cs="Arial"/>
              <w:bCs w:val="0"/>
            </w:rPr>
          </w:pPr>
          <w:hyperlink w:anchor="_Toc141108971" w:history="1">
            <w:r w:rsidR="003F0026" w:rsidRPr="008B2C8E">
              <w:rPr>
                <w:rStyle w:val="afff2"/>
                <w:rFonts w:ascii="Arial" w:hAnsi="Arial" w:cs="Arial"/>
                <w:bCs w:val="0"/>
              </w:rPr>
              <w:t>7.8 Мероприятия по формированию природно-экологического каркаса территории</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_Toc141108971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95</w:t>
            </w:r>
            <w:r w:rsidR="003F0026" w:rsidRPr="008B2C8E">
              <w:rPr>
                <w:rFonts w:ascii="Arial" w:hAnsi="Arial" w:cs="Arial"/>
                <w:bCs w:val="0"/>
                <w:webHidden/>
              </w:rPr>
              <w:fldChar w:fldCharType="end"/>
            </w:r>
          </w:hyperlink>
        </w:p>
        <w:p w14:paraId="369191E6" w14:textId="7D2C66C0" w:rsidR="003F0026" w:rsidRPr="008B2C8E" w:rsidRDefault="00327DE1" w:rsidP="003F0026">
          <w:pPr>
            <w:pStyle w:val="27"/>
            <w:rPr>
              <w:rFonts w:ascii="Arial" w:eastAsiaTheme="minorEastAsia" w:hAnsi="Arial" w:cs="Arial"/>
              <w:bCs w:val="0"/>
            </w:rPr>
          </w:pPr>
          <w:hyperlink w:anchor="_Toc141108972" w:history="1">
            <w:r w:rsidR="003F0026" w:rsidRPr="008B2C8E">
              <w:rPr>
                <w:rStyle w:val="afff2"/>
                <w:rFonts w:ascii="Arial" w:hAnsi="Arial" w:cs="Arial"/>
                <w:bCs w:val="0"/>
              </w:rPr>
              <w:t>7.9 Мероприятия по охране животного и растительного мира</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_Toc141108972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95</w:t>
            </w:r>
            <w:r w:rsidR="003F0026" w:rsidRPr="008B2C8E">
              <w:rPr>
                <w:rFonts w:ascii="Arial" w:hAnsi="Arial" w:cs="Arial"/>
                <w:bCs w:val="0"/>
                <w:webHidden/>
              </w:rPr>
              <w:fldChar w:fldCharType="end"/>
            </w:r>
          </w:hyperlink>
        </w:p>
        <w:p w14:paraId="0996EC1D" w14:textId="55C049A5" w:rsidR="003F0026" w:rsidRPr="008B2C8E" w:rsidRDefault="00327DE1" w:rsidP="003F0026">
          <w:pPr>
            <w:pStyle w:val="27"/>
            <w:rPr>
              <w:rFonts w:ascii="Arial" w:eastAsiaTheme="minorEastAsia" w:hAnsi="Arial" w:cs="Arial"/>
              <w:bCs w:val="0"/>
            </w:rPr>
          </w:pPr>
          <w:hyperlink w:anchor="_Toc141108973" w:history="1">
            <w:r w:rsidR="003F0026" w:rsidRPr="008B2C8E">
              <w:rPr>
                <w:rStyle w:val="afff2"/>
                <w:rFonts w:ascii="Arial" w:hAnsi="Arial" w:cs="Arial"/>
                <w:bCs w:val="0"/>
              </w:rPr>
              <w:t>7.10 Мероприятия по защите населения от чрезвычайных ситуаций природного характера</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_Toc141108973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97</w:t>
            </w:r>
            <w:r w:rsidR="003F0026" w:rsidRPr="008B2C8E">
              <w:rPr>
                <w:rFonts w:ascii="Arial" w:hAnsi="Arial" w:cs="Arial"/>
                <w:bCs w:val="0"/>
                <w:webHidden/>
              </w:rPr>
              <w:fldChar w:fldCharType="end"/>
            </w:r>
          </w:hyperlink>
        </w:p>
        <w:p w14:paraId="7DECD9EA" w14:textId="4EB7C8DA" w:rsidR="003F0026" w:rsidRPr="008B2C8E" w:rsidRDefault="00327DE1" w:rsidP="003F0026">
          <w:pPr>
            <w:pStyle w:val="27"/>
            <w:rPr>
              <w:rFonts w:ascii="Arial" w:eastAsiaTheme="minorEastAsia" w:hAnsi="Arial" w:cs="Arial"/>
              <w:bCs w:val="0"/>
            </w:rPr>
          </w:pPr>
          <w:hyperlink w:anchor="_Toc141108974" w:history="1">
            <w:r w:rsidR="003F0026" w:rsidRPr="008B2C8E">
              <w:rPr>
                <w:rStyle w:val="afff2"/>
                <w:rFonts w:ascii="Arial" w:hAnsi="Arial" w:cs="Arial"/>
                <w:bCs w:val="0"/>
              </w:rPr>
              <w:t>7.11 Мероприятия по оптимизации санитарно-эпидемиологического состояния территории и здоровья населения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_Toc141108974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97</w:t>
            </w:r>
            <w:r w:rsidR="003F0026" w:rsidRPr="008B2C8E">
              <w:rPr>
                <w:rFonts w:ascii="Arial" w:hAnsi="Arial" w:cs="Arial"/>
                <w:bCs w:val="0"/>
                <w:webHidden/>
              </w:rPr>
              <w:fldChar w:fldCharType="end"/>
            </w:r>
          </w:hyperlink>
        </w:p>
        <w:p w14:paraId="0270EDDB" w14:textId="7049AF73" w:rsidR="003F0026" w:rsidRPr="008B2C8E" w:rsidRDefault="00327DE1" w:rsidP="003F0026">
          <w:pPr>
            <w:pStyle w:val="27"/>
            <w:rPr>
              <w:rFonts w:ascii="Arial" w:eastAsiaTheme="minorEastAsia" w:hAnsi="Arial" w:cs="Arial"/>
              <w:bCs w:val="0"/>
            </w:rPr>
          </w:pPr>
          <w:hyperlink w:anchor="_Toc141108975" w:history="1">
            <w:r w:rsidR="003F0026" w:rsidRPr="008B2C8E">
              <w:rPr>
                <w:rStyle w:val="afff2"/>
                <w:rFonts w:ascii="Arial" w:hAnsi="Arial" w:cs="Arial"/>
                <w:bCs w:val="0"/>
              </w:rPr>
              <w:t>7.12 Мероприятия по охране особо охраняемых природных территорий</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_Toc141108975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97</w:t>
            </w:r>
            <w:r w:rsidR="003F0026" w:rsidRPr="008B2C8E">
              <w:rPr>
                <w:rFonts w:ascii="Arial" w:hAnsi="Arial" w:cs="Arial"/>
                <w:bCs w:val="0"/>
                <w:webHidden/>
              </w:rPr>
              <w:fldChar w:fldCharType="end"/>
            </w:r>
          </w:hyperlink>
        </w:p>
        <w:p w14:paraId="4161AA2C" w14:textId="106822AE" w:rsidR="003F0026" w:rsidRPr="008B2C8E" w:rsidRDefault="00327DE1" w:rsidP="003F0026">
          <w:pPr>
            <w:pStyle w:val="1b"/>
            <w:rPr>
              <w:rFonts w:ascii="Arial" w:eastAsiaTheme="minorEastAsia" w:hAnsi="Arial" w:cs="Arial"/>
              <w:b w:val="0"/>
              <w:bCs w:val="0"/>
              <w:caps w:val="0"/>
            </w:rPr>
          </w:pPr>
          <w:hyperlink w:anchor="_Toc141108976" w:history="1">
            <w:r w:rsidR="003F0026" w:rsidRPr="008B2C8E">
              <w:rPr>
                <w:rStyle w:val="afff2"/>
                <w:rFonts w:ascii="Arial" w:hAnsi="Arial" w:cs="Arial"/>
                <w:b w:val="0"/>
                <w:bCs w:val="0"/>
              </w:rPr>
              <w:t>8. Список использованной литературы</w:t>
            </w:r>
            <w:r w:rsidR="003F0026" w:rsidRPr="008B2C8E">
              <w:rPr>
                <w:rFonts w:ascii="Arial" w:hAnsi="Arial" w:cs="Arial"/>
                <w:b w:val="0"/>
                <w:bCs w:val="0"/>
                <w:webHidden/>
              </w:rPr>
              <w:tab/>
            </w:r>
            <w:r w:rsidR="003F0026" w:rsidRPr="008B2C8E">
              <w:rPr>
                <w:rFonts w:ascii="Arial" w:hAnsi="Arial" w:cs="Arial"/>
                <w:b w:val="0"/>
                <w:bCs w:val="0"/>
                <w:webHidden/>
              </w:rPr>
              <w:fldChar w:fldCharType="begin"/>
            </w:r>
            <w:r w:rsidR="003F0026" w:rsidRPr="008B2C8E">
              <w:rPr>
                <w:rFonts w:ascii="Arial" w:hAnsi="Arial" w:cs="Arial"/>
                <w:b w:val="0"/>
                <w:bCs w:val="0"/>
                <w:webHidden/>
              </w:rPr>
              <w:instrText xml:space="preserve"> PAGEREF _Toc141108976 \h </w:instrText>
            </w:r>
            <w:r w:rsidR="003F0026" w:rsidRPr="008B2C8E">
              <w:rPr>
                <w:rFonts w:ascii="Arial" w:hAnsi="Arial" w:cs="Arial"/>
                <w:b w:val="0"/>
                <w:bCs w:val="0"/>
                <w:webHidden/>
              </w:rPr>
            </w:r>
            <w:r w:rsidR="003F0026" w:rsidRPr="008B2C8E">
              <w:rPr>
                <w:rFonts w:ascii="Arial" w:hAnsi="Arial" w:cs="Arial"/>
                <w:b w:val="0"/>
                <w:bCs w:val="0"/>
                <w:webHidden/>
              </w:rPr>
              <w:fldChar w:fldCharType="separate"/>
            </w:r>
            <w:r w:rsidR="00381816" w:rsidRPr="008B2C8E">
              <w:rPr>
                <w:rFonts w:ascii="Arial" w:hAnsi="Arial" w:cs="Arial"/>
                <w:b w:val="0"/>
                <w:bCs w:val="0"/>
                <w:webHidden/>
              </w:rPr>
              <w:t>98</w:t>
            </w:r>
            <w:r w:rsidR="003F0026" w:rsidRPr="008B2C8E">
              <w:rPr>
                <w:rFonts w:ascii="Arial" w:hAnsi="Arial" w:cs="Arial"/>
                <w:b w:val="0"/>
                <w:bCs w:val="0"/>
                <w:webHidden/>
              </w:rPr>
              <w:fldChar w:fldCharType="end"/>
            </w:r>
          </w:hyperlink>
        </w:p>
        <w:p w14:paraId="5ACA3BFE" w14:textId="59C8B9C1" w:rsidR="003F0026" w:rsidRPr="008B2C8E" w:rsidRDefault="00327DE1" w:rsidP="003F0026">
          <w:pPr>
            <w:pStyle w:val="1b"/>
            <w:rPr>
              <w:rFonts w:ascii="Arial" w:eastAsiaTheme="minorEastAsia" w:hAnsi="Arial" w:cs="Arial"/>
              <w:b w:val="0"/>
              <w:bCs w:val="0"/>
              <w:caps w:val="0"/>
            </w:rPr>
          </w:pPr>
          <w:hyperlink w:anchor="_Toc141108977" w:history="1">
            <w:r w:rsidR="003F0026" w:rsidRPr="008B2C8E">
              <w:rPr>
                <w:rStyle w:val="afff2"/>
                <w:rFonts w:ascii="Arial" w:hAnsi="Arial" w:cs="Arial"/>
                <w:b w:val="0"/>
                <w:bCs w:val="0"/>
              </w:rPr>
              <w:t>ПРИЛОЖЕНИЕ</w:t>
            </w:r>
            <w:r w:rsidR="003F0026" w:rsidRPr="008B2C8E">
              <w:rPr>
                <w:rFonts w:ascii="Arial" w:hAnsi="Arial" w:cs="Arial"/>
                <w:b w:val="0"/>
                <w:bCs w:val="0"/>
                <w:webHidden/>
              </w:rPr>
              <w:tab/>
            </w:r>
            <w:r w:rsidR="003F0026" w:rsidRPr="008B2C8E">
              <w:rPr>
                <w:rFonts w:ascii="Arial" w:hAnsi="Arial" w:cs="Arial"/>
                <w:b w:val="0"/>
                <w:bCs w:val="0"/>
                <w:webHidden/>
              </w:rPr>
              <w:fldChar w:fldCharType="begin"/>
            </w:r>
            <w:r w:rsidR="003F0026" w:rsidRPr="008B2C8E">
              <w:rPr>
                <w:rFonts w:ascii="Arial" w:hAnsi="Arial" w:cs="Arial"/>
                <w:b w:val="0"/>
                <w:bCs w:val="0"/>
                <w:webHidden/>
              </w:rPr>
              <w:instrText xml:space="preserve"> PAGEREF _Toc141108977 \h </w:instrText>
            </w:r>
            <w:r w:rsidR="003F0026" w:rsidRPr="008B2C8E">
              <w:rPr>
                <w:rFonts w:ascii="Arial" w:hAnsi="Arial" w:cs="Arial"/>
                <w:b w:val="0"/>
                <w:bCs w:val="0"/>
                <w:webHidden/>
              </w:rPr>
            </w:r>
            <w:r w:rsidR="003F0026" w:rsidRPr="008B2C8E">
              <w:rPr>
                <w:rFonts w:ascii="Arial" w:hAnsi="Arial" w:cs="Arial"/>
                <w:b w:val="0"/>
                <w:bCs w:val="0"/>
                <w:webHidden/>
              </w:rPr>
              <w:fldChar w:fldCharType="separate"/>
            </w:r>
            <w:r w:rsidR="00381816" w:rsidRPr="008B2C8E">
              <w:rPr>
                <w:rFonts w:ascii="Arial" w:hAnsi="Arial" w:cs="Arial"/>
                <w:b w:val="0"/>
                <w:bCs w:val="0"/>
                <w:webHidden/>
              </w:rPr>
              <w:t>101</w:t>
            </w:r>
            <w:r w:rsidR="003F0026" w:rsidRPr="008B2C8E">
              <w:rPr>
                <w:rFonts w:ascii="Arial" w:hAnsi="Arial" w:cs="Arial"/>
                <w:b w:val="0"/>
                <w:bCs w:val="0"/>
                <w:webHidden/>
              </w:rPr>
              <w:fldChar w:fldCharType="end"/>
            </w:r>
          </w:hyperlink>
        </w:p>
        <w:p w14:paraId="1B6C603C" w14:textId="77777777" w:rsidR="003F0026" w:rsidRPr="008B2C8E" w:rsidRDefault="003F0026" w:rsidP="003F0026">
          <w:pPr>
            <w:widowControl w:val="0"/>
            <w:suppressAutoHyphens/>
            <w:rPr>
              <w:rFonts w:ascii="Arial" w:hAnsi="Arial" w:cs="Arial"/>
              <w:highlight w:val="yellow"/>
            </w:rPr>
            <w:sectPr w:rsidR="003F0026" w:rsidRPr="008B2C8E" w:rsidSect="00C72374">
              <w:footerReference w:type="default" r:id="rId53"/>
              <w:pgSz w:w="11907" w:h="16840" w:code="9"/>
              <w:pgMar w:top="851" w:right="851" w:bottom="851" w:left="1134" w:header="720" w:footer="720" w:gutter="0"/>
              <w:pgNumType w:start="1"/>
              <w:cols w:space="720"/>
              <w:titlePg/>
              <w:docGrid w:linePitch="299"/>
            </w:sectPr>
          </w:pPr>
          <w:r w:rsidRPr="008B2C8E">
            <w:rPr>
              <w:rFonts w:ascii="Arial" w:hAnsi="Arial" w:cs="Arial"/>
              <w:sz w:val="24"/>
            </w:rPr>
            <w:fldChar w:fldCharType="end"/>
          </w:r>
        </w:p>
      </w:sdtContent>
    </w:sdt>
    <w:p w14:paraId="27B492EC" w14:textId="77777777" w:rsidR="003F0026" w:rsidRPr="008B2C8E" w:rsidRDefault="003F0026" w:rsidP="00BA4624">
      <w:pPr>
        <w:widowControl w:val="0"/>
        <w:numPr>
          <w:ilvl w:val="0"/>
          <w:numId w:val="124"/>
        </w:numPr>
        <w:suppressAutoHyphens/>
        <w:ind w:left="0" w:firstLine="709"/>
        <w:jc w:val="center"/>
        <w:outlineLvl w:val="0"/>
        <w:rPr>
          <w:rFonts w:ascii="Arial" w:eastAsiaTheme="majorEastAsia" w:hAnsi="Arial" w:cs="Arial"/>
          <w:szCs w:val="28"/>
        </w:rPr>
      </w:pPr>
      <w:bookmarkStart w:id="307" w:name="_Toc34215196"/>
      <w:bookmarkStart w:id="308" w:name="_Toc141108924"/>
      <w:r w:rsidRPr="008B2C8E">
        <w:rPr>
          <w:rFonts w:ascii="Arial" w:eastAsiaTheme="majorEastAsia" w:hAnsi="Arial" w:cs="Arial"/>
          <w:szCs w:val="28"/>
        </w:rPr>
        <w:lastRenderedPageBreak/>
        <w:t>ПРИРОДНАЯ ХАРАКТЕРИСТИКА ТЕРРИТОРИИ</w:t>
      </w:r>
      <w:bookmarkEnd w:id="307"/>
      <w:bookmarkEnd w:id="308"/>
    </w:p>
    <w:p w14:paraId="55753941" w14:textId="77777777" w:rsidR="003F0026" w:rsidRPr="008B2C8E" w:rsidRDefault="003F0026" w:rsidP="003F0026">
      <w:pPr>
        <w:rPr>
          <w:rFonts w:ascii="Arial" w:hAnsi="Arial" w:cs="Arial"/>
        </w:rPr>
      </w:pPr>
      <w:bookmarkStart w:id="309" w:name="_Toc34215197"/>
    </w:p>
    <w:p w14:paraId="0D22646F" w14:textId="77777777" w:rsidR="003F0026" w:rsidRPr="008B2C8E" w:rsidRDefault="003F0026" w:rsidP="003F0026">
      <w:pPr>
        <w:widowControl w:val="0"/>
        <w:suppressAutoHyphens/>
        <w:ind w:left="964"/>
        <w:jc w:val="center"/>
        <w:outlineLvl w:val="1"/>
        <w:rPr>
          <w:rFonts w:ascii="Arial" w:eastAsiaTheme="majorEastAsia" w:hAnsi="Arial" w:cs="Arial"/>
          <w:szCs w:val="28"/>
        </w:rPr>
      </w:pPr>
      <w:bookmarkStart w:id="310" w:name="_Toc141108925"/>
      <w:r w:rsidRPr="008B2C8E">
        <w:rPr>
          <w:rFonts w:ascii="Arial" w:eastAsiaTheme="majorEastAsia" w:hAnsi="Arial" w:cs="Arial"/>
          <w:szCs w:val="28"/>
        </w:rPr>
        <w:t>1.1 Рельеф и геоморфология</w:t>
      </w:r>
      <w:bookmarkEnd w:id="309"/>
      <w:bookmarkEnd w:id="310"/>
    </w:p>
    <w:p w14:paraId="7B73A66D" w14:textId="77777777" w:rsidR="003F0026" w:rsidRPr="008B2C8E" w:rsidRDefault="003F0026" w:rsidP="003F0026">
      <w:pPr>
        <w:ind w:left="716"/>
        <w:jc w:val="center"/>
        <w:rPr>
          <w:rFonts w:ascii="Arial" w:hAnsi="Arial" w:cs="Arial"/>
          <w:szCs w:val="28"/>
        </w:rPr>
      </w:pPr>
      <w:bookmarkStart w:id="311" w:name="_Toc34215198"/>
    </w:p>
    <w:p w14:paraId="1EC494F7" w14:textId="77777777" w:rsidR="003F0026" w:rsidRPr="008B2C8E" w:rsidRDefault="003F0026" w:rsidP="003F0026">
      <w:pPr>
        <w:widowControl w:val="0"/>
        <w:suppressAutoHyphens/>
        <w:autoSpaceDE w:val="0"/>
        <w:autoSpaceDN w:val="0"/>
        <w:adjustRightInd w:val="0"/>
        <w:rPr>
          <w:rFonts w:ascii="Arial" w:hAnsi="Arial" w:cs="Arial"/>
          <w:szCs w:val="36"/>
        </w:rPr>
      </w:pPr>
      <w:r w:rsidRPr="008B2C8E">
        <w:rPr>
          <w:rFonts w:ascii="Arial" w:hAnsi="Arial" w:cs="Arial"/>
          <w:szCs w:val="36"/>
        </w:rPr>
        <w:t>Новозареченское сельское поселение Бавлинского муниципального района, будучи расположенным на крайнем юго-востоке Республики Татарстан, в пределах Бугульмино-Белебеевской возвышенности, является гипсометрически одним из самых высоких и отличается глубоко расчлененным рельефом. Поверхность рельефа обнаруживает общий уклон на восток к долине р. Ик, и этому уклону следуют левые притоки Ика. Абсолютные отметки местности колеблются в пределах от 117 до 295 м.</w:t>
      </w:r>
    </w:p>
    <w:p w14:paraId="76939AD3" w14:textId="77777777" w:rsidR="003F0026" w:rsidRPr="008B2C8E" w:rsidRDefault="003F0026" w:rsidP="003F0026">
      <w:pPr>
        <w:widowControl w:val="0"/>
        <w:suppressAutoHyphens/>
        <w:autoSpaceDE w:val="0"/>
        <w:autoSpaceDN w:val="0"/>
        <w:adjustRightInd w:val="0"/>
        <w:rPr>
          <w:rFonts w:ascii="Arial" w:hAnsi="Arial" w:cs="Arial"/>
          <w:szCs w:val="36"/>
        </w:rPr>
      </w:pPr>
      <w:r w:rsidRPr="008B2C8E">
        <w:rPr>
          <w:rFonts w:ascii="Arial" w:hAnsi="Arial" w:cs="Arial"/>
          <w:szCs w:val="36"/>
        </w:rPr>
        <w:t>Другие общие особенности рельефа – двухъярусное строение водораздельных плато, структурность, обилие крутых склонов и асимметричных долин. В рельефе района можно выделить следующие главные элементы: двухъярусный рельеф водораздельных плато; долину р. Ик; долины его левых притоков; овражно- балочная сеть.</w:t>
      </w:r>
    </w:p>
    <w:p w14:paraId="17A77B5A" w14:textId="77777777" w:rsidR="003F0026" w:rsidRPr="008B2C8E" w:rsidRDefault="003F0026" w:rsidP="003F0026">
      <w:pPr>
        <w:widowControl w:val="0"/>
        <w:suppressAutoHyphens/>
        <w:autoSpaceDE w:val="0"/>
        <w:autoSpaceDN w:val="0"/>
        <w:adjustRightInd w:val="0"/>
        <w:rPr>
          <w:rFonts w:ascii="Arial" w:hAnsi="Arial" w:cs="Arial"/>
          <w:szCs w:val="36"/>
        </w:rPr>
      </w:pPr>
      <w:r w:rsidRPr="008B2C8E">
        <w:rPr>
          <w:rFonts w:ascii="Arial" w:hAnsi="Arial" w:cs="Arial"/>
          <w:szCs w:val="36"/>
        </w:rPr>
        <w:t>Характерной особенностью долин малых рек Новозареченского сельского поселения Бавлинского муниципального района является резко выраженная асимметрия склонов инсоляционного типа. Крутыми являются склоны, обращенные на юг, юго-запад и запад. Будучи сложены толщей пород верхней перми, где чередуются пласты различной устойчивости, здесь получили широкое развитие структурные денудационные террасы. Ширина их десятки и сотни метров, редко более километра. Их характерные особенности – плоские поверхности.</w:t>
      </w:r>
    </w:p>
    <w:p w14:paraId="0F33F85A" w14:textId="77777777" w:rsidR="003F0026" w:rsidRPr="008B2C8E" w:rsidRDefault="003F0026" w:rsidP="003F0026">
      <w:pPr>
        <w:widowControl w:val="0"/>
        <w:suppressAutoHyphens/>
        <w:autoSpaceDE w:val="0"/>
        <w:autoSpaceDN w:val="0"/>
        <w:adjustRightInd w:val="0"/>
        <w:rPr>
          <w:rFonts w:ascii="Arial" w:hAnsi="Arial" w:cs="Arial"/>
          <w:szCs w:val="36"/>
        </w:rPr>
      </w:pPr>
      <w:r w:rsidRPr="008B2C8E">
        <w:rPr>
          <w:rFonts w:ascii="Arial" w:hAnsi="Arial" w:cs="Arial"/>
          <w:szCs w:val="36"/>
        </w:rPr>
        <w:t>Крутые склоны и осложняющие их структурные террасы пригодны для заселения и земледелия.</w:t>
      </w:r>
    </w:p>
    <w:p w14:paraId="57CB4134" w14:textId="77777777" w:rsidR="003F0026" w:rsidRPr="008B2C8E" w:rsidRDefault="003F0026" w:rsidP="003F0026">
      <w:pPr>
        <w:widowControl w:val="0"/>
        <w:suppressAutoHyphens/>
        <w:autoSpaceDE w:val="0"/>
        <w:autoSpaceDN w:val="0"/>
        <w:adjustRightInd w:val="0"/>
        <w:rPr>
          <w:rFonts w:ascii="Arial" w:hAnsi="Arial" w:cs="Arial"/>
          <w:szCs w:val="36"/>
        </w:rPr>
      </w:pPr>
      <w:r w:rsidRPr="008B2C8E">
        <w:rPr>
          <w:rFonts w:ascii="Arial" w:hAnsi="Arial" w:cs="Arial"/>
          <w:szCs w:val="36"/>
        </w:rPr>
        <w:t>Склоны северной экспозиции под действием солифлюкции и смыва выпо- ложены до 2–3º. Нижняя треть таких склонов покрыта делювиально- солифлюкционными суглинками. Обычно здесь развиты черноземы (Агафонов, Бутаков, Серебренникова, 1996).</w:t>
      </w:r>
    </w:p>
    <w:p w14:paraId="2B913DAF" w14:textId="77777777" w:rsidR="003F0026" w:rsidRPr="008B2C8E" w:rsidRDefault="003F0026" w:rsidP="003F0026">
      <w:pPr>
        <w:widowControl w:val="0"/>
        <w:suppressAutoHyphens/>
        <w:autoSpaceDE w:val="0"/>
        <w:autoSpaceDN w:val="0"/>
        <w:adjustRightInd w:val="0"/>
        <w:rPr>
          <w:rFonts w:ascii="Arial" w:hAnsi="Arial" w:cs="Arial"/>
          <w:szCs w:val="36"/>
        </w:rPr>
      </w:pPr>
    </w:p>
    <w:p w14:paraId="7DF83B96" w14:textId="77777777" w:rsidR="003F0026" w:rsidRPr="008B2C8E" w:rsidRDefault="003F0026" w:rsidP="003F0026">
      <w:pPr>
        <w:widowControl w:val="0"/>
        <w:suppressAutoHyphens/>
        <w:ind w:left="709"/>
        <w:jc w:val="center"/>
        <w:outlineLvl w:val="1"/>
        <w:rPr>
          <w:rFonts w:ascii="Arial" w:eastAsiaTheme="majorEastAsia" w:hAnsi="Arial" w:cs="Arial"/>
          <w:szCs w:val="28"/>
        </w:rPr>
      </w:pPr>
      <w:bookmarkStart w:id="312" w:name="_Toc141108926"/>
      <w:r w:rsidRPr="008B2C8E">
        <w:rPr>
          <w:rFonts w:ascii="Arial" w:eastAsiaTheme="majorEastAsia" w:hAnsi="Arial" w:cs="Arial"/>
          <w:szCs w:val="28"/>
        </w:rPr>
        <w:t>1.2 Геологическое строение</w:t>
      </w:r>
      <w:bookmarkEnd w:id="311"/>
      <w:bookmarkEnd w:id="312"/>
    </w:p>
    <w:p w14:paraId="3712E19A" w14:textId="77777777" w:rsidR="003F0026" w:rsidRPr="008B2C8E" w:rsidRDefault="003F0026" w:rsidP="003F0026">
      <w:pPr>
        <w:rPr>
          <w:rFonts w:ascii="Arial" w:hAnsi="Arial" w:cs="Arial"/>
        </w:rPr>
      </w:pPr>
    </w:p>
    <w:p w14:paraId="6A65B160" w14:textId="77777777" w:rsidR="003F0026" w:rsidRPr="008B2C8E" w:rsidRDefault="003F0026" w:rsidP="003F0026">
      <w:pPr>
        <w:widowControl w:val="0"/>
        <w:suppressAutoHyphens/>
        <w:autoSpaceDE w:val="0"/>
        <w:autoSpaceDN w:val="0"/>
        <w:adjustRightInd w:val="0"/>
        <w:rPr>
          <w:rFonts w:ascii="Arial" w:hAnsi="Arial" w:cs="Arial"/>
          <w:szCs w:val="28"/>
        </w:rPr>
      </w:pPr>
      <w:bookmarkStart w:id="313" w:name="_Toc34215199"/>
      <w:r w:rsidRPr="008B2C8E">
        <w:rPr>
          <w:rFonts w:ascii="Arial" w:hAnsi="Arial" w:cs="Arial"/>
          <w:szCs w:val="28"/>
        </w:rPr>
        <w:t>В геологическом строении рассматриваемой территории</w:t>
      </w:r>
      <w:r w:rsidRPr="008B2C8E">
        <w:rPr>
          <w:rFonts w:ascii="Arial" w:hAnsi="Arial" w:cs="Arial"/>
        </w:rPr>
        <w:t xml:space="preserve"> </w:t>
      </w:r>
      <w:r w:rsidRPr="008B2C8E">
        <w:rPr>
          <w:rFonts w:ascii="Arial" w:hAnsi="Arial" w:cs="Arial"/>
          <w:szCs w:val="28"/>
        </w:rPr>
        <w:t>поселения, как и всего Бавлинского муниципального района принимают участие два структурных этажа: кристаллический фундамент, сложенный гнейсами и кристаллическими сланцами архейпротерозойского возраста, и платформенный чехол, включающий осадочные комплексы верхнего протерозоя, среднего-, верхнего палеозоя, а также рыхлые осадки неогена и четвертичного возраста.</w:t>
      </w:r>
    </w:p>
    <w:p w14:paraId="5A52A74F" w14:textId="77777777" w:rsidR="003F0026" w:rsidRPr="008B2C8E" w:rsidRDefault="003F0026" w:rsidP="003F0026">
      <w:pPr>
        <w:widowControl w:val="0"/>
        <w:suppressAutoHyphens/>
        <w:autoSpaceDE w:val="0"/>
        <w:autoSpaceDN w:val="0"/>
        <w:adjustRightInd w:val="0"/>
        <w:rPr>
          <w:rFonts w:ascii="Arial" w:hAnsi="Arial" w:cs="Arial"/>
          <w:szCs w:val="28"/>
        </w:rPr>
      </w:pPr>
      <w:r w:rsidRPr="008B2C8E">
        <w:rPr>
          <w:rFonts w:ascii="Arial" w:hAnsi="Arial" w:cs="Arial"/>
          <w:szCs w:val="28"/>
        </w:rPr>
        <w:t>Четвертичные отложения имеют повсеместное распространение, в виде аллювия они слагают надпойменные террасы и поймы р. Ик и ее левых притоков; элювиально-делювиальные и делювиально-солифлюкционные образования перекрывают водораздельное плато и склоны междуречий.</w:t>
      </w:r>
    </w:p>
    <w:p w14:paraId="2FE97012" w14:textId="77777777" w:rsidR="003F0026" w:rsidRPr="008B2C8E" w:rsidRDefault="003F0026" w:rsidP="003F0026">
      <w:pPr>
        <w:widowControl w:val="0"/>
        <w:suppressAutoHyphens/>
        <w:autoSpaceDE w:val="0"/>
        <w:autoSpaceDN w:val="0"/>
        <w:adjustRightInd w:val="0"/>
        <w:rPr>
          <w:rFonts w:ascii="Arial" w:hAnsi="Arial" w:cs="Arial"/>
          <w:szCs w:val="28"/>
        </w:rPr>
      </w:pPr>
      <w:r w:rsidRPr="008B2C8E">
        <w:rPr>
          <w:rFonts w:ascii="Arial" w:hAnsi="Arial" w:cs="Arial"/>
          <w:szCs w:val="28"/>
        </w:rPr>
        <w:t xml:space="preserve">В разрезе второй и первой надпойменной террас снизу вверх проявлены пески с включением гравия и гальки, глины и суглинки с </w:t>
      </w:r>
      <w:r w:rsidRPr="008B2C8E">
        <w:rPr>
          <w:rFonts w:ascii="Arial" w:hAnsi="Arial" w:cs="Arial"/>
          <w:szCs w:val="28"/>
        </w:rPr>
        <w:lastRenderedPageBreak/>
        <w:t>примесью супеси верх- нечетвертичного возраста. Мощность аллювия второй и первой надпойменных террас составляет соответственно 8-9 м и 4-7 м. Поймы рек сложены голоцено- выми русловыми, пойменными и старичными (с линзами торфа) фациями аллювия. Мощность его составляет первые метры – 10 м. Элювиально-делювиальные отложения плейстоцен-голоценового возраста представлены суглинками, развитыми на красноцветных породах татарского яруса. Мощность их от 0,5 до 2,5 м. Делювиально-солифлюкционные отложения среднего и верхнего плейстоцена образованы суглинисто-щебнистыми массами, участвующими в строении придолинных шлейфов на левобережье р. Ик. Мощность их резко колеблется от первых метров до первых десятков метров.</w:t>
      </w:r>
    </w:p>
    <w:p w14:paraId="297D2B5F" w14:textId="77777777" w:rsidR="003F0026" w:rsidRPr="008B2C8E" w:rsidRDefault="003F0026" w:rsidP="003F0026">
      <w:pPr>
        <w:widowControl w:val="0"/>
        <w:suppressAutoHyphens/>
        <w:autoSpaceDE w:val="0"/>
        <w:autoSpaceDN w:val="0"/>
        <w:adjustRightInd w:val="0"/>
        <w:rPr>
          <w:rFonts w:ascii="Arial" w:hAnsi="Arial" w:cs="Arial"/>
          <w:szCs w:val="28"/>
        </w:rPr>
      </w:pPr>
    </w:p>
    <w:p w14:paraId="41F5A444" w14:textId="77777777" w:rsidR="003F0026" w:rsidRPr="008B2C8E" w:rsidRDefault="003F0026" w:rsidP="003F0026">
      <w:pPr>
        <w:pStyle w:val="25"/>
        <w:rPr>
          <w:rFonts w:ascii="Arial" w:hAnsi="Arial" w:cs="Arial"/>
          <w:b w:val="0"/>
          <w:bCs w:val="0"/>
        </w:rPr>
      </w:pPr>
      <w:bookmarkStart w:id="314" w:name="_Toc141108927"/>
      <w:r w:rsidRPr="008B2C8E">
        <w:rPr>
          <w:rFonts w:ascii="Arial" w:hAnsi="Arial" w:cs="Arial"/>
          <w:b w:val="0"/>
          <w:bCs w:val="0"/>
        </w:rPr>
        <w:t>1.3 Тектоника и сейсмичность</w:t>
      </w:r>
      <w:bookmarkEnd w:id="313"/>
      <w:bookmarkEnd w:id="314"/>
    </w:p>
    <w:p w14:paraId="07ABACDB" w14:textId="77777777" w:rsidR="003F0026" w:rsidRPr="008B2C8E" w:rsidRDefault="003F0026" w:rsidP="003F0026">
      <w:pPr>
        <w:pStyle w:val="Normal0"/>
        <w:rPr>
          <w:rFonts w:ascii="Arial" w:hAnsi="Arial" w:cs="Arial"/>
        </w:rPr>
      </w:pPr>
    </w:p>
    <w:p w14:paraId="60131377" w14:textId="77777777" w:rsidR="003F0026" w:rsidRPr="008B2C8E" w:rsidRDefault="003F0026" w:rsidP="003F0026">
      <w:pPr>
        <w:pStyle w:val="Normal0"/>
        <w:rPr>
          <w:rFonts w:ascii="Arial" w:hAnsi="Arial" w:cs="Arial"/>
        </w:rPr>
      </w:pPr>
      <w:r w:rsidRPr="008B2C8E">
        <w:rPr>
          <w:rFonts w:ascii="Arial" w:hAnsi="Arial" w:cs="Arial"/>
        </w:rPr>
        <w:t>В тектоническом отношении поселение приурочено к юго-восточному склону Южно-Татарского свода Волго-Уральской антеклизы. В тектоническом строении выделяются два структурных этажа: нижний – кристаллический фундамент и верхний – осадочный чехол. Кристаллический фундамент сложен архейско- нижнепротерозойским комплексом пород. Отметки залегания поверхности фун- дамента изменяются от –1519 до –1698 м.</w:t>
      </w:r>
    </w:p>
    <w:p w14:paraId="56DEA820" w14:textId="77777777" w:rsidR="003F0026" w:rsidRPr="008B2C8E" w:rsidRDefault="003F0026" w:rsidP="003F0026">
      <w:pPr>
        <w:pStyle w:val="Normal0"/>
        <w:rPr>
          <w:rFonts w:ascii="Arial" w:hAnsi="Arial" w:cs="Arial"/>
        </w:rPr>
      </w:pPr>
      <w:r w:rsidRPr="008B2C8E">
        <w:rPr>
          <w:rFonts w:ascii="Arial" w:hAnsi="Arial" w:cs="Arial"/>
        </w:rPr>
        <w:t>Фундамент расчленен тектоническими разломами на приподнятые (высту- пы) и опущенные блоки. Блоки кристаллического фундамента служили своеоб- разными ядрами роста структур осадочного чехла: на приподнятых блоках фор- мировались своды; опущенные блоки дали начало развитию впадин, авлакогенов и прогибов.</w:t>
      </w:r>
    </w:p>
    <w:p w14:paraId="36E4C30B" w14:textId="77777777" w:rsidR="003F0026" w:rsidRPr="008B2C8E" w:rsidRDefault="003F0026" w:rsidP="003F0026">
      <w:pPr>
        <w:pStyle w:val="Normal0"/>
        <w:rPr>
          <w:rFonts w:ascii="Arial" w:hAnsi="Arial" w:cs="Arial"/>
        </w:rPr>
      </w:pPr>
      <w:r w:rsidRPr="008B2C8E">
        <w:rPr>
          <w:rFonts w:ascii="Arial" w:hAnsi="Arial" w:cs="Arial"/>
        </w:rPr>
        <w:t>Основной причиной землетрясений являются тектонические движения зем- ной коры и накапливаемые в связи с этим напряжения. Движения земной коры и землетрясения – это единый геодинамический процесс, и наиболее активно он проявляется в зонах разломов. Бавлинский муниципальный район с запада на вос- ток пересекает один из таких разломов – Бавлинско-Серафимский глубинный разлом.</w:t>
      </w:r>
    </w:p>
    <w:p w14:paraId="011B5AA9" w14:textId="77777777" w:rsidR="003F0026" w:rsidRPr="008B2C8E" w:rsidRDefault="003F0026" w:rsidP="003F0026">
      <w:pPr>
        <w:pStyle w:val="Normal0"/>
        <w:rPr>
          <w:rFonts w:ascii="Arial" w:hAnsi="Arial" w:cs="Arial"/>
        </w:rPr>
        <w:sectPr w:rsidR="003F0026" w:rsidRPr="008B2C8E" w:rsidSect="00C72374">
          <w:footerReference w:type="default" r:id="rId54"/>
          <w:pgSz w:w="11907" w:h="16840" w:code="9"/>
          <w:pgMar w:top="851" w:right="851" w:bottom="851" w:left="1134" w:header="720" w:footer="720" w:gutter="0"/>
          <w:cols w:space="720"/>
        </w:sectPr>
      </w:pPr>
      <w:r w:rsidRPr="008B2C8E">
        <w:rPr>
          <w:rFonts w:ascii="Arial" w:hAnsi="Arial" w:cs="Arial"/>
        </w:rPr>
        <w:t>Согласно схеме сейсмического районирования территории Республики Та- тарстан с периодом повторения балльности Т=1000 лет (% превышения расчетной интенсивности в течение 51 года, категория В) Бавлинский муниципальный район попадает в зону 5-ти балльной сейсмичности. Строительство может вестись без учета повышенных требований к качеству работ.</w:t>
      </w:r>
    </w:p>
    <w:p w14:paraId="1171BAD2" w14:textId="77777777" w:rsidR="003F0026" w:rsidRPr="008B2C8E" w:rsidRDefault="003F0026" w:rsidP="003F0026">
      <w:pPr>
        <w:widowControl w:val="0"/>
        <w:suppressAutoHyphens/>
        <w:autoSpaceDE w:val="0"/>
        <w:autoSpaceDN w:val="0"/>
        <w:adjustRightInd w:val="0"/>
        <w:jc w:val="center"/>
        <w:rPr>
          <w:rFonts w:ascii="Arial" w:hAnsi="Arial" w:cs="Arial"/>
          <w:sz w:val="36"/>
          <w:szCs w:val="28"/>
        </w:rPr>
      </w:pPr>
      <w:r w:rsidRPr="008B2C8E">
        <w:rPr>
          <w:rFonts w:ascii="Arial" w:hAnsi="Arial" w:cs="Arial"/>
          <w:noProof/>
        </w:rPr>
        <w:lastRenderedPageBreak/>
        <w:drawing>
          <wp:inline distT="0" distB="0" distL="0" distR="0" wp14:anchorId="25531058" wp14:editId="7EA6D77B">
            <wp:extent cx="9486900" cy="5673090"/>
            <wp:effectExtent l="0" t="0" r="0" b="3810"/>
            <wp:docPr id="22" name="Рисунок 22" descr="Z:\ОТДЕЛ ТП\Экология\Геология\Карта основных разломов РТ и сейсмогенных зон —для вставки в П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ОТДЕЛ ТП\Экология\Геология\Карта основных разломов РТ и сейсмогенных зон —для вставки в ПЗ.png"/>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9486900" cy="5673090"/>
                    </a:xfrm>
                    <a:prstGeom prst="rect">
                      <a:avLst/>
                    </a:prstGeom>
                    <a:noFill/>
                    <a:ln>
                      <a:noFill/>
                    </a:ln>
                  </pic:spPr>
                </pic:pic>
              </a:graphicData>
            </a:graphic>
          </wp:inline>
        </w:drawing>
      </w:r>
      <w:r w:rsidRPr="008B2C8E">
        <w:rPr>
          <w:rFonts w:ascii="Arial" w:hAnsi="Arial" w:cs="Arial"/>
        </w:rPr>
        <w:t>Рисунок 1.3.1. Карта основных разломов и эпицентров исторических (с 1845 г.) и современных (1982-2003 гг.) землетрясений Республики Татарстан. М 1:500000 ((Мирзоев К.М., Степанов В.П., Гатиятуллин Р.Н.).</w:t>
      </w:r>
    </w:p>
    <w:p w14:paraId="5318D152" w14:textId="77777777" w:rsidR="003F0026" w:rsidRPr="008B2C8E" w:rsidRDefault="003F0026" w:rsidP="003F0026">
      <w:pPr>
        <w:pStyle w:val="Normal0"/>
        <w:jc w:val="center"/>
        <w:rPr>
          <w:rFonts w:ascii="Arial" w:hAnsi="Arial" w:cs="Arial"/>
        </w:rPr>
      </w:pPr>
    </w:p>
    <w:p w14:paraId="7A23239F" w14:textId="77777777" w:rsidR="003F0026" w:rsidRPr="008B2C8E" w:rsidRDefault="003F0026" w:rsidP="003F0026">
      <w:pPr>
        <w:pStyle w:val="Normal0"/>
        <w:jc w:val="center"/>
        <w:rPr>
          <w:rFonts w:ascii="Arial" w:hAnsi="Arial" w:cs="Arial"/>
        </w:rPr>
      </w:pPr>
      <w:r w:rsidRPr="008B2C8E">
        <w:rPr>
          <w:rFonts w:ascii="Arial" w:hAnsi="Arial" w:cs="Arial"/>
          <w:noProof/>
          <w:lang w:val="ru-RU" w:eastAsia="ru-RU"/>
        </w:rPr>
        <w:lastRenderedPageBreak/>
        <w:drawing>
          <wp:inline distT="0" distB="0" distL="0" distR="0" wp14:anchorId="61A58FE1" wp14:editId="278D90DE">
            <wp:extent cx="7715250" cy="4927600"/>
            <wp:effectExtent l="0" t="0" r="0" b="6350"/>
            <wp:docPr id="23" name="Рисунок 23" descr="Z:\ОТДЕЛ ТП\Экология\Геология\Глубинные и региональные разломы  РТ — для вставки в П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ОТДЕЛ ТП\Экология\Геология\Глубинные и региональные разломы  РТ — для вставки в ПЗ.png"/>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7715250" cy="4927600"/>
                    </a:xfrm>
                    <a:prstGeom prst="rect">
                      <a:avLst/>
                    </a:prstGeom>
                    <a:noFill/>
                    <a:ln>
                      <a:noFill/>
                    </a:ln>
                  </pic:spPr>
                </pic:pic>
              </a:graphicData>
            </a:graphic>
          </wp:inline>
        </w:drawing>
      </w:r>
    </w:p>
    <w:p w14:paraId="311A716A" w14:textId="77777777" w:rsidR="003F0026" w:rsidRPr="008B2C8E" w:rsidRDefault="003F0026" w:rsidP="003F0026">
      <w:pPr>
        <w:pStyle w:val="Normal0"/>
        <w:jc w:val="center"/>
        <w:rPr>
          <w:rFonts w:ascii="Arial" w:hAnsi="Arial" w:cs="Arial"/>
        </w:rPr>
      </w:pPr>
    </w:p>
    <w:p w14:paraId="5E7DC3A7" w14:textId="77777777" w:rsidR="003F0026" w:rsidRPr="008B2C8E" w:rsidRDefault="003F0026" w:rsidP="003F0026">
      <w:pPr>
        <w:pStyle w:val="Normal0"/>
        <w:jc w:val="center"/>
        <w:rPr>
          <w:rFonts w:ascii="Arial" w:hAnsi="Arial" w:cs="Arial"/>
        </w:rPr>
      </w:pPr>
      <w:r w:rsidRPr="008B2C8E">
        <w:rPr>
          <w:rFonts w:ascii="Arial" w:hAnsi="Arial" w:cs="Arial"/>
        </w:rPr>
        <w:t>Рисунок 1.3.2. Сейсмоактивные разломы по Степанову В.П. и др. [5]</w:t>
      </w:r>
    </w:p>
    <w:p w14:paraId="19C7B6D6" w14:textId="77777777" w:rsidR="003F0026" w:rsidRPr="008B2C8E" w:rsidRDefault="003F0026" w:rsidP="00BA4624">
      <w:pPr>
        <w:pStyle w:val="Normal0"/>
        <w:numPr>
          <w:ilvl w:val="0"/>
          <w:numId w:val="127"/>
        </w:numPr>
        <w:ind w:left="0"/>
        <w:rPr>
          <w:rFonts w:ascii="Arial" w:hAnsi="Arial" w:cs="Arial"/>
          <w:sz w:val="24"/>
        </w:rPr>
      </w:pPr>
      <w:r w:rsidRPr="008B2C8E">
        <w:rPr>
          <w:rFonts w:ascii="Arial" w:hAnsi="Arial" w:cs="Arial"/>
          <w:sz w:val="24"/>
        </w:rPr>
        <w:t xml:space="preserve">глубинные разломы: </w:t>
      </w:r>
      <w:r w:rsidRPr="008B2C8E">
        <w:rPr>
          <w:rFonts w:ascii="Arial" w:hAnsi="Arial" w:cs="Arial"/>
          <w:sz w:val="24"/>
          <w:lang w:val="en-US"/>
        </w:rPr>
        <w:t>I</w:t>
      </w:r>
      <w:r w:rsidRPr="008B2C8E">
        <w:rPr>
          <w:rFonts w:ascii="Arial" w:hAnsi="Arial" w:cs="Arial"/>
          <w:sz w:val="24"/>
        </w:rPr>
        <w:t xml:space="preserve"> – Алькеевско-Пичкасский; </w:t>
      </w:r>
      <w:r w:rsidRPr="008B2C8E">
        <w:rPr>
          <w:rFonts w:ascii="Arial" w:hAnsi="Arial" w:cs="Arial"/>
          <w:sz w:val="24"/>
          <w:lang w:val="en-US"/>
        </w:rPr>
        <w:t>II</w:t>
      </w:r>
      <w:r w:rsidRPr="008B2C8E">
        <w:rPr>
          <w:rFonts w:ascii="Arial" w:hAnsi="Arial" w:cs="Arial"/>
          <w:sz w:val="24"/>
        </w:rPr>
        <w:t xml:space="preserve"> – Прикамский; </w:t>
      </w:r>
      <w:r w:rsidRPr="008B2C8E">
        <w:rPr>
          <w:rFonts w:ascii="Arial" w:hAnsi="Arial" w:cs="Arial"/>
          <w:sz w:val="24"/>
          <w:lang w:val="en-US"/>
        </w:rPr>
        <w:t>III</w:t>
      </w:r>
      <w:r w:rsidRPr="008B2C8E">
        <w:rPr>
          <w:rFonts w:ascii="Arial" w:hAnsi="Arial" w:cs="Arial"/>
          <w:sz w:val="24"/>
        </w:rPr>
        <w:t xml:space="preserve"> – Главный Удмуртский; </w:t>
      </w:r>
      <w:r w:rsidRPr="008B2C8E">
        <w:rPr>
          <w:rFonts w:ascii="Arial" w:hAnsi="Arial" w:cs="Arial"/>
          <w:sz w:val="24"/>
          <w:lang w:val="en-US"/>
        </w:rPr>
        <w:t>IV</w:t>
      </w:r>
      <w:r w:rsidRPr="008B2C8E">
        <w:rPr>
          <w:rFonts w:ascii="Arial" w:hAnsi="Arial" w:cs="Arial"/>
          <w:sz w:val="24"/>
        </w:rPr>
        <w:t xml:space="preserve"> – Исаклинско- Бавлинско-Серафимовский; </w:t>
      </w:r>
      <w:r w:rsidRPr="008B2C8E">
        <w:rPr>
          <w:rFonts w:ascii="Arial" w:hAnsi="Arial" w:cs="Arial"/>
          <w:sz w:val="24"/>
          <w:lang w:val="en-US"/>
        </w:rPr>
        <w:t>V</w:t>
      </w:r>
      <w:r w:rsidRPr="008B2C8E">
        <w:rPr>
          <w:rFonts w:ascii="Arial" w:hAnsi="Arial" w:cs="Arial"/>
          <w:sz w:val="24"/>
        </w:rPr>
        <w:t xml:space="preserve"> – Алатырско-Казанско-Арский; </w:t>
      </w:r>
      <w:r w:rsidRPr="008B2C8E">
        <w:rPr>
          <w:rFonts w:ascii="Arial" w:hAnsi="Arial" w:cs="Arial"/>
          <w:sz w:val="24"/>
          <w:lang w:val="en-US"/>
        </w:rPr>
        <w:t>VI</w:t>
      </w:r>
      <w:r w:rsidRPr="008B2C8E">
        <w:rPr>
          <w:rFonts w:ascii="Arial" w:hAnsi="Arial" w:cs="Arial"/>
          <w:sz w:val="24"/>
        </w:rPr>
        <w:t xml:space="preserve"> – Ульяновско-Ижевско-Пермский; </w:t>
      </w:r>
      <w:r w:rsidRPr="008B2C8E">
        <w:rPr>
          <w:rFonts w:ascii="Arial" w:hAnsi="Arial" w:cs="Arial"/>
          <w:sz w:val="24"/>
          <w:lang w:val="en-US"/>
        </w:rPr>
        <w:t>VII</w:t>
      </w:r>
      <w:r w:rsidRPr="008B2C8E">
        <w:rPr>
          <w:rFonts w:ascii="Arial" w:hAnsi="Arial" w:cs="Arial"/>
          <w:sz w:val="24"/>
        </w:rPr>
        <w:t xml:space="preserve"> – Дигитлинско-Можгинский;</w:t>
      </w:r>
    </w:p>
    <w:p w14:paraId="1DBDE911" w14:textId="77777777" w:rsidR="003F0026" w:rsidRPr="008B2C8E" w:rsidRDefault="003F0026" w:rsidP="00BA4624">
      <w:pPr>
        <w:pStyle w:val="Normal0"/>
        <w:numPr>
          <w:ilvl w:val="0"/>
          <w:numId w:val="127"/>
        </w:numPr>
        <w:ind w:left="0"/>
        <w:rPr>
          <w:rFonts w:ascii="Arial" w:hAnsi="Arial" w:cs="Arial"/>
          <w:sz w:val="24"/>
        </w:rPr>
      </w:pPr>
      <w:r w:rsidRPr="008B2C8E">
        <w:rPr>
          <w:rFonts w:ascii="Arial" w:hAnsi="Arial" w:cs="Arial"/>
          <w:sz w:val="24"/>
        </w:rPr>
        <w:t xml:space="preserve"> региональные разломы: 1-Баганинский; 2-  Кузайкинский; 3 – Алтунино-Шунакский; 4 – Миннибаевский; 5 – Сулюково-Шигаевский; 6 – Нуркеевско-Сакловский; 7 – Шалтинско-Азнакаевский; 8 – Зайский; 9 – Кичуйский; 10 – Казанский; 11 – Зеленодольский;</w:t>
      </w:r>
    </w:p>
    <w:p w14:paraId="19A2E2EE" w14:textId="77777777" w:rsidR="003F0026" w:rsidRPr="008B2C8E" w:rsidRDefault="003F0026" w:rsidP="00BA4624">
      <w:pPr>
        <w:pStyle w:val="Normal0"/>
        <w:numPr>
          <w:ilvl w:val="0"/>
          <w:numId w:val="127"/>
        </w:numPr>
        <w:ind w:left="0"/>
        <w:rPr>
          <w:rFonts w:ascii="Arial" w:hAnsi="Arial" w:cs="Arial"/>
          <w:sz w:val="24"/>
        </w:rPr>
      </w:pPr>
      <w:r w:rsidRPr="008B2C8E">
        <w:rPr>
          <w:rFonts w:ascii="Arial" w:hAnsi="Arial" w:cs="Arial"/>
          <w:sz w:val="24"/>
        </w:rPr>
        <w:t xml:space="preserve"> сейсмоактивный район, к которому приурочено Ромашкинское месторождение.</w:t>
      </w:r>
    </w:p>
    <w:p w14:paraId="18E88F51" w14:textId="77777777" w:rsidR="003F0026" w:rsidRPr="008B2C8E" w:rsidRDefault="003F0026" w:rsidP="00BA4624">
      <w:pPr>
        <w:pStyle w:val="Normal0"/>
        <w:numPr>
          <w:ilvl w:val="0"/>
          <w:numId w:val="127"/>
        </w:numPr>
        <w:ind w:left="0"/>
        <w:rPr>
          <w:rFonts w:ascii="Arial" w:hAnsi="Arial" w:cs="Arial"/>
          <w:color w:val="FF0000"/>
          <w:sz w:val="24"/>
        </w:rPr>
        <w:sectPr w:rsidR="003F0026" w:rsidRPr="008B2C8E" w:rsidSect="00C72374">
          <w:pgSz w:w="16840" w:h="11907" w:orient="landscape" w:code="9"/>
          <w:pgMar w:top="851" w:right="851" w:bottom="851" w:left="1134" w:header="720" w:footer="720" w:gutter="0"/>
          <w:cols w:space="720"/>
          <w:docGrid w:linePitch="299"/>
        </w:sectPr>
      </w:pPr>
    </w:p>
    <w:p w14:paraId="2CCEDB83" w14:textId="77777777" w:rsidR="003F0026" w:rsidRPr="008B2C8E" w:rsidRDefault="003F0026" w:rsidP="003F0026">
      <w:pPr>
        <w:pStyle w:val="25"/>
        <w:rPr>
          <w:rFonts w:ascii="Arial" w:hAnsi="Arial" w:cs="Arial"/>
          <w:b w:val="0"/>
          <w:bCs w:val="0"/>
        </w:rPr>
      </w:pPr>
      <w:bookmarkStart w:id="315" w:name="_Toc34215200"/>
      <w:bookmarkStart w:id="316" w:name="_Toc141108928"/>
      <w:r w:rsidRPr="008B2C8E">
        <w:rPr>
          <w:rFonts w:ascii="Arial" w:hAnsi="Arial" w:cs="Arial"/>
          <w:b w:val="0"/>
          <w:bCs w:val="0"/>
        </w:rPr>
        <w:lastRenderedPageBreak/>
        <w:t>1.4 Полезные ископаемые</w:t>
      </w:r>
      <w:bookmarkEnd w:id="315"/>
      <w:bookmarkEnd w:id="316"/>
    </w:p>
    <w:p w14:paraId="16C7F633" w14:textId="77777777" w:rsidR="003F0026" w:rsidRPr="008B2C8E" w:rsidRDefault="003F0026" w:rsidP="003F0026">
      <w:pPr>
        <w:pStyle w:val="affff8"/>
        <w:rPr>
          <w:rFonts w:ascii="Arial" w:hAnsi="Arial" w:cs="Arial"/>
          <w:szCs w:val="28"/>
        </w:rPr>
      </w:pPr>
    </w:p>
    <w:p w14:paraId="103CD28E"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 результате сравнительно большого литологического разнообразия и характера залегания пород, сложности геологического развития территории в пределах муниципального района имеются ценные полезные ископаемые - в первую очередь, нефть, газ, а также стройматериалы. В настоящие время на территории Новозареченского сельского поселения Бавлинского муниципального района эксплуатируются Бухараевское, Николашкинское, Кзыл-Ярское, Алексеевское, Абдуловское, Урустамакское, Николашкинское нефтяные месторождения.</w:t>
      </w:r>
    </w:p>
    <w:p w14:paraId="086644C4"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На данный момент на территории сельского поселения имеются лицензионные участки, предназначенные для разработки полезных ископаемых.</w:t>
      </w:r>
    </w:p>
    <w:p w14:paraId="5668C900"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Лицензия ТАТ 02333 НЭ, Урустамакский участок недр (АО "ТАТОЙЛГАЗ") (целевое назначение: поиски и оценка МПИ, разведка и добыча ПИ), срок действия лицензии до 31.12.2047;</w:t>
      </w:r>
    </w:p>
    <w:p w14:paraId="0CF3EEE1"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Лицензия УФА 16253 НЭ, Тумбарлинская площадь Абдуловского месторождения (ПАО "Акционерная нефтяная Компания "Башнефть") (целевое назначение: для разведки и добычи полезных ископаемых, в том числе использования отходов добычи полезных ископаемых и связанных с ней перерабатывающих производств, размещения в пластах горных пород попутных вод и вод, использованных пользователями недр для собственных производственных и технологических нужд при разведке и добыче углеводородного сырья), срок действия лицензии до 31.12.2075;</w:t>
      </w:r>
    </w:p>
    <w:p w14:paraId="051FD41B"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Лицензия ТАТ 009427 ТЭ, Месторождение «Дмитриевское» (ООО «Ресурс») (целевое назначение: для разведки и добычи строительного песка), срок действия лицензии до 15.10.2047;</w:t>
      </w:r>
    </w:p>
    <w:p w14:paraId="3118C349"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Лицензия ТАТ 14136 НЭ, Южно-Татарский свод (Бугульминско-Тумутукская зона) (ОАО "Татнефть" им. В.Д. Шашина) (целевое назначение: геологическое изучение и последующая разработка открытых месторождений и залежей углеводородного сырья), срок действия лицензии до 31.12.2040;</w:t>
      </w:r>
    </w:p>
    <w:p w14:paraId="1E089932"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Лицензия ТАТ 10518 НР, Алексеевское нефтяное месторождение (ЗАО "АЛОЙЛ") (целевое назначение: геологическое изучение и добыча нефти и газа), срок действия лицензии до 31.12.2038.</w:t>
      </w:r>
    </w:p>
    <w:p w14:paraId="4AE9C631"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Согласно статье 7 Закона Российской Федерации от 21 февраля 1992 года № 2395-1 «О недрах»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для разработки технологий геологического изучения, разведки и добычи трудноизвлекаемых полезных ископаемых, а также в соответствии с соглашением о разделе продукции при разведке и добыче минерального сырья участок недр предоставляется пользователю в виде горного отвода - геометризованного блока недр. </w:t>
      </w:r>
    </w:p>
    <w:p w14:paraId="05651408"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При определении границ горного отвода учитываются </w:t>
      </w:r>
      <w:r w:rsidRPr="008B2C8E">
        <w:rPr>
          <w:rFonts w:ascii="Arial" w:hAnsi="Arial" w:cs="Arial"/>
          <w:szCs w:val="28"/>
        </w:rPr>
        <w:lastRenderedPageBreak/>
        <w:t>пространственные контуры месторождения полезных ископаемых, положение участка строительства и эксплуатации подземных сооружений, границы безопасного ведения горных и взрывных работ, зоны охраны от вредного влияния горных разработок, зоны сдвижения горных пород, контуры предохранительных целиков под природными объектами, зданиями и сооружениями, разносы бортов карьеров и разрезов и другие факторы, влияющие на состояние недр и земной поверхности в связи с процессом геологического изучения и использования недр.</w:t>
      </w:r>
    </w:p>
    <w:p w14:paraId="11BE1C4C"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По данным, имеющимся в фонде геологической информации Министерства экологии и природных ресурсов Республики Татарстан, в недрах под территорией поселения расположены:</w:t>
      </w:r>
    </w:p>
    <w:p w14:paraId="45505B96"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Дмитриевское месторождение, предоставленное в пользование ООО «Ресурс» (ИНН 1659188250) на основании лицензии ТАТ 009427 ТЭ для разведки и добычи строительного известняка в 1,4 км севернее д. Дмитриевка, в 26,2 км юго-восточнее р.ц. Бавлы. Срок действия лицензии: 15.10.2047. Горноотводный акт №16-4316-00387 выдан 23.03.2023 Министерством экологии и природных ресурсов Республики Татарстан;</w:t>
      </w:r>
    </w:p>
    <w:p w14:paraId="36D66A60"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Измайловское месторождение песчаника, включенное в Перечень участков недр местного значения, утвержденный приказом Министерства экологии и природных ресурсов Республики Татарстан от 11.11.2021 №1226-п «Об утверждении Дополнения №1 к Перечню участков недр местного значения по Республике Татарстан, утвержденному приказом Министерства экологии и природных ресурсов Республики Татарстан от 01.09.2021 №949-п;</w:t>
      </w:r>
    </w:p>
    <w:p w14:paraId="5ABBB965"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Участок недр «Николашкинское» (полезное ископаемое – известняк), включенное в Перечень участков недр местного значения, утвержденный приказом Министерства экологии и природных ресурсов Республики Татарстан от 11.11.2021 №1226-п «Об утверждении Дополнения №1 к Перечню участков недр местного значения по Республике Татарстан, утвержденному приказом Министерства экологии и природных ресурсов Республики Татарстан от 01.09.2021 №949-п.</w:t>
      </w:r>
    </w:p>
    <w:p w14:paraId="6EC42D55"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 недрах под территорией сельского поселения расположены:</w:t>
      </w:r>
    </w:p>
    <w:p w14:paraId="770C0751"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Измайловское месторождение технических подземных вод, запасы подземных вод утверждены протоколом Территориальной комиссии по запасам полезных ископаемых при Управлении по недропользованию по Республике Татарстан (далее – ТКЗ по РТ) от 14.07.2006 №4/2006 по категории В в количестве 0,034 тыс.м3/сутки;</w:t>
      </w:r>
    </w:p>
    <w:p w14:paraId="2381AEEE"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Алексеевское месторождение технических подземных вод, запасы подземных вод которого утверждены протоколом Территориальной комиссии по запасам полезных ископаемых при Управлении по недропользованию по Республике Татарстан (Татнедра) от 03.03.2011 №137/2011 по категории С1 в количестве 1,2 тыс.м3/сутки и по категории С2 в количестве 1,8 тыс.м3/сутки;</w:t>
      </w:r>
    </w:p>
    <w:p w14:paraId="4120A7B8"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 Николашкинское месторождение технических подземных вод, запасы подземных вод которого утверждены протоколом Территориальной комиссии по запасам полезных ископаемых при Управлении по </w:t>
      </w:r>
      <w:r w:rsidRPr="008B2C8E">
        <w:rPr>
          <w:rFonts w:ascii="Arial" w:hAnsi="Arial" w:cs="Arial"/>
          <w:szCs w:val="28"/>
        </w:rPr>
        <w:lastRenderedPageBreak/>
        <w:t>недропользованию по Республике Татарстан (Татнедра) от 23.04.2010 №107/2010 по категории С1 в количестве 0,283 тыс.м3/сутки;</w:t>
      </w:r>
    </w:p>
    <w:p w14:paraId="1CCF0DB8"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Поповское месторождение технических подземных вод, запасы подземных вод которого утверждены протоколом Территориальной комиссии по запасам полезных ископаемых при Управлении по недропользованию по Республике Татарстан (Татнедра) от 25.11.2011 №166/2011 по категории В в количестве 0,004 тыс.м3/сутки.</w:t>
      </w:r>
    </w:p>
    <w:p w14:paraId="4E4E1772"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 пределах границ сельского поселения утвержденные проекты ЗСО и установленные ЗСО источников питьевого и хозяйственно-бытового водоснабжения отсутствуют.</w:t>
      </w:r>
    </w:p>
    <w:p w14:paraId="24E654D2"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Подземные воды используются в качестве источников питьевого и хозяйственно-бытового водоснабжения.</w:t>
      </w:r>
    </w:p>
    <w:p w14:paraId="3350BF0D" w14:textId="77777777" w:rsidR="003F0026" w:rsidRPr="008B2C8E" w:rsidRDefault="003F0026" w:rsidP="003F0026">
      <w:pPr>
        <w:widowControl w:val="0"/>
        <w:suppressAutoHyphens/>
        <w:rPr>
          <w:rFonts w:ascii="Arial" w:hAnsi="Arial" w:cs="Arial"/>
          <w:spacing w:val="-2"/>
          <w:szCs w:val="28"/>
        </w:rPr>
      </w:pPr>
    </w:p>
    <w:p w14:paraId="3BBE297E" w14:textId="77777777" w:rsidR="003F0026" w:rsidRPr="008B2C8E" w:rsidRDefault="003F0026" w:rsidP="003F0026">
      <w:pPr>
        <w:pStyle w:val="25"/>
        <w:rPr>
          <w:rFonts w:ascii="Arial" w:hAnsi="Arial" w:cs="Arial"/>
          <w:b w:val="0"/>
          <w:bCs w:val="0"/>
        </w:rPr>
      </w:pPr>
      <w:bookmarkStart w:id="317" w:name="_Toc34215201"/>
      <w:bookmarkStart w:id="318" w:name="_Toc141108929"/>
      <w:r w:rsidRPr="008B2C8E">
        <w:rPr>
          <w:rFonts w:ascii="Arial" w:hAnsi="Arial" w:cs="Arial"/>
          <w:b w:val="0"/>
          <w:bCs w:val="0"/>
        </w:rPr>
        <w:t>1.5 Гидрогеологические условия</w:t>
      </w:r>
      <w:bookmarkEnd w:id="317"/>
      <w:bookmarkEnd w:id="318"/>
    </w:p>
    <w:p w14:paraId="094AA377" w14:textId="77777777" w:rsidR="003F0026" w:rsidRPr="008B2C8E" w:rsidRDefault="003F0026" w:rsidP="003F0026">
      <w:pPr>
        <w:widowControl w:val="0"/>
        <w:suppressAutoHyphens/>
        <w:rPr>
          <w:rFonts w:ascii="Arial" w:hAnsi="Arial" w:cs="Arial"/>
          <w:szCs w:val="28"/>
        </w:rPr>
      </w:pPr>
    </w:p>
    <w:p w14:paraId="0F6DB3CC" w14:textId="77777777" w:rsidR="003F0026" w:rsidRPr="008B2C8E" w:rsidRDefault="003F0026" w:rsidP="003F0026">
      <w:pPr>
        <w:pStyle w:val="Normal0"/>
        <w:rPr>
          <w:rFonts w:ascii="Arial" w:hAnsi="Arial" w:cs="Arial"/>
        </w:rPr>
      </w:pPr>
      <w:r w:rsidRPr="008B2C8E">
        <w:rPr>
          <w:rFonts w:ascii="Arial" w:hAnsi="Arial" w:cs="Arial"/>
        </w:rPr>
        <w:t>В гидрогеологическом отношении территория района приурочена к Камско-Вятскому артезианскому бассейну, представляющему собой фрагмент Восточно-Русского сложного бассейна пластовых и блоково-пластовых вод. В соответствии с действующей сводной легендой Средне-Волжской серии листов Государственной гидрогеологической карты России масштаба 1:200 000 (1993 г.) в пределах зоны активного обмена на рассматриваемой территории выделяются следующие гидрогеологические подразделения:</w:t>
      </w:r>
    </w:p>
    <w:p w14:paraId="7E9748FC" w14:textId="77777777" w:rsidR="003F0026" w:rsidRPr="008B2C8E" w:rsidRDefault="003F0026" w:rsidP="00BA4624">
      <w:pPr>
        <w:pStyle w:val="Normal0"/>
        <w:numPr>
          <w:ilvl w:val="1"/>
          <w:numId w:val="131"/>
        </w:numPr>
        <w:ind w:left="709"/>
        <w:rPr>
          <w:rFonts w:ascii="Arial" w:hAnsi="Arial" w:cs="Arial"/>
        </w:rPr>
      </w:pPr>
      <w:r w:rsidRPr="008B2C8E">
        <w:rPr>
          <w:rFonts w:ascii="Arial" w:hAnsi="Arial" w:cs="Arial"/>
        </w:rPr>
        <w:t>водоносный четвертичный аллювиальный горизонт – aQ;</w:t>
      </w:r>
    </w:p>
    <w:p w14:paraId="0CD7EE60" w14:textId="77777777" w:rsidR="003F0026" w:rsidRPr="008B2C8E" w:rsidRDefault="003F0026" w:rsidP="00BA4624">
      <w:pPr>
        <w:pStyle w:val="Normal0"/>
        <w:numPr>
          <w:ilvl w:val="1"/>
          <w:numId w:val="131"/>
        </w:numPr>
        <w:ind w:left="709"/>
        <w:rPr>
          <w:rFonts w:ascii="Arial" w:hAnsi="Arial" w:cs="Arial"/>
        </w:rPr>
      </w:pPr>
      <w:r w:rsidRPr="008B2C8E">
        <w:rPr>
          <w:rFonts w:ascii="Arial" w:hAnsi="Arial" w:cs="Arial"/>
        </w:rPr>
        <w:t>водоносный плиоценовый озерно-аллювиальный комплекс – N2;</w:t>
      </w:r>
    </w:p>
    <w:p w14:paraId="52E0920B" w14:textId="77777777" w:rsidR="003F0026" w:rsidRPr="008B2C8E" w:rsidRDefault="003F0026" w:rsidP="00BA4624">
      <w:pPr>
        <w:pStyle w:val="Normal0"/>
        <w:numPr>
          <w:ilvl w:val="1"/>
          <w:numId w:val="131"/>
        </w:numPr>
        <w:ind w:left="709"/>
        <w:rPr>
          <w:rFonts w:ascii="Arial" w:hAnsi="Arial" w:cs="Arial"/>
        </w:rPr>
      </w:pPr>
      <w:r w:rsidRPr="008B2C8E">
        <w:rPr>
          <w:rFonts w:ascii="Arial" w:hAnsi="Arial" w:cs="Arial"/>
        </w:rPr>
        <w:t>проницаемая локально водоносная уржумская карбонатно-терригенная свита – P2ur;</w:t>
      </w:r>
    </w:p>
    <w:p w14:paraId="0C4FA08B" w14:textId="77777777" w:rsidR="003F0026" w:rsidRPr="008B2C8E" w:rsidRDefault="003F0026" w:rsidP="00BA4624">
      <w:pPr>
        <w:pStyle w:val="Normal0"/>
        <w:numPr>
          <w:ilvl w:val="1"/>
          <w:numId w:val="131"/>
        </w:numPr>
        <w:ind w:left="709"/>
        <w:rPr>
          <w:rFonts w:ascii="Arial" w:hAnsi="Arial" w:cs="Arial"/>
        </w:rPr>
      </w:pPr>
      <w:r w:rsidRPr="008B2C8E">
        <w:rPr>
          <w:rFonts w:ascii="Arial" w:hAnsi="Arial" w:cs="Arial"/>
        </w:rPr>
        <w:t>водоносная верхнеказанская карбонатно-терригенная свита - P2kz2;</w:t>
      </w:r>
    </w:p>
    <w:p w14:paraId="65CEA13A" w14:textId="77777777" w:rsidR="003F0026" w:rsidRPr="008B2C8E" w:rsidRDefault="003F0026" w:rsidP="00BA4624">
      <w:pPr>
        <w:pStyle w:val="Normal0"/>
        <w:numPr>
          <w:ilvl w:val="1"/>
          <w:numId w:val="131"/>
        </w:numPr>
        <w:ind w:left="709"/>
        <w:rPr>
          <w:rFonts w:ascii="Arial" w:hAnsi="Arial" w:cs="Arial"/>
        </w:rPr>
      </w:pPr>
      <w:r w:rsidRPr="008B2C8E">
        <w:rPr>
          <w:rFonts w:ascii="Arial" w:hAnsi="Arial" w:cs="Arial"/>
        </w:rPr>
        <w:t>водоносная</w:t>
      </w:r>
      <w:r w:rsidRPr="008B2C8E">
        <w:rPr>
          <w:rFonts w:ascii="Arial" w:hAnsi="Arial" w:cs="Arial"/>
        </w:rPr>
        <w:tab/>
        <w:t>нижнеказанская</w:t>
      </w:r>
      <w:r w:rsidRPr="008B2C8E">
        <w:rPr>
          <w:rFonts w:ascii="Arial" w:hAnsi="Arial" w:cs="Arial"/>
        </w:rPr>
        <w:tab/>
        <w:t>сульфатно-карбонатно-терригенная 2-3 свита – P2kz1</w:t>
      </w:r>
      <w:r w:rsidRPr="008B2C8E">
        <w:rPr>
          <w:rFonts w:ascii="Arial" w:hAnsi="Arial" w:cs="Arial"/>
        </w:rPr>
        <w:tab/>
        <w:t>;</w:t>
      </w:r>
    </w:p>
    <w:p w14:paraId="430C18C5" w14:textId="77777777" w:rsidR="003F0026" w:rsidRPr="008B2C8E" w:rsidRDefault="003F0026" w:rsidP="00BA4624">
      <w:pPr>
        <w:pStyle w:val="Normal0"/>
        <w:numPr>
          <w:ilvl w:val="1"/>
          <w:numId w:val="131"/>
        </w:numPr>
        <w:ind w:left="709"/>
        <w:rPr>
          <w:rFonts w:ascii="Arial" w:hAnsi="Arial" w:cs="Arial"/>
        </w:rPr>
      </w:pPr>
      <w:r w:rsidRPr="008B2C8E">
        <w:rPr>
          <w:rFonts w:ascii="Arial" w:hAnsi="Arial" w:cs="Arial"/>
        </w:rPr>
        <w:t xml:space="preserve">водоупорный локально водоносный нижнеказанский карбонатно- терригенный горизонт - </w:t>
      </w:r>
      <w:r w:rsidRPr="008B2C8E">
        <w:rPr>
          <w:rFonts w:ascii="Arial" w:hAnsi="Arial" w:cs="Arial"/>
          <w:i/>
          <w:iCs/>
        </w:rPr>
        <w:t xml:space="preserve">P2kz1 </w:t>
      </w:r>
      <w:r w:rsidRPr="008B2C8E">
        <w:rPr>
          <w:rFonts w:ascii="Arial" w:hAnsi="Arial" w:cs="Arial"/>
          <w:i/>
          <w:iCs/>
          <w:vertAlign w:val="superscript"/>
        </w:rPr>
        <w:t>2-3</w:t>
      </w:r>
      <w:r w:rsidRPr="008B2C8E">
        <w:rPr>
          <w:rFonts w:ascii="Arial" w:hAnsi="Arial" w:cs="Arial"/>
        </w:rPr>
        <w:t xml:space="preserve"> ;</w:t>
      </w:r>
    </w:p>
    <w:p w14:paraId="421F0A38" w14:textId="77777777" w:rsidR="003F0026" w:rsidRPr="008B2C8E" w:rsidRDefault="003F0026" w:rsidP="00BA4624">
      <w:pPr>
        <w:pStyle w:val="Normal0"/>
        <w:numPr>
          <w:ilvl w:val="1"/>
          <w:numId w:val="131"/>
        </w:numPr>
        <w:ind w:left="709"/>
        <w:rPr>
          <w:rFonts w:ascii="Arial" w:hAnsi="Arial" w:cs="Arial"/>
        </w:rPr>
      </w:pPr>
      <w:r w:rsidRPr="008B2C8E">
        <w:rPr>
          <w:rFonts w:ascii="Arial" w:hAnsi="Arial" w:cs="Arial"/>
        </w:rPr>
        <w:t>водоносный шешминский терригенный комплекс – P2šš;</w:t>
      </w:r>
    </w:p>
    <w:p w14:paraId="3BD7D937" w14:textId="77777777" w:rsidR="003F0026" w:rsidRPr="008B2C8E" w:rsidRDefault="003F0026" w:rsidP="00BA4624">
      <w:pPr>
        <w:pStyle w:val="Normal0"/>
        <w:numPr>
          <w:ilvl w:val="1"/>
          <w:numId w:val="131"/>
        </w:numPr>
        <w:ind w:left="709"/>
        <w:rPr>
          <w:rFonts w:ascii="Arial" w:hAnsi="Arial" w:cs="Arial"/>
        </w:rPr>
      </w:pPr>
      <w:r w:rsidRPr="008B2C8E">
        <w:rPr>
          <w:rFonts w:ascii="Arial" w:hAnsi="Arial" w:cs="Arial"/>
        </w:rPr>
        <w:t>водоносный стерлитамакско-соликамский сульфатно-карбонатный комплекс P1st-P2sk</w:t>
      </w:r>
    </w:p>
    <w:p w14:paraId="62B4E8C6" w14:textId="77777777" w:rsidR="003F0026" w:rsidRPr="008B2C8E" w:rsidRDefault="003F0026" w:rsidP="00BA4624">
      <w:pPr>
        <w:pStyle w:val="Normal0"/>
        <w:numPr>
          <w:ilvl w:val="1"/>
          <w:numId w:val="131"/>
        </w:numPr>
        <w:ind w:left="709"/>
        <w:rPr>
          <w:rFonts w:ascii="Arial" w:hAnsi="Arial" w:cs="Arial"/>
        </w:rPr>
      </w:pPr>
      <w:r w:rsidRPr="008B2C8E">
        <w:rPr>
          <w:rFonts w:ascii="Arial" w:hAnsi="Arial" w:cs="Arial"/>
        </w:rPr>
        <w:t>водоупорный тастубский сульфатно-карбонатный комплекс -P1ts.</w:t>
      </w:r>
    </w:p>
    <w:p w14:paraId="5152CCF2" w14:textId="77777777" w:rsidR="003F0026" w:rsidRPr="008B2C8E" w:rsidRDefault="003F0026" w:rsidP="003F0026">
      <w:pPr>
        <w:pStyle w:val="Normal0"/>
        <w:rPr>
          <w:rFonts w:ascii="Arial" w:hAnsi="Arial" w:cs="Arial"/>
        </w:rPr>
      </w:pPr>
    </w:p>
    <w:p w14:paraId="708D31A8" w14:textId="77777777" w:rsidR="003F0026" w:rsidRPr="008B2C8E" w:rsidRDefault="003F0026" w:rsidP="003F0026">
      <w:pPr>
        <w:pStyle w:val="affff8"/>
        <w:tabs>
          <w:tab w:val="num" w:pos="900"/>
        </w:tabs>
        <w:ind w:firstLine="567"/>
        <w:rPr>
          <w:rFonts w:ascii="Arial" w:hAnsi="Arial" w:cs="Arial"/>
        </w:rPr>
      </w:pPr>
      <w:r w:rsidRPr="008B2C8E">
        <w:rPr>
          <w:rFonts w:ascii="Arial" w:hAnsi="Arial" w:cs="Arial"/>
        </w:rPr>
        <w:t>На территории поселения наиболее распространены следующие подразделения:</w:t>
      </w:r>
    </w:p>
    <w:p w14:paraId="73B700C0" w14:textId="77777777" w:rsidR="003F0026" w:rsidRPr="008B2C8E" w:rsidRDefault="003F0026" w:rsidP="003F0026">
      <w:pPr>
        <w:pStyle w:val="Normal0"/>
        <w:jc w:val="center"/>
        <w:rPr>
          <w:rFonts w:ascii="Arial" w:hAnsi="Arial" w:cs="Arial"/>
        </w:rPr>
      </w:pPr>
      <w:r w:rsidRPr="008B2C8E">
        <w:rPr>
          <w:rFonts w:ascii="Arial" w:hAnsi="Arial" w:cs="Arial"/>
          <w:i/>
          <w:iCs/>
        </w:rPr>
        <w:t>Водоносный четвертичный аллювиальный горизонт (</w:t>
      </w:r>
      <w:r w:rsidRPr="008B2C8E">
        <w:rPr>
          <w:rFonts w:ascii="Arial" w:hAnsi="Arial" w:cs="Arial"/>
          <w:i/>
          <w:iCs/>
          <w:lang w:val="en-US"/>
        </w:rPr>
        <w:t>aQ</w:t>
      </w:r>
      <w:r w:rsidRPr="008B2C8E">
        <w:rPr>
          <w:rFonts w:ascii="Arial" w:hAnsi="Arial" w:cs="Arial"/>
          <w:i/>
          <w:iCs/>
        </w:rPr>
        <w:t>)</w:t>
      </w:r>
    </w:p>
    <w:p w14:paraId="4EA4B65E" w14:textId="77777777" w:rsidR="003F0026" w:rsidRPr="008B2C8E" w:rsidRDefault="003F0026" w:rsidP="003F0026">
      <w:pPr>
        <w:pStyle w:val="Normal0"/>
        <w:rPr>
          <w:rFonts w:ascii="Arial" w:hAnsi="Arial" w:cs="Arial"/>
        </w:rPr>
      </w:pPr>
      <w:r w:rsidRPr="008B2C8E">
        <w:rPr>
          <w:rFonts w:ascii="Arial" w:hAnsi="Arial" w:cs="Arial"/>
        </w:rPr>
        <w:t>Развит в прирусловых зонах долин рек Ик, Сула и их притоков в пределах пойм, первой и второй надпойменных террас.</w:t>
      </w:r>
    </w:p>
    <w:p w14:paraId="1FF50E4A" w14:textId="77777777" w:rsidR="003F0026" w:rsidRPr="008B2C8E" w:rsidRDefault="003F0026" w:rsidP="003F0026">
      <w:pPr>
        <w:pStyle w:val="Normal0"/>
        <w:rPr>
          <w:rFonts w:ascii="Arial" w:hAnsi="Arial" w:cs="Arial"/>
        </w:rPr>
      </w:pPr>
      <w:r w:rsidRPr="008B2C8E">
        <w:rPr>
          <w:rFonts w:ascii="Arial" w:hAnsi="Arial" w:cs="Arial"/>
        </w:rPr>
        <w:t xml:space="preserve">Водовмещающие породы представлены песками разнозернистыми, гравием, галечником мощностью от 0,4 м (в поймах мелких ручьев) до 7 м (в долине р. Ик). В долинах рек Ик, Тумбарлинка Ямашка и их притоков </w:t>
      </w:r>
      <w:r w:rsidRPr="008B2C8E">
        <w:rPr>
          <w:rFonts w:ascii="Arial" w:hAnsi="Arial" w:cs="Arial"/>
        </w:rPr>
        <w:lastRenderedPageBreak/>
        <w:t>горизонт залегает, преимущественно, на проницаемых породах нижнеказанского подъяруса, либо на плиоценовых глинах и песках в пределах палеоврезов; в верховьях рек и ручьев – на отложениях верхнеказанского подъяруса. Водовмещающие породы часто перекрыты суглинками мощностью от 0,5 м до 5,5 м. Подземные воды горизонта безнапорные или субнапорные.</w:t>
      </w:r>
    </w:p>
    <w:p w14:paraId="1731F411" w14:textId="77777777" w:rsidR="003F0026" w:rsidRPr="008B2C8E" w:rsidRDefault="003F0026" w:rsidP="003F0026">
      <w:pPr>
        <w:pStyle w:val="Normal0"/>
        <w:rPr>
          <w:rFonts w:ascii="Arial" w:hAnsi="Arial" w:cs="Arial"/>
        </w:rPr>
      </w:pPr>
      <w:r w:rsidRPr="008B2C8E">
        <w:rPr>
          <w:rFonts w:ascii="Arial" w:hAnsi="Arial" w:cs="Arial"/>
        </w:rPr>
        <w:t>Статические уровни в долинах рек устанавливаются на абсолютных отметках 106-135 м; в верховьях их притоков – до 244 м. Водообильность горизонта меняется в широких пределах, что связано с изменчивостью литологического состава водовмещающих пород и вариациями их мощности. Дебит скважин составляет 0,08-2,4 л/с при удельных дебитах 0,4-1,0 л/с соответственно. Состав подземных вод изменяется в широких пределах: анионный - от гидрокарбонатного до сульфатного и сульфатно-хлоридного; катионный - от кальциевого до натриево- кальциевого.</w:t>
      </w:r>
    </w:p>
    <w:p w14:paraId="726CF914" w14:textId="77777777" w:rsidR="003F0026" w:rsidRPr="008B2C8E" w:rsidRDefault="003F0026" w:rsidP="003F0026">
      <w:pPr>
        <w:widowControl w:val="0"/>
        <w:suppressAutoHyphens/>
        <w:spacing w:before="240"/>
        <w:jc w:val="center"/>
        <w:rPr>
          <w:rFonts w:ascii="Arial" w:hAnsi="Arial" w:cs="Arial"/>
          <w:szCs w:val="28"/>
        </w:rPr>
      </w:pPr>
      <w:r w:rsidRPr="008B2C8E">
        <w:rPr>
          <w:rFonts w:ascii="Arial" w:hAnsi="Arial" w:cs="Arial"/>
          <w:i/>
          <w:iCs/>
          <w:szCs w:val="28"/>
        </w:rPr>
        <w:t>Водоносная нижнеказанская сульфатно-карбонатно-терригенная свита</w:t>
      </w:r>
    </w:p>
    <w:p w14:paraId="599C6A5A" w14:textId="77777777" w:rsidR="003F0026" w:rsidRPr="008B2C8E" w:rsidRDefault="003F0026" w:rsidP="003F0026">
      <w:pPr>
        <w:widowControl w:val="0"/>
        <w:suppressAutoHyphens/>
        <w:jc w:val="center"/>
        <w:rPr>
          <w:rFonts w:ascii="Arial" w:hAnsi="Arial" w:cs="Arial"/>
          <w:szCs w:val="28"/>
        </w:rPr>
      </w:pPr>
      <w:r w:rsidRPr="008B2C8E">
        <w:rPr>
          <w:rFonts w:ascii="Arial" w:hAnsi="Arial" w:cs="Arial"/>
          <w:i/>
          <w:iCs/>
          <w:szCs w:val="28"/>
        </w:rPr>
        <w:t xml:space="preserve">(P2kz1 </w:t>
      </w:r>
      <w:r w:rsidRPr="008B2C8E">
        <w:rPr>
          <w:rFonts w:ascii="Arial" w:hAnsi="Arial" w:cs="Arial"/>
          <w:i/>
          <w:iCs/>
          <w:szCs w:val="28"/>
          <w:vertAlign w:val="superscript"/>
        </w:rPr>
        <w:t>2-3</w:t>
      </w:r>
      <w:r w:rsidRPr="008B2C8E">
        <w:rPr>
          <w:rFonts w:ascii="Arial" w:hAnsi="Arial" w:cs="Arial"/>
          <w:i/>
          <w:iCs/>
          <w:szCs w:val="28"/>
        </w:rPr>
        <w:tab/>
        <w:t>)</w:t>
      </w:r>
    </w:p>
    <w:p w14:paraId="60A8E2B9"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Объединяет вторую, третью пачки и «среднеспирифировый» известняк первой пачки нижнеказанского подъяруса и распространена почти повсеместно.</w:t>
      </w:r>
    </w:p>
    <w:p w14:paraId="4A0EBFDA"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Водовмещающие породы представлены песчаниками, редко алевролитами, известняками второй и третьей пачек. «Среднеспириферовый» известняк трещиноватый, кавернозный мощностью 0,1-2,5 м.</w:t>
      </w:r>
    </w:p>
    <w:p w14:paraId="32E2F692"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Полная мощность свиты достигает 50-55 м при суммарной мощности водопроводящих слоев 3,6-25 м. Питание осуществляется за счет атмосферных осадков (на участках выходов на дневную поверхность), а также за счет перетоков из вышележащих водоносных горизонтов. Разгрузка - в виде родников, в речные долины и реки. Выходы родников в зависимости от гипсометрического положения свиты находятся на абсолютных отметках от 123-130 м до 195-225 м. Дебиты родников изменяются в широких пределах – от десятых долей до 20-30 л/с. Максимальные значения дебитов наблюдаются у родников приуроченных к толще «среднеспириферового» известняка. Значения водопроводимости свиты изменяются в широких пределах – от 30 м2/сут до 11000 м2/сут.</w:t>
      </w:r>
    </w:p>
    <w:p w14:paraId="481A19DA"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Наиболее высокие значения (550 - 11000 м2/сут) получены на участках, где свита залегает первой от поверхности, т.е. в припойменной части долины р. Тумбарлинка, нижних и средних частях ее склонов. На участках, где водоносная нижнеказанская свита перекрыта водоносной верхнеказанской свитой ее водо- проводимость снижается до 30-300 м2/сут.</w:t>
      </w:r>
    </w:p>
    <w:p w14:paraId="2C5E9FBB"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Состав подземных вод гидрокарбонатный с минерализацией 0,4-0,8 г/л и общей жесткостью до 6-8 мг-экв/л. По данным химических анализов проб воды из скважины № 8, отобранных в период 2001-2009 гг. состав вод значительно отличается по составу, минерализации и жесткости. Состав вод хлоридно-сульфатный с минерализацией 1,4-2,3 г/л и жесткостью 16,4-</w:t>
      </w:r>
      <w:r w:rsidRPr="008B2C8E">
        <w:rPr>
          <w:rFonts w:ascii="Arial" w:hAnsi="Arial" w:cs="Arial"/>
          <w:szCs w:val="28"/>
        </w:rPr>
        <w:lastRenderedPageBreak/>
        <w:t>30,2 мг-экв/л.</w:t>
      </w:r>
    </w:p>
    <w:p w14:paraId="4522931D" w14:textId="77777777" w:rsidR="003F0026" w:rsidRPr="008B2C8E" w:rsidRDefault="003F0026" w:rsidP="003F0026">
      <w:pPr>
        <w:widowControl w:val="0"/>
        <w:suppressAutoHyphens/>
        <w:spacing w:before="240"/>
        <w:jc w:val="center"/>
        <w:rPr>
          <w:rFonts w:ascii="Arial" w:hAnsi="Arial" w:cs="Arial"/>
          <w:szCs w:val="28"/>
        </w:rPr>
      </w:pPr>
      <w:r w:rsidRPr="008B2C8E">
        <w:rPr>
          <w:rFonts w:ascii="Arial" w:hAnsi="Arial" w:cs="Arial"/>
          <w:i/>
          <w:iCs/>
          <w:szCs w:val="28"/>
        </w:rPr>
        <w:t>Водоносный стерлитамакско-соликамский сульфатно-карбонатный комплекс (P1st-P2sk)</w:t>
      </w:r>
    </w:p>
    <w:p w14:paraId="5A7292A1"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Водоносный стерлитамакско-соликамский сульфатно-карбонатный комплекс распространен повсеместно под толщей шешминских отложений. На отдельных участках кровля комплекса прорезана тальвегом палеодолин и перекрывается плиоценовыми отложениями. Комплекс представлен доломитами, известняками, мергелями с прослоями трещиноватых гипсов и ангидритов, а также прослоями пестроцветных глин и песчаников. Водообильность довольно однородная, удельные дебиты скважин составляют от 1,0 до 2,8 л/с, воды напорные. Основное направление потока происходит в сторону от купола к прогибам и согласуется с тектоническим строением территории.</w:t>
      </w:r>
    </w:p>
    <w:p w14:paraId="7870152F"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По химическому составу подземные воды изменяются от гидрокарбонатно- сульфатных, кальциево-магниевых до хлоридно-сульфатных, кальциево- магниевых с минерализацией от 1,6 до 6,9 г/л.</w:t>
      </w:r>
    </w:p>
    <w:p w14:paraId="7EE99F16"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Воды стерлитамакско-соликамского комплекса не используются для хозяйственно-питьевого водоснабжения, перспективны для применения в бальнеологических целях.</w:t>
      </w:r>
    </w:p>
    <w:p w14:paraId="6389084D" w14:textId="77777777" w:rsidR="003F0026" w:rsidRPr="008B2C8E" w:rsidRDefault="003F0026" w:rsidP="003F0026">
      <w:pPr>
        <w:widowControl w:val="0"/>
        <w:suppressAutoHyphens/>
        <w:spacing w:before="240"/>
        <w:jc w:val="center"/>
        <w:rPr>
          <w:rFonts w:ascii="Arial" w:hAnsi="Arial" w:cs="Arial"/>
          <w:szCs w:val="28"/>
        </w:rPr>
      </w:pPr>
      <w:r w:rsidRPr="008B2C8E">
        <w:rPr>
          <w:rFonts w:ascii="Arial" w:hAnsi="Arial" w:cs="Arial"/>
          <w:i/>
          <w:iCs/>
          <w:szCs w:val="28"/>
        </w:rPr>
        <w:t>Водоупорный тастубский сульфатно-карбонатный комплекс (P1ts)</w:t>
      </w:r>
    </w:p>
    <w:p w14:paraId="1B104ED0"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Тастубские отложения распространены практически повсеместно. Представлены монолитными ангидритами, доломитами с прослоями гипсов и известняков, практически безводны. Они образуют довольно мощную и выдержанную водоупорную толщу, отделяющую подземные воды четвертичных, неогеновых, верхнепермских и стерлитамакских отложений нижней перми, от нижележащих высоконапорных минерализованных вод ассельского яруса нижней перми. Кровля тастубских отложений залегает на глубине 200-300 м. Мощность водоупорной серии колеблется от 20 до 40 м и более. В толще водоупорных отложений иногда прослеживаются зоны трещиноватости и закарстованности, с которыми связаны нарушения сплошности водоупора, образующие локальные зоны перетоков минерализованных вод в верхние горизонты. Появление таких зон приводит к образованию гидрохимических аномалий. Но в целом тастубские отложения являются надежным водоупором регионального плана.</w:t>
      </w:r>
    </w:p>
    <w:p w14:paraId="5BAC370F" w14:textId="77777777" w:rsidR="003F0026" w:rsidRPr="008B2C8E" w:rsidRDefault="003F0026" w:rsidP="003F0026">
      <w:pPr>
        <w:widowControl w:val="0"/>
        <w:suppressAutoHyphens/>
        <w:rPr>
          <w:rFonts w:ascii="Arial" w:hAnsi="Arial" w:cs="Arial"/>
          <w:szCs w:val="28"/>
        </w:rPr>
      </w:pPr>
    </w:p>
    <w:p w14:paraId="78C92ECF" w14:textId="77777777" w:rsidR="003F0026" w:rsidRPr="008B2C8E" w:rsidRDefault="003F0026" w:rsidP="003F0026">
      <w:pPr>
        <w:pStyle w:val="25"/>
        <w:rPr>
          <w:rFonts w:ascii="Arial" w:hAnsi="Arial" w:cs="Arial"/>
          <w:b w:val="0"/>
          <w:bCs w:val="0"/>
        </w:rPr>
      </w:pPr>
      <w:bookmarkStart w:id="319" w:name="_Toc34205826"/>
      <w:bookmarkStart w:id="320" w:name="_Toc141108930"/>
      <w:r w:rsidRPr="008B2C8E">
        <w:rPr>
          <w:rFonts w:ascii="Arial" w:hAnsi="Arial" w:cs="Arial"/>
          <w:b w:val="0"/>
          <w:bCs w:val="0"/>
        </w:rPr>
        <w:t>1.6 Поверхностные воды</w:t>
      </w:r>
      <w:bookmarkEnd w:id="319"/>
      <w:bookmarkEnd w:id="320"/>
    </w:p>
    <w:p w14:paraId="5915BEC6" w14:textId="77777777" w:rsidR="003F0026" w:rsidRPr="008B2C8E" w:rsidRDefault="003F0026" w:rsidP="003F0026">
      <w:pPr>
        <w:pStyle w:val="affff5"/>
        <w:widowControl w:val="0"/>
        <w:suppressAutoHyphens/>
        <w:rPr>
          <w:rFonts w:ascii="Arial" w:hAnsi="Arial" w:cs="Arial"/>
          <w:szCs w:val="28"/>
        </w:rPr>
      </w:pPr>
    </w:p>
    <w:p w14:paraId="32448A45" w14:textId="77777777" w:rsidR="003F0026" w:rsidRPr="008B2C8E" w:rsidRDefault="003F0026" w:rsidP="003F0026">
      <w:pPr>
        <w:pStyle w:val="affff8"/>
        <w:ind w:firstLine="540"/>
        <w:rPr>
          <w:rFonts w:ascii="Arial" w:hAnsi="Arial" w:cs="Arial"/>
          <w:spacing w:val="-2"/>
        </w:rPr>
      </w:pPr>
      <w:r w:rsidRPr="008B2C8E">
        <w:rPr>
          <w:rFonts w:ascii="Arial" w:hAnsi="Arial" w:cs="Arial"/>
          <w:spacing w:val="-2"/>
        </w:rPr>
        <w:t xml:space="preserve">Гидрографическую сеть Новозареченского сельского поселения образуют реки Ик, Малый Ключ, Булак, Кандыз, Сула. </w:t>
      </w:r>
    </w:p>
    <w:p w14:paraId="0A7958D4" w14:textId="77777777" w:rsidR="003F0026" w:rsidRPr="008B2C8E" w:rsidRDefault="003F0026" w:rsidP="003F0026">
      <w:pPr>
        <w:pStyle w:val="affff8"/>
        <w:ind w:firstLine="540"/>
        <w:rPr>
          <w:rFonts w:ascii="Arial" w:hAnsi="Arial" w:cs="Arial"/>
          <w:spacing w:val="-2"/>
        </w:rPr>
      </w:pPr>
      <w:r w:rsidRPr="008B2C8E">
        <w:rPr>
          <w:rFonts w:ascii="Arial" w:hAnsi="Arial" w:cs="Arial"/>
          <w:spacing w:val="-2"/>
        </w:rPr>
        <w:t xml:space="preserve">Река Ик берет начало за пределами Республики Татарстан в Башкортостане, течет с юга на север в меридиональном направлении. Длина реки составляет 434 км (в пределах Бавлинского района 78 км). Площадь водосбора 14700 км2 (в пределах Бавлинского района 1101 км2). Русло реки извилистое. В среднем течении ширина реки колеблется от 35 до 210 м, </w:t>
      </w:r>
      <w:r w:rsidRPr="008B2C8E">
        <w:rPr>
          <w:rFonts w:ascii="Arial" w:hAnsi="Arial" w:cs="Arial"/>
          <w:spacing w:val="-2"/>
        </w:rPr>
        <w:lastRenderedPageBreak/>
        <w:t>средняя глубина составляет от 0,20 до 1,42 м/с, иногда достигая 2,8 м/с. Перекаты встречаются редко. Дно реки песчано-галечное. По источникам питания и водному режиму р. Ик и его притоки относятся к Восточноевропейскому (по В.Д. Зайкову) типу, характерной особенностью которых является наличие высокого весеннего половодья, относительно низкой летне-осенней межени, нарушаемой отдельными паводками, и устойчивой зимней межени.</w:t>
      </w:r>
    </w:p>
    <w:p w14:paraId="6C5175BC" w14:textId="77777777" w:rsidR="003F0026" w:rsidRPr="008B2C8E" w:rsidRDefault="003F0026" w:rsidP="003F0026">
      <w:pPr>
        <w:pStyle w:val="affff8"/>
        <w:ind w:firstLine="540"/>
        <w:rPr>
          <w:rFonts w:ascii="Arial" w:hAnsi="Arial" w:cs="Arial"/>
          <w:spacing w:val="-2"/>
        </w:rPr>
      </w:pPr>
      <w:r w:rsidRPr="008B2C8E">
        <w:rPr>
          <w:rFonts w:ascii="Arial" w:hAnsi="Arial" w:cs="Arial"/>
          <w:spacing w:val="-2"/>
        </w:rPr>
        <w:t>Распределение стока внутри года неравномерно, что обусловлено как климатическими факторами, так и искусственным его регулированием. Около 50 %, а в отдельные годы и 70 % годового стока проходит весной. Наибольший процент весеннего стока наблюдается в многоводные годы. В годы с пониженной водностью сток весеннего половодья составляет 25-35 % от годового.</w:t>
      </w:r>
    </w:p>
    <w:p w14:paraId="0C1E9A65" w14:textId="77777777" w:rsidR="003F0026" w:rsidRPr="008B2C8E" w:rsidRDefault="003F0026" w:rsidP="003F0026">
      <w:pPr>
        <w:pStyle w:val="Normal0"/>
        <w:rPr>
          <w:rFonts w:ascii="Arial" w:hAnsi="Arial" w:cs="Arial"/>
        </w:rPr>
      </w:pPr>
      <w:r w:rsidRPr="008B2C8E">
        <w:rPr>
          <w:rFonts w:ascii="Arial" w:hAnsi="Arial" w:cs="Arial"/>
        </w:rPr>
        <w:t>Гидрографическую сеть поселения дополняют озера и пруды. Наиболее крупными водоёмами в поселении являются: озёра Лебяжий Пух, Балташ, Бугунду, озёра без названия в 3 км к северу от озера Лебяжий Пух.</w:t>
      </w:r>
    </w:p>
    <w:p w14:paraId="0D15DA27" w14:textId="77777777" w:rsidR="003F0026" w:rsidRPr="008B2C8E" w:rsidRDefault="003F0026" w:rsidP="003F0026">
      <w:pPr>
        <w:pStyle w:val="affff8"/>
        <w:widowControl w:val="0"/>
        <w:suppressAutoHyphens/>
        <w:rPr>
          <w:rFonts w:ascii="Arial" w:hAnsi="Arial" w:cs="Arial"/>
          <w:szCs w:val="28"/>
        </w:rPr>
      </w:pPr>
    </w:p>
    <w:p w14:paraId="1A5ECC42" w14:textId="77777777" w:rsidR="003F0026" w:rsidRPr="008B2C8E" w:rsidRDefault="003F0026" w:rsidP="003F0026">
      <w:pPr>
        <w:pStyle w:val="25"/>
        <w:rPr>
          <w:rFonts w:ascii="Arial" w:hAnsi="Arial" w:cs="Arial"/>
          <w:b w:val="0"/>
          <w:bCs w:val="0"/>
        </w:rPr>
      </w:pPr>
      <w:bookmarkStart w:id="321" w:name="_Toc34205827"/>
      <w:bookmarkStart w:id="322" w:name="_Toc141108931"/>
      <w:r w:rsidRPr="008B2C8E">
        <w:rPr>
          <w:rFonts w:ascii="Arial" w:hAnsi="Arial" w:cs="Arial"/>
          <w:b w:val="0"/>
          <w:bCs w:val="0"/>
        </w:rPr>
        <w:t>1.7 Климатическая характеристика</w:t>
      </w:r>
      <w:bookmarkEnd w:id="321"/>
      <w:bookmarkEnd w:id="322"/>
    </w:p>
    <w:p w14:paraId="41CEBB65" w14:textId="77777777" w:rsidR="003F0026" w:rsidRPr="008B2C8E" w:rsidRDefault="003F0026" w:rsidP="003F0026">
      <w:pPr>
        <w:widowControl w:val="0"/>
        <w:suppressAutoHyphens/>
        <w:ind w:firstLine="568"/>
        <w:rPr>
          <w:rFonts w:ascii="Arial" w:hAnsi="Arial" w:cs="Arial"/>
          <w:szCs w:val="28"/>
        </w:rPr>
      </w:pPr>
    </w:p>
    <w:p w14:paraId="32F7ED1B" w14:textId="77777777" w:rsidR="003F0026" w:rsidRPr="008B2C8E" w:rsidRDefault="003F0026" w:rsidP="003F0026">
      <w:pPr>
        <w:pStyle w:val="Normal0"/>
        <w:rPr>
          <w:rFonts w:ascii="Arial" w:hAnsi="Arial" w:cs="Arial"/>
        </w:rPr>
      </w:pPr>
      <w:bookmarkStart w:id="323" w:name="_Toc208369921"/>
      <w:bookmarkStart w:id="324" w:name="_Toc217283502"/>
      <w:bookmarkStart w:id="325" w:name="_Toc297541315"/>
      <w:bookmarkStart w:id="326" w:name="_Toc299609507"/>
      <w:r w:rsidRPr="008B2C8E">
        <w:rPr>
          <w:rFonts w:ascii="Arial" w:hAnsi="Arial" w:cs="Arial"/>
        </w:rPr>
        <w:t>Новозареченское сельское поселение, как и весь Бавлинский муниципальный район располагается в зоне умеренно-континентального климата, с характерным для нее теплым коротким летом и умеренно холодной продолжительной зимой.</w:t>
      </w:r>
    </w:p>
    <w:p w14:paraId="6C4FEF5C" w14:textId="77777777" w:rsidR="003F0026" w:rsidRPr="008B2C8E" w:rsidRDefault="003F0026" w:rsidP="003F0026">
      <w:pPr>
        <w:pStyle w:val="Normal0"/>
        <w:rPr>
          <w:rFonts w:ascii="Arial" w:hAnsi="Arial" w:cs="Arial"/>
        </w:rPr>
      </w:pPr>
      <w:r w:rsidRPr="008B2C8E">
        <w:rPr>
          <w:rFonts w:ascii="Arial" w:hAnsi="Arial" w:cs="Arial"/>
        </w:rPr>
        <w:t xml:space="preserve">Положение района в пределах Бугульмино-Белебеевской возвышенности обуславливает и некоторые местные особенности климатических условий. Максимальная солнечная радиация данного климатического района, согласно СП 131.13330.2020 «СНиП 23-01-99* Строительная климатология», наблюдается в период с апреля по август (таблица 4). </w:t>
      </w:r>
    </w:p>
    <w:p w14:paraId="519E925C" w14:textId="77777777" w:rsidR="003F0026" w:rsidRPr="008B2C8E" w:rsidRDefault="003F0026" w:rsidP="003F0026">
      <w:pPr>
        <w:widowControl w:val="0"/>
        <w:kinsoku w:val="0"/>
        <w:overflowPunct w:val="0"/>
        <w:autoSpaceDE w:val="0"/>
        <w:autoSpaceDN w:val="0"/>
        <w:adjustRightInd w:val="0"/>
        <w:ind w:right="116" w:firstLine="720"/>
        <w:rPr>
          <w:rFonts w:ascii="Arial" w:eastAsiaTheme="minorEastAsia" w:hAnsi="Arial" w:cs="Arial"/>
          <w:szCs w:val="28"/>
        </w:rPr>
      </w:pPr>
      <w:r w:rsidRPr="008B2C8E">
        <w:rPr>
          <w:rFonts w:ascii="Arial" w:eastAsiaTheme="minorEastAsia" w:hAnsi="Arial" w:cs="Arial"/>
          <w:spacing w:val="-1"/>
          <w:szCs w:val="28"/>
        </w:rPr>
        <w:t>Зимние</w:t>
      </w:r>
      <w:r w:rsidRPr="008B2C8E">
        <w:rPr>
          <w:rFonts w:ascii="Arial" w:eastAsiaTheme="minorEastAsia" w:hAnsi="Arial" w:cs="Arial"/>
          <w:spacing w:val="21"/>
          <w:szCs w:val="28"/>
        </w:rPr>
        <w:t xml:space="preserve"> </w:t>
      </w:r>
      <w:r w:rsidRPr="008B2C8E">
        <w:rPr>
          <w:rFonts w:ascii="Arial" w:eastAsiaTheme="minorEastAsia" w:hAnsi="Arial" w:cs="Arial"/>
          <w:szCs w:val="28"/>
        </w:rPr>
        <w:t>температуры</w:t>
      </w:r>
      <w:r w:rsidRPr="008B2C8E">
        <w:rPr>
          <w:rFonts w:ascii="Arial" w:eastAsiaTheme="minorEastAsia" w:hAnsi="Arial" w:cs="Arial"/>
          <w:spacing w:val="17"/>
          <w:szCs w:val="28"/>
        </w:rPr>
        <w:t xml:space="preserve"> </w:t>
      </w:r>
      <w:r w:rsidRPr="008B2C8E">
        <w:rPr>
          <w:rFonts w:ascii="Arial" w:eastAsiaTheme="minorEastAsia" w:hAnsi="Arial" w:cs="Arial"/>
          <w:szCs w:val="28"/>
        </w:rPr>
        <w:t>здесь</w:t>
      </w:r>
      <w:r w:rsidRPr="008B2C8E">
        <w:rPr>
          <w:rFonts w:ascii="Arial" w:eastAsiaTheme="minorEastAsia" w:hAnsi="Arial" w:cs="Arial"/>
          <w:spacing w:val="14"/>
          <w:szCs w:val="28"/>
        </w:rPr>
        <w:t xml:space="preserve"> </w:t>
      </w:r>
      <w:r w:rsidRPr="008B2C8E">
        <w:rPr>
          <w:rFonts w:ascii="Arial" w:eastAsiaTheme="minorEastAsia" w:hAnsi="Arial" w:cs="Arial"/>
          <w:spacing w:val="1"/>
          <w:szCs w:val="28"/>
        </w:rPr>
        <w:t>могут</w:t>
      </w:r>
      <w:r w:rsidRPr="008B2C8E">
        <w:rPr>
          <w:rFonts w:ascii="Arial" w:eastAsiaTheme="minorEastAsia" w:hAnsi="Arial" w:cs="Arial"/>
          <w:spacing w:val="19"/>
          <w:szCs w:val="28"/>
        </w:rPr>
        <w:t xml:space="preserve"> </w:t>
      </w:r>
      <w:r w:rsidRPr="008B2C8E">
        <w:rPr>
          <w:rFonts w:ascii="Arial" w:eastAsiaTheme="minorEastAsia" w:hAnsi="Arial" w:cs="Arial"/>
          <w:szCs w:val="28"/>
        </w:rPr>
        <w:t>достигать</w:t>
      </w:r>
      <w:r w:rsidRPr="008B2C8E">
        <w:rPr>
          <w:rFonts w:ascii="Arial" w:eastAsiaTheme="minorEastAsia" w:hAnsi="Arial" w:cs="Arial"/>
          <w:spacing w:val="14"/>
          <w:szCs w:val="28"/>
        </w:rPr>
        <w:t xml:space="preserve"> </w:t>
      </w:r>
      <w:r w:rsidRPr="008B2C8E">
        <w:rPr>
          <w:rFonts w:ascii="Arial" w:eastAsiaTheme="minorEastAsia" w:hAnsi="Arial" w:cs="Arial"/>
          <w:szCs w:val="28"/>
        </w:rPr>
        <w:t>–48º,</w:t>
      </w:r>
      <w:r w:rsidRPr="008B2C8E">
        <w:rPr>
          <w:rFonts w:ascii="Arial" w:eastAsiaTheme="minorEastAsia" w:hAnsi="Arial" w:cs="Arial"/>
          <w:spacing w:val="19"/>
          <w:szCs w:val="28"/>
        </w:rPr>
        <w:t xml:space="preserve"> </w:t>
      </w:r>
      <w:r w:rsidRPr="008B2C8E">
        <w:rPr>
          <w:rFonts w:ascii="Arial" w:eastAsiaTheme="minorEastAsia" w:hAnsi="Arial" w:cs="Arial"/>
          <w:spacing w:val="1"/>
          <w:szCs w:val="28"/>
        </w:rPr>
        <w:t>при</w:t>
      </w:r>
      <w:r w:rsidRPr="008B2C8E">
        <w:rPr>
          <w:rFonts w:ascii="Arial" w:eastAsiaTheme="minorEastAsia" w:hAnsi="Arial" w:cs="Arial"/>
          <w:spacing w:val="15"/>
          <w:szCs w:val="28"/>
        </w:rPr>
        <w:t xml:space="preserve"> </w:t>
      </w:r>
      <w:r w:rsidRPr="008B2C8E">
        <w:rPr>
          <w:rFonts w:ascii="Arial" w:eastAsiaTheme="minorEastAsia" w:hAnsi="Arial" w:cs="Arial"/>
          <w:szCs w:val="28"/>
        </w:rPr>
        <w:t>средней</w:t>
      </w:r>
      <w:r w:rsidRPr="008B2C8E">
        <w:rPr>
          <w:rFonts w:ascii="Arial" w:eastAsiaTheme="minorEastAsia" w:hAnsi="Arial" w:cs="Arial"/>
          <w:spacing w:val="21"/>
          <w:szCs w:val="28"/>
        </w:rPr>
        <w:t xml:space="preserve"> </w:t>
      </w:r>
      <w:r w:rsidRPr="008B2C8E">
        <w:rPr>
          <w:rFonts w:ascii="Arial" w:eastAsiaTheme="minorEastAsia" w:hAnsi="Arial" w:cs="Arial"/>
          <w:szCs w:val="28"/>
        </w:rPr>
        <w:t>температуре</w:t>
      </w:r>
      <w:r w:rsidRPr="008B2C8E">
        <w:rPr>
          <w:rFonts w:ascii="Arial" w:eastAsiaTheme="minorEastAsia" w:hAnsi="Arial" w:cs="Arial"/>
          <w:spacing w:val="58"/>
          <w:w w:val="99"/>
          <w:szCs w:val="28"/>
        </w:rPr>
        <w:t xml:space="preserve"> </w:t>
      </w:r>
      <w:r w:rsidRPr="008B2C8E">
        <w:rPr>
          <w:rFonts w:ascii="Arial" w:eastAsiaTheme="minorEastAsia" w:hAnsi="Arial" w:cs="Arial"/>
          <w:spacing w:val="-1"/>
          <w:szCs w:val="28"/>
        </w:rPr>
        <w:t>января</w:t>
      </w:r>
      <w:r w:rsidRPr="008B2C8E">
        <w:rPr>
          <w:rFonts w:ascii="Arial" w:eastAsiaTheme="minorEastAsia" w:hAnsi="Arial" w:cs="Arial"/>
          <w:spacing w:val="6"/>
          <w:szCs w:val="28"/>
        </w:rPr>
        <w:t xml:space="preserve"> </w:t>
      </w:r>
      <w:r w:rsidRPr="008B2C8E">
        <w:rPr>
          <w:rFonts w:ascii="Arial" w:eastAsiaTheme="minorEastAsia" w:hAnsi="Arial" w:cs="Arial"/>
          <w:szCs w:val="28"/>
        </w:rPr>
        <w:t>–14,2º,</w:t>
      </w:r>
      <w:r w:rsidRPr="008B2C8E">
        <w:rPr>
          <w:rFonts w:ascii="Arial" w:eastAsiaTheme="minorEastAsia" w:hAnsi="Arial" w:cs="Arial"/>
          <w:spacing w:val="7"/>
          <w:szCs w:val="28"/>
        </w:rPr>
        <w:t xml:space="preserve"> </w:t>
      </w:r>
      <w:r w:rsidRPr="008B2C8E">
        <w:rPr>
          <w:rFonts w:ascii="Arial" w:eastAsiaTheme="minorEastAsia" w:hAnsi="Arial" w:cs="Arial"/>
          <w:szCs w:val="28"/>
        </w:rPr>
        <w:t>а</w:t>
      </w:r>
      <w:r w:rsidRPr="008B2C8E">
        <w:rPr>
          <w:rFonts w:ascii="Arial" w:eastAsiaTheme="minorEastAsia" w:hAnsi="Arial" w:cs="Arial"/>
          <w:spacing w:val="5"/>
          <w:szCs w:val="28"/>
        </w:rPr>
        <w:t xml:space="preserve"> </w:t>
      </w:r>
      <w:r w:rsidRPr="008B2C8E">
        <w:rPr>
          <w:rFonts w:ascii="Arial" w:eastAsiaTheme="minorEastAsia" w:hAnsi="Arial" w:cs="Arial"/>
          <w:szCs w:val="28"/>
        </w:rPr>
        <w:t>летние</w:t>
      </w:r>
      <w:r w:rsidRPr="008B2C8E">
        <w:rPr>
          <w:rFonts w:ascii="Arial" w:eastAsiaTheme="minorEastAsia" w:hAnsi="Arial" w:cs="Arial"/>
          <w:spacing w:val="5"/>
          <w:szCs w:val="28"/>
        </w:rPr>
        <w:t xml:space="preserve"> </w:t>
      </w:r>
      <w:r w:rsidRPr="008B2C8E">
        <w:rPr>
          <w:rFonts w:ascii="Arial" w:eastAsiaTheme="minorEastAsia" w:hAnsi="Arial" w:cs="Arial"/>
          <w:spacing w:val="1"/>
          <w:szCs w:val="28"/>
        </w:rPr>
        <w:t>до</w:t>
      </w:r>
      <w:r w:rsidRPr="008B2C8E">
        <w:rPr>
          <w:rFonts w:ascii="Arial" w:eastAsiaTheme="minorEastAsia" w:hAnsi="Arial" w:cs="Arial"/>
          <w:spacing w:val="5"/>
          <w:szCs w:val="28"/>
        </w:rPr>
        <w:t xml:space="preserve"> </w:t>
      </w:r>
      <w:r w:rsidRPr="008B2C8E">
        <w:rPr>
          <w:rFonts w:ascii="Arial" w:eastAsiaTheme="minorEastAsia" w:hAnsi="Arial" w:cs="Arial"/>
          <w:szCs w:val="28"/>
        </w:rPr>
        <w:t>40º</w:t>
      </w:r>
      <w:r w:rsidRPr="008B2C8E">
        <w:rPr>
          <w:rFonts w:ascii="Arial" w:eastAsiaTheme="minorEastAsia" w:hAnsi="Arial" w:cs="Arial"/>
          <w:spacing w:val="9"/>
          <w:szCs w:val="28"/>
        </w:rPr>
        <w:t xml:space="preserve"> </w:t>
      </w:r>
      <w:r w:rsidRPr="008B2C8E">
        <w:rPr>
          <w:rFonts w:ascii="Arial" w:eastAsiaTheme="minorEastAsia" w:hAnsi="Arial" w:cs="Arial"/>
          <w:spacing w:val="-1"/>
          <w:szCs w:val="28"/>
        </w:rPr>
        <w:t>тепла,</w:t>
      </w:r>
      <w:r w:rsidRPr="008B2C8E">
        <w:rPr>
          <w:rFonts w:ascii="Arial" w:eastAsiaTheme="minorEastAsia" w:hAnsi="Arial" w:cs="Arial"/>
          <w:spacing w:val="7"/>
          <w:szCs w:val="28"/>
        </w:rPr>
        <w:t xml:space="preserve"> </w:t>
      </w:r>
      <w:r w:rsidRPr="008B2C8E">
        <w:rPr>
          <w:rFonts w:ascii="Arial" w:eastAsiaTheme="minorEastAsia" w:hAnsi="Arial" w:cs="Arial"/>
          <w:spacing w:val="2"/>
          <w:szCs w:val="28"/>
        </w:rPr>
        <w:t>при</w:t>
      </w:r>
      <w:r w:rsidRPr="008B2C8E">
        <w:rPr>
          <w:rFonts w:ascii="Arial" w:eastAsiaTheme="minorEastAsia" w:hAnsi="Arial" w:cs="Arial"/>
          <w:spacing w:val="4"/>
          <w:szCs w:val="28"/>
        </w:rPr>
        <w:t xml:space="preserve"> </w:t>
      </w:r>
      <w:r w:rsidRPr="008B2C8E">
        <w:rPr>
          <w:rFonts w:ascii="Arial" w:eastAsiaTheme="minorEastAsia" w:hAnsi="Arial" w:cs="Arial"/>
          <w:szCs w:val="28"/>
        </w:rPr>
        <w:t>средней</w:t>
      </w:r>
      <w:r w:rsidRPr="008B2C8E">
        <w:rPr>
          <w:rFonts w:ascii="Arial" w:eastAsiaTheme="minorEastAsia" w:hAnsi="Arial" w:cs="Arial"/>
          <w:spacing w:val="4"/>
          <w:szCs w:val="28"/>
        </w:rPr>
        <w:t xml:space="preserve"> </w:t>
      </w:r>
      <w:r w:rsidRPr="008B2C8E">
        <w:rPr>
          <w:rFonts w:ascii="Arial" w:eastAsiaTheme="minorEastAsia" w:hAnsi="Arial" w:cs="Arial"/>
          <w:szCs w:val="28"/>
        </w:rPr>
        <w:t>температуре</w:t>
      </w:r>
      <w:r w:rsidRPr="008B2C8E">
        <w:rPr>
          <w:rFonts w:ascii="Arial" w:eastAsiaTheme="minorEastAsia" w:hAnsi="Arial" w:cs="Arial"/>
          <w:spacing w:val="6"/>
          <w:szCs w:val="28"/>
        </w:rPr>
        <w:t xml:space="preserve"> </w:t>
      </w:r>
      <w:r w:rsidRPr="008B2C8E">
        <w:rPr>
          <w:rFonts w:ascii="Arial" w:eastAsiaTheme="minorEastAsia" w:hAnsi="Arial" w:cs="Arial"/>
          <w:szCs w:val="28"/>
        </w:rPr>
        <w:t>июля</w:t>
      </w:r>
      <w:r w:rsidRPr="008B2C8E">
        <w:rPr>
          <w:rFonts w:ascii="Arial" w:eastAsiaTheme="minorEastAsia" w:hAnsi="Arial" w:cs="Arial"/>
          <w:spacing w:val="6"/>
          <w:szCs w:val="28"/>
        </w:rPr>
        <w:t xml:space="preserve"> </w:t>
      </w:r>
      <w:r w:rsidRPr="008B2C8E">
        <w:rPr>
          <w:rFonts w:ascii="Arial" w:eastAsiaTheme="minorEastAsia" w:hAnsi="Arial" w:cs="Arial"/>
          <w:szCs w:val="28"/>
        </w:rPr>
        <w:t>+18,7º.</w:t>
      </w:r>
      <w:r w:rsidRPr="008B2C8E">
        <w:rPr>
          <w:rFonts w:ascii="Arial" w:eastAsiaTheme="minorEastAsia" w:hAnsi="Arial" w:cs="Arial"/>
          <w:spacing w:val="7"/>
          <w:szCs w:val="28"/>
        </w:rPr>
        <w:t xml:space="preserve"> </w:t>
      </w:r>
      <w:r w:rsidRPr="008B2C8E">
        <w:rPr>
          <w:rFonts w:ascii="Arial" w:eastAsiaTheme="minorEastAsia" w:hAnsi="Arial" w:cs="Arial"/>
          <w:spacing w:val="1"/>
          <w:szCs w:val="28"/>
        </w:rPr>
        <w:t>Сред</w:t>
      </w:r>
      <w:r w:rsidRPr="008B2C8E">
        <w:rPr>
          <w:rFonts w:ascii="Arial" w:eastAsiaTheme="minorEastAsia" w:hAnsi="Arial" w:cs="Arial"/>
          <w:szCs w:val="28"/>
        </w:rPr>
        <w:t>негодовая</w:t>
      </w:r>
      <w:r w:rsidRPr="008B2C8E">
        <w:rPr>
          <w:rFonts w:ascii="Arial" w:eastAsiaTheme="minorEastAsia" w:hAnsi="Arial" w:cs="Arial"/>
          <w:spacing w:val="-8"/>
          <w:szCs w:val="28"/>
        </w:rPr>
        <w:t xml:space="preserve"> </w:t>
      </w:r>
      <w:r w:rsidRPr="008B2C8E">
        <w:rPr>
          <w:rFonts w:ascii="Arial" w:eastAsiaTheme="minorEastAsia" w:hAnsi="Arial" w:cs="Arial"/>
          <w:spacing w:val="-1"/>
          <w:szCs w:val="28"/>
        </w:rPr>
        <w:t>температура</w:t>
      </w:r>
      <w:r w:rsidRPr="008B2C8E">
        <w:rPr>
          <w:rFonts w:ascii="Arial" w:eastAsiaTheme="minorEastAsia" w:hAnsi="Arial" w:cs="Arial"/>
          <w:spacing w:val="-7"/>
          <w:szCs w:val="28"/>
        </w:rPr>
        <w:t xml:space="preserve"> </w:t>
      </w:r>
      <w:r w:rsidRPr="008B2C8E">
        <w:rPr>
          <w:rFonts w:ascii="Arial" w:eastAsiaTheme="minorEastAsia" w:hAnsi="Arial" w:cs="Arial"/>
          <w:szCs w:val="28"/>
        </w:rPr>
        <w:t>воздуха</w:t>
      </w:r>
      <w:r w:rsidRPr="008B2C8E">
        <w:rPr>
          <w:rFonts w:ascii="Arial" w:eastAsiaTheme="minorEastAsia" w:hAnsi="Arial" w:cs="Arial"/>
          <w:spacing w:val="-7"/>
          <w:szCs w:val="28"/>
        </w:rPr>
        <w:t xml:space="preserve"> </w:t>
      </w:r>
      <w:r w:rsidRPr="008B2C8E">
        <w:rPr>
          <w:rFonts w:ascii="Arial" w:eastAsiaTheme="minorEastAsia" w:hAnsi="Arial" w:cs="Arial"/>
          <w:szCs w:val="28"/>
        </w:rPr>
        <w:t>+1,9º</w:t>
      </w:r>
      <w:r w:rsidRPr="008B2C8E">
        <w:rPr>
          <w:rFonts w:ascii="Arial" w:eastAsiaTheme="minorEastAsia" w:hAnsi="Arial" w:cs="Arial"/>
          <w:spacing w:val="-29"/>
          <w:szCs w:val="28"/>
        </w:rPr>
        <w:t xml:space="preserve"> </w:t>
      </w:r>
      <w:r w:rsidRPr="008B2C8E">
        <w:rPr>
          <w:rFonts w:ascii="Arial" w:eastAsiaTheme="minorEastAsia" w:hAnsi="Arial" w:cs="Arial"/>
          <w:szCs w:val="28"/>
        </w:rPr>
        <w:t>С</w:t>
      </w:r>
      <w:r w:rsidRPr="008B2C8E">
        <w:rPr>
          <w:rFonts w:ascii="Arial" w:eastAsiaTheme="minorEastAsia" w:hAnsi="Arial" w:cs="Arial"/>
          <w:spacing w:val="-7"/>
          <w:szCs w:val="28"/>
        </w:rPr>
        <w:t xml:space="preserve"> </w:t>
      </w:r>
      <w:r w:rsidRPr="008B2C8E">
        <w:rPr>
          <w:rFonts w:ascii="Arial" w:eastAsiaTheme="minorEastAsia" w:hAnsi="Arial" w:cs="Arial"/>
          <w:spacing w:val="-1"/>
          <w:szCs w:val="28"/>
        </w:rPr>
        <w:t>(Таблица</w:t>
      </w:r>
      <w:r w:rsidRPr="008B2C8E">
        <w:rPr>
          <w:rFonts w:ascii="Arial" w:eastAsiaTheme="minorEastAsia" w:hAnsi="Arial" w:cs="Arial"/>
          <w:spacing w:val="-7"/>
          <w:szCs w:val="28"/>
        </w:rPr>
        <w:t xml:space="preserve"> </w:t>
      </w:r>
      <w:r w:rsidRPr="008B2C8E">
        <w:rPr>
          <w:rFonts w:ascii="Arial" w:eastAsiaTheme="minorEastAsia" w:hAnsi="Arial" w:cs="Arial"/>
          <w:spacing w:val="-1"/>
          <w:szCs w:val="28"/>
        </w:rPr>
        <w:t>1.6.1).</w:t>
      </w:r>
    </w:p>
    <w:p w14:paraId="4B61A9AA" w14:textId="77777777" w:rsidR="003F0026" w:rsidRPr="008B2C8E" w:rsidRDefault="003F0026" w:rsidP="003F0026">
      <w:pPr>
        <w:widowControl w:val="0"/>
        <w:kinsoku w:val="0"/>
        <w:overflowPunct w:val="0"/>
        <w:autoSpaceDE w:val="0"/>
        <w:autoSpaceDN w:val="0"/>
        <w:adjustRightInd w:val="0"/>
        <w:spacing w:line="322" w:lineRule="exact"/>
        <w:ind w:right="305"/>
        <w:jc w:val="right"/>
        <w:rPr>
          <w:rFonts w:ascii="Arial" w:eastAsiaTheme="minorEastAsia" w:hAnsi="Arial" w:cs="Arial"/>
          <w:szCs w:val="28"/>
        </w:rPr>
      </w:pPr>
      <w:r w:rsidRPr="008B2C8E">
        <w:rPr>
          <w:rFonts w:ascii="Arial" w:eastAsiaTheme="minorEastAsia" w:hAnsi="Arial" w:cs="Arial"/>
          <w:szCs w:val="28"/>
        </w:rPr>
        <w:t>Таблица</w:t>
      </w:r>
      <w:r w:rsidRPr="008B2C8E">
        <w:rPr>
          <w:rFonts w:ascii="Arial" w:eastAsiaTheme="minorEastAsia" w:hAnsi="Arial" w:cs="Arial"/>
          <w:spacing w:val="-9"/>
          <w:szCs w:val="28"/>
        </w:rPr>
        <w:t xml:space="preserve"> 1.6.1</w:t>
      </w:r>
    </w:p>
    <w:p w14:paraId="7CB6BB37" w14:textId="77777777" w:rsidR="003F0026" w:rsidRPr="008B2C8E" w:rsidRDefault="003F0026" w:rsidP="003F0026">
      <w:pPr>
        <w:jc w:val="center"/>
        <w:rPr>
          <w:rFonts w:ascii="Arial" w:eastAsiaTheme="minorEastAsia" w:hAnsi="Arial" w:cs="Arial"/>
          <w:szCs w:val="28"/>
        </w:rPr>
      </w:pPr>
      <w:r w:rsidRPr="008B2C8E">
        <w:rPr>
          <w:rFonts w:ascii="Arial" w:eastAsiaTheme="minorEastAsia" w:hAnsi="Arial" w:cs="Arial"/>
          <w:szCs w:val="28"/>
        </w:rPr>
        <w:t>Средняя</w:t>
      </w:r>
      <w:r w:rsidRPr="008B2C8E">
        <w:rPr>
          <w:rFonts w:ascii="Arial" w:eastAsiaTheme="minorEastAsia" w:hAnsi="Arial" w:cs="Arial"/>
          <w:spacing w:val="-11"/>
          <w:szCs w:val="28"/>
        </w:rPr>
        <w:t xml:space="preserve"> </w:t>
      </w:r>
      <w:r w:rsidRPr="008B2C8E">
        <w:rPr>
          <w:rFonts w:ascii="Arial" w:eastAsiaTheme="minorEastAsia" w:hAnsi="Arial" w:cs="Arial"/>
          <w:szCs w:val="28"/>
        </w:rPr>
        <w:t>месячная</w:t>
      </w:r>
      <w:r w:rsidRPr="008B2C8E">
        <w:rPr>
          <w:rFonts w:ascii="Arial" w:eastAsiaTheme="minorEastAsia" w:hAnsi="Arial" w:cs="Arial"/>
          <w:spacing w:val="-10"/>
          <w:szCs w:val="28"/>
        </w:rPr>
        <w:t xml:space="preserve"> </w:t>
      </w:r>
      <w:r w:rsidRPr="008B2C8E">
        <w:rPr>
          <w:rFonts w:ascii="Arial" w:eastAsiaTheme="minorEastAsia" w:hAnsi="Arial" w:cs="Arial"/>
          <w:szCs w:val="28"/>
        </w:rPr>
        <w:t>и</w:t>
      </w:r>
      <w:r w:rsidRPr="008B2C8E">
        <w:rPr>
          <w:rFonts w:ascii="Arial" w:eastAsiaTheme="minorEastAsia" w:hAnsi="Arial" w:cs="Arial"/>
          <w:spacing w:val="-11"/>
          <w:szCs w:val="28"/>
        </w:rPr>
        <w:t xml:space="preserve"> </w:t>
      </w:r>
      <w:r w:rsidRPr="008B2C8E">
        <w:rPr>
          <w:rFonts w:ascii="Arial" w:eastAsiaTheme="minorEastAsia" w:hAnsi="Arial" w:cs="Arial"/>
          <w:szCs w:val="28"/>
        </w:rPr>
        <w:t>годовая</w:t>
      </w:r>
      <w:r w:rsidRPr="008B2C8E">
        <w:rPr>
          <w:rFonts w:ascii="Arial" w:eastAsiaTheme="minorEastAsia" w:hAnsi="Arial" w:cs="Arial"/>
          <w:spacing w:val="-10"/>
          <w:szCs w:val="28"/>
        </w:rPr>
        <w:t xml:space="preserve"> </w:t>
      </w:r>
      <w:r w:rsidRPr="008B2C8E">
        <w:rPr>
          <w:rFonts w:ascii="Arial" w:eastAsiaTheme="minorEastAsia" w:hAnsi="Arial" w:cs="Arial"/>
          <w:szCs w:val="28"/>
        </w:rPr>
        <w:t>температура</w:t>
      </w:r>
      <w:r w:rsidRPr="008B2C8E">
        <w:rPr>
          <w:rFonts w:ascii="Arial" w:eastAsiaTheme="minorEastAsia" w:hAnsi="Arial" w:cs="Arial"/>
          <w:spacing w:val="-9"/>
          <w:szCs w:val="28"/>
        </w:rPr>
        <w:t xml:space="preserve"> </w:t>
      </w:r>
      <w:r w:rsidRPr="008B2C8E">
        <w:rPr>
          <w:rFonts w:ascii="Arial" w:eastAsiaTheme="minorEastAsia" w:hAnsi="Arial" w:cs="Arial"/>
          <w:spacing w:val="-1"/>
          <w:szCs w:val="28"/>
        </w:rPr>
        <w:t>воздуха,</w:t>
      </w:r>
      <w:r w:rsidRPr="008B2C8E">
        <w:rPr>
          <w:rFonts w:ascii="Arial" w:eastAsiaTheme="minorEastAsia" w:hAnsi="Arial" w:cs="Arial"/>
          <w:spacing w:val="-7"/>
          <w:szCs w:val="28"/>
        </w:rPr>
        <w:t xml:space="preserve"> </w:t>
      </w:r>
      <w:r w:rsidRPr="008B2C8E">
        <w:rPr>
          <w:rFonts w:ascii="Arial" w:eastAsiaTheme="minorEastAsia" w:hAnsi="Arial" w:cs="Arial"/>
          <w:spacing w:val="-1"/>
          <w:szCs w:val="28"/>
        </w:rPr>
        <w:t>ºС</w:t>
      </w:r>
    </w:p>
    <w:p w14:paraId="093932BB" w14:textId="77777777" w:rsidR="003F0026" w:rsidRPr="008B2C8E" w:rsidRDefault="003F0026" w:rsidP="003F0026">
      <w:pPr>
        <w:widowControl w:val="0"/>
        <w:kinsoku w:val="0"/>
        <w:overflowPunct w:val="0"/>
        <w:autoSpaceDE w:val="0"/>
        <w:autoSpaceDN w:val="0"/>
        <w:adjustRightInd w:val="0"/>
        <w:spacing w:before="6"/>
        <w:rPr>
          <w:rFonts w:ascii="Arial" w:eastAsiaTheme="minorEastAsia" w:hAnsi="Arial" w:cs="Arial"/>
          <w:sz w:val="10"/>
          <w:szCs w:val="10"/>
        </w:rPr>
      </w:pPr>
    </w:p>
    <w:tbl>
      <w:tblPr>
        <w:tblW w:w="0" w:type="auto"/>
        <w:tblInd w:w="213" w:type="dxa"/>
        <w:tblLayout w:type="fixed"/>
        <w:tblCellMar>
          <w:left w:w="0" w:type="dxa"/>
          <w:right w:w="0" w:type="dxa"/>
        </w:tblCellMar>
        <w:tblLook w:val="0000" w:firstRow="0" w:lastRow="0" w:firstColumn="0" w:lastColumn="0" w:noHBand="0" w:noVBand="0"/>
      </w:tblPr>
      <w:tblGrid>
        <w:gridCol w:w="744"/>
        <w:gridCol w:w="749"/>
        <w:gridCol w:w="748"/>
        <w:gridCol w:w="744"/>
        <w:gridCol w:w="749"/>
        <w:gridCol w:w="749"/>
        <w:gridCol w:w="744"/>
        <w:gridCol w:w="749"/>
        <w:gridCol w:w="744"/>
        <w:gridCol w:w="749"/>
        <w:gridCol w:w="748"/>
        <w:gridCol w:w="744"/>
        <w:gridCol w:w="749"/>
      </w:tblGrid>
      <w:tr w:rsidR="003F0026" w:rsidRPr="008B2C8E" w14:paraId="6E8726DD" w14:textId="77777777" w:rsidTr="00C72374">
        <w:trPr>
          <w:trHeight w:hRule="exact" w:val="240"/>
        </w:trPr>
        <w:tc>
          <w:tcPr>
            <w:tcW w:w="744" w:type="dxa"/>
            <w:tcBorders>
              <w:top w:val="single" w:sz="4" w:space="0" w:color="000000"/>
              <w:left w:val="single" w:sz="4" w:space="0" w:color="000000"/>
              <w:bottom w:val="single" w:sz="4" w:space="0" w:color="000000"/>
              <w:right w:val="single" w:sz="4" w:space="0" w:color="000000"/>
            </w:tcBorders>
          </w:tcPr>
          <w:p w14:paraId="725BEC40"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I</w:t>
            </w:r>
          </w:p>
        </w:tc>
        <w:tc>
          <w:tcPr>
            <w:tcW w:w="749" w:type="dxa"/>
            <w:tcBorders>
              <w:top w:val="single" w:sz="4" w:space="0" w:color="000000"/>
              <w:left w:val="single" w:sz="4" w:space="0" w:color="000000"/>
              <w:bottom w:val="single" w:sz="4" w:space="0" w:color="000000"/>
              <w:right w:val="single" w:sz="4" w:space="0" w:color="000000"/>
            </w:tcBorders>
          </w:tcPr>
          <w:p w14:paraId="4B83358E"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II</w:t>
            </w:r>
          </w:p>
        </w:tc>
        <w:tc>
          <w:tcPr>
            <w:tcW w:w="748" w:type="dxa"/>
            <w:tcBorders>
              <w:top w:val="single" w:sz="4" w:space="0" w:color="000000"/>
              <w:left w:val="single" w:sz="4" w:space="0" w:color="000000"/>
              <w:bottom w:val="single" w:sz="4" w:space="0" w:color="000000"/>
              <w:right w:val="single" w:sz="4" w:space="0" w:color="000000"/>
            </w:tcBorders>
          </w:tcPr>
          <w:p w14:paraId="03AA6E6B"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III</w:t>
            </w:r>
          </w:p>
        </w:tc>
        <w:tc>
          <w:tcPr>
            <w:tcW w:w="744" w:type="dxa"/>
            <w:tcBorders>
              <w:top w:val="single" w:sz="4" w:space="0" w:color="000000"/>
              <w:left w:val="single" w:sz="4" w:space="0" w:color="000000"/>
              <w:bottom w:val="single" w:sz="4" w:space="0" w:color="000000"/>
              <w:right w:val="single" w:sz="4" w:space="0" w:color="000000"/>
            </w:tcBorders>
          </w:tcPr>
          <w:p w14:paraId="3C5AAC94"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z w:val="20"/>
                <w:szCs w:val="20"/>
              </w:rPr>
              <w:t>IV</w:t>
            </w:r>
          </w:p>
        </w:tc>
        <w:tc>
          <w:tcPr>
            <w:tcW w:w="749" w:type="dxa"/>
            <w:tcBorders>
              <w:top w:val="single" w:sz="4" w:space="0" w:color="000000"/>
              <w:left w:val="single" w:sz="4" w:space="0" w:color="000000"/>
              <w:bottom w:val="single" w:sz="4" w:space="0" w:color="000000"/>
              <w:right w:val="single" w:sz="4" w:space="0" w:color="000000"/>
            </w:tcBorders>
          </w:tcPr>
          <w:p w14:paraId="7D9B7BF5" w14:textId="77777777" w:rsidR="003F0026" w:rsidRPr="008B2C8E" w:rsidRDefault="003F0026" w:rsidP="00C72374">
            <w:pPr>
              <w:widowControl w:val="0"/>
              <w:kinsoku w:val="0"/>
              <w:overflowPunct w:val="0"/>
              <w:autoSpaceDE w:val="0"/>
              <w:autoSpaceDN w:val="0"/>
              <w:adjustRightInd w:val="0"/>
              <w:spacing w:line="220" w:lineRule="exact"/>
              <w:ind w:left="1"/>
              <w:jc w:val="center"/>
              <w:rPr>
                <w:rFonts w:ascii="Arial" w:eastAsiaTheme="minorEastAsia" w:hAnsi="Arial" w:cs="Arial"/>
                <w:sz w:val="24"/>
              </w:rPr>
            </w:pPr>
            <w:r w:rsidRPr="008B2C8E">
              <w:rPr>
                <w:rFonts w:ascii="Arial" w:eastAsiaTheme="minorEastAsia" w:hAnsi="Arial" w:cs="Arial"/>
                <w:sz w:val="20"/>
                <w:szCs w:val="20"/>
              </w:rPr>
              <w:t>V</w:t>
            </w:r>
          </w:p>
        </w:tc>
        <w:tc>
          <w:tcPr>
            <w:tcW w:w="749" w:type="dxa"/>
            <w:tcBorders>
              <w:top w:val="single" w:sz="4" w:space="0" w:color="000000"/>
              <w:left w:val="single" w:sz="4" w:space="0" w:color="000000"/>
              <w:bottom w:val="single" w:sz="4" w:space="0" w:color="000000"/>
              <w:right w:val="single" w:sz="4" w:space="0" w:color="000000"/>
            </w:tcBorders>
          </w:tcPr>
          <w:p w14:paraId="50EF702C"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pacing w:val="-2"/>
                <w:sz w:val="20"/>
                <w:szCs w:val="20"/>
              </w:rPr>
              <w:t>VI</w:t>
            </w:r>
          </w:p>
        </w:tc>
        <w:tc>
          <w:tcPr>
            <w:tcW w:w="744" w:type="dxa"/>
            <w:tcBorders>
              <w:top w:val="single" w:sz="4" w:space="0" w:color="000000"/>
              <w:left w:val="single" w:sz="4" w:space="0" w:color="000000"/>
              <w:bottom w:val="single" w:sz="4" w:space="0" w:color="000000"/>
              <w:right w:val="single" w:sz="4" w:space="0" w:color="000000"/>
            </w:tcBorders>
          </w:tcPr>
          <w:p w14:paraId="0CAF1FBB" w14:textId="77777777" w:rsidR="003F0026" w:rsidRPr="008B2C8E" w:rsidRDefault="003F0026" w:rsidP="00C72374">
            <w:pPr>
              <w:widowControl w:val="0"/>
              <w:kinsoku w:val="0"/>
              <w:overflowPunct w:val="0"/>
              <w:autoSpaceDE w:val="0"/>
              <w:autoSpaceDN w:val="0"/>
              <w:adjustRightInd w:val="0"/>
              <w:spacing w:line="220" w:lineRule="exact"/>
              <w:ind w:left="224"/>
              <w:rPr>
                <w:rFonts w:ascii="Arial" w:eastAsiaTheme="minorEastAsia" w:hAnsi="Arial" w:cs="Arial"/>
                <w:sz w:val="24"/>
              </w:rPr>
            </w:pPr>
            <w:r w:rsidRPr="008B2C8E">
              <w:rPr>
                <w:rFonts w:ascii="Arial" w:eastAsiaTheme="minorEastAsia" w:hAnsi="Arial" w:cs="Arial"/>
                <w:spacing w:val="-1"/>
                <w:sz w:val="20"/>
                <w:szCs w:val="20"/>
              </w:rPr>
              <w:t>VII</w:t>
            </w:r>
          </w:p>
        </w:tc>
        <w:tc>
          <w:tcPr>
            <w:tcW w:w="749" w:type="dxa"/>
            <w:tcBorders>
              <w:top w:val="single" w:sz="4" w:space="0" w:color="000000"/>
              <w:left w:val="single" w:sz="4" w:space="0" w:color="000000"/>
              <w:bottom w:val="single" w:sz="4" w:space="0" w:color="000000"/>
              <w:right w:val="single" w:sz="4" w:space="0" w:color="000000"/>
            </w:tcBorders>
          </w:tcPr>
          <w:p w14:paraId="3560F0F2"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pacing w:val="-1"/>
                <w:sz w:val="20"/>
                <w:szCs w:val="20"/>
              </w:rPr>
              <w:t>VIII</w:t>
            </w:r>
          </w:p>
        </w:tc>
        <w:tc>
          <w:tcPr>
            <w:tcW w:w="744" w:type="dxa"/>
            <w:tcBorders>
              <w:top w:val="single" w:sz="4" w:space="0" w:color="000000"/>
              <w:left w:val="single" w:sz="4" w:space="0" w:color="000000"/>
              <w:bottom w:val="single" w:sz="4" w:space="0" w:color="000000"/>
              <w:right w:val="single" w:sz="4" w:space="0" w:color="000000"/>
            </w:tcBorders>
          </w:tcPr>
          <w:p w14:paraId="63084D9A" w14:textId="77777777" w:rsidR="003F0026" w:rsidRPr="008B2C8E" w:rsidRDefault="003F0026" w:rsidP="00C72374">
            <w:pPr>
              <w:widowControl w:val="0"/>
              <w:kinsoku w:val="0"/>
              <w:overflowPunct w:val="0"/>
              <w:autoSpaceDE w:val="0"/>
              <w:autoSpaceDN w:val="0"/>
              <w:adjustRightInd w:val="0"/>
              <w:spacing w:line="220" w:lineRule="exact"/>
              <w:ind w:left="6"/>
              <w:jc w:val="center"/>
              <w:rPr>
                <w:rFonts w:ascii="Arial" w:eastAsiaTheme="minorEastAsia" w:hAnsi="Arial" w:cs="Arial"/>
                <w:sz w:val="24"/>
              </w:rPr>
            </w:pPr>
            <w:r w:rsidRPr="008B2C8E">
              <w:rPr>
                <w:rFonts w:ascii="Arial" w:eastAsiaTheme="minorEastAsia" w:hAnsi="Arial" w:cs="Arial"/>
                <w:sz w:val="20"/>
                <w:szCs w:val="20"/>
              </w:rPr>
              <w:t>IX</w:t>
            </w:r>
          </w:p>
        </w:tc>
        <w:tc>
          <w:tcPr>
            <w:tcW w:w="749" w:type="dxa"/>
            <w:tcBorders>
              <w:top w:val="single" w:sz="4" w:space="0" w:color="000000"/>
              <w:left w:val="single" w:sz="4" w:space="0" w:color="000000"/>
              <w:bottom w:val="single" w:sz="4" w:space="0" w:color="000000"/>
              <w:right w:val="single" w:sz="4" w:space="0" w:color="000000"/>
            </w:tcBorders>
          </w:tcPr>
          <w:p w14:paraId="5095F70B" w14:textId="77777777" w:rsidR="003F0026" w:rsidRPr="008B2C8E" w:rsidRDefault="003F0026" w:rsidP="00C72374">
            <w:pPr>
              <w:widowControl w:val="0"/>
              <w:kinsoku w:val="0"/>
              <w:overflowPunct w:val="0"/>
              <w:autoSpaceDE w:val="0"/>
              <w:autoSpaceDN w:val="0"/>
              <w:adjustRightInd w:val="0"/>
              <w:spacing w:line="220" w:lineRule="exact"/>
              <w:ind w:left="1"/>
              <w:jc w:val="center"/>
              <w:rPr>
                <w:rFonts w:ascii="Arial" w:eastAsiaTheme="minorEastAsia" w:hAnsi="Arial" w:cs="Arial"/>
                <w:sz w:val="24"/>
              </w:rPr>
            </w:pPr>
            <w:r w:rsidRPr="008B2C8E">
              <w:rPr>
                <w:rFonts w:ascii="Arial" w:eastAsiaTheme="minorEastAsia" w:hAnsi="Arial" w:cs="Arial"/>
                <w:sz w:val="20"/>
                <w:szCs w:val="20"/>
              </w:rPr>
              <w:t>X</w:t>
            </w:r>
          </w:p>
        </w:tc>
        <w:tc>
          <w:tcPr>
            <w:tcW w:w="748" w:type="dxa"/>
            <w:tcBorders>
              <w:top w:val="single" w:sz="4" w:space="0" w:color="000000"/>
              <w:left w:val="single" w:sz="4" w:space="0" w:color="000000"/>
              <w:bottom w:val="single" w:sz="4" w:space="0" w:color="000000"/>
              <w:right w:val="single" w:sz="4" w:space="0" w:color="000000"/>
            </w:tcBorders>
          </w:tcPr>
          <w:p w14:paraId="243342A1"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pacing w:val="-2"/>
                <w:sz w:val="20"/>
                <w:szCs w:val="20"/>
              </w:rPr>
              <w:t>XI</w:t>
            </w:r>
          </w:p>
        </w:tc>
        <w:tc>
          <w:tcPr>
            <w:tcW w:w="744" w:type="dxa"/>
            <w:tcBorders>
              <w:top w:val="single" w:sz="4" w:space="0" w:color="000000"/>
              <w:left w:val="single" w:sz="4" w:space="0" w:color="000000"/>
              <w:bottom w:val="single" w:sz="4" w:space="0" w:color="000000"/>
              <w:right w:val="single" w:sz="4" w:space="0" w:color="000000"/>
            </w:tcBorders>
          </w:tcPr>
          <w:p w14:paraId="5D8FE7F6" w14:textId="77777777" w:rsidR="003F0026" w:rsidRPr="008B2C8E" w:rsidRDefault="003F0026" w:rsidP="00C72374">
            <w:pPr>
              <w:widowControl w:val="0"/>
              <w:kinsoku w:val="0"/>
              <w:overflowPunct w:val="0"/>
              <w:autoSpaceDE w:val="0"/>
              <w:autoSpaceDN w:val="0"/>
              <w:adjustRightInd w:val="0"/>
              <w:spacing w:line="220" w:lineRule="exact"/>
              <w:ind w:left="224"/>
              <w:rPr>
                <w:rFonts w:ascii="Arial" w:eastAsiaTheme="minorEastAsia" w:hAnsi="Arial" w:cs="Arial"/>
                <w:sz w:val="24"/>
              </w:rPr>
            </w:pPr>
            <w:r w:rsidRPr="008B2C8E">
              <w:rPr>
                <w:rFonts w:ascii="Arial" w:eastAsiaTheme="minorEastAsia" w:hAnsi="Arial" w:cs="Arial"/>
                <w:spacing w:val="-1"/>
                <w:sz w:val="20"/>
                <w:szCs w:val="20"/>
              </w:rPr>
              <w:t>XII</w:t>
            </w:r>
          </w:p>
        </w:tc>
        <w:tc>
          <w:tcPr>
            <w:tcW w:w="749" w:type="dxa"/>
            <w:tcBorders>
              <w:top w:val="single" w:sz="4" w:space="0" w:color="000000"/>
              <w:left w:val="single" w:sz="4" w:space="0" w:color="000000"/>
              <w:bottom w:val="single" w:sz="4" w:space="0" w:color="000000"/>
              <w:right w:val="single" w:sz="4" w:space="0" w:color="000000"/>
            </w:tcBorders>
          </w:tcPr>
          <w:p w14:paraId="74C2C186" w14:textId="77777777" w:rsidR="003F0026" w:rsidRPr="008B2C8E" w:rsidRDefault="003F0026" w:rsidP="00C72374">
            <w:pPr>
              <w:widowControl w:val="0"/>
              <w:kinsoku w:val="0"/>
              <w:overflowPunct w:val="0"/>
              <w:autoSpaceDE w:val="0"/>
              <w:autoSpaceDN w:val="0"/>
              <w:adjustRightInd w:val="0"/>
              <w:spacing w:line="220" w:lineRule="exact"/>
              <w:ind w:left="229"/>
              <w:rPr>
                <w:rFonts w:ascii="Arial" w:eastAsiaTheme="minorEastAsia" w:hAnsi="Arial" w:cs="Arial"/>
                <w:sz w:val="24"/>
              </w:rPr>
            </w:pPr>
            <w:r w:rsidRPr="008B2C8E">
              <w:rPr>
                <w:rFonts w:ascii="Arial" w:eastAsiaTheme="minorEastAsia" w:hAnsi="Arial" w:cs="Arial"/>
                <w:spacing w:val="-4"/>
                <w:sz w:val="20"/>
                <w:szCs w:val="20"/>
              </w:rPr>
              <w:t>год</w:t>
            </w:r>
          </w:p>
        </w:tc>
      </w:tr>
      <w:tr w:rsidR="003F0026" w:rsidRPr="008B2C8E" w14:paraId="11381173" w14:textId="77777777" w:rsidTr="00C72374">
        <w:trPr>
          <w:trHeight w:hRule="exact" w:val="240"/>
        </w:trPr>
        <w:tc>
          <w:tcPr>
            <w:tcW w:w="744" w:type="dxa"/>
            <w:tcBorders>
              <w:top w:val="single" w:sz="4" w:space="0" w:color="000000"/>
              <w:left w:val="single" w:sz="4" w:space="0" w:color="000000"/>
              <w:bottom w:val="single" w:sz="4" w:space="0" w:color="000000"/>
              <w:right w:val="single" w:sz="4" w:space="0" w:color="000000"/>
            </w:tcBorders>
          </w:tcPr>
          <w:p w14:paraId="51EAEFC9" w14:textId="77777777" w:rsidR="003F0026" w:rsidRPr="008B2C8E" w:rsidRDefault="003F0026" w:rsidP="00C72374">
            <w:pPr>
              <w:widowControl w:val="0"/>
              <w:kinsoku w:val="0"/>
              <w:overflowPunct w:val="0"/>
              <w:autoSpaceDE w:val="0"/>
              <w:autoSpaceDN w:val="0"/>
              <w:adjustRightInd w:val="0"/>
              <w:spacing w:line="220" w:lineRule="exact"/>
              <w:ind w:left="162"/>
              <w:rPr>
                <w:rFonts w:ascii="Arial" w:eastAsiaTheme="minorEastAsia" w:hAnsi="Arial" w:cs="Arial"/>
                <w:sz w:val="24"/>
              </w:rPr>
            </w:pPr>
            <w:r w:rsidRPr="008B2C8E">
              <w:rPr>
                <w:rFonts w:ascii="Arial" w:eastAsiaTheme="minorEastAsia" w:hAnsi="Arial" w:cs="Arial"/>
                <w:sz w:val="20"/>
                <w:szCs w:val="20"/>
              </w:rPr>
              <w:t>-12,0</w:t>
            </w:r>
          </w:p>
        </w:tc>
        <w:tc>
          <w:tcPr>
            <w:tcW w:w="749" w:type="dxa"/>
            <w:tcBorders>
              <w:top w:val="single" w:sz="4" w:space="0" w:color="000000"/>
              <w:left w:val="single" w:sz="4" w:space="0" w:color="000000"/>
              <w:bottom w:val="single" w:sz="4" w:space="0" w:color="000000"/>
              <w:right w:val="single" w:sz="4" w:space="0" w:color="000000"/>
            </w:tcBorders>
          </w:tcPr>
          <w:p w14:paraId="3CFDC378" w14:textId="77777777" w:rsidR="003F0026" w:rsidRPr="008B2C8E" w:rsidRDefault="003F0026" w:rsidP="00C72374">
            <w:pPr>
              <w:widowControl w:val="0"/>
              <w:kinsoku w:val="0"/>
              <w:overflowPunct w:val="0"/>
              <w:autoSpaceDE w:val="0"/>
              <w:autoSpaceDN w:val="0"/>
              <w:adjustRightInd w:val="0"/>
              <w:spacing w:line="220" w:lineRule="exact"/>
              <w:ind w:left="162"/>
              <w:rPr>
                <w:rFonts w:ascii="Arial" w:eastAsiaTheme="minorEastAsia" w:hAnsi="Arial" w:cs="Arial"/>
                <w:sz w:val="24"/>
              </w:rPr>
            </w:pPr>
            <w:r w:rsidRPr="008B2C8E">
              <w:rPr>
                <w:rFonts w:ascii="Arial" w:eastAsiaTheme="minorEastAsia" w:hAnsi="Arial" w:cs="Arial"/>
                <w:sz w:val="20"/>
                <w:szCs w:val="20"/>
              </w:rPr>
              <w:t>-11,4</w:t>
            </w:r>
          </w:p>
        </w:tc>
        <w:tc>
          <w:tcPr>
            <w:tcW w:w="748" w:type="dxa"/>
            <w:tcBorders>
              <w:top w:val="single" w:sz="4" w:space="0" w:color="000000"/>
              <w:left w:val="single" w:sz="4" w:space="0" w:color="000000"/>
              <w:bottom w:val="single" w:sz="4" w:space="0" w:color="000000"/>
              <w:right w:val="single" w:sz="4" w:space="0" w:color="000000"/>
            </w:tcBorders>
          </w:tcPr>
          <w:p w14:paraId="6E409713" w14:textId="77777777" w:rsidR="003F0026" w:rsidRPr="008B2C8E" w:rsidRDefault="003F0026" w:rsidP="00C72374">
            <w:pPr>
              <w:widowControl w:val="0"/>
              <w:kinsoku w:val="0"/>
              <w:overflowPunct w:val="0"/>
              <w:autoSpaceDE w:val="0"/>
              <w:autoSpaceDN w:val="0"/>
              <w:adjustRightInd w:val="0"/>
              <w:spacing w:line="220" w:lineRule="exact"/>
              <w:ind w:left="210"/>
              <w:rPr>
                <w:rFonts w:ascii="Arial" w:eastAsiaTheme="minorEastAsia" w:hAnsi="Arial" w:cs="Arial"/>
                <w:sz w:val="24"/>
              </w:rPr>
            </w:pPr>
            <w:r w:rsidRPr="008B2C8E">
              <w:rPr>
                <w:rFonts w:ascii="Arial" w:eastAsiaTheme="minorEastAsia" w:hAnsi="Arial" w:cs="Arial"/>
                <w:sz w:val="20"/>
                <w:szCs w:val="20"/>
              </w:rPr>
              <w:t>-5</w:t>
            </w:r>
            <w:r w:rsidRPr="008B2C8E">
              <w:rPr>
                <w:rFonts w:ascii="Arial" w:eastAsiaTheme="minorEastAsia" w:hAnsi="Arial" w:cs="Arial"/>
                <w:spacing w:val="2"/>
                <w:sz w:val="20"/>
                <w:szCs w:val="20"/>
              </w:rPr>
              <w:t>,4</w:t>
            </w:r>
          </w:p>
        </w:tc>
        <w:tc>
          <w:tcPr>
            <w:tcW w:w="744" w:type="dxa"/>
            <w:tcBorders>
              <w:top w:val="single" w:sz="4" w:space="0" w:color="000000"/>
              <w:left w:val="single" w:sz="4" w:space="0" w:color="000000"/>
              <w:bottom w:val="single" w:sz="4" w:space="0" w:color="000000"/>
              <w:right w:val="single" w:sz="4" w:space="0" w:color="000000"/>
            </w:tcBorders>
          </w:tcPr>
          <w:p w14:paraId="3EF0B4DB" w14:textId="77777777" w:rsidR="003F0026" w:rsidRPr="008B2C8E" w:rsidRDefault="003F0026" w:rsidP="00C72374">
            <w:pPr>
              <w:widowControl w:val="0"/>
              <w:kinsoku w:val="0"/>
              <w:overflowPunct w:val="0"/>
              <w:autoSpaceDE w:val="0"/>
              <w:autoSpaceDN w:val="0"/>
              <w:adjustRightInd w:val="0"/>
              <w:spacing w:line="220" w:lineRule="exact"/>
              <w:ind w:left="239"/>
              <w:rPr>
                <w:rFonts w:ascii="Arial" w:eastAsiaTheme="minorEastAsia" w:hAnsi="Arial" w:cs="Arial"/>
                <w:sz w:val="24"/>
              </w:rPr>
            </w:pPr>
            <w:r w:rsidRPr="008B2C8E">
              <w:rPr>
                <w:rFonts w:ascii="Arial" w:eastAsiaTheme="minorEastAsia" w:hAnsi="Arial" w:cs="Arial"/>
                <w:spacing w:val="1"/>
                <w:sz w:val="20"/>
                <w:szCs w:val="20"/>
              </w:rPr>
              <w:t>4,2</w:t>
            </w:r>
          </w:p>
        </w:tc>
        <w:tc>
          <w:tcPr>
            <w:tcW w:w="749" w:type="dxa"/>
            <w:tcBorders>
              <w:top w:val="single" w:sz="4" w:space="0" w:color="000000"/>
              <w:left w:val="single" w:sz="4" w:space="0" w:color="000000"/>
              <w:bottom w:val="single" w:sz="4" w:space="0" w:color="000000"/>
              <w:right w:val="single" w:sz="4" w:space="0" w:color="000000"/>
            </w:tcBorders>
          </w:tcPr>
          <w:p w14:paraId="33570043"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z w:val="20"/>
                <w:szCs w:val="20"/>
              </w:rPr>
              <w:t>12</w:t>
            </w:r>
            <w:r w:rsidRPr="008B2C8E">
              <w:rPr>
                <w:rFonts w:ascii="Arial" w:eastAsiaTheme="minorEastAsia" w:hAnsi="Arial" w:cs="Arial"/>
                <w:spacing w:val="2"/>
                <w:sz w:val="20"/>
                <w:szCs w:val="20"/>
              </w:rPr>
              <w:t>,5</w:t>
            </w:r>
          </w:p>
        </w:tc>
        <w:tc>
          <w:tcPr>
            <w:tcW w:w="749" w:type="dxa"/>
            <w:tcBorders>
              <w:top w:val="single" w:sz="4" w:space="0" w:color="000000"/>
              <w:left w:val="single" w:sz="4" w:space="0" w:color="000000"/>
              <w:bottom w:val="single" w:sz="4" w:space="0" w:color="000000"/>
              <w:right w:val="single" w:sz="4" w:space="0" w:color="000000"/>
            </w:tcBorders>
          </w:tcPr>
          <w:p w14:paraId="2BB1E7DA"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z w:val="20"/>
                <w:szCs w:val="20"/>
              </w:rPr>
              <w:t>17</w:t>
            </w:r>
            <w:r w:rsidRPr="008B2C8E">
              <w:rPr>
                <w:rFonts w:ascii="Arial" w:eastAsiaTheme="minorEastAsia" w:hAnsi="Arial" w:cs="Arial"/>
                <w:spacing w:val="2"/>
                <w:sz w:val="20"/>
                <w:szCs w:val="20"/>
              </w:rPr>
              <w:t>,1</w:t>
            </w:r>
          </w:p>
        </w:tc>
        <w:tc>
          <w:tcPr>
            <w:tcW w:w="744" w:type="dxa"/>
            <w:tcBorders>
              <w:top w:val="single" w:sz="4" w:space="0" w:color="000000"/>
              <w:left w:val="single" w:sz="4" w:space="0" w:color="000000"/>
              <w:bottom w:val="single" w:sz="4" w:space="0" w:color="000000"/>
              <w:right w:val="single" w:sz="4" w:space="0" w:color="000000"/>
            </w:tcBorders>
          </w:tcPr>
          <w:p w14:paraId="6318640B" w14:textId="77777777" w:rsidR="003F0026" w:rsidRPr="008B2C8E" w:rsidRDefault="003F0026" w:rsidP="00C72374">
            <w:pPr>
              <w:widowControl w:val="0"/>
              <w:kinsoku w:val="0"/>
              <w:overflowPunct w:val="0"/>
              <w:autoSpaceDE w:val="0"/>
              <w:autoSpaceDN w:val="0"/>
              <w:adjustRightInd w:val="0"/>
              <w:spacing w:line="220" w:lineRule="exact"/>
              <w:ind w:left="190"/>
              <w:rPr>
                <w:rFonts w:ascii="Arial" w:eastAsiaTheme="minorEastAsia" w:hAnsi="Arial" w:cs="Arial"/>
                <w:sz w:val="24"/>
              </w:rPr>
            </w:pPr>
            <w:r w:rsidRPr="008B2C8E">
              <w:rPr>
                <w:rFonts w:ascii="Arial" w:eastAsiaTheme="minorEastAsia" w:hAnsi="Arial" w:cs="Arial"/>
                <w:sz w:val="20"/>
                <w:szCs w:val="20"/>
              </w:rPr>
              <w:t>18</w:t>
            </w:r>
            <w:r w:rsidRPr="008B2C8E">
              <w:rPr>
                <w:rFonts w:ascii="Arial" w:eastAsiaTheme="minorEastAsia" w:hAnsi="Arial" w:cs="Arial"/>
                <w:spacing w:val="2"/>
                <w:sz w:val="20"/>
                <w:szCs w:val="20"/>
              </w:rPr>
              <w:t>,7</w:t>
            </w:r>
          </w:p>
        </w:tc>
        <w:tc>
          <w:tcPr>
            <w:tcW w:w="749" w:type="dxa"/>
            <w:tcBorders>
              <w:top w:val="single" w:sz="4" w:space="0" w:color="000000"/>
              <w:left w:val="single" w:sz="4" w:space="0" w:color="000000"/>
              <w:bottom w:val="single" w:sz="4" w:space="0" w:color="000000"/>
              <w:right w:val="single" w:sz="4" w:space="0" w:color="000000"/>
            </w:tcBorders>
          </w:tcPr>
          <w:p w14:paraId="39C2EFA2"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z w:val="20"/>
                <w:szCs w:val="20"/>
              </w:rPr>
              <w:t>16</w:t>
            </w:r>
            <w:r w:rsidRPr="008B2C8E">
              <w:rPr>
                <w:rFonts w:ascii="Arial" w:eastAsiaTheme="minorEastAsia" w:hAnsi="Arial" w:cs="Arial"/>
                <w:spacing w:val="2"/>
                <w:sz w:val="20"/>
                <w:szCs w:val="20"/>
              </w:rPr>
              <w:t>,1</w:t>
            </w:r>
          </w:p>
        </w:tc>
        <w:tc>
          <w:tcPr>
            <w:tcW w:w="744" w:type="dxa"/>
            <w:tcBorders>
              <w:top w:val="single" w:sz="4" w:space="0" w:color="000000"/>
              <w:left w:val="single" w:sz="4" w:space="0" w:color="000000"/>
              <w:bottom w:val="single" w:sz="4" w:space="0" w:color="000000"/>
              <w:right w:val="single" w:sz="4" w:space="0" w:color="000000"/>
            </w:tcBorders>
          </w:tcPr>
          <w:p w14:paraId="066FFA70"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z w:val="20"/>
                <w:szCs w:val="20"/>
              </w:rPr>
              <w:t>10</w:t>
            </w:r>
            <w:r w:rsidRPr="008B2C8E">
              <w:rPr>
                <w:rFonts w:ascii="Arial" w:eastAsiaTheme="minorEastAsia" w:hAnsi="Arial" w:cs="Arial"/>
                <w:spacing w:val="2"/>
                <w:sz w:val="20"/>
                <w:szCs w:val="20"/>
              </w:rPr>
              <w:t>,8</w:t>
            </w:r>
          </w:p>
        </w:tc>
        <w:tc>
          <w:tcPr>
            <w:tcW w:w="749" w:type="dxa"/>
            <w:tcBorders>
              <w:top w:val="single" w:sz="4" w:space="0" w:color="000000"/>
              <w:left w:val="single" w:sz="4" w:space="0" w:color="000000"/>
              <w:bottom w:val="single" w:sz="4" w:space="0" w:color="000000"/>
              <w:right w:val="single" w:sz="4" w:space="0" w:color="000000"/>
            </w:tcBorders>
          </w:tcPr>
          <w:p w14:paraId="10E75356" w14:textId="77777777" w:rsidR="003F0026" w:rsidRPr="008B2C8E" w:rsidRDefault="003F0026" w:rsidP="00C72374">
            <w:pPr>
              <w:widowControl w:val="0"/>
              <w:kinsoku w:val="0"/>
              <w:overflowPunct w:val="0"/>
              <w:autoSpaceDE w:val="0"/>
              <w:autoSpaceDN w:val="0"/>
              <w:adjustRightInd w:val="0"/>
              <w:spacing w:line="220" w:lineRule="exact"/>
              <w:ind w:left="243"/>
              <w:rPr>
                <w:rFonts w:ascii="Arial" w:eastAsiaTheme="minorEastAsia" w:hAnsi="Arial" w:cs="Arial"/>
                <w:sz w:val="24"/>
              </w:rPr>
            </w:pPr>
            <w:r w:rsidRPr="008B2C8E">
              <w:rPr>
                <w:rFonts w:ascii="Arial" w:eastAsiaTheme="minorEastAsia" w:hAnsi="Arial" w:cs="Arial"/>
                <w:spacing w:val="1"/>
                <w:sz w:val="20"/>
                <w:szCs w:val="20"/>
              </w:rPr>
              <w:t>3,3</w:t>
            </w:r>
          </w:p>
        </w:tc>
        <w:tc>
          <w:tcPr>
            <w:tcW w:w="748" w:type="dxa"/>
            <w:tcBorders>
              <w:top w:val="single" w:sz="4" w:space="0" w:color="000000"/>
              <w:left w:val="single" w:sz="4" w:space="0" w:color="000000"/>
              <w:bottom w:val="single" w:sz="4" w:space="0" w:color="000000"/>
              <w:right w:val="single" w:sz="4" w:space="0" w:color="000000"/>
            </w:tcBorders>
          </w:tcPr>
          <w:p w14:paraId="1574CA02" w14:textId="77777777" w:rsidR="003F0026" w:rsidRPr="008B2C8E" w:rsidRDefault="003F0026" w:rsidP="00C72374">
            <w:pPr>
              <w:widowControl w:val="0"/>
              <w:kinsoku w:val="0"/>
              <w:overflowPunct w:val="0"/>
              <w:autoSpaceDE w:val="0"/>
              <w:autoSpaceDN w:val="0"/>
              <w:adjustRightInd w:val="0"/>
              <w:spacing w:line="220" w:lineRule="exact"/>
              <w:ind w:left="210"/>
              <w:rPr>
                <w:rFonts w:ascii="Arial" w:eastAsiaTheme="minorEastAsia" w:hAnsi="Arial" w:cs="Arial"/>
                <w:sz w:val="24"/>
              </w:rPr>
            </w:pPr>
            <w:r w:rsidRPr="008B2C8E">
              <w:rPr>
                <w:rFonts w:ascii="Arial" w:eastAsiaTheme="minorEastAsia" w:hAnsi="Arial" w:cs="Arial"/>
                <w:sz w:val="20"/>
                <w:szCs w:val="20"/>
              </w:rPr>
              <w:t>-5</w:t>
            </w:r>
            <w:r w:rsidRPr="008B2C8E">
              <w:rPr>
                <w:rFonts w:ascii="Arial" w:eastAsiaTheme="minorEastAsia" w:hAnsi="Arial" w:cs="Arial"/>
                <w:spacing w:val="2"/>
                <w:sz w:val="20"/>
                <w:szCs w:val="20"/>
              </w:rPr>
              <w:t>,0</w:t>
            </w:r>
          </w:p>
        </w:tc>
        <w:tc>
          <w:tcPr>
            <w:tcW w:w="744" w:type="dxa"/>
            <w:tcBorders>
              <w:top w:val="single" w:sz="4" w:space="0" w:color="000000"/>
              <w:left w:val="single" w:sz="4" w:space="0" w:color="000000"/>
              <w:bottom w:val="single" w:sz="4" w:space="0" w:color="000000"/>
              <w:right w:val="single" w:sz="4" w:space="0" w:color="000000"/>
            </w:tcBorders>
          </w:tcPr>
          <w:p w14:paraId="3C76784F" w14:textId="77777777" w:rsidR="003F0026" w:rsidRPr="008B2C8E" w:rsidRDefault="003F0026" w:rsidP="00C72374">
            <w:pPr>
              <w:widowControl w:val="0"/>
              <w:kinsoku w:val="0"/>
              <w:overflowPunct w:val="0"/>
              <w:autoSpaceDE w:val="0"/>
              <w:autoSpaceDN w:val="0"/>
              <w:adjustRightInd w:val="0"/>
              <w:spacing w:line="220" w:lineRule="exact"/>
              <w:ind w:left="157"/>
              <w:rPr>
                <w:rFonts w:ascii="Arial" w:eastAsiaTheme="minorEastAsia" w:hAnsi="Arial" w:cs="Arial"/>
                <w:sz w:val="24"/>
              </w:rPr>
            </w:pPr>
            <w:r w:rsidRPr="008B2C8E">
              <w:rPr>
                <w:rFonts w:ascii="Arial" w:eastAsiaTheme="minorEastAsia" w:hAnsi="Arial" w:cs="Arial"/>
                <w:sz w:val="20"/>
                <w:szCs w:val="20"/>
              </w:rPr>
              <w:t>-10,1</w:t>
            </w:r>
          </w:p>
        </w:tc>
        <w:tc>
          <w:tcPr>
            <w:tcW w:w="749" w:type="dxa"/>
            <w:tcBorders>
              <w:top w:val="single" w:sz="4" w:space="0" w:color="000000"/>
              <w:left w:val="single" w:sz="4" w:space="0" w:color="000000"/>
              <w:bottom w:val="single" w:sz="4" w:space="0" w:color="000000"/>
              <w:right w:val="single" w:sz="4" w:space="0" w:color="000000"/>
            </w:tcBorders>
          </w:tcPr>
          <w:p w14:paraId="27F2306A" w14:textId="77777777" w:rsidR="003F0026" w:rsidRPr="008B2C8E" w:rsidRDefault="003F0026" w:rsidP="00C72374">
            <w:pPr>
              <w:widowControl w:val="0"/>
              <w:kinsoku w:val="0"/>
              <w:overflowPunct w:val="0"/>
              <w:autoSpaceDE w:val="0"/>
              <w:autoSpaceDN w:val="0"/>
              <w:adjustRightInd w:val="0"/>
              <w:spacing w:line="220" w:lineRule="exact"/>
              <w:ind w:left="243"/>
              <w:rPr>
                <w:rFonts w:ascii="Arial" w:eastAsiaTheme="minorEastAsia" w:hAnsi="Arial" w:cs="Arial"/>
                <w:sz w:val="24"/>
              </w:rPr>
            </w:pPr>
            <w:r w:rsidRPr="008B2C8E">
              <w:rPr>
                <w:rFonts w:ascii="Arial" w:eastAsiaTheme="minorEastAsia" w:hAnsi="Arial" w:cs="Arial"/>
                <w:spacing w:val="1"/>
                <w:sz w:val="20"/>
                <w:szCs w:val="20"/>
              </w:rPr>
              <w:t>3,2</w:t>
            </w:r>
          </w:p>
        </w:tc>
      </w:tr>
    </w:tbl>
    <w:p w14:paraId="2F02326F" w14:textId="77777777" w:rsidR="003F0026" w:rsidRPr="008B2C8E" w:rsidRDefault="003F0026" w:rsidP="003F0026">
      <w:pPr>
        <w:widowControl w:val="0"/>
        <w:kinsoku w:val="0"/>
        <w:overflowPunct w:val="0"/>
        <w:autoSpaceDE w:val="0"/>
        <w:autoSpaceDN w:val="0"/>
        <w:adjustRightInd w:val="0"/>
        <w:spacing w:before="9"/>
        <w:rPr>
          <w:rFonts w:ascii="Arial" w:eastAsiaTheme="minorEastAsia" w:hAnsi="Arial" w:cs="Arial"/>
          <w:sz w:val="21"/>
          <w:szCs w:val="21"/>
        </w:rPr>
      </w:pPr>
    </w:p>
    <w:p w14:paraId="02559502" w14:textId="77777777" w:rsidR="003F0026" w:rsidRPr="008B2C8E" w:rsidRDefault="003F0026" w:rsidP="003F0026">
      <w:pPr>
        <w:widowControl w:val="0"/>
        <w:kinsoku w:val="0"/>
        <w:overflowPunct w:val="0"/>
        <w:autoSpaceDE w:val="0"/>
        <w:autoSpaceDN w:val="0"/>
        <w:adjustRightInd w:val="0"/>
        <w:spacing w:before="62"/>
        <w:ind w:right="113" w:firstLine="720"/>
        <w:rPr>
          <w:rFonts w:ascii="Arial" w:eastAsiaTheme="minorEastAsia" w:hAnsi="Arial" w:cs="Arial"/>
          <w:szCs w:val="28"/>
        </w:rPr>
      </w:pPr>
      <w:r w:rsidRPr="008B2C8E">
        <w:rPr>
          <w:rFonts w:ascii="Arial" w:eastAsiaTheme="minorEastAsia" w:hAnsi="Arial" w:cs="Arial"/>
          <w:szCs w:val="28"/>
        </w:rPr>
        <w:t>Несмотря</w:t>
      </w:r>
      <w:r w:rsidRPr="008B2C8E">
        <w:rPr>
          <w:rFonts w:ascii="Arial" w:eastAsiaTheme="minorEastAsia" w:hAnsi="Arial" w:cs="Arial"/>
          <w:spacing w:val="53"/>
          <w:szCs w:val="28"/>
        </w:rPr>
        <w:t xml:space="preserve"> </w:t>
      </w:r>
      <w:r w:rsidRPr="008B2C8E">
        <w:rPr>
          <w:rFonts w:ascii="Arial" w:eastAsiaTheme="minorEastAsia" w:hAnsi="Arial" w:cs="Arial"/>
          <w:spacing w:val="-1"/>
          <w:szCs w:val="28"/>
        </w:rPr>
        <w:t>на</w:t>
      </w:r>
      <w:r w:rsidRPr="008B2C8E">
        <w:rPr>
          <w:rFonts w:ascii="Arial" w:eastAsiaTheme="minorEastAsia" w:hAnsi="Arial" w:cs="Arial"/>
          <w:spacing w:val="52"/>
          <w:szCs w:val="28"/>
        </w:rPr>
        <w:t xml:space="preserve"> </w:t>
      </w:r>
      <w:r w:rsidRPr="008B2C8E">
        <w:rPr>
          <w:rFonts w:ascii="Arial" w:eastAsiaTheme="minorEastAsia" w:hAnsi="Arial" w:cs="Arial"/>
          <w:szCs w:val="28"/>
        </w:rPr>
        <w:t>юго-восточное</w:t>
      </w:r>
      <w:r w:rsidRPr="008B2C8E">
        <w:rPr>
          <w:rFonts w:ascii="Arial" w:eastAsiaTheme="minorEastAsia" w:hAnsi="Arial" w:cs="Arial"/>
          <w:spacing w:val="53"/>
          <w:szCs w:val="28"/>
        </w:rPr>
        <w:t xml:space="preserve"> </w:t>
      </w:r>
      <w:r w:rsidRPr="008B2C8E">
        <w:rPr>
          <w:rFonts w:ascii="Arial" w:eastAsiaTheme="minorEastAsia" w:hAnsi="Arial" w:cs="Arial"/>
          <w:szCs w:val="28"/>
        </w:rPr>
        <w:t>положение</w:t>
      </w:r>
      <w:r w:rsidRPr="008B2C8E">
        <w:rPr>
          <w:rFonts w:ascii="Arial" w:eastAsiaTheme="minorEastAsia" w:hAnsi="Arial" w:cs="Arial"/>
          <w:spacing w:val="52"/>
          <w:szCs w:val="28"/>
        </w:rPr>
        <w:t xml:space="preserve"> </w:t>
      </w:r>
      <w:r w:rsidRPr="008B2C8E">
        <w:rPr>
          <w:rFonts w:ascii="Arial" w:eastAsiaTheme="minorEastAsia" w:hAnsi="Arial" w:cs="Arial"/>
          <w:spacing w:val="-1"/>
          <w:szCs w:val="28"/>
        </w:rPr>
        <w:t>района,</w:t>
      </w:r>
      <w:r w:rsidRPr="008B2C8E">
        <w:rPr>
          <w:rFonts w:ascii="Arial" w:eastAsiaTheme="minorEastAsia" w:hAnsi="Arial" w:cs="Arial"/>
          <w:spacing w:val="53"/>
          <w:szCs w:val="28"/>
        </w:rPr>
        <w:t xml:space="preserve"> </w:t>
      </w:r>
      <w:r w:rsidRPr="008B2C8E">
        <w:rPr>
          <w:rFonts w:ascii="Arial" w:eastAsiaTheme="minorEastAsia" w:hAnsi="Arial" w:cs="Arial"/>
          <w:szCs w:val="28"/>
        </w:rPr>
        <w:t>количество</w:t>
      </w:r>
      <w:r w:rsidRPr="008B2C8E">
        <w:rPr>
          <w:rFonts w:ascii="Arial" w:eastAsiaTheme="minorEastAsia" w:hAnsi="Arial" w:cs="Arial"/>
          <w:spacing w:val="52"/>
          <w:szCs w:val="28"/>
        </w:rPr>
        <w:t xml:space="preserve"> </w:t>
      </w:r>
      <w:r w:rsidRPr="008B2C8E">
        <w:rPr>
          <w:rFonts w:ascii="Arial" w:eastAsiaTheme="minorEastAsia" w:hAnsi="Arial" w:cs="Arial"/>
          <w:spacing w:val="1"/>
          <w:szCs w:val="28"/>
        </w:rPr>
        <w:t>атмосферных</w:t>
      </w:r>
      <w:r w:rsidRPr="008B2C8E">
        <w:rPr>
          <w:rFonts w:ascii="Arial" w:eastAsiaTheme="minorEastAsia" w:hAnsi="Arial" w:cs="Arial"/>
          <w:spacing w:val="52"/>
          <w:w w:val="99"/>
          <w:szCs w:val="28"/>
        </w:rPr>
        <w:t xml:space="preserve"> </w:t>
      </w:r>
      <w:r w:rsidRPr="008B2C8E">
        <w:rPr>
          <w:rFonts w:ascii="Arial" w:eastAsiaTheme="minorEastAsia" w:hAnsi="Arial" w:cs="Arial"/>
          <w:szCs w:val="28"/>
        </w:rPr>
        <w:t>осадков</w:t>
      </w:r>
      <w:r w:rsidRPr="008B2C8E">
        <w:rPr>
          <w:rFonts w:ascii="Arial" w:eastAsiaTheme="minorEastAsia" w:hAnsi="Arial" w:cs="Arial"/>
          <w:spacing w:val="17"/>
          <w:szCs w:val="28"/>
        </w:rPr>
        <w:t xml:space="preserve"> </w:t>
      </w:r>
      <w:r w:rsidRPr="008B2C8E">
        <w:rPr>
          <w:rFonts w:ascii="Arial" w:eastAsiaTheme="minorEastAsia" w:hAnsi="Arial" w:cs="Arial"/>
          <w:szCs w:val="28"/>
        </w:rPr>
        <w:t>в</w:t>
      </w:r>
      <w:r w:rsidRPr="008B2C8E">
        <w:rPr>
          <w:rFonts w:ascii="Arial" w:eastAsiaTheme="minorEastAsia" w:hAnsi="Arial" w:cs="Arial"/>
          <w:spacing w:val="17"/>
          <w:szCs w:val="28"/>
        </w:rPr>
        <w:t xml:space="preserve"> </w:t>
      </w:r>
      <w:r w:rsidRPr="008B2C8E">
        <w:rPr>
          <w:rFonts w:ascii="Arial" w:eastAsiaTheme="minorEastAsia" w:hAnsi="Arial" w:cs="Arial"/>
          <w:szCs w:val="28"/>
        </w:rPr>
        <w:t>год</w:t>
      </w:r>
      <w:r w:rsidRPr="008B2C8E">
        <w:rPr>
          <w:rFonts w:ascii="Arial" w:eastAsiaTheme="minorEastAsia" w:hAnsi="Arial" w:cs="Arial"/>
          <w:spacing w:val="22"/>
          <w:szCs w:val="28"/>
        </w:rPr>
        <w:t xml:space="preserve"> </w:t>
      </w:r>
      <w:r w:rsidRPr="008B2C8E">
        <w:rPr>
          <w:rFonts w:ascii="Arial" w:eastAsiaTheme="minorEastAsia" w:hAnsi="Arial" w:cs="Arial"/>
          <w:szCs w:val="28"/>
        </w:rPr>
        <w:t>из-за</w:t>
      </w:r>
      <w:r w:rsidRPr="008B2C8E">
        <w:rPr>
          <w:rFonts w:ascii="Arial" w:eastAsiaTheme="minorEastAsia" w:hAnsi="Arial" w:cs="Arial"/>
          <w:spacing w:val="20"/>
          <w:szCs w:val="28"/>
        </w:rPr>
        <w:t xml:space="preserve"> </w:t>
      </w:r>
      <w:r w:rsidRPr="008B2C8E">
        <w:rPr>
          <w:rFonts w:ascii="Arial" w:eastAsiaTheme="minorEastAsia" w:hAnsi="Arial" w:cs="Arial"/>
          <w:szCs w:val="28"/>
        </w:rPr>
        <w:t>повышенного</w:t>
      </w:r>
      <w:r w:rsidRPr="008B2C8E">
        <w:rPr>
          <w:rFonts w:ascii="Arial" w:eastAsiaTheme="minorEastAsia" w:hAnsi="Arial" w:cs="Arial"/>
          <w:spacing w:val="23"/>
          <w:szCs w:val="28"/>
        </w:rPr>
        <w:t xml:space="preserve"> </w:t>
      </w:r>
      <w:r w:rsidRPr="008B2C8E">
        <w:rPr>
          <w:rFonts w:ascii="Arial" w:eastAsiaTheme="minorEastAsia" w:hAnsi="Arial" w:cs="Arial"/>
          <w:szCs w:val="28"/>
        </w:rPr>
        <w:t>рельефа</w:t>
      </w:r>
      <w:r w:rsidRPr="008B2C8E">
        <w:rPr>
          <w:rFonts w:ascii="Arial" w:eastAsiaTheme="minorEastAsia" w:hAnsi="Arial" w:cs="Arial"/>
          <w:spacing w:val="20"/>
          <w:szCs w:val="28"/>
        </w:rPr>
        <w:t xml:space="preserve"> </w:t>
      </w:r>
      <w:r w:rsidRPr="008B2C8E">
        <w:rPr>
          <w:rFonts w:ascii="Arial" w:eastAsiaTheme="minorEastAsia" w:hAnsi="Arial" w:cs="Arial"/>
          <w:szCs w:val="28"/>
        </w:rPr>
        <w:t>достигает</w:t>
      </w:r>
      <w:r w:rsidRPr="008B2C8E">
        <w:rPr>
          <w:rFonts w:ascii="Arial" w:eastAsiaTheme="minorEastAsia" w:hAnsi="Arial" w:cs="Arial"/>
          <w:spacing w:val="17"/>
          <w:szCs w:val="28"/>
        </w:rPr>
        <w:t xml:space="preserve"> </w:t>
      </w:r>
      <w:r w:rsidRPr="008B2C8E">
        <w:rPr>
          <w:rFonts w:ascii="Arial" w:eastAsiaTheme="minorEastAsia" w:hAnsi="Arial" w:cs="Arial"/>
          <w:szCs w:val="28"/>
        </w:rPr>
        <w:t>527,6</w:t>
      </w:r>
      <w:r w:rsidRPr="008B2C8E">
        <w:rPr>
          <w:rFonts w:ascii="Arial" w:eastAsiaTheme="minorEastAsia" w:hAnsi="Arial" w:cs="Arial"/>
          <w:spacing w:val="20"/>
          <w:szCs w:val="28"/>
        </w:rPr>
        <w:t xml:space="preserve"> </w:t>
      </w:r>
      <w:r w:rsidRPr="008B2C8E">
        <w:rPr>
          <w:rFonts w:ascii="Arial" w:eastAsiaTheme="minorEastAsia" w:hAnsi="Arial" w:cs="Arial"/>
          <w:szCs w:val="28"/>
        </w:rPr>
        <w:t>мм,</w:t>
      </w:r>
      <w:r w:rsidRPr="008B2C8E">
        <w:rPr>
          <w:rFonts w:ascii="Arial" w:eastAsiaTheme="minorEastAsia" w:hAnsi="Arial" w:cs="Arial"/>
          <w:spacing w:val="21"/>
          <w:szCs w:val="28"/>
        </w:rPr>
        <w:t xml:space="preserve"> </w:t>
      </w:r>
      <w:r w:rsidRPr="008B2C8E">
        <w:rPr>
          <w:rFonts w:ascii="Arial" w:eastAsiaTheme="minorEastAsia" w:hAnsi="Arial" w:cs="Arial"/>
          <w:spacing w:val="-1"/>
          <w:szCs w:val="28"/>
        </w:rPr>
        <w:t>причем</w:t>
      </w:r>
      <w:r w:rsidRPr="008B2C8E">
        <w:rPr>
          <w:rFonts w:ascii="Arial" w:eastAsiaTheme="minorEastAsia" w:hAnsi="Arial" w:cs="Arial"/>
          <w:spacing w:val="20"/>
          <w:szCs w:val="28"/>
        </w:rPr>
        <w:t xml:space="preserve"> </w:t>
      </w:r>
      <w:r w:rsidRPr="008B2C8E">
        <w:rPr>
          <w:rFonts w:ascii="Arial" w:eastAsiaTheme="minorEastAsia" w:hAnsi="Arial" w:cs="Arial"/>
          <w:szCs w:val="28"/>
        </w:rPr>
        <w:t>115</w:t>
      </w:r>
      <w:r w:rsidRPr="008B2C8E">
        <w:rPr>
          <w:rFonts w:ascii="Arial" w:eastAsiaTheme="minorEastAsia" w:hAnsi="Arial" w:cs="Arial"/>
          <w:spacing w:val="23"/>
          <w:szCs w:val="28"/>
        </w:rPr>
        <w:t xml:space="preserve"> </w:t>
      </w:r>
      <w:r w:rsidRPr="008B2C8E">
        <w:rPr>
          <w:rFonts w:ascii="Arial" w:eastAsiaTheme="minorEastAsia" w:hAnsi="Arial" w:cs="Arial"/>
          <w:szCs w:val="28"/>
        </w:rPr>
        <w:t>–</w:t>
      </w:r>
      <w:r w:rsidRPr="008B2C8E">
        <w:rPr>
          <w:rFonts w:ascii="Arial" w:eastAsiaTheme="minorEastAsia" w:hAnsi="Arial" w:cs="Arial"/>
          <w:spacing w:val="20"/>
          <w:szCs w:val="28"/>
        </w:rPr>
        <w:t xml:space="preserve"> </w:t>
      </w:r>
      <w:r w:rsidRPr="008B2C8E">
        <w:rPr>
          <w:rFonts w:ascii="Arial" w:eastAsiaTheme="minorEastAsia" w:hAnsi="Arial" w:cs="Arial"/>
          <w:spacing w:val="1"/>
          <w:szCs w:val="28"/>
        </w:rPr>
        <w:t>120</w:t>
      </w:r>
      <w:r w:rsidRPr="008B2C8E">
        <w:rPr>
          <w:rFonts w:ascii="Arial" w:eastAsiaTheme="minorEastAsia" w:hAnsi="Arial" w:cs="Arial"/>
          <w:spacing w:val="52"/>
          <w:w w:val="99"/>
          <w:szCs w:val="28"/>
        </w:rPr>
        <w:t xml:space="preserve"> </w:t>
      </w:r>
      <w:r w:rsidRPr="008B2C8E">
        <w:rPr>
          <w:rFonts w:ascii="Arial" w:eastAsiaTheme="minorEastAsia" w:hAnsi="Arial" w:cs="Arial"/>
          <w:szCs w:val="28"/>
        </w:rPr>
        <w:t>мм</w:t>
      </w:r>
      <w:r w:rsidRPr="008B2C8E">
        <w:rPr>
          <w:rFonts w:ascii="Arial" w:eastAsiaTheme="minorEastAsia" w:hAnsi="Arial" w:cs="Arial"/>
          <w:spacing w:val="-4"/>
          <w:szCs w:val="28"/>
        </w:rPr>
        <w:t xml:space="preserve"> </w:t>
      </w:r>
      <w:r w:rsidRPr="008B2C8E">
        <w:rPr>
          <w:rFonts w:ascii="Arial" w:eastAsiaTheme="minorEastAsia" w:hAnsi="Arial" w:cs="Arial"/>
          <w:spacing w:val="-1"/>
          <w:szCs w:val="28"/>
        </w:rPr>
        <w:t>из</w:t>
      </w:r>
      <w:r w:rsidRPr="008B2C8E">
        <w:rPr>
          <w:rFonts w:ascii="Arial" w:eastAsiaTheme="minorEastAsia" w:hAnsi="Arial" w:cs="Arial"/>
          <w:spacing w:val="-5"/>
          <w:szCs w:val="28"/>
        </w:rPr>
        <w:t xml:space="preserve"> </w:t>
      </w:r>
      <w:r w:rsidRPr="008B2C8E">
        <w:rPr>
          <w:rFonts w:ascii="Arial" w:eastAsiaTheme="minorEastAsia" w:hAnsi="Arial" w:cs="Arial"/>
          <w:spacing w:val="-1"/>
          <w:szCs w:val="28"/>
        </w:rPr>
        <w:t>них</w:t>
      </w:r>
      <w:r w:rsidRPr="008B2C8E">
        <w:rPr>
          <w:rFonts w:ascii="Arial" w:eastAsiaTheme="minorEastAsia" w:hAnsi="Arial" w:cs="Arial"/>
          <w:spacing w:val="-10"/>
          <w:szCs w:val="28"/>
        </w:rPr>
        <w:t xml:space="preserve"> </w:t>
      </w:r>
      <w:r w:rsidRPr="008B2C8E">
        <w:rPr>
          <w:rFonts w:ascii="Arial" w:eastAsiaTheme="minorEastAsia" w:hAnsi="Arial" w:cs="Arial"/>
          <w:szCs w:val="28"/>
        </w:rPr>
        <w:t>приходится</w:t>
      </w:r>
      <w:r w:rsidRPr="008B2C8E">
        <w:rPr>
          <w:rFonts w:ascii="Arial" w:eastAsiaTheme="minorEastAsia" w:hAnsi="Arial" w:cs="Arial"/>
          <w:spacing w:val="-4"/>
          <w:szCs w:val="28"/>
        </w:rPr>
        <w:t xml:space="preserve"> </w:t>
      </w:r>
      <w:r w:rsidRPr="008B2C8E">
        <w:rPr>
          <w:rFonts w:ascii="Arial" w:eastAsiaTheme="minorEastAsia" w:hAnsi="Arial" w:cs="Arial"/>
          <w:spacing w:val="-1"/>
          <w:szCs w:val="28"/>
        </w:rPr>
        <w:t>на</w:t>
      </w:r>
      <w:r w:rsidRPr="008B2C8E">
        <w:rPr>
          <w:rFonts w:ascii="Arial" w:eastAsiaTheme="minorEastAsia" w:hAnsi="Arial" w:cs="Arial"/>
          <w:spacing w:val="-4"/>
          <w:szCs w:val="28"/>
        </w:rPr>
        <w:t xml:space="preserve"> </w:t>
      </w:r>
      <w:r w:rsidRPr="008B2C8E">
        <w:rPr>
          <w:rFonts w:ascii="Arial" w:eastAsiaTheme="minorEastAsia" w:hAnsi="Arial" w:cs="Arial"/>
          <w:szCs w:val="28"/>
        </w:rPr>
        <w:t>холодный</w:t>
      </w:r>
      <w:r w:rsidRPr="008B2C8E">
        <w:rPr>
          <w:rFonts w:ascii="Arial" w:eastAsiaTheme="minorEastAsia" w:hAnsi="Arial" w:cs="Arial"/>
          <w:spacing w:val="-5"/>
          <w:szCs w:val="28"/>
        </w:rPr>
        <w:t xml:space="preserve"> </w:t>
      </w:r>
      <w:r w:rsidRPr="008B2C8E">
        <w:rPr>
          <w:rFonts w:ascii="Arial" w:eastAsiaTheme="minorEastAsia" w:hAnsi="Arial" w:cs="Arial"/>
          <w:szCs w:val="28"/>
        </w:rPr>
        <w:t>период</w:t>
      </w:r>
      <w:r w:rsidRPr="008B2C8E">
        <w:rPr>
          <w:rFonts w:ascii="Arial" w:eastAsiaTheme="minorEastAsia" w:hAnsi="Arial" w:cs="Arial"/>
          <w:spacing w:val="-3"/>
          <w:szCs w:val="28"/>
        </w:rPr>
        <w:t xml:space="preserve"> </w:t>
      </w:r>
      <w:r w:rsidRPr="008B2C8E">
        <w:rPr>
          <w:rFonts w:ascii="Arial" w:eastAsiaTheme="minorEastAsia" w:hAnsi="Arial" w:cs="Arial"/>
          <w:szCs w:val="28"/>
        </w:rPr>
        <w:t>(ноябрь</w:t>
      </w:r>
      <w:r w:rsidRPr="008B2C8E">
        <w:rPr>
          <w:rFonts w:ascii="Arial" w:eastAsiaTheme="minorEastAsia" w:hAnsi="Arial" w:cs="Arial"/>
          <w:spacing w:val="-8"/>
          <w:szCs w:val="28"/>
        </w:rPr>
        <w:t xml:space="preserve"> </w:t>
      </w:r>
      <w:r w:rsidRPr="008B2C8E">
        <w:rPr>
          <w:rFonts w:ascii="Arial" w:eastAsiaTheme="minorEastAsia" w:hAnsi="Arial" w:cs="Arial"/>
          <w:szCs w:val="28"/>
        </w:rPr>
        <w:t>–</w:t>
      </w:r>
      <w:r w:rsidRPr="008B2C8E">
        <w:rPr>
          <w:rFonts w:ascii="Arial" w:eastAsiaTheme="minorEastAsia" w:hAnsi="Arial" w:cs="Arial"/>
          <w:spacing w:val="-5"/>
          <w:szCs w:val="28"/>
        </w:rPr>
        <w:t xml:space="preserve"> </w:t>
      </w:r>
      <w:r w:rsidRPr="008B2C8E">
        <w:rPr>
          <w:rFonts w:ascii="Arial" w:eastAsiaTheme="minorEastAsia" w:hAnsi="Arial" w:cs="Arial"/>
          <w:szCs w:val="28"/>
        </w:rPr>
        <w:t>март)</w:t>
      </w:r>
      <w:r w:rsidRPr="008B2C8E">
        <w:rPr>
          <w:rFonts w:ascii="Arial" w:eastAsiaTheme="minorEastAsia" w:hAnsi="Arial" w:cs="Arial"/>
          <w:spacing w:val="-6"/>
          <w:szCs w:val="28"/>
        </w:rPr>
        <w:t xml:space="preserve"> </w:t>
      </w:r>
      <w:r w:rsidRPr="008B2C8E">
        <w:rPr>
          <w:rFonts w:ascii="Arial" w:eastAsiaTheme="minorEastAsia" w:hAnsi="Arial" w:cs="Arial"/>
          <w:spacing w:val="-1"/>
          <w:szCs w:val="28"/>
        </w:rPr>
        <w:t>(Таблица</w:t>
      </w:r>
      <w:r w:rsidRPr="008B2C8E">
        <w:rPr>
          <w:rFonts w:ascii="Arial" w:eastAsiaTheme="minorEastAsia" w:hAnsi="Arial" w:cs="Arial"/>
          <w:spacing w:val="-4"/>
          <w:szCs w:val="28"/>
        </w:rPr>
        <w:t xml:space="preserve"> </w:t>
      </w:r>
      <w:r w:rsidRPr="008B2C8E">
        <w:rPr>
          <w:rFonts w:ascii="Arial" w:eastAsiaTheme="minorEastAsia" w:hAnsi="Arial" w:cs="Arial"/>
          <w:szCs w:val="28"/>
        </w:rPr>
        <w:t>1.6.2; 1.6.3</w:t>
      </w:r>
      <w:r w:rsidRPr="008B2C8E">
        <w:rPr>
          <w:rFonts w:ascii="Arial" w:eastAsiaTheme="minorEastAsia" w:hAnsi="Arial" w:cs="Arial"/>
          <w:spacing w:val="-1"/>
          <w:szCs w:val="28"/>
        </w:rPr>
        <w:t>).</w:t>
      </w:r>
    </w:p>
    <w:p w14:paraId="2842288C" w14:textId="77777777" w:rsidR="003F0026" w:rsidRPr="008B2C8E" w:rsidRDefault="003F0026" w:rsidP="003F0026">
      <w:pPr>
        <w:widowControl w:val="0"/>
        <w:kinsoku w:val="0"/>
        <w:overflowPunct w:val="0"/>
        <w:autoSpaceDE w:val="0"/>
        <w:autoSpaceDN w:val="0"/>
        <w:adjustRightInd w:val="0"/>
        <w:spacing w:before="4"/>
        <w:ind w:right="305"/>
        <w:jc w:val="right"/>
        <w:rPr>
          <w:rFonts w:ascii="Arial" w:eastAsiaTheme="minorEastAsia" w:hAnsi="Arial" w:cs="Arial"/>
          <w:szCs w:val="28"/>
        </w:rPr>
      </w:pPr>
      <w:r w:rsidRPr="008B2C8E">
        <w:rPr>
          <w:rFonts w:ascii="Arial" w:eastAsiaTheme="minorEastAsia" w:hAnsi="Arial" w:cs="Arial"/>
          <w:szCs w:val="28"/>
        </w:rPr>
        <w:t>Таблица</w:t>
      </w:r>
      <w:r w:rsidRPr="008B2C8E">
        <w:rPr>
          <w:rFonts w:ascii="Arial" w:eastAsiaTheme="minorEastAsia" w:hAnsi="Arial" w:cs="Arial"/>
          <w:spacing w:val="-9"/>
          <w:szCs w:val="28"/>
        </w:rPr>
        <w:t xml:space="preserve"> </w:t>
      </w:r>
      <w:r w:rsidRPr="008B2C8E">
        <w:rPr>
          <w:rFonts w:ascii="Arial" w:eastAsiaTheme="minorEastAsia" w:hAnsi="Arial" w:cs="Arial"/>
          <w:szCs w:val="28"/>
        </w:rPr>
        <w:t>1.6.2</w:t>
      </w:r>
    </w:p>
    <w:p w14:paraId="0D1A4CE5" w14:textId="77777777" w:rsidR="003F0026" w:rsidRPr="008B2C8E" w:rsidRDefault="003F0026" w:rsidP="003F0026">
      <w:pPr>
        <w:jc w:val="center"/>
        <w:rPr>
          <w:rFonts w:ascii="Arial" w:eastAsiaTheme="minorEastAsia" w:hAnsi="Arial" w:cs="Arial"/>
          <w:szCs w:val="28"/>
        </w:rPr>
      </w:pPr>
      <w:r w:rsidRPr="008B2C8E">
        <w:rPr>
          <w:rFonts w:ascii="Arial" w:eastAsiaTheme="minorEastAsia" w:hAnsi="Arial" w:cs="Arial"/>
          <w:spacing w:val="-1"/>
          <w:szCs w:val="28"/>
        </w:rPr>
        <w:t>Средние</w:t>
      </w:r>
      <w:r w:rsidRPr="008B2C8E">
        <w:rPr>
          <w:rFonts w:ascii="Arial" w:eastAsiaTheme="minorEastAsia" w:hAnsi="Arial" w:cs="Arial"/>
          <w:spacing w:val="-9"/>
          <w:szCs w:val="28"/>
        </w:rPr>
        <w:t xml:space="preserve"> </w:t>
      </w:r>
      <w:r w:rsidRPr="008B2C8E">
        <w:rPr>
          <w:rFonts w:ascii="Arial" w:eastAsiaTheme="minorEastAsia" w:hAnsi="Arial" w:cs="Arial"/>
          <w:spacing w:val="1"/>
          <w:szCs w:val="28"/>
        </w:rPr>
        <w:t>суммы</w:t>
      </w:r>
      <w:r w:rsidRPr="008B2C8E">
        <w:rPr>
          <w:rFonts w:ascii="Arial" w:eastAsiaTheme="minorEastAsia" w:hAnsi="Arial" w:cs="Arial"/>
          <w:spacing w:val="-11"/>
          <w:szCs w:val="28"/>
        </w:rPr>
        <w:t xml:space="preserve"> </w:t>
      </w:r>
      <w:r w:rsidRPr="008B2C8E">
        <w:rPr>
          <w:rFonts w:ascii="Arial" w:eastAsiaTheme="minorEastAsia" w:hAnsi="Arial" w:cs="Arial"/>
          <w:spacing w:val="-1"/>
          <w:szCs w:val="28"/>
        </w:rPr>
        <w:t>осадков,</w:t>
      </w:r>
      <w:r w:rsidRPr="008B2C8E">
        <w:rPr>
          <w:rFonts w:ascii="Arial" w:eastAsiaTheme="minorEastAsia" w:hAnsi="Arial" w:cs="Arial"/>
          <w:spacing w:val="-7"/>
          <w:szCs w:val="28"/>
        </w:rPr>
        <w:t xml:space="preserve"> </w:t>
      </w:r>
      <w:r w:rsidRPr="008B2C8E">
        <w:rPr>
          <w:rFonts w:ascii="Arial" w:eastAsiaTheme="minorEastAsia" w:hAnsi="Arial" w:cs="Arial"/>
          <w:spacing w:val="2"/>
          <w:szCs w:val="28"/>
        </w:rPr>
        <w:t>мм</w:t>
      </w:r>
    </w:p>
    <w:p w14:paraId="4504A2FD" w14:textId="77777777" w:rsidR="003F0026" w:rsidRPr="008B2C8E" w:rsidRDefault="003F0026" w:rsidP="003F0026">
      <w:pPr>
        <w:widowControl w:val="0"/>
        <w:kinsoku w:val="0"/>
        <w:overflowPunct w:val="0"/>
        <w:autoSpaceDE w:val="0"/>
        <w:autoSpaceDN w:val="0"/>
        <w:adjustRightInd w:val="0"/>
        <w:spacing w:before="6"/>
        <w:rPr>
          <w:rFonts w:ascii="Arial" w:eastAsiaTheme="minorEastAsia" w:hAnsi="Arial" w:cs="Arial"/>
          <w:sz w:val="10"/>
          <w:szCs w:val="10"/>
        </w:rPr>
      </w:pPr>
    </w:p>
    <w:tbl>
      <w:tblPr>
        <w:tblW w:w="9748" w:type="dxa"/>
        <w:tblInd w:w="194" w:type="dxa"/>
        <w:tblLayout w:type="fixed"/>
        <w:tblCellMar>
          <w:left w:w="0" w:type="dxa"/>
          <w:right w:w="0" w:type="dxa"/>
        </w:tblCellMar>
        <w:tblLook w:val="0000" w:firstRow="0" w:lastRow="0" w:firstColumn="0" w:lastColumn="0" w:noHBand="0" w:noVBand="0"/>
      </w:tblPr>
      <w:tblGrid>
        <w:gridCol w:w="748"/>
        <w:gridCol w:w="744"/>
        <w:gridCol w:w="749"/>
        <w:gridCol w:w="749"/>
        <w:gridCol w:w="744"/>
        <w:gridCol w:w="749"/>
        <w:gridCol w:w="744"/>
        <w:gridCol w:w="749"/>
        <w:gridCol w:w="748"/>
        <w:gridCol w:w="744"/>
        <w:gridCol w:w="749"/>
        <w:gridCol w:w="749"/>
        <w:gridCol w:w="782"/>
      </w:tblGrid>
      <w:tr w:rsidR="003F0026" w:rsidRPr="008B2C8E" w14:paraId="73C40397" w14:textId="77777777" w:rsidTr="00C72374">
        <w:trPr>
          <w:trHeight w:hRule="exact" w:val="240"/>
        </w:trPr>
        <w:tc>
          <w:tcPr>
            <w:tcW w:w="748" w:type="dxa"/>
            <w:tcBorders>
              <w:top w:val="single" w:sz="4" w:space="0" w:color="000000"/>
              <w:left w:val="single" w:sz="4" w:space="0" w:color="000000"/>
              <w:bottom w:val="single" w:sz="4" w:space="0" w:color="000000"/>
              <w:right w:val="single" w:sz="4" w:space="0" w:color="000000"/>
            </w:tcBorders>
          </w:tcPr>
          <w:p w14:paraId="5DEDADC8"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I</w:t>
            </w:r>
          </w:p>
        </w:tc>
        <w:tc>
          <w:tcPr>
            <w:tcW w:w="744" w:type="dxa"/>
            <w:tcBorders>
              <w:top w:val="single" w:sz="4" w:space="0" w:color="000000"/>
              <w:left w:val="single" w:sz="4" w:space="0" w:color="000000"/>
              <w:bottom w:val="single" w:sz="4" w:space="0" w:color="000000"/>
              <w:right w:val="single" w:sz="4" w:space="0" w:color="000000"/>
            </w:tcBorders>
          </w:tcPr>
          <w:p w14:paraId="0230C4C0"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II</w:t>
            </w:r>
          </w:p>
        </w:tc>
        <w:tc>
          <w:tcPr>
            <w:tcW w:w="749" w:type="dxa"/>
            <w:tcBorders>
              <w:top w:val="single" w:sz="4" w:space="0" w:color="000000"/>
              <w:left w:val="single" w:sz="4" w:space="0" w:color="000000"/>
              <w:bottom w:val="single" w:sz="4" w:space="0" w:color="000000"/>
              <w:right w:val="single" w:sz="4" w:space="0" w:color="000000"/>
            </w:tcBorders>
          </w:tcPr>
          <w:p w14:paraId="23F8AD3A"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III</w:t>
            </w:r>
          </w:p>
        </w:tc>
        <w:tc>
          <w:tcPr>
            <w:tcW w:w="749" w:type="dxa"/>
            <w:tcBorders>
              <w:top w:val="single" w:sz="4" w:space="0" w:color="000000"/>
              <w:left w:val="single" w:sz="4" w:space="0" w:color="000000"/>
              <w:bottom w:val="single" w:sz="4" w:space="0" w:color="000000"/>
              <w:right w:val="single" w:sz="4" w:space="0" w:color="000000"/>
            </w:tcBorders>
          </w:tcPr>
          <w:p w14:paraId="161A5BBF" w14:textId="77777777" w:rsidR="003F0026" w:rsidRPr="008B2C8E" w:rsidRDefault="003F0026" w:rsidP="00C72374">
            <w:pPr>
              <w:widowControl w:val="0"/>
              <w:kinsoku w:val="0"/>
              <w:overflowPunct w:val="0"/>
              <w:autoSpaceDE w:val="0"/>
              <w:autoSpaceDN w:val="0"/>
              <w:adjustRightInd w:val="0"/>
              <w:spacing w:line="220" w:lineRule="exact"/>
              <w:ind w:left="1"/>
              <w:jc w:val="center"/>
              <w:rPr>
                <w:rFonts w:ascii="Arial" w:eastAsiaTheme="minorEastAsia" w:hAnsi="Arial" w:cs="Arial"/>
                <w:sz w:val="24"/>
              </w:rPr>
            </w:pPr>
            <w:r w:rsidRPr="008B2C8E">
              <w:rPr>
                <w:rFonts w:ascii="Arial" w:eastAsiaTheme="minorEastAsia" w:hAnsi="Arial" w:cs="Arial"/>
                <w:sz w:val="20"/>
                <w:szCs w:val="20"/>
              </w:rPr>
              <w:t>IV</w:t>
            </w:r>
          </w:p>
        </w:tc>
        <w:tc>
          <w:tcPr>
            <w:tcW w:w="744" w:type="dxa"/>
            <w:tcBorders>
              <w:top w:val="single" w:sz="4" w:space="0" w:color="000000"/>
              <w:left w:val="single" w:sz="4" w:space="0" w:color="000000"/>
              <w:bottom w:val="single" w:sz="4" w:space="0" w:color="000000"/>
              <w:right w:val="single" w:sz="4" w:space="0" w:color="000000"/>
            </w:tcBorders>
          </w:tcPr>
          <w:p w14:paraId="0C3E786B"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z w:val="20"/>
                <w:szCs w:val="20"/>
              </w:rPr>
              <w:t>V</w:t>
            </w:r>
          </w:p>
        </w:tc>
        <w:tc>
          <w:tcPr>
            <w:tcW w:w="749" w:type="dxa"/>
            <w:tcBorders>
              <w:top w:val="single" w:sz="4" w:space="0" w:color="000000"/>
              <w:left w:val="single" w:sz="4" w:space="0" w:color="000000"/>
              <w:bottom w:val="single" w:sz="4" w:space="0" w:color="000000"/>
              <w:right w:val="single" w:sz="4" w:space="0" w:color="000000"/>
            </w:tcBorders>
          </w:tcPr>
          <w:p w14:paraId="539E6607"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pacing w:val="-2"/>
                <w:sz w:val="20"/>
                <w:szCs w:val="20"/>
              </w:rPr>
              <w:t>VI</w:t>
            </w:r>
          </w:p>
        </w:tc>
        <w:tc>
          <w:tcPr>
            <w:tcW w:w="744" w:type="dxa"/>
            <w:tcBorders>
              <w:top w:val="single" w:sz="4" w:space="0" w:color="000000"/>
              <w:left w:val="single" w:sz="4" w:space="0" w:color="000000"/>
              <w:bottom w:val="single" w:sz="4" w:space="0" w:color="000000"/>
              <w:right w:val="single" w:sz="4" w:space="0" w:color="000000"/>
            </w:tcBorders>
          </w:tcPr>
          <w:p w14:paraId="7EBD0D7B" w14:textId="77777777" w:rsidR="003F0026" w:rsidRPr="008B2C8E" w:rsidRDefault="003F0026" w:rsidP="00C72374">
            <w:pPr>
              <w:widowControl w:val="0"/>
              <w:kinsoku w:val="0"/>
              <w:overflowPunct w:val="0"/>
              <w:autoSpaceDE w:val="0"/>
              <w:autoSpaceDN w:val="0"/>
              <w:adjustRightInd w:val="0"/>
              <w:spacing w:line="220" w:lineRule="exact"/>
              <w:ind w:left="229"/>
              <w:rPr>
                <w:rFonts w:ascii="Arial" w:eastAsiaTheme="minorEastAsia" w:hAnsi="Arial" w:cs="Arial"/>
                <w:sz w:val="24"/>
              </w:rPr>
            </w:pPr>
            <w:r w:rsidRPr="008B2C8E">
              <w:rPr>
                <w:rFonts w:ascii="Arial" w:eastAsiaTheme="minorEastAsia" w:hAnsi="Arial" w:cs="Arial"/>
                <w:spacing w:val="-1"/>
                <w:sz w:val="20"/>
                <w:szCs w:val="20"/>
              </w:rPr>
              <w:t>VII</w:t>
            </w:r>
          </w:p>
        </w:tc>
        <w:tc>
          <w:tcPr>
            <w:tcW w:w="749" w:type="dxa"/>
            <w:tcBorders>
              <w:top w:val="single" w:sz="4" w:space="0" w:color="000000"/>
              <w:left w:val="single" w:sz="4" w:space="0" w:color="000000"/>
              <w:bottom w:val="single" w:sz="4" w:space="0" w:color="000000"/>
              <w:right w:val="single" w:sz="4" w:space="0" w:color="000000"/>
            </w:tcBorders>
          </w:tcPr>
          <w:p w14:paraId="35BB19F3"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pacing w:val="-1"/>
                <w:sz w:val="20"/>
                <w:szCs w:val="20"/>
              </w:rPr>
              <w:t>VIII</w:t>
            </w:r>
          </w:p>
        </w:tc>
        <w:tc>
          <w:tcPr>
            <w:tcW w:w="748" w:type="dxa"/>
            <w:tcBorders>
              <w:top w:val="single" w:sz="4" w:space="0" w:color="000000"/>
              <w:left w:val="single" w:sz="4" w:space="0" w:color="000000"/>
              <w:bottom w:val="single" w:sz="4" w:space="0" w:color="000000"/>
              <w:right w:val="single" w:sz="4" w:space="0" w:color="000000"/>
            </w:tcBorders>
          </w:tcPr>
          <w:p w14:paraId="65DF5944" w14:textId="77777777" w:rsidR="003F0026" w:rsidRPr="008B2C8E" w:rsidRDefault="003F0026" w:rsidP="00C72374">
            <w:pPr>
              <w:widowControl w:val="0"/>
              <w:kinsoku w:val="0"/>
              <w:overflowPunct w:val="0"/>
              <w:autoSpaceDE w:val="0"/>
              <w:autoSpaceDN w:val="0"/>
              <w:adjustRightInd w:val="0"/>
              <w:spacing w:line="220" w:lineRule="exact"/>
              <w:ind w:left="1"/>
              <w:jc w:val="center"/>
              <w:rPr>
                <w:rFonts w:ascii="Arial" w:eastAsiaTheme="minorEastAsia" w:hAnsi="Arial" w:cs="Arial"/>
                <w:sz w:val="24"/>
              </w:rPr>
            </w:pPr>
            <w:r w:rsidRPr="008B2C8E">
              <w:rPr>
                <w:rFonts w:ascii="Arial" w:eastAsiaTheme="minorEastAsia" w:hAnsi="Arial" w:cs="Arial"/>
                <w:sz w:val="20"/>
                <w:szCs w:val="20"/>
              </w:rPr>
              <w:t>IX</w:t>
            </w:r>
          </w:p>
        </w:tc>
        <w:tc>
          <w:tcPr>
            <w:tcW w:w="744" w:type="dxa"/>
            <w:tcBorders>
              <w:top w:val="single" w:sz="4" w:space="0" w:color="000000"/>
              <w:left w:val="single" w:sz="4" w:space="0" w:color="000000"/>
              <w:bottom w:val="single" w:sz="4" w:space="0" w:color="000000"/>
              <w:right w:val="single" w:sz="4" w:space="0" w:color="000000"/>
            </w:tcBorders>
          </w:tcPr>
          <w:p w14:paraId="44706550"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z w:val="20"/>
                <w:szCs w:val="20"/>
              </w:rPr>
              <w:t>X</w:t>
            </w:r>
          </w:p>
        </w:tc>
        <w:tc>
          <w:tcPr>
            <w:tcW w:w="749" w:type="dxa"/>
            <w:tcBorders>
              <w:top w:val="single" w:sz="4" w:space="0" w:color="000000"/>
              <w:left w:val="single" w:sz="4" w:space="0" w:color="000000"/>
              <w:bottom w:val="single" w:sz="4" w:space="0" w:color="000000"/>
              <w:right w:val="single" w:sz="4" w:space="0" w:color="000000"/>
            </w:tcBorders>
          </w:tcPr>
          <w:p w14:paraId="26EB7F36"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pacing w:val="-2"/>
                <w:sz w:val="20"/>
                <w:szCs w:val="20"/>
              </w:rPr>
              <w:t>XI</w:t>
            </w:r>
          </w:p>
        </w:tc>
        <w:tc>
          <w:tcPr>
            <w:tcW w:w="749" w:type="dxa"/>
            <w:tcBorders>
              <w:top w:val="single" w:sz="4" w:space="0" w:color="000000"/>
              <w:left w:val="single" w:sz="4" w:space="0" w:color="000000"/>
              <w:bottom w:val="single" w:sz="4" w:space="0" w:color="000000"/>
              <w:right w:val="single" w:sz="4" w:space="0" w:color="000000"/>
            </w:tcBorders>
          </w:tcPr>
          <w:p w14:paraId="337C0998" w14:textId="77777777" w:rsidR="003F0026" w:rsidRPr="008B2C8E" w:rsidRDefault="003F0026" w:rsidP="00C72374">
            <w:pPr>
              <w:widowControl w:val="0"/>
              <w:kinsoku w:val="0"/>
              <w:overflowPunct w:val="0"/>
              <w:autoSpaceDE w:val="0"/>
              <w:autoSpaceDN w:val="0"/>
              <w:adjustRightInd w:val="0"/>
              <w:spacing w:line="220" w:lineRule="exact"/>
              <w:ind w:left="229"/>
              <w:rPr>
                <w:rFonts w:ascii="Arial" w:eastAsiaTheme="minorEastAsia" w:hAnsi="Arial" w:cs="Arial"/>
                <w:sz w:val="24"/>
              </w:rPr>
            </w:pPr>
            <w:r w:rsidRPr="008B2C8E">
              <w:rPr>
                <w:rFonts w:ascii="Arial" w:eastAsiaTheme="minorEastAsia" w:hAnsi="Arial" w:cs="Arial"/>
                <w:spacing w:val="-1"/>
                <w:sz w:val="20"/>
                <w:szCs w:val="20"/>
              </w:rPr>
              <w:t>XII</w:t>
            </w:r>
          </w:p>
        </w:tc>
        <w:tc>
          <w:tcPr>
            <w:tcW w:w="782" w:type="dxa"/>
            <w:tcBorders>
              <w:top w:val="single" w:sz="4" w:space="0" w:color="000000"/>
              <w:left w:val="single" w:sz="4" w:space="0" w:color="000000"/>
              <w:bottom w:val="single" w:sz="4" w:space="0" w:color="000000"/>
              <w:right w:val="single" w:sz="4" w:space="0" w:color="000000"/>
            </w:tcBorders>
          </w:tcPr>
          <w:p w14:paraId="3888D0EE" w14:textId="77777777" w:rsidR="003F0026" w:rsidRPr="008B2C8E" w:rsidRDefault="003F0026" w:rsidP="00C72374">
            <w:pPr>
              <w:widowControl w:val="0"/>
              <w:kinsoku w:val="0"/>
              <w:overflowPunct w:val="0"/>
              <w:autoSpaceDE w:val="0"/>
              <w:autoSpaceDN w:val="0"/>
              <w:adjustRightInd w:val="0"/>
              <w:spacing w:line="220" w:lineRule="exact"/>
              <w:ind w:left="239"/>
              <w:rPr>
                <w:rFonts w:ascii="Arial" w:eastAsiaTheme="minorEastAsia" w:hAnsi="Arial" w:cs="Arial"/>
                <w:sz w:val="24"/>
              </w:rPr>
            </w:pPr>
            <w:r w:rsidRPr="008B2C8E">
              <w:rPr>
                <w:rFonts w:ascii="Arial" w:eastAsiaTheme="minorEastAsia" w:hAnsi="Arial" w:cs="Arial"/>
                <w:spacing w:val="-4"/>
                <w:sz w:val="20"/>
                <w:szCs w:val="20"/>
              </w:rPr>
              <w:t>год</w:t>
            </w:r>
          </w:p>
        </w:tc>
      </w:tr>
      <w:tr w:rsidR="003F0026" w:rsidRPr="008B2C8E" w14:paraId="2D819CCE" w14:textId="77777777" w:rsidTr="00C72374">
        <w:trPr>
          <w:trHeight w:hRule="exact" w:val="240"/>
        </w:trPr>
        <w:tc>
          <w:tcPr>
            <w:tcW w:w="748" w:type="dxa"/>
            <w:tcBorders>
              <w:top w:val="single" w:sz="4" w:space="0" w:color="000000"/>
              <w:left w:val="single" w:sz="4" w:space="0" w:color="000000"/>
              <w:bottom w:val="single" w:sz="4" w:space="0" w:color="000000"/>
              <w:right w:val="single" w:sz="4" w:space="0" w:color="000000"/>
            </w:tcBorders>
          </w:tcPr>
          <w:p w14:paraId="41CA9C7C"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z w:val="20"/>
                <w:szCs w:val="20"/>
              </w:rPr>
              <w:t>26</w:t>
            </w:r>
            <w:r w:rsidRPr="008B2C8E">
              <w:rPr>
                <w:rFonts w:ascii="Arial" w:eastAsiaTheme="minorEastAsia" w:hAnsi="Arial" w:cs="Arial"/>
                <w:spacing w:val="2"/>
                <w:sz w:val="20"/>
                <w:szCs w:val="20"/>
              </w:rPr>
              <w:t>,5</w:t>
            </w:r>
          </w:p>
        </w:tc>
        <w:tc>
          <w:tcPr>
            <w:tcW w:w="744" w:type="dxa"/>
            <w:tcBorders>
              <w:top w:val="single" w:sz="4" w:space="0" w:color="000000"/>
              <w:left w:val="single" w:sz="4" w:space="0" w:color="000000"/>
              <w:bottom w:val="single" w:sz="4" w:space="0" w:color="000000"/>
              <w:right w:val="single" w:sz="4" w:space="0" w:color="000000"/>
            </w:tcBorders>
          </w:tcPr>
          <w:p w14:paraId="14E218CA" w14:textId="77777777" w:rsidR="003F0026" w:rsidRPr="008B2C8E" w:rsidRDefault="003F0026" w:rsidP="00C72374">
            <w:pPr>
              <w:widowControl w:val="0"/>
              <w:kinsoku w:val="0"/>
              <w:overflowPunct w:val="0"/>
              <w:autoSpaceDE w:val="0"/>
              <w:autoSpaceDN w:val="0"/>
              <w:adjustRightInd w:val="0"/>
              <w:spacing w:line="220" w:lineRule="exact"/>
              <w:ind w:left="191"/>
              <w:rPr>
                <w:rFonts w:ascii="Arial" w:eastAsiaTheme="minorEastAsia" w:hAnsi="Arial" w:cs="Arial"/>
                <w:sz w:val="24"/>
              </w:rPr>
            </w:pPr>
            <w:r w:rsidRPr="008B2C8E">
              <w:rPr>
                <w:rFonts w:ascii="Arial" w:eastAsiaTheme="minorEastAsia" w:hAnsi="Arial" w:cs="Arial"/>
                <w:sz w:val="20"/>
                <w:szCs w:val="20"/>
              </w:rPr>
              <w:t>22</w:t>
            </w:r>
            <w:r w:rsidRPr="008B2C8E">
              <w:rPr>
                <w:rFonts w:ascii="Arial" w:eastAsiaTheme="minorEastAsia" w:hAnsi="Arial" w:cs="Arial"/>
                <w:spacing w:val="2"/>
                <w:sz w:val="20"/>
                <w:szCs w:val="20"/>
              </w:rPr>
              <w:t>,7</w:t>
            </w:r>
          </w:p>
        </w:tc>
        <w:tc>
          <w:tcPr>
            <w:tcW w:w="749" w:type="dxa"/>
            <w:tcBorders>
              <w:top w:val="single" w:sz="4" w:space="0" w:color="000000"/>
              <w:left w:val="single" w:sz="4" w:space="0" w:color="000000"/>
              <w:bottom w:val="single" w:sz="4" w:space="0" w:color="000000"/>
              <w:right w:val="single" w:sz="4" w:space="0" w:color="000000"/>
            </w:tcBorders>
          </w:tcPr>
          <w:p w14:paraId="40DDCBC2"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z w:val="20"/>
                <w:szCs w:val="20"/>
              </w:rPr>
              <w:t>19</w:t>
            </w:r>
            <w:r w:rsidRPr="008B2C8E">
              <w:rPr>
                <w:rFonts w:ascii="Arial" w:eastAsiaTheme="minorEastAsia" w:hAnsi="Arial" w:cs="Arial"/>
                <w:spacing w:val="2"/>
                <w:sz w:val="20"/>
                <w:szCs w:val="20"/>
              </w:rPr>
              <w:t>,0</w:t>
            </w:r>
          </w:p>
        </w:tc>
        <w:tc>
          <w:tcPr>
            <w:tcW w:w="749" w:type="dxa"/>
            <w:tcBorders>
              <w:top w:val="single" w:sz="4" w:space="0" w:color="000000"/>
              <w:left w:val="single" w:sz="4" w:space="0" w:color="000000"/>
              <w:bottom w:val="single" w:sz="4" w:space="0" w:color="000000"/>
              <w:right w:val="single" w:sz="4" w:space="0" w:color="000000"/>
            </w:tcBorders>
          </w:tcPr>
          <w:p w14:paraId="17DEAB2B"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z w:val="20"/>
                <w:szCs w:val="20"/>
              </w:rPr>
              <w:t>29</w:t>
            </w:r>
            <w:r w:rsidRPr="008B2C8E">
              <w:rPr>
                <w:rFonts w:ascii="Arial" w:eastAsiaTheme="minorEastAsia" w:hAnsi="Arial" w:cs="Arial"/>
                <w:spacing w:val="2"/>
                <w:sz w:val="20"/>
                <w:szCs w:val="20"/>
              </w:rPr>
              <w:t>,7</w:t>
            </w:r>
          </w:p>
        </w:tc>
        <w:tc>
          <w:tcPr>
            <w:tcW w:w="744" w:type="dxa"/>
            <w:tcBorders>
              <w:top w:val="single" w:sz="4" w:space="0" w:color="000000"/>
              <w:left w:val="single" w:sz="4" w:space="0" w:color="000000"/>
              <w:bottom w:val="single" w:sz="4" w:space="0" w:color="000000"/>
              <w:right w:val="single" w:sz="4" w:space="0" w:color="000000"/>
            </w:tcBorders>
          </w:tcPr>
          <w:p w14:paraId="5459545B" w14:textId="77777777" w:rsidR="003F0026" w:rsidRPr="008B2C8E" w:rsidRDefault="003F0026" w:rsidP="00C72374">
            <w:pPr>
              <w:widowControl w:val="0"/>
              <w:kinsoku w:val="0"/>
              <w:overflowPunct w:val="0"/>
              <w:autoSpaceDE w:val="0"/>
              <w:autoSpaceDN w:val="0"/>
              <w:adjustRightInd w:val="0"/>
              <w:spacing w:line="220" w:lineRule="exact"/>
              <w:ind w:left="191"/>
              <w:rPr>
                <w:rFonts w:ascii="Arial" w:eastAsiaTheme="minorEastAsia" w:hAnsi="Arial" w:cs="Arial"/>
                <w:sz w:val="24"/>
              </w:rPr>
            </w:pPr>
            <w:r w:rsidRPr="008B2C8E">
              <w:rPr>
                <w:rFonts w:ascii="Arial" w:eastAsiaTheme="minorEastAsia" w:hAnsi="Arial" w:cs="Arial"/>
                <w:sz w:val="20"/>
                <w:szCs w:val="20"/>
              </w:rPr>
              <w:t>45</w:t>
            </w:r>
            <w:r w:rsidRPr="008B2C8E">
              <w:rPr>
                <w:rFonts w:ascii="Arial" w:eastAsiaTheme="minorEastAsia" w:hAnsi="Arial" w:cs="Arial"/>
                <w:spacing w:val="2"/>
                <w:sz w:val="20"/>
                <w:szCs w:val="20"/>
              </w:rPr>
              <w:t>,0</w:t>
            </w:r>
          </w:p>
        </w:tc>
        <w:tc>
          <w:tcPr>
            <w:tcW w:w="749" w:type="dxa"/>
            <w:tcBorders>
              <w:top w:val="single" w:sz="4" w:space="0" w:color="000000"/>
              <w:left w:val="single" w:sz="4" w:space="0" w:color="000000"/>
              <w:bottom w:val="single" w:sz="4" w:space="0" w:color="000000"/>
              <w:right w:val="single" w:sz="4" w:space="0" w:color="000000"/>
            </w:tcBorders>
          </w:tcPr>
          <w:p w14:paraId="020608B2"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z w:val="20"/>
                <w:szCs w:val="20"/>
              </w:rPr>
              <w:t>75</w:t>
            </w:r>
            <w:r w:rsidRPr="008B2C8E">
              <w:rPr>
                <w:rFonts w:ascii="Arial" w:eastAsiaTheme="minorEastAsia" w:hAnsi="Arial" w:cs="Arial"/>
                <w:spacing w:val="2"/>
                <w:sz w:val="20"/>
                <w:szCs w:val="20"/>
              </w:rPr>
              <w:t>,6</w:t>
            </w:r>
          </w:p>
        </w:tc>
        <w:tc>
          <w:tcPr>
            <w:tcW w:w="744" w:type="dxa"/>
            <w:tcBorders>
              <w:top w:val="single" w:sz="4" w:space="0" w:color="000000"/>
              <w:left w:val="single" w:sz="4" w:space="0" w:color="000000"/>
              <w:bottom w:val="single" w:sz="4" w:space="0" w:color="000000"/>
              <w:right w:val="single" w:sz="4" w:space="0" w:color="000000"/>
            </w:tcBorders>
          </w:tcPr>
          <w:p w14:paraId="3C883BC7"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z w:val="20"/>
                <w:szCs w:val="20"/>
              </w:rPr>
              <w:t>64</w:t>
            </w:r>
            <w:r w:rsidRPr="008B2C8E">
              <w:rPr>
                <w:rFonts w:ascii="Arial" w:eastAsiaTheme="minorEastAsia" w:hAnsi="Arial" w:cs="Arial"/>
                <w:spacing w:val="2"/>
                <w:sz w:val="20"/>
                <w:szCs w:val="20"/>
              </w:rPr>
              <w:t>,4</w:t>
            </w:r>
          </w:p>
        </w:tc>
        <w:tc>
          <w:tcPr>
            <w:tcW w:w="749" w:type="dxa"/>
            <w:tcBorders>
              <w:top w:val="single" w:sz="4" w:space="0" w:color="000000"/>
              <w:left w:val="single" w:sz="4" w:space="0" w:color="000000"/>
              <w:bottom w:val="single" w:sz="4" w:space="0" w:color="000000"/>
              <w:right w:val="single" w:sz="4" w:space="0" w:color="000000"/>
            </w:tcBorders>
          </w:tcPr>
          <w:p w14:paraId="516A1417"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z w:val="20"/>
                <w:szCs w:val="20"/>
              </w:rPr>
              <w:t>59</w:t>
            </w:r>
            <w:r w:rsidRPr="008B2C8E">
              <w:rPr>
                <w:rFonts w:ascii="Arial" w:eastAsiaTheme="minorEastAsia" w:hAnsi="Arial" w:cs="Arial"/>
                <w:spacing w:val="2"/>
                <w:sz w:val="20"/>
                <w:szCs w:val="20"/>
              </w:rPr>
              <w:t>,0</w:t>
            </w:r>
          </w:p>
        </w:tc>
        <w:tc>
          <w:tcPr>
            <w:tcW w:w="748" w:type="dxa"/>
            <w:tcBorders>
              <w:top w:val="single" w:sz="4" w:space="0" w:color="000000"/>
              <w:left w:val="single" w:sz="4" w:space="0" w:color="000000"/>
              <w:bottom w:val="single" w:sz="4" w:space="0" w:color="000000"/>
              <w:right w:val="single" w:sz="4" w:space="0" w:color="000000"/>
            </w:tcBorders>
          </w:tcPr>
          <w:p w14:paraId="6D919C2E"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z w:val="20"/>
                <w:szCs w:val="20"/>
              </w:rPr>
              <w:t>61</w:t>
            </w:r>
            <w:r w:rsidRPr="008B2C8E">
              <w:rPr>
                <w:rFonts w:ascii="Arial" w:eastAsiaTheme="minorEastAsia" w:hAnsi="Arial" w:cs="Arial"/>
                <w:spacing w:val="2"/>
                <w:sz w:val="20"/>
                <w:szCs w:val="20"/>
              </w:rPr>
              <w:t>,9</w:t>
            </w:r>
          </w:p>
        </w:tc>
        <w:tc>
          <w:tcPr>
            <w:tcW w:w="744" w:type="dxa"/>
            <w:tcBorders>
              <w:top w:val="single" w:sz="4" w:space="0" w:color="000000"/>
              <w:left w:val="single" w:sz="4" w:space="0" w:color="000000"/>
              <w:bottom w:val="single" w:sz="4" w:space="0" w:color="000000"/>
              <w:right w:val="single" w:sz="4" w:space="0" w:color="000000"/>
            </w:tcBorders>
          </w:tcPr>
          <w:p w14:paraId="06218B26" w14:textId="77777777" w:rsidR="003F0026" w:rsidRPr="008B2C8E" w:rsidRDefault="003F0026" w:rsidP="00C72374">
            <w:pPr>
              <w:widowControl w:val="0"/>
              <w:kinsoku w:val="0"/>
              <w:overflowPunct w:val="0"/>
              <w:autoSpaceDE w:val="0"/>
              <w:autoSpaceDN w:val="0"/>
              <w:adjustRightInd w:val="0"/>
              <w:spacing w:line="220" w:lineRule="exact"/>
              <w:ind w:left="190"/>
              <w:rPr>
                <w:rFonts w:ascii="Arial" w:eastAsiaTheme="minorEastAsia" w:hAnsi="Arial" w:cs="Arial"/>
                <w:sz w:val="24"/>
              </w:rPr>
            </w:pPr>
            <w:r w:rsidRPr="008B2C8E">
              <w:rPr>
                <w:rFonts w:ascii="Arial" w:eastAsiaTheme="minorEastAsia" w:hAnsi="Arial" w:cs="Arial"/>
                <w:sz w:val="20"/>
                <w:szCs w:val="20"/>
              </w:rPr>
              <w:t>55</w:t>
            </w:r>
            <w:r w:rsidRPr="008B2C8E">
              <w:rPr>
                <w:rFonts w:ascii="Arial" w:eastAsiaTheme="minorEastAsia" w:hAnsi="Arial" w:cs="Arial"/>
                <w:spacing w:val="2"/>
                <w:sz w:val="20"/>
                <w:szCs w:val="20"/>
              </w:rPr>
              <w:t>,1</w:t>
            </w:r>
          </w:p>
        </w:tc>
        <w:tc>
          <w:tcPr>
            <w:tcW w:w="749" w:type="dxa"/>
            <w:tcBorders>
              <w:top w:val="single" w:sz="4" w:space="0" w:color="000000"/>
              <w:left w:val="single" w:sz="4" w:space="0" w:color="000000"/>
              <w:bottom w:val="single" w:sz="4" w:space="0" w:color="000000"/>
              <w:right w:val="single" w:sz="4" w:space="0" w:color="000000"/>
            </w:tcBorders>
          </w:tcPr>
          <w:p w14:paraId="4FE3DCC9"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z w:val="20"/>
                <w:szCs w:val="20"/>
              </w:rPr>
              <w:t>38</w:t>
            </w:r>
            <w:r w:rsidRPr="008B2C8E">
              <w:rPr>
                <w:rFonts w:ascii="Arial" w:eastAsiaTheme="minorEastAsia" w:hAnsi="Arial" w:cs="Arial"/>
                <w:spacing w:val="2"/>
                <w:sz w:val="20"/>
                <w:szCs w:val="20"/>
              </w:rPr>
              <w:t>,2</w:t>
            </w:r>
          </w:p>
        </w:tc>
        <w:tc>
          <w:tcPr>
            <w:tcW w:w="749" w:type="dxa"/>
            <w:tcBorders>
              <w:top w:val="single" w:sz="4" w:space="0" w:color="000000"/>
              <w:left w:val="single" w:sz="4" w:space="0" w:color="000000"/>
              <w:bottom w:val="single" w:sz="4" w:space="0" w:color="000000"/>
              <w:right w:val="single" w:sz="4" w:space="0" w:color="000000"/>
            </w:tcBorders>
          </w:tcPr>
          <w:p w14:paraId="7399FCC2"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z w:val="20"/>
                <w:szCs w:val="20"/>
              </w:rPr>
              <w:t>30</w:t>
            </w:r>
            <w:r w:rsidRPr="008B2C8E">
              <w:rPr>
                <w:rFonts w:ascii="Arial" w:eastAsiaTheme="minorEastAsia" w:hAnsi="Arial" w:cs="Arial"/>
                <w:spacing w:val="2"/>
                <w:sz w:val="20"/>
                <w:szCs w:val="20"/>
              </w:rPr>
              <w:t>,5</w:t>
            </w:r>
          </w:p>
        </w:tc>
        <w:tc>
          <w:tcPr>
            <w:tcW w:w="782" w:type="dxa"/>
            <w:tcBorders>
              <w:top w:val="single" w:sz="4" w:space="0" w:color="000000"/>
              <w:left w:val="single" w:sz="4" w:space="0" w:color="000000"/>
              <w:bottom w:val="single" w:sz="4" w:space="0" w:color="000000"/>
              <w:right w:val="single" w:sz="4" w:space="0" w:color="000000"/>
            </w:tcBorders>
          </w:tcPr>
          <w:p w14:paraId="75829456" w14:textId="77777777" w:rsidR="003F0026" w:rsidRPr="008B2C8E" w:rsidRDefault="003F0026" w:rsidP="00C72374">
            <w:pPr>
              <w:widowControl w:val="0"/>
              <w:kinsoku w:val="0"/>
              <w:overflowPunct w:val="0"/>
              <w:autoSpaceDE w:val="0"/>
              <w:autoSpaceDN w:val="0"/>
              <w:adjustRightInd w:val="0"/>
              <w:spacing w:line="220" w:lineRule="exact"/>
              <w:ind w:left="157"/>
              <w:rPr>
                <w:rFonts w:ascii="Arial" w:eastAsiaTheme="minorEastAsia" w:hAnsi="Arial" w:cs="Arial"/>
                <w:sz w:val="24"/>
              </w:rPr>
            </w:pPr>
            <w:r w:rsidRPr="008B2C8E">
              <w:rPr>
                <w:rFonts w:ascii="Arial" w:eastAsiaTheme="minorEastAsia" w:hAnsi="Arial" w:cs="Arial"/>
                <w:sz w:val="20"/>
                <w:szCs w:val="20"/>
              </w:rPr>
              <w:t>527,6</w:t>
            </w:r>
          </w:p>
        </w:tc>
      </w:tr>
    </w:tbl>
    <w:p w14:paraId="60696486" w14:textId="77777777" w:rsidR="003F0026" w:rsidRPr="008B2C8E" w:rsidRDefault="003F0026" w:rsidP="003F0026">
      <w:pPr>
        <w:widowControl w:val="0"/>
        <w:kinsoku w:val="0"/>
        <w:overflowPunct w:val="0"/>
        <w:autoSpaceDE w:val="0"/>
        <w:autoSpaceDN w:val="0"/>
        <w:adjustRightInd w:val="0"/>
        <w:spacing w:before="4"/>
        <w:ind w:right="305"/>
        <w:jc w:val="right"/>
        <w:rPr>
          <w:rFonts w:ascii="Arial" w:eastAsiaTheme="minorEastAsia" w:hAnsi="Arial" w:cs="Arial"/>
          <w:szCs w:val="28"/>
        </w:rPr>
      </w:pPr>
      <w:r w:rsidRPr="008B2C8E">
        <w:rPr>
          <w:rFonts w:ascii="Arial" w:eastAsiaTheme="minorEastAsia" w:hAnsi="Arial" w:cs="Arial"/>
          <w:szCs w:val="28"/>
        </w:rPr>
        <w:lastRenderedPageBreak/>
        <w:t>Таблица</w:t>
      </w:r>
      <w:r w:rsidRPr="008B2C8E">
        <w:rPr>
          <w:rFonts w:ascii="Arial" w:eastAsiaTheme="minorEastAsia" w:hAnsi="Arial" w:cs="Arial"/>
          <w:spacing w:val="-9"/>
          <w:szCs w:val="28"/>
        </w:rPr>
        <w:t xml:space="preserve"> </w:t>
      </w:r>
      <w:r w:rsidRPr="008B2C8E">
        <w:rPr>
          <w:rFonts w:ascii="Arial" w:eastAsiaTheme="minorEastAsia" w:hAnsi="Arial" w:cs="Arial"/>
          <w:szCs w:val="28"/>
        </w:rPr>
        <w:t>1.6.3</w:t>
      </w:r>
    </w:p>
    <w:p w14:paraId="464252C7" w14:textId="77777777" w:rsidR="003F0026" w:rsidRPr="008B2C8E" w:rsidRDefault="003F0026" w:rsidP="003F0026">
      <w:pPr>
        <w:jc w:val="center"/>
        <w:rPr>
          <w:rFonts w:ascii="Arial" w:eastAsiaTheme="minorEastAsia" w:hAnsi="Arial" w:cs="Arial"/>
          <w:szCs w:val="28"/>
        </w:rPr>
      </w:pPr>
      <w:r w:rsidRPr="008B2C8E">
        <w:rPr>
          <w:rFonts w:ascii="Arial" w:eastAsiaTheme="minorEastAsia" w:hAnsi="Arial" w:cs="Arial"/>
          <w:szCs w:val="28"/>
        </w:rPr>
        <w:t>Число</w:t>
      </w:r>
      <w:r w:rsidRPr="008B2C8E">
        <w:rPr>
          <w:rFonts w:ascii="Arial" w:eastAsiaTheme="minorEastAsia" w:hAnsi="Arial" w:cs="Arial"/>
          <w:spacing w:val="-10"/>
          <w:szCs w:val="28"/>
        </w:rPr>
        <w:t xml:space="preserve"> </w:t>
      </w:r>
      <w:r w:rsidRPr="008B2C8E">
        <w:rPr>
          <w:rFonts w:ascii="Arial" w:eastAsiaTheme="minorEastAsia" w:hAnsi="Arial" w:cs="Arial"/>
          <w:szCs w:val="28"/>
        </w:rPr>
        <w:t>дней</w:t>
      </w:r>
      <w:r w:rsidRPr="008B2C8E">
        <w:rPr>
          <w:rFonts w:ascii="Arial" w:eastAsiaTheme="minorEastAsia" w:hAnsi="Arial" w:cs="Arial"/>
          <w:spacing w:val="-6"/>
          <w:szCs w:val="28"/>
        </w:rPr>
        <w:t xml:space="preserve"> </w:t>
      </w:r>
      <w:r w:rsidRPr="008B2C8E">
        <w:rPr>
          <w:rFonts w:ascii="Arial" w:eastAsiaTheme="minorEastAsia" w:hAnsi="Arial" w:cs="Arial"/>
          <w:szCs w:val="28"/>
        </w:rPr>
        <w:t>с</w:t>
      </w:r>
      <w:r w:rsidRPr="008B2C8E">
        <w:rPr>
          <w:rFonts w:ascii="Arial" w:eastAsiaTheme="minorEastAsia" w:hAnsi="Arial" w:cs="Arial"/>
          <w:spacing w:val="2"/>
          <w:szCs w:val="28"/>
        </w:rPr>
        <w:t xml:space="preserve"> </w:t>
      </w:r>
      <w:r w:rsidRPr="008B2C8E">
        <w:rPr>
          <w:rFonts w:ascii="Arial" w:eastAsiaTheme="minorEastAsia" w:hAnsi="Arial" w:cs="Arial"/>
          <w:spacing w:val="-1"/>
          <w:szCs w:val="28"/>
        </w:rPr>
        <w:t>осадками</w:t>
      </w:r>
      <w:r w:rsidRPr="008B2C8E">
        <w:rPr>
          <w:rFonts w:ascii="Arial" w:eastAsiaTheme="minorEastAsia" w:hAnsi="Arial" w:cs="Arial"/>
          <w:spacing w:val="-6"/>
          <w:szCs w:val="28"/>
        </w:rPr>
        <w:t xml:space="preserve"> </w:t>
      </w:r>
      <w:r w:rsidRPr="008B2C8E">
        <w:rPr>
          <w:rFonts w:ascii="Arial" w:eastAsiaTheme="minorEastAsia" w:hAnsi="Arial" w:cs="Arial"/>
          <w:szCs w:val="28"/>
        </w:rPr>
        <w:t>&gt;</w:t>
      </w:r>
      <w:r w:rsidRPr="008B2C8E">
        <w:rPr>
          <w:rFonts w:ascii="Arial" w:eastAsiaTheme="minorEastAsia" w:hAnsi="Arial" w:cs="Arial"/>
          <w:spacing w:val="-4"/>
          <w:szCs w:val="28"/>
        </w:rPr>
        <w:t xml:space="preserve"> </w:t>
      </w:r>
      <w:r w:rsidRPr="008B2C8E">
        <w:rPr>
          <w:rFonts w:ascii="Arial" w:eastAsiaTheme="minorEastAsia" w:hAnsi="Arial" w:cs="Arial"/>
          <w:szCs w:val="28"/>
        </w:rPr>
        <w:t>1,0</w:t>
      </w:r>
      <w:r w:rsidRPr="008B2C8E">
        <w:rPr>
          <w:rFonts w:ascii="Arial" w:eastAsiaTheme="minorEastAsia" w:hAnsi="Arial" w:cs="Arial"/>
          <w:spacing w:val="-5"/>
          <w:szCs w:val="28"/>
        </w:rPr>
        <w:t xml:space="preserve"> </w:t>
      </w:r>
      <w:r w:rsidRPr="008B2C8E">
        <w:rPr>
          <w:rFonts w:ascii="Arial" w:eastAsiaTheme="minorEastAsia" w:hAnsi="Arial" w:cs="Arial"/>
          <w:spacing w:val="2"/>
          <w:szCs w:val="28"/>
        </w:rPr>
        <w:t>мм</w:t>
      </w:r>
    </w:p>
    <w:p w14:paraId="796E7DEC" w14:textId="77777777" w:rsidR="003F0026" w:rsidRPr="008B2C8E" w:rsidRDefault="003F0026" w:rsidP="003F0026">
      <w:pPr>
        <w:widowControl w:val="0"/>
        <w:kinsoku w:val="0"/>
        <w:overflowPunct w:val="0"/>
        <w:autoSpaceDE w:val="0"/>
        <w:autoSpaceDN w:val="0"/>
        <w:adjustRightInd w:val="0"/>
        <w:spacing w:before="6"/>
        <w:rPr>
          <w:rFonts w:ascii="Arial" w:eastAsiaTheme="minorEastAsia" w:hAnsi="Arial" w:cs="Arial"/>
          <w:sz w:val="10"/>
          <w:szCs w:val="10"/>
        </w:rPr>
      </w:pPr>
    </w:p>
    <w:tbl>
      <w:tblPr>
        <w:tblW w:w="0" w:type="auto"/>
        <w:tblInd w:w="194" w:type="dxa"/>
        <w:tblLayout w:type="fixed"/>
        <w:tblCellMar>
          <w:left w:w="0" w:type="dxa"/>
          <w:right w:w="0" w:type="dxa"/>
        </w:tblCellMar>
        <w:tblLook w:val="0000" w:firstRow="0" w:lastRow="0" w:firstColumn="0" w:lastColumn="0" w:noHBand="0" w:noVBand="0"/>
      </w:tblPr>
      <w:tblGrid>
        <w:gridCol w:w="748"/>
        <w:gridCol w:w="744"/>
        <w:gridCol w:w="749"/>
        <w:gridCol w:w="749"/>
        <w:gridCol w:w="744"/>
        <w:gridCol w:w="749"/>
        <w:gridCol w:w="744"/>
        <w:gridCol w:w="749"/>
        <w:gridCol w:w="748"/>
        <w:gridCol w:w="744"/>
        <w:gridCol w:w="749"/>
        <w:gridCol w:w="749"/>
        <w:gridCol w:w="782"/>
      </w:tblGrid>
      <w:tr w:rsidR="003F0026" w:rsidRPr="008B2C8E" w14:paraId="10701FBC" w14:textId="77777777" w:rsidTr="00C72374">
        <w:trPr>
          <w:trHeight w:hRule="exact" w:val="240"/>
        </w:trPr>
        <w:tc>
          <w:tcPr>
            <w:tcW w:w="748" w:type="dxa"/>
            <w:tcBorders>
              <w:top w:val="single" w:sz="4" w:space="0" w:color="000000"/>
              <w:left w:val="single" w:sz="4" w:space="0" w:color="000000"/>
              <w:bottom w:val="single" w:sz="4" w:space="0" w:color="000000"/>
              <w:right w:val="single" w:sz="4" w:space="0" w:color="000000"/>
            </w:tcBorders>
          </w:tcPr>
          <w:p w14:paraId="1EE1BA93"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I</w:t>
            </w:r>
          </w:p>
        </w:tc>
        <w:tc>
          <w:tcPr>
            <w:tcW w:w="744" w:type="dxa"/>
            <w:tcBorders>
              <w:top w:val="single" w:sz="4" w:space="0" w:color="000000"/>
              <w:left w:val="single" w:sz="4" w:space="0" w:color="000000"/>
              <w:bottom w:val="single" w:sz="4" w:space="0" w:color="000000"/>
              <w:right w:val="single" w:sz="4" w:space="0" w:color="000000"/>
            </w:tcBorders>
          </w:tcPr>
          <w:p w14:paraId="54BF6C59"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II</w:t>
            </w:r>
          </w:p>
        </w:tc>
        <w:tc>
          <w:tcPr>
            <w:tcW w:w="749" w:type="dxa"/>
            <w:tcBorders>
              <w:top w:val="single" w:sz="4" w:space="0" w:color="000000"/>
              <w:left w:val="single" w:sz="4" w:space="0" w:color="000000"/>
              <w:bottom w:val="single" w:sz="4" w:space="0" w:color="000000"/>
              <w:right w:val="single" w:sz="4" w:space="0" w:color="000000"/>
            </w:tcBorders>
          </w:tcPr>
          <w:p w14:paraId="4EAC6F18"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III</w:t>
            </w:r>
          </w:p>
        </w:tc>
        <w:tc>
          <w:tcPr>
            <w:tcW w:w="749" w:type="dxa"/>
            <w:tcBorders>
              <w:top w:val="single" w:sz="4" w:space="0" w:color="000000"/>
              <w:left w:val="single" w:sz="4" w:space="0" w:color="000000"/>
              <w:bottom w:val="single" w:sz="4" w:space="0" w:color="000000"/>
              <w:right w:val="single" w:sz="4" w:space="0" w:color="000000"/>
            </w:tcBorders>
          </w:tcPr>
          <w:p w14:paraId="482EC09D" w14:textId="77777777" w:rsidR="003F0026" w:rsidRPr="008B2C8E" w:rsidRDefault="003F0026" w:rsidP="00C72374">
            <w:pPr>
              <w:widowControl w:val="0"/>
              <w:kinsoku w:val="0"/>
              <w:overflowPunct w:val="0"/>
              <w:autoSpaceDE w:val="0"/>
              <w:autoSpaceDN w:val="0"/>
              <w:adjustRightInd w:val="0"/>
              <w:spacing w:line="220" w:lineRule="exact"/>
              <w:ind w:left="1"/>
              <w:jc w:val="center"/>
              <w:rPr>
                <w:rFonts w:ascii="Arial" w:eastAsiaTheme="minorEastAsia" w:hAnsi="Arial" w:cs="Arial"/>
                <w:sz w:val="24"/>
              </w:rPr>
            </w:pPr>
            <w:r w:rsidRPr="008B2C8E">
              <w:rPr>
                <w:rFonts w:ascii="Arial" w:eastAsiaTheme="minorEastAsia" w:hAnsi="Arial" w:cs="Arial"/>
                <w:sz w:val="20"/>
                <w:szCs w:val="20"/>
              </w:rPr>
              <w:t>IV</w:t>
            </w:r>
          </w:p>
        </w:tc>
        <w:tc>
          <w:tcPr>
            <w:tcW w:w="744" w:type="dxa"/>
            <w:tcBorders>
              <w:top w:val="single" w:sz="4" w:space="0" w:color="000000"/>
              <w:left w:val="single" w:sz="4" w:space="0" w:color="000000"/>
              <w:bottom w:val="single" w:sz="4" w:space="0" w:color="000000"/>
              <w:right w:val="single" w:sz="4" w:space="0" w:color="000000"/>
            </w:tcBorders>
          </w:tcPr>
          <w:p w14:paraId="44A01928"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z w:val="20"/>
                <w:szCs w:val="20"/>
              </w:rPr>
              <w:t>V</w:t>
            </w:r>
          </w:p>
        </w:tc>
        <w:tc>
          <w:tcPr>
            <w:tcW w:w="749" w:type="dxa"/>
            <w:tcBorders>
              <w:top w:val="single" w:sz="4" w:space="0" w:color="000000"/>
              <w:left w:val="single" w:sz="4" w:space="0" w:color="000000"/>
              <w:bottom w:val="single" w:sz="4" w:space="0" w:color="000000"/>
              <w:right w:val="single" w:sz="4" w:space="0" w:color="000000"/>
            </w:tcBorders>
          </w:tcPr>
          <w:p w14:paraId="4CF1F05E"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pacing w:val="-2"/>
                <w:sz w:val="20"/>
                <w:szCs w:val="20"/>
              </w:rPr>
              <w:t>VI</w:t>
            </w:r>
          </w:p>
        </w:tc>
        <w:tc>
          <w:tcPr>
            <w:tcW w:w="744" w:type="dxa"/>
            <w:tcBorders>
              <w:top w:val="single" w:sz="4" w:space="0" w:color="000000"/>
              <w:left w:val="single" w:sz="4" w:space="0" w:color="000000"/>
              <w:bottom w:val="single" w:sz="4" w:space="0" w:color="000000"/>
              <w:right w:val="single" w:sz="4" w:space="0" w:color="000000"/>
            </w:tcBorders>
          </w:tcPr>
          <w:p w14:paraId="789F2202" w14:textId="77777777" w:rsidR="003F0026" w:rsidRPr="008B2C8E" w:rsidRDefault="003F0026" w:rsidP="00C72374">
            <w:pPr>
              <w:widowControl w:val="0"/>
              <w:kinsoku w:val="0"/>
              <w:overflowPunct w:val="0"/>
              <w:autoSpaceDE w:val="0"/>
              <w:autoSpaceDN w:val="0"/>
              <w:adjustRightInd w:val="0"/>
              <w:spacing w:line="220" w:lineRule="exact"/>
              <w:ind w:left="229"/>
              <w:rPr>
                <w:rFonts w:ascii="Arial" w:eastAsiaTheme="minorEastAsia" w:hAnsi="Arial" w:cs="Arial"/>
                <w:sz w:val="24"/>
              </w:rPr>
            </w:pPr>
            <w:r w:rsidRPr="008B2C8E">
              <w:rPr>
                <w:rFonts w:ascii="Arial" w:eastAsiaTheme="minorEastAsia" w:hAnsi="Arial" w:cs="Arial"/>
                <w:spacing w:val="-1"/>
                <w:sz w:val="20"/>
                <w:szCs w:val="20"/>
              </w:rPr>
              <w:t>VII</w:t>
            </w:r>
          </w:p>
        </w:tc>
        <w:tc>
          <w:tcPr>
            <w:tcW w:w="749" w:type="dxa"/>
            <w:tcBorders>
              <w:top w:val="single" w:sz="4" w:space="0" w:color="000000"/>
              <w:left w:val="single" w:sz="4" w:space="0" w:color="000000"/>
              <w:bottom w:val="single" w:sz="4" w:space="0" w:color="000000"/>
              <w:right w:val="single" w:sz="4" w:space="0" w:color="000000"/>
            </w:tcBorders>
          </w:tcPr>
          <w:p w14:paraId="0BE89B18"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pacing w:val="-1"/>
                <w:sz w:val="20"/>
                <w:szCs w:val="20"/>
              </w:rPr>
              <w:t>VIII</w:t>
            </w:r>
          </w:p>
        </w:tc>
        <w:tc>
          <w:tcPr>
            <w:tcW w:w="748" w:type="dxa"/>
            <w:tcBorders>
              <w:top w:val="single" w:sz="4" w:space="0" w:color="000000"/>
              <w:left w:val="single" w:sz="4" w:space="0" w:color="000000"/>
              <w:bottom w:val="single" w:sz="4" w:space="0" w:color="000000"/>
              <w:right w:val="single" w:sz="4" w:space="0" w:color="000000"/>
            </w:tcBorders>
          </w:tcPr>
          <w:p w14:paraId="75929EA3" w14:textId="77777777" w:rsidR="003F0026" w:rsidRPr="008B2C8E" w:rsidRDefault="003F0026" w:rsidP="00C72374">
            <w:pPr>
              <w:widowControl w:val="0"/>
              <w:kinsoku w:val="0"/>
              <w:overflowPunct w:val="0"/>
              <w:autoSpaceDE w:val="0"/>
              <w:autoSpaceDN w:val="0"/>
              <w:adjustRightInd w:val="0"/>
              <w:spacing w:line="220" w:lineRule="exact"/>
              <w:ind w:left="1"/>
              <w:jc w:val="center"/>
              <w:rPr>
                <w:rFonts w:ascii="Arial" w:eastAsiaTheme="minorEastAsia" w:hAnsi="Arial" w:cs="Arial"/>
                <w:sz w:val="24"/>
              </w:rPr>
            </w:pPr>
            <w:r w:rsidRPr="008B2C8E">
              <w:rPr>
                <w:rFonts w:ascii="Arial" w:eastAsiaTheme="minorEastAsia" w:hAnsi="Arial" w:cs="Arial"/>
                <w:sz w:val="20"/>
                <w:szCs w:val="20"/>
              </w:rPr>
              <w:t>IX</w:t>
            </w:r>
          </w:p>
        </w:tc>
        <w:tc>
          <w:tcPr>
            <w:tcW w:w="744" w:type="dxa"/>
            <w:tcBorders>
              <w:top w:val="single" w:sz="4" w:space="0" w:color="000000"/>
              <w:left w:val="single" w:sz="4" w:space="0" w:color="000000"/>
              <w:bottom w:val="single" w:sz="4" w:space="0" w:color="000000"/>
              <w:right w:val="single" w:sz="4" w:space="0" w:color="000000"/>
            </w:tcBorders>
          </w:tcPr>
          <w:p w14:paraId="14DCD8E4"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z w:val="20"/>
                <w:szCs w:val="20"/>
              </w:rPr>
              <w:t>X</w:t>
            </w:r>
          </w:p>
        </w:tc>
        <w:tc>
          <w:tcPr>
            <w:tcW w:w="749" w:type="dxa"/>
            <w:tcBorders>
              <w:top w:val="single" w:sz="4" w:space="0" w:color="000000"/>
              <w:left w:val="single" w:sz="4" w:space="0" w:color="000000"/>
              <w:bottom w:val="single" w:sz="4" w:space="0" w:color="000000"/>
              <w:right w:val="single" w:sz="4" w:space="0" w:color="000000"/>
            </w:tcBorders>
          </w:tcPr>
          <w:p w14:paraId="77795819"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pacing w:val="-2"/>
                <w:sz w:val="20"/>
                <w:szCs w:val="20"/>
              </w:rPr>
              <w:t>XI</w:t>
            </w:r>
          </w:p>
        </w:tc>
        <w:tc>
          <w:tcPr>
            <w:tcW w:w="749" w:type="dxa"/>
            <w:tcBorders>
              <w:top w:val="single" w:sz="4" w:space="0" w:color="000000"/>
              <w:left w:val="single" w:sz="4" w:space="0" w:color="000000"/>
              <w:bottom w:val="single" w:sz="4" w:space="0" w:color="000000"/>
              <w:right w:val="single" w:sz="4" w:space="0" w:color="000000"/>
            </w:tcBorders>
          </w:tcPr>
          <w:p w14:paraId="0535BCE8" w14:textId="77777777" w:rsidR="003F0026" w:rsidRPr="008B2C8E" w:rsidRDefault="003F0026" w:rsidP="00C72374">
            <w:pPr>
              <w:widowControl w:val="0"/>
              <w:kinsoku w:val="0"/>
              <w:overflowPunct w:val="0"/>
              <w:autoSpaceDE w:val="0"/>
              <w:autoSpaceDN w:val="0"/>
              <w:adjustRightInd w:val="0"/>
              <w:spacing w:line="220" w:lineRule="exact"/>
              <w:ind w:left="229"/>
              <w:rPr>
                <w:rFonts w:ascii="Arial" w:eastAsiaTheme="minorEastAsia" w:hAnsi="Arial" w:cs="Arial"/>
                <w:sz w:val="24"/>
              </w:rPr>
            </w:pPr>
            <w:r w:rsidRPr="008B2C8E">
              <w:rPr>
                <w:rFonts w:ascii="Arial" w:eastAsiaTheme="minorEastAsia" w:hAnsi="Arial" w:cs="Arial"/>
                <w:spacing w:val="-1"/>
                <w:sz w:val="20"/>
                <w:szCs w:val="20"/>
              </w:rPr>
              <w:t>XII</w:t>
            </w:r>
          </w:p>
        </w:tc>
        <w:tc>
          <w:tcPr>
            <w:tcW w:w="782" w:type="dxa"/>
            <w:tcBorders>
              <w:top w:val="single" w:sz="4" w:space="0" w:color="000000"/>
              <w:left w:val="single" w:sz="4" w:space="0" w:color="000000"/>
              <w:bottom w:val="single" w:sz="4" w:space="0" w:color="000000"/>
              <w:right w:val="single" w:sz="4" w:space="0" w:color="000000"/>
            </w:tcBorders>
          </w:tcPr>
          <w:p w14:paraId="799CD3A3" w14:textId="77777777" w:rsidR="003F0026" w:rsidRPr="008B2C8E" w:rsidRDefault="003F0026" w:rsidP="00C72374">
            <w:pPr>
              <w:widowControl w:val="0"/>
              <w:kinsoku w:val="0"/>
              <w:overflowPunct w:val="0"/>
              <w:autoSpaceDE w:val="0"/>
              <w:autoSpaceDN w:val="0"/>
              <w:adjustRightInd w:val="0"/>
              <w:spacing w:line="220" w:lineRule="exact"/>
              <w:ind w:left="239"/>
              <w:rPr>
                <w:rFonts w:ascii="Arial" w:eastAsiaTheme="minorEastAsia" w:hAnsi="Arial" w:cs="Arial"/>
                <w:sz w:val="24"/>
              </w:rPr>
            </w:pPr>
            <w:r w:rsidRPr="008B2C8E">
              <w:rPr>
                <w:rFonts w:ascii="Arial" w:eastAsiaTheme="minorEastAsia" w:hAnsi="Arial" w:cs="Arial"/>
                <w:spacing w:val="-4"/>
                <w:sz w:val="20"/>
                <w:szCs w:val="20"/>
              </w:rPr>
              <w:t>год</w:t>
            </w:r>
          </w:p>
        </w:tc>
      </w:tr>
      <w:tr w:rsidR="003F0026" w:rsidRPr="008B2C8E" w14:paraId="765455DF" w14:textId="77777777" w:rsidTr="00C72374">
        <w:trPr>
          <w:trHeight w:hRule="exact" w:val="240"/>
        </w:trPr>
        <w:tc>
          <w:tcPr>
            <w:tcW w:w="748" w:type="dxa"/>
            <w:tcBorders>
              <w:top w:val="single" w:sz="4" w:space="0" w:color="000000"/>
              <w:left w:val="single" w:sz="4" w:space="0" w:color="000000"/>
              <w:bottom w:val="single" w:sz="4" w:space="0" w:color="000000"/>
              <w:right w:val="single" w:sz="4" w:space="0" w:color="000000"/>
            </w:tcBorders>
          </w:tcPr>
          <w:p w14:paraId="387E2B2A"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10</w:t>
            </w:r>
          </w:p>
        </w:tc>
        <w:tc>
          <w:tcPr>
            <w:tcW w:w="744" w:type="dxa"/>
            <w:tcBorders>
              <w:top w:val="single" w:sz="4" w:space="0" w:color="000000"/>
              <w:left w:val="single" w:sz="4" w:space="0" w:color="000000"/>
              <w:bottom w:val="single" w:sz="4" w:space="0" w:color="000000"/>
              <w:right w:val="single" w:sz="4" w:space="0" w:color="000000"/>
            </w:tcBorders>
          </w:tcPr>
          <w:p w14:paraId="5B4AC91E"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7</w:t>
            </w:r>
          </w:p>
        </w:tc>
        <w:tc>
          <w:tcPr>
            <w:tcW w:w="749" w:type="dxa"/>
            <w:tcBorders>
              <w:top w:val="single" w:sz="4" w:space="0" w:color="000000"/>
              <w:left w:val="single" w:sz="4" w:space="0" w:color="000000"/>
              <w:bottom w:val="single" w:sz="4" w:space="0" w:color="000000"/>
              <w:right w:val="single" w:sz="4" w:space="0" w:color="000000"/>
            </w:tcBorders>
          </w:tcPr>
          <w:p w14:paraId="5F125C16"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6</w:t>
            </w:r>
          </w:p>
        </w:tc>
        <w:tc>
          <w:tcPr>
            <w:tcW w:w="749" w:type="dxa"/>
            <w:tcBorders>
              <w:top w:val="single" w:sz="4" w:space="0" w:color="000000"/>
              <w:left w:val="single" w:sz="4" w:space="0" w:color="000000"/>
              <w:bottom w:val="single" w:sz="4" w:space="0" w:color="000000"/>
              <w:right w:val="single" w:sz="4" w:space="0" w:color="000000"/>
            </w:tcBorders>
          </w:tcPr>
          <w:p w14:paraId="5E63B02D"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7</w:t>
            </w:r>
          </w:p>
        </w:tc>
        <w:tc>
          <w:tcPr>
            <w:tcW w:w="744" w:type="dxa"/>
            <w:tcBorders>
              <w:top w:val="single" w:sz="4" w:space="0" w:color="000000"/>
              <w:left w:val="single" w:sz="4" w:space="0" w:color="000000"/>
              <w:bottom w:val="single" w:sz="4" w:space="0" w:color="000000"/>
              <w:right w:val="single" w:sz="4" w:space="0" w:color="000000"/>
            </w:tcBorders>
          </w:tcPr>
          <w:p w14:paraId="316A95AD"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7</w:t>
            </w:r>
          </w:p>
        </w:tc>
        <w:tc>
          <w:tcPr>
            <w:tcW w:w="749" w:type="dxa"/>
            <w:tcBorders>
              <w:top w:val="single" w:sz="4" w:space="0" w:color="000000"/>
              <w:left w:val="single" w:sz="4" w:space="0" w:color="000000"/>
              <w:bottom w:val="single" w:sz="4" w:space="0" w:color="000000"/>
              <w:right w:val="single" w:sz="4" w:space="0" w:color="000000"/>
            </w:tcBorders>
          </w:tcPr>
          <w:p w14:paraId="60FCD3D4"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10</w:t>
            </w:r>
          </w:p>
        </w:tc>
        <w:tc>
          <w:tcPr>
            <w:tcW w:w="744" w:type="dxa"/>
            <w:tcBorders>
              <w:top w:val="single" w:sz="4" w:space="0" w:color="000000"/>
              <w:left w:val="single" w:sz="4" w:space="0" w:color="000000"/>
              <w:bottom w:val="single" w:sz="4" w:space="0" w:color="000000"/>
              <w:right w:val="single" w:sz="4" w:space="0" w:color="000000"/>
            </w:tcBorders>
          </w:tcPr>
          <w:p w14:paraId="5E575EE1" w14:textId="77777777" w:rsidR="003F0026" w:rsidRPr="008B2C8E" w:rsidRDefault="003F0026" w:rsidP="00C72374">
            <w:pPr>
              <w:widowControl w:val="0"/>
              <w:kinsoku w:val="0"/>
              <w:overflowPunct w:val="0"/>
              <w:autoSpaceDE w:val="0"/>
              <w:autoSpaceDN w:val="0"/>
              <w:adjustRightInd w:val="0"/>
              <w:spacing w:line="220" w:lineRule="exact"/>
              <w:ind w:left="9"/>
              <w:jc w:val="center"/>
              <w:rPr>
                <w:rFonts w:ascii="Arial" w:eastAsiaTheme="minorEastAsia" w:hAnsi="Arial" w:cs="Arial"/>
                <w:sz w:val="24"/>
              </w:rPr>
            </w:pPr>
            <w:r w:rsidRPr="008B2C8E">
              <w:rPr>
                <w:rFonts w:ascii="Arial" w:eastAsiaTheme="minorEastAsia" w:hAnsi="Arial" w:cs="Arial"/>
                <w:sz w:val="20"/>
                <w:szCs w:val="20"/>
              </w:rPr>
              <w:t>9</w:t>
            </w:r>
          </w:p>
        </w:tc>
        <w:tc>
          <w:tcPr>
            <w:tcW w:w="749" w:type="dxa"/>
            <w:tcBorders>
              <w:top w:val="single" w:sz="4" w:space="0" w:color="000000"/>
              <w:left w:val="single" w:sz="4" w:space="0" w:color="000000"/>
              <w:bottom w:val="single" w:sz="4" w:space="0" w:color="000000"/>
              <w:right w:val="single" w:sz="4" w:space="0" w:color="000000"/>
            </w:tcBorders>
          </w:tcPr>
          <w:p w14:paraId="58DFC909"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10</w:t>
            </w:r>
          </w:p>
        </w:tc>
        <w:tc>
          <w:tcPr>
            <w:tcW w:w="748" w:type="dxa"/>
            <w:tcBorders>
              <w:top w:val="single" w:sz="4" w:space="0" w:color="000000"/>
              <w:left w:val="single" w:sz="4" w:space="0" w:color="000000"/>
              <w:bottom w:val="single" w:sz="4" w:space="0" w:color="000000"/>
              <w:right w:val="single" w:sz="4" w:space="0" w:color="000000"/>
            </w:tcBorders>
          </w:tcPr>
          <w:p w14:paraId="1C303C4F"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10</w:t>
            </w:r>
          </w:p>
        </w:tc>
        <w:tc>
          <w:tcPr>
            <w:tcW w:w="744" w:type="dxa"/>
            <w:tcBorders>
              <w:top w:val="single" w:sz="4" w:space="0" w:color="000000"/>
              <w:left w:val="single" w:sz="4" w:space="0" w:color="000000"/>
              <w:bottom w:val="single" w:sz="4" w:space="0" w:color="000000"/>
              <w:right w:val="single" w:sz="4" w:space="0" w:color="000000"/>
            </w:tcBorders>
          </w:tcPr>
          <w:p w14:paraId="0186549B"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11</w:t>
            </w:r>
          </w:p>
        </w:tc>
        <w:tc>
          <w:tcPr>
            <w:tcW w:w="749" w:type="dxa"/>
            <w:tcBorders>
              <w:top w:val="single" w:sz="4" w:space="0" w:color="000000"/>
              <w:left w:val="single" w:sz="4" w:space="0" w:color="000000"/>
              <w:bottom w:val="single" w:sz="4" w:space="0" w:color="000000"/>
              <w:right w:val="single" w:sz="4" w:space="0" w:color="000000"/>
            </w:tcBorders>
          </w:tcPr>
          <w:p w14:paraId="196870BD"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9</w:t>
            </w:r>
          </w:p>
        </w:tc>
        <w:tc>
          <w:tcPr>
            <w:tcW w:w="749" w:type="dxa"/>
            <w:tcBorders>
              <w:top w:val="single" w:sz="4" w:space="0" w:color="000000"/>
              <w:left w:val="single" w:sz="4" w:space="0" w:color="000000"/>
              <w:bottom w:val="single" w:sz="4" w:space="0" w:color="000000"/>
              <w:right w:val="single" w:sz="4" w:space="0" w:color="000000"/>
            </w:tcBorders>
          </w:tcPr>
          <w:p w14:paraId="56B9BF81"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9</w:t>
            </w:r>
          </w:p>
        </w:tc>
        <w:tc>
          <w:tcPr>
            <w:tcW w:w="782" w:type="dxa"/>
            <w:tcBorders>
              <w:top w:val="single" w:sz="4" w:space="0" w:color="000000"/>
              <w:left w:val="single" w:sz="4" w:space="0" w:color="000000"/>
              <w:bottom w:val="single" w:sz="4" w:space="0" w:color="000000"/>
              <w:right w:val="single" w:sz="4" w:space="0" w:color="000000"/>
            </w:tcBorders>
          </w:tcPr>
          <w:p w14:paraId="2EF489B9" w14:textId="77777777" w:rsidR="003F0026" w:rsidRPr="008B2C8E" w:rsidRDefault="003F0026" w:rsidP="00C72374">
            <w:pPr>
              <w:widowControl w:val="0"/>
              <w:kinsoku w:val="0"/>
              <w:overflowPunct w:val="0"/>
              <w:autoSpaceDE w:val="0"/>
              <w:autoSpaceDN w:val="0"/>
              <w:adjustRightInd w:val="0"/>
              <w:spacing w:line="220" w:lineRule="exact"/>
              <w:ind w:left="234"/>
              <w:rPr>
                <w:rFonts w:ascii="Arial" w:eastAsiaTheme="minorEastAsia" w:hAnsi="Arial" w:cs="Arial"/>
                <w:sz w:val="24"/>
              </w:rPr>
            </w:pPr>
            <w:r w:rsidRPr="008B2C8E">
              <w:rPr>
                <w:rFonts w:ascii="Arial" w:eastAsiaTheme="minorEastAsia" w:hAnsi="Arial" w:cs="Arial"/>
                <w:sz w:val="20"/>
                <w:szCs w:val="20"/>
              </w:rPr>
              <w:t>105</w:t>
            </w:r>
          </w:p>
        </w:tc>
      </w:tr>
    </w:tbl>
    <w:p w14:paraId="1C6F39C9" w14:textId="77777777" w:rsidR="003F0026" w:rsidRPr="008B2C8E" w:rsidRDefault="003F0026" w:rsidP="003F0026">
      <w:pPr>
        <w:pStyle w:val="Normal0"/>
        <w:rPr>
          <w:rFonts w:ascii="Arial" w:hAnsi="Arial" w:cs="Arial"/>
        </w:rPr>
      </w:pPr>
    </w:p>
    <w:p w14:paraId="72088B8A" w14:textId="77777777" w:rsidR="003F0026" w:rsidRPr="008B2C8E" w:rsidRDefault="003F0026" w:rsidP="003F0026">
      <w:pPr>
        <w:pStyle w:val="Normal0"/>
        <w:rPr>
          <w:rFonts w:ascii="Arial" w:hAnsi="Arial" w:cs="Arial"/>
        </w:rPr>
      </w:pPr>
      <w:r w:rsidRPr="008B2C8E">
        <w:rPr>
          <w:rFonts w:ascii="Arial" w:hAnsi="Arial" w:cs="Arial"/>
        </w:rPr>
        <w:t>Сравнительно небольшое количество зимних осадков обусловливает небольшую мощность снежного покрова. Снег сдувается с возвышенных участков, откладываясь в понижениях рельефа и заветренных склонах. Средняя высота снежного покрова достигает в марте 40 – 43 см, при запасах воды в снеге до 130 мм. Максимальные же запасы снега приурочиваются к лесным массивам, долинам рек, оврагам и балкам, достигая в отдельных случаях до двух метров мощности. Такое неравномерное распределение снежного покрова ведет к различной глубине промерзания почвы. В лесу глубина промерзания обычно не превосходит 40 см, а на открытых водораздельных участках, лишенных снега, определяется в 130 см.</w:t>
      </w:r>
    </w:p>
    <w:p w14:paraId="4CDE1DD3" w14:textId="77777777" w:rsidR="003F0026" w:rsidRPr="008B2C8E" w:rsidRDefault="003F0026" w:rsidP="003F0026">
      <w:pPr>
        <w:pStyle w:val="Normal0"/>
        <w:rPr>
          <w:rFonts w:ascii="Arial" w:hAnsi="Arial" w:cs="Arial"/>
        </w:rPr>
      </w:pPr>
      <w:r w:rsidRPr="008B2C8E">
        <w:rPr>
          <w:rFonts w:ascii="Arial" w:hAnsi="Arial" w:cs="Arial"/>
        </w:rPr>
        <w:t>Относительная влажность воздуха имеет максимум с ноября по декабрь, (87 %), а минимум в мае-июне (60 %). Относительная влажность воздуха в среднем за год составляет 76 % (Таблица 1.6.4).</w:t>
      </w:r>
    </w:p>
    <w:p w14:paraId="002B08B0" w14:textId="77777777" w:rsidR="003F0026" w:rsidRPr="008B2C8E" w:rsidRDefault="003F0026" w:rsidP="003F0026">
      <w:pPr>
        <w:widowControl w:val="0"/>
        <w:kinsoku w:val="0"/>
        <w:overflowPunct w:val="0"/>
        <w:autoSpaceDE w:val="0"/>
        <w:autoSpaceDN w:val="0"/>
        <w:adjustRightInd w:val="0"/>
        <w:spacing w:line="322" w:lineRule="exact"/>
        <w:ind w:right="305"/>
        <w:jc w:val="right"/>
        <w:rPr>
          <w:rFonts w:ascii="Arial" w:eastAsiaTheme="minorEastAsia" w:hAnsi="Arial" w:cs="Arial"/>
          <w:szCs w:val="28"/>
        </w:rPr>
      </w:pPr>
      <w:r w:rsidRPr="008B2C8E">
        <w:rPr>
          <w:rFonts w:ascii="Arial" w:eastAsiaTheme="minorEastAsia" w:hAnsi="Arial" w:cs="Arial"/>
          <w:szCs w:val="28"/>
        </w:rPr>
        <w:t>Таблица</w:t>
      </w:r>
      <w:r w:rsidRPr="008B2C8E">
        <w:rPr>
          <w:rFonts w:ascii="Arial" w:eastAsiaTheme="minorEastAsia" w:hAnsi="Arial" w:cs="Arial"/>
          <w:spacing w:val="-9"/>
          <w:szCs w:val="28"/>
        </w:rPr>
        <w:t xml:space="preserve"> </w:t>
      </w:r>
      <w:r w:rsidRPr="008B2C8E">
        <w:rPr>
          <w:rFonts w:ascii="Arial" w:eastAsiaTheme="minorEastAsia" w:hAnsi="Arial" w:cs="Arial"/>
          <w:szCs w:val="28"/>
        </w:rPr>
        <w:t>1.6.4</w:t>
      </w:r>
    </w:p>
    <w:p w14:paraId="0DF90409" w14:textId="77777777" w:rsidR="003F0026" w:rsidRPr="008B2C8E" w:rsidRDefault="003F0026" w:rsidP="003F0026">
      <w:pPr>
        <w:jc w:val="center"/>
        <w:rPr>
          <w:rFonts w:ascii="Arial" w:eastAsiaTheme="minorEastAsia" w:hAnsi="Arial" w:cs="Arial"/>
          <w:szCs w:val="28"/>
        </w:rPr>
      </w:pPr>
      <w:r w:rsidRPr="008B2C8E">
        <w:rPr>
          <w:rFonts w:ascii="Arial" w:eastAsiaTheme="minorEastAsia" w:hAnsi="Arial" w:cs="Arial"/>
          <w:szCs w:val="28"/>
        </w:rPr>
        <w:t>Средняя</w:t>
      </w:r>
      <w:r w:rsidRPr="008B2C8E">
        <w:rPr>
          <w:rFonts w:ascii="Arial" w:eastAsiaTheme="minorEastAsia" w:hAnsi="Arial" w:cs="Arial"/>
          <w:spacing w:val="-12"/>
          <w:szCs w:val="28"/>
        </w:rPr>
        <w:t xml:space="preserve"> </w:t>
      </w:r>
      <w:r w:rsidRPr="008B2C8E">
        <w:rPr>
          <w:rFonts w:ascii="Arial" w:eastAsiaTheme="minorEastAsia" w:hAnsi="Arial" w:cs="Arial"/>
          <w:szCs w:val="28"/>
        </w:rPr>
        <w:t>месячная</w:t>
      </w:r>
      <w:r w:rsidRPr="008B2C8E">
        <w:rPr>
          <w:rFonts w:ascii="Arial" w:eastAsiaTheme="minorEastAsia" w:hAnsi="Arial" w:cs="Arial"/>
          <w:spacing w:val="-11"/>
          <w:szCs w:val="28"/>
        </w:rPr>
        <w:t xml:space="preserve"> </w:t>
      </w:r>
      <w:r w:rsidRPr="008B2C8E">
        <w:rPr>
          <w:rFonts w:ascii="Arial" w:eastAsiaTheme="minorEastAsia" w:hAnsi="Arial" w:cs="Arial"/>
          <w:szCs w:val="28"/>
        </w:rPr>
        <w:t>и</w:t>
      </w:r>
      <w:r w:rsidRPr="008B2C8E">
        <w:rPr>
          <w:rFonts w:ascii="Arial" w:eastAsiaTheme="minorEastAsia" w:hAnsi="Arial" w:cs="Arial"/>
          <w:spacing w:val="-11"/>
          <w:szCs w:val="28"/>
        </w:rPr>
        <w:t xml:space="preserve"> </w:t>
      </w:r>
      <w:r w:rsidRPr="008B2C8E">
        <w:rPr>
          <w:rFonts w:ascii="Arial" w:eastAsiaTheme="minorEastAsia" w:hAnsi="Arial" w:cs="Arial"/>
          <w:szCs w:val="28"/>
        </w:rPr>
        <w:t>годовая</w:t>
      </w:r>
      <w:r w:rsidRPr="008B2C8E">
        <w:rPr>
          <w:rFonts w:ascii="Arial" w:eastAsiaTheme="minorEastAsia" w:hAnsi="Arial" w:cs="Arial"/>
          <w:spacing w:val="-7"/>
          <w:szCs w:val="28"/>
        </w:rPr>
        <w:t xml:space="preserve"> </w:t>
      </w:r>
      <w:r w:rsidRPr="008B2C8E">
        <w:rPr>
          <w:rFonts w:ascii="Arial" w:eastAsiaTheme="minorEastAsia" w:hAnsi="Arial" w:cs="Arial"/>
          <w:szCs w:val="28"/>
        </w:rPr>
        <w:t>относительная</w:t>
      </w:r>
      <w:r w:rsidRPr="008B2C8E">
        <w:rPr>
          <w:rFonts w:ascii="Arial" w:eastAsiaTheme="minorEastAsia" w:hAnsi="Arial" w:cs="Arial"/>
          <w:spacing w:val="-12"/>
          <w:szCs w:val="28"/>
        </w:rPr>
        <w:t xml:space="preserve"> </w:t>
      </w:r>
      <w:r w:rsidRPr="008B2C8E">
        <w:rPr>
          <w:rFonts w:ascii="Arial" w:eastAsiaTheme="minorEastAsia" w:hAnsi="Arial" w:cs="Arial"/>
          <w:szCs w:val="28"/>
        </w:rPr>
        <w:t>влажность</w:t>
      </w:r>
      <w:r w:rsidRPr="008B2C8E">
        <w:rPr>
          <w:rFonts w:ascii="Arial" w:eastAsiaTheme="minorEastAsia" w:hAnsi="Arial" w:cs="Arial"/>
          <w:spacing w:val="-13"/>
          <w:szCs w:val="28"/>
        </w:rPr>
        <w:t xml:space="preserve"> </w:t>
      </w:r>
      <w:r w:rsidRPr="008B2C8E">
        <w:rPr>
          <w:rFonts w:ascii="Arial" w:eastAsiaTheme="minorEastAsia" w:hAnsi="Arial" w:cs="Arial"/>
          <w:szCs w:val="28"/>
        </w:rPr>
        <w:t>воздуха,</w:t>
      </w:r>
      <w:r w:rsidRPr="008B2C8E">
        <w:rPr>
          <w:rFonts w:ascii="Arial" w:eastAsiaTheme="minorEastAsia" w:hAnsi="Arial" w:cs="Arial"/>
          <w:spacing w:val="-8"/>
          <w:szCs w:val="28"/>
        </w:rPr>
        <w:t xml:space="preserve"> </w:t>
      </w:r>
      <w:r w:rsidRPr="008B2C8E">
        <w:rPr>
          <w:rFonts w:ascii="Arial" w:eastAsiaTheme="minorEastAsia" w:hAnsi="Arial" w:cs="Arial"/>
          <w:szCs w:val="28"/>
        </w:rPr>
        <w:t>%</w:t>
      </w:r>
    </w:p>
    <w:p w14:paraId="251C7450" w14:textId="77777777" w:rsidR="003F0026" w:rsidRPr="008B2C8E" w:rsidRDefault="003F0026" w:rsidP="003F0026">
      <w:pPr>
        <w:widowControl w:val="0"/>
        <w:kinsoku w:val="0"/>
        <w:overflowPunct w:val="0"/>
        <w:autoSpaceDE w:val="0"/>
        <w:autoSpaceDN w:val="0"/>
        <w:adjustRightInd w:val="0"/>
        <w:spacing w:before="6"/>
        <w:rPr>
          <w:rFonts w:ascii="Arial" w:eastAsiaTheme="minorEastAsia" w:hAnsi="Arial" w:cs="Arial"/>
          <w:sz w:val="10"/>
          <w:szCs w:val="10"/>
        </w:rPr>
      </w:pPr>
    </w:p>
    <w:tbl>
      <w:tblPr>
        <w:tblW w:w="0" w:type="auto"/>
        <w:tblInd w:w="563" w:type="dxa"/>
        <w:tblLayout w:type="fixed"/>
        <w:tblCellMar>
          <w:left w:w="0" w:type="dxa"/>
          <w:right w:w="0" w:type="dxa"/>
        </w:tblCellMar>
        <w:tblLook w:val="0000" w:firstRow="0" w:lastRow="0" w:firstColumn="0" w:lastColumn="0" w:noHBand="0" w:noVBand="0"/>
      </w:tblPr>
      <w:tblGrid>
        <w:gridCol w:w="677"/>
        <w:gridCol w:w="682"/>
        <w:gridCol w:w="681"/>
        <w:gridCol w:w="567"/>
        <w:gridCol w:w="566"/>
        <w:gridCol w:w="566"/>
        <w:gridCol w:w="682"/>
        <w:gridCol w:w="734"/>
        <w:gridCol w:w="567"/>
        <w:gridCol w:w="571"/>
        <w:gridCol w:w="677"/>
        <w:gridCol w:w="677"/>
        <w:gridCol w:w="1363"/>
      </w:tblGrid>
      <w:tr w:rsidR="003F0026" w:rsidRPr="008B2C8E" w14:paraId="5B807E2C" w14:textId="77777777" w:rsidTr="00C72374">
        <w:trPr>
          <w:trHeight w:hRule="exact" w:val="470"/>
        </w:trPr>
        <w:tc>
          <w:tcPr>
            <w:tcW w:w="7647" w:type="dxa"/>
            <w:gridSpan w:val="12"/>
            <w:tcBorders>
              <w:top w:val="single" w:sz="4" w:space="0" w:color="000000"/>
              <w:left w:val="single" w:sz="4" w:space="0" w:color="000000"/>
              <w:bottom w:val="single" w:sz="4" w:space="0" w:color="000000"/>
              <w:right w:val="single" w:sz="8" w:space="0" w:color="000000"/>
            </w:tcBorders>
          </w:tcPr>
          <w:p w14:paraId="4FA6D4E5" w14:textId="77777777" w:rsidR="003F0026" w:rsidRPr="008B2C8E" w:rsidRDefault="003F0026" w:rsidP="00C72374">
            <w:pPr>
              <w:widowControl w:val="0"/>
              <w:kinsoku w:val="0"/>
              <w:overflowPunct w:val="0"/>
              <w:autoSpaceDE w:val="0"/>
              <w:autoSpaceDN w:val="0"/>
              <w:adjustRightInd w:val="0"/>
              <w:spacing w:before="105"/>
              <w:ind w:right="8"/>
              <w:jc w:val="center"/>
              <w:rPr>
                <w:rFonts w:ascii="Arial" w:eastAsiaTheme="minorEastAsia" w:hAnsi="Arial" w:cs="Arial"/>
                <w:sz w:val="24"/>
              </w:rPr>
            </w:pPr>
            <w:r w:rsidRPr="008B2C8E">
              <w:rPr>
                <w:rFonts w:ascii="Arial" w:eastAsiaTheme="minorEastAsia" w:hAnsi="Arial" w:cs="Arial"/>
                <w:spacing w:val="-3"/>
                <w:sz w:val="20"/>
                <w:szCs w:val="20"/>
              </w:rPr>
              <w:t>Месяцы</w:t>
            </w:r>
          </w:p>
        </w:tc>
        <w:tc>
          <w:tcPr>
            <w:tcW w:w="1363" w:type="dxa"/>
            <w:tcBorders>
              <w:top w:val="single" w:sz="4" w:space="0" w:color="000000"/>
              <w:left w:val="single" w:sz="8" w:space="0" w:color="000000"/>
              <w:bottom w:val="single" w:sz="4" w:space="0" w:color="000000"/>
              <w:right w:val="single" w:sz="4" w:space="0" w:color="000000"/>
            </w:tcBorders>
          </w:tcPr>
          <w:p w14:paraId="4E422B35" w14:textId="77777777" w:rsidR="003F0026" w:rsidRPr="008B2C8E" w:rsidRDefault="003F0026" w:rsidP="00C72374">
            <w:pPr>
              <w:widowControl w:val="0"/>
              <w:kinsoku w:val="0"/>
              <w:overflowPunct w:val="0"/>
              <w:autoSpaceDE w:val="0"/>
              <w:autoSpaceDN w:val="0"/>
              <w:adjustRightInd w:val="0"/>
              <w:ind w:left="527" w:right="208" w:hanging="322"/>
              <w:rPr>
                <w:rFonts w:ascii="Arial" w:eastAsiaTheme="minorEastAsia" w:hAnsi="Arial" w:cs="Arial"/>
                <w:sz w:val="24"/>
              </w:rPr>
            </w:pPr>
            <w:r w:rsidRPr="008B2C8E">
              <w:rPr>
                <w:rFonts w:ascii="Arial" w:eastAsiaTheme="minorEastAsia" w:hAnsi="Arial" w:cs="Arial"/>
                <w:spacing w:val="-2"/>
                <w:sz w:val="20"/>
                <w:szCs w:val="20"/>
              </w:rPr>
              <w:t>Среднее</w:t>
            </w:r>
            <w:r w:rsidRPr="008B2C8E">
              <w:rPr>
                <w:rFonts w:ascii="Arial" w:eastAsiaTheme="minorEastAsia" w:hAnsi="Arial" w:cs="Arial"/>
                <w:spacing w:val="-1"/>
                <w:sz w:val="20"/>
                <w:szCs w:val="20"/>
              </w:rPr>
              <w:t xml:space="preserve"> </w:t>
            </w:r>
            <w:r w:rsidRPr="008B2C8E">
              <w:rPr>
                <w:rFonts w:ascii="Arial" w:eastAsiaTheme="minorEastAsia" w:hAnsi="Arial" w:cs="Arial"/>
                <w:spacing w:val="1"/>
                <w:sz w:val="20"/>
                <w:szCs w:val="20"/>
              </w:rPr>
              <w:t>за</w:t>
            </w:r>
            <w:r w:rsidRPr="008B2C8E">
              <w:rPr>
                <w:rFonts w:ascii="Arial" w:eastAsiaTheme="minorEastAsia" w:hAnsi="Arial" w:cs="Arial"/>
                <w:spacing w:val="27"/>
                <w:sz w:val="20"/>
                <w:szCs w:val="20"/>
              </w:rPr>
              <w:t xml:space="preserve"> </w:t>
            </w:r>
            <w:r w:rsidRPr="008B2C8E">
              <w:rPr>
                <w:rFonts w:ascii="Arial" w:eastAsiaTheme="minorEastAsia" w:hAnsi="Arial" w:cs="Arial"/>
                <w:spacing w:val="-4"/>
                <w:sz w:val="20"/>
                <w:szCs w:val="20"/>
              </w:rPr>
              <w:t>год</w:t>
            </w:r>
          </w:p>
        </w:tc>
      </w:tr>
      <w:tr w:rsidR="003F0026" w:rsidRPr="008B2C8E" w14:paraId="6333E150" w14:textId="77777777" w:rsidTr="00C72374">
        <w:trPr>
          <w:trHeight w:hRule="exact" w:val="240"/>
        </w:trPr>
        <w:tc>
          <w:tcPr>
            <w:tcW w:w="677" w:type="dxa"/>
            <w:tcBorders>
              <w:top w:val="single" w:sz="4" w:space="0" w:color="000000"/>
              <w:left w:val="single" w:sz="4" w:space="0" w:color="000000"/>
              <w:bottom w:val="single" w:sz="4" w:space="0" w:color="000000"/>
              <w:right w:val="single" w:sz="4" w:space="0" w:color="000000"/>
            </w:tcBorders>
          </w:tcPr>
          <w:p w14:paraId="6B7549BB"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I</w:t>
            </w:r>
          </w:p>
        </w:tc>
        <w:tc>
          <w:tcPr>
            <w:tcW w:w="682" w:type="dxa"/>
            <w:tcBorders>
              <w:top w:val="single" w:sz="4" w:space="0" w:color="000000"/>
              <w:left w:val="single" w:sz="4" w:space="0" w:color="000000"/>
              <w:bottom w:val="single" w:sz="4" w:space="0" w:color="000000"/>
              <w:right w:val="single" w:sz="4" w:space="0" w:color="000000"/>
            </w:tcBorders>
          </w:tcPr>
          <w:p w14:paraId="0D9A6C6B"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II</w:t>
            </w:r>
          </w:p>
        </w:tc>
        <w:tc>
          <w:tcPr>
            <w:tcW w:w="681" w:type="dxa"/>
            <w:tcBorders>
              <w:top w:val="single" w:sz="4" w:space="0" w:color="000000"/>
              <w:left w:val="single" w:sz="4" w:space="0" w:color="000000"/>
              <w:bottom w:val="single" w:sz="4" w:space="0" w:color="000000"/>
              <w:right w:val="single" w:sz="4" w:space="0" w:color="000000"/>
            </w:tcBorders>
          </w:tcPr>
          <w:p w14:paraId="783E047B"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III</w:t>
            </w:r>
          </w:p>
        </w:tc>
        <w:tc>
          <w:tcPr>
            <w:tcW w:w="567" w:type="dxa"/>
            <w:tcBorders>
              <w:top w:val="single" w:sz="4" w:space="0" w:color="000000"/>
              <w:left w:val="single" w:sz="4" w:space="0" w:color="000000"/>
              <w:bottom w:val="single" w:sz="4" w:space="0" w:color="000000"/>
              <w:right w:val="single" w:sz="4" w:space="0" w:color="000000"/>
            </w:tcBorders>
          </w:tcPr>
          <w:p w14:paraId="7E3EEB0D" w14:textId="77777777" w:rsidR="003F0026" w:rsidRPr="008B2C8E" w:rsidRDefault="003F0026" w:rsidP="00C72374">
            <w:pPr>
              <w:widowControl w:val="0"/>
              <w:kinsoku w:val="0"/>
              <w:overflowPunct w:val="0"/>
              <w:autoSpaceDE w:val="0"/>
              <w:autoSpaceDN w:val="0"/>
              <w:adjustRightInd w:val="0"/>
              <w:spacing w:line="220" w:lineRule="exact"/>
              <w:ind w:left="167"/>
              <w:rPr>
                <w:rFonts w:ascii="Arial" w:eastAsiaTheme="minorEastAsia" w:hAnsi="Arial" w:cs="Arial"/>
                <w:sz w:val="24"/>
              </w:rPr>
            </w:pPr>
            <w:r w:rsidRPr="008B2C8E">
              <w:rPr>
                <w:rFonts w:ascii="Arial" w:eastAsiaTheme="minorEastAsia" w:hAnsi="Arial" w:cs="Arial"/>
                <w:sz w:val="20"/>
                <w:szCs w:val="20"/>
              </w:rPr>
              <w:t>IV</w:t>
            </w:r>
          </w:p>
        </w:tc>
        <w:tc>
          <w:tcPr>
            <w:tcW w:w="566" w:type="dxa"/>
            <w:tcBorders>
              <w:top w:val="single" w:sz="4" w:space="0" w:color="000000"/>
              <w:left w:val="single" w:sz="4" w:space="0" w:color="000000"/>
              <w:bottom w:val="single" w:sz="4" w:space="0" w:color="000000"/>
              <w:right w:val="single" w:sz="4" w:space="0" w:color="000000"/>
            </w:tcBorders>
          </w:tcPr>
          <w:p w14:paraId="4ECC420A" w14:textId="77777777" w:rsidR="003F0026" w:rsidRPr="008B2C8E" w:rsidRDefault="003F0026" w:rsidP="00C72374">
            <w:pPr>
              <w:widowControl w:val="0"/>
              <w:kinsoku w:val="0"/>
              <w:overflowPunct w:val="0"/>
              <w:autoSpaceDE w:val="0"/>
              <w:autoSpaceDN w:val="0"/>
              <w:adjustRightInd w:val="0"/>
              <w:spacing w:line="220" w:lineRule="exact"/>
              <w:ind w:left="1"/>
              <w:jc w:val="center"/>
              <w:rPr>
                <w:rFonts w:ascii="Arial" w:eastAsiaTheme="minorEastAsia" w:hAnsi="Arial" w:cs="Arial"/>
                <w:sz w:val="24"/>
              </w:rPr>
            </w:pPr>
            <w:r w:rsidRPr="008B2C8E">
              <w:rPr>
                <w:rFonts w:ascii="Arial" w:eastAsiaTheme="minorEastAsia" w:hAnsi="Arial" w:cs="Arial"/>
                <w:sz w:val="20"/>
                <w:szCs w:val="20"/>
              </w:rPr>
              <w:t>V</w:t>
            </w:r>
          </w:p>
        </w:tc>
        <w:tc>
          <w:tcPr>
            <w:tcW w:w="566" w:type="dxa"/>
            <w:tcBorders>
              <w:top w:val="single" w:sz="4" w:space="0" w:color="000000"/>
              <w:left w:val="single" w:sz="4" w:space="0" w:color="000000"/>
              <w:bottom w:val="single" w:sz="4" w:space="0" w:color="000000"/>
              <w:right w:val="single" w:sz="4" w:space="0" w:color="000000"/>
            </w:tcBorders>
          </w:tcPr>
          <w:p w14:paraId="0D0E5E44" w14:textId="77777777" w:rsidR="003F0026" w:rsidRPr="008B2C8E" w:rsidRDefault="003F0026" w:rsidP="00C72374">
            <w:pPr>
              <w:widowControl w:val="0"/>
              <w:kinsoku w:val="0"/>
              <w:overflowPunct w:val="0"/>
              <w:autoSpaceDE w:val="0"/>
              <w:autoSpaceDN w:val="0"/>
              <w:adjustRightInd w:val="0"/>
              <w:spacing w:line="220" w:lineRule="exact"/>
              <w:ind w:left="171"/>
              <w:rPr>
                <w:rFonts w:ascii="Arial" w:eastAsiaTheme="minorEastAsia" w:hAnsi="Arial" w:cs="Arial"/>
                <w:sz w:val="24"/>
              </w:rPr>
            </w:pPr>
            <w:r w:rsidRPr="008B2C8E">
              <w:rPr>
                <w:rFonts w:ascii="Arial" w:eastAsiaTheme="minorEastAsia" w:hAnsi="Arial" w:cs="Arial"/>
                <w:spacing w:val="-2"/>
                <w:sz w:val="20"/>
                <w:szCs w:val="20"/>
              </w:rPr>
              <w:t>VI</w:t>
            </w:r>
          </w:p>
        </w:tc>
        <w:tc>
          <w:tcPr>
            <w:tcW w:w="682" w:type="dxa"/>
            <w:tcBorders>
              <w:top w:val="single" w:sz="4" w:space="0" w:color="000000"/>
              <w:left w:val="single" w:sz="4" w:space="0" w:color="000000"/>
              <w:bottom w:val="single" w:sz="4" w:space="0" w:color="000000"/>
              <w:right w:val="single" w:sz="4" w:space="0" w:color="000000"/>
            </w:tcBorders>
          </w:tcPr>
          <w:p w14:paraId="7B430801"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pacing w:val="-1"/>
                <w:sz w:val="20"/>
                <w:szCs w:val="20"/>
              </w:rPr>
              <w:t>VII</w:t>
            </w:r>
          </w:p>
        </w:tc>
        <w:tc>
          <w:tcPr>
            <w:tcW w:w="734" w:type="dxa"/>
            <w:tcBorders>
              <w:top w:val="single" w:sz="4" w:space="0" w:color="000000"/>
              <w:left w:val="single" w:sz="4" w:space="0" w:color="000000"/>
              <w:bottom w:val="single" w:sz="4" w:space="0" w:color="000000"/>
              <w:right w:val="single" w:sz="4" w:space="0" w:color="000000"/>
            </w:tcBorders>
          </w:tcPr>
          <w:p w14:paraId="5596FC22" w14:textId="77777777" w:rsidR="003F0026" w:rsidRPr="008B2C8E" w:rsidRDefault="003F0026" w:rsidP="00C72374">
            <w:pPr>
              <w:widowControl w:val="0"/>
              <w:kinsoku w:val="0"/>
              <w:overflowPunct w:val="0"/>
              <w:autoSpaceDE w:val="0"/>
              <w:autoSpaceDN w:val="0"/>
              <w:adjustRightInd w:val="0"/>
              <w:spacing w:line="220" w:lineRule="exact"/>
              <w:ind w:left="190"/>
              <w:rPr>
                <w:rFonts w:ascii="Arial" w:eastAsiaTheme="minorEastAsia" w:hAnsi="Arial" w:cs="Arial"/>
                <w:sz w:val="24"/>
              </w:rPr>
            </w:pPr>
            <w:r w:rsidRPr="008B2C8E">
              <w:rPr>
                <w:rFonts w:ascii="Arial" w:eastAsiaTheme="minorEastAsia" w:hAnsi="Arial" w:cs="Arial"/>
                <w:spacing w:val="-1"/>
                <w:sz w:val="20"/>
                <w:szCs w:val="20"/>
              </w:rPr>
              <w:t>VIII</w:t>
            </w:r>
          </w:p>
        </w:tc>
        <w:tc>
          <w:tcPr>
            <w:tcW w:w="567" w:type="dxa"/>
            <w:tcBorders>
              <w:top w:val="single" w:sz="4" w:space="0" w:color="000000"/>
              <w:left w:val="single" w:sz="4" w:space="0" w:color="000000"/>
              <w:bottom w:val="single" w:sz="4" w:space="0" w:color="000000"/>
              <w:right w:val="single" w:sz="4" w:space="0" w:color="000000"/>
            </w:tcBorders>
          </w:tcPr>
          <w:p w14:paraId="1C53823D" w14:textId="77777777" w:rsidR="003F0026" w:rsidRPr="008B2C8E" w:rsidRDefault="003F0026" w:rsidP="00C72374">
            <w:pPr>
              <w:widowControl w:val="0"/>
              <w:kinsoku w:val="0"/>
              <w:overflowPunct w:val="0"/>
              <w:autoSpaceDE w:val="0"/>
              <w:autoSpaceDN w:val="0"/>
              <w:adjustRightInd w:val="0"/>
              <w:spacing w:line="220" w:lineRule="exact"/>
              <w:ind w:left="171"/>
              <w:rPr>
                <w:rFonts w:ascii="Arial" w:eastAsiaTheme="minorEastAsia" w:hAnsi="Arial" w:cs="Arial"/>
                <w:sz w:val="24"/>
              </w:rPr>
            </w:pPr>
            <w:r w:rsidRPr="008B2C8E">
              <w:rPr>
                <w:rFonts w:ascii="Arial" w:eastAsiaTheme="minorEastAsia" w:hAnsi="Arial" w:cs="Arial"/>
                <w:sz w:val="20"/>
                <w:szCs w:val="20"/>
              </w:rPr>
              <w:t>IX</w:t>
            </w:r>
          </w:p>
        </w:tc>
        <w:tc>
          <w:tcPr>
            <w:tcW w:w="571" w:type="dxa"/>
            <w:tcBorders>
              <w:top w:val="single" w:sz="4" w:space="0" w:color="000000"/>
              <w:left w:val="single" w:sz="4" w:space="0" w:color="000000"/>
              <w:bottom w:val="single" w:sz="4" w:space="0" w:color="000000"/>
              <w:right w:val="single" w:sz="4" w:space="0" w:color="000000"/>
            </w:tcBorders>
          </w:tcPr>
          <w:p w14:paraId="4AB8287D"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z w:val="20"/>
                <w:szCs w:val="20"/>
              </w:rPr>
              <w:t>X</w:t>
            </w:r>
          </w:p>
        </w:tc>
        <w:tc>
          <w:tcPr>
            <w:tcW w:w="677" w:type="dxa"/>
            <w:tcBorders>
              <w:top w:val="single" w:sz="4" w:space="0" w:color="000000"/>
              <w:left w:val="single" w:sz="4" w:space="0" w:color="000000"/>
              <w:bottom w:val="single" w:sz="4" w:space="0" w:color="000000"/>
              <w:right w:val="single" w:sz="4" w:space="0" w:color="000000"/>
            </w:tcBorders>
          </w:tcPr>
          <w:p w14:paraId="15F62472" w14:textId="77777777" w:rsidR="003F0026" w:rsidRPr="008B2C8E" w:rsidRDefault="003F0026" w:rsidP="00C72374">
            <w:pPr>
              <w:widowControl w:val="0"/>
              <w:kinsoku w:val="0"/>
              <w:overflowPunct w:val="0"/>
              <w:autoSpaceDE w:val="0"/>
              <w:autoSpaceDN w:val="0"/>
              <w:adjustRightInd w:val="0"/>
              <w:spacing w:line="220" w:lineRule="exact"/>
              <w:ind w:right="4"/>
              <w:jc w:val="center"/>
              <w:rPr>
                <w:rFonts w:ascii="Arial" w:eastAsiaTheme="minorEastAsia" w:hAnsi="Arial" w:cs="Arial"/>
                <w:sz w:val="24"/>
              </w:rPr>
            </w:pPr>
            <w:r w:rsidRPr="008B2C8E">
              <w:rPr>
                <w:rFonts w:ascii="Arial" w:eastAsiaTheme="minorEastAsia" w:hAnsi="Arial" w:cs="Arial"/>
                <w:spacing w:val="-2"/>
                <w:sz w:val="20"/>
                <w:szCs w:val="20"/>
              </w:rPr>
              <w:t>XI</w:t>
            </w:r>
          </w:p>
        </w:tc>
        <w:tc>
          <w:tcPr>
            <w:tcW w:w="677" w:type="dxa"/>
            <w:tcBorders>
              <w:top w:val="single" w:sz="4" w:space="0" w:color="000000"/>
              <w:left w:val="single" w:sz="4" w:space="0" w:color="000000"/>
              <w:bottom w:val="single" w:sz="4" w:space="0" w:color="000000"/>
              <w:right w:val="single" w:sz="8" w:space="0" w:color="000000"/>
            </w:tcBorders>
          </w:tcPr>
          <w:p w14:paraId="1EE0E582"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pacing w:val="-1"/>
                <w:sz w:val="20"/>
                <w:szCs w:val="20"/>
              </w:rPr>
              <w:t>XII</w:t>
            </w:r>
          </w:p>
        </w:tc>
        <w:tc>
          <w:tcPr>
            <w:tcW w:w="1363" w:type="dxa"/>
            <w:vMerge w:val="restart"/>
            <w:tcBorders>
              <w:top w:val="single" w:sz="4" w:space="0" w:color="000000"/>
              <w:left w:val="single" w:sz="8" w:space="0" w:color="000000"/>
              <w:bottom w:val="single" w:sz="4" w:space="0" w:color="000000"/>
              <w:right w:val="single" w:sz="4" w:space="0" w:color="000000"/>
            </w:tcBorders>
          </w:tcPr>
          <w:p w14:paraId="34D179A1" w14:textId="77777777" w:rsidR="003F0026" w:rsidRPr="008B2C8E" w:rsidRDefault="003F0026" w:rsidP="00C72374">
            <w:pPr>
              <w:widowControl w:val="0"/>
              <w:kinsoku w:val="0"/>
              <w:overflowPunct w:val="0"/>
              <w:autoSpaceDE w:val="0"/>
              <w:autoSpaceDN w:val="0"/>
              <w:adjustRightInd w:val="0"/>
              <w:spacing w:before="110"/>
              <w:ind w:left="4"/>
              <w:jc w:val="center"/>
              <w:rPr>
                <w:rFonts w:ascii="Arial" w:eastAsiaTheme="minorEastAsia" w:hAnsi="Arial" w:cs="Arial"/>
                <w:sz w:val="24"/>
              </w:rPr>
            </w:pPr>
            <w:r w:rsidRPr="008B2C8E">
              <w:rPr>
                <w:rFonts w:ascii="Arial" w:eastAsiaTheme="minorEastAsia" w:hAnsi="Arial" w:cs="Arial"/>
                <w:sz w:val="20"/>
                <w:szCs w:val="20"/>
              </w:rPr>
              <w:t>76</w:t>
            </w:r>
          </w:p>
        </w:tc>
      </w:tr>
      <w:tr w:rsidR="003F0026" w:rsidRPr="008B2C8E" w14:paraId="05B60263" w14:textId="77777777" w:rsidTr="00C72374">
        <w:trPr>
          <w:trHeight w:hRule="exact" w:val="240"/>
        </w:trPr>
        <w:tc>
          <w:tcPr>
            <w:tcW w:w="677" w:type="dxa"/>
            <w:tcBorders>
              <w:top w:val="single" w:sz="4" w:space="0" w:color="000000"/>
              <w:left w:val="single" w:sz="4" w:space="0" w:color="000000"/>
              <w:bottom w:val="single" w:sz="4" w:space="0" w:color="000000"/>
              <w:right w:val="single" w:sz="4" w:space="0" w:color="000000"/>
            </w:tcBorders>
          </w:tcPr>
          <w:p w14:paraId="5857B35F"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86</w:t>
            </w:r>
          </w:p>
        </w:tc>
        <w:tc>
          <w:tcPr>
            <w:tcW w:w="682" w:type="dxa"/>
            <w:tcBorders>
              <w:top w:val="single" w:sz="4" w:space="0" w:color="000000"/>
              <w:left w:val="single" w:sz="4" w:space="0" w:color="000000"/>
              <w:bottom w:val="single" w:sz="4" w:space="0" w:color="000000"/>
              <w:right w:val="single" w:sz="4" w:space="0" w:color="000000"/>
            </w:tcBorders>
          </w:tcPr>
          <w:p w14:paraId="37892046"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82</w:t>
            </w:r>
          </w:p>
        </w:tc>
        <w:tc>
          <w:tcPr>
            <w:tcW w:w="681" w:type="dxa"/>
            <w:tcBorders>
              <w:top w:val="single" w:sz="4" w:space="0" w:color="000000"/>
              <w:left w:val="single" w:sz="4" w:space="0" w:color="000000"/>
              <w:bottom w:val="single" w:sz="4" w:space="0" w:color="000000"/>
              <w:right w:val="single" w:sz="4" w:space="0" w:color="000000"/>
            </w:tcBorders>
          </w:tcPr>
          <w:p w14:paraId="22A7F253"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81</w:t>
            </w:r>
          </w:p>
        </w:tc>
        <w:tc>
          <w:tcPr>
            <w:tcW w:w="567" w:type="dxa"/>
            <w:tcBorders>
              <w:top w:val="single" w:sz="4" w:space="0" w:color="000000"/>
              <w:left w:val="single" w:sz="4" w:space="0" w:color="000000"/>
              <w:bottom w:val="single" w:sz="4" w:space="0" w:color="000000"/>
              <w:right w:val="single" w:sz="4" w:space="0" w:color="000000"/>
            </w:tcBorders>
          </w:tcPr>
          <w:p w14:paraId="20082C47" w14:textId="77777777" w:rsidR="003F0026" w:rsidRPr="008B2C8E" w:rsidRDefault="003F0026" w:rsidP="00C72374">
            <w:pPr>
              <w:widowControl w:val="0"/>
              <w:kinsoku w:val="0"/>
              <w:overflowPunct w:val="0"/>
              <w:autoSpaceDE w:val="0"/>
              <w:autoSpaceDN w:val="0"/>
              <w:adjustRightInd w:val="0"/>
              <w:spacing w:line="220" w:lineRule="exact"/>
              <w:ind w:left="171"/>
              <w:rPr>
                <w:rFonts w:ascii="Arial" w:eastAsiaTheme="minorEastAsia" w:hAnsi="Arial" w:cs="Arial"/>
                <w:sz w:val="24"/>
              </w:rPr>
            </w:pPr>
            <w:r w:rsidRPr="008B2C8E">
              <w:rPr>
                <w:rFonts w:ascii="Arial" w:eastAsiaTheme="minorEastAsia" w:hAnsi="Arial" w:cs="Arial"/>
                <w:sz w:val="20"/>
                <w:szCs w:val="20"/>
              </w:rPr>
              <w:t>74</w:t>
            </w:r>
          </w:p>
        </w:tc>
        <w:tc>
          <w:tcPr>
            <w:tcW w:w="566" w:type="dxa"/>
            <w:tcBorders>
              <w:top w:val="single" w:sz="4" w:space="0" w:color="000000"/>
              <w:left w:val="single" w:sz="4" w:space="0" w:color="000000"/>
              <w:bottom w:val="single" w:sz="4" w:space="0" w:color="000000"/>
              <w:right w:val="single" w:sz="4" w:space="0" w:color="000000"/>
            </w:tcBorders>
          </w:tcPr>
          <w:p w14:paraId="74975643" w14:textId="77777777" w:rsidR="003F0026" w:rsidRPr="008B2C8E" w:rsidRDefault="003F0026" w:rsidP="00C72374">
            <w:pPr>
              <w:widowControl w:val="0"/>
              <w:kinsoku w:val="0"/>
              <w:overflowPunct w:val="0"/>
              <w:autoSpaceDE w:val="0"/>
              <w:autoSpaceDN w:val="0"/>
              <w:adjustRightInd w:val="0"/>
              <w:spacing w:line="220" w:lineRule="exact"/>
              <w:ind w:left="176"/>
              <w:rPr>
                <w:rFonts w:ascii="Arial" w:eastAsiaTheme="minorEastAsia" w:hAnsi="Arial" w:cs="Arial"/>
                <w:sz w:val="24"/>
              </w:rPr>
            </w:pPr>
            <w:r w:rsidRPr="008B2C8E">
              <w:rPr>
                <w:rFonts w:ascii="Arial" w:eastAsiaTheme="minorEastAsia" w:hAnsi="Arial" w:cs="Arial"/>
                <w:sz w:val="20"/>
                <w:szCs w:val="20"/>
              </w:rPr>
              <w:t>60</w:t>
            </w:r>
          </w:p>
        </w:tc>
        <w:tc>
          <w:tcPr>
            <w:tcW w:w="566" w:type="dxa"/>
            <w:tcBorders>
              <w:top w:val="single" w:sz="4" w:space="0" w:color="000000"/>
              <w:left w:val="single" w:sz="4" w:space="0" w:color="000000"/>
              <w:bottom w:val="single" w:sz="4" w:space="0" w:color="000000"/>
              <w:right w:val="single" w:sz="4" w:space="0" w:color="000000"/>
            </w:tcBorders>
          </w:tcPr>
          <w:p w14:paraId="6CD54A90" w14:textId="77777777" w:rsidR="003F0026" w:rsidRPr="008B2C8E" w:rsidRDefault="003F0026" w:rsidP="00C72374">
            <w:pPr>
              <w:widowControl w:val="0"/>
              <w:kinsoku w:val="0"/>
              <w:overflowPunct w:val="0"/>
              <w:autoSpaceDE w:val="0"/>
              <w:autoSpaceDN w:val="0"/>
              <w:adjustRightInd w:val="0"/>
              <w:spacing w:line="220" w:lineRule="exact"/>
              <w:ind w:left="176"/>
              <w:rPr>
                <w:rFonts w:ascii="Arial" w:eastAsiaTheme="minorEastAsia" w:hAnsi="Arial" w:cs="Arial"/>
                <w:sz w:val="24"/>
              </w:rPr>
            </w:pPr>
            <w:r w:rsidRPr="008B2C8E">
              <w:rPr>
                <w:rFonts w:ascii="Arial" w:eastAsiaTheme="minorEastAsia" w:hAnsi="Arial" w:cs="Arial"/>
                <w:sz w:val="20"/>
                <w:szCs w:val="20"/>
              </w:rPr>
              <w:t>62</w:t>
            </w:r>
          </w:p>
        </w:tc>
        <w:tc>
          <w:tcPr>
            <w:tcW w:w="682" w:type="dxa"/>
            <w:tcBorders>
              <w:top w:val="single" w:sz="4" w:space="0" w:color="000000"/>
              <w:left w:val="single" w:sz="4" w:space="0" w:color="000000"/>
              <w:bottom w:val="single" w:sz="4" w:space="0" w:color="000000"/>
              <w:right w:val="single" w:sz="4" w:space="0" w:color="000000"/>
            </w:tcBorders>
          </w:tcPr>
          <w:p w14:paraId="4D9A6AD3"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69</w:t>
            </w:r>
          </w:p>
        </w:tc>
        <w:tc>
          <w:tcPr>
            <w:tcW w:w="734" w:type="dxa"/>
            <w:tcBorders>
              <w:top w:val="single" w:sz="4" w:space="0" w:color="000000"/>
              <w:left w:val="single" w:sz="4" w:space="0" w:color="000000"/>
              <w:bottom w:val="single" w:sz="4" w:space="0" w:color="000000"/>
              <w:right w:val="single" w:sz="4" w:space="0" w:color="000000"/>
            </w:tcBorders>
          </w:tcPr>
          <w:p w14:paraId="38010BE0"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69</w:t>
            </w:r>
          </w:p>
        </w:tc>
        <w:tc>
          <w:tcPr>
            <w:tcW w:w="567" w:type="dxa"/>
            <w:tcBorders>
              <w:top w:val="single" w:sz="4" w:space="0" w:color="000000"/>
              <w:left w:val="single" w:sz="4" w:space="0" w:color="000000"/>
              <w:bottom w:val="single" w:sz="4" w:space="0" w:color="000000"/>
              <w:right w:val="single" w:sz="4" w:space="0" w:color="000000"/>
            </w:tcBorders>
          </w:tcPr>
          <w:p w14:paraId="1B316772" w14:textId="77777777" w:rsidR="003F0026" w:rsidRPr="008B2C8E" w:rsidRDefault="003F0026" w:rsidP="00C72374">
            <w:pPr>
              <w:widowControl w:val="0"/>
              <w:kinsoku w:val="0"/>
              <w:overflowPunct w:val="0"/>
              <w:autoSpaceDE w:val="0"/>
              <w:autoSpaceDN w:val="0"/>
              <w:adjustRightInd w:val="0"/>
              <w:spacing w:line="220" w:lineRule="exact"/>
              <w:ind w:left="176"/>
              <w:rPr>
                <w:rFonts w:ascii="Arial" w:eastAsiaTheme="minorEastAsia" w:hAnsi="Arial" w:cs="Arial"/>
                <w:sz w:val="24"/>
              </w:rPr>
            </w:pPr>
            <w:r w:rsidRPr="008B2C8E">
              <w:rPr>
                <w:rFonts w:ascii="Arial" w:eastAsiaTheme="minorEastAsia" w:hAnsi="Arial" w:cs="Arial"/>
                <w:sz w:val="20"/>
                <w:szCs w:val="20"/>
              </w:rPr>
              <w:t>75</w:t>
            </w:r>
          </w:p>
        </w:tc>
        <w:tc>
          <w:tcPr>
            <w:tcW w:w="571" w:type="dxa"/>
            <w:tcBorders>
              <w:top w:val="single" w:sz="4" w:space="0" w:color="000000"/>
              <w:left w:val="single" w:sz="4" w:space="0" w:color="000000"/>
              <w:bottom w:val="single" w:sz="4" w:space="0" w:color="000000"/>
              <w:right w:val="single" w:sz="4" w:space="0" w:color="000000"/>
            </w:tcBorders>
          </w:tcPr>
          <w:p w14:paraId="515A3670" w14:textId="77777777" w:rsidR="003F0026" w:rsidRPr="008B2C8E" w:rsidRDefault="003F0026" w:rsidP="00C72374">
            <w:pPr>
              <w:widowControl w:val="0"/>
              <w:kinsoku w:val="0"/>
              <w:overflowPunct w:val="0"/>
              <w:autoSpaceDE w:val="0"/>
              <w:autoSpaceDN w:val="0"/>
              <w:adjustRightInd w:val="0"/>
              <w:spacing w:line="220" w:lineRule="exact"/>
              <w:ind w:left="176"/>
              <w:rPr>
                <w:rFonts w:ascii="Arial" w:eastAsiaTheme="minorEastAsia" w:hAnsi="Arial" w:cs="Arial"/>
                <w:sz w:val="24"/>
              </w:rPr>
            </w:pPr>
            <w:r w:rsidRPr="008B2C8E">
              <w:rPr>
                <w:rFonts w:ascii="Arial" w:eastAsiaTheme="minorEastAsia" w:hAnsi="Arial" w:cs="Arial"/>
                <w:sz w:val="20"/>
                <w:szCs w:val="20"/>
              </w:rPr>
              <w:t>82</w:t>
            </w:r>
          </w:p>
        </w:tc>
        <w:tc>
          <w:tcPr>
            <w:tcW w:w="677" w:type="dxa"/>
            <w:tcBorders>
              <w:top w:val="single" w:sz="4" w:space="0" w:color="000000"/>
              <w:left w:val="single" w:sz="4" w:space="0" w:color="000000"/>
              <w:bottom w:val="single" w:sz="4" w:space="0" w:color="000000"/>
              <w:right w:val="single" w:sz="4" w:space="0" w:color="000000"/>
            </w:tcBorders>
          </w:tcPr>
          <w:p w14:paraId="0CE73F1B"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86</w:t>
            </w:r>
          </w:p>
        </w:tc>
        <w:tc>
          <w:tcPr>
            <w:tcW w:w="677" w:type="dxa"/>
            <w:tcBorders>
              <w:top w:val="single" w:sz="4" w:space="0" w:color="000000"/>
              <w:left w:val="single" w:sz="4" w:space="0" w:color="000000"/>
              <w:bottom w:val="single" w:sz="4" w:space="0" w:color="000000"/>
              <w:right w:val="single" w:sz="8" w:space="0" w:color="000000"/>
            </w:tcBorders>
          </w:tcPr>
          <w:p w14:paraId="1E6CAF2D" w14:textId="77777777" w:rsidR="003F0026" w:rsidRPr="008B2C8E" w:rsidRDefault="003F0026" w:rsidP="00C72374">
            <w:pPr>
              <w:widowControl w:val="0"/>
              <w:kinsoku w:val="0"/>
              <w:overflowPunct w:val="0"/>
              <w:autoSpaceDE w:val="0"/>
              <w:autoSpaceDN w:val="0"/>
              <w:adjustRightInd w:val="0"/>
              <w:spacing w:line="220" w:lineRule="exact"/>
              <w:ind w:left="9"/>
              <w:jc w:val="center"/>
              <w:rPr>
                <w:rFonts w:ascii="Arial" w:eastAsiaTheme="minorEastAsia" w:hAnsi="Arial" w:cs="Arial"/>
                <w:sz w:val="24"/>
              </w:rPr>
            </w:pPr>
            <w:r w:rsidRPr="008B2C8E">
              <w:rPr>
                <w:rFonts w:ascii="Arial" w:eastAsiaTheme="minorEastAsia" w:hAnsi="Arial" w:cs="Arial"/>
                <w:sz w:val="20"/>
                <w:szCs w:val="20"/>
              </w:rPr>
              <w:t>87</w:t>
            </w:r>
          </w:p>
        </w:tc>
        <w:tc>
          <w:tcPr>
            <w:tcW w:w="1363" w:type="dxa"/>
            <w:vMerge/>
            <w:tcBorders>
              <w:top w:val="single" w:sz="4" w:space="0" w:color="000000"/>
              <w:left w:val="single" w:sz="8" w:space="0" w:color="000000"/>
              <w:bottom w:val="single" w:sz="4" w:space="0" w:color="000000"/>
              <w:right w:val="single" w:sz="4" w:space="0" w:color="000000"/>
            </w:tcBorders>
          </w:tcPr>
          <w:p w14:paraId="4A8905F2" w14:textId="77777777" w:rsidR="003F0026" w:rsidRPr="008B2C8E" w:rsidRDefault="003F0026" w:rsidP="00C72374">
            <w:pPr>
              <w:widowControl w:val="0"/>
              <w:kinsoku w:val="0"/>
              <w:overflowPunct w:val="0"/>
              <w:autoSpaceDE w:val="0"/>
              <w:autoSpaceDN w:val="0"/>
              <w:adjustRightInd w:val="0"/>
              <w:spacing w:line="220" w:lineRule="exact"/>
              <w:ind w:left="9"/>
              <w:jc w:val="center"/>
              <w:rPr>
                <w:rFonts w:ascii="Arial" w:eastAsiaTheme="minorEastAsia" w:hAnsi="Arial" w:cs="Arial"/>
                <w:sz w:val="24"/>
              </w:rPr>
            </w:pPr>
          </w:p>
        </w:tc>
      </w:tr>
    </w:tbl>
    <w:p w14:paraId="328651E7" w14:textId="77777777" w:rsidR="003F0026" w:rsidRPr="008B2C8E" w:rsidRDefault="003F0026" w:rsidP="003F0026">
      <w:pPr>
        <w:pStyle w:val="Normal0"/>
        <w:rPr>
          <w:rFonts w:ascii="Arial" w:hAnsi="Arial" w:cs="Arial"/>
        </w:rPr>
      </w:pPr>
    </w:p>
    <w:p w14:paraId="6600DEC3" w14:textId="77777777" w:rsidR="003F0026" w:rsidRPr="008B2C8E" w:rsidRDefault="003F0026" w:rsidP="003F0026">
      <w:pPr>
        <w:pStyle w:val="Normal0"/>
        <w:rPr>
          <w:rFonts w:ascii="Arial" w:hAnsi="Arial" w:cs="Arial"/>
        </w:rPr>
      </w:pPr>
      <w:r w:rsidRPr="008B2C8E">
        <w:rPr>
          <w:rFonts w:ascii="Arial" w:hAnsi="Arial" w:cs="Arial"/>
        </w:rPr>
        <w:t>Сезонные изменения барико-циркуляционных процессов вызывают изменения ветрового режима. В течение всего года территория района подвергается действию ветров, в основном, южных румбов (Таблица 1.6.5, рис. 1.6.1).</w:t>
      </w:r>
    </w:p>
    <w:p w14:paraId="4A6EC27F" w14:textId="77777777" w:rsidR="003F0026" w:rsidRPr="008B2C8E" w:rsidRDefault="003F0026" w:rsidP="003F0026">
      <w:pPr>
        <w:widowControl w:val="0"/>
        <w:kinsoku w:val="0"/>
        <w:overflowPunct w:val="0"/>
        <w:autoSpaceDE w:val="0"/>
        <w:autoSpaceDN w:val="0"/>
        <w:adjustRightInd w:val="0"/>
        <w:spacing w:line="320" w:lineRule="exact"/>
        <w:ind w:right="305"/>
        <w:jc w:val="right"/>
        <w:rPr>
          <w:rFonts w:ascii="Arial" w:eastAsiaTheme="minorEastAsia" w:hAnsi="Arial" w:cs="Arial"/>
          <w:szCs w:val="28"/>
        </w:rPr>
      </w:pPr>
      <w:r w:rsidRPr="008B2C8E">
        <w:rPr>
          <w:rFonts w:ascii="Arial" w:eastAsiaTheme="minorEastAsia" w:hAnsi="Arial" w:cs="Arial"/>
          <w:szCs w:val="28"/>
        </w:rPr>
        <w:t>Таблица</w:t>
      </w:r>
      <w:r w:rsidRPr="008B2C8E">
        <w:rPr>
          <w:rFonts w:ascii="Arial" w:eastAsiaTheme="minorEastAsia" w:hAnsi="Arial" w:cs="Arial"/>
          <w:spacing w:val="-9"/>
          <w:szCs w:val="28"/>
        </w:rPr>
        <w:t xml:space="preserve"> </w:t>
      </w:r>
      <w:r w:rsidRPr="008B2C8E">
        <w:rPr>
          <w:rFonts w:ascii="Arial" w:eastAsiaTheme="minorEastAsia" w:hAnsi="Arial" w:cs="Arial"/>
          <w:szCs w:val="28"/>
        </w:rPr>
        <w:t>1.6.5</w:t>
      </w:r>
    </w:p>
    <w:p w14:paraId="16284BF2" w14:textId="77777777" w:rsidR="003F0026" w:rsidRPr="008B2C8E" w:rsidRDefault="003F0026" w:rsidP="003F0026">
      <w:pPr>
        <w:jc w:val="center"/>
        <w:rPr>
          <w:rFonts w:ascii="Arial" w:eastAsiaTheme="minorEastAsia" w:hAnsi="Arial" w:cs="Arial"/>
          <w:szCs w:val="28"/>
        </w:rPr>
      </w:pPr>
      <w:r w:rsidRPr="008B2C8E">
        <w:rPr>
          <w:rFonts w:ascii="Arial" w:eastAsiaTheme="minorEastAsia" w:hAnsi="Arial" w:cs="Arial"/>
          <w:szCs w:val="28"/>
        </w:rPr>
        <w:t>Среднегодовая</w:t>
      </w:r>
      <w:r w:rsidRPr="008B2C8E">
        <w:rPr>
          <w:rFonts w:ascii="Arial" w:eastAsiaTheme="minorEastAsia" w:hAnsi="Arial" w:cs="Arial"/>
          <w:spacing w:val="-13"/>
          <w:szCs w:val="28"/>
        </w:rPr>
        <w:t xml:space="preserve"> </w:t>
      </w:r>
      <w:r w:rsidRPr="008B2C8E">
        <w:rPr>
          <w:rFonts w:ascii="Arial" w:eastAsiaTheme="minorEastAsia" w:hAnsi="Arial" w:cs="Arial"/>
          <w:szCs w:val="28"/>
        </w:rPr>
        <w:t>повторяемость</w:t>
      </w:r>
      <w:r w:rsidRPr="008B2C8E">
        <w:rPr>
          <w:rFonts w:ascii="Arial" w:eastAsiaTheme="minorEastAsia" w:hAnsi="Arial" w:cs="Arial"/>
          <w:spacing w:val="-14"/>
          <w:szCs w:val="28"/>
        </w:rPr>
        <w:t xml:space="preserve"> </w:t>
      </w:r>
      <w:r w:rsidRPr="008B2C8E">
        <w:rPr>
          <w:rFonts w:ascii="Arial" w:eastAsiaTheme="minorEastAsia" w:hAnsi="Arial" w:cs="Arial"/>
          <w:spacing w:val="-1"/>
          <w:szCs w:val="28"/>
        </w:rPr>
        <w:t>ветров</w:t>
      </w:r>
      <w:r w:rsidRPr="008B2C8E">
        <w:rPr>
          <w:rFonts w:ascii="Arial" w:eastAsiaTheme="minorEastAsia" w:hAnsi="Arial" w:cs="Arial"/>
          <w:spacing w:val="-8"/>
          <w:szCs w:val="28"/>
        </w:rPr>
        <w:t xml:space="preserve"> </w:t>
      </w:r>
      <w:r w:rsidRPr="008B2C8E">
        <w:rPr>
          <w:rFonts w:ascii="Arial" w:eastAsiaTheme="minorEastAsia" w:hAnsi="Arial" w:cs="Arial"/>
          <w:spacing w:val="1"/>
          <w:szCs w:val="28"/>
        </w:rPr>
        <w:t>по</w:t>
      </w:r>
      <w:r w:rsidRPr="008B2C8E">
        <w:rPr>
          <w:rFonts w:ascii="Arial" w:eastAsiaTheme="minorEastAsia" w:hAnsi="Arial" w:cs="Arial"/>
          <w:spacing w:val="-15"/>
          <w:szCs w:val="28"/>
        </w:rPr>
        <w:t xml:space="preserve"> </w:t>
      </w:r>
      <w:r w:rsidRPr="008B2C8E">
        <w:rPr>
          <w:rFonts w:ascii="Arial" w:eastAsiaTheme="minorEastAsia" w:hAnsi="Arial" w:cs="Arial"/>
          <w:szCs w:val="28"/>
        </w:rPr>
        <w:t>румбам,</w:t>
      </w:r>
      <w:r w:rsidRPr="008B2C8E">
        <w:rPr>
          <w:rFonts w:ascii="Arial" w:eastAsiaTheme="minorEastAsia" w:hAnsi="Arial" w:cs="Arial"/>
          <w:spacing w:val="-9"/>
          <w:szCs w:val="28"/>
        </w:rPr>
        <w:t xml:space="preserve"> </w:t>
      </w:r>
      <w:r w:rsidRPr="008B2C8E">
        <w:rPr>
          <w:rFonts w:ascii="Arial" w:eastAsiaTheme="minorEastAsia" w:hAnsi="Arial" w:cs="Arial"/>
          <w:szCs w:val="28"/>
        </w:rPr>
        <w:t>%</w:t>
      </w:r>
    </w:p>
    <w:p w14:paraId="22F6332C" w14:textId="77777777" w:rsidR="003F0026" w:rsidRPr="008B2C8E" w:rsidRDefault="003F0026" w:rsidP="003F0026">
      <w:pPr>
        <w:widowControl w:val="0"/>
        <w:kinsoku w:val="0"/>
        <w:overflowPunct w:val="0"/>
        <w:autoSpaceDE w:val="0"/>
        <w:autoSpaceDN w:val="0"/>
        <w:adjustRightInd w:val="0"/>
        <w:spacing w:before="6"/>
        <w:rPr>
          <w:rFonts w:ascii="Arial" w:eastAsiaTheme="minorEastAsia" w:hAnsi="Arial" w:cs="Arial"/>
          <w:sz w:val="10"/>
          <w:szCs w:val="10"/>
        </w:rPr>
      </w:pPr>
    </w:p>
    <w:tbl>
      <w:tblPr>
        <w:tblW w:w="9888" w:type="dxa"/>
        <w:tblInd w:w="122" w:type="dxa"/>
        <w:tblLayout w:type="fixed"/>
        <w:tblCellMar>
          <w:left w:w="0" w:type="dxa"/>
          <w:right w:w="0" w:type="dxa"/>
        </w:tblCellMar>
        <w:tblLook w:val="0000" w:firstRow="0" w:lastRow="0" w:firstColumn="0" w:lastColumn="0" w:noHBand="0" w:noVBand="0"/>
      </w:tblPr>
      <w:tblGrid>
        <w:gridCol w:w="974"/>
        <w:gridCol w:w="970"/>
        <w:gridCol w:w="969"/>
        <w:gridCol w:w="970"/>
        <w:gridCol w:w="974"/>
        <w:gridCol w:w="970"/>
        <w:gridCol w:w="969"/>
        <w:gridCol w:w="975"/>
        <w:gridCol w:w="969"/>
        <w:gridCol w:w="1148"/>
      </w:tblGrid>
      <w:tr w:rsidR="003F0026" w:rsidRPr="008B2C8E" w14:paraId="486AB611"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5A15D18F" w14:textId="77777777" w:rsidR="003F0026" w:rsidRPr="008B2C8E" w:rsidRDefault="003F0026" w:rsidP="00C72374">
            <w:pPr>
              <w:widowControl w:val="0"/>
              <w:kinsoku w:val="0"/>
              <w:overflowPunct w:val="0"/>
              <w:autoSpaceDE w:val="0"/>
              <w:autoSpaceDN w:val="0"/>
              <w:adjustRightInd w:val="0"/>
              <w:spacing w:line="220" w:lineRule="exact"/>
              <w:ind w:left="229"/>
              <w:rPr>
                <w:rFonts w:ascii="Arial" w:eastAsiaTheme="minorEastAsia" w:hAnsi="Arial" w:cs="Arial"/>
                <w:sz w:val="24"/>
              </w:rPr>
            </w:pPr>
            <w:r w:rsidRPr="008B2C8E">
              <w:rPr>
                <w:rFonts w:ascii="Arial" w:eastAsiaTheme="minorEastAsia" w:hAnsi="Arial" w:cs="Arial"/>
                <w:spacing w:val="-2"/>
                <w:sz w:val="20"/>
                <w:szCs w:val="20"/>
              </w:rPr>
              <w:t>месяц</w:t>
            </w:r>
          </w:p>
        </w:tc>
        <w:tc>
          <w:tcPr>
            <w:tcW w:w="970" w:type="dxa"/>
            <w:tcBorders>
              <w:top w:val="single" w:sz="4" w:space="0" w:color="000000"/>
              <w:left w:val="single" w:sz="4" w:space="0" w:color="000000"/>
              <w:bottom w:val="single" w:sz="4" w:space="0" w:color="000000"/>
              <w:right w:val="single" w:sz="4" w:space="0" w:color="000000"/>
            </w:tcBorders>
          </w:tcPr>
          <w:p w14:paraId="12154C18"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С</w:t>
            </w:r>
          </w:p>
        </w:tc>
        <w:tc>
          <w:tcPr>
            <w:tcW w:w="969" w:type="dxa"/>
            <w:tcBorders>
              <w:top w:val="single" w:sz="4" w:space="0" w:color="000000"/>
              <w:left w:val="single" w:sz="4" w:space="0" w:color="000000"/>
              <w:bottom w:val="single" w:sz="4" w:space="0" w:color="000000"/>
              <w:right w:val="single" w:sz="4" w:space="0" w:color="000000"/>
            </w:tcBorders>
          </w:tcPr>
          <w:p w14:paraId="5614F2D5"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СВ</w:t>
            </w:r>
          </w:p>
        </w:tc>
        <w:tc>
          <w:tcPr>
            <w:tcW w:w="970" w:type="dxa"/>
            <w:tcBorders>
              <w:top w:val="single" w:sz="4" w:space="0" w:color="000000"/>
              <w:left w:val="single" w:sz="4" w:space="0" w:color="000000"/>
              <w:bottom w:val="single" w:sz="4" w:space="0" w:color="000000"/>
              <w:right w:val="single" w:sz="4" w:space="0" w:color="000000"/>
            </w:tcBorders>
          </w:tcPr>
          <w:p w14:paraId="7CB4C578"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В</w:t>
            </w:r>
          </w:p>
        </w:tc>
        <w:tc>
          <w:tcPr>
            <w:tcW w:w="974" w:type="dxa"/>
            <w:tcBorders>
              <w:top w:val="single" w:sz="4" w:space="0" w:color="000000"/>
              <w:left w:val="single" w:sz="4" w:space="0" w:color="000000"/>
              <w:bottom w:val="single" w:sz="4" w:space="0" w:color="000000"/>
              <w:right w:val="single" w:sz="4" w:space="0" w:color="000000"/>
            </w:tcBorders>
          </w:tcPr>
          <w:p w14:paraId="3E08829B" w14:textId="77777777" w:rsidR="003F0026" w:rsidRPr="008B2C8E" w:rsidRDefault="003F0026" w:rsidP="00C72374">
            <w:pPr>
              <w:widowControl w:val="0"/>
              <w:kinsoku w:val="0"/>
              <w:overflowPunct w:val="0"/>
              <w:autoSpaceDE w:val="0"/>
              <w:autoSpaceDN w:val="0"/>
              <w:adjustRightInd w:val="0"/>
              <w:spacing w:line="220" w:lineRule="exact"/>
              <w:ind w:left="310"/>
              <w:rPr>
                <w:rFonts w:ascii="Arial" w:eastAsiaTheme="minorEastAsia" w:hAnsi="Arial" w:cs="Arial"/>
                <w:sz w:val="24"/>
              </w:rPr>
            </w:pPr>
            <w:r w:rsidRPr="008B2C8E">
              <w:rPr>
                <w:rFonts w:ascii="Arial" w:eastAsiaTheme="minorEastAsia" w:hAnsi="Arial" w:cs="Arial"/>
                <w:spacing w:val="-1"/>
                <w:sz w:val="20"/>
                <w:szCs w:val="20"/>
              </w:rPr>
              <w:t>ЮВ</w:t>
            </w:r>
          </w:p>
        </w:tc>
        <w:tc>
          <w:tcPr>
            <w:tcW w:w="970" w:type="dxa"/>
            <w:tcBorders>
              <w:top w:val="single" w:sz="4" w:space="0" w:color="000000"/>
              <w:left w:val="single" w:sz="4" w:space="0" w:color="000000"/>
              <w:bottom w:val="single" w:sz="4" w:space="0" w:color="000000"/>
              <w:right w:val="single" w:sz="4" w:space="0" w:color="000000"/>
            </w:tcBorders>
          </w:tcPr>
          <w:p w14:paraId="67875171" w14:textId="77777777" w:rsidR="003F0026" w:rsidRPr="008B2C8E" w:rsidRDefault="003F0026" w:rsidP="00C72374">
            <w:pPr>
              <w:widowControl w:val="0"/>
              <w:kinsoku w:val="0"/>
              <w:overflowPunct w:val="0"/>
              <w:autoSpaceDE w:val="0"/>
              <w:autoSpaceDN w:val="0"/>
              <w:adjustRightInd w:val="0"/>
              <w:spacing w:line="220" w:lineRule="exact"/>
              <w:ind w:right="3"/>
              <w:jc w:val="center"/>
              <w:rPr>
                <w:rFonts w:ascii="Arial" w:eastAsiaTheme="minorEastAsia" w:hAnsi="Arial" w:cs="Arial"/>
                <w:sz w:val="24"/>
              </w:rPr>
            </w:pPr>
            <w:r w:rsidRPr="008B2C8E">
              <w:rPr>
                <w:rFonts w:ascii="Arial" w:eastAsiaTheme="minorEastAsia" w:hAnsi="Arial" w:cs="Arial"/>
                <w:sz w:val="20"/>
                <w:szCs w:val="20"/>
              </w:rPr>
              <w:t>Ю</w:t>
            </w:r>
          </w:p>
        </w:tc>
        <w:tc>
          <w:tcPr>
            <w:tcW w:w="969" w:type="dxa"/>
            <w:tcBorders>
              <w:top w:val="single" w:sz="4" w:space="0" w:color="000000"/>
              <w:left w:val="single" w:sz="4" w:space="0" w:color="000000"/>
              <w:bottom w:val="single" w:sz="4" w:space="0" w:color="000000"/>
              <w:right w:val="single" w:sz="4" w:space="0" w:color="000000"/>
            </w:tcBorders>
          </w:tcPr>
          <w:p w14:paraId="4D4C53C9"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pacing w:val="-1"/>
                <w:sz w:val="20"/>
                <w:szCs w:val="20"/>
              </w:rPr>
              <w:t>ЮЗ</w:t>
            </w:r>
          </w:p>
        </w:tc>
        <w:tc>
          <w:tcPr>
            <w:tcW w:w="975" w:type="dxa"/>
            <w:tcBorders>
              <w:top w:val="single" w:sz="4" w:space="0" w:color="000000"/>
              <w:left w:val="single" w:sz="4" w:space="0" w:color="000000"/>
              <w:bottom w:val="single" w:sz="4" w:space="0" w:color="000000"/>
              <w:right w:val="single" w:sz="4" w:space="0" w:color="000000"/>
            </w:tcBorders>
          </w:tcPr>
          <w:p w14:paraId="043729E7"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З</w:t>
            </w:r>
          </w:p>
        </w:tc>
        <w:tc>
          <w:tcPr>
            <w:tcW w:w="969" w:type="dxa"/>
            <w:tcBorders>
              <w:top w:val="single" w:sz="4" w:space="0" w:color="000000"/>
              <w:left w:val="single" w:sz="4" w:space="0" w:color="000000"/>
              <w:bottom w:val="single" w:sz="4" w:space="0" w:color="000000"/>
              <w:right w:val="single" w:sz="4" w:space="0" w:color="000000"/>
            </w:tcBorders>
          </w:tcPr>
          <w:p w14:paraId="534F3B43"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СЗ</w:t>
            </w:r>
          </w:p>
        </w:tc>
        <w:tc>
          <w:tcPr>
            <w:tcW w:w="1148" w:type="dxa"/>
            <w:tcBorders>
              <w:top w:val="single" w:sz="4" w:space="0" w:color="000000"/>
              <w:left w:val="single" w:sz="4" w:space="0" w:color="000000"/>
              <w:bottom w:val="single" w:sz="4" w:space="0" w:color="000000"/>
              <w:right w:val="single" w:sz="4" w:space="0" w:color="000000"/>
            </w:tcBorders>
          </w:tcPr>
          <w:p w14:paraId="21A169F6" w14:textId="77777777" w:rsidR="003F0026" w:rsidRPr="008B2C8E" w:rsidRDefault="003F0026" w:rsidP="00C72374">
            <w:pPr>
              <w:widowControl w:val="0"/>
              <w:kinsoku w:val="0"/>
              <w:overflowPunct w:val="0"/>
              <w:autoSpaceDE w:val="0"/>
              <w:autoSpaceDN w:val="0"/>
              <w:adjustRightInd w:val="0"/>
              <w:spacing w:line="220" w:lineRule="exact"/>
              <w:ind w:left="277"/>
              <w:rPr>
                <w:rFonts w:ascii="Arial" w:eastAsiaTheme="minorEastAsia" w:hAnsi="Arial" w:cs="Arial"/>
                <w:sz w:val="24"/>
              </w:rPr>
            </w:pPr>
            <w:r w:rsidRPr="008B2C8E">
              <w:rPr>
                <w:rFonts w:ascii="Arial" w:eastAsiaTheme="minorEastAsia" w:hAnsi="Arial" w:cs="Arial"/>
                <w:spacing w:val="-2"/>
                <w:sz w:val="20"/>
                <w:szCs w:val="20"/>
              </w:rPr>
              <w:t>Штиль</w:t>
            </w:r>
          </w:p>
        </w:tc>
      </w:tr>
      <w:tr w:rsidR="003F0026" w:rsidRPr="008B2C8E" w14:paraId="511DA7B9"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40D790C1"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I</w:t>
            </w:r>
          </w:p>
        </w:tc>
        <w:tc>
          <w:tcPr>
            <w:tcW w:w="970" w:type="dxa"/>
            <w:tcBorders>
              <w:top w:val="single" w:sz="4" w:space="0" w:color="000000"/>
              <w:left w:val="single" w:sz="4" w:space="0" w:color="000000"/>
              <w:bottom w:val="single" w:sz="4" w:space="0" w:color="000000"/>
              <w:right w:val="single" w:sz="4" w:space="0" w:color="000000"/>
            </w:tcBorders>
          </w:tcPr>
          <w:p w14:paraId="28D90924"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4</w:t>
            </w:r>
          </w:p>
        </w:tc>
        <w:tc>
          <w:tcPr>
            <w:tcW w:w="969" w:type="dxa"/>
            <w:tcBorders>
              <w:top w:val="single" w:sz="4" w:space="0" w:color="000000"/>
              <w:left w:val="single" w:sz="4" w:space="0" w:color="000000"/>
              <w:bottom w:val="single" w:sz="4" w:space="0" w:color="000000"/>
              <w:right w:val="single" w:sz="4" w:space="0" w:color="000000"/>
            </w:tcBorders>
          </w:tcPr>
          <w:p w14:paraId="2940796E"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2</w:t>
            </w:r>
          </w:p>
        </w:tc>
        <w:tc>
          <w:tcPr>
            <w:tcW w:w="970" w:type="dxa"/>
            <w:tcBorders>
              <w:top w:val="single" w:sz="4" w:space="0" w:color="000000"/>
              <w:left w:val="single" w:sz="4" w:space="0" w:color="000000"/>
              <w:bottom w:val="single" w:sz="4" w:space="0" w:color="000000"/>
              <w:right w:val="single" w:sz="4" w:space="0" w:color="000000"/>
            </w:tcBorders>
          </w:tcPr>
          <w:p w14:paraId="297F3226"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4</w:t>
            </w:r>
          </w:p>
        </w:tc>
        <w:tc>
          <w:tcPr>
            <w:tcW w:w="974" w:type="dxa"/>
            <w:tcBorders>
              <w:top w:val="single" w:sz="4" w:space="0" w:color="000000"/>
              <w:left w:val="single" w:sz="4" w:space="0" w:color="000000"/>
              <w:bottom w:val="single" w:sz="4" w:space="0" w:color="000000"/>
              <w:right w:val="single" w:sz="4" w:space="0" w:color="000000"/>
            </w:tcBorders>
          </w:tcPr>
          <w:p w14:paraId="0FB3B6B2"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12</w:t>
            </w:r>
          </w:p>
        </w:tc>
        <w:tc>
          <w:tcPr>
            <w:tcW w:w="970" w:type="dxa"/>
            <w:tcBorders>
              <w:top w:val="single" w:sz="4" w:space="0" w:color="000000"/>
              <w:left w:val="single" w:sz="4" w:space="0" w:color="000000"/>
              <w:bottom w:val="single" w:sz="4" w:space="0" w:color="000000"/>
              <w:right w:val="single" w:sz="4" w:space="0" w:color="000000"/>
            </w:tcBorders>
          </w:tcPr>
          <w:p w14:paraId="7C748ACD"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34</w:t>
            </w:r>
          </w:p>
        </w:tc>
        <w:tc>
          <w:tcPr>
            <w:tcW w:w="969" w:type="dxa"/>
            <w:tcBorders>
              <w:top w:val="single" w:sz="4" w:space="0" w:color="000000"/>
              <w:left w:val="single" w:sz="4" w:space="0" w:color="000000"/>
              <w:bottom w:val="single" w:sz="4" w:space="0" w:color="000000"/>
              <w:right w:val="single" w:sz="4" w:space="0" w:color="000000"/>
            </w:tcBorders>
          </w:tcPr>
          <w:p w14:paraId="1DFDC6E5"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22</w:t>
            </w:r>
          </w:p>
        </w:tc>
        <w:tc>
          <w:tcPr>
            <w:tcW w:w="975" w:type="dxa"/>
            <w:tcBorders>
              <w:top w:val="single" w:sz="4" w:space="0" w:color="000000"/>
              <w:left w:val="single" w:sz="4" w:space="0" w:color="000000"/>
              <w:bottom w:val="single" w:sz="4" w:space="0" w:color="000000"/>
              <w:right w:val="single" w:sz="4" w:space="0" w:color="000000"/>
            </w:tcBorders>
          </w:tcPr>
          <w:p w14:paraId="2BC412BD"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16</w:t>
            </w:r>
          </w:p>
        </w:tc>
        <w:tc>
          <w:tcPr>
            <w:tcW w:w="969" w:type="dxa"/>
            <w:tcBorders>
              <w:top w:val="single" w:sz="4" w:space="0" w:color="000000"/>
              <w:left w:val="single" w:sz="4" w:space="0" w:color="000000"/>
              <w:bottom w:val="single" w:sz="4" w:space="0" w:color="000000"/>
              <w:right w:val="single" w:sz="4" w:space="0" w:color="000000"/>
            </w:tcBorders>
          </w:tcPr>
          <w:p w14:paraId="1C0FA472"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6</w:t>
            </w:r>
          </w:p>
        </w:tc>
        <w:tc>
          <w:tcPr>
            <w:tcW w:w="1148" w:type="dxa"/>
            <w:tcBorders>
              <w:top w:val="single" w:sz="4" w:space="0" w:color="000000"/>
              <w:left w:val="single" w:sz="4" w:space="0" w:color="000000"/>
              <w:bottom w:val="single" w:sz="4" w:space="0" w:color="000000"/>
              <w:right w:val="single" w:sz="4" w:space="0" w:color="000000"/>
            </w:tcBorders>
          </w:tcPr>
          <w:p w14:paraId="1F245D57"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13</w:t>
            </w:r>
          </w:p>
        </w:tc>
      </w:tr>
      <w:tr w:rsidR="003F0026" w:rsidRPr="008B2C8E" w14:paraId="3B411E70"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79B84B3B"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II</w:t>
            </w:r>
          </w:p>
        </w:tc>
        <w:tc>
          <w:tcPr>
            <w:tcW w:w="970" w:type="dxa"/>
            <w:tcBorders>
              <w:top w:val="single" w:sz="4" w:space="0" w:color="000000"/>
              <w:left w:val="single" w:sz="4" w:space="0" w:color="000000"/>
              <w:bottom w:val="single" w:sz="4" w:space="0" w:color="000000"/>
              <w:right w:val="single" w:sz="4" w:space="0" w:color="000000"/>
            </w:tcBorders>
          </w:tcPr>
          <w:p w14:paraId="2E2B0D45"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5</w:t>
            </w:r>
          </w:p>
        </w:tc>
        <w:tc>
          <w:tcPr>
            <w:tcW w:w="969" w:type="dxa"/>
            <w:tcBorders>
              <w:top w:val="single" w:sz="4" w:space="0" w:color="000000"/>
              <w:left w:val="single" w:sz="4" w:space="0" w:color="000000"/>
              <w:bottom w:val="single" w:sz="4" w:space="0" w:color="000000"/>
              <w:right w:val="single" w:sz="4" w:space="0" w:color="000000"/>
            </w:tcBorders>
          </w:tcPr>
          <w:p w14:paraId="44A8ED34"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4</w:t>
            </w:r>
          </w:p>
        </w:tc>
        <w:tc>
          <w:tcPr>
            <w:tcW w:w="970" w:type="dxa"/>
            <w:tcBorders>
              <w:top w:val="single" w:sz="4" w:space="0" w:color="000000"/>
              <w:left w:val="single" w:sz="4" w:space="0" w:color="000000"/>
              <w:bottom w:val="single" w:sz="4" w:space="0" w:color="000000"/>
              <w:right w:val="single" w:sz="4" w:space="0" w:color="000000"/>
            </w:tcBorders>
          </w:tcPr>
          <w:p w14:paraId="1FA0B544"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6</w:t>
            </w:r>
          </w:p>
        </w:tc>
        <w:tc>
          <w:tcPr>
            <w:tcW w:w="974" w:type="dxa"/>
            <w:tcBorders>
              <w:top w:val="single" w:sz="4" w:space="0" w:color="000000"/>
              <w:left w:val="single" w:sz="4" w:space="0" w:color="000000"/>
              <w:bottom w:val="single" w:sz="4" w:space="0" w:color="000000"/>
              <w:right w:val="single" w:sz="4" w:space="0" w:color="000000"/>
            </w:tcBorders>
          </w:tcPr>
          <w:p w14:paraId="7356AF37"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14</w:t>
            </w:r>
          </w:p>
        </w:tc>
        <w:tc>
          <w:tcPr>
            <w:tcW w:w="970" w:type="dxa"/>
            <w:tcBorders>
              <w:top w:val="single" w:sz="4" w:space="0" w:color="000000"/>
              <w:left w:val="single" w:sz="4" w:space="0" w:color="000000"/>
              <w:bottom w:val="single" w:sz="4" w:space="0" w:color="000000"/>
              <w:right w:val="single" w:sz="4" w:space="0" w:color="000000"/>
            </w:tcBorders>
          </w:tcPr>
          <w:p w14:paraId="5F8CD60D"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27</w:t>
            </w:r>
          </w:p>
        </w:tc>
        <w:tc>
          <w:tcPr>
            <w:tcW w:w="969" w:type="dxa"/>
            <w:tcBorders>
              <w:top w:val="single" w:sz="4" w:space="0" w:color="000000"/>
              <w:left w:val="single" w:sz="4" w:space="0" w:color="000000"/>
              <w:bottom w:val="single" w:sz="4" w:space="0" w:color="000000"/>
              <w:right w:val="single" w:sz="4" w:space="0" w:color="000000"/>
            </w:tcBorders>
          </w:tcPr>
          <w:p w14:paraId="38FCA157"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21</w:t>
            </w:r>
          </w:p>
        </w:tc>
        <w:tc>
          <w:tcPr>
            <w:tcW w:w="975" w:type="dxa"/>
            <w:tcBorders>
              <w:top w:val="single" w:sz="4" w:space="0" w:color="000000"/>
              <w:left w:val="single" w:sz="4" w:space="0" w:color="000000"/>
              <w:bottom w:val="single" w:sz="4" w:space="0" w:color="000000"/>
              <w:right w:val="single" w:sz="4" w:space="0" w:color="000000"/>
            </w:tcBorders>
          </w:tcPr>
          <w:p w14:paraId="4EC660AB"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16</w:t>
            </w:r>
          </w:p>
        </w:tc>
        <w:tc>
          <w:tcPr>
            <w:tcW w:w="969" w:type="dxa"/>
            <w:tcBorders>
              <w:top w:val="single" w:sz="4" w:space="0" w:color="000000"/>
              <w:left w:val="single" w:sz="4" w:space="0" w:color="000000"/>
              <w:bottom w:val="single" w:sz="4" w:space="0" w:color="000000"/>
              <w:right w:val="single" w:sz="4" w:space="0" w:color="000000"/>
            </w:tcBorders>
          </w:tcPr>
          <w:p w14:paraId="2B7766B3"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7</w:t>
            </w:r>
          </w:p>
        </w:tc>
        <w:tc>
          <w:tcPr>
            <w:tcW w:w="1148" w:type="dxa"/>
            <w:tcBorders>
              <w:top w:val="single" w:sz="4" w:space="0" w:color="000000"/>
              <w:left w:val="single" w:sz="4" w:space="0" w:color="000000"/>
              <w:bottom w:val="single" w:sz="4" w:space="0" w:color="000000"/>
              <w:right w:val="single" w:sz="4" w:space="0" w:color="000000"/>
            </w:tcBorders>
          </w:tcPr>
          <w:p w14:paraId="1EABAE0E"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13</w:t>
            </w:r>
          </w:p>
        </w:tc>
      </w:tr>
      <w:tr w:rsidR="003F0026" w:rsidRPr="008B2C8E" w14:paraId="75557B14"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4C396FE0" w14:textId="77777777" w:rsidR="003F0026" w:rsidRPr="008B2C8E" w:rsidRDefault="003F0026" w:rsidP="00C72374">
            <w:pPr>
              <w:widowControl w:val="0"/>
              <w:kinsoku w:val="0"/>
              <w:overflowPunct w:val="0"/>
              <w:autoSpaceDE w:val="0"/>
              <w:autoSpaceDN w:val="0"/>
              <w:adjustRightInd w:val="0"/>
              <w:spacing w:line="220" w:lineRule="exact"/>
              <w:ind w:right="3"/>
              <w:jc w:val="center"/>
              <w:rPr>
                <w:rFonts w:ascii="Arial" w:eastAsiaTheme="minorEastAsia" w:hAnsi="Arial" w:cs="Arial"/>
                <w:sz w:val="24"/>
              </w:rPr>
            </w:pPr>
            <w:r w:rsidRPr="008B2C8E">
              <w:rPr>
                <w:rFonts w:ascii="Arial" w:eastAsiaTheme="minorEastAsia" w:hAnsi="Arial" w:cs="Arial"/>
                <w:sz w:val="20"/>
                <w:szCs w:val="20"/>
              </w:rPr>
              <w:t>III</w:t>
            </w:r>
          </w:p>
        </w:tc>
        <w:tc>
          <w:tcPr>
            <w:tcW w:w="970" w:type="dxa"/>
            <w:tcBorders>
              <w:top w:val="single" w:sz="4" w:space="0" w:color="000000"/>
              <w:left w:val="single" w:sz="4" w:space="0" w:color="000000"/>
              <w:bottom w:val="single" w:sz="4" w:space="0" w:color="000000"/>
              <w:right w:val="single" w:sz="4" w:space="0" w:color="000000"/>
            </w:tcBorders>
          </w:tcPr>
          <w:p w14:paraId="5285BF43"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7</w:t>
            </w:r>
          </w:p>
        </w:tc>
        <w:tc>
          <w:tcPr>
            <w:tcW w:w="969" w:type="dxa"/>
            <w:tcBorders>
              <w:top w:val="single" w:sz="4" w:space="0" w:color="000000"/>
              <w:left w:val="single" w:sz="4" w:space="0" w:color="000000"/>
              <w:bottom w:val="single" w:sz="4" w:space="0" w:color="000000"/>
              <w:right w:val="single" w:sz="4" w:space="0" w:color="000000"/>
            </w:tcBorders>
          </w:tcPr>
          <w:p w14:paraId="700753D7"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5</w:t>
            </w:r>
          </w:p>
        </w:tc>
        <w:tc>
          <w:tcPr>
            <w:tcW w:w="970" w:type="dxa"/>
            <w:tcBorders>
              <w:top w:val="single" w:sz="4" w:space="0" w:color="000000"/>
              <w:left w:val="single" w:sz="4" w:space="0" w:color="000000"/>
              <w:bottom w:val="single" w:sz="4" w:space="0" w:color="000000"/>
              <w:right w:val="single" w:sz="4" w:space="0" w:color="000000"/>
            </w:tcBorders>
          </w:tcPr>
          <w:p w14:paraId="64284B86"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6</w:t>
            </w:r>
          </w:p>
        </w:tc>
        <w:tc>
          <w:tcPr>
            <w:tcW w:w="974" w:type="dxa"/>
            <w:tcBorders>
              <w:top w:val="single" w:sz="4" w:space="0" w:color="000000"/>
              <w:left w:val="single" w:sz="4" w:space="0" w:color="000000"/>
              <w:bottom w:val="single" w:sz="4" w:space="0" w:color="000000"/>
              <w:right w:val="single" w:sz="4" w:space="0" w:color="000000"/>
            </w:tcBorders>
          </w:tcPr>
          <w:p w14:paraId="78E64D96"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13</w:t>
            </w:r>
          </w:p>
        </w:tc>
        <w:tc>
          <w:tcPr>
            <w:tcW w:w="970" w:type="dxa"/>
            <w:tcBorders>
              <w:top w:val="single" w:sz="4" w:space="0" w:color="000000"/>
              <w:left w:val="single" w:sz="4" w:space="0" w:color="000000"/>
              <w:bottom w:val="single" w:sz="4" w:space="0" w:color="000000"/>
              <w:right w:val="single" w:sz="4" w:space="0" w:color="000000"/>
            </w:tcBorders>
          </w:tcPr>
          <w:p w14:paraId="363B61A3"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26</w:t>
            </w:r>
          </w:p>
        </w:tc>
        <w:tc>
          <w:tcPr>
            <w:tcW w:w="969" w:type="dxa"/>
            <w:tcBorders>
              <w:top w:val="single" w:sz="4" w:space="0" w:color="000000"/>
              <w:left w:val="single" w:sz="4" w:space="0" w:color="000000"/>
              <w:bottom w:val="single" w:sz="4" w:space="0" w:color="000000"/>
              <w:right w:val="single" w:sz="4" w:space="0" w:color="000000"/>
            </w:tcBorders>
          </w:tcPr>
          <w:p w14:paraId="1F1D84A8"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23</w:t>
            </w:r>
          </w:p>
        </w:tc>
        <w:tc>
          <w:tcPr>
            <w:tcW w:w="975" w:type="dxa"/>
            <w:tcBorders>
              <w:top w:val="single" w:sz="4" w:space="0" w:color="000000"/>
              <w:left w:val="single" w:sz="4" w:space="0" w:color="000000"/>
              <w:bottom w:val="single" w:sz="4" w:space="0" w:color="000000"/>
              <w:right w:val="single" w:sz="4" w:space="0" w:color="000000"/>
            </w:tcBorders>
          </w:tcPr>
          <w:p w14:paraId="4A76DDB9"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15</w:t>
            </w:r>
          </w:p>
        </w:tc>
        <w:tc>
          <w:tcPr>
            <w:tcW w:w="969" w:type="dxa"/>
            <w:tcBorders>
              <w:top w:val="single" w:sz="4" w:space="0" w:color="000000"/>
              <w:left w:val="single" w:sz="4" w:space="0" w:color="000000"/>
              <w:bottom w:val="single" w:sz="4" w:space="0" w:color="000000"/>
              <w:right w:val="single" w:sz="4" w:space="0" w:color="000000"/>
            </w:tcBorders>
          </w:tcPr>
          <w:p w14:paraId="4D24E0FE"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6</w:t>
            </w:r>
          </w:p>
        </w:tc>
        <w:tc>
          <w:tcPr>
            <w:tcW w:w="1148" w:type="dxa"/>
            <w:tcBorders>
              <w:top w:val="single" w:sz="4" w:space="0" w:color="000000"/>
              <w:left w:val="single" w:sz="4" w:space="0" w:color="000000"/>
              <w:bottom w:val="single" w:sz="4" w:space="0" w:color="000000"/>
              <w:right w:val="single" w:sz="4" w:space="0" w:color="000000"/>
            </w:tcBorders>
          </w:tcPr>
          <w:p w14:paraId="1AD84180"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16</w:t>
            </w:r>
          </w:p>
        </w:tc>
      </w:tr>
      <w:tr w:rsidR="003F0026" w:rsidRPr="008B2C8E" w14:paraId="5E3A15BC"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6B5F9537"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z w:val="20"/>
                <w:szCs w:val="20"/>
              </w:rPr>
              <w:t>IV</w:t>
            </w:r>
          </w:p>
        </w:tc>
        <w:tc>
          <w:tcPr>
            <w:tcW w:w="970" w:type="dxa"/>
            <w:tcBorders>
              <w:top w:val="single" w:sz="4" w:space="0" w:color="000000"/>
              <w:left w:val="single" w:sz="4" w:space="0" w:color="000000"/>
              <w:bottom w:val="single" w:sz="4" w:space="0" w:color="000000"/>
              <w:right w:val="single" w:sz="4" w:space="0" w:color="000000"/>
            </w:tcBorders>
          </w:tcPr>
          <w:p w14:paraId="4CEC4EFF"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9</w:t>
            </w:r>
          </w:p>
        </w:tc>
        <w:tc>
          <w:tcPr>
            <w:tcW w:w="969" w:type="dxa"/>
            <w:tcBorders>
              <w:top w:val="single" w:sz="4" w:space="0" w:color="000000"/>
              <w:left w:val="single" w:sz="4" w:space="0" w:color="000000"/>
              <w:bottom w:val="single" w:sz="4" w:space="0" w:color="000000"/>
              <w:right w:val="single" w:sz="4" w:space="0" w:color="000000"/>
            </w:tcBorders>
          </w:tcPr>
          <w:p w14:paraId="209F7BC2"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9</w:t>
            </w:r>
          </w:p>
        </w:tc>
        <w:tc>
          <w:tcPr>
            <w:tcW w:w="970" w:type="dxa"/>
            <w:tcBorders>
              <w:top w:val="single" w:sz="4" w:space="0" w:color="000000"/>
              <w:left w:val="single" w:sz="4" w:space="0" w:color="000000"/>
              <w:bottom w:val="single" w:sz="4" w:space="0" w:color="000000"/>
              <w:right w:val="single" w:sz="4" w:space="0" w:color="000000"/>
            </w:tcBorders>
          </w:tcPr>
          <w:p w14:paraId="215B8344"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9</w:t>
            </w:r>
          </w:p>
        </w:tc>
        <w:tc>
          <w:tcPr>
            <w:tcW w:w="974" w:type="dxa"/>
            <w:tcBorders>
              <w:top w:val="single" w:sz="4" w:space="0" w:color="000000"/>
              <w:left w:val="single" w:sz="4" w:space="0" w:color="000000"/>
              <w:bottom w:val="single" w:sz="4" w:space="0" w:color="000000"/>
              <w:right w:val="single" w:sz="4" w:space="0" w:color="000000"/>
            </w:tcBorders>
          </w:tcPr>
          <w:p w14:paraId="4EC78D9C"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11</w:t>
            </w:r>
          </w:p>
        </w:tc>
        <w:tc>
          <w:tcPr>
            <w:tcW w:w="970" w:type="dxa"/>
            <w:tcBorders>
              <w:top w:val="single" w:sz="4" w:space="0" w:color="000000"/>
              <w:left w:val="single" w:sz="4" w:space="0" w:color="000000"/>
              <w:bottom w:val="single" w:sz="4" w:space="0" w:color="000000"/>
              <w:right w:val="single" w:sz="4" w:space="0" w:color="000000"/>
            </w:tcBorders>
          </w:tcPr>
          <w:p w14:paraId="58908591"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20</w:t>
            </w:r>
          </w:p>
        </w:tc>
        <w:tc>
          <w:tcPr>
            <w:tcW w:w="969" w:type="dxa"/>
            <w:tcBorders>
              <w:top w:val="single" w:sz="4" w:space="0" w:color="000000"/>
              <w:left w:val="single" w:sz="4" w:space="0" w:color="000000"/>
              <w:bottom w:val="single" w:sz="4" w:space="0" w:color="000000"/>
              <w:right w:val="single" w:sz="4" w:space="0" w:color="000000"/>
            </w:tcBorders>
          </w:tcPr>
          <w:p w14:paraId="3B60FB18"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19</w:t>
            </w:r>
          </w:p>
        </w:tc>
        <w:tc>
          <w:tcPr>
            <w:tcW w:w="975" w:type="dxa"/>
            <w:tcBorders>
              <w:top w:val="single" w:sz="4" w:space="0" w:color="000000"/>
              <w:left w:val="single" w:sz="4" w:space="0" w:color="000000"/>
              <w:bottom w:val="single" w:sz="4" w:space="0" w:color="000000"/>
              <w:right w:val="single" w:sz="4" w:space="0" w:color="000000"/>
            </w:tcBorders>
          </w:tcPr>
          <w:p w14:paraId="128DA562"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16</w:t>
            </w:r>
          </w:p>
        </w:tc>
        <w:tc>
          <w:tcPr>
            <w:tcW w:w="969" w:type="dxa"/>
            <w:tcBorders>
              <w:top w:val="single" w:sz="4" w:space="0" w:color="000000"/>
              <w:left w:val="single" w:sz="4" w:space="0" w:color="000000"/>
              <w:bottom w:val="single" w:sz="4" w:space="0" w:color="000000"/>
              <w:right w:val="single" w:sz="4" w:space="0" w:color="000000"/>
            </w:tcBorders>
          </w:tcPr>
          <w:p w14:paraId="5F0E5606"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7</w:t>
            </w:r>
          </w:p>
        </w:tc>
        <w:tc>
          <w:tcPr>
            <w:tcW w:w="1148" w:type="dxa"/>
            <w:tcBorders>
              <w:top w:val="single" w:sz="4" w:space="0" w:color="000000"/>
              <w:left w:val="single" w:sz="4" w:space="0" w:color="000000"/>
              <w:bottom w:val="single" w:sz="4" w:space="0" w:color="000000"/>
              <w:right w:val="single" w:sz="4" w:space="0" w:color="000000"/>
            </w:tcBorders>
          </w:tcPr>
          <w:p w14:paraId="44071193"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13</w:t>
            </w:r>
          </w:p>
        </w:tc>
      </w:tr>
      <w:tr w:rsidR="003F0026" w:rsidRPr="008B2C8E" w14:paraId="495B960A"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7560A542"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z w:val="20"/>
                <w:szCs w:val="20"/>
              </w:rPr>
              <w:t>V</w:t>
            </w:r>
          </w:p>
        </w:tc>
        <w:tc>
          <w:tcPr>
            <w:tcW w:w="970" w:type="dxa"/>
            <w:tcBorders>
              <w:top w:val="single" w:sz="4" w:space="0" w:color="000000"/>
              <w:left w:val="single" w:sz="4" w:space="0" w:color="000000"/>
              <w:bottom w:val="single" w:sz="4" w:space="0" w:color="000000"/>
              <w:right w:val="single" w:sz="4" w:space="0" w:color="000000"/>
            </w:tcBorders>
          </w:tcPr>
          <w:p w14:paraId="17B0DE9F"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13</w:t>
            </w:r>
          </w:p>
        </w:tc>
        <w:tc>
          <w:tcPr>
            <w:tcW w:w="969" w:type="dxa"/>
            <w:tcBorders>
              <w:top w:val="single" w:sz="4" w:space="0" w:color="000000"/>
              <w:left w:val="single" w:sz="4" w:space="0" w:color="000000"/>
              <w:bottom w:val="single" w:sz="4" w:space="0" w:color="000000"/>
              <w:right w:val="single" w:sz="4" w:space="0" w:color="000000"/>
            </w:tcBorders>
          </w:tcPr>
          <w:p w14:paraId="77594729"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8</w:t>
            </w:r>
          </w:p>
        </w:tc>
        <w:tc>
          <w:tcPr>
            <w:tcW w:w="970" w:type="dxa"/>
            <w:tcBorders>
              <w:top w:val="single" w:sz="4" w:space="0" w:color="000000"/>
              <w:left w:val="single" w:sz="4" w:space="0" w:color="000000"/>
              <w:bottom w:val="single" w:sz="4" w:space="0" w:color="000000"/>
              <w:right w:val="single" w:sz="4" w:space="0" w:color="000000"/>
            </w:tcBorders>
          </w:tcPr>
          <w:p w14:paraId="370BE216"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5</w:t>
            </w:r>
          </w:p>
        </w:tc>
        <w:tc>
          <w:tcPr>
            <w:tcW w:w="974" w:type="dxa"/>
            <w:tcBorders>
              <w:top w:val="single" w:sz="4" w:space="0" w:color="000000"/>
              <w:left w:val="single" w:sz="4" w:space="0" w:color="000000"/>
              <w:bottom w:val="single" w:sz="4" w:space="0" w:color="000000"/>
              <w:right w:val="single" w:sz="4" w:space="0" w:color="000000"/>
            </w:tcBorders>
          </w:tcPr>
          <w:p w14:paraId="5DED38F0"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7</w:t>
            </w:r>
          </w:p>
        </w:tc>
        <w:tc>
          <w:tcPr>
            <w:tcW w:w="970" w:type="dxa"/>
            <w:tcBorders>
              <w:top w:val="single" w:sz="4" w:space="0" w:color="000000"/>
              <w:left w:val="single" w:sz="4" w:space="0" w:color="000000"/>
              <w:bottom w:val="single" w:sz="4" w:space="0" w:color="000000"/>
              <w:right w:val="single" w:sz="4" w:space="0" w:color="000000"/>
            </w:tcBorders>
          </w:tcPr>
          <w:p w14:paraId="70AE2BF2"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14</w:t>
            </w:r>
          </w:p>
        </w:tc>
        <w:tc>
          <w:tcPr>
            <w:tcW w:w="969" w:type="dxa"/>
            <w:tcBorders>
              <w:top w:val="single" w:sz="4" w:space="0" w:color="000000"/>
              <w:left w:val="single" w:sz="4" w:space="0" w:color="000000"/>
              <w:bottom w:val="single" w:sz="4" w:space="0" w:color="000000"/>
              <w:right w:val="single" w:sz="4" w:space="0" w:color="000000"/>
            </w:tcBorders>
          </w:tcPr>
          <w:p w14:paraId="64D8DE2B"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19</w:t>
            </w:r>
          </w:p>
        </w:tc>
        <w:tc>
          <w:tcPr>
            <w:tcW w:w="975" w:type="dxa"/>
            <w:tcBorders>
              <w:top w:val="single" w:sz="4" w:space="0" w:color="000000"/>
              <w:left w:val="single" w:sz="4" w:space="0" w:color="000000"/>
              <w:bottom w:val="single" w:sz="4" w:space="0" w:color="000000"/>
              <w:right w:val="single" w:sz="4" w:space="0" w:color="000000"/>
            </w:tcBorders>
          </w:tcPr>
          <w:p w14:paraId="6ED0102E"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20</w:t>
            </w:r>
          </w:p>
        </w:tc>
        <w:tc>
          <w:tcPr>
            <w:tcW w:w="969" w:type="dxa"/>
            <w:tcBorders>
              <w:top w:val="single" w:sz="4" w:space="0" w:color="000000"/>
              <w:left w:val="single" w:sz="4" w:space="0" w:color="000000"/>
              <w:bottom w:val="single" w:sz="4" w:space="0" w:color="000000"/>
              <w:right w:val="single" w:sz="4" w:space="0" w:color="000000"/>
            </w:tcBorders>
          </w:tcPr>
          <w:p w14:paraId="3F099884"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14</w:t>
            </w:r>
          </w:p>
        </w:tc>
        <w:tc>
          <w:tcPr>
            <w:tcW w:w="1148" w:type="dxa"/>
            <w:tcBorders>
              <w:top w:val="single" w:sz="4" w:space="0" w:color="000000"/>
              <w:left w:val="single" w:sz="4" w:space="0" w:color="000000"/>
              <w:bottom w:val="single" w:sz="4" w:space="0" w:color="000000"/>
              <w:right w:val="single" w:sz="4" w:space="0" w:color="000000"/>
            </w:tcBorders>
          </w:tcPr>
          <w:p w14:paraId="6E2CD7B1"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14</w:t>
            </w:r>
          </w:p>
        </w:tc>
      </w:tr>
      <w:tr w:rsidR="003F0026" w:rsidRPr="008B2C8E" w14:paraId="7B4969D9"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5997D778" w14:textId="77777777" w:rsidR="003F0026" w:rsidRPr="008B2C8E" w:rsidRDefault="003F0026" w:rsidP="00C72374">
            <w:pPr>
              <w:widowControl w:val="0"/>
              <w:kinsoku w:val="0"/>
              <w:overflowPunct w:val="0"/>
              <w:autoSpaceDE w:val="0"/>
              <w:autoSpaceDN w:val="0"/>
              <w:adjustRightInd w:val="0"/>
              <w:spacing w:line="220" w:lineRule="exact"/>
              <w:ind w:right="4"/>
              <w:jc w:val="center"/>
              <w:rPr>
                <w:rFonts w:ascii="Arial" w:eastAsiaTheme="minorEastAsia" w:hAnsi="Arial" w:cs="Arial"/>
                <w:sz w:val="24"/>
              </w:rPr>
            </w:pPr>
            <w:r w:rsidRPr="008B2C8E">
              <w:rPr>
                <w:rFonts w:ascii="Arial" w:eastAsiaTheme="minorEastAsia" w:hAnsi="Arial" w:cs="Arial"/>
                <w:spacing w:val="-2"/>
                <w:sz w:val="20"/>
                <w:szCs w:val="20"/>
              </w:rPr>
              <w:t>VI</w:t>
            </w:r>
          </w:p>
        </w:tc>
        <w:tc>
          <w:tcPr>
            <w:tcW w:w="970" w:type="dxa"/>
            <w:tcBorders>
              <w:top w:val="single" w:sz="4" w:space="0" w:color="000000"/>
              <w:left w:val="single" w:sz="4" w:space="0" w:color="000000"/>
              <w:bottom w:val="single" w:sz="4" w:space="0" w:color="000000"/>
              <w:right w:val="single" w:sz="4" w:space="0" w:color="000000"/>
            </w:tcBorders>
          </w:tcPr>
          <w:p w14:paraId="31320EA1"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11</w:t>
            </w:r>
          </w:p>
        </w:tc>
        <w:tc>
          <w:tcPr>
            <w:tcW w:w="969" w:type="dxa"/>
            <w:tcBorders>
              <w:top w:val="single" w:sz="4" w:space="0" w:color="000000"/>
              <w:left w:val="single" w:sz="4" w:space="0" w:color="000000"/>
              <w:bottom w:val="single" w:sz="4" w:space="0" w:color="000000"/>
              <w:right w:val="single" w:sz="4" w:space="0" w:color="000000"/>
            </w:tcBorders>
          </w:tcPr>
          <w:p w14:paraId="68680FE0"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8</w:t>
            </w:r>
          </w:p>
        </w:tc>
        <w:tc>
          <w:tcPr>
            <w:tcW w:w="970" w:type="dxa"/>
            <w:tcBorders>
              <w:top w:val="single" w:sz="4" w:space="0" w:color="000000"/>
              <w:left w:val="single" w:sz="4" w:space="0" w:color="000000"/>
              <w:bottom w:val="single" w:sz="4" w:space="0" w:color="000000"/>
              <w:right w:val="single" w:sz="4" w:space="0" w:color="000000"/>
            </w:tcBorders>
          </w:tcPr>
          <w:p w14:paraId="7B35F8F6"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8</w:t>
            </w:r>
          </w:p>
        </w:tc>
        <w:tc>
          <w:tcPr>
            <w:tcW w:w="974" w:type="dxa"/>
            <w:tcBorders>
              <w:top w:val="single" w:sz="4" w:space="0" w:color="000000"/>
              <w:left w:val="single" w:sz="4" w:space="0" w:color="000000"/>
              <w:bottom w:val="single" w:sz="4" w:space="0" w:color="000000"/>
              <w:right w:val="single" w:sz="4" w:space="0" w:color="000000"/>
            </w:tcBorders>
          </w:tcPr>
          <w:p w14:paraId="609CE77B"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9</w:t>
            </w:r>
          </w:p>
        </w:tc>
        <w:tc>
          <w:tcPr>
            <w:tcW w:w="970" w:type="dxa"/>
            <w:tcBorders>
              <w:top w:val="single" w:sz="4" w:space="0" w:color="000000"/>
              <w:left w:val="single" w:sz="4" w:space="0" w:color="000000"/>
              <w:bottom w:val="single" w:sz="4" w:space="0" w:color="000000"/>
              <w:right w:val="single" w:sz="4" w:space="0" w:color="000000"/>
            </w:tcBorders>
          </w:tcPr>
          <w:p w14:paraId="7E694C18"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14</w:t>
            </w:r>
          </w:p>
        </w:tc>
        <w:tc>
          <w:tcPr>
            <w:tcW w:w="969" w:type="dxa"/>
            <w:tcBorders>
              <w:top w:val="single" w:sz="4" w:space="0" w:color="000000"/>
              <w:left w:val="single" w:sz="4" w:space="0" w:color="000000"/>
              <w:bottom w:val="single" w:sz="4" w:space="0" w:color="000000"/>
              <w:right w:val="single" w:sz="4" w:space="0" w:color="000000"/>
            </w:tcBorders>
          </w:tcPr>
          <w:p w14:paraId="289942EF"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18</w:t>
            </w:r>
          </w:p>
        </w:tc>
        <w:tc>
          <w:tcPr>
            <w:tcW w:w="975" w:type="dxa"/>
            <w:tcBorders>
              <w:top w:val="single" w:sz="4" w:space="0" w:color="000000"/>
              <w:left w:val="single" w:sz="4" w:space="0" w:color="000000"/>
              <w:bottom w:val="single" w:sz="4" w:space="0" w:color="000000"/>
              <w:right w:val="single" w:sz="4" w:space="0" w:color="000000"/>
            </w:tcBorders>
          </w:tcPr>
          <w:p w14:paraId="1AA99B60"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21</w:t>
            </w:r>
          </w:p>
        </w:tc>
        <w:tc>
          <w:tcPr>
            <w:tcW w:w="969" w:type="dxa"/>
            <w:tcBorders>
              <w:top w:val="single" w:sz="4" w:space="0" w:color="000000"/>
              <w:left w:val="single" w:sz="4" w:space="0" w:color="000000"/>
              <w:bottom w:val="single" w:sz="4" w:space="0" w:color="000000"/>
              <w:right w:val="single" w:sz="4" w:space="0" w:color="000000"/>
            </w:tcBorders>
          </w:tcPr>
          <w:p w14:paraId="77BA6F77"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11</w:t>
            </w:r>
          </w:p>
        </w:tc>
        <w:tc>
          <w:tcPr>
            <w:tcW w:w="1148" w:type="dxa"/>
            <w:tcBorders>
              <w:top w:val="single" w:sz="4" w:space="0" w:color="000000"/>
              <w:left w:val="single" w:sz="4" w:space="0" w:color="000000"/>
              <w:bottom w:val="single" w:sz="4" w:space="0" w:color="000000"/>
              <w:right w:val="single" w:sz="4" w:space="0" w:color="000000"/>
            </w:tcBorders>
          </w:tcPr>
          <w:p w14:paraId="46530DE8"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20</w:t>
            </w:r>
          </w:p>
        </w:tc>
      </w:tr>
      <w:tr w:rsidR="003F0026" w:rsidRPr="008B2C8E" w14:paraId="3FE6BB98"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4A6EB19A"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pacing w:val="-1"/>
                <w:sz w:val="20"/>
                <w:szCs w:val="20"/>
              </w:rPr>
              <w:t>VII</w:t>
            </w:r>
          </w:p>
        </w:tc>
        <w:tc>
          <w:tcPr>
            <w:tcW w:w="970" w:type="dxa"/>
            <w:tcBorders>
              <w:top w:val="single" w:sz="4" w:space="0" w:color="000000"/>
              <w:left w:val="single" w:sz="4" w:space="0" w:color="000000"/>
              <w:bottom w:val="single" w:sz="4" w:space="0" w:color="000000"/>
              <w:right w:val="single" w:sz="4" w:space="0" w:color="000000"/>
            </w:tcBorders>
          </w:tcPr>
          <w:p w14:paraId="13A03FE2"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14</w:t>
            </w:r>
          </w:p>
        </w:tc>
        <w:tc>
          <w:tcPr>
            <w:tcW w:w="969" w:type="dxa"/>
            <w:tcBorders>
              <w:top w:val="single" w:sz="4" w:space="0" w:color="000000"/>
              <w:left w:val="single" w:sz="4" w:space="0" w:color="000000"/>
              <w:bottom w:val="single" w:sz="4" w:space="0" w:color="000000"/>
              <w:right w:val="single" w:sz="4" w:space="0" w:color="000000"/>
            </w:tcBorders>
          </w:tcPr>
          <w:p w14:paraId="05BF79E7"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10</w:t>
            </w:r>
          </w:p>
        </w:tc>
        <w:tc>
          <w:tcPr>
            <w:tcW w:w="970" w:type="dxa"/>
            <w:tcBorders>
              <w:top w:val="single" w:sz="4" w:space="0" w:color="000000"/>
              <w:left w:val="single" w:sz="4" w:space="0" w:color="000000"/>
              <w:bottom w:val="single" w:sz="4" w:space="0" w:color="000000"/>
              <w:right w:val="single" w:sz="4" w:space="0" w:color="000000"/>
            </w:tcBorders>
          </w:tcPr>
          <w:p w14:paraId="1DB43A42"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8</w:t>
            </w:r>
          </w:p>
        </w:tc>
        <w:tc>
          <w:tcPr>
            <w:tcW w:w="974" w:type="dxa"/>
            <w:tcBorders>
              <w:top w:val="single" w:sz="4" w:space="0" w:color="000000"/>
              <w:left w:val="single" w:sz="4" w:space="0" w:color="000000"/>
              <w:bottom w:val="single" w:sz="4" w:space="0" w:color="000000"/>
              <w:right w:val="single" w:sz="4" w:space="0" w:color="000000"/>
            </w:tcBorders>
          </w:tcPr>
          <w:p w14:paraId="262BB751"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8</w:t>
            </w:r>
          </w:p>
        </w:tc>
        <w:tc>
          <w:tcPr>
            <w:tcW w:w="970" w:type="dxa"/>
            <w:tcBorders>
              <w:top w:val="single" w:sz="4" w:space="0" w:color="000000"/>
              <w:left w:val="single" w:sz="4" w:space="0" w:color="000000"/>
              <w:bottom w:val="single" w:sz="4" w:space="0" w:color="000000"/>
              <w:right w:val="single" w:sz="4" w:space="0" w:color="000000"/>
            </w:tcBorders>
          </w:tcPr>
          <w:p w14:paraId="762460E2"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10</w:t>
            </w:r>
          </w:p>
        </w:tc>
        <w:tc>
          <w:tcPr>
            <w:tcW w:w="969" w:type="dxa"/>
            <w:tcBorders>
              <w:top w:val="single" w:sz="4" w:space="0" w:color="000000"/>
              <w:left w:val="single" w:sz="4" w:space="0" w:color="000000"/>
              <w:bottom w:val="single" w:sz="4" w:space="0" w:color="000000"/>
              <w:right w:val="single" w:sz="4" w:space="0" w:color="000000"/>
            </w:tcBorders>
          </w:tcPr>
          <w:p w14:paraId="6CA5C2B9"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14</w:t>
            </w:r>
          </w:p>
        </w:tc>
        <w:tc>
          <w:tcPr>
            <w:tcW w:w="975" w:type="dxa"/>
            <w:tcBorders>
              <w:top w:val="single" w:sz="4" w:space="0" w:color="000000"/>
              <w:left w:val="single" w:sz="4" w:space="0" w:color="000000"/>
              <w:bottom w:val="single" w:sz="4" w:space="0" w:color="000000"/>
              <w:right w:val="single" w:sz="4" w:space="0" w:color="000000"/>
            </w:tcBorders>
          </w:tcPr>
          <w:p w14:paraId="2E2C2087"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21</w:t>
            </w:r>
          </w:p>
        </w:tc>
        <w:tc>
          <w:tcPr>
            <w:tcW w:w="969" w:type="dxa"/>
            <w:tcBorders>
              <w:top w:val="single" w:sz="4" w:space="0" w:color="000000"/>
              <w:left w:val="single" w:sz="4" w:space="0" w:color="000000"/>
              <w:bottom w:val="single" w:sz="4" w:space="0" w:color="000000"/>
              <w:right w:val="single" w:sz="4" w:space="0" w:color="000000"/>
            </w:tcBorders>
          </w:tcPr>
          <w:p w14:paraId="6DE8B57B"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15</w:t>
            </w:r>
          </w:p>
        </w:tc>
        <w:tc>
          <w:tcPr>
            <w:tcW w:w="1148" w:type="dxa"/>
            <w:tcBorders>
              <w:top w:val="single" w:sz="4" w:space="0" w:color="000000"/>
              <w:left w:val="single" w:sz="4" w:space="0" w:color="000000"/>
              <w:bottom w:val="single" w:sz="4" w:space="0" w:color="000000"/>
              <w:right w:val="single" w:sz="4" w:space="0" w:color="000000"/>
            </w:tcBorders>
          </w:tcPr>
          <w:p w14:paraId="138712BE"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24</w:t>
            </w:r>
          </w:p>
        </w:tc>
      </w:tr>
      <w:tr w:rsidR="003F0026" w:rsidRPr="008B2C8E" w14:paraId="7EE43D20"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11B79561" w14:textId="77777777" w:rsidR="003F0026" w:rsidRPr="008B2C8E" w:rsidRDefault="003F0026" w:rsidP="00C72374">
            <w:pPr>
              <w:widowControl w:val="0"/>
              <w:kinsoku w:val="0"/>
              <w:overflowPunct w:val="0"/>
              <w:autoSpaceDE w:val="0"/>
              <w:autoSpaceDN w:val="0"/>
              <w:adjustRightInd w:val="0"/>
              <w:spacing w:line="220" w:lineRule="exact"/>
              <w:ind w:left="306"/>
              <w:rPr>
                <w:rFonts w:ascii="Arial" w:eastAsiaTheme="minorEastAsia" w:hAnsi="Arial" w:cs="Arial"/>
                <w:sz w:val="24"/>
              </w:rPr>
            </w:pPr>
            <w:r w:rsidRPr="008B2C8E">
              <w:rPr>
                <w:rFonts w:ascii="Arial" w:eastAsiaTheme="minorEastAsia" w:hAnsi="Arial" w:cs="Arial"/>
                <w:spacing w:val="-1"/>
                <w:sz w:val="20"/>
                <w:szCs w:val="20"/>
              </w:rPr>
              <w:t>VIII</w:t>
            </w:r>
          </w:p>
        </w:tc>
        <w:tc>
          <w:tcPr>
            <w:tcW w:w="970" w:type="dxa"/>
            <w:tcBorders>
              <w:top w:val="single" w:sz="4" w:space="0" w:color="000000"/>
              <w:left w:val="single" w:sz="4" w:space="0" w:color="000000"/>
              <w:bottom w:val="single" w:sz="4" w:space="0" w:color="000000"/>
              <w:right w:val="single" w:sz="4" w:space="0" w:color="000000"/>
            </w:tcBorders>
          </w:tcPr>
          <w:p w14:paraId="4AEA77F0"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14</w:t>
            </w:r>
          </w:p>
        </w:tc>
        <w:tc>
          <w:tcPr>
            <w:tcW w:w="969" w:type="dxa"/>
            <w:tcBorders>
              <w:top w:val="single" w:sz="4" w:space="0" w:color="000000"/>
              <w:left w:val="single" w:sz="4" w:space="0" w:color="000000"/>
              <w:bottom w:val="single" w:sz="4" w:space="0" w:color="000000"/>
              <w:right w:val="single" w:sz="4" w:space="0" w:color="000000"/>
            </w:tcBorders>
          </w:tcPr>
          <w:p w14:paraId="200819E4"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7</w:t>
            </w:r>
          </w:p>
        </w:tc>
        <w:tc>
          <w:tcPr>
            <w:tcW w:w="970" w:type="dxa"/>
            <w:tcBorders>
              <w:top w:val="single" w:sz="4" w:space="0" w:color="000000"/>
              <w:left w:val="single" w:sz="4" w:space="0" w:color="000000"/>
              <w:bottom w:val="single" w:sz="4" w:space="0" w:color="000000"/>
              <w:right w:val="single" w:sz="4" w:space="0" w:color="000000"/>
            </w:tcBorders>
          </w:tcPr>
          <w:p w14:paraId="71D60249"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5</w:t>
            </w:r>
          </w:p>
        </w:tc>
        <w:tc>
          <w:tcPr>
            <w:tcW w:w="974" w:type="dxa"/>
            <w:tcBorders>
              <w:top w:val="single" w:sz="4" w:space="0" w:color="000000"/>
              <w:left w:val="single" w:sz="4" w:space="0" w:color="000000"/>
              <w:bottom w:val="single" w:sz="4" w:space="0" w:color="000000"/>
              <w:right w:val="single" w:sz="4" w:space="0" w:color="000000"/>
            </w:tcBorders>
          </w:tcPr>
          <w:p w14:paraId="3A22AF25"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6</w:t>
            </w:r>
          </w:p>
        </w:tc>
        <w:tc>
          <w:tcPr>
            <w:tcW w:w="970" w:type="dxa"/>
            <w:tcBorders>
              <w:top w:val="single" w:sz="4" w:space="0" w:color="000000"/>
              <w:left w:val="single" w:sz="4" w:space="0" w:color="000000"/>
              <w:bottom w:val="single" w:sz="4" w:space="0" w:color="000000"/>
              <w:right w:val="single" w:sz="4" w:space="0" w:color="000000"/>
            </w:tcBorders>
          </w:tcPr>
          <w:p w14:paraId="5FA5E566"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12</w:t>
            </w:r>
          </w:p>
        </w:tc>
        <w:tc>
          <w:tcPr>
            <w:tcW w:w="969" w:type="dxa"/>
            <w:tcBorders>
              <w:top w:val="single" w:sz="4" w:space="0" w:color="000000"/>
              <w:left w:val="single" w:sz="4" w:space="0" w:color="000000"/>
              <w:bottom w:val="single" w:sz="4" w:space="0" w:color="000000"/>
              <w:right w:val="single" w:sz="4" w:space="0" w:color="000000"/>
            </w:tcBorders>
          </w:tcPr>
          <w:p w14:paraId="7A5E546A"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19</w:t>
            </w:r>
          </w:p>
        </w:tc>
        <w:tc>
          <w:tcPr>
            <w:tcW w:w="975" w:type="dxa"/>
            <w:tcBorders>
              <w:top w:val="single" w:sz="4" w:space="0" w:color="000000"/>
              <w:left w:val="single" w:sz="4" w:space="0" w:color="000000"/>
              <w:bottom w:val="single" w:sz="4" w:space="0" w:color="000000"/>
              <w:right w:val="single" w:sz="4" w:space="0" w:color="000000"/>
            </w:tcBorders>
          </w:tcPr>
          <w:p w14:paraId="0FD968F6"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24</w:t>
            </w:r>
          </w:p>
        </w:tc>
        <w:tc>
          <w:tcPr>
            <w:tcW w:w="969" w:type="dxa"/>
            <w:tcBorders>
              <w:top w:val="single" w:sz="4" w:space="0" w:color="000000"/>
              <w:left w:val="single" w:sz="4" w:space="0" w:color="000000"/>
              <w:bottom w:val="single" w:sz="4" w:space="0" w:color="000000"/>
              <w:right w:val="single" w:sz="4" w:space="0" w:color="000000"/>
            </w:tcBorders>
          </w:tcPr>
          <w:p w14:paraId="229C61FC"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13</w:t>
            </w:r>
          </w:p>
        </w:tc>
        <w:tc>
          <w:tcPr>
            <w:tcW w:w="1148" w:type="dxa"/>
            <w:tcBorders>
              <w:top w:val="single" w:sz="4" w:space="0" w:color="000000"/>
              <w:left w:val="single" w:sz="4" w:space="0" w:color="000000"/>
              <w:bottom w:val="single" w:sz="4" w:space="0" w:color="000000"/>
              <w:right w:val="single" w:sz="4" w:space="0" w:color="000000"/>
            </w:tcBorders>
          </w:tcPr>
          <w:p w14:paraId="6467D85C"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20</w:t>
            </w:r>
          </w:p>
        </w:tc>
      </w:tr>
      <w:tr w:rsidR="003F0026" w:rsidRPr="008B2C8E" w14:paraId="635B798B"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1509F08F"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z w:val="20"/>
                <w:szCs w:val="20"/>
              </w:rPr>
              <w:t>IX</w:t>
            </w:r>
          </w:p>
        </w:tc>
        <w:tc>
          <w:tcPr>
            <w:tcW w:w="970" w:type="dxa"/>
            <w:tcBorders>
              <w:top w:val="single" w:sz="4" w:space="0" w:color="000000"/>
              <w:left w:val="single" w:sz="4" w:space="0" w:color="000000"/>
              <w:bottom w:val="single" w:sz="4" w:space="0" w:color="000000"/>
              <w:right w:val="single" w:sz="4" w:space="0" w:color="000000"/>
            </w:tcBorders>
          </w:tcPr>
          <w:p w14:paraId="395E6236"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8</w:t>
            </w:r>
          </w:p>
        </w:tc>
        <w:tc>
          <w:tcPr>
            <w:tcW w:w="969" w:type="dxa"/>
            <w:tcBorders>
              <w:top w:val="single" w:sz="4" w:space="0" w:color="000000"/>
              <w:left w:val="single" w:sz="4" w:space="0" w:color="000000"/>
              <w:bottom w:val="single" w:sz="4" w:space="0" w:color="000000"/>
              <w:right w:val="single" w:sz="4" w:space="0" w:color="000000"/>
            </w:tcBorders>
          </w:tcPr>
          <w:p w14:paraId="74EA774C"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4</w:t>
            </w:r>
          </w:p>
        </w:tc>
        <w:tc>
          <w:tcPr>
            <w:tcW w:w="970" w:type="dxa"/>
            <w:tcBorders>
              <w:top w:val="single" w:sz="4" w:space="0" w:color="000000"/>
              <w:left w:val="single" w:sz="4" w:space="0" w:color="000000"/>
              <w:bottom w:val="single" w:sz="4" w:space="0" w:color="000000"/>
              <w:right w:val="single" w:sz="4" w:space="0" w:color="000000"/>
            </w:tcBorders>
          </w:tcPr>
          <w:p w14:paraId="61EF9BF6"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5</w:t>
            </w:r>
          </w:p>
        </w:tc>
        <w:tc>
          <w:tcPr>
            <w:tcW w:w="974" w:type="dxa"/>
            <w:tcBorders>
              <w:top w:val="single" w:sz="4" w:space="0" w:color="000000"/>
              <w:left w:val="single" w:sz="4" w:space="0" w:color="000000"/>
              <w:bottom w:val="single" w:sz="4" w:space="0" w:color="000000"/>
              <w:right w:val="single" w:sz="4" w:space="0" w:color="000000"/>
            </w:tcBorders>
          </w:tcPr>
          <w:p w14:paraId="403F2839"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8</w:t>
            </w:r>
          </w:p>
        </w:tc>
        <w:tc>
          <w:tcPr>
            <w:tcW w:w="970" w:type="dxa"/>
            <w:tcBorders>
              <w:top w:val="single" w:sz="4" w:space="0" w:color="000000"/>
              <w:left w:val="single" w:sz="4" w:space="0" w:color="000000"/>
              <w:bottom w:val="single" w:sz="4" w:space="0" w:color="000000"/>
              <w:right w:val="single" w:sz="4" w:space="0" w:color="000000"/>
            </w:tcBorders>
          </w:tcPr>
          <w:p w14:paraId="51F6F636"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18</w:t>
            </w:r>
          </w:p>
        </w:tc>
        <w:tc>
          <w:tcPr>
            <w:tcW w:w="969" w:type="dxa"/>
            <w:tcBorders>
              <w:top w:val="single" w:sz="4" w:space="0" w:color="000000"/>
              <w:left w:val="single" w:sz="4" w:space="0" w:color="000000"/>
              <w:bottom w:val="single" w:sz="4" w:space="0" w:color="000000"/>
              <w:right w:val="single" w:sz="4" w:space="0" w:color="000000"/>
            </w:tcBorders>
          </w:tcPr>
          <w:p w14:paraId="0A5057DA"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24</w:t>
            </w:r>
          </w:p>
        </w:tc>
        <w:tc>
          <w:tcPr>
            <w:tcW w:w="975" w:type="dxa"/>
            <w:tcBorders>
              <w:top w:val="single" w:sz="4" w:space="0" w:color="000000"/>
              <w:left w:val="single" w:sz="4" w:space="0" w:color="000000"/>
              <w:bottom w:val="single" w:sz="4" w:space="0" w:color="000000"/>
              <w:right w:val="single" w:sz="4" w:space="0" w:color="000000"/>
            </w:tcBorders>
          </w:tcPr>
          <w:p w14:paraId="4746FEB1"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212</w:t>
            </w:r>
          </w:p>
        </w:tc>
        <w:tc>
          <w:tcPr>
            <w:tcW w:w="969" w:type="dxa"/>
            <w:tcBorders>
              <w:top w:val="single" w:sz="4" w:space="0" w:color="000000"/>
              <w:left w:val="single" w:sz="4" w:space="0" w:color="000000"/>
              <w:bottom w:val="single" w:sz="4" w:space="0" w:color="000000"/>
              <w:right w:val="single" w:sz="4" w:space="0" w:color="000000"/>
            </w:tcBorders>
          </w:tcPr>
          <w:p w14:paraId="09A5A47F"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11</w:t>
            </w:r>
          </w:p>
        </w:tc>
        <w:tc>
          <w:tcPr>
            <w:tcW w:w="1148" w:type="dxa"/>
            <w:tcBorders>
              <w:top w:val="single" w:sz="4" w:space="0" w:color="000000"/>
              <w:left w:val="single" w:sz="4" w:space="0" w:color="000000"/>
              <w:bottom w:val="single" w:sz="4" w:space="0" w:color="000000"/>
              <w:right w:val="single" w:sz="4" w:space="0" w:color="000000"/>
            </w:tcBorders>
          </w:tcPr>
          <w:p w14:paraId="32A44799"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16</w:t>
            </w:r>
          </w:p>
        </w:tc>
      </w:tr>
      <w:tr w:rsidR="003F0026" w:rsidRPr="008B2C8E" w14:paraId="44743585"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4752B5D8"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z w:val="20"/>
                <w:szCs w:val="20"/>
              </w:rPr>
              <w:t>X</w:t>
            </w:r>
          </w:p>
        </w:tc>
        <w:tc>
          <w:tcPr>
            <w:tcW w:w="970" w:type="dxa"/>
            <w:tcBorders>
              <w:top w:val="single" w:sz="4" w:space="0" w:color="000000"/>
              <w:left w:val="single" w:sz="4" w:space="0" w:color="000000"/>
              <w:bottom w:val="single" w:sz="4" w:space="0" w:color="000000"/>
              <w:right w:val="single" w:sz="4" w:space="0" w:color="000000"/>
            </w:tcBorders>
          </w:tcPr>
          <w:p w14:paraId="4B16EBF8"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9</w:t>
            </w:r>
          </w:p>
        </w:tc>
        <w:tc>
          <w:tcPr>
            <w:tcW w:w="969" w:type="dxa"/>
            <w:tcBorders>
              <w:top w:val="single" w:sz="4" w:space="0" w:color="000000"/>
              <w:left w:val="single" w:sz="4" w:space="0" w:color="000000"/>
              <w:bottom w:val="single" w:sz="4" w:space="0" w:color="000000"/>
              <w:right w:val="single" w:sz="4" w:space="0" w:color="000000"/>
            </w:tcBorders>
          </w:tcPr>
          <w:p w14:paraId="49677464"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5</w:t>
            </w:r>
          </w:p>
        </w:tc>
        <w:tc>
          <w:tcPr>
            <w:tcW w:w="970" w:type="dxa"/>
            <w:tcBorders>
              <w:top w:val="single" w:sz="4" w:space="0" w:color="000000"/>
              <w:left w:val="single" w:sz="4" w:space="0" w:color="000000"/>
              <w:bottom w:val="single" w:sz="4" w:space="0" w:color="000000"/>
              <w:right w:val="single" w:sz="4" w:space="0" w:color="000000"/>
            </w:tcBorders>
          </w:tcPr>
          <w:p w14:paraId="20E8FE5E"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2</w:t>
            </w:r>
          </w:p>
        </w:tc>
        <w:tc>
          <w:tcPr>
            <w:tcW w:w="974" w:type="dxa"/>
            <w:tcBorders>
              <w:top w:val="single" w:sz="4" w:space="0" w:color="000000"/>
              <w:left w:val="single" w:sz="4" w:space="0" w:color="000000"/>
              <w:bottom w:val="single" w:sz="4" w:space="0" w:color="000000"/>
              <w:right w:val="single" w:sz="4" w:space="0" w:color="000000"/>
            </w:tcBorders>
          </w:tcPr>
          <w:p w14:paraId="25730E0D"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6</w:t>
            </w:r>
          </w:p>
        </w:tc>
        <w:tc>
          <w:tcPr>
            <w:tcW w:w="970" w:type="dxa"/>
            <w:tcBorders>
              <w:top w:val="single" w:sz="4" w:space="0" w:color="000000"/>
              <w:left w:val="single" w:sz="4" w:space="0" w:color="000000"/>
              <w:bottom w:val="single" w:sz="4" w:space="0" w:color="000000"/>
              <w:right w:val="single" w:sz="4" w:space="0" w:color="000000"/>
            </w:tcBorders>
          </w:tcPr>
          <w:p w14:paraId="49EEE183"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4"/>
              </w:rPr>
            </w:pPr>
            <w:r w:rsidRPr="008B2C8E">
              <w:rPr>
                <w:rFonts w:ascii="Arial" w:eastAsiaTheme="minorEastAsia" w:hAnsi="Arial" w:cs="Arial"/>
                <w:sz w:val="20"/>
                <w:szCs w:val="20"/>
              </w:rPr>
              <w:t>22</w:t>
            </w:r>
          </w:p>
        </w:tc>
        <w:tc>
          <w:tcPr>
            <w:tcW w:w="969" w:type="dxa"/>
            <w:tcBorders>
              <w:top w:val="single" w:sz="4" w:space="0" w:color="000000"/>
              <w:left w:val="single" w:sz="4" w:space="0" w:color="000000"/>
              <w:bottom w:val="single" w:sz="4" w:space="0" w:color="000000"/>
              <w:right w:val="single" w:sz="4" w:space="0" w:color="000000"/>
            </w:tcBorders>
          </w:tcPr>
          <w:p w14:paraId="6C4E41CB"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26</w:t>
            </w:r>
          </w:p>
        </w:tc>
        <w:tc>
          <w:tcPr>
            <w:tcW w:w="975" w:type="dxa"/>
            <w:tcBorders>
              <w:top w:val="single" w:sz="4" w:space="0" w:color="000000"/>
              <w:left w:val="single" w:sz="4" w:space="0" w:color="000000"/>
              <w:bottom w:val="single" w:sz="4" w:space="0" w:color="000000"/>
              <w:right w:val="single" w:sz="4" w:space="0" w:color="000000"/>
            </w:tcBorders>
          </w:tcPr>
          <w:p w14:paraId="113EF578"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21</w:t>
            </w:r>
          </w:p>
        </w:tc>
        <w:tc>
          <w:tcPr>
            <w:tcW w:w="969" w:type="dxa"/>
            <w:tcBorders>
              <w:top w:val="single" w:sz="4" w:space="0" w:color="000000"/>
              <w:left w:val="single" w:sz="4" w:space="0" w:color="000000"/>
              <w:bottom w:val="single" w:sz="4" w:space="0" w:color="000000"/>
              <w:right w:val="single" w:sz="4" w:space="0" w:color="000000"/>
            </w:tcBorders>
          </w:tcPr>
          <w:p w14:paraId="375BC5A6"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4"/>
              </w:rPr>
            </w:pPr>
            <w:r w:rsidRPr="008B2C8E">
              <w:rPr>
                <w:rFonts w:ascii="Arial" w:eastAsiaTheme="minorEastAsia" w:hAnsi="Arial" w:cs="Arial"/>
                <w:sz w:val="20"/>
                <w:szCs w:val="20"/>
              </w:rPr>
              <w:t>9</w:t>
            </w:r>
          </w:p>
        </w:tc>
        <w:tc>
          <w:tcPr>
            <w:tcW w:w="1148" w:type="dxa"/>
            <w:tcBorders>
              <w:top w:val="single" w:sz="4" w:space="0" w:color="000000"/>
              <w:left w:val="single" w:sz="4" w:space="0" w:color="000000"/>
              <w:bottom w:val="single" w:sz="4" w:space="0" w:color="000000"/>
              <w:right w:val="single" w:sz="4" w:space="0" w:color="000000"/>
            </w:tcBorders>
          </w:tcPr>
          <w:p w14:paraId="56BA4EF7"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10</w:t>
            </w:r>
          </w:p>
        </w:tc>
      </w:tr>
      <w:tr w:rsidR="003F0026" w:rsidRPr="008B2C8E" w14:paraId="36E5BFB4"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3935F659"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0"/>
                <w:szCs w:val="20"/>
              </w:rPr>
            </w:pPr>
            <w:r w:rsidRPr="008B2C8E">
              <w:rPr>
                <w:rFonts w:ascii="Arial" w:eastAsiaTheme="minorEastAsia" w:hAnsi="Arial" w:cs="Arial"/>
                <w:spacing w:val="-2"/>
                <w:sz w:val="20"/>
                <w:szCs w:val="20"/>
              </w:rPr>
              <w:t>XI</w:t>
            </w:r>
          </w:p>
        </w:tc>
        <w:tc>
          <w:tcPr>
            <w:tcW w:w="970" w:type="dxa"/>
            <w:tcBorders>
              <w:top w:val="single" w:sz="4" w:space="0" w:color="000000"/>
              <w:left w:val="single" w:sz="4" w:space="0" w:color="000000"/>
              <w:bottom w:val="single" w:sz="4" w:space="0" w:color="000000"/>
              <w:right w:val="single" w:sz="4" w:space="0" w:color="000000"/>
            </w:tcBorders>
          </w:tcPr>
          <w:p w14:paraId="663895A9"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0"/>
                <w:szCs w:val="20"/>
              </w:rPr>
            </w:pPr>
            <w:r w:rsidRPr="008B2C8E">
              <w:rPr>
                <w:rFonts w:ascii="Arial" w:eastAsiaTheme="minorEastAsia" w:hAnsi="Arial" w:cs="Arial"/>
                <w:sz w:val="20"/>
                <w:szCs w:val="20"/>
              </w:rPr>
              <w:t>6</w:t>
            </w:r>
          </w:p>
        </w:tc>
        <w:tc>
          <w:tcPr>
            <w:tcW w:w="969" w:type="dxa"/>
            <w:tcBorders>
              <w:top w:val="single" w:sz="4" w:space="0" w:color="000000"/>
              <w:left w:val="single" w:sz="4" w:space="0" w:color="000000"/>
              <w:bottom w:val="single" w:sz="4" w:space="0" w:color="000000"/>
              <w:right w:val="single" w:sz="4" w:space="0" w:color="000000"/>
            </w:tcBorders>
          </w:tcPr>
          <w:p w14:paraId="23D272BA"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0"/>
                <w:szCs w:val="20"/>
              </w:rPr>
            </w:pPr>
            <w:r w:rsidRPr="008B2C8E">
              <w:rPr>
                <w:rFonts w:ascii="Arial" w:eastAsiaTheme="minorEastAsia" w:hAnsi="Arial" w:cs="Arial"/>
                <w:sz w:val="20"/>
                <w:szCs w:val="20"/>
              </w:rPr>
              <w:t>4</w:t>
            </w:r>
          </w:p>
        </w:tc>
        <w:tc>
          <w:tcPr>
            <w:tcW w:w="970" w:type="dxa"/>
            <w:tcBorders>
              <w:top w:val="single" w:sz="4" w:space="0" w:color="000000"/>
              <w:left w:val="single" w:sz="4" w:space="0" w:color="000000"/>
              <w:bottom w:val="single" w:sz="4" w:space="0" w:color="000000"/>
              <w:right w:val="single" w:sz="4" w:space="0" w:color="000000"/>
            </w:tcBorders>
          </w:tcPr>
          <w:p w14:paraId="5B88067C"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0"/>
                <w:szCs w:val="20"/>
              </w:rPr>
            </w:pPr>
            <w:r w:rsidRPr="008B2C8E">
              <w:rPr>
                <w:rFonts w:ascii="Arial" w:eastAsiaTheme="minorEastAsia" w:hAnsi="Arial" w:cs="Arial"/>
                <w:sz w:val="20"/>
                <w:szCs w:val="20"/>
              </w:rPr>
              <w:t>5</w:t>
            </w:r>
          </w:p>
        </w:tc>
        <w:tc>
          <w:tcPr>
            <w:tcW w:w="974" w:type="dxa"/>
            <w:tcBorders>
              <w:top w:val="single" w:sz="4" w:space="0" w:color="000000"/>
              <w:left w:val="single" w:sz="4" w:space="0" w:color="000000"/>
              <w:bottom w:val="single" w:sz="4" w:space="0" w:color="000000"/>
              <w:right w:val="single" w:sz="4" w:space="0" w:color="000000"/>
            </w:tcBorders>
          </w:tcPr>
          <w:p w14:paraId="0C6DB6BD"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0"/>
                <w:szCs w:val="20"/>
              </w:rPr>
            </w:pPr>
            <w:r w:rsidRPr="008B2C8E">
              <w:rPr>
                <w:rFonts w:ascii="Arial" w:eastAsiaTheme="minorEastAsia" w:hAnsi="Arial" w:cs="Arial"/>
                <w:sz w:val="20"/>
                <w:szCs w:val="20"/>
              </w:rPr>
              <w:t>10</w:t>
            </w:r>
          </w:p>
        </w:tc>
        <w:tc>
          <w:tcPr>
            <w:tcW w:w="970" w:type="dxa"/>
            <w:tcBorders>
              <w:top w:val="single" w:sz="4" w:space="0" w:color="000000"/>
              <w:left w:val="single" w:sz="4" w:space="0" w:color="000000"/>
              <w:bottom w:val="single" w:sz="4" w:space="0" w:color="000000"/>
              <w:right w:val="single" w:sz="4" w:space="0" w:color="000000"/>
            </w:tcBorders>
          </w:tcPr>
          <w:p w14:paraId="68083584"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0"/>
                <w:szCs w:val="20"/>
              </w:rPr>
            </w:pPr>
            <w:r w:rsidRPr="008B2C8E">
              <w:rPr>
                <w:rFonts w:ascii="Arial" w:eastAsiaTheme="minorEastAsia" w:hAnsi="Arial" w:cs="Arial"/>
                <w:sz w:val="20"/>
                <w:szCs w:val="20"/>
              </w:rPr>
              <w:t>26</w:t>
            </w:r>
          </w:p>
        </w:tc>
        <w:tc>
          <w:tcPr>
            <w:tcW w:w="969" w:type="dxa"/>
            <w:tcBorders>
              <w:top w:val="single" w:sz="4" w:space="0" w:color="000000"/>
              <w:left w:val="single" w:sz="4" w:space="0" w:color="000000"/>
              <w:bottom w:val="single" w:sz="4" w:space="0" w:color="000000"/>
              <w:right w:val="single" w:sz="4" w:space="0" w:color="000000"/>
            </w:tcBorders>
          </w:tcPr>
          <w:p w14:paraId="1DFA0663"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0"/>
                <w:szCs w:val="20"/>
              </w:rPr>
            </w:pPr>
            <w:r w:rsidRPr="008B2C8E">
              <w:rPr>
                <w:rFonts w:ascii="Arial" w:eastAsiaTheme="minorEastAsia" w:hAnsi="Arial" w:cs="Arial"/>
                <w:sz w:val="20"/>
                <w:szCs w:val="20"/>
              </w:rPr>
              <w:t>24</w:t>
            </w:r>
          </w:p>
        </w:tc>
        <w:tc>
          <w:tcPr>
            <w:tcW w:w="975" w:type="dxa"/>
            <w:tcBorders>
              <w:top w:val="single" w:sz="4" w:space="0" w:color="000000"/>
              <w:left w:val="single" w:sz="4" w:space="0" w:color="000000"/>
              <w:bottom w:val="single" w:sz="4" w:space="0" w:color="000000"/>
              <w:right w:val="single" w:sz="4" w:space="0" w:color="000000"/>
            </w:tcBorders>
          </w:tcPr>
          <w:p w14:paraId="1BD3B9FE"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0"/>
                <w:szCs w:val="20"/>
              </w:rPr>
            </w:pPr>
            <w:r w:rsidRPr="008B2C8E">
              <w:rPr>
                <w:rFonts w:ascii="Arial" w:eastAsiaTheme="minorEastAsia" w:hAnsi="Arial" w:cs="Arial"/>
                <w:sz w:val="20"/>
                <w:szCs w:val="20"/>
              </w:rPr>
              <w:t>19</w:t>
            </w:r>
          </w:p>
        </w:tc>
        <w:tc>
          <w:tcPr>
            <w:tcW w:w="969" w:type="dxa"/>
            <w:tcBorders>
              <w:top w:val="single" w:sz="4" w:space="0" w:color="000000"/>
              <w:left w:val="single" w:sz="4" w:space="0" w:color="000000"/>
              <w:bottom w:val="single" w:sz="4" w:space="0" w:color="000000"/>
              <w:right w:val="single" w:sz="4" w:space="0" w:color="000000"/>
            </w:tcBorders>
          </w:tcPr>
          <w:p w14:paraId="2492F754"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0"/>
                <w:szCs w:val="20"/>
              </w:rPr>
            </w:pPr>
            <w:r w:rsidRPr="008B2C8E">
              <w:rPr>
                <w:rFonts w:ascii="Arial" w:eastAsiaTheme="minorEastAsia" w:hAnsi="Arial" w:cs="Arial"/>
                <w:sz w:val="20"/>
                <w:szCs w:val="20"/>
              </w:rPr>
              <w:t>6</w:t>
            </w:r>
          </w:p>
        </w:tc>
        <w:tc>
          <w:tcPr>
            <w:tcW w:w="1148" w:type="dxa"/>
            <w:tcBorders>
              <w:top w:val="single" w:sz="4" w:space="0" w:color="000000"/>
              <w:left w:val="single" w:sz="4" w:space="0" w:color="000000"/>
              <w:bottom w:val="single" w:sz="4" w:space="0" w:color="000000"/>
              <w:right w:val="single" w:sz="4" w:space="0" w:color="000000"/>
            </w:tcBorders>
          </w:tcPr>
          <w:p w14:paraId="352711E1"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0"/>
                <w:szCs w:val="20"/>
              </w:rPr>
            </w:pPr>
            <w:r w:rsidRPr="008B2C8E">
              <w:rPr>
                <w:rFonts w:ascii="Arial" w:eastAsiaTheme="minorEastAsia" w:hAnsi="Arial" w:cs="Arial"/>
                <w:sz w:val="20"/>
                <w:szCs w:val="20"/>
              </w:rPr>
              <w:t>11</w:t>
            </w:r>
          </w:p>
        </w:tc>
      </w:tr>
      <w:tr w:rsidR="003F0026" w:rsidRPr="008B2C8E" w14:paraId="0BCE9E81"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26F82380"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0"/>
                <w:szCs w:val="20"/>
              </w:rPr>
            </w:pPr>
            <w:r w:rsidRPr="008B2C8E">
              <w:rPr>
                <w:rFonts w:ascii="Arial" w:eastAsiaTheme="minorEastAsia" w:hAnsi="Arial" w:cs="Arial"/>
                <w:spacing w:val="-1"/>
                <w:sz w:val="20"/>
                <w:szCs w:val="20"/>
              </w:rPr>
              <w:t>XII</w:t>
            </w:r>
          </w:p>
        </w:tc>
        <w:tc>
          <w:tcPr>
            <w:tcW w:w="970" w:type="dxa"/>
            <w:tcBorders>
              <w:top w:val="single" w:sz="4" w:space="0" w:color="000000"/>
              <w:left w:val="single" w:sz="4" w:space="0" w:color="000000"/>
              <w:bottom w:val="single" w:sz="4" w:space="0" w:color="000000"/>
              <w:right w:val="single" w:sz="4" w:space="0" w:color="000000"/>
            </w:tcBorders>
          </w:tcPr>
          <w:p w14:paraId="1876A771"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0"/>
                <w:szCs w:val="20"/>
              </w:rPr>
            </w:pPr>
            <w:r w:rsidRPr="008B2C8E">
              <w:rPr>
                <w:rFonts w:ascii="Arial" w:eastAsiaTheme="minorEastAsia" w:hAnsi="Arial" w:cs="Arial"/>
                <w:sz w:val="20"/>
                <w:szCs w:val="20"/>
              </w:rPr>
              <w:t>3</w:t>
            </w:r>
          </w:p>
        </w:tc>
        <w:tc>
          <w:tcPr>
            <w:tcW w:w="969" w:type="dxa"/>
            <w:tcBorders>
              <w:top w:val="single" w:sz="4" w:space="0" w:color="000000"/>
              <w:left w:val="single" w:sz="4" w:space="0" w:color="000000"/>
              <w:bottom w:val="single" w:sz="4" w:space="0" w:color="000000"/>
              <w:right w:val="single" w:sz="4" w:space="0" w:color="000000"/>
            </w:tcBorders>
          </w:tcPr>
          <w:p w14:paraId="1B024789"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0"/>
                <w:szCs w:val="20"/>
              </w:rPr>
            </w:pPr>
            <w:r w:rsidRPr="008B2C8E">
              <w:rPr>
                <w:rFonts w:ascii="Arial" w:eastAsiaTheme="minorEastAsia" w:hAnsi="Arial" w:cs="Arial"/>
                <w:sz w:val="20"/>
                <w:szCs w:val="20"/>
              </w:rPr>
              <w:t>2</w:t>
            </w:r>
          </w:p>
        </w:tc>
        <w:tc>
          <w:tcPr>
            <w:tcW w:w="970" w:type="dxa"/>
            <w:tcBorders>
              <w:top w:val="single" w:sz="4" w:space="0" w:color="000000"/>
              <w:left w:val="single" w:sz="4" w:space="0" w:color="000000"/>
              <w:bottom w:val="single" w:sz="4" w:space="0" w:color="000000"/>
              <w:right w:val="single" w:sz="4" w:space="0" w:color="000000"/>
            </w:tcBorders>
          </w:tcPr>
          <w:p w14:paraId="417F1010"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0"/>
                <w:szCs w:val="20"/>
              </w:rPr>
            </w:pPr>
            <w:r w:rsidRPr="008B2C8E">
              <w:rPr>
                <w:rFonts w:ascii="Arial" w:eastAsiaTheme="minorEastAsia" w:hAnsi="Arial" w:cs="Arial"/>
                <w:sz w:val="20"/>
                <w:szCs w:val="20"/>
              </w:rPr>
              <w:t>3</w:t>
            </w:r>
          </w:p>
        </w:tc>
        <w:tc>
          <w:tcPr>
            <w:tcW w:w="974" w:type="dxa"/>
            <w:tcBorders>
              <w:top w:val="single" w:sz="4" w:space="0" w:color="000000"/>
              <w:left w:val="single" w:sz="4" w:space="0" w:color="000000"/>
              <w:bottom w:val="single" w:sz="4" w:space="0" w:color="000000"/>
              <w:right w:val="single" w:sz="4" w:space="0" w:color="000000"/>
            </w:tcBorders>
          </w:tcPr>
          <w:p w14:paraId="4297FF9E"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0"/>
                <w:szCs w:val="20"/>
              </w:rPr>
            </w:pPr>
            <w:r w:rsidRPr="008B2C8E">
              <w:rPr>
                <w:rFonts w:ascii="Arial" w:eastAsiaTheme="minorEastAsia" w:hAnsi="Arial" w:cs="Arial"/>
                <w:sz w:val="20"/>
                <w:szCs w:val="20"/>
              </w:rPr>
              <w:t>11</w:t>
            </w:r>
          </w:p>
        </w:tc>
        <w:tc>
          <w:tcPr>
            <w:tcW w:w="970" w:type="dxa"/>
            <w:tcBorders>
              <w:top w:val="single" w:sz="4" w:space="0" w:color="000000"/>
              <w:left w:val="single" w:sz="4" w:space="0" w:color="000000"/>
              <w:bottom w:val="single" w:sz="4" w:space="0" w:color="000000"/>
              <w:right w:val="single" w:sz="4" w:space="0" w:color="000000"/>
            </w:tcBorders>
          </w:tcPr>
          <w:p w14:paraId="5C362704"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0"/>
                <w:szCs w:val="20"/>
              </w:rPr>
            </w:pPr>
            <w:r w:rsidRPr="008B2C8E">
              <w:rPr>
                <w:rFonts w:ascii="Arial" w:eastAsiaTheme="minorEastAsia" w:hAnsi="Arial" w:cs="Arial"/>
                <w:sz w:val="20"/>
                <w:szCs w:val="20"/>
              </w:rPr>
              <w:t>34</w:t>
            </w:r>
          </w:p>
        </w:tc>
        <w:tc>
          <w:tcPr>
            <w:tcW w:w="969" w:type="dxa"/>
            <w:tcBorders>
              <w:top w:val="single" w:sz="4" w:space="0" w:color="000000"/>
              <w:left w:val="single" w:sz="4" w:space="0" w:color="000000"/>
              <w:bottom w:val="single" w:sz="4" w:space="0" w:color="000000"/>
              <w:right w:val="single" w:sz="4" w:space="0" w:color="000000"/>
            </w:tcBorders>
          </w:tcPr>
          <w:p w14:paraId="24839D65"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0"/>
                <w:szCs w:val="20"/>
              </w:rPr>
            </w:pPr>
            <w:r w:rsidRPr="008B2C8E">
              <w:rPr>
                <w:rFonts w:ascii="Arial" w:eastAsiaTheme="minorEastAsia" w:hAnsi="Arial" w:cs="Arial"/>
                <w:sz w:val="20"/>
                <w:szCs w:val="20"/>
              </w:rPr>
              <w:t>27</w:t>
            </w:r>
          </w:p>
        </w:tc>
        <w:tc>
          <w:tcPr>
            <w:tcW w:w="975" w:type="dxa"/>
            <w:tcBorders>
              <w:top w:val="single" w:sz="4" w:space="0" w:color="000000"/>
              <w:left w:val="single" w:sz="4" w:space="0" w:color="000000"/>
              <w:bottom w:val="single" w:sz="4" w:space="0" w:color="000000"/>
              <w:right w:val="single" w:sz="4" w:space="0" w:color="000000"/>
            </w:tcBorders>
          </w:tcPr>
          <w:p w14:paraId="6839F678"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0"/>
                <w:szCs w:val="20"/>
              </w:rPr>
            </w:pPr>
            <w:r w:rsidRPr="008B2C8E">
              <w:rPr>
                <w:rFonts w:ascii="Arial" w:eastAsiaTheme="minorEastAsia" w:hAnsi="Arial" w:cs="Arial"/>
                <w:sz w:val="20"/>
                <w:szCs w:val="20"/>
              </w:rPr>
              <w:t>15</w:t>
            </w:r>
          </w:p>
        </w:tc>
        <w:tc>
          <w:tcPr>
            <w:tcW w:w="969" w:type="dxa"/>
            <w:tcBorders>
              <w:top w:val="single" w:sz="4" w:space="0" w:color="000000"/>
              <w:left w:val="single" w:sz="4" w:space="0" w:color="000000"/>
              <w:bottom w:val="single" w:sz="4" w:space="0" w:color="000000"/>
              <w:right w:val="single" w:sz="4" w:space="0" w:color="000000"/>
            </w:tcBorders>
          </w:tcPr>
          <w:p w14:paraId="12B13E13"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0"/>
                <w:szCs w:val="20"/>
              </w:rPr>
            </w:pPr>
            <w:r w:rsidRPr="008B2C8E">
              <w:rPr>
                <w:rFonts w:ascii="Arial" w:eastAsiaTheme="minorEastAsia" w:hAnsi="Arial" w:cs="Arial"/>
                <w:sz w:val="20"/>
                <w:szCs w:val="20"/>
              </w:rPr>
              <w:t>5</w:t>
            </w:r>
          </w:p>
        </w:tc>
        <w:tc>
          <w:tcPr>
            <w:tcW w:w="1148" w:type="dxa"/>
            <w:tcBorders>
              <w:top w:val="single" w:sz="4" w:space="0" w:color="000000"/>
              <w:left w:val="single" w:sz="4" w:space="0" w:color="000000"/>
              <w:bottom w:val="single" w:sz="4" w:space="0" w:color="000000"/>
              <w:right w:val="single" w:sz="4" w:space="0" w:color="000000"/>
            </w:tcBorders>
          </w:tcPr>
          <w:p w14:paraId="34A728A2"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0"/>
                <w:szCs w:val="20"/>
              </w:rPr>
            </w:pPr>
            <w:r w:rsidRPr="008B2C8E">
              <w:rPr>
                <w:rFonts w:ascii="Arial" w:eastAsiaTheme="minorEastAsia" w:hAnsi="Arial" w:cs="Arial"/>
                <w:sz w:val="20"/>
                <w:szCs w:val="20"/>
              </w:rPr>
              <w:t>14</w:t>
            </w:r>
          </w:p>
        </w:tc>
      </w:tr>
      <w:tr w:rsidR="003F0026" w:rsidRPr="008B2C8E" w14:paraId="2C7C9A99" w14:textId="77777777" w:rsidTr="00C72374">
        <w:trPr>
          <w:trHeight w:hRule="exact" w:val="240"/>
        </w:trPr>
        <w:tc>
          <w:tcPr>
            <w:tcW w:w="974" w:type="dxa"/>
            <w:tcBorders>
              <w:top w:val="single" w:sz="4" w:space="0" w:color="000000"/>
              <w:left w:val="single" w:sz="4" w:space="0" w:color="000000"/>
              <w:bottom w:val="single" w:sz="4" w:space="0" w:color="000000"/>
              <w:right w:val="single" w:sz="4" w:space="0" w:color="000000"/>
            </w:tcBorders>
          </w:tcPr>
          <w:p w14:paraId="10A37190"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0"/>
                <w:szCs w:val="20"/>
              </w:rPr>
            </w:pPr>
            <w:r w:rsidRPr="008B2C8E">
              <w:rPr>
                <w:rFonts w:ascii="Arial" w:eastAsiaTheme="minorEastAsia" w:hAnsi="Arial" w:cs="Arial"/>
                <w:spacing w:val="-4"/>
                <w:sz w:val="20"/>
                <w:szCs w:val="20"/>
              </w:rPr>
              <w:t>год</w:t>
            </w:r>
          </w:p>
        </w:tc>
        <w:tc>
          <w:tcPr>
            <w:tcW w:w="970" w:type="dxa"/>
            <w:tcBorders>
              <w:top w:val="single" w:sz="4" w:space="0" w:color="000000"/>
              <w:left w:val="single" w:sz="4" w:space="0" w:color="000000"/>
              <w:bottom w:val="single" w:sz="4" w:space="0" w:color="000000"/>
              <w:right w:val="single" w:sz="4" w:space="0" w:color="000000"/>
            </w:tcBorders>
          </w:tcPr>
          <w:p w14:paraId="69486BB7"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0"/>
                <w:szCs w:val="20"/>
              </w:rPr>
            </w:pPr>
            <w:r w:rsidRPr="008B2C8E">
              <w:rPr>
                <w:rFonts w:ascii="Arial" w:eastAsiaTheme="minorEastAsia" w:hAnsi="Arial" w:cs="Arial"/>
                <w:sz w:val="20"/>
                <w:szCs w:val="20"/>
              </w:rPr>
              <w:t>9</w:t>
            </w:r>
          </w:p>
        </w:tc>
        <w:tc>
          <w:tcPr>
            <w:tcW w:w="969" w:type="dxa"/>
            <w:tcBorders>
              <w:top w:val="single" w:sz="4" w:space="0" w:color="000000"/>
              <w:left w:val="single" w:sz="4" w:space="0" w:color="000000"/>
              <w:bottom w:val="single" w:sz="4" w:space="0" w:color="000000"/>
              <w:right w:val="single" w:sz="4" w:space="0" w:color="000000"/>
            </w:tcBorders>
          </w:tcPr>
          <w:p w14:paraId="1A59337C"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0"/>
                <w:szCs w:val="20"/>
              </w:rPr>
            </w:pPr>
            <w:r w:rsidRPr="008B2C8E">
              <w:rPr>
                <w:rFonts w:ascii="Arial" w:eastAsiaTheme="minorEastAsia" w:hAnsi="Arial" w:cs="Arial"/>
                <w:sz w:val="20"/>
                <w:szCs w:val="20"/>
              </w:rPr>
              <w:t>6</w:t>
            </w:r>
          </w:p>
        </w:tc>
        <w:tc>
          <w:tcPr>
            <w:tcW w:w="970" w:type="dxa"/>
            <w:tcBorders>
              <w:top w:val="single" w:sz="4" w:space="0" w:color="000000"/>
              <w:left w:val="single" w:sz="4" w:space="0" w:color="000000"/>
              <w:bottom w:val="single" w:sz="4" w:space="0" w:color="000000"/>
              <w:right w:val="single" w:sz="4" w:space="0" w:color="000000"/>
            </w:tcBorders>
          </w:tcPr>
          <w:p w14:paraId="6B18D404"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0"/>
                <w:szCs w:val="20"/>
              </w:rPr>
            </w:pPr>
            <w:r w:rsidRPr="008B2C8E">
              <w:rPr>
                <w:rFonts w:ascii="Arial" w:eastAsiaTheme="minorEastAsia" w:hAnsi="Arial" w:cs="Arial"/>
                <w:sz w:val="20"/>
                <w:szCs w:val="20"/>
              </w:rPr>
              <w:t>5</w:t>
            </w:r>
          </w:p>
        </w:tc>
        <w:tc>
          <w:tcPr>
            <w:tcW w:w="974" w:type="dxa"/>
            <w:tcBorders>
              <w:top w:val="single" w:sz="4" w:space="0" w:color="000000"/>
              <w:left w:val="single" w:sz="4" w:space="0" w:color="000000"/>
              <w:bottom w:val="single" w:sz="4" w:space="0" w:color="000000"/>
              <w:right w:val="single" w:sz="4" w:space="0" w:color="000000"/>
            </w:tcBorders>
          </w:tcPr>
          <w:p w14:paraId="328A9198"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0"/>
                <w:szCs w:val="20"/>
              </w:rPr>
            </w:pPr>
            <w:r w:rsidRPr="008B2C8E">
              <w:rPr>
                <w:rFonts w:ascii="Arial" w:eastAsiaTheme="minorEastAsia" w:hAnsi="Arial" w:cs="Arial"/>
                <w:sz w:val="20"/>
                <w:szCs w:val="20"/>
              </w:rPr>
              <w:t>10</w:t>
            </w:r>
          </w:p>
        </w:tc>
        <w:tc>
          <w:tcPr>
            <w:tcW w:w="970" w:type="dxa"/>
            <w:tcBorders>
              <w:top w:val="single" w:sz="4" w:space="0" w:color="000000"/>
              <w:left w:val="single" w:sz="4" w:space="0" w:color="000000"/>
              <w:bottom w:val="single" w:sz="4" w:space="0" w:color="000000"/>
              <w:right w:val="single" w:sz="4" w:space="0" w:color="000000"/>
            </w:tcBorders>
          </w:tcPr>
          <w:p w14:paraId="09003CAE" w14:textId="77777777" w:rsidR="003F0026" w:rsidRPr="008B2C8E" w:rsidRDefault="003F0026" w:rsidP="00C72374">
            <w:pPr>
              <w:widowControl w:val="0"/>
              <w:kinsoku w:val="0"/>
              <w:overflowPunct w:val="0"/>
              <w:autoSpaceDE w:val="0"/>
              <w:autoSpaceDN w:val="0"/>
              <w:adjustRightInd w:val="0"/>
              <w:spacing w:line="220" w:lineRule="exact"/>
              <w:ind w:right="7"/>
              <w:jc w:val="center"/>
              <w:rPr>
                <w:rFonts w:ascii="Arial" w:eastAsiaTheme="minorEastAsia" w:hAnsi="Arial" w:cs="Arial"/>
                <w:sz w:val="20"/>
                <w:szCs w:val="20"/>
              </w:rPr>
            </w:pPr>
            <w:r w:rsidRPr="008B2C8E">
              <w:rPr>
                <w:rFonts w:ascii="Arial" w:eastAsiaTheme="minorEastAsia" w:hAnsi="Arial" w:cs="Arial"/>
                <w:sz w:val="20"/>
                <w:szCs w:val="20"/>
              </w:rPr>
              <w:t>21</w:t>
            </w:r>
          </w:p>
        </w:tc>
        <w:tc>
          <w:tcPr>
            <w:tcW w:w="969" w:type="dxa"/>
            <w:tcBorders>
              <w:top w:val="single" w:sz="4" w:space="0" w:color="000000"/>
              <w:left w:val="single" w:sz="4" w:space="0" w:color="000000"/>
              <w:bottom w:val="single" w:sz="4" w:space="0" w:color="000000"/>
              <w:right w:val="single" w:sz="4" w:space="0" w:color="000000"/>
            </w:tcBorders>
          </w:tcPr>
          <w:p w14:paraId="6924851F"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0"/>
                <w:szCs w:val="20"/>
              </w:rPr>
            </w:pPr>
            <w:r w:rsidRPr="008B2C8E">
              <w:rPr>
                <w:rFonts w:ascii="Arial" w:eastAsiaTheme="minorEastAsia" w:hAnsi="Arial" w:cs="Arial"/>
                <w:sz w:val="20"/>
                <w:szCs w:val="20"/>
              </w:rPr>
              <w:t>21</w:t>
            </w:r>
          </w:p>
        </w:tc>
        <w:tc>
          <w:tcPr>
            <w:tcW w:w="975" w:type="dxa"/>
            <w:tcBorders>
              <w:top w:val="single" w:sz="4" w:space="0" w:color="000000"/>
              <w:left w:val="single" w:sz="4" w:space="0" w:color="000000"/>
              <w:bottom w:val="single" w:sz="4" w:space="0" w:color="000000"/>
              <w:right w:val="single" w:sz="4" w:space="0" w:color="000000"/>
            </w:tcBorders>
          </w:tcPr>
          <w:p w14:paraId="3913F305"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0"/>
                <w:szCs w:val="20"/>
              </w:rPr>
            </w:pPr>
            <w:r w:rsidRPr="008B2C8E">
              <w:rPr>
                <w:rFonts w:ascii="Arial" w:eastAsiaTheme="minorEastAsia" w:hAnsi="Arial" w:cs="Arial"/>
                <w:sz w:val="20"/>
                <w:szCs w:val="20"/>
              </w:rPr>
              <w:t>19</w:t>
            </w:r>
          </w:p>
        </w:tc>
        <w:tc>
          <w:tcPr>
            <w:tcW w:w="969" w:type="dxa"/>
            <w:tcBorders>
              <w:top w:val="single" w:sz="4" w:space="0" w:color="000000"/>
              <w:left w:val="single" w:sz="4" w:space="0" w:color="000000"/>
              <w:bottom w:val="single" w:sz="4" w:space="0" w:color="000000"/>
              <w:right w:val="single" w:sz="4" w:space="0" w:color="000000"/>
            </w:tcBorders>
          </w:tcPr>
          <w:p w14:paraId="4D5ECADA" w14:textId="77777777" w:rsidR="003F0026" w:rsidRPr="008B2C8E" w:rsidRDefault="003F0026" w:rsidP="00C72374">
            <w:pPr>
              <w:widowControl w:val="0"/>
              <w:kinsoku w:val="0"/>
              <w:overflowPunct w:val="0"/>
              <w:autoSpaceDE w:val="0"/>
              <w:autoSpaceDN w:val="0"/>
              <w:adjustRightInd w:val="0"/>
              <w:spacing w:line="220" w:lineRule="exact"/>
              <w:ind w:right="2"/>
              <w:jc w:val="center"/>
              <w:rPr>
                <w:rFonts w:ascii="Arial" w:eastAsiaTheme="minorEastAsia" w:hAnsi="Arial" w:cs="Arial"/>
                <w:sz w:val="20"/>
                <w:szCs w:val="20"/>
              </w:rPr>
            </w:pPr>
            <w:r w:rsidRPr="008B2C8E">
              <w:rPr>
                <w:rFonts w:ascii="Arial" w:eastAsiaTheme="minorEastAsia" w:hAnsi="Arial" w:cs="Arial"/>
                <w:sz w:val="20"/>
                <w:szCs w:val="20"/>
              </w:rPr>
              <w:t>9</w:t>
            </w:r>
          </w:p>
        </w:tc>
        <w:tc>
          <w:tcPr>
            <w:tcW w:w="1148" w:type="dxa"/>
            <w:tcBorders>
              <w:top w:val="single" w:sz="4" w:space="0" w:color="000000"/>
              <w:left w:val="single" w:sz="4" w:space="0" w:color="000000"/>
              <w:bottom w:val="single" w:sz="4" w:space="0" w:color="000000"/>
              <w:right w:val="single" w:sz="4" w:space="0" w:color="000000"/>
            </w:tcBorders>
          </w:tcPr>
          <w:p w14:paraId="4898E456"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0"/>
                <w:szCs w:val="20"/>
              </w:rPr>
            </w:pPr>
            <w:r w:rsidRPr="008B2C8E">
              <w:rPr>
                <w:rFonts w:ascii="Arial" w:eastAsiaTheme="minorEastAsia" w:hAnsi="Arial" w:cs="Arial"/>
                <w:sz w:val="20"/>
                <w:szCs w:val="20"/>
              </w:rPr>
              <w:t>15</w:t>
            </w:r>
          </w:p>
        </w:tc>
      </w:tr>
    </w:tbl>
    <w:p w14:paraId="4343B3E0" w14:textId="77777777" w:rsidR="003F0026" w:rsidRPr="008B2C8E" w:rsidRDefault="003F0026" w:rsidP="003F0026">
      <w:pPr>
        <w:widowControl w:val="0"/>
        <w:kinsoku w:val="0"/>
        <w:overflowPunct w:val="0"/>
        <w:autoSpaceDE w:val="0"/>
        <w:autoSpaceDN w:val="0"/>
        <w:adjustRightInd w:val="0"/>
        <w:spacing w:before="4"/>
        <w:rPr>
          <w:rFonts w:ascii="Arial" w:eastAsiaTheme="minorEastAsia" w:hAnsi="Arial" w:cs="Arial"/>
          <w:sz w:val="6"/>
          <w:szCs w:val="6"/>
        </w:rPr>
      </w:pPr>
    </w:p>
    <w:p w14:paraId="17587F7B" w14:textId="77777777" w:rsidR="003F0026" w:rsidRPr="008B2C8E" w:rsidRDefault="003F0026" w:rsidP="003F0026">
      <w:pPr>
        <w:widowControl w:val="0"/>
        <w:kinsoku w:val="0"/>
        <w:overflowPunct w:val="0"/>
        <w:autoSpaceDE w:val="0"/>
        <w:autoSpaceDN w:val="0"/>
        <w:adjustRightInd w:val="0"/>
        <w:spacing w:before="3"/>
        <w:rPr>
          <w:rFonts w:ascii="Arial" w:eastAsiaTheme="minorEastAsia" w:hAnsi="Arial" w:cs="Arial"/>
          <w:szCs w:val="28"/>
        </w:rPr>
      </w:pPr>
    </w:p>
    <w:p w14:paraId="391F42C3" w14:textId="77777777" w:rsidR="003F0026" w:rsidRPr="008B2C8E" w:rsidRDefault="003F0026" w:rsidP="003F0026">
      <w:pPr>
        <w:widowControl w:val="0"/>
        <w:kinsoku w:val="0"/>
        <w:overflowPunct w:val="0"/>
        <w:autoSpaceDE w:val="0"/>
        <w:autoSpaceDN w:val="0"/>
        <w:adjustRightInd w:val="0"/>
        <w:spacing w:before="3"/>
        <w:rPr>
          <w:rFonts w:ascii="Arial" w:eastAsiaTheme="minorEastAsia" w:hAnsi="Arial" w:cs="Arial"/>
          <w:szCs w:val="28"/>
        </w:rPr>
      </w:pPr>
    </w:p>
    <w:p w14:paraId="7F510BB4" w14:textId="77777777" w:rsidR="003F0026" w:rsidRPr="008B2C8E" w:rsidRDefault="003F0026" w:rsidP="003F0026">
      <w:pPr>
        <w:widowControl w:val="0"/>
        <w:kinsoku w:val="0"/>
        <w:overflowPunct w:val="0"/>
        <w:autoSpaceDE w:val="0"/>
        <w:autoSpaceDN w:val="0"/>
        <w:adjustRightInd w:val="0"/>
        <w:spacing w:before="3"/>
        <w:rPr>
          <w:rFonts w:ascii="Arial" w:eastAsiaTheme="minorEastAsia" w:hAnsi="Arial" w:cs="Arial"/>
          <w:szCs w:val="28"/>
        </w:rPr>
      </w:pPr>
    </w:p>
    <w:p w14:paraId="633AE290" w14:textId="77777777" w:rsidR="003F0026" w:rsidRPr="008B2C8E" w:rsidRDefault="003F0026" w:rsidP="003F0026">
      <w:pPr>
        <w:widowControl w:val="0"/>
        <w:kinsoku w:val="0"/>
        <w:overflowPunct w:val="0"/>
        <w:autoSpaceDE w:val="0"/>
        <w:autoSpaceDN w:val="0"/>
        <w:adjustRightInd w:val="0"/>
        <w:spacing w:before="3"/>
        <w:rPr>
          <w:rFonts w:ascii="Arial" w:eastAsiaTheme="minorEastAsia" w:hAnsi="Arial" w:cs="Arial"/>
          <w:szCs w:val="28"/>
        </w:rPr>
      </w:pPr>
    </w:p>
    <w:p w14:paraId="651296FC" w14:textId="77777777" w:rsidR="003F0026" w:rsidRPr="008B2C8E" w:rsidRDefault="003F0026" w:rsidP="003F0026">
      <w:pPr>
        <w:widowControl w:val="0"/>
        <w:kinsoku w:val="0"/>
        <w:overflowPunct w:val="0"/>
        <w:autoSpaceDE w:val="0"/>
        <w:autoSpaceDN w:val="0"/>
        <w:adjustRightInd w:val="0"/>
        <w:spacing w:before="3"/>
        <w:rPr>
          <w:rFonts w:ascii="Arial" w:eastAsiaTheme="minorEastAsia" w:hAnsi="Arial" w:cs="Arial"/>
          <w:szCs w:val="28"/>
        </w:rPr>
      </w:pPr>
    </w:p>
    <w:p w14:paraId="1537383C" w14:textId="77777777" w:rsidR="003F0026" w:rsidRPr="008B2C8E" w:rsidRDefault="003F0026" w:rsidP="003F0026">
      <w:pPr>
        <w:widowControl w:val="0"/>
        <w:kinsoku w:val="0"/>
        <w:overflowPunct w:val="0"/>
        <w:autoSpaceDE w:val="0"/>
        <w:autoSpaceDN w:val="0"/>
        <w:adjustRightInd w:val="0"/>
        <w:spacing w:before="3"/>
        <w:rPr>
          <w:rFonts w:ascii="Arial" w:eastAsiaTheme="minorEastAsia" w:hAnsi="Arial" w:cs="Arial"/>
          <w:szCs w:val="28"/>
        </w:rPr>
      </w:pPr>
    </w:p>
    <w:p w14:paraId="027524DA" w14:textId="77777777" w:rsidR="003F0026" w:rsidRPr="008B2C8E" w:rsidRDefault="003F0026" w:rsidP="003F0026">
      <w:pPr>
        <w:widowControl w:val="0"/>
        <w:kinsoku w:val="0"/>
        <w:overflowPunct w:val="0"/>
        <w:autoSpaceDE w:val="0"/>
        <w:autoSpaceDN w:val="0"/>
        <w:adjustRightInd w:val="0"/>
        <w:spacing w:before="95"/>
        <w:ind w:left="561"/>
        <w:jc w:val="center"/>
        <w:rPr>
          <w:rFonts w:ascii="Arial" w:eastAsiaTheme="minorEastAsia" w:hAnsi="Arial" w:cs="Arial"/>
          <w:spacing w:val="-1"/>
          <w:sz w:val="24"/>
        </w:rPr>
      </w:pPr>
      <w:r w:rsidRPr="008B2C8E">
        <w:rPr>
          <w:rFonts w:ascii="Arial" w:hAnsi="Arial" w:cs="Arial"/>
          <w:noProof/>
        </w:rPr>
        <w:drawing>
          <wp:inline distT="0" distB="0" distL="0" distR="0" wp14:anchorId="7CFB5E3A" wp14:editId="525ABF25">
            <wp:extent cx="2278380" cy="2239367"/>
            <wp:effectExtent l="0" t="0" r="762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81693" cy="2242624"/>
                    </a:xfrm>
                    <a:prstGeom prst="rect">
                      <a:avLst/>
                    </a:prstGeom>
                  </pic:spPr>
                </pic:pic>
              </a:graphicData>
            </a:graphic>
          </wp:inline>
        </w:drawing>
      </w:r>
    </w:p>
    <w:p w14:paraId="63136482" w14:textId="77777777" w:rsidR="003F0026" w:rsidRPr="008B2C8E" w:rsidRDefault="003F0026" w:rsidP="003F0026">
      <w:pPr>
        <w:widowControl w:val="0"/>
        <w:kinsoku w:val="0"/>
        <w:overflowPunct w:val="0"/>
        <w:autoSpaceDE w:val="0"/>
        <w:autoSpaceDN w:val="0"/>
        <w:adjustRightInd w:val="0"/>
        <w:spacing w:before="95"/>
        <w:ind w:left="561"/>
        <w:jc w:val="center"/>
        <w:rPr>
          <w:rFonts w:ascii="Arial" w:eastAsiaTheme="minorEastAsia" w:hAnsi="Arial" w:cs="Arial"/>
          <w:sz w:val="24"/>
        </w:rPr>
      </w:pPr>
      <w:r w:rsidRPr="008B2C8E">
        <w:rPr>
          <w:rFonts w:ascii="Arial" w:eastAsiaTheme="minorEastAsia" w:hAnsi="Arial" w:cs="Arial"/>
          <w:spacing w:val="-1"/>
          <w:sz w:val="24"/>
        </w:rPr>
        <w:t>Рис.</w:t>
      </w:r>
      <w:r w:rsidRPr="008B2C8E">
        <w:rPr>
          <w:rFonts w:ascii="Arial" w:eastAsiaTheme="minorEastAsia" w:hAnsi="Arial" w:cs="Arial"/>
          <w:spacing w:val="2"/>
          <w:sz w:val="24"/>
        </w:rPr>
        <w:t xml:space="preserve"> </w:t>
      </w:r>
      <w:r w:rsidRPr="008B2C8E">
        <w:rPr>
          <w:rFonts w:ascii="Arial" w:eastAsiaTheme="minorEastAsia" w:hAnsi="Arial" w:cs="Arial"/>
          <w:spacing w:val="-3"/>
          <w:sz w:val="24"/>
        </w:rPr>
        <w:t>1.6.1.</w:t>
      </w:r>
      <w:r w:rsidRPr="008B2C8E">
        <w:rPr>
          <w:rFonts w:ascii="Arial" w:eastAsiaTheme="minorEastAsia" w:hAnsi="Arial" w:cs="Arial"/>
          <w:sz w:val="24"/>
        </w:rPr>
        <w:t xml:space="preserve"> </w:t>
      </w:r>
      <w:r w:rsidRPr="008B2C8E">
        <w:rPr>
          <w:rFonts w:ascii="Arial" w:eastAsiaTheme="minorEastAsia" w:hAnsi="Arial" w:cs="Arial"/>
          <w:spacing w:val="1"/>
          <w:sz w:val="24"/>
        </w:rPr>
        <w:t>Роза</w:t>
      </w:r>
      <w:r w:rsidRPr="008B2C8E">
        <w:rPr>
          <w:rFonts w:ascii="Arial" w:eastAsiaTheme="minorEastAsia" w:hAnsi="Arial" w:cs="Arial"/>
          <w:spacing w:val="-6"/>
          <w:sz w:val="24"/>
        </w:rPr>
        <w:t xml:space="preserve"> </w:t>
      </w:r>
      <w:r w:rsidRPr="008B2C8E">
        <w:rPr>
          <w:rFonts w:ascii="Arial" w:eastAsiaTheme="minorEastAsia" w:hAnsi="Arial" w:cs="Arial"/>
          <w:spacing w:val="-1"/>
          <w:sz w:val="24"/>
        </w:rPr>
        <w:t>ветров</w:t>
      </w:r>
      <w:r w:rsidRPr="008B2C8E">
        <w:rPr>
          <w:rFonts w:ascii="Arial" w:eastAsiaTheme="minorEastAsia" w:hAnsi="Arial" w:cs="Arial"/>
          <w:spacing w:val="3"/>
          <w:sz w:val="24"/>
        </w:rPr>
        <w:t xml:space="preserve"> </w:t>
      </w:r>
      <w:r w:rsidRPr="008B2C8E">
        <w:rPr>
          <w:rFonts w:ascii="Arial" w:eastAsiaTheme="minorEastAsia" w:hAnsi="Arial" w:cs="Arial"/>
          <w:spacing w:val="-1"/>
          <w:sz w:val="24"/>
        </w:rPr>
        <w:t>Бавлинского</w:t>
      </w:r>
      <w:r w:rsidRPr="008B2C8E">
        <w:rPr>
          <w:rFonts w:ascii="Arial" w:eastAsiaTheme="minorEastAsia" w:hAnsi="Arial" w:cs="Arial"/>
          <w:spacing w:val="1"/>
          <w:sz w:val="24"/>
        </w:rPr>
        <w:t xml:space="preserve"> </w:t>
      </w:r>
      <w:r w:rsidRPr="008B2C8E">
        <w:rPr>
          <w:rFonts w:ascii="Arial" w:eastAsiaTheme="minorEastAsia" w:hAnsi="Arial" w:cs="Arial"/>
          <w:spacing w:val="-1"/>
          <w:sz w:val="24"/>
        </w:rPr>
        <w:t>муниципального</w:t>
      </w:r>
      <w:r w:rsidRPr="008B2C8E">
        <w:rPr>
          <w:rFonts w:ascii="Arial" w:eastAsiaTheme="minorEastAsia" w:hAnsi="Arial" w:cs="Arial"/>
          <w:sz w:val="24"/>
        </w:rPr>
        <w:t xml:space="preserve"> </w:t>
      </w:r>
      <w:r w:rsidRPr="008B2C8E">
        <w:rPr>
          <w:rFonts w:ascii="Arial" w:eastAsiaTheme="minorEastAsia" w:hAnsi="Arial" w:cs="Arial"/>
          <w:spacing w:val="-1"/>
          <w:sz w:val="24"/>
        </w:rPr>
        <w:t>района</w:t>
      </w:r>
    </w:p>
    <w:p w14:paraId="7A03BA99" w14:textId="77777777" w:rsidR="003F0026" w:rsidRPr="008B2C8E" w:rsidRDefault="003F0026" w:rsidP="003F0026">
      <w:pPr>
        <w:pStyle w:val="Normal0"/>
        <w:rPr>
          <w:rFonts w:ascii="Arial" w:hAnsi="Arial" w:cs="Arial"/>
        </w:rPr>
      </w:pPr>
    </w:p>
    <w:p w14:paraId="7C1A7B96" w14:textId="77777777" w:rsidR="003F0026" w:rsidRPr="008B2C8E" w:rsidRDefault="003F0026" w:rsidP="003F0026">
      <w:pPr>
        <w:pStyle w:val="Normal0"/>
        <w:rPr>
          <w:rFonts w:ascii="Arial" w:hAnsi="Arial" w:cs="Arial"/>
        </w:rPr>
      </w:pPr>
      <w:r w:rsidRPr="008B2C8E">
        <w:rPr>
          <w:rFonts w:ascii="Arial" w:hAnsi="Arial" w:cs="Arial"/>
        </w:rPr>
        <w:t>Среди атмосферных явлений наиболее важно изучение гроз, туманов и метелей, так как они оказывают существенное влияние на различные стороны хозяйственной деятельности человека.</w:t>
      </w:r>
    </w:p>
    <w:p w14:paraId="1F041B03" w14:textId="77777777" w:rsidR="003F0026" w:rsidRPr="008B2C8E" w:rsidRDefault="003F0026" w:rsidP="003F0026">
      <w:pPr>
        <w:widowControl w:val="0"/>
        <w:kinsoku w:val="0"/>
        <w:overflowPunct w:val="0"/>
        <w:autoSpaceDE w:val="0"/>
        <w:autoSpaceDN w:val="0"/>
        <w:adjustRightInd w:val="0"/>
        <w:ind w:right="119" w:firstLine="720"/>
        <w:rPr>
          <w:rFonts w:ascii="Arial" w:eastAsiaTheme="minorEastAsia" w:hAnsi="Arial" w:cs="Arial"/>
          <w:szCs w:val="28"/>
        </w:rPr>
      </w:pPr>
      <w:r w:rsidRPr="008B2C8E">
        <w:rPr>
          <w:rFonts w:ascii="Arial" w:eastAsiaTheme="minorEastAsia" w:hAnsi="Arial" w:cs="Arial"/>
          <w:i/>
          <w:iCs/>
          <w:spacing w:val="-1"/>
          <w:szCs w:val="28"/>
        </w:rPr>
        <w:t>Грозы.</w:t>
      </w:r>
      <w:r w:rsidRPr="008B2C8E">
        <w:rPr>
          <w:rFonts w:ascii="Arial" w:eastAsiaTheme="minorEastAsia" w:hAnsi="Arial" w:cs="Arial"/>
          <w:i/>
          <w:iCs/>
          <w:spacing w:val="28"/>
          <w:szCs w:val="28"/>
        </w:rPr>
        <w:t xml:space="preserve"> </w:t>
      </w:r>
      <w:r w:rsidRPr="008B2C8E">
        <w:rPr>
          <w:rFonts w:ascii="Arial" w:eastAsiaTheme="minorEastAsia" w:hAnsi="Arial" w:cs="Arial"/>
          <w:szCs w:val="28"/>
        </w:rPr>
        <w:t>Территория</w:t>
      </w:r>
      <w:r w:rsidRPr="008B2C8E">
        <w:rPr>
          <w:rFonts w:ascii="Arial" w:eastAsiaTheme="minorEastAsia" w:hAnsi="Arial" w:cs="Arial"/>
          <w:spacing w:val="27"/>
          <w:szCs w:val="28"/>
        </w:rPr>
        <w:t xml:space="preserve"> </w:t>
      </w:r>
      <w:r w:rsidRPr="008B2C8E">
        <w:rPr>
          <w:rFonts w:ascii="Arial" w:eastAsiaTheme="minorEastAsia" w:hAnsi="Arial" w:cs="Arial"/>
          <w:szCs w:val="28"/>
        </w:rPr>
        <w:t>Новозареченского сельского поселения, как и вся терри</w:t>
      </w:r>
      <w:r w:rsidRPr="008B2C8E">
        <w:rPr>
          <w:rFonts w:ascii="Arial" w:eastAsiaTheme="minorEastAsia" w:hAnsi="Arial" w:cs="Arial"/>
          <w:spacing w:val="-1"/>
          <w:szCs w:val="28"/>
        </w:rPr>
        <w:t>тория</w:t>
      </w:r>
      <w:r w:rsidRPr="008B2C8E">
        <w:rPr>
          <w:rFonts w:ascii="Arial" w:eastAsiaTheme="minorEastAsia" w:hAnsi="Arial" w:cs="Arial"/>
          <w:spacing w:val="37"/>
          <w:szCs w:val="28"/>
        </w:rPr>
        <w:t xml:space="preserve"> </w:t>
      </w:r>
      <w:r w:rsidRPr="008B2C8E">
        <w:rPr>
          <w:rFonts w:ascii="Arial" w:eastAsiaTheme="minorEastAsia" w:hAnsi="Arial" w:cs="Arial"/>
          <w:szCs w:val="28"/>
        </w:rPr>
        <w:t>Бавлинского района,</w:t>
      </w:r>
      <w:r w:rsidRPr="008B2C8E">
        <w:rPr>
          <w:rFonts w:ascii="Arial" w:eastAsiaTheme="minorEastAsia" w:hAnsi="Arial" w:cs="Arial"/>
          <w:spacing w:val="34"/>
          <w:szCs w:val="28"/>
        </w:rPr>
        <w:t xml:space="preserve"> </w:t>
      </w:r>
      <w:r w:rsidRPr="008B2C8E">
        <w:rPr>
          <w:rFonts w:ascii="Arial" w:eastAsiaTheme="minorEastAsia" w:hAnsi="Arial" w:cs="Arial"/>
          <w:szCs w:val="28"/>
        </w:rPr>
        <w:t>относится</w:t>
      </w:r>
      <w:r w:rsidRPr="008B2C8E">
        <w:rPr>
          <w:rFonts w:ascii="Arial" w:eastAsiaTheme="minorEastAsia" w:hAnsi="Arial" w:cs="Arial"/>
          <w:spacing w:val="33"/>
          <w:szCs w:val="28"/>
        </w:rPr>
        <w:t xml:space="preserve"> </w:t>
      </w:r>
      <w:r w:rsidRPr="008B2C8E">
        <w:rPr>
          <w:rFonts w:ascii="Arial" w:eastAsiaTheme="minorEastAsia" w:hAnsi="Arial" w:cs="Arial"/>
          <w:szCs w:val="28"/>
        </w:rPr>
        <w:t>к</w:t>
      </w:r>
      <w:r w:rsidRPr="008B2C8E">
        <w:rPr>
          <w:rFonts w:ascii="Arial" w:eastAsiaTheme="minorEastAsia" w:hAnsi="Arial" w:cs="Arial"/>
          <w:spacing w:val="31"/>
          <w:szCs w:val="28"/>
        </w:rPr>
        <w:t xml:space="preserve"> </w:t>
      </w:r>
      <w:r w:rsidRPr="008B2C8E">
        <w:rPr>
          <w:rFonts w:ascii="Arial" w:eastAsiaTheme="minorEastAsia" w:hAnsi="Arial" w:cs="Arial"/>
          <w:szCs w:val="28"/>
        </w:rPr>
        <w:t>районам</w:t>
      </w:r>
      <w:r w:rsidRPr="008B2C8E">
        <w:rPr>
          <w:rFonts w:ascii="Arial" w:eastAsiaTheme="minorEastAsia" w:hAnsi="Arial" w:cs="Arial"/>
          <w:spacing w:val="33"/>
          <w:szCs w:val="28"/>
        </w:rPr>
        <w:t xml:space="preserve"> </w:t>
      </w:r>
      <w:r w:rsidRPr="008B2C8E">
        <w:rPr>
          <w:rFonts w:ascii="Arial" w:eastAsiaTheme="minorEastAsia" w:hAnsi="Arial" w:cs="Arial"/>
          <w:szCs w:val="28"/>
        </w:rPr>
        <w:t>земного</w:t>
      </w:r>
      <w:r w:rsidRPr="008B2C8E">
        <w:rPr>
          <w:rFonts w:ascii="Arial" w:eastAsiaTheme="minorEastAsia" w:hAnsi="Arial" w:cs="Arial"/>
          <w:spacing w:val="32"/>
          <w:szCs w:val="28"/>
        </w:rPr>
        <w:t xml:space="preserve"> </w:t>
      </w:r>
      <w:r w:rsidRPr="008B2C8E">
        <w:rPr>
          <w:rFonts w:ascii="Arial" w:eastAsiaTheme="minorEastAsia" w:hAnsi="Arial" w:cs="Arial"/>
          <w:szCs w:val="28"/>
        </w:rPr>
        <w:t>шара,</w:t>
      </w:r>
      <w:r w:rsidRPr="008B2C8E">
        <w:rPr>
          <w:rFonts w:ascii="Arial" w:eastAsiaTheme="minorEastAsia" w:hAnsi="Arial" w:cs="Arial"/>
          <w:spacing w:val="34"/>
          <w:szCs w:val="28"/>
        </w:rPr>
        <w:t xml:space="preserve"> </w:t>
      </w:r>
      <w:r w:rsidRPr="008B2C8E">
        <w:rPr>
          <w:rFonts w:ascii="Arial" w:eastAsiaTheme="minorEastAsia" w:hAnsi="Arial" w:cs="Arial"/>
          <w:spacing w:val="1"/>
          <w:szCs w:val="28"/>
        </w:rPr>
        <w:t>где</w:t>
      </w:r>
      <w:r w:rsidRPr="008B2C8E">
        <w:rPr>
          <w:rFonts w:ascii="Arial" w:eastAsiaTheme="minorEastAsia" w:hAnsi="Arial" w:cs="Arial"/>
          <w:spacing w:val="33"/>
          <w:szCs w:val="28"/>
        </w:rPr>
        <w:t xml:space="preserve"> </w:t>
      </w:r>
      <w:r w:rsidRPr="008B2C8E">
        <w:rPr>
          <w:rFonts w:ascii="Arial" w:eastAsiaTheme="minorEastAsia" w:hAnsi="Arial" w:cs="Arial"/>
          <w:szCs w:val="28"/>
        </w:rPr>
        <w:t>грозы</w:t>
      </w:r>
      <w:r w:rsidRPr="008B2C8E">
        <w:rPr>
          <w:rFonts w:ascii="Arial" w:eastAsiaTheme="minorEastAsia" w:hAnsi="Arial" w:cs="Arial"/>
          <w:spacing w:val="36"/>
          <w:szCs w:val="28"/>
        </w:rPr>
        <w:t xml:space="preserve"> </w:t>
      </w:r>
      <w:r w:rsidRPr="008B2C8E">
        <w:rPr>
          <w:rFonts w:ascii="Arial" w:eastAsiaTheme="minorEastAsia" w:hAnsi="Arial" w:cs="Arial"/>
          <w:spacing w:val="1"/>
          <w:szCs w:val="28"/>
        </w:rPr>
        <w:t>на</w:t>
      </w:r>
      <w:r w:rsidRPr="008B2C8E">
        <w:rPr>
          <w:rFonts w:ascii="Arial" w:eastAsiaTheme="minorEastAsia" w:hAnsi="Arial" w:cs="Arial"/>
          <w:szCs w:val="28"/>
        </w:rPr>
        <w:t>блюдаются</w:t>
      </w:r>
      <w:r w:rsidRPr="008B2C8E">
        <w:rPr>
          <w:rFonts w:ascii="Arial" w:eastAsiaTheme="minorEastAsia" w:hAnsi="Arial" w:cs="Arial"/>
          <w:spacing w:val="9"/>
          <w:szCs w:val="28"/>
        </w:rPr>
        <w:t xml:space="preserve"> </w:t>
      </w:r>
      <w:r w:rsidRPr="008B2C8E">
        <w:rPr>
          <w:rFonts w:ascii="Arial" w:eastAsiaTheme="minorEastAsia" w:hAnsi="Arial" w:cs="Arial"/>
          <w:szCs w:val="28"/>
        </w:rPr>
        <w:t>только</w:t>
      </w:r>
      <w:r w:rsidRPr="008B2C8E">
        <w:rPr>
          <w:rFonts w:ascii="Arial" w:eastAsiaTheme="minorEastAsia" w:hAnsi="Arial" w:cs="Arial"/>
          <w:spacing w:val="8"/>
          <w:szCs w:val="28"/>
        </w:rPr>
        <w:t xml:space="preserve"> </w:t>
      </w:r>
      <w:r w:rsidRPr="008B2C8E">
        <w:rPr>
          <w:rFonts w:ascii="Arial" w:eastAsiaTheme="minorEastAsia" w:hAnsi="Arial" w:cs="Arial"/>
          <w:spacing w:val="-1"/>
          <w:szCs w:val="28"/>
        </w:rPr>
        <w:t>летом</w:t>
      </w:r>
      <w:r w:rsidRPr="008B2C8E">
        <w:rPr>
          <w:rFonts w:ascii="Arial" w:eastAsiaTheme="minorEastAsia" w:hAnsi="Arial" w:cs="Arial"/>
          <w:spacing w:val="10"/>
          <w:szCs w:val="28"/>
        </w:rPr>
        <w:t xml:space="preserve"> </w:t>
      </w:r>
      <w:r w:rsidRPr="008B2C8E">
        <w:rPr>
          <w:rFonts w:ascii="Arial" w:eastAsiaTheme="minorEastAsia" w:hAnsi="Arial" w:cs="Arial"/>
          <w:szCs w:val="28"/>
        </w:rPr>
        <w:t>и</w:t>
      </w:r>
      <w:r w:rsidRPr="008B2C8E">
        <w:rPr>
          <w:rFonts w:ascii="Arial" w:eastAsiaTheme="minorEastAsia" w:hAnsi="Arial" w:cs="Arial"/>
          <w:spacing w:val="12"/>
          <w:szCs w:val="28"/>
        </w:rPr>
        <w:t xml:space="preserve"> </w:t>
      </w:r>
      <w:r w:rsidRPr="008B2C8E">
        <w:rPr>
          <w:rFonts w:ascii="Arial" w:eastAsiaTheme="minorEastAsia" w:hAnsi="Arial" w:cs="Arial"/>
          <w:spacing w:val="-1"/>
          <w:szCs w:val="28"/>
        </w:rPr>
        <w:t>число</w:t>
      </w:r>
      <w:r w:rsidRPr="008B2C8E">
        <w:rPr>
          <w:rFonts w:ascii="Arial" w:eastAsiaTheme="minorEastAsia" w:hAnsi="Arial" w:cs="Arial"/>
          <w:spacing w:val="8"/>
          <w:szCs w:val="28"/>
        </w:rPr>
        <w:t xml:space="preserve"> </w:t>
      </w:r>
      <w:r w:rsidRPr="008B2C8E">
        <w:rPr>
          <w:rFonts w:ascii="Arial" w:eastAsiaTheme="minorEastAsia" w:hAnsi="Arial" w:cs="Arial"/>
          <w:spacing w:val="2"/>
          <w:szCs w:val="28"/>
        </w:rPr>
        <w:t>их</w:t>
      </w:r>
      <w:r w:rsidRPr="008B2C8E">
        <w:rPr>
          <w:rFonts w:ascii="Arial" w:eastAsiaTheme="minorEastAsia" w:hAnsi="Arial" w:cs="Arial"/>
          <w:spacing w:val="8"/>
          <w:szCs w:val="28"/>
        </w:rPr>
        <w:t xml:space="preserve"> </w:t>
      </w:r>
      <w:r w:rsidRPr="008B2C8E">
        <w:rPr>
          <w:rFonts w:ascii="Arial" w:eastAsiaTheme="minorEastAsia" w:hAnsi="Arial" w:cs="Arial"/>
          <w:szCs w:val="28"/>
        </w:rPr>
        <w:t>относительно</w:t>
      </w:r>
      <w:r w:rsidRPr="008B2C8E">
        <w:rPr>
          <w:rFonts w:ascii="Arial" w:eastAsiaTheme="minorEastAsia" w:hAnsi="Arial" w:cs="Arial"/>
          <w:spacing w:val="7"/>
          <w:szCs w:val="28"/>
        </w:rPr>
        <w:t xml:space="preserve"> </w:t>
      </w:r>
      <w:r w:rsidRPr="008B2C8E">
        <w:rPr>
          <w:rFonts w:ascii="Arial" w:eastAsiaTheme="minorEastAsia" w:hAnsi="Arial" w:cs="Arial"/>
          <w:szCs w:val="28"/>
        </w:rPr>
        <w:t>невелико.</w:t>
      </w:r>
      <w:r w:rsidRPr="008B2C8E">
        <w:rPr>
          <w:rFonts w:ascii="Arial" w:eastAsiaTheme="minorEastAsia" w:hAnsi="Arial" w:cs="Arial"/>
          <w:spacing w:val="10"/>
          <w:szCs w:val="28"/>
        </w:rPr>
        <w:t xml:space="preserve"> </w:t>
      </w:r>
      <w:r w:rsidRPr="008B2C8E">
        <w:rPr>
          <w:rFonts w:ascii="Arial" w:eastAsiaTheme="minorEastAsia" w:hAnsi="Arial" w:cs="Arial"/>
          <w:szCs w:val="28"/>
        </w:rPr>
        <w:t>Среднее</w:t>
      </w:r>
      <w:r w:rsidRPr="008B2C8E">
        <w:rPr>
          <w:rFonts w:ascii="Arial" w:eastAsiaTheme="minorEastAsia" w:hAnsi="Arial" w:cs="Arial"/>
          <w:spacing w:val="9"/>
          <w:szCs w:val="28"/>
        </w:rPr>
        <w:t xml:space="preserve"> </w:t>
      </w:r>
      <w:r w:rsidRPr="008B2C8E">
        <w:rPr>
          <w:rFonts w:ascii="Arial" w:eastAsiaTheme="minorEastAsia" w:hAnsi="Arial" w:cs="Arial"/>
          <w:spacing w:val="-1"/>
          <w:szCs w:val="28"/>
        </w:rPr>
        <w:t>число</w:t>
      </w:r>
      <w:r w:rsidRPr="008B2C8E">
        <w:rPr>
          <w:rFonts w:ascii="Arial" w:eastAsiaTheme="minorEastAsia" w:hAnsi="Arial" w:cs="Arial"/>
          <w:spacing w:val="7"/>
          <w:szCs w:val="28"/>
        </w:rPr>
        <w:t xml:space="preserve"> </w:t>
      </w:r>
      <w:r w:rsidRPr="008B2C8E">
        <w:rPr>
          <w:rFonts w:ascii="Arial" w:eastAsiaTheme="minorEastAsia" w:hAnsi="Arial" w:cs="Arial"/>
          <w:spacing w:val="2"/>
          <w:szCs w:val="28"/>
        </w:rPr>
        <w:t>дней</w:t>
      </w:r>
      <w:r w:rsidRPr="008B2C8E">
        <w:rPr>
          <w:rFonts w:ascii="Arial" w:eastAsiaTheme="minorEastAsia" w:hAnsi="Arial" w:cs="Arial"/>
          <w:spacing w:val="47"/>
          <w:w w:val="99"/>
          <w:szCs w:val="28"/>
        </w:rPr>
        <w:t xml:space="preserve"> </w:t>
      </w:r>
      <w:r w:rsidRPr="008B2C8E">
        <w:rPr>
          <w:rFonts w:ascii="Arial" w:eastAsiaTheme="minorEastAsia" w:hAnsi="Arial" w:cs="Arial"/>
          <w:szCs w:val="28"/>
        </w:rPr>
        <w:t>с</w:t>
      </w:r>
      <w:r w:rsidRPr="008B2C8E">
        <w:rPr>
          <w:rFonts w:ascii="Arial" w:eastAsiaTheme="minorEastAsia" w:hAnsi="Arial" w:cs="Arial"/>
          <w:spacing w:val="15"/>
          <w:szCs w:val="28"/>
        </w:rPr>
        <w:t xml:space="preserve"> </w:t>
      </w:r>
      <w:r w:rsidRPr="008B2C8E">
        <w:rPr>
          <w:rFonts w:ascii="Arial" w:eastAsiaTheme="minorEastAsia" w:hAnsi="Arial" w:cs="Arial"/>
          <w:szCs w:val="28"/>
        </w:rPr>
        <w:t>грозой</w:t>
      </w:r>
      <w:r w:rsidRPr="008B2C8E">
        <w:rPr>
          <w:rFonts w:ascii="Arial" w:eastAsiaTheme="minorEastAsia" w:hAnsi="Arial" w:cs="Arial"/>
          <w:spacing w:val="14"/>
          <w:szCs w:val="28"/>
        </w:rPr>
        <w:t xml:space="preserve"> </w:t>
      </w:r>
      <w:r w:rsidRPr="008B2C8E">
        <w:rPr>
          <w:rFonts w:ascii="Arial" w:eastAsiaTheme="minorEastAsia" w:hAnsi="Arial" w:cs="Arial"/>
          <w:szCs w:val="28"/>
        </w:rPr>
        <w:t>изменяется</w:t>
      </w:r>
      <w:r w:rsidRPr="008B2C8E">
        <w:rPr>
          <w:rFonts w:ascii="Arial" w:eastAsiaTheme="minorEastAsia" w:hAnsi="Arial" w:cs="Arial"/>
          <w:spacing w:val="15"/>
          <w:szCs w:val="28"/>
        </w:rPr>
        <w:t xml:space="preserve"> </w:t>
      </w:r>
      <w:r w:rsidRPr="008B2C8E">
        <w:rPr>
          <w:rFonts w:ascii="Arial" w:eastAsiaTheme="minorEastAsia" w:hAnsi="Arial" w:cs="Arial"/>
          <w:szCs w:val="28"/>
        </w:rPr>
        <w:t>от</w:t>
      </w:r>
      <w:r w:rsidRPr="008B2C8E">
        <w:rPr>
          <w:rFonts w:ascii="Arial" w:eastAsiaTheme="minorEastAsia" w:hAnsi="Arial" w:cs="Arial"/>
          <w:spacing w:val="13"/>
          <w:szCs w:val="28"/>
        </w:rPr>
        <w:t xml:space="preserve"> </w:t>
      </w:r>
      <w:r w:rsidRPr="008B2C8E">
        <w:rPr>
          <w:rFonts w:ascii="Arial" w:eastAsiaTheme="minorEastAsia" w:hAnsi="Arial" w:cs="Arial"/>
          <w:szCs w:val="28"/>
        </w:rPr>
        <w:t>23</w:t>
      </w:r>
      <w:r w:rsidRPr="008B2C8E">
        <w:rPr>
          <w:rFonts w:ascii="Arial" w:eastAsiaTheme="minorEastAsia" w:hAnsi="Arial" w:cs="Arial"/>
          <w:spacing w:val="15"/>
          <w:szCs w:val="28"/>
        </w:rPr>
        <w:t xml:space="preserve"> </w:t>
      </w:r>
      <w:r w:rsidRPr="008B2C8E">
        <w:rPr>
          <w:rFonts w:ascii="Arial" w:eastAsiaTheme="minorEastAsia" w:hAnsi="Arial" w:cs="Arial"/>
          <w:spacing w:val="1"/>
          <w:szCs w:val="28"/>
        </w:rPr>
        <w:t>до</w:t>
      </w:r>
      <w:r w:rsidRPr="008B2C8E">
        <w:rPr>
          <w:rFonts w:ascii="Arial" w:eastAsiaTheme="minorEastAsia" w:hAnsi="Arial" w:cs="Arial"/>
          <w:spacing w:val="14"/>
          <w:szCs w:val="28"/>
        </w:rPr>
        <w:t xml:space="preserve"> </w:t>
      </w:r>
      <w:r w:rsidRPr="008B2C8E">
        <w:rPr>
          <w:rFonts w:ascii="Arial" w:eastAsiaTheme="minorEastAsia" w:hAnsi="Arial" w:cs="Arial"/>
          <w:szCs w:val="28"/>
        </w:rPr>
        <w:t>32.</w:t>
      </w:r>
      <w:r w:rsidRPr="008B2C8E">
        <w:rPr>
          <w:rFonts w:ascii="Arial" w:eastAsiaTheme="minorEastAsia" w:hAnsi="Arial" w:cs="Arial"/>
          <w:spacing w:val="17"/>
          <w:szCs w:val="28"/>
        </w:rPr>
        <w:t xml:space="preserve"> </w:t>
      </w:r>
      <w:r w:rsidRPr="008B2C8E">
        <w:rPr>
          <w:rFonts w:ascii="Arial" w:eastAsiaTheme="minorEastAsia" w:hAnsi="Arial" w:cs="Arial"/>
          <w:spacing w:val="-1"/>
          <w:szCs w:val="28"/>
        </w:rPr>
        <w:t>Более</w:t>
      </w:r>
      <w:r w:rsidRPr="008B2C8E">
        <w:rPr>
          <w:rFonts w:ascii="Arial" w:eastAsiaTheme="minorEastAsia" w:hAnsi="Arial" w:cs="Arial"/>
          <w:spacing w:val="20"/>
          <w:szCs w:val="28"/>
        </w:rPr>
        <w:t xml:space="preserve"> </w:t>
      </w:r>
      <w:r w:rsidRPr="008B2C8E">
        <w:rPr>
          <w:rFonts w:ascii="Arial" w:eastAsiaTheme="minorEastAsia" w:hAnsi="Arial" w:cs="Arial"/>
          <w:spacing w:val="-1"/>
          <w:szCs w:val="28"/>
        </w:rPr>
        <w:t>высокая</w:t>
      </w:r>
      <w:r w:rsidRPr="008B2C8E">
        <w:rPr>
          <w:rFonts w:ascii="Arial" w:eastAsiaTheme="minorEastAsia" w:hAnsi="Arial" w:cs="Arial"/>
          <w:spacing w:val="16"/>
          <w:szCs w:val="28"/>
        </w:rPr>
        <w:t xml:space="preserve"> </w:t>
      </w:r>
      <w:r w:rsidRPr="008B2C8E">
        <w:rPr>
          <w:rFonts w:ascii="Arial" w:eastAsiaTheme="minorEastAsia" w:hAnsi="Arial" w:cs="Arial"/>
          <w:szCs w:val="28"/>
        </w:rPr>
        <w:t>повторяемость</w:t>
      </w:r>
      <w:r w:rsidRPr="008B2C8E">
        <w:rPr>
          <w:rFonts w:ascii="Arial" w:eastAsiaTheme="minorEastAsia" w:hAnsi="Arial" w:cs="Arial"/>
          <w:spacing w:val="12"/>
          <w:szCs w:val="28"/>
        </w:rPr>
        <w:t xml:space="preserve"> </w:t>
      </w:r>
      <w:r w:rsidRPr="008B2C8E">
        <w:rPr>
          <w:rFonts w:ascii="Arial" w:eastAsiaTheme="minorEastAsia" w:hAnsi="Arial" w:cs="Arial"/>
          <w:szCs w:val="28"/>
        </w:rPr>
        <w:t>числа</w:t>
      </w:r>
      <w:r w:rsidRPr="008B2C8E">
        <w:rPr>
          <w:rFonts w:ascii="Arial" w:eastAsiaTheme="minorEastAsia" w:hAnsi="Arial" w:cs="Arial"/>
          <w:spacing w:val="16"/>
          <w:szCs w:val="28"/>
        </w:rPr>
        <w:t xml:space="preserve"> </w:t>
      </w:r>
      <w:r w:rsidRPr="008B2C8E">
        <w:rPr>
          <w:rFonts w:ascii="Arial" w:eastAsiaTheme="minorEastAsia" w:hAnsi="Arial" w:cs="Arial"/>
          <w:szCs w:val="28"/>
        </w:rPr>
        <w:t>дней</w:t>
      </w:r>
      <w:r w:rsidRPr="008B2C8E">
        <w:rPr>
          <w:rFonts w:ascii="Arial" w:eastAsiaTheme="minorEastAsia" w:hAnsi="Arial" w:cs="Arial"/>
          <w:spacing w:val="14"/>
          <w:szCs w:val="28"/>
        </w:rPr>
        <w:t xml:space="preserve"> </w:t>
      </w:r>
      <w:r w:rsidRPr="008B2C8E">
        <w:rPr>
          <w:rFonts w:ascii="Arial" w:eastAsiaTheme="minorEastAsia" w:hAnsi="Arial" w:cs="Arial"/>
          <w:szCs w:val="28"/>
        </w:rPr>
        <w:t>с</w:t>
      </w:r>
      <w:r w:rsidRPr="008B2C8E">
        <w:rPr>
          <w:rFonts w:ascii="Arial" w:eastAsiaTheme="minorEastAsia" w:hAnsi="Arial" w:cs="Arial"/>
          <w:spacing w:val="15"/>
          <w:szCs w:val="28"/>
        </w:rPr>
        <w:t xml:space="preserve"> </w:t>
      </w:r>
      <w:r w:rsidRPr="008B2C8E">
        <w:rPr>
          <w:rFonts w:ascii="Arial" w:eastAsiaTheme="minorEastAsia" w:hAnsi="Arial" w:cs="Arial"/>
          <w:szCs w:val="28"/>
        </w:rPr>
        <w:t>грозами</w:t>
      </w:r>
      <w:r w:rsidRPr="008B2C8E">
        <w:rPr>
          <w:rFonts w:ascii="Arial" w:eastAsiaTheme="minorEastAsia" w:hAnsi="Arial" w:cs="Arial"/>
          <w:spacing w:val="26"/>
          <w:szCs w:val="28"/>
        </w:rPr>
        <w:t xml:space="preserve"> </w:t>
      </w:r>
      <w:r w:rsidRPr="008B2C8E">
        <w:rPr>
          <w:rFonts w:ascii="Arial" w:eastAsiaTheme="minorEastAsia" w:hAnsi="Arial" w:cs="Arial"/>
          <w:szCs w:val="28"/>
        </w:rPr>
        <w:t>наблюдается</w:t>
      </w:r>
      <w:r w:rsidRPr="008B2C8E">
        <w:rPr>
          <w:rFonts w:ascii="Arial" w:eastAsiaTheme="minorEastAsia" w:hAnsi="Arial" w:cs="Arial"/>
          <w:spacing w:val="27"/>
          <w:szCs w:val="28"/>
        </w:rPr>
        <w:t xml:space="preserve"> </w:t>
      </w:r>
      <w:r w:rsidRPr="008B2C8E">
        <w:rPr>
          <w:rFonts w:ascii="Arial" w:eastAsiaTheme="minorEastAsia" w:hAnsi="Arial" w:cs="Arial"/>
          <w:szCs w:val="28"/>
        </w:rPr>
        <w:t>в</w:t>
      </w:r>
      <w:r w:rsidRPr="008B2C8E">
        <w:rPr>
          <w:rFonts w:ascii="Arial" w:eastAsiaTheme="minorEastAsia" w:hAnsi="Arial" w:cs="Arial"/>
          <w:spacing w:val="29"/>
          <w:szCs w:val="28"/>
        </w:rPr>
        <w:t xml:space="preserve"> </w:t>
      </w:r>
      <w:r w:rsidRPr="008B2C8E">
        <w:rPr>
          <w:rFonts w:ascii="Arial" w:eastAsiaTheme="minorEastAsia" w:hAnsi="Arial" w:cs="Arial"/>
          <w:spacing w:val="-1"/>
          <w:szCs w:val="28"/>
        </w:rPr>
        <w:t>июле.</w:t>
      </w:r>
      <w:r w:rsidRPr="008B2C8E">
        <w:rPr>
          <w:rFonts w:ascii="Arial" w:eastAsiaTheme="minorEastAsia" w:hAnsi="Arial" w:cs="Arial"/>
          <w:spacing w:val="33"/>
          <w:szCs w:val="28"/>
        </w:rPr>
        <w:t xml:space="preserve"> </w:t>
      </w:r>
      <w:r w:rsidRPr="008B2C8E">
        <w:rPr>
          <w:rFonts w:ascii="Arial" w:eastAsiaTheme="minorEastAsia" w:hAnsi="Arial" w:cs="Arial"/>
          <w:szCs w:val="28"/>
        </w:rPr>
        <w:t>Продолжительность</w:t>
      </w:r>
      <w:r w:rsidRPr="008B2C8E">
        <w:rPr>
          <w:rFonts w:ascii="Arial" w:eastAsiaTheme="minorEastAsia" w:hAnsi="Arial" w:cs="Arial"/>
          <w:spacing w:val="24"/>
          <w:szCs w:val="28"/>
        </w:rPr>
        <w:t xml:space="preserve"> </w:t>
      </w:r>
      <w:r w:rsidRPr="008B2C8E">
        <w:rPr>
          <w:rFonts w:ascii="Arial" w:eastAsiaTheme="minorEastAsia" w:hAnsi="Arial" w:cs="Arial"/>
          <w:spacing w:val="1"/>
          <w:szCs w:val="28"/>
        </w:rPr>
        <w:t>гроз</w:t>
      </w:r>
      <w:r w:rsidRPr="008B2C8E">
        <w:rPr>
          <w:rFonts w:ascii="Arial" w:eastAsiaTheme="minorEastAsia" w:hAnsi="Arial" w:cs="Arial"/>
          <w:spacing w:val="27"/>
          <w:szCs w:val="28"/>
        </w:rPr>
        <w:t xml:space="preserve"> </w:t>
      </w:r>
      <w:r w:rsidRPr="008B2C8E">
        <w:rPr>
          <w:rFonts w:ascii="Arial" w:eastAsiaTheme="minorEastAsia" w:hAnsi="Arial" w:cs="Arial"/>
          <w:szCs w:val="28"/>
        </w:rPr>
        <w:t>невелика.</w:t>
      </w:r>
      <w:r w:rsidRPr="008B2C8E">
        <w:rPr>
          <w:rFonts w:ascii="Arial" w:eastAsiaTheme="minorEastAsia" w:hAnsi="Arial" w:cs="Arial"/>
          <w:spacing w:val="28"/>
          <w:szCs w:val="28"/>
        </w:rPr>
        <w:t xml:space="preserve"> </w:t>
      </w:r>
      <w:r w:rsidRPr="008B2C8E">
        <w:rPr>
          <w:rFonts w:ascii="Arial" w:eastAsiaTheme="minorEastAsia" w:hAnsi="Arial" w:cs="Arial"/>
          <w:szCs w:val="28"/>
        </w:rPr>
        <w:t>Средняя</w:t>
      </w:r>
      <w:r w:rsidRPr="008B2C8E">
        <w:rPr>
          <w:rFonts w:ascii="Arial" w:eastAsiaTheme="minorEastAsia" w:hAnsi="Arial" w:cs="Arial"/>
          <w:spacing w:val="28"/>
          <w:szCs w:val="28"/>
        </w:rPr>
        <w:t xml:space="preserve"> </w:t>
      </w:r>
      <w:r w:rsidRPr="008B2C8E">
        <w:rPr>
          <w:rFonts w:ascii="Arial" w:eastAsiaTheme="minorEastAsia" w:hAnsi="Arial" w:cs="Arial"/>
          <w:szCs w:val="28"/>
        </w:rPr>
        <w:t>за</w:t>
      </w:r>
      <w:r w:rsidRPr="008B2C8E">
        <w:rPr>
          <w:rFonts w:ascii="Arial" w:eastAsiaTheme="minorEastAsia" w:hAnsi="Arial" w:cs="Arial"/>
          <w:spacing w:val="27"/>
          <w:szCs w:val="28"/>
        </w:rPr>
        <w:t xml:space="preserve"> </w:t>
      </w:r>
      <w:r w:rsidRPr="008B2C8E">
        <w:rPr>
          <w:rFonts w:ascii="Arial" w:eastAsiaTheme="minorEastAsia" w:hAnsi="Arial" w:cs="Arial"/>
          <w:spacing w:val="1"/>
          <w:szCs w:val="28"/>
        </w:rPr>
        <w:t>месяц</w:t>
      </w:r>
      <w:r w:rsidRPr="008B2C8E">
        <w:rPr>
          <w:rFonts w:ascii="Arial" w:eastAsiaTheme="minorEastAsia" w:hAnsi="Arial" w:cs="Arial"/>
          <w:spacing w:val="41"/>
          <w:w w:val="99"/>
          <w:szCs w:val="28"/>
        </w:rPr>
        <w:t xml:space="preserve"> </w:t>
      </w:r>
      <w:r w:rsidRPr="008B2C8E">
        <w:rPr>
          <w:rFonts w:ascii="Arial" w:eastAsiaTheme="minorEastAsia" w:hAnsi="Arial" w:cs="Arial"/>
          <w:szCs w:val="28"/>
        </w:rPr>
        <w:t>продолжительность</w:t>
      </w:r>
      <w:r w:rsidRPr="008B2C8E">
        <w:rPr>
          <w:rFonts w:ascii="Arial" w:eastAsiaTheme="minorEastAsia" w:hAnsi="Arial" w:cs="Arial"/>
          <w:spacing w:val="-2"/>
          <w:szCs w:val="28"/>
        </w:rPr>
        <w:t xml:space="preserve"> </w:t>
      </w:r>
      <w:r w:rsidRPr="008B2C8E">
        <w:rPr>
          <w:rFonts w:ascii="Arial" w:eastAsiaTheme="minorEastAsia" w:hAnsi="Arial" w:cs="Arial"/>
          <w:szCs w:val="28"/>
        </w:rPr>
        <w:t>гроз</w:t>
      </w:r>
      <w:r w:rsidRPr="008B2C8E">
        <w:rPr>
          <w:rFonts w:ascii="Arial" w:eastAsiaTheme="minorEastAsia" w:hAnsi="Arial" w:cs="Arial"/>
          <w:spacing w:val="1"/>
          <w:szCs w:val="28"/>
        </w:rPr>
        <w:t xml:space="preserve"> </w:t>
      </w:r>
      <w:r w:rsidRPr="008B2C8E">
        <w:rPr>
          <w:rFonts w:ascii="Arial" w:eastAsiaTheme="minorEastAsia" w:hAnsi="Arial" w:cs="Arial"/>
          <w:szCs w:val="28"/>
        </w:rPr>
        <w:t>наибольшая</w:t>
      </w:r>
      <w:r w:rsidRPr="008B2C8E">
        <w:rPr>
          <w:rFonts w:ascii="Arial" w:eastAsiaTheme="minorEastAsia" w:hAnsi="Arial" w:cs="Arial"/>
          <w:spacing w:val="3"/>
          <w:szCs w:val="28"/>
        </w:rPr>
        <w:t xml:space="preserve"> </w:t>
      </w:r>
      <w:r w:rsidRPr="008B2C8E">
        <w:rPr>
          <w:rFonts w:ascii="Arial" w:eastAsiaTheme="minorEastAsia" w:hAnsi="Arial" w:cs="Arial"/>
          <w:szCs w:val="28"/>
        </w:rPr>
        <w:t>в</w:t>
      </w:r>
      <w:r w:rsidRPr="008B2C8E">
        <w:rPr>
          <w:rFonts w:ascii="Arial" w:eastAsiaTheme="minorEastAsia" w:hAnsi="Arial" w:cs="Arial"/>
          <w:spacing w:val="3"/>
          <w:szCs w:val="28"/>
        </w:rPr>
        <w:t xml:space="preserve"> </w:t>
      </w:r>
      <w:r w:rsidRPr="008B2C8E">
        <w:rPr>
          <w:rFonts w:ascii="Arial" w:eastAsiaTheme="minorEastAsia" w:hAnsi="Arial" w:cs="Arial"/>
          <w:spacing w:val="-1"/>
          <w:szCs w:val="28"/>
        </w:rPr>
        <w:t>июле.</w:t>
      </w:r>
      <w:r w:rsidRPr="008B2C8E">
        <w:rPr>
          <w:rFonts w:ascii="Arial" w:eastAsiaTheme="minorEastAsia" w:hAnsi="Arial" w:cs="Arial"/>
          <w:spacing w:val="3"/>
          <w:szCs w:val="28"/>
        </w:rPr>
        <w:t xml:space="preserve"> </w:t>
      </w:r>
      <w:r w:rsidRPr="008B2C8E">
        <w:rPr>
          <w:rFonts w:ascii="Arial" w:eastAsiaTheme="minorEastAsia" w:hAnsi="Arial" w:cs="Arial"/>
          <w:szCs w:val="28"/>
        </w:rPr>
        <w:t>В</w:t>
      </w:r>
      <w:r w:rsidRPr="008B2C8E">
        <w:rPr>
          <w:rFonts w:ascii="Arial" w:eastAsiaTheme="minorEastAsia" w:hAnsi="Arial" w:cs="Arial"/>
          <w:spacing w:val="-6"/>
          <w:szCs w:val="28"/>
        </w:rPr>
        <w:t xml:space="preserve"> </w:t>
      </w:r>
      <w:r w:rsidRPr="008B2C8E">
        <w:rPr>
          <w:rFonts w:ascii="Arial" w:eastAsiaTheme="minorEastAsia" w:hAnsi="Arial" w:cs="Arial"/>
          <w:szCs w:val="28"/>
        </w:rPr>
        <w:t>остальные</w:t>
      </w:r>
      <w:r w:rsidRPr="008B2C8E">
        <w:rPr>
          <w:rFonts w:ascii="Arial" w:eastAsiaTheme="minorEastAsia" w:hAnsi="Arial" w:cs="Arial"/>
          <w:spacing w:val="-2"/>
          <w:szCs w:val="28"/>
        </w:rPr>
        <w:t xml:space="preserve"> </w:t>
      </w:r>
      <w:r w:rsidRPr="008B2C8E">
        <w:rPr>
          <w:rFonts w:ascii="Arial" w:eastAsiaTheme="minorEastAsia" w:hAnsi="Arial" w:cs="Arial"/>
          <w:szCs w:val="28"/>
        </w:rPr>
        <w:t>месяцы</w:t>
      </w:r>
      <w:r w:rsidRPr="008B2C8E">
        <w:rPr>
          <w:rFonts w:ascii="Arial" w:eastAsiaTheme="minorEastAsia" w:hAnsi="Arial" w:cs="Arial"/>
          <w:spacing w:val="1"/>
          <w:szCs w:val="28"/>
        </w:rPr>
        <w:t xml:space="preserve"> </w:t>
      </w:r>
      <w:r w:rsidRPr="008B2C8E">
        <w:rPr>
          <w:rFonts w:ascii="Arial" w:eastAsiaTheme="minorEastAsia" w:hAnsi="Arial" w:cs="Arial"/>
          <w:szCs w:val="28"/>
        </w:rPr>
        <w:t>продолжитель</w:t>
      </w:r>
      <w:r w:rsidRPr="008B2C8E">
        <w:rPr>
          <w:rFonts w:ascii="Arial" w:eastAsiaTheme="minorEastAsia" w:hAnsi="Arial" w:cs="Arial"/>
          <w:spacing w:val="-1"/>
          <w:szCs w:val="28"/>
        </w:rPr>
        <w:t>ность</w:t>
      </w:r>
      <w:r w:rsidRPr="008B2C8E">
        <w:rPr>
          <w:rFonts w:ascii="Arial" w:eastAsiaTheme="minorEastAsia" w:hAnsi="Arial" w:cs="Arial"/>
          <w:spacing w:val="48"/>
          <w:szCs w:val="28"/>
        </w:rPr>
        <w:t xml:space="preserve"> </w:t>
      </w:r>
      <w:r w:rsidRPr="008B2C8E">
        <w:rPr>
          <w:rFonts w:ascii="Arial" w:eastAsiaTheme="minorEastAsia" w:hAnsi="Arial" w:cs="Arial"/>
          <w:spacing w:val="1"/>
          <w:szCs w:val="28"/>
        </w:rPr>
        <w:t>гроз</w:t>
      </w:r>
      <w:r w:rsidRPr="008B2C8E">
        <w:rPr>
          <w:rFonts w:ascii="Arial" w:eastAsiaTheme="minorEastAsia" w:hAnsi="Arial" w:cs="Arial"/>
          <w:spacing w:val="51"/>
          <w:szCs w:val="28"/>
        </w:rPr>
        <w:t xml:space="preserve"> </w:t>
      </w:r>
      <w:r w:rsidRPr="008B2C8E">
        <w:rPr>
          <w:rFonts w:ascii="Arial" w:eastAsiaTheme="minorEastAsia" w:hAnsi="Arial" w:cs="Arial"/>
          <w:szCs w:val="28"/>
        </w:rPr>
        <w:t>значительно</w:t>
      </w:r>
      <w:r w:rsidRPr="008B2C8E">
        <w:rPr>
          <w:rFonts w:ascii="Arial" w:eastAsiaTheme="minorEastAsia" w:hAnsi="Arial" w:cs="Arial"/>
          <w:spacing w:val="50"/>
          <w:szCs w:val="28"/>
        </w:rPr>
        <w:t xml:space="preserve"> </w:t>
      </w:r>
      <w:r w:rsidRPr="008B2C8E">
        <w:rPr>
          <w:rFonts w:ascii="Arial" w:eastAsiaTheme="minorEastAsia" w:hAnsi="Arial" w:cs="Arial"/>
          <w:spacing w:val="-1"/>
          <w:szCs w:val="28"/>
        </w:rPr>
        <w:t>меньше.</w:t>
      </w:r>
      <w:r w:rsidRPr="008B2C8E">
        <w:rPr>
          <w:rFonts w:ascii="Arial" w:eastAsiaTheme="minorEastAsia" w:hAnsi="Arial" w:cs="Arial"/>
          <w:spacing w:val="52"/>
          <w:szCs w:val="28"/>
        </w:rPr>
        <w:t xml:space="preserve"> </w:t>
      </w:r>
      <w:r w:rsidRPr="008B2C8E">
        <w:rPr>
          <w:rFonts w:ascii="Arial" w:eastAsiaTheme="minorEastAsia" w:hAnsi="Arial" w:cs="Arial"/>
          <w:szCs w:val="28"/>
        </w:rPr>
        <w:t>Средняя</w:t>
      </w:r>
      <w:r w:rsidRPr="008B2C8E">
        <w:rPr>
          <w:rFonts w:ascii="Arial" w:eastAsiaTheme="minorEastAsia" w:hAnsi="Arial" w:cs="Arial"/>
          <w:spacing w:val="52"/>
          <w:szCs w:val="28"/>
        </w:rPr>
        <w:t xml:space="preserve"> </w:t>
      </w:r>
      <w:r w:rsidRPr="008B2C8E">
        <w:rPr>
          <w:rFonts w:ascii="Arial" w:eastAsiaTheme="minorEastAsia" w:hAnsi="Arial" w:cs="Arial"/>
          <w:szCs w:val="28"/>
        </w:rPr>
        <w:t>продолжительность</w:t>
      </w:r>
      <w:r w:rsidRPr="008B2C8E">
        <w:rPr>
          <w:rFonts w:ascii="Arial" w:eastAsiaTheme="minorEastAsia" w:hAnsi="Arial" w:cs="Arial"/>
          <w:spacing w:val="48"/>
          <w:szCs w:val="28"/>
        </w:rPr>
        <w:t xml:space="preserve"> </w:t>
      </w:r>
      <w:r w:rsidRPr="008B2C8E">
        <w:rPr>
          <w:rFonts w:ascii="Arial" w:eastAsiaTheme="minorEastAsia" w:hAnsi="Arial" w:cs="Arial"/>
          <w:szCs w:val="28"/>
        </w:rPr>
        <w:t>грозы</w:t>
      </w:r>
      <w:r w:rsidRPr="008B2C8E">
        <w:rPr>
          <w:rFonts w:ascii="Arial" w:eastAsiaTheme="minorEastAsia" w:hAnsi="Arial" w:cs="Arial"/>
          <w:spacing w:val="54"/>
          <w:szCs w:val="28"/>
        </w:rPr>
        <w:t xml:space="preserve"> </w:t>
      </w:r>
      <w:r w:rsidRPr="008B2C8E">
        <w:rPr>
          <w:rFonts w:ascii="Arial" w:eastAsiaTheme="minorEastAsia" w:hAnsi="Arial" w:cs="Arial"/>
          <w:szCs w:val="28"/>
        </w:rPr>
        <w:t>в</w:t>
      </w:r>
      <w:r w:rsidRPr="008B2C8E">
        <w:rPr>
          <w:rFonts w:ascii="Arial" w:eastAsiaTheme="minorEastAsia" w:hAnsi="Arial" w:cs="Arial"/>
          <w:spacing w:val="48"/>
          <w:szCs w:val="28"/>
        </w:rPr>
        <w:t xml:space="preserve"> </w:t>
      </w:r>
      <w:r w:rsidRPr="008B2C8E">
        <w:rPr>
          <w:rFonts w:ascii="Arial" w:eastAsiaTheme="minorEastAsia" w:hAnsi="Arial" w:cs="Arial"/>
          <w:szCs w:val="28"/>
        </w:rPr>
        <w:t>день</w:t>
      </w:r>
      <w:r w:rsidRPr="008B2C8E">
        <w:rPr>
          <w:rFonts w:ascii="Arial" w:eastAsiaTheme="minorEastAsia" w:hAnsi="Arial" w:cs="Arial"/>
          <w:spacing w:val="48"/>
          <w:szCs w:val="28"/>
        </w:rPr>
        <w:t xml:space="preserve"> </w:t>
      </w:r>
      <w:r w:rsidRPr="008B2C8E">
        <w:rPr>
          <w:rFonts w:ascii="Arial" w:eastAsiaTheme="minorEastAsia" w:hAnsi="Arial" w:cs="Arial"/>
          <w:spacing w:val="1"/>
          <w:szCs w:val="28"/>
        </w:rPr>
        <w:t>со</w:t>
      </w:r>
      <w:r w:rsidRPr="008B2C8E">
        <w:rPr>
          <w:rFonts w:ascii="Arial" w:eastAsiaTheme="minorEastAsia" w:hAnsi="Arial" w:cs="Arial"/>
          <w:szCs w:val="28"/>
        </w:rPr>
        <w:t>ставляет 2,0</w:t>
      </w:r>
      <w:r w:rsidRPr="008B2C8E">
        <w:rPr>
          <w:rFonts w:ascii="Arial" w:eastAsiaTheme="minorEastAsia" w:hAnsi="Arial" w:cs="Arial"/>
          <w:spacing w:val="2"/>
          <w:szCs w:val="28"/>
        </w:rPr>
        <w:t xml:space="preserve"> </w:t>
      </w:r>
      <w:r w:rsidRPr="008B2C8E">
        <w:rPr>
          <w:rFonts w:ascii="Arial" w:eastAsiaTheme="minorEastAsia" w:hAnsi="Arial" w:cs="Arial"/>
          <w:szCs w:val="28"/>
        </w:rPr>
        <w:t>–</w:t>
      </w:r>
      <w:r w:rsidRPr="008B2C8E">
        <w:rPr>
          <w:rFonts w:ascii="Arial" w:eastAsiaTheme="minorEastAsia" w:hAnsi="Arial" w:cs="Arial"/>
          <w:spacing w:val="2"/>
          <w:szCs w:val="28"/>
        </w:rPr>
        <w:t xml:space="preserve"> </w:t>
      </w:r>
      <w:r w:rsidRPr="008B2C8E">
        <w:rPr>
          <w:rFonts w:ascii="Arial" w:eastAsiaTheme="minorEastAsia" w:hAnsi="Arial" w:cs="Arial"/>
          <w:szCs w:val="28"/>
        </w:rPr>
        <w:t>2,5</w:t>
      </w:r>
      <w:r w:rsidRPr="008B2C8E">
        <w:rPr>
          <w:rFonts w:ascii="Arial" w:eastAsiaTheme="minorEastAsia" w:hAnsi="Arial" w:cs="Arial"/>
          <w:spacing w:val="1"/>
          <w:szCs w:val="28"/>
        </w:rPr>
        <w:t xml:space="preserve"> </w:t>
      </w:r>
      <w:r w:rsidRPr="008B2C8E">
        <w:rPr>
          <w:rFonts w:ascii="Arial" w:eastAsiaTheme="minorEastAsia" w:hAnsi="Arial" w:cs="Arial"/>
          <w:szCs w:val="28"/>
        </w:rPr>
        <w:t>часа.</w:t>
      </w:r>
      <w:r w:rsidRPr="008B2C8E">
        <w:rPr>
          <w:rFonts w:ascii="Arial" w:eastAsiaTheme="minorEastAsia" w:hAnsi="Arial" w:cs="Arial"/>
          <w:spacing w:val="5"/>
          <w:szCs w:val="28"/>
        </w:rPr>
        <w:t xml:space="preserve"> </w:t>
      </w:r>
      <w:r w:rsidRPr="008B2C8E">
        <w:rPr>
          <w:rFonts w:ascii="Arial" w:eastAsiaTheme="minorEastAsia" w:hAnsi="Arial" w:cs="Arial"/>
          <w:szCs w:val="28"/>
        </w:rPr>
        <w:t>Грозы</w:t>
      </w:r>
      <w:r w:rsidRPr="008B2C8E">
        <w:rPr>
          <w:rFonts w:ascii="Arial" w:eastAsiaTheme="minorEastAsia" w:hAnsi="Arial" w:cs="Arial"/>
          <w:spacing w:val="2"/>
          <w:szCs w:val="28"/>
        </w:rPr>
        <w:t xml:space="preserve"> </w:t>
      </w:r>
      <w:r w:rsidRPr="008B2C8E">
        <w:rPr>
          <w:rFonts w:ascii="Arial" w:eastAsiaTheme="minorEastAsia" w:hAnsi="Arial" w:cs="Arial"/>
          <w:szCs w:val="28"/>
        </w:rPr>
        <w:t>наблюдаются</w:t>
      </w:r>
      <w:r w:rsidRPr="008B2C8E">
        <w:rPr>
          <w:rFonts w:ascii="Arial" w:eastAsiaTheme="minorEastAsia" w:hAnsi="Arial" w:cs="Arial"/>
          <w:spacing w:val="4"/>
          <w:szCs w:val="28"/>
        </w:rPr>
        <w:t xml:space="preserve"> </w:t>
      </w:r>
      <w:r w:rsidRPr="008B2C8E">
        <w:rPr>
          <w:rFonts w:ascii="Arial" w:eastAsiaTheme="minorEastAsia" w:hAnsi="Arial" w:cs="Arial"/>
          <w:szCs w:val="28"/>
        </w:rPr>
        <w:t>преимущественно</w:t>
      </w:r>
      <w:r w:rsidRPr="008B2C8E">
        <w:rPr>
          <w:rFonts w:ascii="Arial" w:eastAsiaTheme="minorEastAsia" w:hAnsi="Arial" w:cs="Arial"/>
          <w:spacing w:val="2"/>
          <w:szCs w:val="28"/>
        </w:rPr>
        <w:t xml:space="preserve"> </w:t>
      </w:r>
      <w:r w:rsidRPr="008B2C8E">
        <w:rPr>
          <w:rFonts w:ascii="Arial" w:eastAsiaTheme="minorEastAsia" w:hAnsi="Arial" w:cs="Arial"/>
          <w:szCs w:val="28"/>
        </w:rPr>
        <w:t>в послеполуденное</w:t>
      </w:r>
      <w:r w:rsidRPr="008B2C8E">
        <w:rPr>
          <w:rFonts w:ascii="Arial" w:eastAsiaTheme="minorEastAsia" w:hAnsi="Arial" w:cs="Arial"/>
          <w:spacing w:val="54"/>
          <w:w w:val="99"/>
          <w:szCs w:val="28"/>
        </w:rPr>
        <w:t xml:space="preserve"> </w:t>
      </w:r>
      <w:r w:rsidRPr="008B2C8E">
        <w:rPr>
          <w:rFonts w:ascii="Arial" w:eastAsiaTheme="minorEastAsia" w:hAnsi="Arial" w:cs="Arial"/>
          <w:szCs w:val="28"/>
        </w:rPr>
        <w:t>время,</w:t>
      </w:r>
      <w:r w:rsidRPr="008B2C8E">
        <w:rPr>
          <w:rFonts w:ascii="Arial" w:eastAsiaTheme="minorEastAsia" w:hAnsi="Arial" w:cs="Arial"/>
          <w:spacing w:val="-1"/>
          <w:szCs w:val="28"/>
        </w:rPr>
        <w:t xml:space="preserve"> </w:t>
      </w:r>
      <w:r w:rsidRPr="008B2C8E">
        <w:rPr>
          <w:rFonts w:ascii="Arial" w:eastAsiaTheme="minorEastAsia" w:hAnsi="Arial" w:cs="Arial"/>
          <w:szCs w:val="28"/>
        </w:rPr>
        <w:t>поэтому</w:t>
      </w:r>
      <w:r w:rsidRPr="008B2C8E">
        <w:rPr>
          <w:rFonts w:ascii="Arial" w:eastAsiaTheme="minorEastAsia" w:hAnsi="Arial" w:cs="Arial"/>
          <w:spacing w:val="-8"/>
          <w:szCs w:val="28"/>
        </w:rPr>
        <w:t xml:space="preserve"> </w:t>
      </w:r>
      <w:r w:rsidRPr="008B2C8E">
        <w:rPr>
          <w:rFonts w:ascii="Arial" w:eastAsiaTheme="minorEastAsia" w:hAnsi="Arial" w:cs="Arial"/>
          <w:szCs w:val="28"/>
        </w:rPr>
        <w:t>максимальная</w:t>
      </w:r>
      <w:r w:rsidRPr="008B2C8E">
        <w:rPr>
          <w:rFonts w:ascii="Arial" w:eastAsiaTheme="minorEastAsia" w:hAnsi="Arial" w:cs="Arial"/>
          <w:spacing w:val="-2"/>
          <w:szCs w:val="28"/>
        </w:rPr>
        <w:t xml:space="preserve"> </w:t>
      </w:r>
      <w:r w:rsidRPr="008B2C8E">
        <w:rPr>
          <w:rFonts w:ascii="Arial" w:eastAsiaTheme="minorEastAsia" w:hAnsi="Arial" w:cs="Arial"/>
          <w:szCs w:val="28"/>
        </w:rPr>
        <w:t>продолжительность</w:t>
      </w:r>
      <w:r w:rsidRPr="008B2C8E">
        <w:rPr>
          <w:rFonts w:ascii="Arial" w:eastAsiaTheme="minorEastAsia" w:hAnsi="Arial" w:cs="Arial"/>
          <w:spacing w:val="-5"/>
          <w:szCs w:val="28"/>
        </w:rPr>
        <w:t xml:space="preserve"> </w:t>
      </w:r>
      <w:r w:rsidRPr="008B2C8E">
        <w:rPr>
          <w:rFonts w:ascii="Arial" w:eastAsiaTheme="minorEastAsia" w:hAnsi="Arial" w:cs="Arial"/>
          <w:szCs w:val="28"/>
        </w:rPr>
        <w:t>гроз</w:t>
      </w:r>
      <w:r w:rsidRPr="008B2C8E">
        <w:rPr>
          <w:rFonts w:ascii="Arial" w:eastAsiaTheme="minorEastAsia" w:hAnsi="Arial" w:cs="Arial"/>
          <w:spacing w:val="-2"/>
          <w:szCs w:val="28"/>
        </w:rPr>
        <w:t xml:space="preserve"> </w:t>
      </w:r>
      <w:r w:rsidRPr="008B2C8E">
        <w:rPr>
          <w:rFonts w:ascii="Arial" w:eastAsiaTheme="minorEastAsia" w:hAnsi="Arial" w:cs="Arial"/>
          <w:szCs w:val="28"/>
        </w:rPr>
        <w:t>приходится</w:t>
      </w:r>
      <w:r w:rsidRPr="008B2C8E">
        <w:rPr>
          <w:rFonts w:ascii="Arial" w:eastAsiaTheme="minorEastAsia" w:hAnsi="Arial" w:cs="Arial"/>
          <w:spacing w:val="-1"/>
          <w:szCs w:val="28"/>
        </w:rPr>
        <w:t xml:space="preserve"> на</w:t>
      </w:r>
      <w:r w:rsidRPr="008B2C8E">
        <w:rPr>
          <w:rFonts w:ascii="Arial" w:eastAsiaTheme="minorEastAsia" w:hAnsi="Arial" w:cs="Arial"/>
          <w:spacing w:val="-3"/>
          <w:szCs w:val="28"/>
        </w:rPr>
        <w:t xml:space="preserve"> </w:t>
      </w:r>
      <w:r w:rsidRPr="008B2C8E">
        <w:rPr>
          <w:rFonts w:ascii="Arial" w:eastAsiaTheme="minorEastAsia" w:hAnsi="Arial" w:cs="Arial"/>
          <w:szCs w:val="28"/>
        </w:rPr>
        <w:t>время</w:t>
      </w:r>
      <w:r w:rsidRPr="008B2C8E">
        <w:rPr>
          <w:rFonts w:ascii="Arial" w:eastAsiaTheme="minorEastAsia" w:hAnsi="Arial" w:cs="Arial"/>
          <w:spacing w:val="-1"/>
          <w:szCs w:val="28"/>
        </w:rPr>
        <w:t xml:space="preserve"> </w:t>
      </w:r>
      <w:r w:rsidRPr="008B2C8E">
        <w:rPr>
          <w:rFonts w:ascii="Arial" w:eastAsiaTheme="minorEastAsia" w:hAnsi="Arial" w:cs="Arial"/>
          <w:szCs w:val="28"/>
        </w:rPr>
        <w:t>от</w:t>
      </w:r>
      <w:r w:rsidRPr="008B2C8E">
        <w:rPr>
          <w:rFonts w:ascii="Arial" w:eastAsiaTheme="minorEastAsia" w:hAnsi="Arial" w:cs="Arial"/>
          <w:spacing w:val="-4"/>
          <w:szCs w:val="28"/>
        </w:rPr>
        <w:t xml:space="preserve"> </w:t>
      </w:r>
      <w:r w:rsidRPr="008B2C8E">
        <w:rPr>
          <w:rFonts w:ascii="Arial" w:eastAsiaTheme="minorEastAsia" w:hAnsi="Arial" w:cs="Arial"/>
          <w:szCs w:val="28"/>
        </w:rPr>
        <w:t>12</w:t>
      </w:r>
      <w:r w:rsidRPr="008B2C8E">
        <w:rPr>
          <w:rFonts w:ascii="Arial" w:eastAsiaTheme="minorEastAsia" w:hAnsi="Arial" w:cs="Arial"/>
          <w:spacing w:val="24"/>
          <w:w w:val="99"/>
          <w:szCs w:val="28"/>
        </w:rPr>
        <w:t xml:space="preserve"> </w:t>
      </w:r>
      <w:r w:rsidRPr="008B2C8E">
        <w:rPr>
          <w:rFonts w:ascii="Arial" w:eastAsiaTheme="minorEastAsia" w:hAnsi="Arial" w:cs="Arial"/>
          <w:spacing w:val="1"/>
          <w:szCs w:val="28"/>
        </w:rPr>
        <w:t>до</w:t>
      </w:r>
      <w:r w:rsidRPr="008B2C8E">
        <w:rPr>
          <w:rFonts w:ascii="Arial" w:eastAsiaTheme="minorEastAsia" w:hAnsi="Arial" w:cs="Arial"/>
          <w:spacing w:val="-8"/>
          <w:szCs w:val="28"/>
        </w:rPr>
        <w:t xml:space="preserve"> </w:t>
      </w:r>
      <w:r w:rsidRPr="008B2C8E">
        <w:rPr>
          <w:rFonts w:ascii="Arial" w:eastAsiaTheme="minorEastAsia" w:hAnsi="Arial" w:cs="Arial"/>
          <w:szCs w:val="28"/>
        </w:rPr>
        <w:t>24</w:t>
      </w:r>
      <w:r w:rsidRPr="008B2C8E">
        <w:rPr>
          <w:rFonts w:ascii="Arial" w:eastAsiaTheme="minorEastAsia" w:hAnsi="Arial" w:cs="Arial"/>
          <w:spacing w:val="-6"/>
          <w:szCs w:val="28"/>
        </w:rPr>
        <w:t xml:space="preserve"> </w:t>
      </w:r>
      <w:r w:rsidRPr="008B2C8E">
        <w:rPr>
          <w:rFonts w:ascii="Arial" w:eastAsiaTheme="minorEastAsia" w:hAnsi="Arial" w:cs="Arial"/>
          <w:szCs w:val="28"/>
        </w:rPr>
        <w:t>часов</w:t>
      </w:r>
      <w:r w:rsidRPr="008B2C8E">
        <w:rPr>
          <w:rFonts w:ascii="Arial" w:eastAsiaTheme="minorEastAsia" w:hAnsi="Arial" w:cs="Arial"/>
          <w:spacing w:val="-8"/>
          <w:szCs w:val="28"/>
        </w:rPr>
        <w:t xml:space="preserve"> </w:t>
      </w:r>
      <w:r w:rsidRPr="008B2C8E">
        <w:rPr>
          <w:rFonts w:ascii="Arial" w:eastAsiaTheme="minorEastAsia" w:hAnsi="Arial" w:cs="Arial"/>
          <w:szCs w:val="28"/>
        </w:rPr>
        <w:t>(Климат</w:t>
      </w:r>
      <w:r w:rsidRPr="008B2C8E">
        <w:rPr>
          <w:rFonts w:ascii="Arial" w:eastAsiaTheme="minorEastAsia" w:hAnsi="Arial" w:cs="Arial"/>
          <w:spacing w:val="-8"/>
          <w:szCs w:val="28"/>
        </w:rPr>
        <w:t xml:space="preserve"> </w:t>
      </w:r>
      <w:r w:rsidRPr="008B2C8E">
        <w:rPr>
          <w:rFonts w:ascii="Arial" w:eastAsiaTheme="minorEastAsia" w:hAnsi="Arial" w:cs="Arial"/>
          <w:szCs w:val="28"/>
        </w:rPr>
        <w:t>Татарской</w:t>
      </w:r>
      <w:r w:rsidRPr="008B2C8E">
        <w:rPr>
          <w:rFonts w:ascii="Arial" w:eastAsiaTheme="minorEastAsia" w:hAnsi="Arial" w:cs="Arial"/>
          <w:spacing w:val="-3"/>
          <w:szCs w:val="28"/>
        </w:rPr>
        <w:t xml:space="preserve"> </w:t>
      </w:r>
      <w:r w:rsidRPr="008B2C8E">
        <w:rPr>
          <w:rFonts w:ascii="Arial" w:eastAsiaTheme="minorEastAsia" w:hAnsi="Arial" w:cs="Arial"/>
          <w:spacing w:val="-1"/>
          <w:szCs w:val="28"/>
        </w:rPr>
        <w:t>АССР,</w:t>
      </w:r>
      <w:r w:rsidRPr="008B2C8E">
        <w:rPr>
          <w:rFonts w:ascii="Arial" w:eastAsiaTheme="minorEastAsia" w:hAnsi="Arial" w:cs="Arial"/>
          <w:spacing w:val="-4"/>
          <w:szCs w:val="28"/>
        </w:rPr>
        <w:t xml:space="preserve"> </w:t>
      </w:r>
      <w:r w:rsidRPr="008B2C8E">
        <w:rPr>
          <w:rFonts w:ascii="Arial" w:eastAsiaTheme="minorEastAsia" w:hAnsi="Arial" w:cs="Arial"/>
          <w:spacing w:val="-1"/>
          <w:szCs w:val="28"/>
        </w:rPr>
        <w:t>1983).</w:t>
      </w:r>
    </w:p>
    <w:p w14:paraId="7B8CFCC1" w14:textId="77777777" w:rsidR="003F0026" w:rsidRPr="008B2C8E" w:rsidRDefault="003F0026" w:rsidP="003F0026">
      <w:pPr>
        <w:widowControl w:val="0"/>
        <w:kinsoku w:val="0"/>
        <w:overflowPunct w:val="0"/>
        <w:autoSpaceDE w:val="0"/>
        <w:autoSpaceDN w:val="0"/>
        <w:adjustRightInd w:val="0"/>
        <w:ind w:right="124" w:firstLine="720"/>
        <w:rPr>
          <w:rFonts w:ascii="Arial" w:eastAsiaTheme="minorEastAsia" w:hAnsi="Arial" w:cs="Arial"/>
          <w:szCs w:val="28"/>
        </w:rPr>
      </w:pPr>
      <w:r w:rsidRPr="008B2C8E">
        <w:rPr>
          <w:rFonts w:ascii="Arial" w:eastAsiaTheme="minorEastAsia" w:hAnsi="Arial" w:cs="Arial"/>
          <w:i/>
          <w:iCs/>
          <w:spacing w:val="-1"/>
          <w:szCs w:val="28"/>
        </w:rPr>
        <w:t>Туманы.</w:t>
      </w:r>
      <w:r w:rsidRPr="008B2C8E">
        <w:rPr>
          <w:rFonts w:ascii="Arial" w:eastAsiaTheme="minorEastAsia" w:hAnsi="Arial" w:cs="Arial"/>
          <w:i/>
          <w:iCs/>
          <w:spacing w:val="6"/>
          <w:szCs w:val="28"/>
        </w:rPr>
        <w:t xml:space="preserve"> </w:t>
      </w:r>
      <w:r w:rsidRPr="008B2C8E">
        <w:rPr>
          <w:rFonts w:ascii="Arial" w:eastAsiaTheme="minorEastAsia" w:hAnsi="Arial" w:cs="Arial"/>
          <w:spacing w:val="-3"/>
          <w:szCs w:val="28"/>
        </w:rPr>
        <w:t>На</w:t>
      </w:r>
      <w:r w:rsidRPr="008B2C8E">
        <w:rPr>
          <w:rFonts w:ascii="Arial" w:eastAsiaTheme="minorEastAsia" w:hAnsi="Arial" w:cs="Arial"/>
          <w:spacing w:val="2"/>
          <w:szCs w:val="28"/>
        </w:rPr>
        <w:t xml:space="preserve"> рассматриваемой </w:t>
      </w:r>
      <w:r w:rsidRPr="008B2C8E">
        <w:rPr>
          <w:rFonts w:ascii="Arial" w:eastAsiaTheme="minorEastAsia" w:hAnsi="Arial" w:cs="Arial"/>
          <w:szCs w:val="28"/>
        </w:rPr>
        <w:t>территории</w:t>
      </w:r>
      <w:r w:rsidRPr="008B2C8E">
        <w:rPr>
          <w:rFonts w:ascii="Arial" w:eastAsiaTheme="minorEastAsia" w:hAnsi="Arial" w:cs="Arial"/>
          <w:spacing w:val="4"/>
          <w:szCs w:val="28"/>
        </w:rPr>
        <w:t xml:space="preserve"> </w:t>
      </w:r>
      <w:r w:rsidRPr="008B2C8E">
        <w:rPr>
          <w:rFonts w:ascii="Arial" w:eastAsiaTheme="minorEastAsia" w:hAnsi="Arial" w:cs="Arial"/>
          <w:szCs w:val="28"/>
        </w:rPr>
        <w:t>среднее</w:t>
      </w:r>
      <w:r w:rsidRPr="008B2C8E">
        <w:rPr>
          <w:rFonts w:ascii="Arial" w:eastAsiaTheme="minorEastAsia" w:hAnsi="Arial" w:cs="Arial"/>
          <w:spacing w:val="1"/>
          <w:szCs w:val="28"/>
        </w:rPr>
        <w:t xml:space="preserve"> </w:t>
      </w:r>
      <w:r w:rsidRPr="008B2C8E">
        <w:rPr>
          <w:rFonts w:ascii="Arial" w:eastAsiaTheme="minorEastAsia" w:hAnsi="Arial" w:cs="Arial"/>
          <w:szCs w:val="28"/>
        </w:rPr>
        <w:t>годо</w:t>
      </w:r>
      <w:r w:rsidRPr="008B2C8E">
        <w:rPr>
          <w:rFonts w:ascii="Arial" w:eastAsiaTheme="minorEastAsia" w:hAnsi="Arial" w:cs="Arial"/>
          <w:spacing w:val="-1"/>
          <w:szCs w:val="28"/>
        </w:rPr>
        <w:t>вое</w:t>
      </w:r>
      <w:r w:rsidRPr="008B2C8E">
        <w:rPr>
          <w:rFonts w:ascii="Arial" w:eastAsiaTheme="minorEastAsia" w:hAnsi="Arial" w:cs="Arial"/>
          <w:spacing w:val="9"/>
          <w:szCs w:val="28"/>
        </w:rPr>
        <w:t xml:space="preserve"> </w:t>
      </w:r>
      <w:r w:rsidRPr="008B2C8E">
        <w:rPr>
          <w:rFonts w:ascii="Arial" w:eastAsiaTheme="minorEastAsia" w:hAnsi="Arial" w:cs="Arial"/>
          <w:spacing w:val="-1"/>
          <w:szCs w:val="28"/>
        </w:rPr>
        <w:t>число</w:t>
      </w:r>
      <w:r w:rsidRPr="008B2C8E">
        <w:rPr>
          <w:rFonts w:ascii="Arial" w:eastAsiaTheme="minorEastAsia" w:hAnsi="Arial" w:cs="Arial"/>
          <w:spacing w:val="9"/>
          <w:szCs w:val="28"/>
        </w:rPr>
        <w:t xml:space="preserve"> </w:t>
      </w:r>
      <w:r w:rsidRPr="008B2C8E">
        <w:rPr>
          <w:rFonts w:ascii="Arial" w:eastAsiaTheme="minorEastAsia" w:hAnsi="Arial" w:cs="Arial"/>
          <w:szCs w:val="28"/>
        </w:rPr>
        <w:t>с</w:t>
      </w:r>
      <w:r w:rsidRPr="008B2C8E">
        <w:rPr>
          <w:rFonts w:ascii="Arial" w:eastAsiaTheme="minorEastAsia" w:hAnsi="Arial" w:cs="Arial"/>
          <w:spacing w:val="9"/>
          <w:szCs w:val="28"/>
        </w:rPr>
        <w:t xml:space="preserve"> </w:t>
      </w:r>
      <w:r w:rsidRPr="008B2C8E">
        <w:rPr>
          <w:rFonts w:ascii="Arial" w:eastAsiaTheme="minorEastAsia" w:hAnsi="Arial" w:cs="Arial"/>
          <w:szCs w:val="28"/>
        </w:rPr>
        <w:t>туманами</w:t>
      </w:r>
      <w:r w:rsidRPr="008B2C8E">
        <w:rPr>
          <w:rFonts w:ascii="Arial" w:eastAsiaTheme="minorEastAsia" w:hAnsi="Arial" w:cs="Arial"/>
          <w:spacing w:val="9"/>
          <w:szCs w:val="28"/>
        </w:rPr>
        <w:t xml:space="preserve"> </w:t>
      </w:r>
      <w:r w:rsidRPr="008B2C8E">
        <w:rPr>
          <w:rFonts w:ascii="Arial" w:eastAsiaTheme="minorEastAsia" w:hAnsi="Arial" w:cs="Arial"/>
          <w:spacing w:val="-1"/>
          <w:szCs w:val="28"/>
        </w:rPr>
        <w:t>равно</w:t>
      </w:r>
      <w:r w:rsidRPr="008B2C8E">
        <w:rPr>
          <w:rFonts w:ascii="Arial" w:eastAsiaTheme="minorEastAsia" w:hAnsi="Arial" w:cs="Arial"/>
          <w:spacing w:val="8"/>
          <w:szCs w:val="28"/>
        </w:rPr>
        <w:t xml:space="preserve"> </w:t>
      </w:r>
      <w:r w:rsidRPr="008B2C8E">
        <w:rPr>
          <w:rFonts w:ascii="Arial" w:eastAsiaTheme="minorEastAsia" w:hAnsi="Arial" w:cs="Arial"/>
          <w:szCs w:val="28"/>
        </w:rPr>
        <w:t>37.</w:t>
      </w:r>
      <w:r w:rsidRPr="008B2C8E">
        <w:rPr>
          <w:rFonts w:ascii="Arial" w:eastAsiaTheme="minorEastAsia" w:hAnsi="Arial" w:cs="Arial"/>
          <w:spacing w:val="11"/>
          <w:szCs w:val="28"/>
        </w:rPr>
        <w:t xml:space="preserve"> </w:t>
      </w:r>
      <w:r w:rsidRPr="008B2C8E">
        <w:rPr>
          <w:rFonts w:ascii="Arial" w:eastAsiaTheme="minorEastAsia" w:hAnsi="Arial" w:cs="Arial"/>
          <w:szCs w:val="28"/>
        </w:rPr>
        <w:t>Основная</w:t>
      </w:r>
      <w:r w:rsidRPr="008B2C8E">
        <w:rPr>
          <w:rFonts w:ascii="Arial" w:eastAsiaTheme="minorEastAsia" w:hAnsi="Arial" w:cs="Arial"/>
          <w:spacing w:val="9"/>
          <w:szCs w:val="28"/>
        </w:rPr>
        <w:t xml:space="preserve"> </w:t>
      </w:r>
      <w:r w:rsidRPr="008B2C8E">
        <w:rPr>
          <w:rFonts w:ascii="Arial" w:eastAsiaTheme="minorEastAsia" w:hAnsi="Arial" w:cs="Arial"/>
          <w:spacing w:val="-1"/>
          <w:szCs w:val="28"/>
        </w:rPr>
        <w:t>часть</w:t>
      </w:r>
      <w:r w:rsidRPr="008B2C8E">
        <w:rPr>
          <w:rFonts w:ascii="Arial" w:eastAsiaTheme="minorEastAsia" w:hAnsi="Arial" w:cs="Arial"/>
          <w:spacing w:val="7"/>
          <w:szCs w:val="28"/>
        </w:rPr>
        <w:t xml:space="preserve"> </w:t>
      </w:r>
      <w:r w:rsidRPr="008B2C8E">
        <w:rPr>
          <w:rFonts w:ascii="Arial" w:eastAsiaTheme="minorEastAsia" w:hAnsi="Arial" w:cs="Arial"/>
          <w:spacing w:val="-1"/>
          <w:szCs w:val="28"/>
        </w:rPr>
        <w:t>туманов</w:t>
      </w:r>
      <w:r w:rsidRPr="008B2C8E">
        <w:rPr>
          <w:rFonts w:ascii="Arial" w:eastAsiaTheme="minorEastAsia" w:hAnsi="Arial" w:cs="Arial"/>
          <w:spacing w:val="7"/>
          <w:szCs w:val="28"/>
        </w:rPr>
        <w:t xml:space="preserve"> </w:t>
      </w:r>
      <w:r w:rsidRPr="008B2C8E">
        <w:rPr>
          <w:rFonts w:ascii="Arial" w:eastAsiaTheme="minorEastAsia" w:hAnsi="Arial" w:cs="Arial"/>
          <w:szCs w:val="28"/>
        </w:rPr>
        <w:t>приходится</w:t>
      </w:r>
      <w:r w:rsidRPr="008B2C8E">
        <w:rPr>
          <w:rFonts w:ascii="Arial" w:eastAsiaTheme="minorEastAsia" w:hAnsi="Arial" w:cs="Arial"/>
          <w:spacing w:val="9"/>
          <w:szCs w:val="28"/>
        </w:rPr>
        <w:t xml:space="preserve"> </w:t>
      </w:r>
      <w:r w:rsidRPr="008B2C8E">
        <w:rPr>
          <w:rFonts w:ascii="Arial" w:eastAsiaTheme="minorEastAsia" w:hAnsi="Arial" w:cs="Arial"/>
          <w:spacing w:val="-1"/>
          <w:szCs w:val="28"/>
        </w:rPr>
        <w:t>на</w:t>
      </w:r>
      <w:r w:rsidRPr="008B2C8E">
        <w:rPr>
          <w:rFonts w:ascii="Arial" w:eastAsiaTheme="minorEastAsia" w:hAnsi="Arial" w:cs="Arial"/>
          <w:spacing w:val="14"/>
          <w:szCs w:val="28"/>
        </w:rPr>
        <w:t xml:space="preserve"> </w:t>
      </w:r>
      <w:r w:rsidRPr="008B2C8E">
        <w:rPr>
          <w:rFonts w:ascii="Arial" w:eastAsiaTheme="minorEastAsia" w:hAnsi="Arial" w:cs="Arial"/>
          <w:szCs w:val="28"/>
        </w:rPr>
        <w:t>холодное</w:t>
      </w:r>
      <w:r w:rsidRPr="008B2C8E">
        <w:rPr>
          <w:rFonts w:ascii="Arial" w:eastAsiaTheme="minorEastAsia" w:hAnsi="Arial" w:cs="Arial"/>
          <w:spacing w:val="50"/>
          <w:w w:val="99"/>
          <w:szCs w:val="28"/>
        </w:rPr>
        <w:t xml:space="preserve"> </w:t>
      </w:r>
      <w:r w:rsidRPr="008B2C8E">
        <w:rPr>
          <w:rFonts w:ascii="Arial" w:eastAsiaTheme="minorEastAsia" w:hAnsi="Arial" w:cs="Arial"/>
          <w:szCs w:val="28"/>
        </w:rPr>
        <w:t>время</w:t>
      </w:r>
      <w:r w:rsidRPr="008B2C8E">
        <w:rPr>
          <w:rFonts w:ascii="Arial" w:eastAsiaTheme="minorEastAsia" w:hAnsi="Arial" w:cs="Arial"/>
          <w:spacing w:val="-7"/>
          <w:szCs w:val="28"/>
        </w:rPr>
        <w:t xml:space="preserve"> </w:t>
      </w:r>
      <w:r w:rsidRPr="008B2C8E">
        <w:rPr>
          <w:rFonts w:ascii="Arial" w:eastAsiaTheme="minorEastAsia" w:hAnsi="Arial" w:cs="Arial"/>
          <w:szCs w:val="28"/>
        </w:rPr>
        <w:t>года</w:t>
      </w:r>
      <w:r w:rsidRPr="008B2C8E">
        <w:rPr>
          <w:rFonts w:ascii="Arial" w:eastAsiaTheme="minorEastAsia" w:hAnsi="Arial" w:cs="Arial"/>
          <w:spacing w:val="-6"/>
          <w:szCs w:val="28"/>
        </w:rPr>
        <w:t xml:space="preserve"> </w:t>
      </w:r>
      <w:r w:rsidRPr="008B2C8E">
        <w:rPr>
          <w:rFonts w:ascii="Arial" w:eastAsiaTheme="minorEastAsia" w:hAnsi="Arial" w:cs="Arial"/>
          <w:spacing w:val="-1"/>
          <w:szCs w:val="28"/>
        </w:rPr>
        <w:t>(таблица</w:t>
      </w:r>
      <w:r w:rsidRPr="008B2C8E">
        <w:rPr>
          <w:rFonts w:ascii="Arial" w:eastAsiaTheme="minorEastAsia" w:hAnsi="Arial" w:cs="Arial"/>
          <w:spacing w:val="-6"/>
          <w:szCs w:val="28"/>
        </w:rPr>
        <w:t xml:space="preserve"> </w:t>
      </w:r>
      <w:r w:rsidRPr="008B2C8E">
        <w:rPr>
          <w:rFonts w:ascii="Arial" w:eastAsiaTheme="minorEastAsia" w:hAnsi="Arial" w:cs="Arial"/>
          <w:spacing w:val="-1"/>
          <w:szCs w:val="28"/>
        </w:rPr>
        <w:t>11).</w:t>
      </w:r>
    </w:p>
    <w:p w14:paraId="6AC980EE" w14:textId="77777777" w:rsidR="003F0026" w:rsidRPr="008B2C8E" w:rsidRDefault="003F0026" w:rsidP="003F0026">
      <w:pPr>
        <w:jc w:val="center"/>
        <w:rPr>
          <w:rFonts w:ascii="Arial" w:eastAsiaTheme="minorEastAsia" w:hAnsi="Arial" w:cs="Arial"/>
          <w:szCs w:val="28"/>
        </w:rPr>
      </w:pPr>
      <w:r w:rsidRPr="008B2C8E">
        <w:rPr>
          <w:rFonts w:ascii="Arial" w:eastAsiaTheme="minorEastAsia" w:hAnsi="Arial" w:cs="Arial"/>
          <w:szCs w:val="28"/>
        </w:rPr>
        <w:t>Число</w:t>
      </w:r>
      <w:r w:rsidRPr="008B2C8E">
        <w:rPr>
          <w:rFonts w:ascii="Arial" w:eastAsiaTheme="minorEastAsia" w:hAnsi="Arial" w:cs="Arial"/>
          <w:spacing w:val="-12"/>
          <w:szCs w:val="28"/>
        </w:rPr>
        <w:t xml:space="preserve"> </w:t>
      </w:r>
      <w:r w:rsidRPr="008B2C8E">
        <w:rPr>
          <w:rFonts w:ascii="Arial" w:eastAsiaTheme="minorEastAsia" w:hAnsi="Arial" w:cs="Arial"/>
          <w:szCs w:val="28"/>
        </w:rPr>
        <w:t>дней</w:t>
      </w:r>
      <w:r w:rsidRPr="008B2C8E">
        <w:rPr>
          <w:rFonts w:ascii="Arial" w:eastAsiaTheme="minorEastAsia" w:hAnsi="Arial" w:cs="Arial"/>
          <w:spacing w:val="-10"/>
          <w:szCs w:val="28"/>
        </w:rPr>
        <w:t xml:space="preserve"> </w:t>
      </w:r>
      <w:r w:rsidRPr="008B2C8E">
        <w:rPr>
          <w:rFonts w:ascii="Arial" w:eastAsiaTheme="minorEastAsia" w:hAnsi="Arial" w:cs="Arial"/>
          <w:szCs w:val="28"/>
        </w:rPr>
        <w:t>с</w:t>
      </w:r>
      <w:r w:rsidRPr="008B2C8E">
        <w:rPr>
          <w:rFonts w:ascii="Arial" w:eastAsiaTheme="minorEastAsia" w:hAnsi="Arial" w:cs="Arial"/>
          <w:spacing w:val="-6"/>
          <w:szCs w:val="28"/>
        </w:rPr>
        <w:t xml:space="preserve"> </w:t>
      </w:r>
      <w:r w:rsidRPr="008B2C8E">
        <w:rPr>
          <w:rFonts w:ascii="Arial" w:eastAsiaTheme="minorEastAsia" w:hAnsi="Arial" w:cs="Arial"/>
          <w:szCs w:val="28"/>
        </w:rPr>
        <w:t>туманами</w:t>
      </w:r>
    </w:p>
    <w:p w14:paraId="4F641E60" w14:textId="77777777" w:rsidR="003F0026" w:rsidRPr="008B2C8E" w:rsidRDefault="003F0026" w:rsidP="003F0026">
      <w:pPr>
        <w:jc w:val="right"/>
        <w:rPr>
          <w:rFonts w:ascii="Arial" w:eastAsiaTheme="minorEastAsia" w:hAnsi="Arial" w:cs="Arial"/>
          <w:szCs w:val="28"/>
        </w:rPr>
      </w:pPr>
      <w:r w:rsidRPr="008B2C8E">
        <w:rPr>
          <w:rFonts w:ascii="Arial" w:eastAsiaTheme="minorEastAsia" w:hAnsi="Arial" w:cs="Arial"/>
          <w:szCs w:val="28"/>
        </w:rPr>
        <w:t>Таблица 1.6.6</w:t>
      </w:r>
    </w:p>
    <w:p w14:paraId="4EEE22B7" w14:textId="77777777" w:rsidR="003F0026" w:rsidRPr="008B2C8E" w:rsidRDefault="003F0026" w:rsidP="003F0026">
      <w:pPr>
        <w:widowControl w:val="0"/>
        <w:kinsoku w:val="0"/>
        <w:overflowPunct w:val="0"/>
        <w:autoSpaceDE w:val="0"/>
        <w:autoSpaceDN w:val="0"/>
        <w:adjustRightInd w:val="0"/>
        <w:spacing w:before="6"/>
        <w:rPr>
          <w:rFonts w:ascii="Arial" w:eastAsiaTheme="minorEastAsia" w:hAnsi="Arial" w:cs="Arial"/>
          <w:sz w:val="10"/>
          <w:szCs w:val="10"/>
        </w:rPr>
      </w:pPr>
    </w:p>
    <w:tbl>
      <w:tblPr>
        <w:tblW w:w="0" w:type="auto"/>
        <w:tblInd w:w="106" w:type="dxa"/>
        <w:tblLayout w:type="fixed"/>
        <w:tblCellMar>
          <w:left w:w="0" w:type="dxa"/>
          <w:right w:w="0" w:type="dxa"/>
        </w:tblCellMar>
        <w:tblLook w:val="0000" w:firstRow="0" w:lastRow="0" w:firstColumn="0" w:lastColumn="0" w:noHBand="0" w:noVBand="0"/>
      </w:tblPr>
      <w:tblGrid>
        <w:gridCol w:w="749"/>
        <w:gridCol w:w="749"/>
        <w:gridCol w:w="744"/>
        <w:gridCol w:w="749"/>
        <w:gridCol w:w="749"/>
        <w:gridCol w:w="744"/>
        <w:gridCol w:w="748"/>
        <w:gridCol w:w="749"/>
        <w:gridCol w:w="744"/>
        <w:gridCol w:w="749"/>
        <w:gridCol w:w="744"/>
        <w:gridCol w:w="749"/>
        <w:gridCol w:w="782"/>
      </w:tblGrid>
      <w:tr w:rsidR="003F0026" w:rsidRPr="008B2C8E" w14:paraId="2ED9B15A" w14:textId="77777777" w:rsidTr="00C72374">
        <w:trPr>
          <w:trHeight w:hRule="exact" w:val="240"/>
        </w:trPr>
        <w:tc>
          <w:tcPr>
            <w:tcW w:w="749" w:type="dxa"/>
            <w:tcBorders>
              <w:top w:val="single" w:sz="4" w:space="0" w:color="000000"/>
              <w:left w:val="single" w:sz="4" w:space="0" w:color="000000"/>
              <w:bottom w:val="single" w:sz="4" w:space="0" w:color="000000"/>
              <w:right w:val="single" w:sz="4" w:space="0" w:color="000000"/>
            </w:tcBorders>
          </w:tcPr>
          <w:p w14:paraId="20B69828"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I</w:t>
            </w:r>
          </w:p>
        </w:tc>
        <w:tc>
          <w:tcPr>
            <w:tcW w:w="749" w:type="dxa"/>
            <w:tcBorders>
              <w:top w:val="single" w:sz="4" w:space="0" w:color="000000"/>
              <w:left w:val="single" w:sz="4" w:space="0" w:color="000000"/>
              <w:bottom w:val="single" w:sz="4" w:space="0" w:color="000000"/>
              <w:right w:val="single" w:sz="4" w:space="0" w:color="000000"/>
            </w:tcBorders>
          </w:tcPr>
          <w:p w14:paraId="17F7E98F"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II</w:t>
            </w:r>
          </w:p>
        </w:tc>
        <w:tc>
          <w:tcPr>
            <w:tcW w:w="744" w:type="dxa"/>
            <w:tcBorders>
              <w:top w:val="single" w:sz="4" w:space="0" w:color="000000"/>
              <w:left w:val="single" w:sz="4" w:space="0" w:color="000000"/>
              <w:bottom w:val="single" w:sz="4" w:space="0" w:color="000000"/>
              <w:right w:val="single" w:sz="4" w:space="0" w:color="000000"/>
            </w:tcBorders>
          </w:tcPr>
          <w:p w14:paraId="1CC7E12D"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III</w:t>
            </w:r>
          </w:p>
        </w:tc>
        <w:tc>
          <w:tcPr>
            <w:tcW w:w="749" w:type="dxa"/>
            <w:tcBorders>
              <w:top w:val="single" w:sz="4" w:space="0" w:color="000000"/>
              <w:left w:val="single" w:sz="4" w:space="0" w:color="000000"/>
              <w:bottom w:val="single" w:sz="4" w:space="0" w:color="000000"/>
              <w:right w:val="single" w:sz="4" w:space="0" w:color="000000"/>
            </w:tcBorders>
          </w:tcPr>
          <w:p w14:paraId="3B16471A" w14:textId="77777777" w:rsidR="003F0026" w:rsidRPr="008B2C8E" w:rsidRDefault="003F0026" w:rsidP="00C72374">
            <w:pPr>
              <w:widowControl w:val="0"/>
              <w:kinsoku w:val="0"/>
              <w:overflowPunct w:val="0"/>
              <w:autoSpaceDE w:val="0"/>
              <w:autoSpaceDN w:val="0"/>
              <w:adjustRightInd w:val="0"/>
              <w:spacing w:line="220" w:lineRule="exact"/>
              <w:ind w:left="1"/>
              <w:jc w:val="center"/>
              <w:rPr>
                <w:rFonts w:ascii="Arial" w:eastAsiaTheme="minorEastAsia" w:hAnsi="Arial" w:cs="Arial"/>
                <w:sz w:val="24"/>
              </w:rPr>
            </w:pPr>
            <w:r w:rsidRPr="008B2C8E">
              <w:rPr>
                <w:rFonts w:ascii="Arial" w:eastAsiaTheme="minorEastAsia" w:hAnsi="Arial" w:cs="Arial"/>
                <w:sz w:val="20"/>
                <w:szCs w:val="20"/>
              </w:rPr>
              <w:t>IV</w:t>
            </w:r>
          </w:p>
        </w:tc>
        <w:tc>
          <w:tcPr>
            <w:tcW w:w="749" w:type="dxa"/>
            <w:tcBorders>
              <w:top w:val="single" w:sz="4" w:space="0" w:color="000000"/>
              <w:left w:val="single" w:sz="4" w:space="0" w:color="000000"/>
              <w:bottom w:val="single" w:sz="4" w:space="0" w:color="000000"/>
              <w:right w:val="single" w:sz="4" w:space="0" w:color="000000"/>
            </w:tcBorders>
          </w:tcPr>
          <w:p w14:paraId="60B27C6C" w14:textId="77777777" w:rsidR="003F0026" w:rsidRPr="008B2C8E" w:rsidRDefault="003F0026" w:rsidP="00C72374">
            <w:pPr>
              <w:widowControl w:val="0"/>
              <w:kinsoku w:val="0"/>
              <w:overflowPunct w:val="0"/>
              <w:autoSpaceDE w:val="0"/>
              <w:autoSpaceDN w:val="0"/>
              <w:adjustRightInd w:val="0"/>
              <w:spacing w:line="220" w:lineRule="exact"/>
              <w:ind w:left="1"/>
              <w:jc w:val="center"/>
              <w:rPr>
                <w:rFonts w:ascii="Arial" w:eastAsiaTheme="minorEastAsia" w:hAnsi="Arial" w:cs="Arial"/>
                <w:sz w:val="24"/>
              </w:rPr>
            </w:pPr>
            <w:r w:rsidRPr="008B2C8E">
              <w:rPr>
                <w:rFonts w:ascii="Arial" w:eastAsiaTheme="minorEastAsia" w:hAnsi="Arial" w:cs="Arial"/>
                <w:sz w:val="20"/>
                <w:szCs w:val="20"/>
              </w:rPr>
              <w:t>V</w:t>
            </w:r>
          </w:p>
        </w:tc>
        <w:tc>
          <w:tcPr>
            <w:tcW w:w="744" w:type="dxa"/>
            <w:tcBorders>
              <w:top w:val="single" w:sz="4" w:space="0" w:color="000000"/>
              <w:left w:val="single" w:sz="4" w:space="0" w:color="000000"/>
              <w:bottom w:val="single" w:sz="4" w:space="0" w:color="000000"/>
              <w:right w:val="single" w:sz="4" w:space="0" w:color="000000"/>
            </w:tcBorders>
          </w:tcPr>
          <w:p w14:paraId="3A5C1C1E" w14:textId="77777777" w:rsidR="003F0026" w:rsidRPr="008B2C8E" w:rsidRDefault="003F0026" w:rsidP="00C72374">
            <w:pPr>
              <w:widowControl w:val="0"/>
              <w:kinsoku w:val="0"/>
              <w:overflowPunct w:val="0"/>
              <w:autoSpaceDE w:val="0"/>
              <w:autoSpaceDN w:val="0"/>
              <w:adjustRightInd w:val="0"/>
              <w:spacing w:line="220" w:lineRule="exact"/>
              <w:ind w:right="4"/>
              <w:jc w:val="center"/>
              <w:rPr>
                <w:rFonts w:ascii="Arial" w:eastAsiaTheme="minorEastAsia" w:hAnsi="Arial" w:cs="Arial"/>
                <w:sz w:val="24"/>
              </w:rPr>
            </w:pPr>
            <w:r w:rsidRPr="008B2C8E">
              <w:rPr>
                <w:rFonts w:ascii="Arial" w:eastAsiaTheme="minorEastAsia" w:hAnsi="Arial" w:cs="Arial"/>
                <w:spacing w:val="-2"/>
                <w:sz w:val="20"/>
                <w:szCs w:val="20"/>
              </w:rPr>
              <w:t>VI</w:t>
            </w:r>
          </w:p>
        </w:tc>
        <w:tc>
          <w:tcPr>
            <w:tcW w:w="748" w:type="dxa"/>
            <w:tcBorders>
              <w:top w:val="single" w:sz="4" w:space="0" w:color="000000"/>
              <w:left w:val="single" w:sz="4" w:space="0" w:color="000000"/>
              <w:bottom w:val="single" w:sz="4" w:space="0" w:color="000000"/>
              <w:right w:val="single" w:sz="4" w:space="0" w:color="000000"/>
            </w:tcBorders>
          </w:tcPr>
          <w:p w14:paraId="7AAF7F6A" w14:textId="77777777" w:rsidR="003F0026" w:rsidRPr="008B2C8E" w:rsidRDefault="003F0026" w:rsidP="00C72374">
            <w:pPr>
              <w:widowControl w:val="0"/>
              <w:kinsoku w:val="0"/>
              <w:overflowPunct w:val="0"/>
              <w:autoSpaceDE w:val="0"/>
              <w:autoSpaceDN w:val="0"/>
              <w:adjustRightInd w:val="0"/>
              <w:spacing w:line="220" w:lineRule="exact"/>
              <w:ind w:left="229"/>
              <w:rPr>
                <w:rFonts w:ascii="Arial" w:eastAsiaTheme="minorEastAsia" w:hAnsi="Arial" w:cs="Arial"/>
                <w:sz w:val="24"/>
              </w:rPr>
            </w:pPr>
            <w:r w:rsidRPr="008B2C8E">
              <w:rPr>
                <w:rFonts w:ascii="Arial" w:eastAsiaTheme="minorEastAsia" w:hAnsi="Arial" w:cs="Arial"/>
                <w:spacing w:val="-1"/>
                <w:sz w:val="20"/>
                <w:szCs w:val="20"/>
              </w:rPr>
              <w:t>VII</w:t>
            </w:r>
          </w:p>
        </w:tc>
        <w:tc>
          <w:tcPr>
            <w:tcW w:w="749" w:type="dxa"/>
            <w:tcBorders>
              <w:top w:val="single" w:sz="4" w:space="0" w:color="000000"/>
              <w:left w:val="single" w:sz="4" w:space="0" w:color="000000"/>
              <w:bottom w:val="single" w:sz="4" w:space="0" w:color="000000"/>
              <w:right w:val="single" w:sz="4" w:space="0" w:color="000000"/>
            </w:tcBorders>
          </w:tcPr>
          <w:p w14:paraId="39B80184" w14:textId="77777777" w:rsidR="003F0026" w:rsidRPr="008B2C8E" w:rsidRDefault="003F0026" w:rsidP="00C72374">
            <w:pPr>
              <w:widowControl w:val="0"/>
              <w:kinsoku w:val="0"/>
              <w:overflowPunct w:val="0"/>
              <w:autoSpaceDE w:val="0"/>
              <w:autoSpaceDN w:val="0"/>
              <w:adjustRightInd w:val="0"/>
              <w:spacing w:line="220" w:lineRule="exact"/>
              <w:ind w:left="195"/>
              <w:rPr>
                <w:rFonts w:ascii="Arial" w:eastAsiaTheme="minorEastAsia" w:hAnsi="Arial" w:cs="Arial"/>
                <w:sz w:val="24"/>
              </w:rPr>
            </w:pPr>
            <w:r w:rsidRPr="008B2C8E">
              <w:rPr>
                <w:rFonts w:ascii="Arial" w:eastAsiaTheme="minorEastAsia" w:hAnsi="Arial" w:cs="Arial"/>
                <w:spacing w:val="-1"/>
                <w:sz w:val="20"/>
                <w:szCs w:val="20"/>
              </w:rPr>
              <w:t>VIII</w:t>
            </w:r>
          </w:p>
        </w:tc>
        <w:tc>
          <w:tcPr>
            <w:tcW w:w="744" w:type="dxa"/>
            <w:tcBorders>
              <w:top w:val="single" w:sz="4" w:space="0" w:color="000000"/>
              <w:left w:val="single" w:sz="4" w:space="0" w:color="000000"/>
              <w:bottom w:val="single" w:sz="4" w:space="0" w:color="000000"/>
              <w:right w:val="single" w:sz="4" w:space="0" w:color="000000"/>
            </w:tcBorders>
          </w:tcPr>
          <w:p w14:paraId="631EF01B" w14:textId="77777777" w:rsidR="003F0026" w:rsidRPr="008B2C8E" w:rsidRDefault="003F0026" w:rsidP="00C72374">
            <w:pPr>
              <w:widowControl w:val="0"/>
              <w:kinsoku w:val="0"/>
              <w:overflowPunct w:val="0"/>
              <w:autoSpaceDE w:val="0"/>
              <w:autoSpaceDN w:val="0"/>
              <w:adjustRightInd w:val="0"/>
              <w:spacing w:line="220" w:lineRule="exact"/>
              <w:ind w:right="1"/>
              <w:jc w:val="center"/>
              <w:rPr>
                <w:rFonts w:ascii="Arial" w:eastAsiaTheme="minorEastAsia" w:hAnsi="Arial" w:cs="Arial"/>
                <w:sz w:val="24"/>
              </w:rPr>
            </w:pPr>
            <w:r w:rsidRPr="008B2C8E">
              <w:rPr>
                <w:rFonts w:ascii="Arial" w:eastAsiaTheme="minorEastAsia" w:hAnsi="Arial" w:cs="Arial"/>
                <w:sz w:val="20"/>
                <w:szCs w:val="20"/>
              </w:rPr>
              <w:t>IX</w:t>
            </w:r>
          </w:p>
        </w:tc>
        <w:tc>
          <w:tcPr>
            <w:tcW w:w="749" w:type="dxa"/>
            <w:tcBorders>
              <w:top w:val="single" w:sz="4" w:space="0" w:color="000000"/>
              <w:left w:val="single" w:sz="4" w:space="0" w:color="000000"/>
              <w:bottom w:val="single" w:sz="4" w:space="0" w:color="000000"/>
              <w:right w:val="single" w:sz="4" w:space="0" w:color="000000"/>
            </w:tcBorders>
          </w:tcPr>
          <w:p w14:paraId="34EE1CC4" w14:textId="77777777" w:rsidR="003F0026" w:rsidRPr="008B2C8E" w:rsidRDefault="003F0026" w:rsidP="00C72374">
            <w:pPr>
              <w:widowControl w:val="0"/>
              <w:kinsoku w:val="0"/>
              <w:overflowPunct w:val="0"/>
              <w:autoSpaceDE w:val="0"/>
              <w:autoSpaceDN w:val="0"/>
              <w:adjustRightInd w:val="0"/>
              <w:spacing w:line="220" w:lineRule="exact"/>
              <w:ind w:left="1"/>
              <w:jc w:val="center"/>
              <w:rPr>
                <w:rFonts w:ascii="Arial" w:eastAsiaTheme="minorEastAsia" w:hAnsi="Arial" w:cs="Arial"/>
                <w:sz w:val="24"/>
              </w:rPr>
            </w:pPr>
            <w:r w:rsidRPr="008B2C8E">
              <w:rPr>
                <w:rFonts w:ascii="Arial" w:eastAsiaTheme="minorEastAsia" w:hAnsi="Arial" w:cs="Arial"/>
                <w:sz w:val="20"/>
                <w:szCs w:val="20"/>
              </w:rPr>
              <w:t>X</w:t>
            </w:r>
          </w:p>
        </w:tc>
        <w:tc>
          <w:tcPr>
            <w:tcW w:w="744" w:type="dxa"/>
            <w:tcBorders>
              <w:top w:val="single" w:sz="4" w:space="0" w:color="000000"/>
              <w:left w:val="single" w:sz="4" w:space="0" w:color="000000"/>
              <w:bottom w:val="single" w:sz="4" w:space="0" w:color="000000"/>
              <w:right w:val="single" w:sz="4" w:space="0" w:color="000000"/>
            </w:tcBorders>
          </w:tcPr>
          <w:p w14:paraId="2DD266B1" w14:textId="77777777" w:rsidR="003F0026" w:rsidRPr="008B2C8E" w:rsidRDefault="003F0026" w:rsidP="00C72374">
            <w:pPr>
              <w:widowControl w:val="0"/>
              <w:kinsoku w:val="0"/>
              <w:overflowPunct w:val="0"/>
              <w:autoSpaceDE w:val="0"/>
              <w:autoSpaceDN w:val="0"/>
              <w:adjustRightInd w:val="0"/>
              <w:spacing w:line="220" w:lineRule="exact"/>
              <w:ind w:left="3"/>
              <w:jc w:val="center"/>
              <w:rPr>
                <w:rFonts w:ascii="Arial" w:eastAsiaTheme="minorEastAsia" w:hAnsi="Arial" w:cs="Arial"/>
                <w:sz w:val="24"/>
              </w:rPr>
            </w:pPr>
            <w:r w:rsidRPr="008B2C8E">
              <w:rPr>
                <w:rFonts w:ascii="Arial" w:eastAsiaTheme="minorEastAsia" w:hAnsi="Arial" w:cs="Arial"/>
                <w:spacing w:val="-2"/>
                <w:sz w:val="20"/>
                <w:szCs w:val="20"/>
              </w:rPr>
              <w:t>XI</w:t>
            </w:r>
          </w:p>
        </w:tc>
        <w:tc>
          <w:tcPr>
            <w:tcW w:w="749" w:type="dxa"/>
            <w:tcBorders>
              <w:top w:val="single" w:sz="4" w:space="0" w:color="000000"/>
              <w:left w:val="single" w:sz="4" w:space="0" w:color="000000"/>
              <w:bottom w:val="single" w:sz="4" w:space="0" w:color="000000"/>
              <w:right w:val="single" w:sz="4" w:space="0" w:color="000000"/>
            </w:tcBorders>
          </w:tcPr>
          <w:p w14:paraId="7BBA65D2" w14:textId="77777777" w:rsidR="003F0026" w:rsidRPr="008B2C8E" w:rsidRDefault="003F0026" w:rsidP="00C72374">
            <w:pPr>
              <w:widowControl w:val="0"/>
              <w:kinsoku w:val="0"/>
              <w:overflowPunct w:val="0"/>
              <w:autoSpaceDE w:val="0"/>
              <w:autoSpaceDN w:val="0"/>
              <w:adjustRightInd w:val="0"/>
              <w:spacing w:line="220" w:lineRule="exact"/>
              <w:ind w:left="229"/>
              <w:rPr>
                <w:rFonts w:ascii="Arial" w:eastAsiaTheme="minorEastAsia" w:hAnsi="Arial" w:cs="Arial"/>
                <w:sz w:val="24"/>
              </w:rPr>
            </w:pPr>
            <w:r w:rsidRPr="008B2C8E">
              <w:rPr>
                <w:rFonts w:ascii="Arial" w:eastAsiaTheme="minorEastAsia" w:hAnsi="Arial" w:cs="Arial"/>
                <w:spacing w:val="-1"/>
                <w:sz w:val="20"/>
                <w:szCs w:val="20"/>
              </w:rPr>
              <w:t>XII</w:t>
            </w:r>
          </w:p>
        </w:tc>
        <w:tc>
          <w:tcPr>
            <w:tcW w:w="782" w:type="dxa"/>
            <w:tcBorders>
              <w:top w:val="single" w:sz="4" w:space="0" w:color="000000"/>
              <w:left w:val="single" w:sz="4" w:space="0" w:color="000000"/>
              <w:bottom w:val="single" w:sz="4" w:space="0" w:color="000000"/>
              <w:right w:val="single" w:sz="4" w:space="0" w:color="000000"/>
            </w:tcBorders>
          </w:tcPr>
          <w:p w14:paraId="38E11B1B" w14:textId="77777777" w:rsidR="003F0026" w:rsidRPr="008B2C8E" w:rsidRDefault="003F0026" w:rsidP="00C72374">
            <w:pPr>
              <w:widowControl w:val="0"/>
              <w:kinsoku w:val="0"/>
              <w:overflowPunct w:val="0"/>
              <w:autoSpaceDE w:val="0"/>
              <w:autoSpaceDN w:val="0"/>
              <w:adjustRightInd w:val="0"/>
              <w:spacing w:line="220" w:lineRule="exact"/>
              <w:ind w:left="243"/>
              <w:rPr>
                <w:rFonts w:ascii="Arial" w:eastAsiaTheme="minorEastAsia" w:hAnsi="Arial" w:cs="Arial"/>
                <w:sz w:val="24"/>
              </w:rPr>
            </w:pPr>
            <w:r w:rsidRPr="008B2C8E">
              <w:rPr>
                <w:rFonts w:ascii="Arial" w:eastAsiaTheme="minorEastAsia" w:hAnsi="Arial" w:cs="Arial"/>
                <w:spacing w:val="-4"/>
                <w:sz w:val="20"/>
                <w:szCs w:val="20"/>
              </w:rPr>
              <w:t>год</w:t>
            </w:r>
          </w:p>
        </w:tc>
      </w:tr>
      <w:tr w:rsidR="003F0026" w:rsidRPr="008B2C8E" w14:paraId="64B8A3A8" w14:textId="77777777" w:rsidTr="00C72374">
        <w:trPr>
          <w:trHeight w:hRule="exact" w:val="240"/>
        </w:trPr>
        <w:tc>
          <w:tcPr>
            <w:tcW w:w="749" w:type="dxa"/>
            <w:tcBorders>
              <w:top w:val="single" w:sz="4" w:space="0" w:color="000000"/>
              <w:left w:val="single" w:sz="4" w:space="0" w:color="000000"/>
              <w:bottom w:val="single" w:sz="4" w:space="0" w:color="000000"/>
              <w:right w:val="single" w:sz="4" w:space="0" w:color="000000"/>
            </w:tcBorders>
          </w:tcPr>
          <w:p w14:paraId="70759BAA"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3</w:t>
            </w:r>
          </w:p>
        </w:tc>
        <w:tc>
          <w:tcPr>
            <w:tcW w:w="749" w:type="dxa"/>
            <w:tcBorders>
              <w:top w:val="single" w:sz="4" w:space="0" w:color="000000"/>
              <w:left w:val="single" w:sz="4" w:space="0" w:color="000000"/>
              <w:bottom w:val="single" w:sz="4" w:space="0" w:color="000000"/>
              <w:right w:val="single" w:sz="4" w:space="0" w:color="000000"/>
            </w:tcBorders>
          </w:tcPr>
          <w:p w14:paraId="6AE1BE05"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2</w:t>
            </w:r>
          </w:p>
        </w:tc>
        <w:tc>
          <w:tcPr>
            <w:tcW w:w="744" w:type="dxa"/>
            <w:tcBorders>
              <w:top w:val="single" w:sz="4" w:space="0" w:color="000000"/>
              <w:left w:val="single" w:sz="4" w:space="0" w:color="000000"/>
              <w:bottom w:val="single" w:sz="4" w:space="0" w:color="000000"/>
              <w:right w:val="single" w:sz="4" w:space="0" w:color="000000"/>
            </w:tcBorders>
          </w:tcPr>
          <w:p w14:paraId="7143A9FE" w14:textId="77777777" w:rsidR="003F0026" w:rsidRPr="008B2C8E" w:rsidRDefault="003F0026" w:rsidP="00C72374">
            <w:pPr>
              <w:widowControl w:val="0"/>
              <w:kinsoku w:val="0"/>
              <w:overflowPunct w:val="0"/>
              <w:autoSpaceDE w:val="0"/>
              <w:autoSpaceDN w:val="0"/>
              <w:adjustRightInd w:val="0"/>
              <w:spacing w:line="220" w:lineRule="exact"/>
              <w:ind w:left="9"/>
              <w:jc w:val="center"/>
              <w:rPr>
                <w:rFonts w:ascii="Arial" w:eastAsiaTheme="minorEastAsia" w:hAnsi="Arial" w:cs="Arial"/>
                <w:sz w:val="24"/>
              </w:rPr>
            </w:pPr>
            <w:r w:rsidRPr="008B2C8E">
              <w:rPr>
                <w:rFonts w:ascii="Arial" w:eastAsiaTheme="minorEastAsia" w:hAnsi="Arial" w:cs="Arial"/>
                <w:sz w:val="20"/>
                <w:szCs w:val="20"/>
              </w:rPr>
              <w:t>3</w:t>
            </w:r>
          </w:p>
        </w:tc>
        <w:tc>
          <w:tcPr>
            <w:tcW w:w="749" w:type="dxa"/>
            <w:tcBorders>
              <w:top w:val="single" w:sz="4" w:space="0" w:color="000000"/>
              <w:left w:val="single" w:sz="4" w:space="0" w:color="000000"/>
              <w:bottom w:val="single" w:sz="4" w:space="0" w:color="000000"/>
              <w:right w:val="single" w:sz="4" w:space="0" w:color="000000"/>
            </w:tcBorders>
          </w:tcPr>
          <w:p w14:paraId="4BDD6FEE"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3</w:t>
            </w:r>
          </w:p>
        </w:tc>
        <w:tc>
          <w:tcPr>
            <w:tcW w:w="749" w:type="dxa"/>
            <w:tcBorders>
              <w:top w:val="single" w:sz="4" w:space="0" w:color="000000"/>
              <w:left w:val="single" w:sz="4" w:space="0" w:color="000000"/>
              <w:bottom w:val="single" w:sz="4" w:space="0" w:color="000000"/>
              <w:right w:val="single" w:sz="4" w:space="0" w:color="000000"/>
            </w:tcBorders>
          </w:tcPr>
          <w:p w14:paraId="091BE4A4"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1</w:t>
            </w:r>
          </w:p>
        </w:tc>
        <w:tc>
          <w:tcPr>
            <w:tcW w:w="744" w:type="dxa"/>
            <w:tcBorders>
              <w:top w:val="single" w:sz="4" w:space="0" w:color="000000"/>
              <w:left w:val="single" w:sz="4" w:space="0" w:color="000000"/>
              <w:bottom w:val="single" w:sz="4" w:space="0" w:color="000000"/>
              <w:right w:val="single" w:sz="4" w:space="0" w:color="000000"/>
            </w:tcBorders>
          </w:tcPr>
          <w:p w14:paraId="0E1F1FA1"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1</w:t>
            </w:r>
          </w:p>
        </w:tc>
        <w:tc>
          <w:tcPr>
            <w:tcW w:w="748" w:type="dxa"/>
            <w:tcBorders>
              <w:top w:val="single" w:sz="4" w:space="0" w:color="000000"/>
              <w:left w:val="single" w:sz="4" w:space="0" w:color="000000"/>
              <w:bottom w:val="single" w:sz="4" w:space="0" w:color="000000"/>
              <w:right w:val="single" w:sz="4" w:space="0" w:color="000000"/>
            </w:tcBorders>
          </w:tcPr>
          <w:p w14:paraId="5B0D11DE"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1</w:t>
            </w:r>
          </w:p>
        </w:tc>
        <w:tc>
          <w:tcPr>
            <w:tcW w:w="749" w:type="dxa"/>
            <w:tcBorders>
              <w:top w:val="single" w:sz="4" w:space="0" w:color="000000"/>
              <w:left w:val="single" w:sz="4" w:space="0" w:color="000000"/>
              <w:bottom w:val="single" w:sz="4" w:space="0" w:color="000000"/>
              <w:right w:val="single" w:sz="4" w:space="0" w:color="000000"/>
            </w:tcBorders>
          </w:tcPr>
          <w:p w14:paraId="1F735C33"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3</w:t>
            </w:r>
          </w:p>
        </w:tc>
        <w:tc>
          <w:tcPr>
            <w:tcW w:w="744" w:type="dxa"/>
            <w:tcBorders>
              <w:top w:val="single" w:sz="4" w:space="0" w:color="000000"/>
              <w:left w:val="single" w:sz="4" w:space="0" w:color="000000"/>
              <w:bottom w:val="single" w:sz="4" w:space="0" w:color="000000"/>
              <w:right w:val="single" w:sz="4" w:space="0" w:color="000000"/>
            </w:tcBorders>
          </w:tcPr>
          <w:p w14:paraId="27A4CF3E" w14:textId="77777777" w:rsidR="003F0026" w:rsidRPr="008B2C8E" w:rsidRDefault="003F0026" w:rsidP="00C72374">
            <w:pPr>
              <w:widowControl w:val="0"/>
              <w:kinsoku w:val="0"/>
              <w:overflowPunct w:val="0"/>
              <w:autoSpaceDE w:val="0"/>
              <w:autoSpaceDN w:val="0"/>
              <w:adjustRightInd w:val="0"/>
              <w:spacing w:line="220" w:lineRule="exact"/>
              <w:jc w:val="center"/>
              <w:rPr>
                <w:rFonts w:ascii="Arial" w:eastAsiaTheme="minorEastAsia" w:hAnsi="Arial" w:cs="Arial"/>
                <w:sz w:val="24"/>
              </w:rPr>
            </w:pPr>
            <w:r w:rsidRPr="008B2C8E">
              <w:rPr>
                <w:rFonts w:ascii="Arial" w:eastAsiaTheme="minorEastAsia" w:hAnsi="Arial" w:cs="Arial"/>
                <w:sz w:val="20"/>
                <w:szCs w:val="20"/>
              </w:rPr>
              <w:t>3</w:t>
            </w:r>
          </w:p>
        </w:tc>
        <w:tc>
          <w:tcPr>
            <w:tcW w:w="749" w:type="dxa"/>
            <w:tcBorders>
              <w:top w:val="single" w:sz="4" w:space="0" w:color="000000"/>
              <w:left w:val="single" w:sz="4" w:space="0" w:color="000000"/>
              <w:bottom w:val="single" w:sz="4" w:space="0" w:color="000000"/>
              <w:right w:val="single" w:sz="4" w:space="0" w:color="000000"/>
            </w:tcBorders>
          </w:tcPr>
          <w:p w14:paraId="78AF58A2"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5</w:t>
            </w:r>
          </w:p>
        </w:tc>
        <w:tc>
          <w:tcPr>
            <w:tcW w:w="744" w:type="dxa"/>
            <w:tcBorders>
              <w:top w:val="single" w:sz="4" w:space="0" w:color="000000"/>
              <w:left w:val="single" w:sz="4" w:space="0" w:color="000000"/>
              <w:bottom w:val="single" w:sz="4" w:space="0" w:color="000000"/>
              <w:right w:val="single" w:sz="4" w:space="0" w:color="000000"/>
            </w:tcBorders>
          </w:tcPr>
          <w:p w14:paraId="79E83A41" w14:textId="77777777" w:rsidR="003F0026" w:rsidRPr="008B2C8E" w:rsidRDefault="003F0026" w:rsidP="00C72374">
            <w:pPr>
              <w:widowControl w:val="0"/>
              <w:kinsoku w:val="0"/>
              <w:overflowPunct w:val="0"/>
              <w:autoSpaceDE w:val="0"/>
              <w:autoSpaceDN w:val="0"/>
              <w:adjustRightInd w:val="0"/>
              <w:spacing w:line="220" w:lineRule="exact"/>
              <w:ind w:left="9"/>
              <w:jc w:val="center"/>
              <w:rPr>
                <w:rFonts w:ascii="Arial" w:eastAsiaTheme="minorEastAsia" w:hAnsi="Arial" w:cs="Arial"/>
                <w:sz w:val="24"/>
              </w:rPr>
            </w:pPr>
            <w:r w:rsidRPr="008B2C8E">
              <w:rPr>
                <w:rFonts w:ascii="Arial" w:eastAsiaTheme="minorEastAsia" w:hAnsi="Arial" w:cs="Arial"/>
                <w:sz w:val="20"/>
                <w:szCs w:val="20"/>
              </w:rPr>
              <w:t>7</w:t>
            </w:r>
          </w:p>
        </w:tc>
        <w:tc>
          <w:tcPr>
            <w:tcW w:w="749" w:type="dxa"/>
            <w:tcBorders>
              <w:top w:val="single" w:sz="4" w:space="0" w:color="000000"/>
              <w:left w:val="single" w:sz="4" w:space="0" w:color="000000"/>
              <w:bottom w:val="single" w:sz="4" w:space="0" w:color="000000"/>
              <w:right w:val="single" w:sz="4" w:space="0" w:color="000000"/>
            </w:tcBorders>
          </w:tcPr>
          <w:p w14:paraId="5D0FD61C"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5</w:t>
            </w:r>
          </w:p>
        </w:tc>
        <w:tc>
          <w:tcPr>
            <w:tcW w:w="782" w:type="dxa"/>
            <w:tcBorders>
              <w:top w:val="single" w:sz="4" w:space="0" w:color="000000"/>
              <w:left w:val="single" w:sz="4" w:space="0" w:color="000000"/>
              <w:bottom w:val="single" w:sz="4" w:space="0" w:color="000000"/>
              <w:right w:val="single" w:sz="4" w:space="0" w:color="000000"/>
            </w:tcBorders>
          </w:tcPr>
          <w:p w14:paraId="4395CBCF" w14:textId="77777777" w:rsidR="003F0026" w:rsidRPr="008B2C8E" w:rsidRDefault="003F0026" w:rsidP="00C72374">
            <w:pPr>
              <w:widowControl w:val="0"/>
              <w:kinsoku w:val="0"/>
              <w:overflowPunct w:val="0"/>
              <w:autoSpaceDE w:val="0"/>
              <w:autoSpaceDN w:val="0"/>
              <w:adjustRightInd w:val="0"/>
              <w:spacing w:line="220" w:lineRule="exact"/>
              <w:ind w:left="4"/>
              <w:jc w:val="center"/>
              <w:rPr>
                <w:rFonts w:ascii="Arial" w:eastAsiaTheme="minorEastAsia" w:hAnsi="Arial" w:cs="Arial"/>
                <w:sz w:val="24"/>
              </w:rPr>
            </w:pPr>
            <w:r w:rsidRPr="008B2C8E">
              <w:rPr>
                <w:rFonts w:ascii="Arial" w:eastAsiaTheme="minorEastAsia" w:hAnsi="Arial" w:cs="Arial"/>
                <w:sz w:val="20"/>
                <w:szCs w:val="20"/>
              </w:rPr>
              <w:t>37</w:t>
            </w:r>
          </w:p>
        </w:tc>
      </w:tr>
    </w:tbl>
    <w:p w14:paraId="1A6B4D9C" w14:textId="77777777" w:rsidR="003F0026" w:rsidRPr="008B2C8E" w:rsidRDefault="003F0026" w:rsidP="003F0026">
      <w:pPr>
        <w:widowControl w:val="0"/>
        <w:kinsoku w:val="0"/>
        <w:overflowPunct w:val="0"/>
        <w:autoSpaceDE w:val="0"/>
        <w:autoSpaceDN w:val="0"/>
        <w:adjustRightInd w:val="0"/>
        <w:spacing w:before="3"/>
        <w:rPr>
          <w:rFonts w:ascii="Arial" w:eastAsiaTheme="minorEastAsia" w:hAnsi="Arial" w:cs="Arial"/>
        </w:rPr>
      </w:pPr>
    </w:p>
    <w:p w14:paraId="218D0A87" w14:textId="77777777" w:rsidR="003F0026" w:rsidRPr="008B2C8E" w:rsidRDefault="003F0026" w:rsidP="003F0026">
      <w:pPr>
        <w:widowControl w:val="0"/>
        <w:kinsoku w:val="0"/>
        <w:overflowPunct w:val="0"/>
        <w:autoSpaceDE w:val="0"/>
        <w:autoSpaceDN w:val="0"/>
        <w:adjustRightInd w:val="0"/>
        <w:spacing w:before="62" w:line="322" w:lineRule="exact"/>
        <w:rPr>
          <w:rFonts w:ascii="Arial" w:eastAsiaTheme="minorEastAsia" w:hAnsi="Arial" w:cs="Arial"/>
          <w:szCs w:val="28"/>
        </w:rPr>
      </w:pPr>
      <w:r w:rsidRPr="008B2C8E">
        <w:rPr>
          <w:rFonts w:ascii="Arial" w:eastAsiaTheme="minorEastAsia" w:hAnsi="Arial" w:cs="Arial"/>
          <w:szCs w:val="28"/>
        </w:rPr>
        <w:t>Средняя</w:t>
      </w:r>
      <w:r w:rsidRPr="008B2C8E">
        <w:rPr>
          <w:rFonts w:ascii="Arial" w:eastAsiaTheme="minorEastAsia" w:hAnsi="Arial" w:cs="Arial"/>
          <w:spacing w:val="-6"/>
          <w:szCs w:val="28"/>
        </w:rPr>
        <w:t xml:space="preserve"> </w:t>
      </w:r>
      <w:r w:rsidRPr="008B2C8E">
        <w:rPr>
          <w:rFonts w:ascii="Arial" w:eastAsiaTheme="minorEastAsia" w:hAnsi="Arial" w:cs="Arial"/>
          <w:szCs w:val="28"/>
        </w:rPr>
        <w:t>за</w:t>
      </w:r>
      <w:r w:rsidRPr="008B2C8E">
        <w:rPr>
          <w:rFonts w:ascii="Arial" w:eastAsiaTheme="minorEastAsia" w:hAnsi="Arial" w:cs="Arial"/>
          <w:spacing w:val="-5"/>
          <w:szCs w:val="28"/>
        </w:rPr>
        <w:t xml:space="preserve"> </w:t>
      </w:r>
      <w:r w:rsidRPr="008B2C8E">
        <w:rPr>
          <w:rFonts w:ascii="Arial" w:eastAsiaTheme="minorEastAsia" w:hAnsi="Arial" w:cs="Arial"/>
          <w:spacing w:val="-2"/>
          <w:szCs w:val="28"/>
        </w:rPr>
        <w:t>год</w:t>
      </w:r>
      <w:r w:rsidRPr="008B2C8E">
        <w:rPr>
          <w:rFonts w:ascii="Arial" w:eastAsiaTheme="minorEastAsia" w:hAnsi="Arial" w:cs="Arial"/>
          <w:spacing w:val="-4"/>
          <w:szCs w:val="28"/>
        </w:rPr>
        <w:t xml:space="preserve"> </w:t>
      </w:r>
      <w:r w:rsidRPr="008B2C8E">
        <w:rPr>
          <w:rFonts w:ascii="Arial" w:eastAsiaTheme="minorEastAsia" w:hAnsi="Arial" w:cs="Arial"/>
          <w:spacing w:val="-1"/>
          <w:szCs w:val="28"/>
        </w:rPr>
        <w:t>продолжительность</w:t>
      </w:r>
      <w:r w:rsidRPr="008B2C8E">
        <w:rPr>
          <w:rFonts w:ascii="Arial" w:eastAsiaTheme="minorEastAsia" w:hAnsi="Arial" w:cs="Arial"/>
          <w:spacing w:val="-9"/>
          <w:szCs w:val="28"/>
        </w:rPr>
        <w:t xml:space="preserve"> </w:t>
      </w:r>
      <w:r w:rsidRPr="008B2C8E">
        <w:rPr>
          <w:rFonts w:ascii="Arial" w:eastAsiaTheme="minorEastAsia" w:hAnsi="Arial" w:cs="Arial"/>
          <w:spacing w:val="1"/>
          <w:szCs w:val="28"/>
        </w:rPr>
        <w:t>одного</w:t>
      </w:r>
      <w:r w:rsidRPr="008B2C8E">
        <w:rPr>
          <w:rFonts w:ascii="Arial" w:eastAsiaTheme="minorEastAsia" w:hAnsi="Arial" w:cs="Arial"/>
          <w:spacing w:val="-7"/>
          <w:szCs w:val="28"/>
        </w:rPr>
        <w:t xml:space="preserve"> </w:t>
      </w:r>
      <w:r w:rsidRPr="008B2C8E">
        <w:rPr>
          <w:rFonts w:ascii="Arial" w:eastAsiaTheme="minorEastAsia" w:hAnsi="Arial" w:cs="Arial"/>
          <w:spacing w:val="-1"/>
          <w:szCs w:val="28"/>
        </w:rPr>
        <w:t>тумана</w:t>
      </w:r>
      <w:r w:rsidRPr="008B2C8E">
        <w:rPr>
          <w:rFonts w:ascii="Arial" w:eastAsiaTheme="minorEastAsia" w:hAnsi="Arial" w:cs="Arial"/>
          <w:spacing w:val="-6"/>
          <w:szCs w:val="28"/>
        </w:rPr>
        <w:t xml:space="preserve"> </w:t>
      </w:r>
      <w:r w:rsidRPr="008B2C8E">
        <w:rPr>
          <w:rFonts w:ascii="Arial" w:eastAsiaTheme="minorEastAsia" w:hAnsi="Arial" w:cs="Arial"/>
          <w:szCs w:val="28"/>
        </w:rPr>
        <w:t>составляет</w:t>
      </w:r>
      <w:r w:rsidRPr="008B2C8E">
        <w:rPr>
          <w:rFonts w:ascii="Arial" w:eastAsiaTheme="minorEastAsia" w:hAnsi="Arial" w:cs="Arial"/>
          <w:spacing w:val="-8"/>
          <w:szCs w:val="28"/>
        </w:rPr>
        <w:t xml:space="preserve"> </w:t>
      </w:r>
      <w:r w:rsidRPr="008B2C8E">
        <w:rPr>
          <w:rFonts w:ascii="Arial" w:eastAsiaTheme="minorEastAsia" w:hAnsi="Arial" w:cs="Arial"/>
          <w:szCs w:val="28"/>
        </w:rPr>
        <w:t>4</w:t>
      </w:r>
      <w:r w:rsidRPr="008B2C8E">
        <w:rPr>
          <w:rFonts w:ascii="Arial" w:eastAsiaTheme="minorEastAsia" w:hAnsi="Arial" w:cs="Arial"/>
          <w:spacing w:val="-6"/>
          <w:szCs w:val="28"/>
        </w:rPr>
        <w:t xml:space="preserve"> </w:t>
      </w:r>
      <w:r w:rsidRPr="008B2C8E">
        <w:rPr>
          <w:rFonts w:ascii="Arial" w:eastAsiaTheme="minorEastAsia" w:hAnsi="Arial" w:cs="Arial"/>
          <w:szCs w:val="28"/>
        </w:rPr>
        <w:t>–</w:t>
      </w:r>
      <w:r w:rsidRPr="008B2C8E">
        <w:rPr>
          <w:rFonts w:ascii="Arial" w:eastAsiaTheme="minorEastAsia" w:hAnsi="Arial" w:cs="Arial"/>
          <w:spacing w:val="-6"/>
          <w:szCs w:val="28"/>
        </w:rPr>
        <w:t xml:space="preserve"> </w:t>
      </w:r>
      <w:r w:rsidRPr="008B2C8E">
        <w:rPr>
          <w:rFonts w:ascii="Arial" w:eastAsiaTheme="minorEastAsia" w:hAnsi="Arial" w:cs="Arial"/>
          <w:szCs w:val="28"/>
        </w:rPr>
        <w:t>6</w:t>
      </w:r>
      <w:r w:rsidRPr="008B2C8E">
        <w:rPr>
          <w:rFonts w:ascii="Arial" w:eastAsiaTheme="minorEastAsia" w:hAnsi="Arial" w:cs="Arial"/>
          <w:spacing w:val="-7"/>
          <w:szCs w:val="28"/>
        </w:rPr>
        <w:t xml:space="preserve"> </w:t>
      </w:r>
      <w:r w:rsidRPr="008B2C8E">
        <w:rPr>
          <w:rFonts w:ascii="Arial" w:eastAsiaTheme="minorEastAsia" w:hAnsi="Arial" w:cs="Arial"/>
          <w:spacing w:val="-1"/>
          <w:szCs w:val="28"/>
        </w:rPr>
        <w:t>часов.</w:t>
      </w:r>
    </w:p>
    <w:p w14:paraId="3AD9A101" w14:textId="77777777" w:rsidR="003F0026" w:rsidRPr="008B2C8E" w:rsidRDefault="003F0026" w:rsidP="003F0026">
      <w:pPr>
        <w:widowControl w:val="0"/>
        <w:kinsoku w:val="0"/>
        <w:overflowPunct w:val="0"/>
        <w:autoSpaceDE w:val="0"/>
        <w:autoSpaceDN w:val="0"/>
        <w:adjustRightInd w:val="0"/>
        <w:ind w:right="126" w:firstLine="720"/>
        <w:rPr>
          <w:rFonts w:ascii="Arial" w:eastAsiaTheme="minorEastAsia" w:hAnsi="Arial" w:cs="Arial"/>
          <w:szCs w:val="28"/>
        </w:rPr>
      </w:pPr>
      <w:r w:rsidRPr="008B2C8E">
        <w:rPr>
          <w:rFonts w:ascii="Arial" w:eastAsiaTheme="minorEastAsia" w:hAnsi="Arial" w:cs="Arial"/>
          <w:i/>
          <w:iCs/>
          <w:spacing w:val="-1"/>
          <w:szCs w:val="28"/>
        </w:rPr>
        <w:t>Метели.</w:t>
      </w:r>
      <w:r w:rsidRPr="008B2C8E">
        <w:rPr>
          <w:rFonts w:ascii="Arial" w:eastAsiaTheme="minorEastAsia" w:hAnsi="Arial" w:cs="Arial"/>
          <w:i/>
          <w:iCs/>
          <w:spacing w:val="10"/>
          <w:szCs w:val="28"/>
        </w:rPr>
        <w:t xml:space="preserve"> </w:t>
      </w:r>
      <w:r w:rsidRPr="008B2C8E">
        <w:rPr>
          <w:rFonts w:ascii="Arial" w:eastAsiaTheme="minorEastAsia" w:hAnsi="Arial" w:cs="Arial"/>
          <w:szCs w:val="28"/>
        </w:rPr>
        <w:t>Зимой</w:t>
      </w:r>
      <w:r w:rsidRPr="008B2C8E">
        <w:rPr>
          <w:rFonts w:ascii="Arial" w:eastAsiaTheme="minorEastAsia" w:hAnsi="Arial" w:cs="Arial"/>
          <w:spacing w:val="7"/>
          <w:szCs w:val="28"/>
        </w:rPr>
        <w:t xml:space="preserve"> </w:t>
      </w:r>
      <w:r w:rsidRPr="008B2C8E">
        <w:rPr>
          <w:rFonts w:ascii="Arial" w:eastAsiaTheme="minorEastAsia" w:hAnsi="Arial" w:cs="Arial"/>
          <w:szCs w:val="28"/>
        </w:rPr>
        <w:t>часты</w:t>
      </w:r>
      <w:r w:rsidRPr="008B2C8E">
        <w:rPr>
          <w:rFonts w:ascii="Arial" w:eastAsiaTheme="minorEastAsia" w:hAnsi="Arial" w:cs="Arial"/>
          <w:spacing w:val="9"/>
          <w:szCs w:val="28"/>
        </w:rPr>
        <w:t xml:space="preserve"> </w:t>
      </w:r>
      <w:r w:rsidRPr="008B2C8E">
        <w:rPr>
          <w:rFonts w:ascii="Arial" w:eastAsiaTheme="minorEastAsia" w:hAnsi="Arial" w:cs="Arial"/>
          <w:szCs w:val="28"/>
        </w:rPr>
        <w:t>метели,</w:t>
      </w:r>
      <w:r w:rsidRPr="008B2C8E">
        <w:rPr>
          <w:rFonts w:ascii="Arial" w:eastAsiaTheme="minorEastAsia" w:hAnsi="Arial" w:cs="Arial"/>
          <w:spacing w:val="10"/>
          <w:szCs w:val="28"/>
        </w:rPr>
        <w:t xml:space="preserve"> </w:t>
      </w:r>
      <w:r w:rsidRPr="008B2C8E">
        <w:rPr>
          <w:rFonts w:ascii="Arial" w:eastAsiaTheme="minorEastAsia" w:hAnsi="Arial" w:cs="Arial"/>
          <w:spacing w:val="-1"/>
          <w:szCs w:val="28"/>
        </w:rPr>
        <w:t>причем</w:t>
      </w:r>
      <w:r w:rsidRPr="008B2C8E">
        <w:rPr>
          <w:rFonts w:ascii="Arial" w:eastAsiaTheme="minorEastAsia" w:hAnsi="Arial" w:cs="Arial"/>
          <w:spacing w:val="9"/>
          <w:szCs w:val="28"/>
        </w:rPr>
        <w:t xml:space="preserve"> </w:t>
      </w:r>
      <w:r w:rsidRPr="008B2C8E">
        <w:rPr>
          <w:rFonts w:ascii="Arial" w:eastAsiaTheme="minorEastAsia" w:hAnsi="Arial" w:cs="Arial"/>
          <w:szCs w:val="28"/>
        </w:rPr>
        <w:t>начало</w:t>
      </w:r>
      <w:r w:rsidRPr="008B2C8E">
        <w:rPr>
          <w:rFonts w:ascii="Arial" w:eastAsiaTheme="minorEastAsia" w:hAnsi="Arial" w:cs="Arial"/>
          <w:spacing w:val="9"/>
          <w:szCs w:val="28"/>
        </w:rPr>
        <w:t xml:space="preserve"> </w:t>
      </w:r>
      <w:r w:rsidRPr="008B2C8E">
        <w:rPr>
          <w:rFonts w:ascii="Arial" w:eastAsiaTheme="minorEastAsia" w:hAnsi="Arial" w:cs="Arial"/>
          <w:spacing w:val="2"/>
          <w:szCs w:val="28"/>
        </w:rPr>
        <w:t>их</w:t>
      </w:r>
      <w:r w:rsidRPr="008B2C8E">
        <w:rPr>
          <w:rFonts w:ascii="Arial" w:eastAsiaTheme="minorEastAsia" w:hAnsi="Arial" w:cs="Arial"/>
          <w:spacing w:val="3"/>
          <w:szCs w:val="28"/>
        </w:rPr>
        <w:t xml:space="preserve"> </w:t>
      </w:r>
      <w:r w:rsidRPr="008B2C8E">
        <w:rPr>
          <w:rFonts w:ascii="Arial" w:eastAsiaTheme="minorEastAsia" w:hAnsi="Arial" w:cs="Arial"/>
          <w:szCs w:val="28"/>
        </w:rPr>
        <w:t>приурочено</w:t>
      </w:r>
      <w:r w:rsidRPr="008B2C8E">
        <w:rPr>
          <w:rFonts w:ascii="Arial" w:eastAsiaTheme="minorEastAsia" w:hAnsi="Arial" w:cs="Arial"/>
          <w:spacing w:val="9"/>
          <w:szCs w:val="28"/>
        </w:rPr>
        <w:t xml:space="preserve"> </w:t>
      </w:r>
      <w:r w:rsidRPr="008B2C8E">
        <w:rPr>
          <w:rFonts w:ascii="Arial" w:eastAsiaTheme="minorEastAsia" w:hAnsi="Arial" w:cs="Arial"/>
          <w:szCs w:val="28"/>
        </w:rPr>
        <w:t>к</w:t>
      </w:r>
      <w:r w:rsidRPr="008B2C8E">
        <w:rPr>
          <w:rFonts w:ascii="Arial" w:eastAsiaTheme="minorEastAsia" w:hAnsi="Arial" w:cs="Arial"/>
          <w:spacing w:val="7"/>
          <w:szCs w:val="28"/>
        </w:rPr>
        <w:t xml:space="preserve"> </w:t>
      </w:r>
      <w:r w:rsidRPr="008B2C8E">
        <w:rPr>
          <w:rFonts w:ascii="Arial" w:eastAsiaTheme="minorEastAsia" w:hAnsi="Arial" w:cs="Arial"/>
          <w:szCs w:val="28"/>
        </w:rPr>
        <w:t>первым</w:t>
      </w:r>
      <w:r w:rsidRPr="008B2C8E">
        <w:rPr>
          <w:rFonts w:ascii="Arial" w:eastAsiaTheme="minorEastAsia" w:hAnsi="Arial" w:cs="Arial"/>
          <w:spacing w:val="10"/>
          <w:szCs w:val="28"/>
        </w:rPr>
        <w:t xml:space="preserve"> </w:t>
      </w:r>
      <w:r w:rsidRPr="008B2C8E">
        <w:rPr>
          <w:rFonts w:ascii="Arial" w:eastAsiaTheme="minorEastAsia" w:hAnsi="Arial" w:cs="Arial"/>
          <w:szCs w:val="28"/>
        </w:rPr>
        <w:t>снегопадам.</w:t>
      </w:r>
      <w:r w:rsidRPr="008B2C8E">
        <w:rPr>
          <w:rFonts w:ascii="Arial" w:eastAsiaTheme="minorEastAsia" w:hAnsi="Arial" w:cs="Arial"/>
          <w:spacing w:val="-3"/>
          <w:szCs w:val="28"/>
        </w:rPr>
        <w:t xml:space="preserve"> </w:t>
      </w:r>
      <w:r w:rsidRPr="008B2C8E">
        <w:rPr>
          <w:rFonts w:ascii="Arial" w:eastAsiaTheme="minorEastAsia" w:hAnsi="Arial" w:cs="Arial"/>
          <w:szCs w:val="28"/>
        </w:rPr>
        <w:t>За</w:t>
      </w:r>
      <w:r w:rsidRPr="008B2C8E">
        <w:rPr>
          <w:rFonts w:ascii="Arial" w:eastAsiaTheme="minorEastAsia" w:hAnsi="Arial" w:cs="Arial"/>
          <w:spacing w:val="-7"/>
          <w:szCs w:val="28"/>
        </w:rPr>
        <w:t xml:space="preserve"> </w:t>
      </w:r>
      <w:r w:rsidRPr="008B2C8E">
        <w:rPr>
          <w:rFonts w:ascii="Arial" w:eastAsiaTheme="minorEastAsia" w:hAnsi="Arial" w:cs="Arial"/>
          <w:szCs w:val="28"/>
        </w:rPr>
        <w:t>год</w:t>
      </w:r>
      <w:r w:rsidRPr="008B2C8E">
        <w:rPr>
          <w:rFonts w:ascii="Arial" w:eastAsiaTheme="minorEastAsia" w:hAnsi="Arial" w:cs="Arial"/>
          <w:spacing w:val="-2"/>
          <w:szCs w:val="28"/>
        </w:rPr>
        <w:t xml:space="preserve"> </w:t>
      </w:r>
      <w:r w:rsidRPr="008B2C8E">
        <w:rPr>
          <w:rFonts w:ascii="Arial" w:eastAsiaTheme="minorEastAsia" w:hAnsi="Arial" w:cs="Arial"/>
          <w:spacing w:val="-1"/>
          <w:szCs w:val="28"/>
        </w:rPr>
        <w:t>их</w:t>
      </w:r>
      <w:r w:rsidRPr="008B2C8E">
        <w:rPr>
          <w:rFonts w:ascii="Arial" w:eastAsiaTheme="minorEastAsia" w:hAnsi="Arial" w:cs="Arial"/>
          <w:spacing w:val="-9"/>
          <w:szCs w:val="28"/>
        </w:rPr>
        <w:t xml:space="preserve"> </w:t>
      </w:r>
      <w:r w:rsidRPr="008B2C8E">
        <w:rPr>
          <w:rFonts w:ascii="Arial" w:eastAsiaTheme="minorEastAsia" w:hAnsi="Arial" w:cs="Arial"/>
          <w:szCs w:val="28"/>
        </w:rPr>
        <w:t>бывает</w:t>
      </w:r>
      <w:r w:rsidRPr="008B2C8E">
        <w:rPr>
          <w:rFonts w:ascii="Arial" w:eastAsiaTheme="minorEastAsia" w:hAnsi="Arial" w:cs="Arial"/>
          <w:spacing w:val="-5"/>
          <w:szCs w:val="28"/>
        </w:rPr>
        <w:t xml:space="preserve"> </w:t>
      </w:r>
      <w:r w:rsidRPr="008B2C8E">
        <w:rPr>
          <w:rFonts w:ascii="Arial" w:eastAsiaTheme="minorEastAsia" w:hAnsi="Arial" w:cs="Arial"/>
          <w:spacing w:val="1"/>
          <w:szCs w:val="28"/>
        </w:rPr>
        <w:t>до</w:t>
      </w:r>
      <w:r w:rsidRPr="008B2C8E">
        <w:rPr>
          <w:rFonts w:ascii="Arial" w:eastAsiaTheme="minorEastAsia" w:hAnsi="Arial" w:cs="Arial"/>
          <w:spacing w:val="-5"/>
          <w:szCs w:val="28"/>
        </w:rPr>
        <w:t xml:space="preserve"> </w:t>
      </w:r>
      <w:r w:rsidRPr="008B2C8E">
        <w:rPr>
          <w:rFonts w:ascii="Arial" w:eastAsiaTheme="minorEastAsia" w:hAnsi="Arial" w:cs="Arial"/>
          <w:szCs w:val="28"/>
        </w:rPr>
        <w:t>35.</w:t>
      </w:r>
    </w:p>
    <w:bookmarkEnd w:id="323"/>
    <w:bookmarkEnd w:id="324"/>
    <w:bookmarkEnd w:id="325"/>
    <w:bookmarkEnd w:id="326"/>
    <w:p w14:paraId="4A027389" w14:textId="77777777" w:rsidR="003F0026" w:rsidRPr="008B2C8E" w:rsidRDefault="003F0026" w:rsidP="003F0026">
      <w:pPr>
        <w:pStyle w:val="Name0"/>
        <w:spacing w:after="0"/>
        <w:ind w:firstLine="709"/>
        <w:rPr>
          <w:rFonts w:ascii="Arial" w:hAnsi="Arial" w:cs="Arial"/>
          <w:i w:val="0"/>
        </w:rPr>
      </w:pPr>
    </w:p>
    <w:p w14:paraId="5B17363F" w14:textId="77777777" w:rsidR="003F0026" w:rsidRPr="008B2C8E" w:rsidRDefault="003F0026" w:rsidP="003F0026">
      <w:pPr>
        <w:pStyle w:val="25"/>
        <w:rPr>
          <w:rFonts w:ascii="Arial" w:hAnsi="Arial" w:cs="Arial"/>
          <w:b w:val="0"/>
          <w:bCs w:val="0"/>
        </w:rPr>
      </w:pPr>
      <w:bookmarkStart w:id="327" w:name="_Toc34205828"/>
      <w:bookmarkStart w:id="328" w:name="_Toc141108932"/>
      <w:r w:rsidRPr="008B2C8E">
        <w:rPr>
          <w:rFonts w:ascii="Arial" w:hAnsi="Arial" w:cs="Arial"/>
          <w:b w:val="0"/>
          <w:bCs w:val="0"/>
        </w:rPr>
        <w:t>1.8 Ландшафты, почвенный покров, животный и растительный мир</w:t>
      </w:r>
      <w:bookmarkEnd w:id="327"/>
      <w:bookmarkEnd w:id="328"/>
    </w:p>
    <w:p w14:paraId="2488E2CF" w14:textId="77777777" w:rsidR="003F0026" w:rsidRPr="008B2C8E" w:rsidRDefault="003F0026" w:rsidP="003F0026">
      <w:pPr>
        <w:widowControl w:val="0"/>
        <w:suppressAutoHyphens/>
        <w:jc w:val="center"/>
        <w:rPr>
          <w:rFonts w:ascii="Arial" w:hAnsi="Arial" w:cs="Arial"/>
          <w:szCs w:val="20"/>
        </w:rPr>
      </w:pPr>
    </w:p>
    <w:p w14:paraId="3271E376" w14:textId="77777777" w:rsidR="003F0026" w:rsidRPr="008B2C8E" w:rsidRDefault="003F0026" w:rsidP="003F0026">
      <w:pPr>
        <w:pStyle w:val="Normal0"/>
        <w:rPr>
          <w:rFonts w:ascii="Arial" w:hAnsi="Arial" w:cs="Arial"/>
        </w:rPr>
      </w:pPr>
      <w:r w:rsidRPr="008B2C8E">
        <w:rPr>
          <w:rFonts w:ascii="Arial" w:hAnsi="Arial" w:cs="Arial"/>
        </w:rPr>
        <w:lastRenderedPageBreak/>
        <w:t>Природные ландшафты Новозареченского сельского поселения Бавлинского муниципального района характеризуются сложной пространственной структурой, которую определяют, в основном, пестрота почвенного покрова и разнообразие морфоструктурных и морфоскульптурных особенностей рельефа. Поселение полностью располагается в пределах Бугульминского возвышенного ландшафтного района, который характеризуется приволжскими липово-дубовыми лесами и Закамско-заволжскими в сочетании с липово-дубовыми и липовыми лесами, на востоке с Заволжскими вязово-дубовыми, липово-дубовыми лесами и участками типчаковых степей на выщелоченных черноземах.</w:t>
      </w:r>
    </w:p>
    <w:p w14:paraId="562FEB8D" w14:textId="77777777" w:rsidR="003F0026" w:rsidRPr="008B2C8E" w:rsidRDefault="003F0026" w:rsidP="003F0026">
      <w:pPr>
        <w:pStyle w:val="Normal0"/>
        <w:rPr>
          <w:rFonts w:ascii="Arial" w:hAnsi="Arial" w:cs="Arial"/>
        </w:rPr>
      </w:pPr>
      <w:r w:rsidRPr="008B2C8E">
        <w:rPr>
          <w:rFonts w:ascii="Arial" w:hAnsi="Arial" w:cs="Arial"/>
        </w:rPr>
        <w:t>В Бугульминском возвышенном ландшафтном районе самые обширные по площади пространства приурочены к склоновым типам ландшафта (70 %), 23 % составляют долинные (пойменные и террасовые) комплексы и 7 % приходится на водораздельные ландшафты.</w:t>
      </w:r>
    </w:p>
    <w:p w14:paraId="076C5738" w14:textId="77777777" w:rsidR="003F0026" w:rsidRPr="008B2C8E" w:rsidRDefault="003F0026" w:rsidP="003F0026">
      <w:pPr>
        <w:pStyle w:val="affff9"/>
        <w:ind w:firstLine="567"/>
        <w:rPr>
          <w:rFonts w:ascii="Arial" w:hAnsi="Arial" w:cs="Arial"/>
          <w:szCs w:val="28"/>
        </w:rPr>
      </w:pPr>
      <w:r w:rsidRPr="008B2C8E">
        <w:rPr>
          <w:rFonts w:ascii="Arial" w:hAnsi="Arial" w:cs="Arial"/>
          <w:szCs w:val="28"/>
        </w:rPr>
        <w:t>В таблице 1.7.1 содержатся важнейшие с точки зрения ландшафтной дифференциации количественные показатели указанного района.</w:t>
      </w:r>
    </w:p>
    <w:p w14:paraId="625AAE66" w14:textId="77777777" w:rsidR="003F0026" w:rsidRPr="008B2C8E" w:rsidRDefault="003F0026" w:rsidP="003F0026">
      <w:pPr>
        <w:pStyle w:val="Table0"/>
        <w:numPr>
          <w:ilvl w:val="0"/>
          <w:numId w:val="0"/>
        </w:numPr>
        <w:ind w:left="74"/>
        <w:rPr>
          <w:rFonts w:ascii="Arial" w:hAnsi="Arial" w:cs="Arial"/>
        </w:rPr>
      </w:pPr>
      <w:r w:rsidRPr="008B2C8E">
        <w:rPr>
          <w:rFonts w:ascii="Arial" w:hAnsi="Arial" w:cs="Arial"/>
        </w:rPr>
        <w:t>Таблица 1.7.1</w:t>
      </w:r>
    </w:p>
    <w:p w14:paraId="4BE15B97" w14:textId="77777777" w:rsidR="003F0026" w:rsidRPr="008B2C8E" w:rsidRDefault="003F0026" w:rsidP="003F0026">
      <w:pPr>
        <w:pStyle w:val="affff9"/>
        <w:jc w:val="center"/>
        <w:rPr>
          <w:rFonts w:ascii="Arial" w:hAnsi="Arial" w:cs="Arial"/>
          <w:i/>
          <w:szCs w:val="28"/>
        </w:rPr>
      </w:pPr>
      <w:r w:rsidRPr="008B2C8E">
        <w:rPr>
          <w:rFonts w:ascii="Arial" w:hAnsi="Arial" w:cs="Arial"/>
          <w:i/>
          <w:szCs w:val="28"/>
        </w:rPr>
        <w:t>Средние значения характеристик</w:t>
      </w:r>
      <w:r w:rsidRPr="008B2C8E">
        <w:rPr>
          <w:rFonts w:ascii="Arial" w:hAnsi="Arial" w:cs="Arial"/>
        </w:rPr>
        <w:t xml:space="preserve"> </w:t>
      </w:r>
      <w:r w:rsidRPr="008B2C8E">
        <w:rPr>
          <w:rFonts w:ascii="Arial" w:hAnsi="Arial" w:cs="Arial"/>
          <w:i/>
          <w:szCs w:val="28"/>
        </w:rPr>
        <w:t>Бугульминского ландшафтного района</w:t>
      </w:r>
    </w:p>
    <w:tbl>
      <w:tblPr>
        <w:tblW w:w="0" w:type="auto"/>
        <w:tblInd w:w="1555" w:type="dxa"/>
        <w:tblLayout w:type="fixed"/>
        <w:tblCellMar>
          <w:left w:w="0" w:type="dxa"/>
          <w:right w:w="0" w:type="dxa"/>
        </w:tblCellMar>
        <w:tblLook w:val="0000" w:firstRow="0" w:lastRow="0" w:firstColumn="0" w:lastColumn="0" w:noHBand="0" w:noVBand="0"/>
      </w:tblPr>
      <w:tblGrid>
        <w:gridCol w:w="6520"/>
        <w:gridCol w:w="510"/>
      </w:tblGrid>
      <w:tr w:rsidR="003F0026" w:rsidRPr="008B2C8E" w14:paraId="5681275F" w14:textId="77777777" w:rsidTr="00C72374">
        <w:trPr>
          <w:trHeight w:hRule="exact" w:val="240"/>
        </w:trPr>
        <w:tc>
          <w:tcPr>
            <w:tcW w:w="6520" w:type="dxa"/>
            <w:tcBorders>
              <w:top w:val="single" w:sz="4" w:space="0" w:color="000000"/>
              <w:left w:val="single" w:sz="4" w:space="0" w:color="000000"/>
              <w:bottom w:val="single" w:sz="4" w:space="0" w:color="000000"/>
              <w:right w:val="single" w:sz="4" w:space="0" w:color="000000"/>
            </w:tcBorders>
            <w:vAlign w:val="center"/>
          </w:tcPr>
          <w:p w14:paraId="1F839636" w14:textId="77777777" w:rsidR="003F0026" w:rsidRPr="008B2C8E" w:rsidRDefault="003F0026" w:rsidP="00C72374">
            <w:pPr>
              <w:pStyle w:val="TableParagraph"/>
              <w:kinsoku w:val="0"/>
              <w:overflowPunct w:val="0"/>
              <w:spacing w:line="220" w:lineRule="exact"/>
              <w:rPr>
                <w:rFonts w:ascii="Arial" w:hAnsi="Arial" w:cs="Arial"/>
                <w:sz w:val="20"/>
              </w:rPr>
            </w:pPr>
            <w:r w:rsidRPr="008B2C8E">
              <w:rPr>
                <w:rFonts w:ascii="Arial" w:hAnsi="Arial" w:cs="Arial"/>
                <w:spacing w:val="-2"/>
                <w:sz w:val="20"/>
                <w:szCs w:val="20"/>
              </w:rPr>
              <w:t xml:space="preserve">Количество </w:t>
            </w:r>
            <w:r w:rsidRPr="008B2C8E">
              <w:rPr>
                <w:rFonts w:ascii="Arial" w:hAnsi="Arial" w:cs="Arial"/>
                <w:spacing w:val="-3"/>
                <w:sz w:val="20"/>
                <w:szCs w:val="20"/>
              </w:rPr>
              <w:t>бассейнов</w:t>
            </w:r>
          </w:p>
        </w:tc>
        <w:tc>
          <w:tcPr>
            <w:tcW w:w="510" w:type="dxa"/>
            <w:tcBorders>
              <w:top w:val="single" w:sz="4" w:space="0" w:color="000000"/>
              <w:left w:val="single" w:sz="4" w:space="0" w:color="000000"/>
              <w:bottom w:val="single" w:sz="4" w:space="0" w:color="000000"/>
              <w:right w:val="single" w:sz="4" w:space="0" w:color="000000"/>
            </w:tcBorders>
            <w:vAlign w:val="center"/>
          </w:tcPr>
          <w:p w14:paraId="16264DBE" w14:textId="77777777" w:rsidR="003F0026" w:rsidRPr="008B2C8E" w:rsidRDefault="003F0026" w:rsidP="00C72374">
            <w:pPr>
              <w:pStyle w:val="TableParagraph"/>
              <w:kinsoku w:val="0"/>
              <w:overflowPunct w:val="0"/>
              <w:spacing w:line="220" w:lineRule="exact"/>
              <w:ind w:right="2"/>
              <w:rPr>
                <w:rFonts w:ascii="Arial" w:hAnsi="Arial" w:cs="Arial"/>
                <w:sz w:val="20"/>
              </w:rPr>
            </w:pPr>
            <w:r w:rsidRPr="008B2C8E">
              <w:rPr>
                <w:rFonts w:ascii="Arial" w:hAnsi="Arial" w:cs="Arial"/>
                <w:sz w:val="20"/>
                <w:szCs w:val="20"/>
              </w:rPr>
              <w:t>146</w:t>
            </w:r>
          </w:p>
        </w:tc>
      </w:tr>
      <w:tr w:rsidR="003F0026" w:rsidRPr="008B2C8E" w14:paraId="26F2CC2C" w14:textId="77777777" w:rsidTr="00C72374">
        <w:trPr>
          <w:trHeight w:hRule="exact" w:val="240"/>
        </w:trPr>
        <w:tc>
          <w:tcPr>
            <w:tcW w:w="6520" w:type="dxa"/>
            <w:tcBorders>
              <w:top w:val="single" w:sz="4" w:space="0" w:color="000000"/>
              <w:left w:val="single" w:sz="4" w:space="0" w:color="000000"/>
              <w:bottom w:val="single" w:sz="4" w:space="0" w:color="000000"/>
              <w:right w:val="single" w:sz="4" w:space="0" w:color="000000"/>
            </w:tcBorders>
            <w:vAlign w:val="center"/>
          </w:tcPr>
          <w:p w14:paraId="33D04DF1" w14:textId="77777777" w:rsidR="003F0026" w:rsidRPr="008B2C8E" w:rsidRDefault="003F0026" w:rsidP="00C72374">
            <w:pPr>
              <w:pStyle w:val="TableParagraph"/>
              <w:kinsoku w:val="0"/>
              <w:overflowPunct w:val="0"/>
              <w:spacing w:line="220" w:lineRule="exact"/>
              <w:rPr>
                <w:rFonts w:ascii="Arial" w:hAnsi="Arial" w:cs="Arial"/>
                <w:sz w:val="20"/>
              </w:rPr>
            </w:pPr>
            <w:r w:rsidRPr="008B2C8E">
              <w:rPr>
                <w:rFonts w:ascii="Arial" w:hAnsi="Arial" w:cs="Arial"/>
                <w:spacing w:val="-2"/>
                <w:sz w:val="20"/>
                <w:szCs w:val="20"/>
              </w:rPr>
              <w:t>Средняя</w:t>
            </w:r>
            <w:r w:rsidRPr="008B2C8E">
              <w:rPr>
                <w:rFonts w:ascii="Arial" w:hAnsi="Arial" w:cs="Arial"/>
                <w:spacing w:val="1"/>
                <w:sz w:val="20"/>
                <w:szCs w:val="20"/>
              </w:rPr>
              <w:t xml:space="preserve"> </w:t>
            </w:r>
            <w:r w:rsidRPr="008B2C8E">
              <w:rPr>
                <w:rFonts w:ascii="Arial" w:hAnsi="Arial" w:cs="Arial"/>
                <w:spacing w:val="-2"/>
                <w:sz w:val="20"/>
                <w:szCs w:val="20"/>
              </w:rPr>
              <w:t>абсолютная</w:t>
            </w:r>
            <w:r w:rsidRPr="008B2C8E">
              <w:rPr>
                <w:rFonts w:ascii="Arial" w:hAnsi="Arial" w:cs="Arial"/>
                <w:spacing w:val="1"/>
                <w:sz w:val="20"/>
                <w:szCs w:val="20"/>
              </w:rPr>
              <w:t xml:space="preserve"> </w:t>
            </w:r>
            <w:r w:rsidRPr="008B2C8E">
              <w:rPr>
                <w:rFonts w:ascii="Arial" w:hAnsi="Arial" w:cs="Arial"/>
                <w:spacing w:val="-2"/>
                <w:sz w:val="20"/>
                <w:szCs w:val="20"/>
              </w:rPr>
              <w:t>высота,</w:t>
            </w:r>
            <w:r w:rsidRPr="008B2C8E">
              <w:rPr>
                <w:rFonts w:ascii="Arial" w:hAnsi="Arial" w:cs="Arial"/>
                <w:spacing w:val="5"/>
                <w:sz w:val="20"/>
                <w:szCs w:val="20"/>
              </w:rPr>
              <w:t xml:space="preserve"> </w:t>
            </w:r>
            <w:r w:rsidRPr="008B2C8E">
              <w:rPr>
                <w:rFonts w:ascii="Arial" w:hAnsi="Arial" w:cs="Arial"/>
                <w:sz w:val="20"/>
                <w:szCs w:val="20"/>
              </w:rPr>
              <w:t>м</w:t>
            </w:r>
          </w:p>
        </w:tc>
        <w:tc>
          <w:tcPr>
            <w:tcW w:w="510" w:type="dxa"/>
            <w:tcBorders>
              <w:top w:val="single" w:sz="4" w:space="0" w:color="000000"/>
              <w:left w:val="single" w:sz="4" w:space="0" w:color="000000"/>
              <w:bottom w:val="single" w:sz="4" w:space="0" w:color="000000"/>
              <w:right w:val="single" w:sz="4" w:space="0" w:color="000000"/>
            </w:tcBorders>
            <w:vAlign w:val="center"/>
          </w:tcPr>
          <w:p w14:paraId="594AD5A4" w14:textId="77777777" w:rsidR="003F0026" w:rsidRPr="008B2C8E" w:rsidRDefault="003F0026" w:rsidP="00C72374">
            <w:pPr>
              <w:pStyle w:val="TableParagraph"/>
              <w:kinsoku w:val="0"/>
              <w:overflowPunct w:val="0"/>
              <w:spacing w:line="220" w:lineRule="exact"/>
              <w:ind w:right="2"/>
              <w:rPr>
                <w:rFonts w:ascii="Arial" w:hAnsi="Arial" w:cs="Arial"/>
                <w:sz w:val="20"/>
              </w:rPr>
            </w:pPr>
            <w:r w:rsidRPr="008B2C8E">
              <w:rPr>
                <w:rFonts w:ascii="Arial" w:hAnsi="Arial" w:cs="Arial"/>
                <w:sz w:val="20"/>
                <w:szCs w:val="20"/>
              </w:rPr>
              <w:t>234</w:t>
            </w:r>
          </w:p>
        </w:tc>
      </w:tr>
      <w:tr w:rsidR="003F0026" w:rsidRPr="008B2C8E" w14:paraId="0D6E759C" w14:textId="77777777" w:rsidTr="00C72374">
        <w:trPr>
          <w:trHeight w:hRule="exact" w:val="240"/>
        </w:trPr>
        <w:tc>
          <w:tcPr>
            <w:tcW w:w="6520" w:type="dxa"/>
            <w:tcBorders>
              <w:top w:val="single" w:sz="4" w:space="0" w:color="000000"/>
              <w:left w:val="single" w:sz="4" w:space="0" w:color="000000"/>
              <w:bottom w:val="single" w:sz="4" w:space="0" w:color="000000"/>
              <w:right w:val="single" w:sz="4" w:space="0" w:color="000000"/>
            </w:tcBorders>
            <w:vAlign w:val="center"/>
          </w:tcPr>
          <w:p w14:paraId="4B8F746C" w14:textId="77777777" w:rsidR="003F0026" w:rsidRPr="008B2C8E" w:rsidRDefault="003F0026" w:rsidP="00C72374">
            <w:pPr>
              <w:pStyle w:val="TableParagraph"/>
              <w:kinsoku w:val="0"/>
              <w:overflowPunct w:val="0"/>
              <w:spacing w:line="220" w:lineRule="exact"/>
              <w:rPr>
                <w:rFonts w:ascii="Arial" w:hAnsi="Arial" w:cs="Arial"/>
                <w:sz w:val="20"/>
                <w:lang w:val="ru-RU"/>
              </w:rPr>
            </w:pPr>
            <w:r w:rsidRPr="008B2C8E">
              <w:rPr>
                <w:rFonts w:ascii="Arial" w:hAnsi="Arial" w:cs="Arial"/>
                <w:spacing w:val="-1"/>
                <w:sz w:val="20"/>
                <w:szCs w:val="20"/>
                <w:lang w:val="ru-RU"/>
              </w:rPr>
              <w:t xml:space="preserve">Сумма </w:t>
            </w:r>
            <w:r w:rsidRPr="008B2C8E">
              <w:rPr>
                <w:rFonts w:ascii="Arial" w:hAnsi="Arial" w:cs="Arial"/>
                <w:spacing w:val="-2"/>
                <w:sz w:val="20"/>
                <w:szCs w:val="20"/>
                <w:lang w:val="ru-RU"/>
              </w:rPr>
              <w:t>биологически</w:t>
            </w:r>
            <w:r w:rsidRPr="008B2C8E">
              <w:rPr>
                <w:rFonts w:ascii="Arial" w:hAnsi="Arial" w:cs="Arial"/>
                <w:sz w:val="20"/>
                <w:szCs w:val="20"/>
                <w:lang w:val="ru-RU"/>
              </w:rPr>
              <w:t xml:space="preserve"> </w:t>
            </w:r>
            <w:r w:rsidRPr="008B2C8E">
              <w:rPr>
                <w:rFonts w:ascii="Arial" w:hAnsi="Arial" w:cs="Arial"/>
                <w:spacing w:val="-2"/>
                <w:sz w:val="20"/>
                <w:szCs w:val="20"/>
                <w:lang w:val="ru-RU"/>
              </w:rPr>
              <w:t>активных</w:t>
            </w:r>
            <w:r w:rsidRPr="008B2C8E">
              <w:rPr>
                <w:rFonts w:ascii="Arial" w:hAnsi="Arial" w:cs="Arial"/>
                <w:spacing w:val="2"/>
                <w:sz w:val="20"/>
                <w:szCs w:val="20"/>
                <w:lang w:val="ru-RU"/>
              </w:rPr>
              <w:t xml:space="preserve"> </w:t>
            </w:r>
            <w:r w:rsidRPr="008B2C8E">
              <w:rPr>
                <w:rFonts w:ascii="Arial" w:hAnsi="Arial" w:cs="Arial"/>
                <w:spacing w:val="-2"/>
                <w:sz w:val="20"/>
                <w:szCs w:val="20"/>
                <w:lang w:val="ru-RU"/>
              </w:rPr>
              <w:t>температур,</w:t>
            </w:r>
            <w:r w:rsidRPr="008B2C8E">
              <w:rPr>
                <w:rFonts w:ascii="Arial" w:hAnsi="Arial" w:cs="Arial"/>
                <w:spacing w:val="5"/>
                <w:sz w:val="20"/>
                <w:szCs w:val="20"/>
                <w:lang w:val="ru-RU"/>
              </w:rPr>
              <w:t xml:space="preserve"> </w:t>
            </w:r>
            <w:r w:rsidRPr="008B2C8E">
              <w:rPr>
                <w:rFonts w:ascii="Arial" w:hAnsi="Arial" w:cs="Arial"/>
                <w:sz w:val="20"/>
                <w:szCs w:val="20"/>
                <w:lang w:val="ru-RU"/>
              </w:rPr>
              <w:t>С</w:t>
            </w:r>
          </w:p>
        </w:tc>
        <w:tc>
          <w:tcPr>
            <w:tcW w:w="510" w:type="dxa"/>
            <w:tcBorders>
              <w:top w:val="single" w:sz="4" w:space="0" w:color="000000"/>
              <w:left w:val="single" w:sz="4" w:space="0" w:color="000000"/>
              <w:bottom w:val="single" w:sz="4" w:space="0" w:color="000000"/>
              <w:right w:val="single" w:sz="4" w:space="0" w:color="000000"/>
            </w:tcBorders>
            <w:vAlign w:val="center"/>
          </w:tcPr>
          <w:p w14:paraId="5972352A" w14:textId="77777777" w:rsidR="003F0026" w:rsidRPr="008B2C8E" w:rsidRDefault="003F0026" w:rsidP="00C72374">
            <w:pPr>
              <w:pStyle w:val="TableParagraph"/>
              <w:kinsoku w:val="0"/>
              <w:overflowPunct w:val="0"/>
              <w:spacing w:line="220" w:lineRule="exact"/>
              <w:rPr>
                <w:rFonts w:ascii="Arial" w:hAnsi="Arial" w:cs="Arial"/>
                <w:sz w:val="20"/>
              </w:rPr>
            </w:pPr>
            <w:r w:rsidRPr="008B2C8E">
              <w:rPr>
                <w:rFonts w:ascii="Arial" w:hAnsi="Arial" w:cs="Arial"/>
                <w:sz w:val="20"/>
                <w:szCs w:val="20"/>
              </w:rPr>
              <w:t>2127</w:t>
            </w:r>
          </w:p>
        </w:tc>
      </w:tr>
      <w:tr w:rsidR="003F0026" w:rsidRPr="008B2C8E" w14:paraId="56689C0F" w14:textId="77777777" w:rsidTr="00C72374">
        <w:trPr>
          <w:trHeight w:hRule="exact" w:val="240"/>
        </w:trPr>
        <w:tc>
          <w:tcPr>
            <w:tcW w:w="6520" w:type="dxa"/>
            <w:tcBorders>
              <w:top w:val="single" w:sz="4" w:space="0" w:color="000000"/>
              <w:left w:val="single" w:sz="4" w:space="0" w:color="000000"/>
              <w:bottom w:val="single" w:sz="4" w:space="0" w:color="000000"/>
              <w:right w:val="single" w:sz="4" w:space="0" w:color="000000"/>
            </w:tcBorders>
            <w:vAlign w:val="center"/>
          </w:tcPr>
          <w:p w14:paraId="61A2A3FB" w14:textId="77777777" w:rsidR="003F0026" w:rsidRPr="008B2C8E" w:rsidRDefault="003F0026" w:rsidP="00C72374">
            <w:pPr>
              <w:pStyle w:val="TableParagraph"/>
              <w:kinsoku w:val="0"/>
              <w:overflowPunct w:val="0"/>
              <w:spacing w:line="220" w:lineRule="exact"/>
              <w:rPr>
                <w:rFonts w:ascii="Arial" w:hAnsi="Arial" w:cs="Arial"/>
                <w:sz w:val="20"/>
              </w:rPr>
            </w:pPr>
            <w:r w:rsidRPr="008B2C8E">
              <w:rPr>
                <w:rFonts w:ascii="Arial" w:hAnsi="Arial" w:cs="Arial"/>
                <w:spacing w:val="-2"/>
                <w:sz w:val="20"/>
                <w:szCs w:val="20"/>
              </w:rPr>
              <w:t>Гидротермический</w:t>
            </w:r>
            <w:r w:rsidRPr="008B2C8E">
              <w:rPr>
                <w:rFonts w:ascii="Arial" w:hAnsi="Arial" w:cs="Arial"/>
                <w:sz w:val="20"/>
                <w:szCs w:val="20"/>
              </w:rPr>
              <w:t xml:space="preserve"> </w:t>
            </w:r>
            <w:r w:rsidRPr="008B2C8E">
              <w:rPr>
                <w:rFonts w:ascii="Arial" w:hAnsi="Arial" w:cs="Arial"/>
                <w:spacing w:val="-2"/>
                <w:sz w:val="20"/>
                <w:szCs w:val="20"/>
              </w:rPr>
              <w:t>коэффициент</w:t>
            </w:r>
          </w:p>
        </w:tc>
        <w:tc>
          <w:tcPr>
            <w:tcW w:w="510" w:type="dxa"/>
            <w:tcBorders>
              <w:top w:val="single" w:sz="4" w:space="0" w:color="000000"/>
              <w:left w:val="single" w:sz="4" w:space="0" w:color="000000"/>
              <w:bottom w:val="single" w:sz="4" w:space="0" w:color="000000"/>
              <w:right w:val="single" w:sz="4" w:space="0" w:color="000000"/>
            </w:tcBorders>
            <w:vAlign w:val="center"/>
          </w:tcPr>
          <w:p w14:paraId="3779CADF" w14:textId="77777777" w:rsidR="003F0026" w:rsidRPr="008B2C8E" w:rsidRDefault="003F0026" w:rsidP="00C72374">
            <w:pPr>
              <w:pStyle w:val="TableParagraph"/>
              <w:kinsoku w:val="0"/>
              <w:overflowPunct w:val="0"/>
              <w:spacing w:line="220" w:lineRule="exact"/>
              <w:rPr>
                <w:rFonts w:ascii="Arial" w:hAnsi="Arial" w:cs="Arial"/>
                <w:sz w:val="20"/>
              </w:rPr>
            </w:pPr>
            <w:r w:rsidRPr="008B2C8E">
              <w:rPr>
                <w:rFonts w:ascii="Arial" w:hAnsi="Arial" w:cs="Arial"/>
                <w:spacing w:val="1"/>
                <w:sz w:val="20"/>
                <w:szCs w:val="20"/>
              </w:rPr>
              <w:t>1,6</w:t>
            </w:r>
          </w:p>
        </w:tc>
      </w:tr>
      <w:tr w:rsidR="003F0026" w:rsidRPr="008B2C8E" w14:paraId="2B53B0A9" w14:textId="77777777" w:rsidTr="00C72374">
        <w:trPr>
          <w:trHeight w:hRule="exact" w:val="240"/>
        </w:trPr>
        <w:tc>
          <w:tcPr>
            <w:tcW w:w="6520" w:type="dxa"/>
            <w:tcBorders>
              <w:top w:val="single" w:sz="4" w:space="0" w:color="000000"/>
              <w:left w:val="single" w:sz="4" w:space="0" w:color="000000"/>
              <w:bottom w:val="single" w:sz="4" w:space="0" w:color="000000"/>
              <w:right w:val="single" w:sz="4" w:space="0" w:color="000000"/>
            </w:tcBorders>
            <w:vAlign w:val="center"/>
          </w:tcPr>
          <w:p w14:paraId="0637DD7E" w14:textId="77777777" w:rsidR="003F0026" w:rsidRPr="008B2C8E" w:rsidRDefault="003F0026" w:rsidP="00C72374">
            <w:pPr>
              <w:pStyle w:val="TableParagraph"/>
              <w:kinsoku w:val="0"/>
              <w:overflowPunct w:val="0"/>
              <w:spacing w:line="220" w:lineRule="exact"/>
              <w:rPr>
                <w:rFonts w:ascii="Arial" w:hAnsi="Arial" w:cs="Arial"/>
                <w:sz w:val="20"/>
                <w:lang w:val="ru-RU"/>
              </w:rPr>
            </w:pPr>
            <w:r w:rsidRPr="008B2C8E">
              <w:rPr>
                <w:rFonts w:ascii="Arial" w:hAnsi="Arial" w:cs="Arial"/>
                <w:spacing w:val="-1"/>
                <w:sz w:val="20"/>
                <w:szCs w:val="20"/>
                <w:lang w:val="ru-RU"/>
              </w:rPr>
              <w:t>Максимальная</w:t>
            </w:r>
            <w:r w:rsidRPr="008B2C8E">
              <w:rPr>
                <w:rFonts w:ascii="Arial" w:hAnsi="Arial" w:cs="Arial"/>
                <w:spacing w:val="-4"/>
                <w:sz w:val="20"/>
                <w:szCs w:val="20"/>
                <w:lang w:val="ru-RU"/>
              </w:rPr>
              <w:t xml:space="preserve"> </w:t>
            </w:r>
            <w:r w:rsidRPr="008B2C8E">
              <w:rPr>
                <w:rFonts w:ascii="Arial" w:hAnsi="Arial" w:cs="Arial"/>
                <w:spacing w:val="-3"/>
                <w:sz w:val="20"/>
                <w:szCs w:val="20"/>
                <w:lang w:val="ru-RU"/>
              </w:rPr>
              <w:t>высота</w:t>
            </w:r>
            <w:r w:rsidRPr="008B2C8E">
              <w:rPr>
                <w:rFonts w:ascii="Arial" w:hAnsi="Arial" w:cs="Arial"/>
                <w:spacing w:val="4"/>
                <w:sz w:val="20"/>
                <w:szCs w:val="20"/>
                <w:lang w:val="ru-RU"/>
              </w:rPr>
              <w:t xml:space="preserve"> </w:t>
            </w:r>
            <w:r w:rsidRPr="008B2C8E">
              <w:rPr>
                <w:rFonts w:ascii="Arial" w:hAnsi="Arial" w:cs="Arial"/>
                <w:spacing w:val="-2"/>
                <w:sz w:val="20"/>
                <w:szCs w:val="20"/>
                <w:lang w:val="ru-RU"/>
              </w:rPr>
              <w:t>снежного</w:t>
            </w:r>
            <w:r w:rsidRPr="008B2C8E">
              <w:rPr>
                <w:rFonts w:ascii="Arial" w:hAnsi="Arial" w:cs="Arial"/>
                <w:spacing w:val="-3"/>
                <w:sz w:val="20"/>
                <w:szCs w:val="20"/>
                <w:lang w:val="ru-RU"/>
              </w:rPr>
              <w:t xml:space="preserve"> </w:t>
            </w:r>
            <w:r w:rsidRPr="008B2C8E">
              <w:rPr>
                <w:rFonts w:ascii="Arial" w:hAnsi="Arial" w:cs="Arial"/>
                <w:spacing w:val="-2"/>
                <w:sz w:val="20"/>
                <w:szCs w:val="20"/>
                <w:lang w:val="ru-RU"/>
              </w:rPr>
              <w:t>покрова,</w:t>
            </w:r>
            <w:r w:rsidRPr="008B2C8E">
              <w:rPr>
                <w:rFonts w:ascii="Arial" w:hAnsi="Arial" w:cs="Arial"/>
                <w:spacing w:val="5"/>
                <w:sz w:val="20"/>
                <w:szCs w:val="20"/>
                <w:lang w:val="ru-RU"/>
              </w:rPr>
              <w:t xml:space="preserve"> </w:t>
            </w:r>
            <w:r w:rsidRPr="008B2C8E">
              <w:rPr>
                <w:rFonts w:ascii="Arial" w:hAnsi="Arial" w:cs="Arial"/>
                <w:spacing w:val="-4"/>
                <w:sz w:val="20"/>
                <w:szCs w:val="20"/>
                <w:lang w:val="ru-RU"/>
              </w:rPr>
              <w:t>см</w:t>
            </w:r>
          </w:p>
        </w:tc>
        <w:tc>
          <w:tcPr>
            <w:tcW w:w="510" w:type="dxa"/>
            <w:tcBorders>
              <w:top w:val="single" w:sz="4" w:space="0" w:color="000000"/>
              <w:left w:val="single" w:sz="4" w:space="0" w:color="000000"/>
              <w:bottom w:val="single" w:sz="4" w:space="0" w:color="000000"/>
              <w:right w:val="single" w:sz="4" w:space="0" w:color="000000"/>
            </w:tcBorders>
            <w:vAlign w:val="center"/>
          </w:tcPr>
          <w:p w14:paraId="2838EFC9" w14:textId="77777777" w:rsidR="003F0026" w:rsidRPr="008B2C8E" w:rsidRDefault="003F0026" w:rsidP="00C72374">
            <w:pPr>
              <w:pStyle w:val="TableParagraph"/>
              <w:kinsoku w:val="0"/>
              <w:overflowPunct w:val="0"/>
              <w:spacing w:line="220" w:lineRule="exact"/>
              <w:ind w:right="7"/>
              <w:rPr>
                <w:rFonts w:ascii="Arial" w:hAnsi="Arial" w:cs="Arial"/>
                <w:sz w:val="20"/>
              </w:rPr>
            </w:pPr>
            <w:r w:rsidRPr="008B2C8E">
              <w:rPr>
                <w:rFonts w:ascii="Arial" w:hAnsi="Arial" w:cs="Arial"/>
                <w:sz w:val="20"/>
                <w:szCs w:val="20"/>
              </w:rPr>
              <w:t>43</w:t>
            </w:r>
          </w:p>
        </w:tc>
      </w:tr>
      <w:tr w:rsidR="003F0026" w:rsidRPr="008B2C8E" w14:paraId="4F325D4B" w14:textId="77777777" w:rsidTr="00C72374">
        <w:tc>
          <w:tcPr>
            <w:tcW w:w="6520" w:type="dxa"/>
            <w:tcBorders>
              <w:top w:val="single" w:sz="4" w:space="0" w:color="000000"/>
              <w:left w:val="single" w:sz="4" w:space="0" w:color="000000"/>
              <w:bottom w:val="single" w:sz="4" w:space="0" w:color="000000"/>
              <w:right w:val="single" w:sz="4" w:space="0" w:color="000000"/>
            </w:tcBorders>
            <w:vAlign w:val="center"/>
          </w:tcPr>
          <w:p w14:paraId="44AD178A" w14:textId="77777777" w:rsidR="003F0026" w:rsidRPr="008B2C8E" w:rsidRDefault="003F0026" w:rsidP="00C72374">
            <w:pPr>
              <w:pStyle w:val="TableParagraph"/>
              <w:kinsoku w:val="0"/>
              <w:overflowPunct w:val="0"/>
              <w:ind w:right="256"/>
              <w:rPr>
                <w:rFonts w:ascii="Arial" w:hAnsi="Arial" w:cs="Arial"/>
                <w:sz w:val="20"/>
                <w:lang w:val="ru-RU"/>
              </w:rPr>
            </w:pPr>
            <w:r w:rsidRPr="008B2C8E">
              <w:rPr>
                <w:rFonts w:ascii="Arial" w:hAnsi="Arial" w:cs="Arial"/>
                <w:spacing w:val="-2"/>
                <w:sz w:val="20"/>
                <w:szCs w:val="20"/>
                <w:lang w:val="ru-RU"/>
              </w:rPr>
              <w:t>Первичная</w:t>
            </w:r>
            <w:r w:rsidRPr="008B2C8E">
              <w:rPr>
                <w:rFonts w:ascii="Arial" w:hAnsi="Arial" w:cs="Arial"/>
                <w:spacing w:val="1"/>
                <w:sz w:val="20"/>
                <w:szCs w:val="20"/>
                <w:lang w:val="ru-RU"/>
              </w:rPr>
              <w:t xml:space="preserve"> </w:t>
            </w:r>
            <w:r w:rsidRPr="008B2C8E">
              <w:rPr>
                <w:rFonts w:ascii="Arial" w:hAnsi="Arial" w:cs="Arial"/>
                <w:spacing w:val="-2"/>
                <w:sz w:val="20"/>
                <w:szCs w:val="20"/>
                <w:lang w:val="ru-RU"/>
              </w:rPr>
              <w:t>продуктивность</w:t>
            </w:r>
            <w:r w:rsidRPr="008B2C8E">
              <w:rPr>
                <w:rFonts w:ascii="Arial" w:hAnsi="Arial" w:cs="Arial"/>
                <w:spacing w:val="2"/>
                <w:sz w:val="20"/>
                <w:szCs w:val="20"/>
                <w:lang w:val="ru-RU"/>
              </w:rPr>
              <w:t xml:space="preserve"> </w:t>
            </w:r>
            <w:r w:rsidRPr="008B2C8E">
              <w:rPr>
                <w:rFonts w:ascii="Arial" w:hAnsi="Arial" w:cs="Arial"/>
                <w:spacing w:val="-2"/>
                <w:sz w:val="20"/>
                <w:szCs w:val="20"/>
                <w:lang w:val="ru-RU"/>
              </w:rPr>
              <w:t>природных</w:t>
            </w:r>
            <w:r w:rsidRPr="008B2C8E">
              <w:rPr>
                <w:rFonts w:ascii="Arial" w:hAnsi="Arial" w:cs="Arial"/>
                <w:spacing w:val="2"/>
                <w:sz w:val="20"/>
                <w:szCs w:val="20"/>
                <w:lang w:val="ru-RU"/>
              </w:rPr>
              <w:t xml:space="preserve"> </w:t>
            </w:r>
            <w:r w:rsidRPr="008B2C8E">
              <w:rPr>
                <w:rFonts w:ascii="Arial" w:hAnsi="Arial" w:cs="Arial"/>
                <w:spacing w:val="-2"/>
                <w:sz w:val="20"/>
                <w:szCs w:val="20"/>
                <w:lang w:val="ru-RU"/>
              </w:rPr>
              <w:t>экосистем,</w:t>
            </w:r>
            <w:r w:rsidRPr="008B2C8E">
              <w:rPr>
                <w:rFonts w:ascii="Arial" w:hAnsi="Arial" w:cs="Arial"/>
                <w:spacing w:val="5"/>
                <w:sz w:val="20"/>
                <w:szCs w:val="20"/>
                <w:lang w:val="ru-RU"/>
              </w:rPr>
              <w:t xml:space="preserve"> </w:t>
            </w:r>
            <w:r w:rsidRPr="008B2C8E">
              <w:rPr>
                <w:rFonts w:ascii="Arial" w:hAnsi="Arial" w:cs="Arial"/>
                <w:spacing w:val="-1"/>
                <w:sz w:val="20"/>
                <w:szCs w:val="20"/>
                <w:lang w:val="ru-RU"/>
              </w:rPr>
              <w:t xml:space="preserve">т/га </w:t>
            </w:r>
            <w:r w:rsidRPr="008B2C8E">
              <w:rPr>
                <w:rFonts w:ascii="Arial" w:hAnsi="Arial" w:cs="Arial"/>
                <w:spacing w:val="-4"/>
                <w:sz w:val="20"/>
                <w:szCs w:val="20"/>
                <w:lang w:val="ru-RU"/>
              </w:rPr>
              <w:t>год</w:t>
            </w:r>
          </w:p>
        </w:tc>
        <w:tc>
          <w:tcPr>
            <w:tcW w:w="510" w:type="dxa"/>
            <w:tcBorders>
              <w:top w:val="single" w:sz="4" w:space="0" w:color="000000"/>
              <w:left w:val="single" w:sz="4" w:space="0" w:color="000000"/>
              <w:bottom w:val="single" w:sz="4" w:space="0" w:color="000000"/>
              <w:right w:val="single" w:sz="4" w:space="0" w:color="000000"/>
            </w:tcBorders>
            <w:vAlign w:val="center"/>
          </w:tcPr>
          <w:p w14:paraId="3F6CE24C" w14:textId="77777777" w:rsidR="003F0026" w:rsidRPr="008B2C8E" w:rsidRDefault="003F0026" w:rsidP="00C72374">
            <w:pPr>
              <w:pStyle w:val="TableParagraph"/>
              <w:kinsoku w:val="0"/>
              <w:overflowPunct w:val="0"/>
              <w:spacing w:line="220" w:lineRule="exact"/>
              <w:rPr>
                <w:rFonts w:ascii="Arial" w:hAnsi="Arial" w:cs="Arial"/>
                <w:sz w:val="20"/>
              </w:rPr>
            </w:pPr>
            <w:r w:rsidRPr="008B2C8E">
              <w:rPr>
                <w:rFonts w:ascii="Arial" w:hAnsi="Arial" w:cs="Arial"/>
                <w:spacing w:val="1"/>
                <w:sz w:val="20"/>
                <w:szCs w:val="20"/>
              </w:rPr>
              <w:t>9,3</w:t>
            </w:r>
          </w:p>
        </w:tc>
      </w:tr>
      <w:tr w:rsidR="003F0026" w:rsidRPr="008B2C8E" w14:paraId="2F8438AA" w14:textId="77777777" w:rsidTr="00C72374">
        <w:trPr>
          <w:trHeight w:hRule="exact" w:val="240"/>
        </w:trPr>
        <w:tc>
          <w:tcPr>
            <w:tcW w:w="6520" w:type="dxa"/>
            <w:tcBorders>
              <w:top w:val="single" w:sz="4" w:space="0" w:color="000000"/>
              <w:left w:val="single" w:sz="4" w:space="0" w:color="000000"/>
              <w:bottom w:val="single" w:sz="4" w:space="0" w:color="000000"/>
              <w:right w:val="single" w:sz="4" w:space="0" w:color="000000"/>
            </w:tcBorders>
            <w:vAlign w:val="center"/>
          </w:tcPr>
          <w:p w14:paraId="5A31DE5C" w14:textId="77777777" w:rsidR="003F0026" w:rsidRPr="008B2C8E" w:rsidRDefault="003F0026" w:rsidP="00C72374">
            <w:pPr>
              <w:pStyle w:val="TableParagraph"/>
              <w:kinsoku w:val="0"/>
              <w:overflowPunct w:val="0"/>
              <w:spacing w:line="225" w:lineRule="exact"/>
              <w:rPr>
                <w:rFonts w:ascii="Arial" w:hAnsi="Arial" w:cs="Arial"/>
                <w:sz w:val="20"/>
              </w:rPr>
            </w:pPr>
            <w:r w:rsidRPr="008B2C8E">
              <w:rPr>
                <w:rFonts w:ascii="Arial" w:hAnsi="Arial" w:cs="Arial"/>
                <w:spacing w:val="-2"/>
                <w:sz w:val="20"/>
                <w:szCs w:val="20"/>
              </w:rPr>
              <w:t>Радиационный</w:t>
            </w:r>
            <w:r w:rsidRPr="008B2C8E">
              <w:rPr>
                <w:rFonts w:ascii="Arial" w:hAnsi="Arial" w:cs="Arial"/>
                <w:sz w:val="20"/>
                <w:szCs w:val="20"/>
              </w:rPr>
              <w:t xml:space="preserve"> </w:t>
            </w:r>
            <w:r w:rsidRPr="008B2C8E">
              <w:rPr>
                <w:rFonts w:ascii="Arial" w:hAnsi="Arial" w:cs="Arial"/>
                <w:spacing w:val="-2"/>
                <w:sz w:val="20"/>
                <w:szCs w:val="20"/>
              </w:rPr>
              <w:t>индекс</w:t>
            </w:r>
            <w:r w:rsidRPr="008B2C8E">
              <w:rPr>
                <w:rFonts w:ascii="Arial" w:hAnsi="Arial" w:cs="Arial"/>
                <w:spacing w:val="-1"/>
                <w:sz w:val="20"/>
                <w:szCs w:val="20"/>
              </w:rPr>
              <w:t xml:space="preserve"> сухости</w:t>
            </w:r>
          </w:p>
        </w:tc>
        <w:tc>
          <w:tcPr>
            <w:tcW w:w="510" w:type="dxa"/>
            <w:tcBorders>
              <w:top w:val="single" w:sz="4" w:space="0" w:color="000000"/>
              <w:left w:val="single" w:sz="4" w:space="0" w:color="000000"/>
              <w:bottom w:val="single" w:sz="4" w:space="0" w:color="000000"/>
              <w:right w:val="single" w:sz="4" w:space="0" w:color="000000"/>
            </w:tcBorders>
            <w:vAlign w:val="center"/>
          </w:tcPr>
          <w:p w14:paraId="462C60A3" w14:textId="77777777" w:rsidR="003F0026" w:rsidRPr="008B2C8E" w:rsidRDefault="003F0026" w:rsidP="00C72374">
            <w:pPr>
              <w:pStyle w:val="TableParagraph"/>
              <w:kinsoku w:val="0"/>
              <w:overflowPunct w:val="0"/>
              <w:spacing w:line="225" w:lineRule="exact"/>
              <w:rPr>
                <w:rFonts w:ascii="Arial" w:hAnsi="Arial" w:cs="Arial"/>
                <w:sz w:val="20"/>
              </w:rPr>
            </w:pPr>
            <w:r w:rsidRPr="008B2C8E">
              <w:rPr>
                <w:rFonts w:ascii="Arial" w:hAnsi="Arial" w:cs="Arial"/>
                <w:spacing w:val="1"/>
                <w:sz w:val="20"/>
                <w:szCs w:val="20"/>
              </w:rPr>
              <w:t>1,1</w:t>
            </w:r>
          </w:p>
        </w:tc>
      </w:tr>
      <w:tr w:rsidR="003F0026" w:rsidRPr="008B2C8E" w14:paraId="61DC8E86" w14:textId="77777777" w:rsidTr="00C72374">
        <w:trPr>
          <w:trHeight w:hRule="exact" w:val="240"/>
        </w:trPr>
        <w:tc>
          <w:tcPr>
            <w:tcW w:w="6520" w:type="dxa"/>
            <w:tcBorders>
              <w:top w:val="single" w:sz="4" w:space="0" w:color="000000"/>
              <w:left w:val="single" w:sz="4" w:space="0" w:color="000000"/>
              <w:bottom w:val="single" w:sz="4" w:space="0" w:color="000000"/>
              <w:right w:val="single" w:sz="4" w:space="0" w:color="000000"/>
            </w:tcBorders>
            <w:vAlign w:val="center"/>
          </w:tcPr>
          <w:p w14:paraId="7E7E975D" w14:textId="77777777" w:rsidR="003F0026" w:rsidRPr="008B2C8E" w:rsidRDefault="003F0026" w:rsidP="00C72374">
            <w:pPr>
              <w:pStyle w:val="TableParagraph"/>
              <w:kinsoku w:val="0"/>
              <w:overflowPunct w:val="0"/>
              <w:spacing w:line="225" w:lineRule="exact"/>
              <w:rPr>
                <w:rFonts w:ascii="Arial" w:hAnsi="Arial" w:cs="Arial"/>
                <w:sz w:val="20"/>
                <w:lang w:val="ru-RU"/>
              </w:rPr>
            </w:pPr>
            <w:r w:rsidRPr="008B2C8E">
              <w:rPr>
                <w:rFonts w:ascii="Arial" w:hAnsi="Arial" w:cs="Arial"/>
                <w:spacing w:val="-2"/>
                <w:sz w:val="20"/>
                <w:szCs w:val="20"/>
                <w:lang w:val="ru-RU"/>
              </w:rPr>
              <w:t>Годовая</w:t>
            </w:r>
            <w:r w:rsidRPr="008B2C8E">
              <w:rPr>
                <w:rFonts w:ascii="Arial" w:hAnsi="Arial" w:cs="Arial"/>
                <w:sz w:val="20"/>
                <w:szCs w:val="20"/>
                <w:lang w:val="ru-RU"/>
              </w:rPr>
              <w:t xml:space="preserve"> </w:t>
            </w:r>
            <w:r w:rsidRPr="008B2C8E">
              <w:rPr>
                <w:rFonts w:ascii="Arial" w:hAnsi="Arial" w:cs="Arial"/>
                <w:spacing w:val="-1"/>
                <w:sz w:val="20"/>
                <w:szCs w:val="20"/>
                <w:lang w:val="ru-RU"/>
              </w:rPr>
              <w:t>суммарная</w:t>
            </w:r>
            <w:r w:rsidRPr="008B2C8E">
              <w:rPr>
                <w:rFonts w:ascii="Arial" w:hAnsi="Arial" w:cs="Arial"/>
                <w:spacing w:val="-4"/>
                <w:sz w:val="20"/>
                <w:szCs w:val="20"/>
                <w:lang w:val="ru-RU"/>
              </w:rPr>
              <w:t xml:space="preserve"> </w:t>
            </w:r>
            <w:r w:rsidRPr="008B2C8E">
              <w:rPr>
                <w:rFonts w:ascii="Arial" w:hAnsi="Arial" w:cs="Arial"/>
                <w:spacing w:val="-2"/>
                <w:sz w:val="20"/>
                <w:szCs w:val="20"/>
                <w:lang w:val="ru-RU"/>
              </w:rPr>
              <w:t>радиация,</w:t>
            </w:r>
            <w:r w:rsidRPr="008B2C8E">
              <w:rPr>
                <w:rFonts w:ascii="Arial" w:hAnsi="Arial" w:cs="Arial"/>
                <w:sz w:val="20"/>
                <w:szCs w:val="20"/>
                <w:lang w:val="ru-RU"/>
              </w:rPr>
              <w:t xml:space="preserve"> </w:t>
            </w:r>
            <w:r w:rsidRPr="008B2C8E">
              <w:rPr>
                <w:rFonts w:ascii="Arial" w:hAnsi="Arial" w:cs="Arial"/>
                <w:spacing w:val="-2"/>
                <w:sz w:val="20"/>
                <w:szCs w:val="20"/>
                <w:lang w:val="ru-RU"/>
              </w:rPr>
              <w:t>мДж/м</w:t>
            </w:r>
            <w:r w:rsidRPr="008B2C8E">
              <w:rPr>
                <w:rFonts w:ascii="Arial" w:hAnsi="Arial" w:cs="Arial"/>
                <w:spacing w:val="-2"/>
                <w:position w:val="9"/>
                <w:sz w:val="20"/>
                <w:szCs w:val="13"/>
                <w:lang w:val="ru-RU"/>
              </w:rPr>
              <w:t>2</w:t>
            </w:r>
          </w:p>
        </w:tc>
        <w:tc>
          <w:tcPr>
            <w:tcW w:w="510" w:type="dxa"/>
            <w:tcBorders>
              <w:top w:val="single" w:sz="4" w:space="0" w:color="000000"/>
              <w:left w:val="single" w:sz="4" w:space="0" w:color="000000"/>
              <w:bottom w:val="single" w:sz="4" w:space="0" w:color="000000"/>
              <w:right w:val="single" w:sz="4" w:space="0" w:color="000000"/>
            </w:tcBorders>
            <w:vAlign w:val="center"/>
          </w:tcPr>
          <w:p w14:paraId="5981C12C" w14:textId="77777777" w:rsidR="003F0026" w:rsidRPr="008B2C8E" w:rsidRDefault="003F0026" w:rsidP="00C72374">
            <w:pPr>
              <w:pStyle w:val="TableParagraph"/>
              <w:kinsoku w:val="0"/>
              <w:overflowPunct w:val="0"/>
              <w:spacing w:line="225" w:lineRule="exact"/>
              <w:rPr>
                <w:rFonts w:ascii="Arial" w:hAnsi="Arial" w:cs="Arial"/>
                <w:sz w:val="20"/>
              </w:rPr>
            </w:pPr>
            <w:r w:rsidRPr="008B2C8E">
              <w:rPr>
                <w:rFonts w:ascii="Arial" w:hAnsi="Arial" w:cs="Arial"/>
                <w:sz w:val="20"/>
                <w:szCs w:val="20"/>
              </w:rPr>
              <w:t>3940</w:t>
            </w:r>
          </w:p>
        </w:tc>
      </w:tr>
      <w:tr w:rsidR="003F0026" w:rsidRPr="008B2C8E" w14:paraId="1DC89CEA" w14:textId="77777777" w:rsidTr="00C72374">
        <w:trPr>
          <w:trHeight w:hRule="exact" w:val="283"/>
        </w:trPr>
        <w:tc>
          <w:tcPr>
            <w:tcW w:w="6520" w:type="dxa"/>
            <w:tcBorders>
              <w:top w:val="single" w:sz="4" w:space="0" w:color="000000"/>
              <w:left w:val="single" w:sz="4" w:space="0" w:color="000000"/>
              <w:bottom w:val="single" w:sz="4" w:space="0" w:color="000000"/>
              <w:right w:val="single" w:sz="4" w:space="0" w:color="000000"/>
            </w:tcBorders>
            <w:vAlign w:val="center"/>
          </w:tcPr>
          <w:p w14:paraId="655486D7" w14:textId="77777777" w:rsidR="003F0026" w:rsidRPr="008B2C8E" w:rsidRDefault="003F0026" w:rsidP="00C72374">
            <w:pPr>
              <w:pStyle w:val="TableParagraph"/>
              <w:kinsoku w:val="0"/>
              <w:overflowPunct w:val="0"/>
              <w:spacing w:line="225" w:lineRule="exact"/>
              <w:rPr>
                <w:rFonts w:ascii="Arial" w:hAnsi="Arial" w:cs="Arial"/>
                <w:sz w:val="20"/>
              </w:rPr>
            </w:pPr>
            <w:r w:rsidRPr="008B2C8E">
              <w:rPr>
                <w:rFonts w:ascii="Arial" w:hAnsi="Arial" w:cs="Arial"/>
                <w:spacing w:val="-2"/>
                <w:sz w:val="20"/>
                <w:szCs w:val="20"/>
              </w:rPr>
              <w:t>Годовая</w:t>
            </w:r>
            <w:r w:rsidRPr="008B2C8E">
              <w:rPr>
                <w:rFonts w:ascii="Arial" w:hAnsi="Arial" w:cs="Arial"/>
                <w:spacing w:val="1"/>
                <w:sz w:val="20"/>
                <w:szCs w:val="20"/>
              </w:rPr>
              <w:t xml:space="preserve"> </w:t>
            </w:r>
            <w:r w:rsidRPr="008B2C8E">
              <w:rPr>
                <w:rFonts w:ascii="Arial" w:hAnsi="Arial" w:cs="Arial"/>
                <w:spacing w:val="-1"/>
                <w:sz w:val="20"/>
                <w:szCs w:val="20"/>
              </w:rPr>
              <w:t>сумма</w:t>
            </w:r>
            <w:r w:rsidRPr="008B2C8E">
              <w:rPr>
                <w:rFonts w:ascii="Arial" w:hAnsi="Arial" w:cs="Arial"/>
                <w:spacing w:val="4"/>
                <w:sz w:val="20"/>
                <w:szCs w:val="20"/>
              </w:rPr>
              <w:t xml:space="preserve"> </w:t>
            </w:r>
            <w:r w:rsidRPr="008B2C8E">
              <w:rPr>
                <w:rFonts w:ascii="Arial" w:hAnsi="Arial" w:cs="Arial"/>
                <w:spacing w:val="-3"/>
                <w:sz w:val="20"/>
                <w:szCs w:val="20"/>
              </w:rPr>
              <w:t>осадков,</w:t>
            </w:r>
            <w:r w:rsidRPr="008B2C8E">
              <w:rPr>
                <w:rFonts w:ascii="Arial" w:hAnsi="Arial" w:cs="Arial"/>
                <w:spacing w:val="5"/>
                <w:sz w:val="20"/>
                <w:szCs w:val="20"/>
              </w:rPr>
              <w:t xml:space="preserve"> </w:t>
            </w:r>
            <w:r w:rsidRPr="008B2C8E">
              <w:rPr>
                <w:rFonts w:ascii="Arial" w:hAnsi="Arial" w:cs="Arial"/>
                <w:spacing w:val="-3"/>
                <w:sz w:val="20"/>
                <w:szCs w:val="20"/>
              </w:rPr>
              <w:t>мм</w:t>
            </w:r>
          </w:p>
        </w:tc>
        <w:tc>
          <w:tcPr>
            <w:tcW w:w="510" w:type="dxa"/>
            <w:tcBorders>
              <w:top w:val="single" w:sz="4" w:space="0" w:color="000000"/>
              <w:left w:val="single" w:sz="4" w:space="0" w:color="000000"/>
              <w:bottom w:val="single" w:sz="4" w:space="0" w:color="000000"/>
              <w:right w:val="single" w:sz="4" w:space="0" w:color="000000"/>
            </w:tcBorders>
            <w:vAlign w:val="center"/>
          </w:tcPr>
          <w:p w14:paraId="76C5CFFA" w14:textId="77777777" w:rsidR="003F0026" w:rsidRPr="008B2C8E" w:rsidRDefault="003F0026" w:rsidP="00C72374">
            <w:pPr>
              <w:pStyle w:val="TableParagraph"/>
              <w:kinsoku w:val="0"/>
              <w:overflowPunct w:val="0"/>
              <w:spacing w:line="225" w:lineRule="exact"/>
              <w:ind w:right="2"/>
              <w:rPr>
                <w:rFonts w:ascii="Arial" w:hAnsi="Arial" w:cs="Arial"/>
                <w:sz w:val="20"/>
              </w:rPr>
            </w:pPr>
            <w:r w:rsidRPr="008B2C8E">
              <w:rPr>
                <w:rFonts w:ascii="Arial" w:hAnsi="Arial" w:cs="Arial"/>
                <w:sz w:val="20"/>
                <w:szCs w:val="20"/>
              </w:rPr>
              <w:t>616</w:t>
            </w:r>
          </w:p>
        </w:tc>
      </w:tr>
      <w:tr w:rsidR="003F0026" w:rsidRPr="008B2C8E" w14:paraId="59B46A3B" w14:textId="77777777" w:rsidTr="00C72374">
        <w:trPr>
          <w:trHeight w:hRule="exact" w:val="240"/>
        </w:trPr>
        <w:tc>
          <w:tcPr>
            <w:tcW w:w="6520" w:type="dxa"/>
            <w:tcBorders>
              <w:top w:val="single" w:sz="4" w:space="0" w:color="000000"/>
              <w:left w:val="single" w:sz="4" w:space="0" w:color="000000"/>
              <w:bottom w:val="single" w:sz="4" w:space="0" w:color="000000"/>
              <w:right w:val="single" w:sz="4" w:space="0" w:color="000000"/>
            </w:tcBorders>
            <w:vAlign w:val="center"/>
          </w:tcPr>
          <w:p w14:paraId="3438707C" w14:textId="77777777" w:rsidR="003F0026" w:rsidRPr="008B2C8E" w:rsidRDefault="003F0026" w:rsidP="00C72374">
            <w:pPr>
              <w:pStyle w:val="TableParagraph"/>
              <w:kinsoku w:val="0"/>
              <w:overflowPunct w:val="0"/>
              <w:spacing w:line="220" w:lineRule="exact"/>
              <w:rPr>
                <w:rFonts w:ascii="Arial" w:hAnsi="Arial" w:cs="Arial"/>
                <w:sz w:val="20"/>
              </w:rPr>
            </w:pPr>
            <w:r w:rsidRPr="008B2C8E">
              <w:rPr>
                <w:rFonts w:ascii="Arial" w:hAnsi="Arial" w:cs="Arial"/>
                <w:spacing w:val="-2"/>
                <w:sz w:val="20"/>
                <w:szCs w:val="20"/>
              </w:rPr>
              <w:t>Густота</w:t>
            </w:r>
            <w:r w:rsidRPr="008B2C8E">
              <w:rPr>
                <w:rFonts w:ascii="Arial" w:hAnsi="Arial" w:cs="Arial"/>
                <w:spacing w:val="3"/>
                <w:sz w:val="20"/>
                <w:szCs w:val="20"/>
              </w:rPr>
              <w:t xml:space="preserve"> </w:t>
            </w:r>
            <w:r w:rsidRPr="008B2C8E">
              <w:rPr>
                <w:rFonts w:ascii="Arial" w:hAnsi="Arial" w:cs="Arial"/>
                <w:spacing w:val="-2"/>
                <w:sz w:val="20"/>
                <w:szCs w:val="20"/>
              </w:rPr>
              <w:t>оврагов,</w:t>
            </w:r>
            <w:r w:rsidRPr="008B2C8E">
              <w:rPr>
                <w:rFonts w:ascii="Arial" w:hAnsi="Arial" w:cs="Arial"/>
                <w:spacing w:val="5"/>
                <w:sz w:val="20"/>
                <w:szCs w:val="20"/>
              </w:rPr>
              <w:t xml:space="preserve"> </w:t>
            </w:r>
            <w:r w:rsidRPr="008B2C8E">
              <w:rPr>
                <w:rFonts w:ascii="Arial" w:hAnsi="Arial" w:cs="Arial"/>
                <w:spacing w:val="-2"/>
                <w:sz w:val="20"/>
                <w:szCs w:val="20"/>
              </w:rPr>
              <w:t>км/км</w:t>
            </w:r>
            <w:r w:rsidRPr="008B2C8E">
              <w:rPr>
                <w:rFonts w:ascii="Arial" w:hAnsi="Arial" w:cs="Arial"/>
                <w:spacing w:val="-2"/>
                <w:position w:val="9"/>
                <w:sz w:val="20"/>
                <w:szCs w:val="13"/>
              </w:rPr>
              <w:t>2</w:t>
            </w:r>
          </w:p>
        </w:tc>
        <w:tc>
          <w:tcPr>
            <w:tcW w:w="510" w:type="dxa"/>
            <w:tcBorders>
              <w:top w:val="single" w:sz="4" w:space="0" w:color="000000"/>
              <w:left w:val="single" w:sz="4" w:space="0" w:color="000000"/>
              <w:bottom w:val="single" w:sz="4" w:space="0" w:color="000000"/>
              <w:right w:val="single" w:sz="4" w:space="0" w:color="000000"/>
            </w:tcBorders>
            <w:vAlign w:val="center"/>
          </w:tcPr>
          <w:p w14:paraId="744016B7" w14:textId="77777777" w:rsidR="003F0026" w:rsidRPr="008B2C8E" w:rsidRDefault="003F0026" w:rsidP="00C72374">
            <w:pPr>
              <w:pStyle w:val="TableParagraph"/>
              <w:kinsoku w:val="0"/>
              <w:overflowPunct w:val="0"/>
              <w:spacing w:line="220" w:lineRule="exact"/>
              <w:rPr>
                <w:rFonts w:ascii="Arial" w:hAnsi="Arial" w:cs="Arial"/>
                <w:sz w:val="20"/>
              </w:rPr>
            </w:pPr>
            <w:r w:rsidRPr="008B2C8E">
              <w:rPr>
                <w:rFonts w:ascii="Arial" w:hAnsi="Arial" w:cs="Arial"/>
                <w:sz w:val="20"/>
                <w:szCs w:val="20"/>
              </w:rPr>
              <w:t>0,105</w:t>
            </w:r>
          </w:p>
        </w:tc>
      </w:tr>
      <w:tr w:rsidR="003F0026" w:rsidRPr="008B2C8E" w14:paraId="06C591B2" w14:textId="77777777" w:rsidTr="00C72374">
        <w:trPr>
          <w:trHeight w:hRule="exact" w:val="240"/>
        </w:trPr>
        <w:tc>
          <w:tcPr>
            <w:tcW w:w="6520" w:type="dxa"/>
            <w:tcBorders>
              <w:top w:val="single" w:sz="4" w:space="0" w:color="000000"/>
              <w:left w:val="single" w:sz="4" w:space="0" w:color="000000"/>
              <w:bottom w:val="single" w:sz="4" w:space="0" w:color="000000"/>
              <w:right w:val="single" w:sz="4" w:space="0" w:color="000000"/>
            </w:tcBorders>
            <w:vAlign w:val="center"/>
          </w:tcPr>
          <w:p w14:paraId="795C4E18" w14:textId="77777777" w:rsidR="003F0026" w:rsidRPr="008B2C8E" w:rsidRDefault="003F0026" w:rsidP="00C72374">
            <w:pPr>
              <w:pStyle w:val="TableParagraph"/>
              <w:kinsoku w:val="0"/>
              <w:overflowPunct w:val="0"/>
              <w:spacing w:line="220" w:lineRule="exact"/>
              <w:rPr>
                <w:rFonts w:ascii="Arial" w:hAnsi="Arial" w:cs="Arial"/>
                <w:sz w:val="20"/>
              </w:rPr>
            </w:pPr>
            <w:r w:rsidRPr="008B2C8E">
              <w:rPr>
                <w:rFonts w:ascii="Arial" w:hAnsi="Arial" w:cs="Arial"/>
                <w:spacing w:val="-2"/>
                <w:sz w:val="20"/>
                <w:szCs w:val="20"/>
              </w:rPr>
              <w:t>Залесенность,</w:t>
            </w:r>
            <w:r w:rsidRPr="008B2C8E">
              <w:rPr>
                <w:rFonts w:ascii="Arial" w:hAnsi="Arial" w:cs="Arial"/>
                <w:spacing w:val="4"/>
                <w:sz w:val="20"/>
                <w:szCs w:val="20"/>
              </w:rPr>
              <w:t xml:space="preserve"> </w:t>
            </w:r>
            <w:r w:rsidRPr="008B2C8E">
              <w:rPr>
                <w:rFonts w:ascii="Arial" w:hAnsi="Arial" w:cs="Arial"/>
                <w:sz w:val="20"/>
                <w:szCs w:val="20"/>
              </w:rPr>
              <w:t>км</w:t>
            </w:r>
            <w:r w:rsidRPr="008B2C8E">
              <w:rPr>
                <w:rFonts w:ascii="Arial" w:hAnsi="Arial" w:cs="Arial"/>
                <w:position w:val="9"/>
                <w:sz w:val="20"/>
                <w:szCs w:val="13"/>
              </w:rPr>
              <w:t>2</w:t>
            </w:r>
          </w:p>
        </w:tc>
        <w:tc>
          <w:tcPr>
            <w:tcW w:w="510" w:type="dxa"/>
            <w:tcBorders>
              <w:top w:val="single" w:sz="4" w:space="0" w:color="000000"/>
              <w:left w:val="single" w:sz="4" w:space="0" w:color="000000"/>
              <w:bottom w:val="single" w:sz="4" w:space="0" w:color="000000"/>
              <w:right w:val="single" w:sz="4" w:space="0" w:color="000000"/>
            </w:tcBorders>
            <w:vAlign w:val="center"/>
          </w:tcPr>
          <w:p w14:paraId="652CE7CD" w14:textId="77777777" w:rsidR="003F0026" w:rsidRPr="008B2C8E" w:rsidRDefault="003F0026" w:rsidP="00C72374">
            <w:pPr>
              <w:pStyle w:val="TableParagraph"/>
              <w:kinsoku w:val="0"/>
              <w:overflowPunct w:val="0"/>
              <w:spacing w:line="220" w:lineRule="exact"/>
              <w:ind w:right="2"/>
              <w:rPr>
                <w:rFonts w:ascii="Arial" w:hAnsi="Arial" w:cs="Arial"/>
                <w:sz w:val="20"/>
              </w:rPr>
            </w:pPr>
            <w:r w:rsidRPr="008B2C8E">
              <w:rPr>
                <w:rFonts w:ascii="Arial" w:hAnsi="Arial" w:cs="Arial"/>
                <w:sz w:val="20"/>
                <w:szCs w:val="20"/>
              </w:rPr>
              <w:t>7</w:t>
            </w:r>
          </w:p>
        </w:tc>
      </w:tr>
      <w:tr w:rsidR="003F0026" w:rsidRPr="008B2C8E" w14:paraId="4BF46551" w14:textId="77777777" w:rsidTr="00C72374">
        <w:trPr>
          <w:trHeight w:hRule="exact" w:val="264"/>
        </w:trPr>
        <w:tc>
          <w:tcPr>
            <w:tcW w:w="6520" w:type="dxa"/>
            <w:tcBorders>
              <w:top w:val="single" w:sz="4" w:space="0" w:color="000000"/>
              <w:left w:val="single" w:sz="4" w:space="0" w:color="000000"/>
              <w:bottom w:val="single" w:sz="4" w:space="0" w:color="000000"/>
              <w:right w:val="single" w:sz="4" w:space="0" w:color="000000"/>
            </w:tcBorders>
            <w:vAlign w:val="center"/>
          </w:tcPr>
          <w:p w14:paraId="6473148E" w14:textId="77777777" w:rsidR="003F0026" w:rsidRPr="008B2C8E" w:rsidRDefault="003F0026" w:rsidP="00C72374">
            <w:pPr>
              <w:pStyle w:val="TableParagraph"/>
              <w:kinsoku w:val="0"/>
              <w:overflowPunct w:val="0"/>
              <w:spacing w:line="220" w:lineRule="exact"/>
              <w:rPr>
                <w:rFonts w:ascii="Arial" w:hAnsi="Arial" w:cs="Arial"/>
                <w:sz w:val="20"/>
              </w:rPr>
            </w:pPr>
            <w:r w:rsidRPr="008B2C8E">
              <w:rPr>
                <w:rFonts w:ascii="Arial" w:hAnsi="Arial" w:cs="Arial"/>
                <w:spacing w:val="-2"/>
                <w:sz w:val="20"/>
                <w:szCs w:val="20"/>
              </w:rPr>
              <w:t>Средний</w:t>
            </w:r>
            <w:r w:rsidRPr="008B2C8E">
              <w:rPr>
                <w:rFonts w:ascii="Arial" w:hAnsi="Arial" w:cs="Arial"/>
                <w:spacing w:val="5"/>
                <w:sz w:val="20"/>
                <w:szCs w:val="20"/>
              </w:rPr>
              <w:t xml:space="preserve"> </w:t>
            </w:r>
            <w:r w:rsidRPr="008B2C8E">
              <w:rPr>
                <w:rFonts w:ascii="Arial" w:hAnsi="Arial" w:cs="Arial"/>
                <w:spacing w:val="-2"/>
                <w:sz w:val="20"/>
                <w:szCs w:val="20"/>
              </w:rPr>
              <w:t>уклон,</w:t>
            </w:r>
            <w:r w:rsidRPr="008B2C8E">
              <w:rPr>
                <w:rFonts w:ascii="Arial" w:hAnsi="Arial" w:cs="Arial"/>
                <w:spacing w:val="5"/>
                <w:sz w:val="20"/>
                <w:szCs w:val="20"/>
              </w:rPr>
              <w:t xml:space="preserve"> </w:t>
            </w:r>
            <w:r w:rsidRPr="008B2C8E">
              <w:rPr>
                <w:rFonts w:ascii="Arial" w:hAnsi="Arial" w:cs="Arial"/>
                <w:spacing w:val="-2"/>
                <w:sz w:val="20"/>
                <w:szCs w:val="20"/>
              </w:rPr>
              <w:t>мин</w:t>
            </w:r>
          </w:p>
        </w:tc>
        <w:tc>
          <w:tcPr>
            <w:tcW w:w="510" w:type="dxa"/>
            <w:tcBorders>
              <w:top w:val="single" w:sz="4" w:space="0" w:color="000000"/>
              <w:left w:val="single" w:sz="4" w:space="0" w:color="000000"/>
              <w:bottom w:val="single" w:sz="4" w:space="0" w:color="000000"/>
              <w:right w:val="single" w:sz="4" w:space="0" w:color="000000"/>
            </w:tcBorders>
            <w:vAlign w:val="center"/>
          </w:tcPr>
          <w:p w14:paraId="2DE882F3" w14:textId="77777777" w:rsidR="003F0026" w:rsidRPr="008B2C8E" w:rsidRDefault="003F0026" w:rsidP="00C72374">
            <w:pPr>
              <w:pStyle w:val="TableParagraph"/>
              <w:kinsoku w:val="0"/>
              <w:overflowPunct w:val="0"/>
              <w:spacing w:line="220" w:lineRule="exact"/>
              <w:ind w:right="2"/>
              <w:rPr>
                <w:rFonts w:ascii="Arial" w:hAnsi="Arial" w:cs="Arial"/>
                <w:sz w:val="20"/>
              </w:rPr>
            </w:pPr>
            <w:r w:rsidRPr="008B2C8E">
              <w:rPr>
                <w:rFonts w:ascii="Arial" w:hAnsi="Arial" w:cs="Arial"/>
                <w:sz w:val="20"/>
                <w:szCs w:val="20"/>
              </w:rPr>
              <w:t>140</w:t>
            </w:r>
          </w:p>
        </w:tc>
      </w:tr>
      <w:tr w:rsidR="003F0026" w:rsidRPr="008B2C8E" w14:paraId="6B896F38" w14:textId="77777777" w:rsidTr="00C72374">
        <w:trPr>
          <w:trHeight w:hRule="exact" w:val="264"/>
        </w:trPr>
        <w:tc>
          <w:tcPr>
            <w:tcW w:w="6520" w:type="dxa"/>
            <w:tcBorders>
              <w:top w:val="single" w:sz="4" w:space="0" w:color="000000"/>
              <w:left w:val="single" w:sz="4" w:space="0" w:color="000000"/>
              <w:bottom w:val="single" w:sz="4" w:space="0" w:color="000000"/>
              <w:right w:val="single" w:sz="4" w:space="0" w:color="000000"/>
            </w:tcBorders>
            <w:vAlign w:val="center"/>
          </w:tcPr>
          <w:p w14:paraId="79DFA160" w14:textId="77777777" w:rsidR="003F0026" w:rsidRPr="008B2C8E" w:rsidRDefault="003F0026" w:rsidP="00C72374">
            <w:pPr>
              <w:pStyle w:val="TableParagraph"/>
              <w:kinsoku w:val="0"/>
              <w:overflowPunct w:val="0"/>
              <w:spacing w:line="220" w:lineRule="exact"/>
              <w:rPr>
                <w:rFonts w:ascii="Arial" w:hAnsi="Arial" w:cs="Arial"/>
                <w:sz w:val="20"/>
              </w:rPr>
            </w:pPr>
            <w:r w:rsidRPr="008B2C8E">
              <w:rPr>
                <w:rFonts w:ascii="Arial" w:hAnsi="Arial" w:cs="Arial"/>
                <w:spacing w:val="-2"/>
                <w:sz w:val="20"/>
                <w:szCs w:val="20"/>
              </w:rPr>
              <w:t>Содержание</w:t>
            </w:r>
            <w:r w:rsidRPr="008B2C8E">
              <w:rPr>
                <w:rFonts w:ascii="Arial" w:hAnsi="Arial" w:cs="Arial"/>
                <w:spacing w:val="-1"/>
                <w:sz w:val="20"/>
                <w:szCs w:val="20"/>
              </w:rPr>
              <w:t xml:space="preserve"> </w:t>
            </w:r>
            <w:r w:rsidRPr="008B2C8E">
              <w:rPr>
                <w:rFonts w:ascii="Arial" w:hAnsi="Arial" w:cs="Arial"/>
                <w:spacing w:val="-3"/>
                <w:sz w:val="20"/>
                <w:szCs w:val="20"/>
              </w:rPr>
              <w:t>гумуса</w:t>
            </w:r>
          </w:p>
        </w:tc>
        <w:tc>
          <w:tcPr>
            <w:tcW w:w="510" w:type="dxa"/>
            <w:tcBorders>
              <w:top w:val="single" w:sz="4" w:space="0" w:color="000000"/>
              <w:left w:val="single" w:sz="4" w:space="0" w:color="000000"/>
              <w:bottom w:val="single" w:sz="4" w:space="0" w:color="000000"/>
              <w:right w:val="single" w:sz="4" w:space="0" w:color="000000"/>
            </w:tcBorders>
            <w:vAlign w:val="center"/>
          </w:tcPr>
          <w:p w14:paraId="133ECE9F" w14:textId="77777777" w:rsidR="003F0026" w:rsidRPr="008B2C8E" w:rsidRDefault="003F0026" w:rsidP="00C72374">
            <w:pPr>
              <w:pStyle w:val="TableParagraph"/>
              <w:kinsoku w:val="0"/>
              <w:overflowPunct w:val="0"/>
              <w:spacing w:line="220" w:lineRule="exact"/>
              <w:rPr>
                <w:rFonts w:ascii="Arial" w:hAnsi="Arial" w:cs="Arial"/>
                <w:sz w:val="20"/>
              </w:rPr>
            </w:pPr>
            <w:r w:rsidRPr="008B2C8E">
              <w:rPr>
                <w:rFonts w:ascii="Arial" w:hAnsi="Arial" w:cs="Arial"/>
                <w:spacing w:val="1"/>
                <w:sz w:val="20"/>
                <w:szCs w:val="20"/>
              </w:rPr>
              <w:t>7,6</w:t>
            </w:r>
          </w:p>
        </w:tc>
      </w:tr>
    </w:tbl>
    <w:p w14:paraId="127C9FCC" w14:textId="77777777" w:rsidR="003F0026" w:rsidRPr="008B2C8E" w:rsidRDefault="003F0026" w:rsidP="003F0026">
      <w:pPr>
        <w:pStyle w:val="affff9"/>
        <w:jc w:val="center"/>
        <w:rPr>
          <w:rFonts w:ascii="Arial" w:hAnsi="Arial" w:cs="Arial"/>
          <w:i/>
          <w:szCs w:val="28"/>
          <w:highlight w:val="yellow"/>
        </w:rPr>
      </w:pPr>
    </w:p>
    <w:p w14:paraId="520B10AD" w14:textId="77777777" w:rsidR="003F0026" w:rsidRPr="008B2C8E" w:rsidRDefault="003F0026" w:rsidP="003F0026">
      <w:pPr>
        <w:pStyle w:val="29"/>
        <w:spacing w:line="240" w:lineRule="auto"/>
        <w:jc w:val="both"/>
        <w:rPr>
          <w:rFonts w:ascii="Arial" w:hAnsi="Arial" w:cs="Arial"/>
          <w:szCs w:val="28"/>
        </w:rPr>
      </w:pPr>
      <w:r w:rsidRPr="008B2C8E">
        <w:rPr>
          <w:rFonts w:ascii="Arial" w:hAnsi="Arial" w:cs="Arial"/>
          <w:szCs w:val="28"/>
        </w:rPr>
        <w:t>Процессы урбанизации любого ландшафтного района сопряжены с нарушением составляющих его природных компонентов. Изменение связей на рассматриваемой территории привело к появлению нового комплекса - антропогенного ландшафта, преобразованного хозяйственной деятельностью человека. По функциональной принадлежности на рассматриваемой территории выделяются промышленно-селитебный, сельскохозяйственный и рекреационный типы ландшафта.</w:t>
      </w:r>
    </w:p>
    <w:p w14:paraId="0D8BA633" w14:textId="77777777" w:rsidR="003F0026" w:rsidRPr="008B2C8E" w:rsidRDefault="003F0026" w:rsidP="003F0026">
      <w:pPr>
        <w:pStyle w:val="29"/>
        <w:spacing w:line="240" w:lineRule="auto"/>
        <w:jc w:val="both"/>
        <w:rPr>
          <w:rFonts w:ascii="Arial" w:hAnsi="Arial" w:cs="Arial"/>
          <w:szCs w:val="28"/>
        </w:rPr>
      </w:pPr>
      <w:r w:rsidRPr="008B2C8E">
        <w:rPr>
          <w:rFonts w:ascii="Arial" w:hAnsi="Arial" w:cs="Arial"/>
          <w:szCs w:val="28"/>
        </w:rPr>
        <w:t>- промышленно-селитебный функциональный тип ландшафта включает территории населенных пунктов, производственных и коммунальных предприятий;</w:t>
      </w:r>
    </w:p>
    <w:p w14:paraId="4173B4D7" w14:textId="77777777" w:rsidR="003F0026" w:rsidRPr="008B2C8E" w:rsidRDefault="003F0026" w:rsidP="003F0026">
      <w:pPr>
        <w:pStyle w:val="29"/>
        <w:spacing w:line="240" w:lineRule="auto"/>
        <w:jc w:val="both"/>
        <w:rPr>
          <w:rFonts w:ascii="Arial" w:hAnsi="Arial" w:cs="Arial"/>
          <w:szCs w:val="28"/>
        </w:rPr>
      </w:pPr>
      <w:r w:rsidRPr="008B2C8E">
        <w:rPr>
          <w:rFonts w:ascii="Arial" w:hAnsi="Arial" w:cs="Arial"/>
          <w:szCs w:val="28"/>
        </w:rPr>
        <w:t>- сельскохозяйственный тип ландшафта включает земли, занятые сельскохозяйственными территориями (пашнями, пастбищами, сенокосами);</w:t>
      </w:r>
    </w:p>
    <w:p w14:paraId="0EED6C6F" w14:textId="77777777" w:rsidR="003F0026" w:rsidRPr="008B2C8E" w:rsidRDefault="003F0026" w:rsidP="003F0026">
      <w:pPr>
        <w:pStyle w:val="29"/>
        <w:spacing w:line="240" w:lineRule="auto"/>
        <w:jc w:val="both"/>
        <w:rPr>
          <w:rFonts w:ascii="Arial" w:hAnsi="Arial" w:cs="Arial"/>
          <w:szCs w:val="28"/>
        </w:rPr>
      </w:pPr>
      <w:r w:rsidRPr="008B2C8E">
        <w:rPr>
          <w:rFonts w:ascii="Arial" w:hAnsi="Arial" w:cs="Arial"/>
          <w:szCs w:val="28"/>
        </w:rPr>
        <w:t>- рекреационный тип ландшафта представлен озелененными территориями и участками, прилегающими к водным объектам.</w:t>
      </w:r>
    </w:p>
    <w:p w14:paraId="45658703" w14:textId="77777777" w:rsidR="003F0026" w:rsidRPr="008B2C8E" w:rsidRDefault="003F0026" w:rsidP="003F0026">
      <w:pPr>
        <w:pStyle w:val="affff8"/>
        <w:ind w:firstLine="0"/>
        <w:jc w:val="center"/>
        <w:rPr>
          <w:rFonts w:ascii="Arial" w:hAnsi="Arial" w:cs="Arial"/>
          <w:szCs w:val="28"/>
        </w:rPr>
      </w:pPr>
    </w:p>
    <w:p w14:paraId="62F949C4" w14:textId="77777777" w:rsidR="003F0026" w:rsidRPr="008B2C8E" w:rsidRDefault="003F0026" w:rsidP="003F0026">
      <w:pPr>
        <w:pStyle w:val="affff8"/>
        <w:ind w:firstLine="0"/>
        <w:jc w:val="center"/>
        <w:rPr>
          <w:rFonts w:ascii="Arial" w:hAnsi="Arial" w:cs="Arial"/>
          <w:i/>
          <w:szCs w:val="28"/>
        </w:rPr>
      </w:pPr>
      <w:r w:rsidRPr="008B2C8E">
        <w:rPr>
          <w:rFonts w:ascii="Arial" w:hAnsi="Arial" w:cs="Arial"/>
          <w:i/>
          <w:szCs w:val="28"/>
        </w:rPr>
        <w:t>Почвенный покров</w:t>
      </w:r>
    </w:p>
    <w:p w14:paraId="108FCF94" w14:textId="77777777" w:rsidR="003F0026" w:rsidRPr="008B2C8E" w:rsidRDefault="003F0026" w:rsidP="003F0026">
      <w:pPr>
        <w:pStyle w:val="affff8"/>
        <w:ind w:firstLine="0"/>
        <w:jc w:val="center"/>
        <w:rPr>
          <w:rFonts w:ascii="Arial" w:hAnsi="Arial" w:cs="Arial"/>
          <w:szCs w:val="28"/>
        </w:rPr>
      </w:pPr>
    </w:p>
    <w:p w14:paraId="781B1F67" w14:textId="77777777" w:rsidR="003F0026" w:rsidRPr="008B2C8E" w:rsidRDefault="003F0026" w:rsidP="003F0026">
      <w:pPr>
        <w:pStyle w:val="affff8"/>
        <w:ind w:firstLine="567"/>
        <w:rPr>
          <w:rFonts w:ascii="Arial" w:hAnsi="Arial" w:cs="Arial"/>
        </w:rPr>
      </w:pPr>
      <w:r w:rsidRPr="008B2C8E">
        <w:rPr>
          <w:rFonts w:ascii="Arial" w:hAnsi="Arial" w:cs="Arial"/>
        </w:rPr>
        <w:t>Преобладающими почвами на территории Новозареченского сельского поселения являются черноземы выщелоченные. Это в основном карбонатные и выщелоченные маломощные, среднемощные и мощные черноземы. Маломощные черноземы приурочены в основном к верхним приводораздельным частям склонов и плато. Они развиты на породах легкого механического состава.</w:t>
      </w:r>
    </w:p>
    <w:p w14:paraId="4390ACED" w14:textId="77777777" w:rsidR="003F0026" w:rsidRPr="008B2C8E" w:rsidRDefault="003F0026" w:rsidP="003F0026">
      <w:pPr>
        <w:pStyle w:val="Normal0"/>
        <w:rPr>
          <w:rFonts w:ascii="Arial" w:hAnsi="Arial" w:cs="Arial"/>
        </w:rPr>
      </w:pPr>
      <w:r w:rsidRPr="008B2C8E">
        <w:rPr>
          <w:rFonts w:ascii="Arial" w:hAnsi="Arial" w:cs="Arial"/>
        </w:rPr>
        <w:t>Наибольшее распространение имеют среднемощные выщелоченные черно- земы, которые занимают пологие склоны ассиметричных равнин и прилегающие междуречные пространства. В отличие от маломощных черноземов они развиты на породах тяжелого механического состава. На древних речных террасах р. Ик, можно встретить и выщелоченные мощные черноземы, которые занимают незначительные площади. Это наиболее плодородные почвы. Они приурочены к породам наиболее тяжелого механического состава. Значительные площади занимают карбонатные черноземы, связанные с местами выхода на водораздельных плато пермских карбонатных пород, покрытых элювием коренных отложений.</w:t>
      </w:r>
    </w:p>
    <w:p w14:paraId="2046D957" w14:textId="77777777" w:rsidR="003F0026" w:rsidRPr="008B2C8E" w:rsidRDefault="003F0026" w:rsidP="003F0026">
      <w:pPr>
        <w:pStyle w:val="Normal0"/>
        <w:rPr>
          <w:rFonts w:ascii="Arial" w:hAnsi="Arial" w:cs="Arial"/>
        </w:rPr>
      </w:pPr>
      <w:r w:rsidRPr="008B2C8E">
        <w:rPr>
          <w:rFonts w:ascii="Arial" w:hAnsi="Arial" w:cs="Arial"/>
        </w:rPr>
        <w:t>Отдельными пятнами встречаются серые лесные и коричневые почвы, характеризующиеся количеством гумуса в верхних горизонтах 4,5% при постепенном его уменьшении с глубиной (Ступишин, 1972).</w:t>
      </w:r>
    </w:p>
    <w:p w14:paraId="590C9EE5" w14:textId="77777777" w:rsidR="003F0026" w:rsidRPr="008B2C8E" w:rsidRDefault="003F0026" w:rsidP="003F0026">
      <w:pPr>
        <w:pStyle w:val="Normal0"/>
        <w:rPr>
          <w:rFonts w:ascii="Arial" w:hAnsi="Arial" w:cs="Arial"/>
        </w:rPr>
      </w:pPr>
      <w:r w:rsidRPr="008B2C8E">
        <w:rPr>
          <w:rFonts w:ascii="Arial" w:hAnsi="Arial" w:cs="Arial"/>
        </w:rPr>
        <w:t>Почвообразующими породами на территории района являются элювий пермских и четвертичных отложений, лишь на речных террасах распространены аллювиальные суглинки с прослоями песка, а также древнеаллювиальные пески и супеси.</w:t>
      </w:r>
    </w:p>
    <w:p w14:paraId="54388B2F" w14:textId="77777777" w:rsidR="003F0026" w:rsidRPr="008B2C8E" w:rsidRDefault="003F0026" w:rsidP="003F0026">
      <w:pPr>
        <w:pStyle w:val="Normal0"/>
        <w:rPr>
          <w:rFonts w:ascii="Arial" w:hAnsi="Arial" w:cs="Arial"/>
          <w:highlight w:val="yellow"/>
        </w:rPr>
      </w:pPr>
      <w:r w:rsidRPr="008B2C8E">
        <w:rPr>
          <w:rFonts w:ascii="Arial" w:hAnsi="Arial" w:cs="Arial"/>
        </w:rPr>
        <w:t>Естественные условия почвообразования способствуют преобладанию на данной территории дернового процесса. Лишь под пологом широколиственных лесов он сочетается с процессом оподзоливания. По днищам оврагов, глубоких балок и речных долин местами развиваются процессы заболачивания.</w:t>
      </w:r>
    </w:p>
    <w:p w14:paraId="18407BAB" w14:textId="77777777" w:rsidR="003F0026" w:rsidRPr="008B2C8E" w:rsidRDefault="003F0026" w:rsidP="003F0026">
      <w:pPr>
        <w:pStyle w:val="affff8"/>
        <w:ind w:firstLine="540"/>
        <w:rPr>
          <w:rFonts w:ascii="Arial" w:hAnsi="Arial" w:cs="Arial"/>
          <w:szCs w:val="28"/>
          <w:highlight w:val="yellow"/>
        </w:rPr>
      </w:pPr>
    </w:p>
    <w:p w14:paraId="7CD510AE" w14:textId="77777777" w:rsidR="003F0026" w:rsidRPr="008B2C8E" w:rsidRDefault="003F0026" w:rsidP="003F0026">
      <w:pPr>
        <w:pStyle w:val="affff8"/>
        <w:keepNext/>
        <w:ind w:firstLine="0"/>
        <w:jc w:val="center"/>
        <w:rPr>
          <w:rFonts w:ascii="Arial" w:hAnsi="Arial" w:cs="Arial"/>
          <w:i/>
          <w:szCs w:val="28"/>
        </w:rPr>
      </w:pPr>
      <w:r w:rsidRPr="008B2C8E">
        <w:rPr>
          <w:rFonts w:ascii="Arial" w:hAnsi="Arial" w:cs="Arial"/>
          <w:i/>
          <w:szCs w:val="28"/>
        </w:rPr>
        <w:t>Растительный покров</w:t>
      </w:r>
    </w:p>
    <w:p w14:paraId="14EDE0F2" w14:textId="77777777" w:rsidR="003F0026" w:rsidRPr="008B2C8E" w:rsidRDefault="003F0026" w:rsidP="003F0026">
      <w:pPr>
        <w:pStyle w:val="affff8"/>
        <w:keepNext/>
        <w:ind w:firstLine="0"/>
        <w:jc w:val="center"/>
        <w:rPr>
          <w:rFonts w:ascii="Arial" w:hAnsi="Arial" w:cs="Arial"/>
          <w:szCs w:val="28"/>
        </w:rPr>
      </w:pPr>
    </w:p>
    <w:p w14:paraId="04DB4F9A" w14:textId="77777777" w:rsidR="003F0026" w:rsidRPr="008B2C8E" w:rsidRDefault="003F0026" w:rsidP="003F0026">
      <w:pPr>
        <w:pStyle w:val="Normal0"/>
        <w:rPr>
          <w:rFonts w:ascii="Arial" w:hAnsi="Arial" w:cs="Arial"/>
          <w:highlight w:val="yellow"/>
        </w:rPr>
      </w:pPr>
      <w:r w:rsidRPr="008B2C8E">
        <w:rPr>
          <w:rFonts w:ascii="Arial" w:hAnsi="Arial" w:cs="Arial"/>
        </w:rPr>
        <w:t xml:space="preserve">Территория поселения в соответствии с ботанико-географическим районированием относится к Заволжско- Приуральской подпровинции Восточно-европейской провинции Евроазиатской степной области. Здесь, в условиях Высокого Заволжья, растительный покров сформирован луговыми степями и остепненными лугами и чередующимися с ними в ландшафте широколиственными лесами. Коренным типом леса являются кленово-липово-дубовые снытевые леса. </w:t>
      </w:r>
    </w:p>
    <w:p w14:paraId="6C897673" w14:textId="77777777" w:rsidR="003F0026" w:rsidRPr="008B2C8E" w:rsidRDefault="003F0026" w:rsidP="003F0026">
      <w:pPr>
        <w:pStyle w:val="Normal0"/>
        <w:rPr>
          <w:rFonts w:ascii="Arial" w:hAnsi="Arial" w:cs="Arial"/>
        </w:rPr>
      </w:pPr>
      <w:r w:rsidRPr="008B2C8E">
        <w:rPr>
          <w:rFonts w:ascii="Arial" w:hAnsi="Arial" w:cs="Arial"/>
        </w:rPr>
        <w:t xml:space="preserve">Леса в поселении сохранились по водоразделам в виде небольших массивов и степных колков. Они выполняют функции защитных полос вдоль крупных автодорог. Клоковые насаждения и лесные массивы, расположенные рядом с сельскохозяйственными угодьями (леса, расположенные в лесостепной зоне), используются для защиты полей от </w:t>
      </w:r>
      <w:r w:rsidRPr="008B2C8E">
        <w:rPr>
          <w:rFonts w:ascii="Arial" w:hAnsi="Arial" w:cs="Arial"/>
        </w:rPr>
        <w:lastRenderedPageBreak/>
        <w:t>ветровой и водной эрозии и улучшения водного режима почв. Леса, примыкающие к населенным пунктам, образуют их зеленую зону и обеспечивают оздоровление окружающей среды и отдых населения. Леса в поселении используются также в хозяйственных целях.</w:t>
      </w:r>
    </w:p>
    <w:p w14:paraId="7091F9C2" w14:textId="77777777" w:rsidR="003F0026" w:rsidRPr="008B2C8E" w:rsidRDefault="003F0026" w:rsidP="003F0026">
      <w:pPr>
        <w:pStyle w:val="Normal0"/>
        <w:rPr>
          <w:rFonts w:ascii="Arial" w:hAnsi="Arial" w:cs="Arial"/>
          <w:highlight w:val="yellow"/>
        </w:rPr>
      </w:pPr>
      <w:r w:rsidRPr="008B2C8E">
        <w:rPr>
          <w:rFonts w:ascii="Arial" w:hAnsi="Arial" w:cs="Arial"/>
        </w:rPr>
        <w:t>Среди лесонасаждений рассматриваемой территории преобладают короткопроизводные чаще спелые березняки и разновозрастные осинники, сформировавшиеся в результате рубок и иных форм воздействия на месте коренных широколиственных лесов.</w:t>
      </w:r>
    </w:p>
    <w:p w14:paraId="2B277B8B" w14:textId="77777777" w:rsidR="003F0026" w:rsidRPr="008B2C8E" w:rsidRDefault="003F0026" w:rsidP="003F0026">
      <w:pPr>
        <w:pStyle w:val="Normal0"/>
        <w:rPr>
          <w:rFonts w:ascii="Arial" w:hAnsi="Arial" w:cs="Arial"/>
        </w:rPr>
      </w:pPr>
      <w:r w:rsidRPr="008B2C8E">
        <w:rPr>
          <w:rFonts w:ascii="Arial" w:hAnsi="Arial" w:cs="Arial"/>
        </w:rPr>
        <w:t>Основную площадь всех сенокосов и пастбищ составляют луга и луговые степи (более 80 %). На пологих и крутых склонах водоразделов распространены типчаково-мятликовые, типчаковые и типчаково-ковыльные растительные группировки с участием в травостое сорных и рудеральных видов в зависимости от степени пастбищной дигрессии. По дну логов и балок здесь размещаются разнотравно-злаковые ассоциации – мятликово-красноовсяницевые и разнотравно- кострово-пырейные.</w:t>
      </w:r>
    </w:p>
    <w:p w14:paraId="24BB44E9" w14:textId="77777777" w:rsidR="003F0026" w:rsidRPr="008B2C8E" w:rsidRDefault="003F0026" w:rsidP="003F0026">
      <w:pPr>
        <w:pStyle w:val="Normal0"/>
        <w:rPr>
          <w:rFonts w:ascii="Arial" w:hAnsi="Arial" w:cs="Arial"/>
        </w:rPr>
      </w:pPr>
      <w:r w:rsidRPr="008B2C8E">
        <w:rPr>
          <w:rFonts w:ascii="Arial" w:hAnsi="Arial" w:cs="Arial"/>
        </w:rPr>
        <w:t>В местообитаниях пойм высокого уровня по рр. Ик, Кандыз, Сула и др. в условиях слабого аллювия по всей территории формируются сухие луга красноовсяннициево-костровые и разнотравно-мятликовые типы с участием лисохвоста, а также мятликово-полевицевые.</w:t>
      </w:r>
    </w:p>
    <w:p w14:paraId="3F4F6813" w14:textId="77777777" w:rsidR="003F0026" w:rsidRPr="008B2C8E" w:rsidRDefault="003F0026" w:rsidP="003F0026">
      <w:pPr>
        <w:pStyle w:val="Normal0"/>
        <w:rPr>
          <w:rFonts w:ascii="Arial" w:hAnsi="Arial" w:cs="Arial"/>
        </w:rPr>
      </w:pPr>
      <w:r w:rsidRPr="008B2C8E">
        <w:rPr>
          <w:rFonts w:ascii="Arial" w:hAnsi="Arial" w:cs="Arial"/>
        </w:rPr>
        <w:t>Низкие поймы заняты разнотравно-злаковыми лугами: разнотравно- костровыми, пырейно-полевициево-костровыми, которые в местах интенсивного выпаса и водопоя трансформируются в разнотравно-гусинолапчатковые ассоциации.</w:t>
      </w:r>
    </w:p>
    <w:p w14:paraId="64587B0A" w14:textId="77777777" w:rsidR="003F0026" w:rsidRPr="008B2C8E" w:rsidRDefault="003F0026" w:rsidP="003F0026">
      <w:pPr>
        <w:pStyle w:val="Normal0"/>
        <w:rPr>
          <w:rFonts w:ascii="Arial" w:hAnsi="Arial" w:cs="Arial"/>
        </w:rPr>
      </w:pPr>
      <w:r w:rsidRPr="008B2C8E">
        <w:rPr>
          <w:rFonts w:ascii="Arial" w:hAnsi="Arial" w:cs="Arial"/>
        </w:rPr>
        <w:t>Низинные и западинные луга, расположенные по пониженным частям пойм и днищам лощин, балок, оврагов в условиях близкого грунтового и натечного питания представлены щучко-полевицево-осоковыми, полевицево-щучковыми и красноовсянициево-полевциевыми типами растительных ассоциаций. Небольшую площадь занимают болотистые луга, по днищам глубоких логов, окраинам стариц, в притеррасных понижениях. Здесь в травостое доминируют щучка дернистая, а также осока острая и другие виды семейства осоковых.</w:t>
      </w:r>
    </w:p>
    <w:p w14:paraId="31751C2E" w14:textId="77777777" w:rsidR="003F0026" w:rsidRPr="008B2C8E" w:rsidRDefault="003F0026" w:rsidP="003F0026">
      <w:pPr>
        <w:pStyle w:val="Normal0"/>
        <w:rPr>
          <w:rFonts w:ascii="Arial" w:hAnsi="Arial" w:cs="Arial"/>
        </w:rPr>
      </w:pPr>
      <w:r w:rsidRPr="008B2C8E">
        <w:rPr>
          <w:rFonts w:ascii="Arial" w:hAnsi="Arial" w:cs="Arial"/>
        </w:rPr>
        <w:t xml:space="preserve">Говоря о флоре сельского поселения, следует указать, что она достаточно богата ввиду биогеографических особенностей территории. </w:t>
      </w:r>
    </w:p>
    <w:p w14:paraId="74C6D99D" w14:textId="77777777" w:rsidR="003F0026" w:rsidRPr="008B2C8E" w:rsidRDefault="003F0026" w:rsidP="003F0026">
      <w:pPr>
        <w:pStyle w:val="affff8"/>
        <w:ind w:firstLine="540"/>
        <w:rPr>
          <w:rFonts w:ascii="Arial" w:hAnsi="Arial" w:cs="Arial"/>
          <w:szCs w:val="28"/>
        </w:rPr>
      </w:pPr>
    </w:p>
    <w:p w14:paraId="0B975220" w14:textId="77777777" w:rsidR="003F0026" w:rsidRPr="008B2C8E" w:rsidRDefault="003F0026" w:rsidP="003F0026">
      <w:pPr>
        <w:pStyle w:val="affff8"/>
        <w:keepNext/>
        <w:ind w:firstLine="0"/>
        <w:jc w:val="center"/>
        <w:rPr>
          <w:rFonts w:ascii="Arial" w:hAnsi="Arial" w:cs="Arial"/>
          <w:i/>
          <w:szCs w:val="28"/>
        </w:rPr>
      </w:pPr>
      <w:r w:rsidRPr="008B2C8E">
        <w:rPr>
          <w:rFonts w:ascii="Arial" w:hAnsi="Arial" w:cs="Arial"/>
          <w:i/>
          <w:szCs w:val="28"/>
        </w:rPr>
        <w:t>Животный мир</w:t>
      </w:r>
    </w:p>
    <w:p w14:paraId="4736534A" w14:textId="77777777" w:rsidR="003F0026" w:rsidRPr="008B2C8E" w:rsidRDefault="003F0026" w:rsidP="003F0026">
      <w:pPr>
        <w:pStyle w:val="affff8"/>
        <w:keepNext/>
        <w:ind w:firstLine="0"/>
        <w:jc w:val="center"/>
        <w:rPr>
          <w:rFonts w:ascii="Arial" w:hAnsi="Arial" w:cs="Arial"/>
          <w:szCs w:val="28"/>
        </w:rPr>
      </w:pPr>
    </w:p>
    <w:p w14:paraId="0A262A88" w14:textId="77777777" w:rsidR="003F0026" w:rsidRPr="008B2C8E" w:rsidRDefault="003F0026" w:rsidP="003F0026">
      <w:pPr>
        <w:ind w:firstLine="567"/>
        <w:rPr>
          <w:rFonts w:ascii="Arial" w:hAnsi="Arial" w:cs="Arial"/>
          <w:szCs w:val="28"/>
        </w:rPr>
      </w:pPr>
      <w:r w:rsidRPr="008B2C8E">
        <w:rPr>
          <w:rFonts w:ascii="Arial" w:hAnsi="Arial" w:cs="Arial"/>
          <w:szCs w:val="28"/>
        </w:rPr>
        <w:t>В соответствии с зональными условиями в фауне преобладают степные, луговые и полевые виды. Перечень наиболее распространенных видов представлен ниже.</w:t>
      </w:r>
    </w:p>
    <w:p w14:paraId="753A656A" w14:textId="77777777" w:rsidR="003F0026" w:rsidRPr="008B2C8E" w:rsidRDefault="003F0026" w:rsidP="003F0026">
      <w:pPr>
        <w:ind w:firstLine="567"/>
        <w:rPr>
          <w:rFonts w:ascii="Arial" w:hAnsi="Arial" w:cs="Arial"/>
          <w:szCs w:val="28"/>
        </w:rPr>
      </w:pPr>
      <w:r w:rsidRPr="008B2C8E">
        <w:rPr>
          <w:rFonts w:ascii="Arial" w:hAnsi="Arial" w:cs="Arial"/>
          <w:szCs w:val="28"/>
        </w:rPr>
        <w:t>Класс млекопитающие: Сурок, Байбак обыкновенный, Мышовка степная, Пеструшка степная;</w:t>
      </w:r>
    </w:p>
    <w:p w14:paraId="5C5194AF" w14:textId="77777777" w:rsidR="003F0026" w:rsidRPr="008B2C8E" w:rsidRDefault="003F0026" w:rsidP="003F0026">
      <w:pPr>
        <w:ind w:firstLine="567"/>
        <w:rPr>
          <w:rFonts w:ascii="Arial" w:hAnsi="Arial" w:cs="Arial"/>
          <w:szCs w:val="28"/>
        </w:rPr>
      </w:pPr>
      <w:r w:rsidRPr="008B2C8E">
        <w:rPr>
          <w:rFonts w:ascii="Arial" w:hAnsi="Arial" w:cs="Arial"/>
          <w:szCs w:val="28"/>
        </w:rPr>
        <w:t>Класс птицы: Орел степной, Подорлик большой, Могильник, Балобан, Кобчик, Перепел, Стрепет, Веретенник большой, Сова белая, Сплюшка, Ремез обыкновенный;</w:t>
      </w:r>
    </w:p>
    <w:p w14:paraId="40C1DD1C" w14:textId="77777777" w:rsidR="003F0026" w:rsidRPr="008B2C8E" w:rsidRDefault="003F0026" w:rsidP="003F0026">
      <w:pPr>
        <w:ind w:firstLine="567"/>
        <w:rPr>
          <w:rFonts w:ascii="Arial" w:hAnsi="Arial" w:cs="Arial"/>
          <w:szCs w:val="28"/>
        </w:rPr>
      </w:pPr>
      <w:r w:rsidRPr="008B2C8E">
        <w:rPr>
          <w:rFonts w:ascii="Arial" w:hAnsi="Arial" w:cs="Arial"/>
          <w:szCs w:val="28"/>
        </w:rPr>
        <w:t>Класс насекомые: Пчела-плотник обыкновенный, Шмель поморум.</w:t>
      </w:r>
    </w:p>
    <w:p w14:paraId="684C4559" w14:textId="77777777" w:rsidR="003F0026" w:rsidRPr="008B2C8E" w:rsidRDefault="003F0026" w:rsidP="003F0026">
      <w:pPr>
        <w:ind w:firstLine="567"/>
        <w:rPr>
          <w:rFonts w:ascii="Arial" w:hAnsi="Arial" w:cs="Arial"/>
          <w:szCs w:val="28"/>
        </w:rPr>
      </w:pPr>
      <w:r w:rsidRPr="008B2C8E">
        <w:rPr>
          <w:rFonts w:ascii="Arial" w:hAnsi="Arial" w:cs="Arial"/>
          <w:szCs w:val="28"/>
        </w:rPr>
        <w:lastRenderedPageBreak/>
        <w:t>В силу того обстоятельства, что рассматриваемая территория урбанизирована, в состав фауны входят и синантропные виды: черный стриж, грач, домовой воробей, сорока, галка, серая ворона, сизый голубь, полевка рыжая и др., а также одомашненные виды - кошки, собаки.</w:t>
      </w:r>
    </w:p>
    <w:p w14:paraId="510D60CA" w14:textId="77777777" w:rsidR="003F0026" w:rsidRPr="008B2C8E" w:rsidRDefault="003F0026" w:rsidP="003F0026">
      <w:pPr>
        <w:pStyle w:val="affff8"/>
        <w:ind w:firstLine="540"/>
        <w:rPr>
          <w:rFonts w:ascii="Arial" w:hAnsi="Arial" w:cs="Arial"/>
          <w:szCs w:val="28"/>
          <w:shd w:val="clear" w:color="auto" w:fill="FFFFFF"/>
        </w:rPr>
      </w:pPr>
    </w:p>
    <w:p w14:paraId="09471016" w14:textId="77777777" w:rsidR="003F0026" w:rsidRPr="008B2C8E" w:rsidRDefault="003F0026" w:rsidP="003F0026">
      <w:pPr>
        <w:pStyle w:val="25"/>
        <w:rPr>
          <w:rFonts w:ascii="Arial" w:hAnsi="Arial" w:cs="Arial"/>
          <w:b w:val="0"/>
          <w:bCs w:val="0"/>
        </w:rPr>
      </w:pPr>
      <w:bookmarkStart w:id="329" w:name="_Toc34205829"/>
      <w:bookmarkStart w:id="330" w:name="_Toc141108933"/>
      <w:r w:rsidRPr="008B2C8E">
        <w:rPr>
          <w:rFonts w:ascii="Arial" w:hAnsi="Arial" w:cs="Arial"/>
          <w:b w:val="0"/>
          <w:bCs w:val="0"/>
        </w:rPr>
        <w:t>1.9 Опасные инженерно-геологические процессы и явления</w:t>
      </w:r>
      <w:bookmarkEnd w:id="329"/>
      <w:bookmarkEnd w:id="330"/>
    </w:p>
    <w:p w14:paraId="0640C249" w14:textId="77777777" w:rsidR="003F0026" w:rsidRPr="008B2C8E" w:rsidRDefault="003F0026" w:rsidP="003F0026">
      <w:pPr>
        <w:pStyle w:val="affff5"/>
        <w:widowControl w:val="0"/>
        <w:suppressAutoHyphens/>
        <w:rPr>
          <w:rFonts w:ascii="Arial" w:hAnsi="Arial" w:cs="Arial"/>
          <w:szCs w:val="28"/>
        </w:rPr>
      </w:pPr>
    </w:p>
    <w:p w14:paraId="7D6A1706" w14:textId="77777777" w:rsidR="003F0026" w:rsidRPr="008B2C8E" w:rsidRDefault="003F0026" w:rsidP="003F0026">
      <w:pPr>
        <w:pStyle w:val="affffff1"/>
        <w:ind w:left="0" w:firstLine="709"/>
        <w:rPr>
          <w:rFonts w:ascii="Arial" w:hAnsi="Arial" w:cs="Arial"/>
          <w:sz w:val="28"/>
          <w:szCs w:val="28"/>
        </w:rPr>
      </w:pPr>
      <w:r w:rsidRPr="008B2C8E">
        <w:rPr>
          <w:rFonts w:ascii="Arial" w:hAnsi="Arial" w:cs="Arial"/>
          <w:sz w:val="28"/>
          <w:szCs w:val="28"/>
        </w:rPr>
        <w:t xml:space="preserve">При проектировании особенно внимательно следует подходить к оценке опасных геологических и инженерно-геологических процессов и явлений, возникающих под влиянием природных и техногенных факторов и оказывающих негативное воздействие на строительные объекты и жизнедеятельность людей. </w:t>
      </w:r>
    </w:p>
    <w:p w14:paraId="6A023D55" w14:textId="77777777" w:rsidR="003F0026" w:rsidRPr="008B2C8E" w:rsidRDefault="003F0026" w:rsidP="003F0026">
      <w:pPr>
        <w:pStyle w:val="affffff1"/>
        <w:ind w:left="0" w:firstLine="709"/>
        <w:rPr>
          <w:rFonts w:ascii="Arial" w:hAnsi="Arial" w:cs="Arial"/>
          <w:sz w:val="28"/>
          <w:szCs w:val="28"/>
        </w:rPr>
      </w:pPr>
      <w:r w:rsidRPr="008B2C8E">
        <w:rPr>
          <w:rFonts w:ascii="Arial" w:hAnsi="Arial" w:cs="Arial"/>
          <w:sz w:val="28"/>
          <w:szCs w:val="28"/>
        </w:rPr>
        <w:t>На территории Новозареченского сельского поселения Бавлинского муниципального района из современных физико-геологических процессов и явлений наблюдаются эрозионные, склоновые, карстовые процессы, подтопление. Также встречаются специфические грунты.</w:t>
      </w:r>
    </w:p>
    <w:p w14:paraId="72F7E554" w14:textId="77777777" w:rsidR="003F0026" w:rsidRPr="008B2C8E" w:rsidRDefault="003F0026" w:rsidP="003F0026">
      <w:pPr>
        <w:rPr>
          <w:rFonts w:ascii="Arial" w:hAnsi="Arial" w:cs="Arial"/>
          <w:szCs w:val="28"/>
        </w:rPr>
      </w:pPr>
      <w:r w:rsidRPr="008B2C8E">
        <w:rPr>
          <w:rFonts w:ascii="Arial" w:hAnsi="Arial" w:cs="Arial"/>
          <w:i/>
          <w:iCs/>
          <w:szCs w:val="28"/>
        </w:rPr>
        <w:t xml:space="preserve">Специфические грунты. </w:t>
      </w:r>
      <w:r w:rsidRPr="008B2C8E">
        <w:rPr>
          <w:rFonts w:ascii="Arial" w:hAnsi="Arial" w:cs="Arial"/>
          <w:szCs w:val="28"/>
        </w:rPr>
        <w:t>На территории поселения наибольшим распространением пользуются элювиальные, просадочные и органоминеральные грунты.</w:t>
      </w:r>
    </w:p>
    <w:p w14:paraId="2B25C698" w14:textId="77777777" w:rsidR="003F0026" w:rsidRPr="008B2C8E" w:rsidRDefault="003F0026" w:rsidP="003F0026">
      <w:pPr>
        <w:rPr>
          <w:rFonts w:ascii="Arial" w:hAnsi="Arial" w:cs="Arial"/>
          <w:szCs w:val="28"/>
        </w:rPr>
      </w:pPr>
      <w:r w:rsidRPr="008B2C8E">
        <w:rPr>
          <w:rFonts w:ascii="Arial" w:hAnsi="Arial" w:cs="Arial"/>
          <w:szCs w:val="28"/>
        </w:rPr>
        <w:t>Элювиальные грунты имеют широкое распространение на водораздельных пространствах и имеют незначительную мощность, литологический состав их зависит от состава подстилающих пород. Представлены они, преимущественно, суглинками и глинами. Суглинки красновато-коричневые, бурые, неслоистые, иногда загипсованные. Мощность отложений 0,5-5,0 м.</w:t>
      </w:r>
    </w:p>
    <w:p w14:paraId="63409174" w14:textId="77777777" w:rsidR="003F0026" w:rsidRPr="008B2C8E" w:rsidRDefault="003F0026" w:rsidP="003F0026">
      <w:pPr>
        <w:rPr>
          <w:rFonts w:ascii="Arial" w:hAnsi="Arial" w:cs="Arial"/>
          <w:szCs w:val="28"/>
        </w:rPr>
      </w:pPr>
      <w:r w:rsidRPr="008B2C8E">
        <w:rPr>
          <w:rFonts w:ascii="Arial" w:hAnsi="Arial" w:cs="Arial"/>
          <w:szCs w:val="28"/>
        </w:rPr>
        <w:t>К органо-минеральным и органическим грунтам следует относить илы, сапропели, торфы и заторфованные грунты (СП 11-105-97 Инженерно-геологические изыскания для строительства. Часть III. Правила производства работ в районах распространения специфических грунтов). Основные проявления торфа связаны с биогенными (болотными) отложениями пойм и надпойменных террас рек.</w:t>
      </w:r>
    </w:p>
    <w:p w14:paraId="3F18FFFC" w14:textId="77777777" w:rsidR="003F0026" w:rsidRPr="008B2C8E" w:rsidRDefault="003F0026" w:rsidP="003F0026">
      <w:pPr>
        <w:rPr>
          <w:rFonts w:ascii="Arial" w:hAnsi="Arial" w:cs="Arial"/>
          <w:szCs w:val="28"/>
        </w:rPr>
      </w:pPr>
      <w:r w:rsidRPr="008B2C8E">
        <w:rPr>
          <w:rFonts w:ascii="Arial" w:hAnsi="Arial" w:cs="Arial"/>
          <w:szCs w:val="28"/>
        </w:rPr>
        <w:t>Просадочные грунты представлены суглинками, супесями, реже глинами. Области развития просадочных грунтов, указанных на Схеме «Инженерно- геологической оценки территории», приурочены к левому склону р.Ик.</w:t>
      </w:r>
    </w:p>
    <w:p w14:paraId="3D212F27" w14:textId="77777777" w:rsidR="003F0026" w:rsidRPr="008B2C8E" w:rsidRDefault="003F0026" w:rsidP="003F0026">
      <w:pPr>
        <w:rPr>
          <w:rFonts w:ascii="Arial" w:hAnsi="Arial" w:cs="Arial"/>
          <w:szCs w:val="28"/>
        </w:rPr>
      </w:pPr>
      <w:r w:rsidRPr="008B2C8E">
        <w:rPr>
          <w:rFonts w:ascii="Arial" w:hAnsi="Arial" w:cs="Arial"/>
          <w:i/>
          <w:iCs/>
          <w:szCs w:val="28"/>
        </w:rPr>
        <w:t xml:space="preserve">Эрозионные процессы. </w:t>
      </w:r>
      <w:r w:rsidRPr="008B2C8E">
        <w:rPr>
          <w:rFonts w:ascii="Arial" w:hAnsi="Arial" w:cs="Arial"/>
          <w:szCs w:val="28"/>
        </w:rPr>
        <w:t>Одним из наиболее активных современных процессов, преобразующих поверхность и наносящий значительный ущерб как сельскому хозяйству, так и строительству, являются эрозионные процессы. К эрозионным процессам относят почвенную, овражную, боковую и глубинную эрозию рек. Доля эродированных почв на территории Бавлинского муниципального района составляет 16,4 %, что характеризует территорию района по степени поражённости почвенной эрозией как «умеренно опасную».</w:t>
      </w:r>
    </w:p>
    <w:p w14:paraId="3D1AC562" w14:textId="77777777" w:rsidR="003F0026" w:rsidRPr="008B2C8E" w:rsidRDefault="003F0026" w:rsidP="003F0026">
      <w:pPr>
        <w:rPr>
          <w:rFonts w:ascii="Arial" w:hAnsi="Arial" w:cs="Arial"/>
          <w:szCs w:val="28"/>
        </w:rPr>
      </w:pPr>
      <w:r w:rsidRPr="008B2C8E">
        <w:rPr>
          <w:rFonts w:ascii="Arial" w:hAnsi="Arial" w:cs="Arial"/>
          <w:szCs w:val="28"/>
        </w:rPr>
        <w:t xml:space="preserve">Несмотря на широкое развитие крутых склонов и сравнительно небольшую лесистость овражная сеть в Новозареченском сельском </w:t>
      </w:r>
      <w:r w:rsidRPr="008B2C8E">
        <w:rPr>
          <w:rFonts w:ascii="Arial" w:hAnsi="Arial" w:cs="Arial"/>
          <w:szCs w:val="28"/>
        </w:rPr>
        <w:lastRenderedPageBreak/>
        <w:t>поселении Бавлинского муниципального района, как и во всем Восточном Закамье, не получила значительного распространения. Густота овражной сети района 0,09 км/км2, что ниже среднего показателя по республике. Густота балочной сети – 0,77 при среднем значении 0,96 км/км</w:t>
      </w:r>
      <w:r w:rsidRPr="008B2C8E">
        <w:rPr>
          <w:rFonts w:ascii="Arial" w:hAnsi="Arial" w:cs="Arial"/>
          <w:szCs w:val="28"/>
          <w:vertAlign w:val="superscript"/>
        </w:rPr>
        <w:t>2</w:t>
      </w:r>
      <w:r w:rsidRPr="008B2C8E">
        <w:rPr>
          <w:rFonts w:ascii="Arial" w:hAnsi="Arial" w:cs="Arial"/>
          <w:szCs w:val="28"/>
        </w:rPr>
        <w:t>. Это обстоятельство обращало на себя внимание многих исследователей, предлагавших различные объяснения: большая роль в сложении рельефа прочными породами; широкое развитие структурных террас, создающих местные базисы эрозии; сравнительно недавнее освоение. К этому можно добавить ещё два обстоятельства: крутые высокие склоны все чаще сильно залесены. Благодаря преобладанию крутых склонов делювиально-солифлюкционные шлейфы суглинком не имеют столь широкого распространения, как в других регионах. Очевидно, все эти факторы в совокупности могут объяснить сравнительно слабую овражную эрозию в описываемом районе.</w:t>
      </w:r>
    </w:p>
    <w:p w14:paraId="47130EC0" w14:textId="77777777" w:rsidR="003F0026" w:rsidRPr="008B2C8E" w:rsidRDefault="003F0026" w:rsidP="003F0026">
      <w:pPr>
        <w:rPr>
          <w:rFonts w:ascii="Arial" w:hAnsi="Arial" w:cs="Arial"/>
          <w:szCs w:val="28"/>
        </w:rPr>
      </w:pPr>
      <w:r w:rsidRPr="008B2C8E">
        <w:rPr>
          <w:rFonts w:ascii="Arial" w:hAnsi="Arial" w:cs="Arial"/>
          <w:szCs w:val="28"/>
        </w:rPr>
        <w:t>На данной территории более всего развиты вторичные овраги, закладывающиеся по дну лощин, ложбин и балок, приуроченных к крутым склонам. Часть оврагов прямо связана с деятельностью человека и приурочена к кюветам дорог, населенным пунктам, трубопроводам и другим промышленным объектам. Глубина оврагов 3 – 5 м, длина - первые сотни метров.</w:t>
      </w:r>
    </w:p>
    <w:p w14:paraId="4129C6E6" w14:textId="77777777" w:rsidR="003F0026" w:rsidRPr="008B2C8E" w:rsidRDefault="003F0026" w:rsidP="003F0026">
      <w:pPr>
        <w:rPr>
          <w:rFonts w:ascii="Arial" w:hAnsi="Arial" w:cs="Arial"/>
          <w:szCs w:val="28"/>
        </w:rPr>
      </w:pPr>
      <w:r w:rsidRPr="008B2C8E">
        <w:rPr>
          <w:rFonts w:ascii="Arial" w:hAnsi="Arial" w:cs="Arial"/>
          <w:szCs w:val="28"/>
        </w:rPr>
        <w:t>Большинство современных оврагов образовано по колеям дорог. Характерной их особенностью является преимущественный рост в длину. Глубина же их контролируется мощностью склоновых делювиально-солифлюкционных шлейфов. В связи с резко выраженной асимметрией склонов наблюдается существенные различия проявки опасных экзогеодинамических процессов. Как правило, на длинных пологих склонах действует в основном микроручейковая и промоинная эрозия.</w:t>
      </w:r>
    </w:p>
    <w:p w14:paraId="7AC035A6" w14:textId="77777777" w:rsidR="003F0026" w:rsidRPr="008B2C8E" w:rsidRDefault="003F0026" w:rsidP="003F0026">
      <w:pPr>
        <w:rPr>
          <w:rFonts w:ascii="Arial" w:hAnsi="Arial" w:cs="Arial"/>
          <w:szCs w:val="28"/>
        </w:rPr>
      </w:pPr>
      <w:r w:rsidRPr="008B2C8E">
        <w:rPr>
          <w:rFonts w:ascii="Arial" w:hAnsi="Arial" w:cs="Arial"/>
          <w:szCs w:val="28"/>
        </w:rPr>
        <w:t>Боковая и глубинная эрозия рек так же развито слабо. На реке Ик у насе- ленного пункта Новые Бавлы наблюдаются незначительные по протяженности участки речной эрозии, которые протекают вместе с процессами переработки берегов.</w:t>
      </w:r>
    </w:p>
    <w:p w14:paraId="3AD7282D" w14:textId="77777777" w:rsidR="003F0026" w:rsidRPr="008B2C8E" w:rsidRDefault="003F0026" w:rsidP="003F0026">
      <w:pPr>
        <w:rPr>
          <w:rFonts w:ascii="Arial" w:hAnsi="Arial" w:cs="Arial"/>
          <w:szCs w:val="28"/>
        </w:rPr>
      </w:pPr>
      <w:r w:rsidRPr="008B2C8E">
        <w:rPr>
          <w:rFonts w:ascii="Arial" w:hAnsi="Arial" w:cs="Arial"/>
          <w:szCs w:val="28"/>
        </w:rPr>
        <w:t>Таким образом, в соответствии СП 115.13330.2016 "Геофизика опасных природных воздействий". Актуализированная редакция СНиП 22-01-95, степень пораженности территории Бавлинского муниципального района овражной эрозией оценивается как «неопасная».</w:t>
      </w:r>
    </w:p>
    <w:p w14:paraId="6B2D1E63" w14:textId="77777777" w:rsidR="003F0026" w:rsidRPr="008B2C8E" w:rsidRDefault="003F0026" w:rsidP="003F0026">
      <w:pPr>
        <w:rPr>
          <w:rFonts w:ascii="Arial" w:hAnsi="Arial" w:cs="Arial"/>
          <w:szCs w:val="28"/>
        </w:rPr>
      </w:pPr>
      <w:r w:rsidRPr="008B2C8E">
        <w:rPr>
          <w:rFonts w:ascii="Arial" w:hAnsi="Arial" w:cs="Arial"/>
          <w:i/>
          <w:iCs/>
          <w:szCs w:val="28"/>
        </w:rPr>
        <w:t xml:space="preserve">Оползневые процессы. </w:t>
      </w:r>
      <w:r w:rsidRPr="008B2C8E">
        <w:rPr>
          <w:rFonts w:ascii="Arial" w:hAnsi="Arial" w:cs="Arial"/>
          <w:szCs w:val="28"/>
        </w:rPr>
        <w:t>Геолого-гидрологические условия территории неблагоприятны для развития оползней, поэтому здесь они развиты редко. Наиболее крупные оползни наблюдаются на левом крутом склоне долины р. Бавлы у восточной окраины г. Бавлы. Здесь оползание активно идет по слою лингуловых глин казанского яруса. Оползни свежие, спускаются на поверхность поймы или непосредственно к руслу реки.</w:t>
      </w:r>
    </w:p>
    <w:p w14:paraId="3CF3A637" w14:textId="77777777" w:rsidR="003F0026" w:rsidRPr="008B2C8E" w:rsidRDefault="003F0026" w:rsidP="003F0026">
      <w:pPr>
        <w:rPr>
          <w:rFonts w:ascii="Arial" w:hAnsi="Arial" w:cs="Arial"/>
          <w:szCs w:val="28"/>
        </w:rPr>
      </w:pPr>
      <w:r w:rsidRPr="008B2C8E">
        <w:rPr>
          <w:rFonts w:ascii="Arial" w:hAnsi="Arial" w:cs="Arial"/>
          <w:i/>
          <w:iCs/>
          <w:szCs w:val="28"/>
        </w:rPr>
        <w:t xml:space="preserve">Суффозионно-карстовые процессы. </w:t>
      </w:r>
      <w:r w:rsidRPr="008B2C8E">
        <w:rPr>
          <w:rFonts w:ascii="Arial" w:hAnsi="Arial" w:cs="Arial"/>
          <w:szCs w:val="28"/>
        </w:rPr>
        <w:t xml:space="preserve">По характеру карстопроявления территория поселения Бавлинского муниципального района относится к карстовой области Восточного Закамья. В северной части района, на левобережье р. Ик интенсивно развит карст, связанный с неглубоким залеганием нижнепермских гипсов и содовой части Туймазинского вала. </w:t>
      </w:r>
      <w:r w:rsidRPr="008B2C8E">
        <w:rPr>
          <w:rFonts w:ascii="Arial" w:hAnsi="Arial" w:cs="Arial"/>
          <w:szCs w:val="28"/>
        </w:rPr>
        <w:lastRenderedPageBreak/>
        <w:t>Карстовые формы рельефа представлены многочисленными воронками, частично занятыми озерами.</w:t>
      </w:r>
    </w:p>
    <w:p w14:paraId="6A3C5555" w14:textId="77777777" w:rsidR="003F0026" w:rsidRPr="008B2C8E" w:rsidRDefault="003F0026" w:rsidP="003F0026">
      <w:pPr>
        <w:rPr>
          <w:rFonts w:ascii="Arial" w:hAnsi="Arial" w:cs="Arial"/>
          <w:szCs w:val="28"/>
        </w:rPr>
      </w:pPr>
      <w:r w:rsidRPr="008B2C8E">
        <w:rPr>
          <w:rFonts w:ascii="Arial" w:hAnsi="Arial" w:cs="Arial"/>
          <w:szCs w:val="28"/>
        </w:rPr>
        <w:t>В западной части Бавлинского муниципального района широкой полосой в меридиональном направления отмечаются зона суффозии, площадь которой составляет 5,5 % от территории района. В соответствии СП 115.13330.2016 "Геофизика опасных природных воздействий". Актуализированная редакция СНиП 22-01-95 проявления суффозии характеризуются как «неопасные».</w:t>
      </w:r>
    </w:p>
    <w:p w14:paraId="27A2976A" w14:textId="77777777" w:rsidR="003F0026" w:rsidRPr="008B2C8E" w:rsidRDefault="003F0026" w:rsidP="003F0026">
      <w:pPr>
        <w:rPr>
          <w:rFonts w:ascii="Arial" w:hAnsi="Arial" w:cs="Arial"/>
          <w:szCs w:val="28"/>
        </w:rPr>
      </w:pPr>
      <w:r w:rsidRPr="008B2C8E">
        <w:rPr>
          <w:rFonts w:ascii="Arial" w:hAnsi="Arial" w:cs="Arial"/>
          <w:i/>
          <w:iCs/>
          <w:szCs w:val="28"/>
        </w:rPr>
        <w:t xml:space="preserve">Подтопление. </w:t>
      </w:r>
      <w:r w:rsidRPr="008B2C8E">
        <w:rPr>
          <w:rFonts w:ascii="Arial" w:hAnsi="Arial" w:cs="Arial"/>
          <w:szCs w:val="28"/>
        </w:rPr>
        <w:t>Процессам подтопления подвержены днища и нижние части склонов долин почти всех без исключения рек разных порядков, дренирующих территорию Новозареченского сельского поселения Бавлинского муниципального района. Здесь подземные воды относятся к водоносному четвертичному аллювиальному комплексу, который испытывает существенные сезонные и многолетние колебания Глубина залегания уровня подземных вод в большинстве случаев невелика (обычно не превышает 10-15 м).</w:t>
      </w:r>
    </w:p>
    <w:p w14:paraId="239788D0" w14:textId="77777777" w:rsidR="003F0026" w:rsidRPr="008B2C8E" w:rsidRDefault="003F0026" w:rsidP="003F0026">
      <w:pPr>
        <w:rPr>
          <w:rFonts w:ascii="Arial" w:hAnsi="Arial" w:cs="Arial"/>
          <w:szCs w:val="28"/>
        </w:rPr>
      </w:pPr>
      <w:r w:rsidRPr="008B2C8E">
        <w:rPr>
          <w:rFonts w:ascii="Arial" w:hAnsi="Arial" w:cs="Arial"/>
          <w:szCs w:val="28"/>
        </w:rPr>
        <w:t>Таким образом, анализ опасных геологических процессов, которым подвергается Новозареченское сельское поселение Бавлинского муниципального района, а также сейсмических условий и свойств грунтов района, позволяет провести инженерно-геологическое районирование его территории. Районирование выполняется в соответствии со следующей шкалой благоприятности инженерно-геологических условий:</w:t>
      </w:r>
    </w:p>
    <w:p w14:paraId="07685C19" w14:textId="77777777" w:rsidR="003F0026" w:rsidRPr="008B2C8E" w:rsidRDefault="003F0026" w:rsidP="003F0026">
      <w:pPr>
        <w:numPr>
          <w:ilvl w:val="0"/>
          <w:numId w:val="114"/>
        </w:numPr>
        <w:rPr>
          <w:rFonts w:ascii="Arial" w:hAnsi="Arial" w:cs="Arial"/>
          <w:szCs w:val="28"/>
        </w:rPr>
      </w:pPr>
      <w:r w:rsidRPr="008B2C8E">
        <w:rPr>
          <w:rFonts w:ascii="Arial" w:hAnsi="Arial" w:cs="Arial"/>
          <w:szCs w:val="28"/>
        </w:rPr>
        <w:t>Благоприятными являются территории в интервале от 0 до 3 баллов;</w:t>
      </w:r>
    </w:p>
    <w:p w14:paraId="49A1D7F7" w14:textId="77777777" w:rsidR="003F0026" w:rsidRPr="008B2C8E" w:rsidRDefault="003F0026" w:rsidP="003F0026">
      <w:pPr>
        <w:numPr>
          <w:ilvl w:val="0"/>
          <w:numId w:val="114"/>
        </w:numPr>
        <w:rPr>
          <w:rFonts w:ascii="Arial" w:hAnsi="Arial" w:cs="Arial"/>
          <w:szCs w:val="28"/>
        </w:rPr>
      </w:pPr>
      <w:r w:rsidRPr="008B2C8E">
        <w:rPr>
          <w:rFonts w:ascii="Arial" w:hAnsi="Arial" w:cs="Arial"/>
          <w:szCs w:val="28"/>
        </w:rPr>
        <w:t>Условно благоприятные – в интервале 4-7 баллов;</w:t>
      </w:r>
    </w:p>
    <w:p w14:paraId="60E6F100" w14:textId="77777777" w:rsidR="003F0026" w:rsidRPr="008B2C8E" w:rsidRDefault="003F0026" w:rsidP="003F0026">
      <w:pPr>
        <w:numPr>
          <w:ilvl w:val="0"/>
          <w:numId w:val="114"/>
        </w:numPr>
        <w:rPr>
          <w:rFonts w:ascii="Arial" w:hAnsi="Arial" w:cs="Arial"/>
          <w:szCs w:val="28"/>
        </w:rPr>
      </w:pPr>
      <w:r w:rsidRPr="008B2C8E">
        <w:rPr>
          <w:rFonts w:ascii="Arial" w:hAnsi="Arial" w:cs="Arial"/>
          <w:szCs w:val="28"/>
        </w:rPr>
        <w:t>Неблагоприятные – в пределах 8-12 баллов;</w:t>
      </w:r>
    </w:p>
    <w:p w14:paraId="16B877C7" w14:textId="77777777" w:rsidR="003F0026" w:rsidRPr="008B2C8E" w:rsidRDefault="003F0026" w:rsidP="003F0026">
      <w:pPr>
        <w:numPr>
          <w:ilvl w:val="0"/>
          <w:numId w:val="114"/>
        </w:numPr>
        <w:rPr>
          <w:rFonts w:ascii="Arial" w:hAnsi="Arial" w:cs="Arial"/>
          <w:szCs w:val="28"/>
        </w:rPr>
      </w:pPr>
      <w:r w:rsidRPr="008B2C8E">
        <w:rPr>
          <w:rFonts w:ascii="Arial" w:hAnsi="Arial" w:cs="Arial"/>
          <w:szCs w:val="28"/>
        </w:rPr>
        <w:t>Чрезвычайно неблагоприятные более 12 баллов.</w:t>
      </w:r>
    </w:p>
    <w:p w14:paraId="3DD7BA8D" w14:textId="77777777" w:rsidR="003F0026" w:rsidRPr="008B2C8E" w:rsidRDefault="003F0026" w:rsidP="003F0026">
      <w:pPr>
        <w:rPr>
          <w:rFonts w:ascii="Arial" w:hAnsi="Arial" w:cs="Arial"/>
          <w:szCs w:val="28"/>
        </w:rPr>
      </w:pPr>
      <w:r w:rsidRPr="008B2C8E">
        <w:rPr>
          <w:rFonts w:ascii="Arial" w:hAnsi="Arial" w:cs="Arial"/>
          <w:szCs w:val="28"/>
        </w:rPr>
        <w:t>На рассматриваемой территории сформированы условно благоприятные и неблагоприятные инженерно-геологические условия. Условно благоприятные условия приурочены к водораздельным и приводораздельным пространствам, неблагоприятные – к речным долинам и овражно-балочной сети.</w:t>
      </w:r>
    </w:p>
    <w:p w14:paraId="181C81FA" w14:textId="77777777" w:rsidR="003F0026" w:rsidRPr="008B2C8E" w:rsidRDefault="003F0026" w:rsidP="003F0026">
      <w:pPr>
        <w:pStyle w:val="affff5"/>
        <w:widowControl w:val="0"/>
        <w:suppressAutoHyphens/>
        <w:rPr>
          <w:rFonts w:ascii="Arial" w:hAnsi="Arial" w:cs="Arial"/>
          <w:szCs w:val="28"/>
          <w:highlight w:val="yellow"/>
        </w:rPr>
      </w:pPr>
    </w:p>
    <w:p w14:paraId="18B303A1" w14:textId="77777777" w:rsidR="003F0026" w:rsidRPr="008B2C8E" w:rsidRDefault="003F0026" w:rsidP="003F0026">
      <w:pPr>
        <w:widowControl w:val="0"/>
        <w:suppressAutoHyphens/>
        <w:jc w:val="center"/>
        <w:outlineLvl w:val="0"/>
        <w:rPr>
          <w:rFonts w:ascii="Arial" w:eastAsiaTheme="majorEastAsia" w:hAnsi="Arial" w:cs="Arial"/>
          <w:szCs w:val="28"/>
          <w:highlight w:val="yellow"/>
        </w:rPr>
        <w:sectPr w:rsidR="003F0026" w:rsidRPr="008B2C8E" w:rsidSect="00C72374">
          <w:pgSz w:w="11906" w:h="16838"/>
          <w:pgMar w:top="851" w:right="851" w:bottom="851" w:left="1134" w:header="709" w:footer="709" w:gutter="0"/>
          <w:cols w:space="720"/>
        </w:sectPr>
      </w:pPr>
      <w:bookmarkStart w:id="331" w:name="_Toc34205830"/>
    </w:p>
    <w:p w14:paraId="269EE69F" w14:textId="77777777" w:rsidR="003F0026" w:rsidRPr="008B2C8E" w:rsidRDefault="003F0026" w:rsidP="003F0026">
      <w:pPr>
        <w:widowControl w:val="0"/>
        <w:suppressAutoHyphens/>
        <w:jc w:val="center"/>
        <w:outlineLvl w:val="0"/>
        <w:rPr>
          <w:rFonts w:ascii="Arial" w:eastAsiaTheme="majorEastAsia" w:hAnsi="Arial" w:cs="Arial"/>
          <w:szCs w:val="28"/>
        </w:rPr>
      </w:pPr>
      <w:bookmarkStart w:id="332" w:name="_Toc141108934"/>
      <w:r w:rsidRPr="008B2C8E">
        <w:rPr>
          <w:rFonts w:ascii="Arial" w:eastAsiaTheme="majorEastAsia" w:hAnsi="Arial" w:cs="Arial"/>
          <w:szCs w:val="28"/>
        </w:rPr>
        <w:lastRenderedPageBreak/>
        <w:t>2. ОЦЕНКА СОВРЕМЕННОГО СОСТОЯНИЯ ОКРУЖАЮЩЕЙ СРЕДЫ</w:t>
      </w:r>
      <w:bookmarkStart w:id="333" w:name="_Toc26512352"/>
      <w:bookmarkStart w:id="334" w:name="_Toc26512353"/>
      <w:bookmarkEnd w:id="331"/>
      <w:bookmarkEnd w:id="332"/>
      <w:bookmarkEnd w:id="333"/>
      <w:bookmarkEnd w:id="334"/>
    </w:p>
    <w:p w14:paraId="39021EE7" w14:textId="77777777" w:rsidR="003F0026" w:rsidRPr="008B2C8E" w:rsidRDefault="003F0026" w:rsidP="003F0026">
      <w:pPr>
        <w:rPr>
          <w:rFonts w:ascii="Arial" w:hAnsi="Arial" w:cs="Arial"/>
        </w:rPr>
      </w:pPr>
    </w:p>
    <w:p w14:paraId="21686627" w14:textId="77777777" w:rsidR="003F0026" w:rsidRPr="008B2C8E" w:rsidRDefault="003F0026" w:rsidP="00BA4624">
      <w:pPr>
        <w:widowControl w:val="0"/>
        <w:numPr>
          <w:ilvl w:val="1"/>
          <w:numId w:val="119"/>
        </w:numPr>
        <w:suppressAutoHyphens/>
        <w:ind w:left="0" w:firstLine="709"/>
        <w:jc w:val="center"/>
        <w:outlineLvl w:val="1"/>
        <w:rPr>
          <w:rFonts w:ascii="Arial" w:eastAsiaTheme="majorEastAsia" w:hAnsi="Arial" w:cs="Arial"/>
          <w:szCs w:val="28"/>
        </w:rPr>
      </w:pPr>
      <w:bookmarkStart w:id="335" w:name="_Toc34205831"/>
      <w:bookmarkStart w:id="336" w:name="_Toc141108935"/>
      <w:r w:rsidRPr="008B2C8E">
        <w:rPr>
          <w:rFonts w:ascii="Arial" w:eastAsiaTheme="majorEastAsia" w:hAnsi="Arial" w:cs="Arial"/>
          <w:szCs w:val="28"/>
        </w:rPr>
        <w:t>Оценка состояния атмосферного воздуха</w:t>
      </w:r>
      <w:bookmarkEnd w:id="335"/>
      <w:bookmarkEnd w:id="336"/>
    </w:p>
    <w:p w14:paraId="3D239EAA" w14:textId="77777777" w:rsidR="003F0026" w:rsidRPr="008B2C8E" w:rsidRDefault="003F0026" w:rsidP="003F0026">
      <w:pPr>
        <w:ind w:firstLine="567"/>
        <w:rPr>
          <w:rFonts w:ascii="Arial" w:hAnsi="Arial" w:cs="Arial"/>
          <w:szCs w:val="28"/>
        </w:rPr>
      </w:pPr>
    </w:p>
    <w:p w14:paraId="1A8AB7F3" w14:textId="77777777" w:rsidR="003F0026" w:rsidRPr="008B2C8E" w:rsidRDefault="003F0026" w:rsidP="003F0026">
      <w:pPr>
        <w:pStyle w:val="affff8"/>
        <w:rPr>
          <w:rFonts w:ascii="Arial" w:hAnsi="Arial" w:cs="Arial"/>
        </w:rPr>
      </w:pPr>
      <w:r w:rsidRPr="008B2C8E">
        <w:rPr>
          <w:rFonts w:ascii="Arial" w:hAnsi="Arial" w:cs="Arial"/>
        </w:rPr>
        <w:t>Атмосферный воздух является одним из основных жизненно важных элементов окружающей среды. Попадающие в него примеси переносятся, рассеиваются, вымываются. В конечном счете, почва, растительность, поверхностные и подземные воды получают многое из того, что попадает в воздушную среду. Загрязнение же атмосферы происходит в результате выбросов различных веществ в процессе хозяйственной деятельности.</w:t>
      </w:r>
    </w:p>
    <w:p w14:paraId="56BFB719" w14:textId="77777777" w:rsidR="003F0026" w:rsidRPr="008B2C8E" w:rsidRDefault="003F0026" w:rsidP="003F0026">
      <w:pPr>
        <w:pStyle w:val="affff8"/>
        <w:rPr>
          <w:rFonts w:ascii="Arial" w:hAnsi="Arial" w:cs="Arial"/>
        </w:rPr>
      </w:pPr>
      <w:r w:rsidRPr="008B2C8E">
        <w:rPr>
          <w:rFonts w:ascii="Arial" w:hAnsi="Arial" w:cs="Arial"/>
        </w:rPr>
        <w:t>Основные предприятия и объекты, определяющие качество атмосферного воздуха Новозареченского сельского поселения Бавлинского муниципального района, относятся к добывающей промышленности и сельскому хозяйству.</w:t>
      </w:r>
    </w:p>
    <w:p w14:paraId="13E02169" w14:textId="77777777" w:rsidR="003F0026" w:rsidRPr="008B2C8E" w:rsidRDefault="003F0026" w:rsidP="003F0026">
      <w:pPr>
        <w:pStyle w:val="affff8"/>
        <w:rPr>
          <w:rFonts w:ascii="Arial" w:hAnsi="Arial" w:cs="Arial"/>
          <w:szCs w:val="28"/>
        </w:rPr>
      </w:pPr>
      <w:r w:rsidRPr="008B2C8E">
        <w:rPr>
          <w:rFonts w:ascii="Arial" w:hAnsi="Arial" w:cs="Arial"/>
          <w:szCs w:val="28"/>
        </w:rPr>
        <w:t>Объекты агропромышленного комплекса – ферма КРС КФХ «Самиков» и КФХ «Миннуллин», скотомогильники, также являются источниками загрязнения атмосферного воздуха в сельском поселении. Данные объекты оказывают воздействие на жителей населенных пунктов поселения.</w:t>
      </w:r>
    </w:p>
    <w:p w14:paraId="186E7F21" w14:textId="77777777" w:rsidR="003F0026" w:rsidRPr="008B2C8E" w:rsidRDefault="003F0026" w:rsidP="003F0026">
      <w:pPr>
        <w:rPr>
          <w:rFonts w:ascii="Arial" w:hAnsi="Arial" w:cs="Arial"/>
          <w:szCs w:val="28"/>
        </w:rPr>
      </w:pPr>
      <w:r w:rsidRPr="008B2C8E">
        <w:rPr>
          <w:rFonts w:ascii="Arial" w:hAnsi="Arial" w:cs="Arial"/>
          <w:szCs w:val="28"/>
        </w:rPr>
        <w:t xml:space="preserve">Среди основных проблем, связанных с функционированием животноводческих предприятий, является загрязнение атмосферного воздуха аммиаком, сероводородом, меркаптанами и другими загрязняющими веществами, а также микроорганизмами (Мироненко, Никитин, 1980). </w:t>
      </w:r>
    </w:p>
    <w:p w14:paraId="620FE17D" w14:textId="77777777" w:rsidR="003F0026" w:rsidRPr="008B2C8E" w:rsidRDefault="003F0026" w:rsidP="003F0026">
      <w:pPr>
        <w:rPr>
          <w:rFonts w:ascii="Arial" w:hAnsi="Arial" w:cs="Arial"/>
          <w:szCs w:val="28"/>
        </w:rPr>
      </w:pPr>
      <w:r w:rsidRPr="008B2C8E">
        <w:rPr>
          <w:rFonts w:ascii="Arial" w:hAnsi="Arial" w:cs="Arial"/>
          <w:szCs w:val="28"/>
        </w:rPr>
        <w:t xml:space="preserve">Большое воздействие на состояние атмосферного воздуха оказывает автотранспорт. Приоритетными загрязняющими веществами, поступающими в атмосферу от передвижных источников, являются: 1,3-бутадиен, формальдегид, бензол, обладающие канцерогенным действием, а также акролеин и диоксид азота. В п.Новозареченск имеется автозаправочная станция для заправки транспортных средств, которая также оказывает негативное воздействие на состояние атмосферного воздуха. </w:t>
      </w:r>
    </w:p>
    <w:p w14:paraId="164A63B6" w14:textId="77777777" w:rsidR="003F0026" w:rsidRPr="008B2C8E" w:rsidRDefault="003F0026" w:rsidP="003F0026">
      <w:pPr>
        <w:pStyle w:val="affff8"/>
        <w:rPr>
          <w:rFonts w:ascii="Arial" w:hAnsi="Arial" w:cs="Arial"/>
          <w:szCs w:val="28"/>
        </w:rPr>
      </w:pPr>
      <w:r w:rsidRPr="008B2C8E">
        <w:rPr>
          <w:rFonts w:ascii="Arial" w:hAnsi="Arial" w:cs="Arial"/>
          <w:szCs w:val="28"/>
        </w:rPr>
        <w:t xml:space="preserve">Объекты нефтедобычи также являются источниками загрязнения атмосферного воздуха сельского поселения. В границах сельского поселения расположены эксплуатационные скважины, блочная кустовая насосная станция (БКНС «Поповка»), а также карьер по добыче строительного известняка. Непосредственного воздействия на население поселения они не оказывают, т.к. находятся на достаточном удалении от жилой застройки. </w:t>
      </w:r>
    </w:p>
    <w:p w14:paraId="3EDFF4CA" w14:textId="77777777" w:rsidR="003F0026" w:rsidRPr="008B2C8E" w:rsidRDefault="003F0026" w:rsidP="003F0026">
      <w:pPr>
        <w:pStyle w:val="affff8"/>
        <w:rPr>
          <w:rFonts w:ascii="Arial" w:hAnsi="Arial" w:cs="Arial"/>
        </w:rPr>
      </w:pPr>
      <w:r w:rsidRPr="008B2C8E">
        <w:rPr>
          <w:rFonts w:ascii="Arial" w:hAnsi="Arial" w:cs="Arial"/>
        </w:rPr>
        <w:t>Основными специфическими веществами, поступающими в атмосферный воздух от промыслового оборудования, являются предельные углеводороды и сероводород. Комбинация углеводородов и сероводорода в атмосферном воздухе в районах добычи особо неблагоприятна для здоровья человека, поскольку их совместное действие более выражено, чем изолированное.</w:t>
      </w:r>
    </w:p>
    <w:p w14:paraId="30BEC1A6" w14:textId="77777777" w:rsidR="003F0026" w:rsidRPr="008B2C8E" w:rsidRDefault="003F0026" w:rsidP="003F0026">
      <w:pPr>
        <w:pStyle w:val="affff8"/>
        <w:rPr>
          <w:rFonts w:ascii="Arial" w:hAnsi="Arial" w:cs="Arial"/>
        </w:rPr>
      </w:pPr>
      <w:r w:rsidRPr="008B2C8E">
        <w:rPr>
          <w:rFonts w:ascii="Arial" w:hAnsi="Arial" w:cs="Arial"/>
        </w:rPr>
        <w:t xml:space="preserve">Попутно добываемый нефтяной газ, не охваченный системой газосбора, подвергается термическому обезвреживанию путем сжигания на </w:t>
      </w:r>
      <w:r w:rsidRPr="008B2C8E">
        <w:rPr>
          <w:rFonts w:ascii="Arial" w:hAnsi="Arial" w:cs="Arial"/>
        </w:rPr>
        <w:lastRenderedPageBreak/>
        <w:t>факелах. Это приводит к образованию участков локального загрязнения атмосферы оксидами азота, диоксидом серы, оксидом углерода и сажей. В связи с увеличением в последние годы доли добычи высокосернистой угленосной нефти уровень загрязнения атмосферы диоксидом серы возрастает.</w:t>
      </w:r>
    </w:p>
    <w:p w14:paraId="2117D619" w14:textId="77777777" w:rsidR="003F0026" w:rsidRPr="008B2C8E" w:rsidRDefault="003F0026" w:rsidP="003F0026">
      <w:pPr>
        <w:pStyle w:val="affff8"/>
        <w:rPr>
          <w:rFonts w:ascii="Arial" w:hAnsi="Arial" w:cs="Arial"/>
        </w:rPr>
      </w:pPr>
      <w:r w:rsidRPr="008B2C8E">
        <w:rPr>
          <w:rFonts w:ascii="Arial" w:hAnsi="Arial" w:cs="Arial"/>
        </w:rPr>
        <w:t xml:space="preserve">На территории сельского поселения расположены промысловые трубопроводы, которые являются потенциальными источниками загрязнения окружающей среды. При авариях на газо- и нефтепроводах в воздух поступает значительное количество этилбензола. </w:t>
      </w:r>
    </w:p>
    <w:p w14:paraId="2A7D39ED" w14:textId="77777777" w:rsidR="003F0026" w:rsidRPr="008B2C8E" w:rsidRDefault="003F0026" w:rsidP="003F0026">
      <w:pPr>
        <w:ind w:firstLine="567"/>
        <w:rPr>
          <w:rFonts w:ascii="Arial" w:hAnsi="Arial" w:cs="Arial"/>
          <w:szCs w:val="28"/>
        </w:rPr>
      </w:pPr>
    </w:p>
    <w:p w14:paraId="2123FF75" w14:textId="77777777" w:rsidR="003F0026" w:rsidRPr="008B2C8E" w:rsidRDefault="003F0026" w:rsidP="00BA4624">
      <w:pPr>
        <w:pStyle w:val="25"/>
        <w:keepNext w:val="0"/>
        <w:widowControl w:val="0"/>
        <w:numPr>
          <w:ilvl w:val="1"/>
          <w:numId w:val="119"/>
        </w:numPr>
        <w:suppressAutoHyphens/>
        <w:ind w:left="0" w:firstLine="709"/>
        <w:rPr>
          <w:rFonts w:ascii="Arial" w:hAnsi="Arial" w:cs="Arial"/>
          <w:b w:val="0"/>
          <w:bCs w:val="0"/>
        </w:rPr>
      </w:pPr>
      <w:bookmarkStart w:id="337" w:name="_Toc141108936"/>
      <w:r w:rsidRPr="008B2C8E">
        <w:rPr>
          <w:rFonts w:ascii="Arial" w:hAnsi="Arial" w:cs="Arial"/>
          <w:b w:val="0"/>
          <w:bCs w:val="0"/>
        </w:rPr>
        <w:t>Оценка состояния водных ресурсов</w:t>
      </w:r>
      <w:bookmarkEnd w:id="337"/>
    </w:p>
    <w:p w14:paraId="7D0BF47B" w14:textId="77777777" w:rsidR="003F0026" w:rsidRPr="008B2C8E" w:rsidRDefault="003F0026" w:rsidP="003F0026">
      <w:pPr>
        <w:jc w:val="center"/>
        <w:rPr>
          <w:rFonts w:ascii="Arial" w:hAnsi="Arial" w:cs="Arial"/>
          <w:szCs w:val="28"/>
        </w:rPr>
      </w:pPr>
    </w:p>
    <w:p w14:paraId="4EAF0FBD" w14:textId="77777777" w:rsidR="003F0026" w:rsidRPr="008B2C8E" w:rsidRDefault="003F0026" w:rsidP="003F0026">
      <w:pPr>
        <w:jc w:val="center"/>
        <w:rPr>
          <w:rFonts w:ascii="Arial" w:hAnsi="Arial" w:cs="Arial"/>
          <w:szCs w:val="28"/>
        </w:rPr>
      </w:pPr>
      <w:r w:rsidRPr="008B2C8E">
        <w:rPr>
          <w:rFonts w:ascii="Arial" w:hAnsi="Arial" w:cs="Arial"/>
          <w:szCs w:val="28"/>
        </w:rPr>
        <w:t>Краткая характеристика источников водоснабжения</w:t>
      </w:r>
    </w:p>
    <w:p w14:paraId="2CFBA5A5" w14:textId="77777777" w:rsidR="003F0026" w:rsidRPr="008B2C8E" w:rsidRDefault="003F0026" w:rsidP="003F0026">
      <w:pPr>
        <w:jc w:val="center"/>
        <w:rPr>
          <w:rFonts w:ascii="Arial" w:hAnsi="Arial" w:cs="Arial"/>
          <w:szCs w:val="28"/>
        </w:rPr>
      </w:pPr>
    </w:p>
    <w:p w14:paraId="4D0E7891" w14:textId="77777777" w:rsidR="003F0026" w:rsidRPr="008B2C8E" w:rsidRDefault="003F0026" w:rsidP="003F0026">
      <w:pPr>
        <w:ind w:firstLine="540"/>
        <w:rPr>
          <w:rFonts w:ascii="Arial" w:hAnsi="Arial" w:cs="Arial"/>
          <w:szCs w:val="28"/>
        </w:rPr>
      </w:pPr>
      <w:r w:rsidRPr="008B2C8E">
        <w:rPr>
          <w:rFonts w:ascii="Arial" w:hAnsi="Arial" w:cs="Arial"/>
          <w:szCs w:val="28"/>
        </w:rPr>
        <w:t>На территории Новозареченского сельского поселения хозяйственно-питьевое водоснабжение населенных пунктов осуществляется из подземных источников посредством эксплуатации водозаборных скважин и родников.</w:t>
      </w:r>
    </w:p>
    <w:p w14:paraId="3F343369" w14:textId="77777777" w:rsidR="003F0026" w:rsidRPr="008B2C8E" w:rsidRDefault="003F0026" w:rsidP="003F0026">
      <w:pPr>
        <w:keepNext/>
        <w:ind w:firstLine="540"/>
        <w:jc w:val="right"/>
        <w:rPr>
          <w:rFonts w:ascii="Arial" w:hAnsi="Arial" w:cs="Arial"/>
          <w:szCs w:val="28"/>
        </w:rPr>
      </w:pPr>
      <w:r w:rsidRPr="008B2C8E">
        <w:rPr>
          <w:rFonts w:ascii="Arial" w:hAnsi="Arial" w:cs="Arial"/>
          <w:szCs w:val="28"/>
        </w:rPr>
        <w:t>Таблица 2.2.1</w:t>
      </w:r>
    </w:p>
    <w:p w14:paraId="50A509BA" w14:textId="77777777" w:rsidR="003F0026" w:rsidRPr="008B2C8E" w:rsidRDefault="003F0026" w:rsidP="003F0026">
      <w:pPr>
        <w:keepNext/>
        <w:jc w:val="center"/>
        <w:rPr>
          <w:rFonts w:ascii="Arial" w:hAnsi="Arial" w:cs="Arial"/>
          <w:i/>
          <w:szCs w:val="28"/>
        </w:rPr>
      </w:pPr>
      <w:r w:rsidRPr="008B2C8E">
        <w:rPr>
          <w:rFonts w:ascii="Arial" w:hAnsi="Arial" w:cs="Arial"/>
          <w:i/>
          <w:szCs w:val="28"/>
        </w:rPr>
        <w:t>Характеристика водозаборных сооружений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4"/>
        <w:gridCol w:w="2509"/>
        <w:gridCol w:w="4038"/>
      </w:tblGrid>
      <w:tr w:rsidR="003F0026" w:rsidRPr="008B2C8E" w14:paraId="7BD22699" w14:textId="77777777" w:rsidTr="00C72374">
        <w:tc>
          <w:tcPr>
            <w:tcW w:w="1697" w:type="pct"/>
            <w:vAlign w:val="center"/>
          </w:tcPr>
          <w:p w14:paraId="66730274" w14:textId="77777777" w:rsidR="003F0026" w:rsidRPr="008B2C8E" w:rsidRDefault="003F0026" w:rsidP="00C72374">
            <w:pPr>
              <w:pStyle w:val="Table1"/>
              <w:jc w:val="center"/>
              <w:rPr>
                <w:rFonts w:ascii="Arial" w:hAnsi="Arial" w:cs="Arial"/>
              </w:rPr>
            </w:pPr>
            <w:r w:rsidRPr="008B2C8E">
              <w:rPr>
                <w:rFonts w:ascii="Arial" w:hAnsi="Arial" w:cs="Arial"/>
              </w:rPr>
              <w:t>Населенный пункт</w:t>
            </w:r>
          </w:p>
        </w:tc>
        <w:tc>
          <w:tcPr>
            <w:tcW w:w="1266" w:type="pct"/>
            <w:vAlign w:val="center"/>
          </w:tcPr>
          <w:p w14:paraId="65320CD5" w14:textId="77777777" w:rsidR="003F0026" w:rsidRPr="008B2C8E" w:rsidRDefault="003F0026" w:rsidP="00C72374">
            <w:pPr>
              <w:pStyle w:val="Table1"/>
              <w:jc w:val="center"/>
              <w:rPr>
                <w:rFonts w:ascii="Arial" w:hAnsi="Arial" w:cs="Arial"/>
              </w:rPr>
            </w:pPr>
            <w:r w:rsidRPr="008B2C8E">
              <w:rPr>
                <w:rFonts w:ascii="Arial" w:hAnsi="Arial" w:cs="Arial"/>
              </w:rPr>
              <w:t>Производительность, тыс. куб. м/сут</w:t>
            </w:r>
          </w:p>
        </w:tc>
        <w:tc>
          <w:tcPr>
            <w:tcW w:w="2037" w:type="pct"/>
            <w:vAlign w:val="center"/>
          </w:tcPr>
          <w:p w14:paraId="4C232869" w14:textId="77777777" w:rsidR="003F0026" w:rsidRPr="008B2C8E" w:rsidRDefault="003F0026" w:rsidP="00C72374">
            <w:pPr>
              <w:pStyle w:val="Table1"/>
              <w:jc w:val="center"/>
              <w:rPr>
                <w:rFonts w:ascii="Arial" w:hAnsi="Arial" w:cs="Arial"/>
              </w:rPr>
            </w:pPr>
            <w:r w:rsidRPr="008B2C8E">
              <w:rPr>
                <w:rFonts w:ascii="Arial" w:hAnsi="Arial" w:cs="Arial"/>
              </w:rPr>
              <w:t>Наименование источника (скважина / родник)</w:t>
            </w:r>
          </w:p>
        </w:tc>
      </w:tr>
      <w:tr w:rsidR="003F0026" w:rsidRPr="008B2C8E" w14:paraId="06F656C3" w14:textId="77777777" w:rsidTr="00C72374">
        <w:tc>
          <w:tcPr>
            <w:tcW w:w="1697" w:type="pct"/>
            <w:vAlign w:val="center"/>
          </w:tcPr>
          <w:p w14:paraId="481FAF59" w14:textId="77777777" w:rsidR="003F0026" w:rsidRPr="008B2C8E" w:rsidRDefault="003F0026" w:rsidP="00C72374">
            <w:pPr>
              <w:pStyle w:val="Table1"/>
              <w:jc w:val="center"/>
              <w:rPr>
                <w:rFonts w:ascii="Arial" w:hAnsi="Arial" w:cs="Arial"/>
              </w:rPr>
            </w:pPr>
            <w:r w:rsidRPr="008B2C8E">
              <w:rPr>
                <w:rFonts w:ascii="Arial" w:hAnsi="Arial" w:cs="Arial"/>
              </w:rPr>
              <w:t>д. Измайлово</w:t>
            </w:r>
          </w:p>
        </w:tc>
        <w:tc>
          <w:tcPr>
            <w:tcW w:w="1266" w:type="pct"/>
            <w:vAlign w:val="center"/>
          </w:tcPr>
          <w:p w14:paraId="0296B53D" w14:textId="77777777" w:rsidR="003F0026" w:rsidRPr="008B2C8E" w:rsidRDefault="003F0026" w:rsidP="00C72374">
            <w:pPr>
              <w:pStyle w:val="Table1"/>
              <w:jc w:val="center"/>
              <w:rPr>
                <w:rFonts w:ascii="Arial" w:hAnsi="Arial" w:cs="Arial"/>
              </w:rPr>
            </w:pPr>
            <w:r w:rsidRPr="008B2C8E">
              <w:rPr>
                <w:rFonts w:ascii="Arial" w:hAnsi="Arial" w:cs="Arial"/>
              </w:rPr>
              <w:t>156</w:t>
            </w:r>
          </w:p>
        </w:tc>
        <w:tc>
          <w:tcPr>
            <w:tcW w:w="2037" w:type="pct"/>
            <w:vAlign w:val="center"/>
          </w:tcPr>
          <w:p w14:paraId="6AB398B5" w14:textId="77777777" w:rsidR="003F0026" w:rsidRPr="008B2C8E" w:rsidRDefault="003F0026" w:rsidP="00C72374">
            <w:pPr>
              <w:pStyle w:val="Table1"/>
              <w:jc w:val="center"/>
              <w:rPr>
                <w:rFonts w:ascii="Arial" w:hAnsi="Arial" w:cs="Arial"/>
              </w:rPr>
            </w:pPr>
            <w:r w:rsidRPr="008B2C8E">
              <w:rPr>
                <w:rFonts w:ascii="Arial" w:hAnsi="Arial" w:cs="Arial"/>
              </w:rPr>
              <w:t>Артезианская скважина</w:t>
            </w:r>
          </w:p>
        </w:tc>
      </w:tr>
      <w:tr w:rsidR="003F0026" w:rsidRPr="008B2C8E" w14:paraId="686C6910" w14:textId="77777777" w:rsidTr="00C72374">
        <w:tc>
          <w:tcPr>
            <w:tcW w:w="1697" w:type="pct"/>
            <w:vAlign w:val="center"/>
          </w:tcPr>
          <w:p w14:paraId="336B3CC0" w14:textId="77777777" w:rsidR="003F0026" w:rsidRPr="008B2C8E" w:rsidRDefault="003F0026" w:rsidP="00C72374">
            <w:pPr>
              <w:pStyle w:val="Table1"/>
              <w:jc w:val="center"/>
              <w:rPr>
                <w:rFonts w:ascii="Arial" w:hAnsi="Arial" w:cs="Arial"/>
              </w:rPr>
            </w:pPr>
            <w:r w:rsidRPr="008B2C8E">
              <w:rPr>
                <w:rFonts w:ascii="Arial" w:hAnsi="Arial" w:cs="Arial"/>
              </w:rPr>
              <w:t>п. Новозареченск</w:t>
            </w:r>
          </w:p>
        </w:tc>
        <w:tc>
          <w:tcPr>
            <w:tcW w:w="1266" w:type="pct"/>
          </w:tcPr>
          <w:p w14:paraId="34065749" w14:textId="77777777" w:rsidR="003F0026" w:rsidRPr="008B2C8E" w:rsidRDefault="003F0026" w:rsidP="00C72374">
            <w:pPr>
              <w:pStyle w:val="Table1"/>
              <w:jc w:val="center"/>
              <w:rPr>
                <w:rFonts w:ascii="Arial" w:hAnsi="Arial" w:cs="Arial"/>
              </w:rPr>
            </w:pPr>
            <w:r w:rsidRPr="008B2C8E">
              <w:rPr>
                <w:rFonts w:ascii="Arial" w:hAnsi="Arial" w:cs="Arial"/>
              </w:rPr>
              <w:t>87,67</w:t>
            </w:r>
          </w:p>
        </w:tc>
        <w:tc>
          <w:tcPr>
            <w:tcW w:w="2037" w:type="pct"/>
            <w:vAlign w:val="center"/>
          </w:tcPr>
          <w:p w14:paraId="724F5492" w14:textId="77777777" w:rsidR="003F0026" w:rsidRPr="008B2C8E" w:rsidRDefault="003F0026" w:rsidP="00C72374">
            <w:pPr>
              <w:pStyle w:val="Table1"/>
              <w:jc w:val="center"/>
              <w:rPr>
                <w:rFonts w:ascii="Arial" w:hAnsi="Arial" w:cs="Arial"/>
              </w:rPr>
            </w:pPr>
            <w:r w:rsidRPr="008B2C8E">
              <w:rPr>
                <w:rFonts w:ascii="Arial" w:hAnsi="Arial" w:cs="Arial"/>
              </w:rPr>
              <w:t>Каптажный родник</w:t>
            </w:r>
          </w:p>
        </w:tc>
      </w:tr>
      <w:tr w:rsidR="003F0026" w:rsidRPr="008B2C8E" w14:paraId="6CF27089" w14:textId="77777777" w:rsidTr="00C72374">
        <w:tc>
          <w:tcPr>
            <w:tcW w:w="1697" w:type="pct"/>
            <w:vAlign w:val="center"/>
          </w:tcPr>
          <w:p w14:paraId="220766C0" w14:textId="77777777" w:rsidR="003F0026" w:rsidRPr="008B2C8E" w:rsidRDefault="003F0026" w:rsidP="00C72374">
            <w:pPr>
              <w:pStyle w:val="Table1"/>
              <w:jc w:val="center"/>
              <w:rPr>
                <w:rFonts w:ascii="Arial" w:hAnsi="Arial" w:cs="Arial"/>
              </w:rPr>
            </w:pPr>
            <w:r w:rsidRPr="008B2C8E">
              <w:rPr>
                <w:rFonts w:ascii="Arial" w:hAnsi="Arial" w:cs="Arial"/>
              </w:rPr>
              <w:t>с. Дмитриевка</w:t>
            </w:r>
          </w:p>
        </w:tc>
        <w:tc>
          <w:tcPr>
            <w:tcW w:w="1266" w:type="pct"/>
          </w:tcPr>
          <w:p w14:paraId="10FDA8B9" w14:textId="77777777" w:rsidR="003F0026" w:rsidRPr="008B2C8E" w:rsidRDefault="003F0026" w:rsidP="00C72374">
            <w:pPr>
              <w:pStyle w:val="Table1"/>
              <w:jc w:val="center"/>
              <w:rPr>
                <w:rFonts w:ascii="Arial" w:hAnsi="Arial" w:cs="Arial"/>
              </w:rPr>
            </w:pPr>
            <w:r w:rsidRPr="008B2C8E">
              <w:rPr>
                <w:rFonts w:ascii="Arial" w:hAnsi="Arial" w:cs="Arial"/>
              </w:rPr>
              <w:t>23,1</w:t>
            </w:r>
          </w:p>
        </w:tc>
        <w:tc>
          <w:tcPr>
            <w:tcW w:w="2037" w:type="pct"/>
            <w:vAlign w:val="center"/>
          </w:tcPr>
          <w:p w14:paraId="6E3E73EE" w14:textId="77777777" w:rsidR="003F0026" w:rsidRPr="008B2C8E" w:rsidRDefault="003F0026" w:rsidP="00C72374">
            <w:pPr>
              <w:pStyle w:val="Table1"/>
              <w:jc w:val="center"/>
              <w:rPr>
                <w:rFonts w:ascii="Arial" w:hAnsi="Arial" w:cs="Arial"/>
              </w:rPr>
            </w:pPr>
            <w:r w:rsidRPr="008B2C8E">
              <w:rPr>
                <w:rFonts w:ascii="Arial" w:hAnsi="Arial" w:cs="Arial"/>
              </w:rPr>
              <w:t>Каптажный родник</w:t>
            </w:r>
          </w:p>
        </w:tc>
      </w:tr>
      <w:tr w:rsidR="003F0026" w:rsidRPr="008B2C8E" w14:paraId="23184BD8" w14:textId="77777777" w:rsidTr="00C72374">
        <w:tc>
          <w:tcPr>
            <w:tcW w:w="1697" w:type="pct"/>
            <w:vAlign w:val="center"/>
          </w:tcPr>
          <w:p w14:paraId="2BD43A5F" w14:textId="77777777" w:rsidR="003F0026" w:rsidRPr="008B2C8E" w:rsidRDefault="003F0026" w:rsidP="00C72374">
            <w:pPr>
              <w:pStyle w:val="Table1"/>
              <w:jc w:val="center"/>
              <w:rPr>
                <w:rFonts w:ascii="Arial" w:hAnsi="Arial" w:cs="Arial"/>
              </w:rPr>
            </w:pPr>
            <w:r w:rsidRPr="008B2C8E">
              <w:rPr>
                <w:rFonts w:ascii="Arial" w:hAnsi="Arial" w:cs="Arial"/>
              </w:rPr>
              <w:t>с. Николашкино</w:t>
            </w:r>
          </w:p>
        </w:tc>
        <w:tc>
          <w:tcPr>
            <w:tcW w:w="1266" w:type="pct"/>
          </w:tcPr>
          <w:p w14:paraId="07D01912" w14:textId="77777777" w:rsidR="003F0026" w:rsidRPr="008B2C8E" w:rsidRDefault="003F0026" w:rsidP="00C72374">
            <w:pPr>
              <w:pStyle w:val="Table1"/>
              <w:jc w:val="center"/>
              <w:rPr>
                <w:rFonts w:ascii="Arial" w:hAnsi="Arial" w:cs="Arial"/>
              </w:rPr>
            </w:pPr>
            <w:r w:rsidRPr="008B2C8E">
              <w:rPr>
                <w:rFonts w:ascii="Arial" w:hAnsi="Arial" w:cs="Arial"/>
              </w:rPr>
              <w:t>53,3</w:t>
            </w:r>
          </w:p>
        </w:tc>
        <w:tc>
          <w:tcPr>
            <w:tcW w:w="2037" w:type="pct"/>
            <w:vAlign w:val="center"/>
          </w:tcPr>
          <w:p w14:paraId="555E70C0" w14:textId="77777777" w:rsidR="003F0026" w:rsidRPr="008B2C8E" w:rsidRDefault="003F0026" w:rsidP="00C72374">
            <w:pPr>
              <w:pStyle w:val="Table1"/>
              <w:jc w:val="center"/>
              <w:rPr>
                <w:rFonts w:ascii="Arial" w:hAnsi="Arial" w:cs="Arial"/>
              </w:rPr>
            </w:pPr>
            <w:r w:rsidRPr="008B2C8E">
              <w:rPr>
                <w:rFonts w:ascii="Arial" w:hAnsi="Arial" w:cs="Arial"/>
              </w:rPr>
              <w:t>Каптажный родник</w:t>
            </w:r>
          </w:p>
        </w:tc>
      </w:tr>
      <w:tr w:rsidR="003F0026" w:rsidRPr="008B2C8E" w14:paraId="2A2BD966" w14:textId="77777777" w:rsidTr="00C72374">
        <w:tc>
          <w:tcPr>
            <w:tcW w:w="1697" w:type="pct"/>
            <w:vAlign w:val="center"/>
          </w:tcPr>
          <w:p w14:paraId="76226BFE" w14:textId="77777777" w:rsidR="003F0026" w:rsidRPr="008B2C8E" w:rsidRDefault="003F0026" w:rsidP="00C72374">
            <w:pPr>
              <w:pStyle w:val="Table1"/>
              <w:jc w:val="center"/>
              <w:rPr>
                <w:rFonts w:ascii="Arial" w:hAnsi="Arial" w:cs="Arial"/>
              </w:rPr>
            </w:pPr>
            <w:r w:rsidRPr="008B2C8E">
              <w:rPr>
                <w:rFonts w:ascii="Arial" w:hAnsi="Arial" w:cs="Arial"/>
              </w:rPr>
              <w:t>д. Измайлово</w:t>
            </w:r>
          </w:p>
        </w:tc>
        <w:tc>
          <w:tcPr>
            <w:tcW w:w="1266" w:type="pct"/>
          </w:tcPr>
          <w:p w14:paraId="2195D6E7" w14:textId="77777777" w:rsidR="003F0026" w:rsidRPr="008B2C8E" w:rsidRDefault="003F0026" w:rsidP="00C72374">
            <w:pPr>
              <w:pStyle w:val="Table1"/>
              <w:jc w:val="center"/>
              <w:rPr>
                <w:rFonts w:ascii="Arial" w:hAnsi="Arial" w:cs="Arial"/>
              </w:rPr>
            </w:pPr>
            <w:r w:rsidRPr="008B2C8E">
              <w:rPr>
                <w:rFonts w:ascii="Arial" w:hAnsi="Arial" w:cs="Arial"/>
              </w:rPr>
              <w:t>49,5</w:t>
            </w:r>
          </w:p>
        </w:tc>
        <w:tc>
          <w:tcPr>
            <w:tcW w:w="2037" w:type="pct"/>
            <w:vAlign w:val="center"/>
          </w:tcPr>
          <w:p w14:paraId="0C62177D" w14:textId="77777777" w:rsidR="003F0026" w:rsidRPr="008B2C8E" w:rsidRDefault="003F0026" w:rsidP="00C72374">
            <w:pPr>
              <w:pStyle w:val="Table1"/>
              <w:jc w:val="center"/>
              <w:rPr>
                <w:rFonts w:ascii="Arial" w:hAnsi="Arial" w:cs="Arial"/>
              </w:rPr>
            </w:pPr>
            <w:r w:rsidRPr="008B2C8E">
              <w:rPr>
                <w:rFonts w:ascii="Arial" w:hAnsi="Arial" w:cs="Arial"/>
              </w:rPr>
              <w:t>Каптажный родник</w:t>
            </w:r>
          </w:p>
        </w:tc>
      </w:tr>
    </w:tbl>
    <w:p w14:paraId="6F3FE05D" w14:textId="77777777" w:rsidR="003F0026" w:rsidRPr="008B2C8E" w:rsidRDefault="003F0026" w:rsidP="003F0026">
      <w:pPr>
        <w:pStyle w:val="Normal0"/>
        <w:ind w:firstLine="720"/>
        <w:rPr>
          <w:rFonts w:ascii="Arial" w:hAnsi="Arial" w:cs="Arial"/>
        </w:rPr>
      </w:pPr>
    </w:p>
    <w:p w14:paraId="008F467A" w14:textId="77777777" w:rsidR="003F0026" w:rsidRPr="008B2C8E" w:rsidRDefault="003F0026" w:rsidP="003F0026">
      <w:pPr>
        <w:pStyle w:val="Normal0"/>
        <w:ind w:firstLine="720"/>
        <w:rPr>
          <w:rFonts w:ascii="Arial" w:hAnsi="Arial" w:cs="Arial"/>
        </w:rPr>
      </w:pPr>
      <w:r w:rsidRPr="008B2C8E">
        <w:rPr>
          <w:rFonts w:ascii="Arial" w:hAnsi="Arial" w:cs="Arial"/>
        </w:rPr>
        <w:t xml:space="preserve">Индивидуальное водопользование осуществляется из колодцев глубиной от 10 до </w:t>
      </w:r>
      <w:smartTag w:uri="urn:schemas-microsoft-com:office:smarttags" w:element="metricconverter">
        <w:smartTagPr>
          <w:attr w:name="ProductID" w:val="25 м"/>
        </w:smartTagPr>
        <w:r w:rsidRPr="008B2C8E">
          <w:rPr>
            <w:rFonts w:ascii="Arial" w:hAnsi="Arial" w:cs="Arial"/>
          </w:rPr>
          <w:t>25 м</w:t>
        </w:r>
      </w:smartTag>
      <w:r w:rsidRPr="008B2C8E">
        <w:rPr>
          <w:rFonts w:ascii="Arial" w:hAnsi="Arial" w:cs="Arial"/>
        </w:rPr>
        <w:t xml:space="preserve">. Высота столба воды изменяется от 1 до </w:t>
      </w:r>
      <w:smartTag w:uri="urn:schemas-microsoft-com:office:smarttags" w:element="metricconverter">
        <w:smartTagPr>
          <w:attr w:name="ProductID" w:val="8 м"/>
        </w:smartTagPr>
        <w:r w:rsidRPr="008B2C8E">
          <w:rPr>
            <w:rFonts w:ascii="Arial" w:hAnsi="Arial" w:cs="Arial"/>
          </w:rPr>
          <w:t>8 м</w:t>
        </w:r>
      </w:smartTag>
      <w:r w:rsidRPr="008B2C8E">
        <w:rPr>
          <w:rFonts w:ascii="Arial" w:hAnsi="Arial" w:cs="Arial"/>
        </w:rPr>
        <w:t xml:space="preserve">. Воду поднимают, как правило, вручную, иногда колодцы оборудованы насосом “Малыш”. </w:t>
      </w:r>
    </w:p>
    <w:p w14:paraId="138F5F02" w14:textId="77777777" w:rsidR="003F0026" w:rsidRPr="008B2C8E" w:rsidRDefault="003F0026" w:rsidP="003F0026">
      <w:pPr>
        <w:pStyle w:val="Normal0"/>
        <w:ind w:firstLine="709"/>
        <w:rPr>
          <w:rFonts w:ascii="Arial" w:hAnsi="Arial" w:cs="Arial"/>
        </w:rPr>
      </w:pPr>
      <w:r w:rsidRPr="008B2C8E">
        <w:rPr>
          <w:rFonts w:ascii="Arial" w:hAnsi="Arial" w:cs="Arial"/>
        </w:rPr>
        <w:t>Качество подземных вод, подаваемых потребителю, изучено по ограниченному перечню показателей и во многих случаях не соответствует нормативным требованиям по показателям жесткости, сухому остатку и железу.</w:t>
      </w:r>
    </w:p>
    <w:p w14:paraId="7E3C9B67" w14:textId="77777777" w:rsidR="003F0026" w:rsidRPr="008B2C8E" w:rsidRDefault="003F0026" w:rsidP="003F0026">
      <w:pPr>
        <w:pStyle w:val="affff8"/>
        <w:rPr>
          <w:rFonts w:ascii="Arial" w:hAnsi="Arial" w:cs="Arial"/>
          <w:szCs w:val="28"/>
        </w:rPr>
      </w:pPr>
      <w:r w:rsidRPr="008B2C8E">
        <w:rPr>
          <w:rFonts w:ascii="Arial" w:hAnsi="Arial" w:cs="Arial"/>
          <w:szCs w:val="28"/>
        </w:rPr>
        <w:t xml:space="preserve">В соответствии с санитарно-эпидемиологическими требованиями питьевая вода должна быть безопасной в эпидемиологическом и радиационном отношении, безвредной по химическому составу и иметь благоприятные органолептические свойства. </w:t>
      </w:r>
    </w:p>
    <w:p w14:paraId="7622B54A" w14:textId="77777777" w:rsidR="003F0026" w:rsidRPr="008B2C8E" w:rsidRDefault="003F0026" w:rsidP="003F0026">
      <w:pPr>
        <w:ind w:firstLine="720"/>
        <w:rPr>
          <w:rFonts w:ascii="Arial" w:hAnsi="Arial" w:cs="Arial"/>
          <w:szCs w:val="28"/>
        </w:rPr>
      </w:pPr>
      <w:r w:rsidRPr="008B2C8E">
        <w:rPr>
          <w:rFonts w:ascii="Arial" w:hAnsi="Arial" w:cs="Arial"/>
          <w:szCs w:val="28"/>
        </w:rPr>
        <w:t xml:space="preserve">В целях защиты источников питьевого водоснабжения в соответствии с требованиями Постановления Главного государственного санитарного врача РФ от 14 марта 2002 г. N 10 "О введении в действие санитарных правил и норм "Зоны санитарной охраны источников водоснабжения и водопроводов питьевого назначения. СанПиН 2.1.4.1110-02" необходимо создание зон санитарной охраны источников водоснабжения в составе трех поясов. </w:t>
      </w:r>
    </w:p>
    <w:p w14:paraId="2C91CBA6" w14:textId="77777777" w:rsidR="003F0026" w:rsidRPr="008B2C8E" w:rsidRDefault="003F0026" w:rsidP="003F0026">
      <w:pPr>
        <w:ind w:firstLine="720"/>
        <w:rPr>
          <w:rFonts w:ascii="Arial" w:hAnsi="Arial" w:cs="Arial"/>
          <w:szCs w:val="28"/>
        </w:rPr>
      </w:pPr>
      <w:r w:rsidRPr="008B2C8E">
        <w:rPr>
          <w:rFonts w:ascii="Arial" w:hAnsi="Arial" w:cs="Arial"/>
          <w:szCs w:val="28"/>
        </w:rPr>
        <w:lastRenderedPageBreak/>
        <w:t>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w:t>
      </w:r>
    </w:p>
    <w:p w14:paraId="703E6B34" w14:textId="77777777" w:rsidR="003F0026" w:rsidRPr="008B2C8E" w:rsidRDefault="003F0026" w:rsidP="003F0026">
      <w:pPr>
        <w:ind w:firstLine="720"/>
        <w:rPr>
          <w:rFonts w:ascii="Arial" w:hAnsi="Arial" w:cs="Arial"/>
          <w:szCs w:val="28"/>
        </w:rPr>
      </w:pPr>
      <w:r w:rsidRPr="008B2C8E">
        <w:rPr>
          <w:rFonts w:ascii="Arial" w:hAnsi="Arial" w:cs="Arial"/>
          <w:szCs w:val="28"/>
        </w:rPr>
        <w:t>Второй и третий пояса (пояса ограничений) включают территорию, предназначенную для предупреждения загрязнения воды источников водоснабжения.</w:t>
      </w:r>
    </w:p>
    <w:p w14:paraId="25A3AA2B" w14:textId="77777777" w:rsidR="003F0026" w:rsidRPr="008B2C8E" w:rsidRDefault="003F0026" w:rsidP="003F0026">
      <w:pPr>
        <w:ind w:firstLine="720"/>
        <w:rPr>
          <w:rFonts w:ascii="Arial" w:hAnsi="Arial" w:cs="Arial"/>
          <w:szCs w:val="28"/>
        </w:rPr>
      </w:pPr>
      <w:r w:rsidRPr="008B2C8E">
        <w:rPr>
          <w:rFonts w:ascii="Arial" w:hAnsi="Arial" w:cs="Arial"/>
          <w:szCs w:val="28"/>
        </w:rPr>
        <w:t xml:space="preserve">В настоящее время режим использования территории зон санитарной охраны источников водоснабжения в населенных пунктах соблюдается, в их границах отсутствуют объекты, расположение которых противоречит регламенту использования данных зон. </w:t>
      </w:r>
    </w:p>
    <w:p w14:paraId="12C40C44" w14:textId="77777777" w:rsidR="003F0026" w:rsidRPr="008B2C8E" w:rsidRDefault="003F0026" w:rsidP="003F0026">
      <w:pPr>
        <w:ind w:firstLine="540"/>
        <w:rPr>
          <w:rFonts w:ascii="Arial" w:hAnsi="Arial" w:cs="Arial"/>
          <w:szCs w:val="28"/>
          <w:highlight w:val="yellow"/>
        </w:rPr>
      </w:pPr>
    </w:p>
    <w:p w14:paraId="06173B9D" w14:textId="77777777" w:rsidR="003F0026" w:rsidRPr="008B2C8E" w:rsidRDefault="003F0026" w:rsidP="003F0026">
      <w:pPr>
        <w:jc w:val="center"/>
        <w:rPr>
          <w:rFonts w:ascii="Arial" w:hAnsi="Arial" w:cs="Arial"/>
          <w:szCs w:val="28"/>
        </w:rPr>
      </w:pPr>
      <w:r w:rsidRPr="008B2C8E">
        <w:rPr>
          <w:rFonts w:ascii="Arial" w:hAnsi="Arial" w:cs="Arial"/>
          <w:szCs w:val="28"/>
        </w:rPr>
        <w:t>Состояние поверхностных вод</w:t>
      </w:r>
    </w:p>
    <w:p w14:paraId="44569E46" w14:textId="77777777" w:rsidR="003F0026" w:rsidRPr="008B2C8E" w:rsidRDefault="003F0026" w:rsidP="003F0026">
      <w:pPr>
        <w:pStyle w:val="affff8"/>
        <w:rPr>
          <w:rFonts w:ascii="Arial" w:hAnsi="Arial" w:cs="Arial"/>
          <w:szCs w:val="28"/>
        </w:rPr>
      </w:pPr>
      <w:r w:rsidRPr="008B2C8E">
        <w:rPr>
          <w:rFonts w:ascii="Arial" w:hAnsi="Arial" w:cs="Arial"/>
          <w:szCs w:val="28"/>
        </w:rPr>
        <w:t xml:space="preserve">Качество воды в поверхностных водных объектах формируется под влиянием загрязнений, поступающих с атмосферными осадками, неочищенными сточными водами ферм, поверхностным стоком с территорий населенных пунктов, сельхозугодий, а также эрозии почв. </w:t>
      </w:r>
    </w:p>
    <w:p w14:paraId="4A02ABA9" w14:textId="77777777" w:rsidR="003F0026" w:rsidRPr="008B2C8E" w:rsidRDefault="003F0026" w:rsidP="003F0026">
      <w:pPr>
        <w:pStyle w:val="affff8"/>
        <w:rPr>
          <w:rFonts w:ascii="Arial" w:hAnsi="Arial" w:cs="Arial"/>
          <w:szCs w:val="28"/>
        </w:rPr>
      </w:pPr>
      <w:r w:rsidRPr="008B2C8E">
        <w:rPr>
          <w:rFonts w:ascii="Arial" w:hAnsi="Arial" w:cs="Arial"/>
          <w:szCs w:val="28"/>
        </w:rPr>
        <w:t>Основными загрязнителями рек, пересекающих территорию сельского поселения, являются объекты агропромышленного комплекса. К загрязнению рек приводит и несоблюдение противоэрозионных агротехнических мероприятий по обработке почв, распашка земель, прилегающих к водным объектам, внесение минеральных удобрений и пестицидов в неоправданно высоких дозах. При дождевых паводках и весеннем половодье происходит смыв почвы, навозной массы, горюче-смазочных материалов, что ухудшает санитарную обстановку рек, протекающих через территорию сельского поселения.</w:t>
      </w:r>
    </w:p>
    <w:p w14:paraId="63805021" w14:textId="77777777" w:rsidR="003F0026" w:rsidRPr="008B2C8E" w:rsidRDefault="003F0026" w:rsidP="003F0026">
      <w:pPr>
        <w:pStyle w:val="affff8"/>
        <w:rPr>
          <w:rFonts w:ascii="Arial" w:hAnsi="Arial" w:cs="Arial"/>
          <w:szCs w:val="28"/>
        </w:rPr>
      </w:pPr>
      <w:r w:rsidRPr="008B2C8E">
        <w:rPr>
          <w:rFonts w:ascii="Arial" w:hAnsi="Arial" w:cs="Arial"/>
          <w:szCs w:val="28"/>
        </w:rPr>
        <w:t xml:space="preserve">В загрязнении поверхностных и подземных вод большую роль играют сточные воды, образующиеся от населения, так как населенные пункты сельского поселения (кроме п. Новозареченск) не имеют централизованной системы канализации и очистных сооружений. Ввиду отсутствия канализации приемниками сточных вод от населения служат выгребные ямы, пониженные участки рельефа, малые реки. Приемниками ливневых стоков являются поверхностные водные объекты. </w:t>
      </w:r>
    </w:p>
    <w:p w14:paraId="4C8EE4BE" w14:textId="77777777" w:rsidR="003F0026" w:rsidRPr="008B2C8E" w:rsidRDefault="003F0026" w:rsidP="003F0026">
      <w:pPr>
        <w:ind w:right="-1"/>
        <w:rPr>
          <w:rFonts w:ascii="Arial" w:hAnsi="Arial" w:cs="Arial"/>
          <w:color w:val="000000"/>
          <w:szCs w:val="28"/>
        </w:rPr>
      </w:pPr>
      <w:r w:rsidRPr="008B2C8E">
        <w:rPr>
          <w:rFonts w:ascii="Arial" w:hAnsi="Arial" w:cs="Arial"/>
          <w:szCs w:val="28"/>
        </w:rPr>
        <w:t>Основной проблемой в области охраны поверхностных вод в сельском поселении является несоблюдение режимов водоохранных зон. Так, в нарушение Водного кодекса РФ в водоохранной зоне рек размещены следующие объекты: скотомогильник, территории сельскохозяйственных ферм, неканализованная жилая застройка, недействующее кладбище села Дмитриевка.</w:t>
      </w:r>
    </w:p>
    <w:p w14:paraId="20EA364D" w14:textId="77777777" w:rsidR="003F0026" w:rsidRPr="008B2C8E" w:rsidRDefault="003F0026" w:rsidP="003F0026">
      <w:pPr>
        <w:widowControl w:val="0"/>
        <w:suppressAutoHyphens/>
        <w:rPr>
          <w:rFonts w:ascii="Arial" w:hAnsi="Arial" w:cs="Arial"/>
          <w:szCs w:val="28"/>
          <w:highlight w:val="yellow"/>
        </w:rPr>
      </w:pPr>
    </w:p>
    <w:p w14:paraId="5431E351" w14:textId="77777777" w:rsidR="003F0026" w:rsidRPr="008B2C8E" w:rsidRDefault="003F0026" w:rsidP="00BA4624">
      <w:pPr>
        <w:pStyle w:val="25"/>
        <w:keepNext w:val="0"/>
        <w:widowControl w:val="0"/>
        <w:numPr>
          <w:ilvl w:val="1"/>
          <w:numId w:val="119"/>
        </w:numPr>
        <w:suppressAutoHyphens/>
        <w:ind w:left="0" w:firstLine="709"/>
        <w:rPr>
          <w:rFonts w:ascii="Arial" w:hAnsi="Arial" w:cs="Arial"/>
          <w:b w:val="0"/>
          <w:bCs w:val="0"/>
        </w:rPr>
      </w:pPr>
      <w:bookmarkStart w:id="338" w:name="_Toc141108937"/>
      <w:r w:rsidRPr="008B2C8E">
        <w:rPr>
          <w:rFonts w:ascii="Arial" w:hAnsi="Arial" w:cs="Arial"/>
          <w:b w:val="0"/>
          <w:bCs w:val="0"/>
        </w:rPr>
        <w:t>Оценка состояния земельных ресурсов</w:t>
      </w:r>
      <w:bookmarkEnd w:id="338"/>
    </w:p>
    <w:p w14:paraId="18EA6EDF" w14:textId="77777777" w:rsidR="003F0026" w:rsidRPr="008B2C8E" w:rsidRDefault="003F0026" w:rsidP="003F0026">
      <w:pPr>
        <w:widowControl w:val="0"/>
        <w:suppressAutoHyphens/>
        <w:rPr>
          <w:rFonts w:ascii="Arial" w:hAnsi="Arial" w:cs="Arial"/>
          <w:szCs w:val="28"/>
        </w:rPr>
      </w:pPr>
    </w:p>
    <w:p w14:paraId="74AC2FAF"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Специфика Новозареченского сельского поселения находит свое отражение в структуре распределения земельного фонда – основная часть земельного фонда относится к землям категории «сельскохозяйственного </w:t>
      </w:r>
      <w:r w:rsidRPr="008B2C8E">
        <w:rPr>
          <w:rFonts w:ascii="Arial" w:hAnsi="Arial" w:cs="Arial"/>
          <w:szCs w:val="28"/>
        </w:rPr>
        <w:lastRenderedPageBreak/>
        <w:t>назначения».</w:t>
      </w:r>
    </w:p>
    <w:p w14:paraId="0CAE4224" w14:textId="77777777" w:rsidR="003F0026" w:rsidRPr="008B2C8E" w:rsidRDefault="003F0026" w:rsidP="003F0026">
      <w:pPr>
        <w:pStyle w:val="affff8"/>
        <w:rPr>
          <w:rFonts w:ascii="Arial" w:hAnsi="Arial" w:cs="Arial"/>
        </w:rPr>
      </w:pPr>
      <w:r w:rsidRPr="008B2C8E">
        <w:rPr>
          <w:rFonts w:ascii="Arial" w:hAnsi="Arial" w:cs="Arial"/>
        </w:rPr>
        <w:t>На территории сельского поселения имеются орошаемые, т.е. мелиорируемые сельскохозяйственные угодья. В соответствии со статьей 30 Федерального закона от 10.01.1996 г. № 4-ФЗ «О мелиорации земель» строительство на мелиорируемых (мелиорированных) землях объектов и проведение других работ, не предназначенных для мелиорации земель, не должны ухудшать водного, воздушного и питательного режимов почв на мелиорируемых (мелиорированных) землях, а также препятствовать эксплуатации мелиоративных систем, отдельно расположенных гидротехнических сооружений и мелиоративных защитных лесных насаждений.</w:t>
      </w:r>
    </w:p>
    <w:p w14:paraId="142C1268"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На экологическое состояние почв, в первую очередь, оказывает влияние использование ядохимикатов и минеральных удобрений, а это сказывается на качестве и экологичности производимой сельскохозяйственной продукции.</w:t>
      </w:r>
    </w:p>
    <w:p w14:paraId="79CAE383"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Важное значение имеет содержание в почве тяжелых металлов и их солей, источниками которых могут быть ядохимикаты, выбросы от автотранспорта. </w:t>
      </w:r>
    </w:p>
    <w:p w14:paraId="77872095"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При работе двигателей автотранспорта образуются «условно твердые» выбросы, состоящие из аэрозольных и пылевидных частиц. В наибольшем количестве образуются выбросы соединений свинца и сажи. Считается, что около 20% общего количества свинца разносится с газами в виде аэрозолей, 80 % выпадает в виде твердых частиц и водорастворимых соединений на поверхности прилегающих к дороге земель, накапливается в почве на глубине пахотного слоя или на глубине фильтрации воды атмосферных осадков. Опасность накопления соединений свинца в почве обусловлена высокой доступностью его растениям и переходом его по звеньям пищевой цепи в животных, птиц и человека.</w:t>
      </w:r>
    </w:p>
    <w:p w14:paraId="15F9E80C"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Потенциальными источниками загрязнения почв нефтепродуктами являются промысловые продуктопроводы и эксплуатационные скважины. </w:t>
      </w:r>
    </w:p>
    <w:p w14:paraId="2F47C7D6"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Почвенный покров разрушается при вертикальной планировке, сооружении временных подъездных дорог, строительстве подсобных помещений, прокладке инженерных коммуникаций. В соответствии со ст.13 Земельного кодекса Российской Федерации «в целях охраны земель собственники земельных участков, землепользователи, землевладельцы и арендаторы земельных участков обязаны проводить мероприятия по «…рекультивации нарушенных земель, восстановлению плодородия почв, …сохранению плодородия почв и их использованию при проведении работ, связанных с нарушением земель».</w:t>
      </w:r>
    </w:p>
    <w:p w14:paraId="6FCA2E69" w14:textId="77777777" w:rsidR="003F0026" w:rsidRPr="008B2C8E" w:rsidRDefault="003F0026" w:rsidP="003F0026">
      <w:pPr>
        <w:widowControl w:val="0"/>
        <w:suppressAutoHyphens/>
        <w:rPr>
          <w:rFonts w:ascii="Arial" w:hAnsi="Arial" w:cs="Arial"/>
        </w:rPr>
      </w:pPr>
    </w:p>
    <w:p w14:paraId="3A6371E6" w14:textId="77777777" w:rsidR="003F0026" w:rsidRPr="008B2C8E" w:rsidRDefault="003F0026" w:rsidP="00BA4624">
      <w:pPr>
        <w:pStyle w:val="25"/>
        <w:keepNext w:val="0"/>
        <w:widowControl w:val="0"/>
        <w:numPr>
          <w:ilvl w:val="1"/>
          <w:numId w:val="119"/>
        </w:numPr>
        <w:suppressAutoHyphens/>
        <w:ind w:left="0" w:firstLine="709"/>
        <w:rPr>
          <w:rFonts w:ascii="Arial" w:hAnsi="Arial" w:cs="Arial"/>
          <w:b w:val="0"/>
          <w:bCs w:val="0"/>
        </w:rPr>
      </w:pPr>
      <w:bookmarkStart w:id="339" w:name="_Toc141108938"/>
      <w:r w:rsidRPr="008B2C8E">
        <w:rPr>
          <w:rFonts w:ascii="Arial" w:hAnsi="Arial" w:cs="Arial"/>
          <w:b w:val="0"/>
          <w:bCs w:val="0"/>
        </w:rPr>
        <w:t>Обращение с отходами производства и потребления</w:t>
      </w:r>
      <w:bookmarkEnd w:id="339"/>
    </w:p>
    <w:p w14:paraId="141552DC" w14:textId="77777777" w:rsidR="003F0026" w:rsidRPr="008B2C8E" w:rsidRDefault="003F0026" w:rsidP="003F0026">
      <w:pPr>
        <w:pStyle w:val="affff5"/>
        <w:widowControl w:val="0"/>
        <w:suppressAutoHyphens/>
        <w:rPr>
          <w:rFonts w:ascii="Arial" w:hAnsi="Arial" w:cs="Arial"/>
          <w:szCs w:val="28"/>
        </w:rPr>
      </w:pPr>
    </w:p>
    <w:p w14:paraId="11186E48" w14:textId="77777777" w:rsidR="003F0026" w:rsidRPr="008B2C8E" w:rsidRDefault="003F0026" w:rsidP="003F0026">
      <w:pPr>
        <w:pStyle w:val="affff8"/>
        <w:rPr>
          <w:rFonts w:ascii="Arial" w:hAnsi="Arial" w:cs="Arial"/>
        </w:rPr>
      </w:pPr>
      <w:r w:rsidRPr="008B2C8E">
        <w:rPr>
          <w:rFonts w:ascii="Arial" w:hAnsi="Arial" w:cs="Arial"/>
        </w:rPr>
        <w:t xml:space="preserve">Накопление значительного количества отходов, в случае несвоевременной и недостаточно полной их утилизации, значительно ухудшает санитарно-экологическое состояние мест проживания населения. </w:t>
      </w:r>
      <w:r w:rsidRPr="008B2C8E">
        <w:rPr>
          <w:rFonts w:ascii="Arial" w:hAnsi="Arial" w:cs="Arial"/>
        </w:rPr>
        <w:lastRenderedPageBreak/>
        <w:t xml:space="preserve">Неудовлетворительное качество захоронения и складирования отходов, несоблюдение технологии эксплуатации полигонов, а также мест временного размещения отходов оказывает вредное, а порой и губительное влияние на сложившиеся экосистемы. </w:t>
      </w:r>
    </w:p>
    <w:p w14:paraId="714B8803" w14:textId="77777777" w:rsidR="003F0026" w:rsidRPr="008B2C8E" w:rsidRDefault="003F0026" w:rsidP="003F0026">
      <w:pPr>
        <w:pStyle w:val="affff8"/>
        <w:rPr>
          <w:rFonts w:ascii="Arial" w:hAnsi="Arial" w:cs="Arial"/>
        </w:rPr>
      </w:pPr>
      <w:r w:rsidRPr="008B2C8E">
        <w:rPr>
          <w:rFonts w:ascii="Arial" w:hAnsi="Arial" w:cs="Arial"/>
        </w:rPr>
        <w:t xml:space="preserve">В Новозареченском сельском поселении предприятия и жилой сектор в той или иной степени являются источниками образования отходов. </w:t>
      </w:r>
    </w:p>
    <w:p w14:paraId="79ADBC58" w14:textId="77777777" w:rsidR="003F0026" w:rsidRPr="008B2C8E" w:rsidRDefault="003F0026" w:rsidP="003F0026">
      <w:pPr>
        <w:pStyle w:val="affff5"/>
        <w:rPr>
          <w:rFonts w:ascii="Arial" w:hAnsi="Arial" w:cs="Arial"/>
        </w:rPr>
      </w:pPr>
      <w:r w:rsidRPr="008B2C8E">
        <w:rPr>
          <w:rFonts w:ascii="Arial" w:hAnsi="Arial" w:cs="Arial"/>
          <w:i/>
        </w:rPr>
        <w:t xml:space="preserve">Бытовые отходы. </w:t>
      </w:r>
      <w:r w:rsidRPr="008B2C8E">
        <w:rPr>
          <w:rFonts w:ascii="Arial" w:hAnsi="Arial" w:cs="Arial"/>
        </w:rPr>
        <w:t>Образовавшиеся бытовые отходы от населенных пунктов Новозареченского сельского поселения вывозятся на полигон ТБО, расположенный в г. Бавлы. Население сельского поселения перегружает мусор из личных домовых сборников непосредственно в приемный бункер мусоровозного транспорта (система «мешочного» сбора ТКО). Договор на вывоз ТКО у поселения заключен с компанией ООО «Гринта», которая осуществляет вывоз отходов 1 раз в неделю.</w:t>
      </w:r>
    </w:p>
    <w:p w14:paraId="191F737B" w14:textId="77777777" w:rsidR="003F0026" w:rsidRPr="008B2C8E" w:rsidRDefault="003F0026" w:rsidP="003F0026">
      <w:pPr>
        <w:pStyle w:val="affff5"/>
        <w:rPr>
          <w:rFonts w:ascii="Arial" w:hAnsi="Arial" w:cs="Arial"/>
        </w:rPr>
      </w:pPr>
      <w:r w:rsidRPr="008B2C8E">
        <w:rPr>
          <w:rFonts w:ascii="Arial" w:hAnsi="Arial" w:cs="Arial"/>
        </w:rPr>
        <w:t>В поселении возле с. Николашкино и п. Новозареченск имеются рекультивированные к настоящему времени свалки твердых коммунальных отходов.</w:t>
      </w:r>
    </w:p>
    <w:p w14:paraId="669E04BB" w14:textId="77777777" w:rsidR="003F0026" w:rsidRPr="008B2C8E" w:rsidRDefault="003F0026" w:rsidP="003F0026">
      <w:pPr>
        <w:pStyle w:val="affff5"/>
        <w:rPr>
          <w:rFonts w:ascii="Arial" w:hAnsi="Arial" w:cs="Arial"/>
        </w:rPr>
      </w:pPr>
      <w:r w:rsidRPr="008B2C8E">
        <w:rPr>
          <w:rFonts w:ascii="Arial" w:hAnsi="Arial" w:cs="Arial"/>
        </w:rPr>
        <w:t>Несанкционированные свалки представляют серьезную опасность для окружающей среды, являясь мощным загрязнителем атмосферного воздуха, почвы и грунтовых вод. Помимо проблем фильтрата и биогаза, свалки источники: движения, запахов, шума, вредителей, птиц, переносимого ветром мусора, и болезней. Такие свалки являются экологически опасными объектами за счет:</w:t>
      </w:r>
    </w:p>
    <w:p w14:paraId="57286BF9" w14:textId="77777777" w:rsidR="003F0026" w:rsidRPr="008B2C8E" w:rsidRDefault="003F0026" w:rsidP="003F0026">
      <w:pPr>
        <w:pStyle w:val="affff5"/>
        <w:rPr>
          <w:rFonts w:ascii="Arial" w:hAnsi="Arial" w:cs="Arial"/>
        </w:rPr>
      </w:pPr>
      <w:r w:rsidRPr="008B2C8E">
        <w:rPr>
          <w:rFonts w:ascii="Arial" w:hAnsi="Arial" w:cs="Arial"/>
        </w:rPr>
        <w:t>- экологически необоснованного выбора мест размещения отходов;</w:t>
      </w:r>
    </w:p>
    <w:p w14:paraId="44C31AD4" w14:textId="77777777" w:rsidR="003F0026" w:rsidRPr="008B2C8E" w:rsidRDefault="003F0026" w:rsidP="003F0026">
      <w:pPr>
        <w:pStyle w:val="affff5"/>
        <w:rPr>
          <w:rFonts w:ascii="Arial" w:hAnsi="Arial" w:cs="Arial"/>
        </w:rPr>
      </w:pPr>
      <w:r w:rsidRPr="008B2C8E">
        <w:rPr>
          <w:rFonts w:ascii="Arial" w:hAnsi="Arial" w:cs="Arial"/>
        </w:rPr>
        <w:t>- несоответствия действующим на территории РФ нормам и правилам инженерно-технического обустройства объектов захоронения отходов;</w:t>
      </w:r>
    </w:p>
    <w:p w14:paraId="0BE91C06" w14:textId="77777777" w:rsidR="003F0026" w:rsidRPr="008B2C8E" w:rsidRDefault="003F0026" w:rsidP="003F0026">
      <w:pPr>
        <w:pStyle w:val="affff5"/>
        <w:rPr>
          <w:rFonts w:ascii="Arial" w:hAnsi="Arial" w:cs="Arial"/>
        </w:rPr>
      </w:pPr>
      <w:r w:rsidRPr="008B2C8E">
        <w:rPr>
          <w:rFonts w:ascii="Arial" w:hAnsi="Arial" w:cs="Arial"/>
        </w:rPr>
        <w:t>- преимущественному отсутствию проектов на объекты и лицензий на деятельность по обращению с отходами;</w:t>
      </w:r>
    </w:p>
    <w:p w14:paraId="08E4BFF7" w14:textId="77777777" w:rsidR="003F0026" w:rsidRPr="008B2C8E" w:rsidRDefault="003F0026" w:rsidP="003F0026">
      <w:pPr>
        <w:pStyle w:val="affff5"/>
        <w:rPr>
          <w:rFonts w:ascii="Arial" w:hAnsi="Arial" w:cs="Arial"/>
        </w:rPr>
      </w:pPr>
      <w:r w:rsidRPr="008B2C8E">
        <w:rPr>
          <w:rFonts w:ascii="Arial" w:hAnsi="Arial" w:cs="Arial"/>
        </w:rPr>
        <w:t>- крайне низкого технологического показателя эксплуатации;</w:t>
      </w:r>
    </w:p>
    <w:p w14:paraId="4AA51988" w14:textId="77777777" w:rsidR="003F0026" w:rsidRPr="008B2C8E" w:rsidRDefault="003F0026" w:rsidP="003F0026">
      <w:pPr>
        <w:pStyle w:val="affff5"/>
        <w:rPr>
          <w:rFonts w:ascii="Arial" w:hAnsi="Arial" w:cs="Arial"/>
        </w:rPr>
      </w:pPr>
      <w:r w:rsidRPr="008B2C8E">
        <w:rPr>
          <w:rFonts w:ascii="Arial" w:hAnsi="Arial" w:cs="Arial"/>
        </w:rPr>
        <w:t>- отсутствия мониторинга на объектах размещения отходов;</w:t>
      </w:r>
    </w:p>
    <w:p w14:paraId="3AD15617" w14:textId="77777777" w:rsidR="003F0026" w:rsidRPr="008B2C8E" w:rsidRDefault="003F0026" w:rsidP="003F0026">
      <w:pPr>
        <w:pStyle w:val="affff5"/>
        <w:rPr>
          <w:rFonts w:ascii="Arial" w:hAnsi="Arial" w:cs="Arial"/>
        </w:rPr>
      </w:pPr>
      <w:r w:rsidRPr="008B2C8E">
        <w:rPr>
          <w:rFonts w:ascii="Arial" w:hAnsi="Arial" w:cs="Arial"/>
        </w:rPr>
        <w:t>- отсутствия действенного контроля над состоянием объектов (Луконина, 2000).</w:t>
      </w:r>
    </w:p>
    <w:p w14:paraId="0BE0887A" w14:textId="77777777" w:rsidR="003F0026" w:rsidRPr="008B2C8E" w:rsidRDefault="003F0026" w:rsidP="003F0026">
      <w:pPr>
        <w:pStyle w:val="affff5"/>
        <w:rPr>
          <w:rFonts w:ascii="Arial" w:hAnsi="Arial" w:cs="Arial"/>
          <w:szCs w:val="28"/>
        </w:rPr>
      </w:pPr>
      <w:r w:rsidRPr="008B2C8E">
        <w:rPr>
          <w:rFonts w:ascii="Arial" w:hAnsi="Arial" w:cs="Arial"/>
          <w:i/>
          <w:szCs w:val="28"/>
        </w:rPr>
        <w:t>Отходы животноводства.</w:t>
      </w:r>
      <w:r w:rsidRPr="008B2C8E">
        <w:rPr>
          <w:rFonts w:ascii="Arial" w:hAnsi="Arial" w:cs="Arial"/>
          <w:szCs w:val="28"/>
        </w:rPr>
        <w:t xml:space="preserve"> Образующийся навоз складируется на территории ферм и в дальнейшем вывозится на поля распахивания в качестве удобрения.</w:t>
      </w:r>
    </w:p>
    <w:p w14:paraId="3FE054D0" w14:textId="77777777" w:rsidR="003F0026" w:rsidRPr="008B2C8E" w:rsidRDefault="003F0026" w:rsidP="003F0026">
      <w:pPr>
        <w:pStyle w:val="affff5"/>
        <w:rPr>
          <w:rFonts w:ascii="Arial" w:hAnsi="Arial" w:cs="Arial"/>
          <w:szCs w:val="28"/>
        </w:rPr>
      </w:pPr>
      <w:r w:rsidRPr="008B2C8E">
        <w:rPr>
          <w:rFonts w:ascii="Arial" w:hAnsi="Arial" w:cs="Arial"/>
        </w:rPr>
        <w:t xml:space="preserve">Вопрос утилизации отходов сельскохозяйственного производства в сельском поселении в целом не решен. </w:t>
      </w:r>
    </w:p>
    <w:p w14:paraId="1C2274A6" w14:textId="77777777" w:rsidR="003F0026" w:rsidRPr="008B2C8E" w:rsidRDefault="003F0026" w:rsidP="003F0026">
      <w:pPr>
        <w:pStyle w:val="affff8"/>
        <w:rPr>
          <w:rFonts w:ascii="Arial" w:hAnsi="Arial" w:cs="Arial"/>
        </w:rPr>
      </w:pPr>
      <w:r w:rsidRPr="008B2C8E">
        <w:rPr>
          <w:rFonts w:ascii="Arial" w:hAnsi="Arial" w:cs="Arial"/>
          <w:i/>
        </w:rPr>
        <w:t xml:space="preserve">Биологические отходы. </w:t>
      </w:r>
      <w:r w:rsidRPr="008B2C8E">
        <w:rPr>
          <w:rFonts w:ascii="Arial" w:hAnsi="Arial" w:cs="Arial"/>
        </w:rPr>
        <w:t xml:space="preserve">Местами захоронения биологических отходов являются скотомогильники и кладбища. </w:t>
      </w:r>
    </w:p>
    <w:p w14:paraId="70E1C9E9" w14:textId="77777777" w:rsidR="003F0026" w:rsidRPr="008B2C8E" w:rsidRDefault="003F0026" w:rsidP="003F0026">
      <w:pPr>
        <w:pStyle w:val="affff8"/>
        <w:rPr>
          <w:rFonts w:ascii="Arial" w:hAnsi="Arial" w:cs="Arial"/>
          <w:highlight w:val="yellow"/>
        </w:rPr>
      </w:pPr>
      <w:r w:rsidRPr="008B2C8E">
        <w:rPr>
          <w:rFonts w:ascii="Arial" w:hAnsi="Arial" w:cs="Arial"/>
        </w:rPr>
        <w:t xml:space="preserve">Согласно Распоряжению Кабинета Министров Республики Татарстан от 21 апреля 2012 г. N 620-Р «Перечень сибиреязвенных скотомогильников и </w:t>
      </w:r>
      <w:r w:rsidRPr="008B2C8E">
        <w:rPr>
          <w:rFonts w:ascii="Arial" w:hAnsi="Arial" w:cs="Arial"/>
        </w:rPr>
        <w:lastRenderedPageBreak/>
        <w:t xml:space="preserve">биотермических ям, в отношении которых органы местного самоуправления муниципальных районов и городского округа "город Набережные Челны" наделяются государственными полномочиями», а также данным органов местного самоуправления Бавлинского района, на территории Новозареченского сельского поселения расположены 2 скотомогильника и 2 биотермические ямы (Таблица 2.4.1). </w:t>
      </w:r>
    </w:p>
    <w:p w14:paraId="210BE609" w14:textId="77777777" w:rsidR="003F0026" w:rsidRPr="008B2C8E" w:rsidRDefault="003F0026" w:rsidP="003F0026">
      <w:pPr>
        <w:ind w:left="6804"/>
        <w:jc w:val="right"/>
        <w:rPr>
          <w:rFonts w:ascii="Arial" w:hAnsi="Arial" w:cs="Arial"/>
          <w:szCs w:val="20"/>
          <w:lang w:eastAsia="x-none"/>
        </w:rPr>
      </w:pPr>
      <w:r w:rsidRPr="008B2C8E">
        <w:rPr>
          <w:rFonts w:ascii="Arial" w:hAnsi="Arial" w:cs="Arial"/>
          <w:szCs w:val="20"/>
          <w:lang w:eastAsia="x-none"/>
        </w:rPr>
        <w:t>Таблица 2.4.1</w:t>
      </w:r>
    </w:p>
    <w:p w14:paraId="60849A72" w14:textId="77777777" w:rsidR="003F0026" w:rsidRPr="008B2C8E" w:rsidRDefault="003F0026" w:rsidP="003F0026">
      <w:pPr>
        <w:ind w:firstLine="539"/>
        <w:jc w:val="center"/>
        <w:rPr>
          <w:rFonts w:ascii="Arial" w:hAnsi="Arial" w:cs="Arial"/>
        </w:rPr>
      </w:pPr>
      <w:r w:rsidRPr="008B2C8E">
        <w:rPr>
          <w:rFonts w:ascii="Arial" w:hAnsi="Arial" w:cs="Arial"/>
        </w:rPr>
        <w:t xml:space="preserve">Перечень биотермических ям и сибиреязвенных скотомогильников, расположенных на территории </w:t>
      </w:r>
      <w:r w:rsidRPr="008B2C8E">
        <w:rPr>
          <w:rFonts w:ascii="Arial" w:hAnsi="Arial" w:cs="Arial"/>
          <w:szCs w:val="28"/>
        </w:rPr>
        <w:t xml:space="preserve">Новозареченского </w:t>
      </w:r>
      <w:r w:rsidRPr="008B2C8E">
        <w:rPr>
          <w:rFonts w:ascii="Arial" w:hAnsi="Arial" w:cs="Arial"/>
        </w:rPr>
        <w:t>сельского поселения Бавлинского муниципального района</w:t>
      </w:r>
    </w:p>
    <w:tbl>
      <w:tblPr>
        <w:tblW w:w="5000" w:type="pct"/>
        <w:tblLook w:val="0000" w:firstRow="0" w:lastRow="0" w:firstColumn="0" w:lastColumn="0" w:noHBand="0" w:noVBand="0"/>
      </w:tblPr>
      <w:tblGrid>
        <w:gridCol w:w="1035"/>
        <w:gridCol w:w="2242"/>
        <w:gridCol w:w="1992"/>
        <w:gridCol w:w="2269"/>
        <w:gridCol w:w="2373"/>
      </w:tblGrid>
      <w:tr w:rsidR="003F0026" w:rsidRPr="008B2C8E" w14:paraId="0FF4A75B" w14:textId="77777777" w:rsidTr="00C72374">
        <w:trPr>
          <w:trHeight w:val="823"/>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14:paraId="5A25E393"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 xml:space="preserve">№ </w:t>
            </w:r>
          </w:p>
        </w:tc>
        <w:tc>
          <w:tcPr>
            <w:tcW w:w="1064" w:type="pct"/>
            <w:tcBorders>
              <w:top w:val="single" w:sz="4" w:space="0" w:color="auto"/>
              <w:left w:val="nil"/>
              <w:bottom w:val="single" w:sz="4" w:space="0" w:color="auto"/>
              <w:right w:val="single" w:sz="4" w:space="0" w:color="auto"/>
            </w:tcBorders>
            <w:shd w:val="clear" w:color="auto" w:fill="auto"/>
            <w:vAlign w:val="center"/>
          </w:tcPr>
          <w:p w14:paraId="7A986846"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 xml:space="preserve">Вид </w:t>
            </w:r>
          </w:p>
          <w:p w14:paraId="43E53885"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скотомогильника</w:t>
            </w:r>
          </w:p>
        </w:tc>
        <w:tc>
          <w:tcPr>
            <w:tcW w:w="1137" w:type="pct"/>
            <w:tcBorders>
              <w:top w:val="single" w:sz="4" w:space="0" w:color="auto"/>
              <w:left w:val="nil"/>
              <w:bottom w:val="single" w:sz="4" w:space="0" w:color="auto"/>
              <w:right w:val="single" w:sz="4" w:space="0" w:color="auto"/>
            </w:tcBorders>
            <w:vAlign w:val="center"/>
          </w:tcPr>
          <w:p w14:paraId="4BB62028"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Состояние</w:t>
            </w:r>
          </w:p>
        </w:tc>
        <w:tc>
          <w:tcPr>
            <w:tcW w:w="1313" w:type="pct"/>
            <w:tcBorders>
              <w:top w:val="single" w:sz="4" w:space="0" w:color="auto"/>
              <w:left w:val="single" w:sz="4" w:space="0" w:color="auto"/>
              <w:bottom w:val="single" w:sz="4" w:space="0" w:color="auto"/>
              <w:right w:val="single" w:sz="4" w:space="0" w:color="auto"/>
            </w:tcBorders>
            <w:shd w:val="clear" w:color="auto" w:fill="auto"/>
            <w:vAlign w:val="center"/>
          </w:tcPr>
          <w:p w14:paraId="24FC7034"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Местоположение согласно ветеринарно-санитарной карточке</w:t>
            </w:r>
          </w:p>
        </w:tc>
        <w:tc>
          <w:tcPr>
            <w:tcW w:w="1225" w:type="pct"/>
            <w:tcBorders>
              <w:top w:val="single" w:sz="4" w:space="0" w:color="auto"/>
              <w:left w:val="nil"/>
              <w:bottom w:val="single" w:sz="4" w:space="0" w:color="auto"/>
              <w:right w:val="single" w:sz="4" w:space="0" w:color="auto"/>
            </w:tcBorders>
            <w:shd w:val="clear" w:color="auto" w:fill="auto"/>
            <w:vAlign w:val="center"/>
          </w:tcPr>
          <w:p w14:paraId="03695449"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 xml:space="preserve">Кадастровый номер </w:t>
            </w:r>
          </w:p>
          <w:p w14:paraId="7AD31C61"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объекта капитального строительства</w:t>
            </w:r>
          </w:p>
        </w:tc>
      </w:tr>
      <w:tr w:rsidR="003F0026" w:rsidRPr="008B2C8E" w14:paraId="4302B626" w14:textId="77777777" w:rsidTr="00C72374">
        <w:trPr>
          <w:trHeight w:val="406"/>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14:paraId="37C51A1D"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1</w:t>
            </w:r>
          </w:p>
        </w:tc>
        <w:tc>
          <w:tcPr>
            <w:tcW w:w="1064" w:type="pct"/>
            <w:tcBorders>
              <w:top w:val="single" w:sz="4" w:space="0" w:color="auto"/>
              <w:left w:val="nil"/>
              <w:bottom w:val="single" w:sz="4" w:space="0" w:color="auto"/>
              <w:right w:val="single" w:sz="4" w:space="0" w:color="auto"/>
            </w:tcBorders>
            <w:shd w:val="clear" w:color="auto" w:fill="auto"/>
            <w:vAlign w:val="center"/>
          </w:tcPr>
          <w:p w14:paraId="1F878C06"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Биотермическая яма</w:t>
            </w:r>
          </w:p>
        </w:tc>
        <w:tc>
          <w:tcPr>
            <w:tcW w:w="1137" w:type="pct"/>
            <w:tcBorders>
              <w:top w:val="single" w:sz="4" w:space="0" w:color="auto"/>
              <w:left w:val="nil"/>
              <w:bottom w:val="single" w:sz="4" w:space="0" w:color="auto"/>
              <w:right w:val="single" w:sz="4" w:space="0" w:color="auto"/>
            </w:tcBorders>
            <w:vAlign w:val="center"/>
          </w:tcPr>
          <w:p w14:paraId="2E139294"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Действующая</w:t>
            </w:r>
          </w:p>
        </w:tc>
        <w:tc>
          <w:tcPr>
            <w:tcW w:w="1313" w:type="pct"/>
            <w:tcBorders>
              <w:top w:val="single" w:sz="4" w:space="0" w:color="auto"/>
              <w:left w:val="single" w:sz="4" w:space="0" w:color="auto"/>
              <w:bottom w:val="single" w:sz="4" w:space="0" w:color="auto"/>
              <w:right w:val="single" w:sz="4" w:space="0" w:color="auto"/>
            </w:tcBorders>
            <w:shd w:val="clear" w:color="auto" w:fill="auto"/>
            <w:vAlign w:val="center"/>
          </w:tcPr>
          <w:p w14:paraId="3FEB0DC9"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с.Николашкино, в 1,5 км на юго-запад</w:t>
            </w:r>
          </w:p>
        </w:tc>
        <w:tc>
          <w:tcPr>
            <w:tcW w:w="1225" w:type="pct"/>
            <w:tcBorders>
              <w:top w:val="single" w:sz="4" w:space="0" w:color="auto"/>
              <w:left w:val="nil"/>
              <w:bottom w:val="single" w:sz="4" w:space="0" w:color="auto"/>
              <w:right w:val="single" w:sz="4" w:space="0" w:color="auto"/>
            </w:tcBorders>
            <w:shd w:val="clear" w:color="auto" w:fill="auto"/>
            <w:vAlign w:val="center"/>
          </w:tcPr>
          <w:p w14:paraId="377C9F94"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16:11:000000:1678</w:t>
            </w:r>
          </w:p>
        </w:tc>
      </w:tr>
      <w:tr w:rsidR="003F0026" w:rsidRPr="008B2C8E" w14:paraId="011CD738" w14:textId="77777777" w:rsidTr="00C72374">
        <w:trPr>
          <w:trHeight w:val="406"/>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14:paraId="5A12B149"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2</w:t>
            </w:r>
          </w:p>
        </w:tc>
        <w:tc>
          <w:tcPr>
            <w:tcW w:w="1064" w:type="pct"/>
            <w:tcBorders>
              <w:top w:val="single" w:sz="4" w:space="0" w:color="auto"/>
              <w:left w:val="nil"/>
              <w:bottom w:val="single" w:sz="4" w:space="0" w:color="auto"/>
              <w:right w:val="single" w:sz="4" w:space="0" w:color="auto"/>
            </w:tcBorders>
            <w:shd w:val="clear" w:color="auto" w:fill="auto"/>
            <w:vAlign w:val="center"/>
          </w:tcPr>
          <w:p w14:paraId="1A28236D"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Биотермическая яма</w:t>
            </w:r>
          </w:p>
        </w:tc>
        <w:tc>
          <w:tcPr>
            <w:tcW w:w="1137" w:type="pct"/>
            <w:tcBorders>
              <w:top w:val="single" w:sz="4" w:space="0" w:color="auto"/>
              <w:left w:val="nil"/>
              <w:bottom w:val="single" w:sz="4" w:space="0" w:color="auto"/>
              <w:right w:val="single" w:sz="4" w:space="0" w:color="auto"/>
            </w:tcBorders>
            <w:vAlign w:val="center"/>
          </w:tcPr>
          <w:p w14:paraId="10E3C147"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Действующая</w:t>
            </w:r>
          </w:p>
        </w:tc>
        <w:tc>
          <w:tcPr>
            <w:tcW w:w="1313" w:type="pct"/>
            <w:tcBorders>
              <w:top w:val="single" w:sz="4" w:space="0" w:color="auto"/>
              <w:left w:val="single" w:sz="4" w:space="0" w:color="auto"/>
              <w:bottom w:val="single" w:sz="4" w:space="0" w:color="auto"/>
              <w:right w:val="single" w:sz="4" w:space="0" w:color="auto"/>
            </w:tcBorders>
            <w:shd w:val="clear" w:color="auto" w:fill="auto"/>
            <w:vAlign w:val="center"/>
          </w:tcPr>
          <w:p w14:paraId="0C7A6882"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п.Таллы-Куль, в 1,8 км на юго-запад</w:t>
            </w:r>
          </w:p>
        </w:tc>
        <w:tc>
          <w:tcPr>
            <w:tcW w:w="1225" w:type="pct"/>
            <w:tcBorders>
              <w:top w:val="single" w:sz="4" w:space="0" w:color="auto"/>
              <w:left w:val="nil"/>
              <w:bottom w:val="single" w:sz="4" w:space="0" w:color="auto"/>
              <w:right w:val="single" w:sz="4" w:space="0" w:color="auto"/>
            </w:tcBorders>
            <w:shd w:val="clear" w:color="auto" w:fill="auto"/>
            <w:vAlign w:val="center"/>
          </w:tcPr>
          <w:p w14:paraId="4F08010B"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16:11:080704:426</w:t>
            </w:r>
          </w:p>
        </w:tc>
      </w:tr>
      <w:tr w:rsidR="003F0026" w:rsidRPr="008B2C8E" w14:paraId="67CAFC74" w14:textId="77777777" w:rsidTr="00C72374">
        <w:trPr>
          <w:trHeight w:val="406"/>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14:paraId="4A79391D"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3</w:t>
            </w:r>
          </w:p>
        </w:tc>
        <w:tc>
          <w:tcPr>
            <w:tcW w:w="1064" w:type="pct"/>
            <w:tcBorders>
              <w:top w:val="single" w:sz="4" w:space="0" w:color="auto"/>
              <w:left w:val="nil"/>
              <w:bottom w:val="single" w:sz="4" w:space="0" w:color="auto"/>
              <w:right w:val="single" w:sz="4" w:space="0" w:color="auto"/>
            </w:tcBorders>
            <w:shd w:val="clear" w:color="auto" w:fill="auto"/>
            <w:vAlign w:val="center"/>
          </w:tcPr>
          <w:p w14:paraId="2790E91A"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Скотомогильник</w:t>
            </w:r>
          </w:p>
        </w:tc>
        <w:tc>
          <w:tcPr>
            <w:tcW w:w="1137" w:type="pct"/>
            <w:tcBorders>
              <w:top w:val="single" w:sz="4" w:space="0" w:color="auto"/>
              <w:left w:val="nil"/>
              <w:bottom w:val="single" w:sz="4" w:space="0" w:color="auto"/>
              <w:right w:val="single" w:sz="4" w:space="0" w:color="auto"/>
            </w:tcBorders>
            <w:vAlign w:val="center"/>
          </w:tcPr>
          <w:p w14:paraId="7D4B4808"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Действующий</w:t>
            </w:r>
          </w:p>
        </w:tc>
        <w:tc>
          <w:tcPr>
            <w:tcW w:w="1313" w:type="pct"/>
            <w:tcBorders>
              <w:top w:val="single" w:sz="4" w:space="0" w:color="auto"/>
              <w:left w:val="single" w:sz="4" w:space="0" w:color="auto"/>
              <w:bottom w:val="single" w:sz="4" w:space="0" w:color="auto"/>
              <w:right w:val="single" w:sz="4" w:space="0" w:color="auto"/>
            </w:tcBorders>
            <w:shd w:val="clear" w:color="auto" w:fill="auto"/>
            <w:vAlign w:val="center"/>
          </w:tcPr>
          <w:p w14:paraId="4C1766F2"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с.Дмитриевка, в 1 км на юго-восток</w:t>
            </w:r>
          </w:p>
        </w:tc>
        <w:tc>
          <w:tcPr>
            <w:tcW w:w="1225" w:type="pct"/>
            <w:tcBorders>
              <w:top w:val="single" w:sz="4" w:space="0" w:color="auto"/>
              <w:left w:val="nil"/>
              <w:bottom w:val="single" w:sz="4" w:space="0" w:color="auto"/>
              <w:right w:val="single" w:sz="4" w:space="0" w:color="auto"/>
            </w:tcBorders>
            <w:shd w:val="clear" w:color="auto" w:fill="auto"/>
            <w:vAlign w:val="center"/>
          </w:tcPr>
          <w:p w14:paraId="38D53E7C"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16:11:080703:97</w:t>
            </w:r>
          </w:p>
        </w:tc>
      </w:tr>
      <w:tr w:rsidR="003F0026" w:rsidRPr="008B2C8E" w14:paraId="6954D27E" w14:textId="77777777" w:rsidTr="00C72374">
        <w:trPr>
          <w:trHeight w:val="406"/>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14:paraId="7143CD12"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4</w:t>
            </w:r>
          </w:p>
        </w:tc>
        <w:tc>
          <w:tcPr>
            <w:tcW w:w="1064" w:type="pct"/>
            <w:tcBorders>
              <w:top w:val="single" w:sz="4" w:space="0" w:color="auto"/>
              <w:left w:val="nil"/>
              <w:bottom w:val="single" w:sz="4" w:space="0" w:color="auto"/>
              <w:right w:val="single" w:sz="4" w:space="0" w:color="auto"/>
            </w:tcBorders>
            <w:shd w:val="clear" w:color="auto" w:fill="auto"/>
            <w:vAlign w:val="center"/>
          </w:tcPr>
          <w:p w14:paraId="511F3110"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Скотомогильник</w:t>
            </w:r>
          </w:p>
        </w:tc>
        <w:tc>
          <w:tcPr>
            <w:tcW w:w="1137" w:type="pct"/>
            <w:tcBorders>
              <w:top w:val="single" w:sz="4" w:space="0" w:color="auto"/>
              <w:left w:val="nil"/>
              <w:bottom w:val="single" w:sz="4" w:space="0" w:color="auto"/>
              <w:right w:val="single" w:sz="4" w:space="0" w:color="auto"/>
            </w:tcBorders>
            <w:vAlign w:val="center"/>
          </w:tcPr>
          <w:p w14:paraId="34AA00AA"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Действующий</w:t>
            </w:r>
          </w:p>
        </w:tc>
        <w:tc>
          <w:tcPr>
            <w:tcW w:w="1313" w:type="pct"/>
            <w:tcBorders>
              <w:top w:val="single" w:sz="4" w:space="0" w:color="auto"/>
              <w:left w:val="single" w:sz="4" w:space="0" w:color="auto"/>
              <w:bottom w:val="single" w:sz="4" w:space="0" w:color="auto"/>
              <w:right w:val="single" w:sz="4" w:space="0" w:color="auto"/>
            </w:tcBorders>
            <w:shd w:val="clear" w:color="auto" w:fill="auto"/>
            <w:vAlign w:val="center"/>
          </w:tcPr>
          <w:p w14:paraId="78E84907"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д.Измайлово, в 1 км на юго-запад</w:t>
            </w:r>
          </w:p>
        </w:tc>
        <w:tc>
          <w:tcPr>
            <w:tcW w:w="1225" w:type="pct"/>
            <w:tcBorders>
              <w:top w:val="single" w:sz="4" w:space="0" w:color="auto"/>
              <w:left w:val="nil"/>
              <w:bottom w:val="single" w:sz="4" w:space="0" w:color="auto"/>
              <w:right w:val="single" w:sz="4" w:space="0" w:color="auto"/>
            </w:tcBorders>
            <w:shd w:val="clear" w:color="auto" w:fill="auto"/>
            <w:vAlign w:val="center"/>
          </w:tcPr>
          <w:p w14:paraId="0246987E"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16:11:080805:495</w:t>
            </w:r>
          </w:p>
        </w:tc>
      </w:tr>
    </w:tbl>
    <w:p w14:paraId="761C18DE" w14:textId="77777777" w:rsidR="003F0026" w:rsidRPr="008B2C8E" w:rsidRDefault="003F0026" w:rsidP="003F0026">
      <w:pPr>
        <w:pStyle w:val="affff8"/>
        <w:rPr>
          <w:rFonts w:ascii="Arial" w:hAnsi="Arial" w:cs="Arial"/>
          <w:highlight w:val="yellow"/>
        </w:rPr>
      </w:pPr>
    </w:p>
    <w:p w14:paraId="2EF2FF7A" w14:textId="77777777" w:rsidR="003F0026" w:rsidRPr="008B2C8E" w:rsidRDefault="003F0026" w:rsidP="003F0026">
      <w:pPr>
        <w:pStyle w:val="1f6"/>
        <w:spacing w:line="240" w:lineRule="auto"/>
        <w:ind w:firstLine="709"/>
        <w:rPr>
          <w:rFonts w:ascii="Arial" w:hAnsi="Arial" w:cs="Arial"/>
          <w:snapToGrid/>
          <w:szCs w:val="24"/>
        </w:rPr>
      </w:pPr>
      <w:r w:rsidRPr="008B2C8E">
        <w:rPr>
          <w:rFonts w:ascii="Arial" w:hAnsi="Arial" w:cs="Arial"/>
          <w:snapToGrid/>
          <w:szCs w:val="24"/>
        </w:rPr>
        <w:t>В соответствии с СанПиН 2.2.1/.2.1.1.1200-03 "Санитарно-защитные зоны и санитарная классификация предприятий, сооружений и иных объектов", Приказом Министерства сельского хозяйства Российской Федерации от 26.10.2020 № 626 "Об утверждении Ветеринарных правил перемещения, хранения, переработки и утилизации биологических отходов", размеры санитарно-защитных зон скотомогильников составляют 1000 м (I класс опасности), размеры биотермических ям составляют 500 м (</w:t>
      </w:r>
      <w:r w:rsidRPr="008B2C8E">
        <w:rPr>
          <w:rFonts w:ascii="Arial" w:hAnsi="Arial" w:cs="Arial"/>
          <w:snapToGrid/>
          <w:szCs w:val="24"/>
          <w:lang w:val="en-US"/>
        </w:rPr>
        <w:t>II</w:t>
      </w:r>
      <w:r w:rsidRPr="008B2C8E">
        <w:rPr>
          <w:rFonts w:ascii="Arial" w:hAnsi="Arial" w:cs="Arial"/>
          <w:snapToGrid/>
          <w:szCs w:val="24"/>
        </w:rPr>
        <w:t xml:space="preserve"> класс опасности). При этом сибиреязвенные скотомогильники являются особо опасными объектами, т.к. могут быть очагом заражения почвы инфекцией сибирской язвы, устойчивой в объектах окружающей среды и имеющей длительный срок выживания, по некоторым данным - более 100 лет. Согласно СанПиН 3.3686-21 "Санитарно-эпидемиологические требования по профилактике инфекционных болезней", в санитарно-защитных зонах запрещается проведение какой-либо хозяйственной деятельности (в том числе строительство жилых, общественных, промышленных или сельскохозяйственных зданий и сооружений, организация пастбищ, пашни, огородов, водопоев, проведение работ, связанных с выемкой и перемещением грунта).</w:t>
      </w:r>
    </w:p>
    <w:p w14:paraId="3B3FA47E" w14:textId="77777777" w:rsidR="003F0026" w:rsidRPr="008B2C8E" w:rsidRDefault="003F0026" w:rsidP="003F0026">
      <w:pPr>
        <w:pStyle w:val="1f6"/>
        <w:spacing w:line="240" w:lineRule="auto"/>
        <w:ind w:firstLine="709"/>
        <w:rPr>
          <w:rFonts w:ascii="Arial" w:hAnsi="Arial" w:cs="Arial"/>
        </w:rPr>
      </w:pPr>
      <w:r w:rsidRPr="008B2C8E">
        <w:rPr>
          <w:rFonts w:ascii="Arial" w:hAnsi="Arial" w:cs="Arial"/>
        </w:rPr>
        <w:t xml:space="preserve">В санитарно-защитной зоне скотомогильников и биотермических ям расположены земли сельскохозяйственного назначения, блочная кустовая насосная станция и р.Кандыз (скотомогильник возле д.Измайлово), ферма КРС и жилые территории (скотомогильник возле с. Дмитриевка). </w:t>
      </w:r>
    </w:p>
    <w:p w14:paraId="13963FF5" w14:textId="77777777" w:rsidR="003F0026" w:rsidRPr="008B2C8E" w:rsidRDefault="003F0026" w:rsidP="003F0026">
      <w:pPr>
        <w:pStyle w:val="Normal0"/>
        <w:ind w:firstLine="709"/>
        <w:rPr>
          <w:rFonts w:ascii="Arial" w:hAnsi="Arial" w:cs="Arial"/>
        </w:rPr>
      </w:pPr>
      <w:r w:rsidRPr="008B2C8E">
        <w:rPr>
          <w:rFonts w:ascii="Arial" w:hAnsi="Arial" w:cs="Arial"/>
        </w:rPr>
        <w:t>Возможны несколько вариантов решения проблемы размещения скотомогильников вблизи населенных пунктов:</w:t>
      </w:r>
    </w:p>
    <w:p w14:paraId="062046BD" w14:textId="77777777" w:rsidR="003F0026" w:rsidRPr="008B2C8E" w:rsidRDefault="003F0026" w:rsidP="00BA4624">
      <w:pPr>
        <w:pStyle w:val="Normal1"/>
        <w:widowControl w:val="0"/>
        <w:numPr>
          <w:ilvl w:val="0"/>
          <w:numId w:val="129"/>
        </w:numPr>
        <w:adjustRightInd w:val="0"/>
        <w:ind w:left="1135" w:hanging="284"/>
        <w:textAlignment w:val="baseline"/>
        <w:rPr>
          <w:rFonts w:ascii="Arial" w:hAnsi="Arial" w:cs="Arial"/>
        </w:rPr>
      </w:pPr>
      <w:r w:rsidRPr="008B2C8E">
        <w:rPr>
          <w:rFonts w:ascii="Arial" w:hAnsi="Arial" w:cs="Arial"/>
        </w:rPr>
        <w:lastRenderedPageBreak/>
        <w:t>проведение мероприятий по сокращению размеров санитарно-защитных зон скотомогильников;</w:t>
      </w:r>
    </w:p>
    <w:p w14:paraId="1F4684FF" w14:textId="77777777" w:rsidR="003F0026" w:rsidRPr="008B2C8E" w:rsidRDefault="003F0026" w:rsidP="00BA4624">
      <w:pPr>
        <w:pStyle w:val="Normal1"/>
        <w:widowControl w:val="0"/>
        <w:numPr>
          <w:ilvl w:val="0"/>
          <w:numId w:val="129"/>
        </w:numPr>
        <w:adjustRightInd w:val="0"/>
        <w:ind w:left="1135" w:hanging="284"/>
        <w:textAlignment w:val="baseline"/>
        <w:rPr>
          <w:rFonts w:ascii="Arial" w:hAnsi="Arial" w:cs="Arial"/>
        </w:rPr>
      </w:pPr>
      <w:r w:rsidRPr="008B2C8E">
        <w:rPr>
          <w:rFonts w:ascii="Arial" w:hAnsi="Arial" w:cs="Arial"/>
        </w:rPr>
        <w:t>перенос несибиреязвенных скотомогильников и ликвидация биотермических ям;</w:t>
      </w:r>
    </w:p>
    <w:p w14:paraId="6F68F749" w14:textId="77777777" w:rsidR="003F0026" w:rsidRPr="008B2C8E" w:rsidRDefault="003F0026" w:rsidP="00BA4624">
      <w:pPr>
        <w:pStyle w:val="Normal1"/>
        <w:widowControl w:val="0"/>
        <w:numPr>
          <w:ilvl w:val="0"/>
          <w:numId w:val="129"/>
        </w:numPr>
        <w:adjustRightInd w:val="0"/>
        <w:ind w:left="1135" w:hanging="284"/>
        <w:textAlignment w:val="baseline"/>
        <w:rPr>
          <w:rFonts w:ascii="Arial" w:hAnsi="Arial" w:cs="Arial"/>
        </w:rPr>
      </w:pPr>
      <w:r w:rsidRPr="008B2C8E">
        <w:rPr>
          <w:rFonts w:ascii="Arial" w:hAnsi="Arial" w:cs="Arial"/>
        </w:rPr>
        <w:t>перефункционирование селитебных территорий, расположенных в санитарно-защитных зонах скотомогильников.</w:t>
      </w:r>
    </w:p>
    <w:p w14:paraId="28E3A4C1" w14:textId="77777777" w:rsidR="003F0026" w:rsidRPr="008B2C8E" w:rsidRDefault="003F0026" w:rsidP="003F0026">
      <w:pPr>
        <w:pStyle w:val="Normal0"/>
        <w:rPr>
          <w:rFonts w:ascii="Arial" w:hAnsi="Arial" w:cs="Arial"/>
        </w:rPr>
      </w:pPr>
      <w:r w:rsidRPr="008B2C8E">
        <w:rPr>
          <w:rFonts w:ascii="Arial" w:hAnsi="Arial" w:cs="Arial"/>
          <w:i/>
          <w:u w:val="single"/>
        </w:rPr>
        <w:t>Сокращение размеров санитарно-защитных зон скотомогильников</w:t>
      </w:r>
      <w:r w:rsidRPr="008B2C8E">
        <w:rPr>
          <w:rFonts w:ascii="Arial" w:hAnsi="Arial" w:cs="Arial"/>
          <w:i/>
        </w:rPr>
        <w:t xml:space="preserve"> </w:t>
      </w:r>
      <w:r w:rsidRPr="008B2C8E">
        <w:rPr>
          <w:rFonts w:ascii="Arial" w:hAnsi="Arial" w:cs="Arial"/>
        </w:rPr>
        <w:t>возможно по решению Главного государственного санитарного врача Российской Федерации или его заместителя. Основными требованиями Управления Роспотребнадзора по Республике Татарстан по исключению возможности распространения возбудителей инфекций животного происхождения за пределы места захоронения и последующему сокращению размеров санитарно-защитных зон скотомогильников являются:</w:t>
      </w:r>
    </w:p>
    <w:p w14:paraId="4034560E" w14:textId="77777777" w:rsidR="003F0026" w:rsidRPr="008B2C8E" w:rsidRDefault="003F0026" w:rsidP="00BA4624">
      <w:pPr>
        <w:pStyle w:val="Normal1"/>
        <w:widowControl w:val="0"/>
        <w:numPr>
          <w:ilvl w:val="0"/>
          <w:numId w:val="129"/>
        </w:numPr>
        <w:adjustRightInd w:val="0"/>
        <w:ind w:left="1135" w:hanging="284"/>
        <w:textAlignment w:val="baseline"/>
        <w:rPr>
          <w:rFonts w:ascii="Arial" w:hAnsi="Arial" w:cs="Arial"/>
        </w:rPr>
      </w:pPr>
      <w:r w:rsidRPr="008B2C8E">
        <w:rPr>
          <w:rFonts w:ascii="Arial" w:hAnsi="Arial" w:cs="Arial"/>
        </w:rPr>
        <w:t>обеспечение укрытия скотомогильника сверху железобетонным каркасом (саркофагом);</w:t>
      </w:r>
    </w:p>
    <w:p w14:paraId="32D63E0A" w14:textId="77777777" w:rsidR="003F0026" w:rsidRPr="008B2C8E" w:rsidRDefault="003F0026" w:rsidP="00BA4624">
      <w:pPr>
        <w:pStyle w:val="Normal1"/>
        <w:widowControl w:val="0"/>
        <w:numPr>
          <w:ilvl w:val="0"/>
          <w:numId w:val="129"/>
        </w:numPr>
        <w:adjustRightInd w:val="0"/>
        <w:ind w:left="1135" w:hanging="284"/>
        <w:textAlignment w:val="baseline"/>
        <w:rPr>
          <w:rFonts w:ascii="Arial" w:hAnsi="Arial" w:cs="Arial"/>
        </w:rPr>
      </w:pPr>
      <w:r w:rsidRPr="008B2C8E">
        <w:rPr>
          <w:rFonts w:ascii="Arial" w:hAnsi="Arial" w:cs="Arial"/>
        </w:rPr>
        <w:t>нанесение на опорный план границ скотомогильников;</w:t>
      </w:r>
    </w:p>
    <w:p w14:paraId="6016CF23" w14:textId="77777777" w:rsidR="003F0026" w:rsidRPr="008B2C8E" w:rsidRDefault="003F0026" w:rsidP="00BA4624">
      <w:pPr>
        <w:pStyle w:val="Normal1"/>
        <w:widowControl w:val="0"/>
        <w:numPr>
          <w:ilvl w:val="0"/>
          <w:numId w:val="129"/>
        </w:numPr>
        <w:adjustRightInd w:val="0"/>
        <w:ind w:left="1135" w:hanging="284"/>
        <w:textAlignment w:val="baseline"/>
        <w:rPr>
          <w:rFonts w:ascii="Arial" w:hAnsi="Arial" w:cs="Arial"/>
        </w:rPr>
      </w:pPr>
      <w:r w:rsidRPr="008B2C8E">
        <w:rPr>
          <w:rFonts w:ascii="Arial" w:hAnsi="Arial" w:cs="Arial"/>
        </w:rPr>
        <w:t>обваловка скотомогильников по периметру, обнесение надежным ограждением с аншлагом;</w:t>
      </w:r>
    </w:p>
    <w:p w14:paraId="661552D2" w14:textId="77777777" w:rsidR="003F0026" w:rsidRPr="008B2C8E" w:rsidRDefault="003F0026" w:rsidP="00BA4624">
      <w:pPr>
        <w:pStyle w:val="Normal1"/>
        <w:widowControl w:val="0"/>
        <w:numPr>
          <w:ilvl w:val="0"/>
          <w:numId w:val="129"/>
        </w:numPr>
        <w:adjustRightInd w:val="0"/>
        <w:ind w:left="1135" w:hanging="284"/>
        <w:textAlignment w:val="baseline"/>
        <w:rPr>
          <w:rFonts w:ascii="Arial" w:hAnsi="Arial" w:cs="Arial"/>
        </w:rPr>
      </w:pPr>
      <w:r w:rsidRPr="008B2C8E">
        <w:rPr>
          <w:rFonts w:ascii="Arial" w:hAnsi="Arial" w:cs="Arial"/>
        </w:rPr>
        <w:t>организация лабораторного контроля почвы и воды ниже по потоку грунтовых вод в скважинах по согласованию с Управлением Роспотребнадзора по Республике Татарстан.</w:t>
      </w:r>
    </w:p>
    <w:p w14:paraId="5B172BB6" w14:textId="77777777" w:rsidR="003F0026" w:rsidRPr="008B2C8E" w:rsidRDefault="003F0026" w:rsidP="003F0026">
      <w:pPr>
        <w:pStyle w:val="Normal0"/>
        <w:rPr>
          <w:rFonts w:ascii="Arial" w:hAnsi="Arial" w:cs="Arial"/>
        </w:rPr>
      </w:pPr>
      <w:r w:rsidRPr="008B2C8E">
        <w:rPr>
          <w:rFonts w:ascii="Arial" w:hAnsi="Arial" w:cs="Arial"/>
        </w:rPr>
        <w:t xml:space="preserve">По данным Главного государственного ветеринарного инспектора Республики Татарстан при оборудовании саркофага толщина стен должна составлять не менее </w:t>
      </w:r>
      <w:smartTag w:uri="urn:schemas-microsoft-com:office:smarttags" w:element="metricconverter">
        <w:smartTagPr>
          <w:attr w:name="ProductID" w:val="0,4 м"/>
        </w:smartTagPr>
        <w:r w:rsidRPr="008B2C8E">
          <w:rPr>
            <w:rFonts w:ascii="Arial" w:hAnsi="Arial" w:cs="Arial"/>
          </w:rPr>
          <w:t>0,4 м</w:t>
        </w:r>
      </w:smartTag>
      <w:r w:rsidRPr="008B2C8E">
        <w:rPr>
          <w:rFonts w:ascii="Arial" w:hAnsi="Arial" w:cs="Arial"/>
        </w:rPr>
        <w:t xml:space="preserve">; скотомогильник должен быть огражден по периметру забором высотой не менее </w:t>
      </w:r>
      <w:smartTag w:uri="urn:schemas-microsoft-com:office:smarttags" w:element="metricconverter">
        <w:smartTagPr>
          <w:attr w:name="ProductID" w:val="2,5 м"/>
        </w:smartTagPr>
        <w:r w:rsidRPr="008B2C8E">
          <w:rPr>
            <w:rFonts w:ascii="Arial" w:hAnsi="Arial" w:cs="Arial"/>
          </w:rPr>
          <w:t>2,5 м</w:t>
        </w:r>
      </w:smartTag>
      <w:r w:rsidRPr="008B2C8E">
        <w:rPr>
          <w:rFonts w:ascii="Arial" w:hAnsi="Arial" w:cs="Arial"/>
        </w:rPr>
        <w:t xml:space="preserve">; в радиусе </w:t>
      </w:r>
      <w:smartTag w:uri="urn:schemas-microsoft-com:office:smarttags" w:element="metricconverter">
        <w:smartTagPr>
          <w:attr w:name="ProductID" w:val="30 м"/>
        </w:smartTagPr>
        <w:r w:rsidRPr="008B2C8E">
          <w:rPr>
            <w:rFonts w:ascii="Arial" w:hAnsi="Arial" w:cs="Arial"/>
          </w:rPr>
          <w:t>30 м</w:t>
        </w:r>
      </w:smartTag>
      <w:r w:rsidRPr="008B2C8E">
        <w:rPr>
          <w:rFonts w:ascii="Arial" w:hAnsi="Arial" w:cs="Arial"/>
        </w:rPr>
        <w:t xml:space="preserve"> от забора или бетонного саркофага необходимо создание дополнительной защитной зоны в виде земляного вала высотой </w:t>
      </w:r>
      <w:smartTag w:uri="urn:schemas-microsoft-com:office:smarttags" w:element="metricconverter">
        <w:smartTagPr>
          <w:attr w:name="ProductID" w:val="1 метр"/>
        </w:smartTagPr>
        <w:r w:rsidRPr="008B2C8E">
          <w:rPr>
            <w:rFonts w:ascii="Arial" w:hAnsi="Arial" w:cs="Arial"/>
          </w:rPr>
          <w:t>1 метр</w:t>
        </w:r>
      </w:smartTag>
      <w:r w:rsidRPr="008B2C8E">
        <w:rPr>
          <w:rFonts w:ascii="Arial" w:hAnsi="Arial" w:cs="Arial"/>
        </w:rPr>
        <w:t>.</w:t>
      </w:r>
    </w:p>
    <w:p w14:paraId="22F4D4C3" w14:textId="77777777" w:rsidR="003F0026" w:rsidRPr="008B2C8E" w:rsidRDefault="003F0026" w:rsidP="003F0026">
      <w:pPr>
        <w:numPr>
          <w:ilvl w:val="12"/>
          <w:numId w:val="0"/>
        </w:numPr>
        <w:ind w:firstLine="567"/>
        <w:rPr>
          <w:rFonts w:ascii="Arial" w:hAnsi="Arial" w:cs="Arial"/>
          <w:szCs w:val="20"/>
          <w:lang w:val="x-none" w:eastAsia="x-none"/>
        </w:rPr>
      </w:pPr>
      <w:r w:rsidRPr="008B2C8E">
        <w:rPr>
          <w:rFonts w:ascii="Arial" w:hAnsi="Arial" w:cs="Arial"/>
          <w:szCs w:val="20"/>
          <w:lang w:val="x-none" w:eastAsia="x-none"/>
        </w:rPr>
        <w:t xml:space="preserve">Постановлением Кабинета Министров Республики Татарстан от 06.05.2017 г. № 263 утвержден Порядок ликвидации неиспользуемых скотомогильников (биотермических ям) на территории Республики Татарстан. </w:t>
      </w:r>
    </w:p>
    <w:p w14:paraId="2593090B" w14:textId="77777777" w:rsidR="003F0026" w:rsidRPr="008B2C8E" w:rsidRDefault="003F0026" w:rsidP="003F0026">
      <w:pPr>
        <w:numPr>
          <w:ilvl w:val="12"/>
          <w:numId w:val="0"/>
        </w:numPr>
        <w:ind w:firstLine="567"/>
        <w:rPr>
          <w:rFonts w:ascii="Arial" w:hAnsi="Arial" w:cs="Arial"/>
          <w:szCs w:val="20"/>
          <w:lang w:val="x-none" w:eastAsia="x-none"/>
        </w:rPr>
      </w:pPr>
      <w:r w:rsidRPr="008B2C8E">
        <w:rPr>
          <w:rFonts w:ascii="Arial" w:hAnsi="Arial" w:cs="Arial"/>
          <w:szCs w:val="20"/>
          <w:lang w:val="x-none" w:eastAsia="x-none"/>
        </w:rPr>
        <w:t xml:space="preserve">Указанный Порядок устанавливает последовательность проведения мероприятий по ликвидации недействующих </w:t>
      </w:r>
      <w:r w:rsidRPr="008B2C8E">
        <w:rPr>
          <w:rFonts w:ascii="Arial" w:hAnsi="Arial" w:cs="Arial"/>
          <w:szCs w:val="20"/>
          <w:lang w:eastAsia="x-none"/>
        </w:rPr>
        <w:t>биотермических ям</w:t>
      </w:r>
      <w:r w:rsidRPr="008B2C8E">
        <w:rPr>
          <w:rFonts w:ascii="Arial" w:hAnsi="Arial" w:cs="Arial"/>
          <w:szCs w:val="20"/>
          <w:lang w:val="x-none" w:eastAsia="x-none"/>
        </w:rPr>
        <w:t xml:space="preserve"> в целях недопущения несанкционированного захоронения в них биологических отходов, предотвращения распространения возбудителей заразных болезней животных, предупреждения заболевания людей зооантропонозными болезнями и охраны окружающей среды от загрязнения.</w:t>
      </w:r>
    </w:p>
    <w:p w14:paraId="14CEBA6C" w14:textId="77777777" w:rsidR="003F0026" w:rsidRPr="008B2C8E" w:rsidRDefault="003F0026" w:rsidP="003F0026">
      <w:pPr>
        <w:widowControl w:val="0"/>
        <w:tabs>
          <w:tab w:val="left" w:pos="1203"/>
        </w:tabs>
        <w:ind w:right="40" w:firstLine="567"/>
        <w:rPr>
          <w:rFonts w:ascii="Arial" w:hAnsi="Arial" w:cs="Arial"/>
          <w:szCs w:val="20"/>
        </w:rPr>
      </w:pPr>
      <w:r w:rsidRPr="008B2C8E">
        <w:rPr>
          <w:rFonts w:ascii="Arial" w:hAnsi="Arial" w:cs="Arial"/>
          <w:szCs w:val="20"/>
        </w:rPr>
        <w:t>Мероприятия по ликвидации неиспользуемых скотомогильников включают в себя следующие этапы:</w:t>
      </w:r>
    </w:p>
    <w:p w14:paraId="59D28964" w14:textId="77777777" w:rsidR="003F0026" w:rsidRPr="008B2C8E" w:rsidRDefault="003F0026" w:rsidP="00BA4624">
      <w:pPr>
        <w:numPr>
          <w:ilvl w:val="0"/>
          <w:numId w:val="132"/>
        </w:numPr>
        <w:ind w:right="40"/>
        <w:rPr>
          <w:rFonts w:ascii="Arial" w:hAnsi="Arial" w:cs="Arial"/>
          <w:szCs w:val="20"/>
        </w:rPr>
      </w:pPr>
      <w:r w:rsidRPr="008B2C8E">
        <w:rPr>
          <w:rFonts w:ascii="Arial" w:hAnsi="Arial" w:cs="Arial"/>
          <w:szCs w:val="20"/>
        </w:rPr>
        <w:t>ветеринарно-санитарное освидетельствование неиспользуемых скотомогильников;</w:t>
      </w:r>
    </w:p>
    <w:p w14:paraId="7CED9817" w14:textId="77777777" w:rsidR="003F0026" w:rsidRPr="008B2C8E" w:rsidRDefault="003F0026" w:rsidP="00BA4624">
      <w:pPr>
        <w:numPr>
          <w:ilvl w:val="0"/>
          <w:numId w:val="132"/>
        </w:numPr>
        <w:ind w:right="40"/>
        <w:rPr>
          <w:rFonts w:ascii="Arial" w:hAnsi="Arial" w:cs="Arial"/>
          <w:szCs w:val="20"/>
        </w:rPr>
      </w:pPr>
      <w:r w:rsidRPr="008B2C8E">
        <w:rPr>
          <w:rFonts w:ascii="Arial" w:hAnsi="Arial" w:cs="Arial"/>
          <w:szCs w:val="20"/>
        </w:rPr>
        <w:t>формирование реестра неиспользуемых скотомогильников (биотермических ям), подлежащих ликвидации;</w:t>
      </w:r>
    </w:p>
    <w:p w14:paraId="41F0B798" w14:textId="77777777" w:rsidR="003F0026" w:rsidRPr="008B2C8E" w:rsidRDefault="003F0026" w:rsidP="00BA4624">
      <w:pPr>
        <w:numPr>
          <w:ilvl w:val="0"/>
          <w:numId w:val="132"/>
        </w:numPr>
        <w:ind w:left="1434" w:hanging="357"/>
        <w:rPr>
          <w:rFonts w:ascii="Arial" w:hAnsi="Arial" w:cs="Arial"/>
          <w:szCs w:val="20"/>
        </w:rPr>
      </w:pPr>
      <w:r w:rsidRPr="008B2C8E">
        <w:rPr>
          <w:rFonts w:ascii="Arial" w:hAnsi="Arial" w:cs="Arial"/>
          <w:szCs w:val="20"/>
        </w:rPr>
        <w:lastRenderedPageBreak/>
        <w:t>ликвидация неиспользуемых скотомогильников.</w:t>
      </w:r>
    </w:p>
    <w:p w14:paraId="4AC02B31" w14:textId="77777777" w:rsidR="003F0026" w:rsidRPr="008B2C8E" w:rsidRDefault="003F0026" w:rsidP="003F0026">
      <w:pPr>
        <w:ind w:firstLine="567"/>
        <w:rPr>
          <w:rFonts w:ascii="Arial" w:hAnsi="Arial" w:cs="Arial"/>
          <w:szCs w:val="28"/>
        </w:rPr>
      </w:pPr>
      <w:r w:rsidRPr="008B2C8E">
        <w:rPr>
          <w:rFonts w:ascii="Arial" w:hAnsi="Arial" w:cs="Arial"/>
          <w:szCs w:val="28"/>
        </w:rPr>
        <w:t>Ветеринарно-санитарное освидетельствование осуществляется посредством эпизоотологического и лабораторно-бактериологического обследования скотомогильника на наличие спор сибирской язвы в целях определения ветеринарно-санитарной безопасности объекта.</w:t>
      </w:r>
    </w:p>
    <w:p w14:paraId="4945E2FF" w14:textId="77777777" w:rsidR="003F0026" w:rsidRPr="008B2C8E" w:rsidRDefault="003F0026" w:rsidP="003F0026">
      <w:pPr>
        <w:ind w:firstLine="567"/>
        <w:rPr>
          <w:rFonts w:ascii="Arial" w:hAnsi="Arial" w:cs="Arial"/>
          <w:szCs w:val="28"/>
        </w:rPr>
      </w:pPr>
      <w:r w:rsidRPr="008B2C8E">
        <w:rPr>
          <w:rFonts w:ascii="Arial" w:hAnsi="Arial" w:cs="Arial"/>
          <w:szCs w:val="28"/>
        </w:rPr>
        <w:t>На основании проведенного освидетельствования скотомогильник включают в реестр неиспользуемых скотомогильников (биотермических ям), подлежащих ликвидации.</w:t>
      </w:r>
    </w:p>
    <w:p w14:paraId="19223591" w14:textId="77777777" w:rsidR="003F0026" w:rsidRPr="008B2C8E" w:rsidRDefault="003F0026" w:rsidP="003F0026">
      <w:pPr>
        <w:ind w:right="20" w:firstLine="567"/>
        <w:rPr>
          <w:rFonts w:ascii="Arial" w:hAnsi="Arial" w:cs="Arial"/>
          <w:szCs w:val="20"/>
        </w:rPr>
      </w:pPr>
      <w:r w:rsidRPr="008B2C8E">
        <w:rPr>
          <w:rFonts w:ascii="Arial" w:hAnsi="Arial" w:cs="Arial"/>
          <w:szCs w:val="20"/>
        </w:rPr>
        <w:t>Ликвидация неиспользуемых скотомогильников осуществляется посредством:</w:t>
      </w:r>
    </w:p>
    <w:p w14:paraId="506DC8DA" w14:textId="77777777" w:rsidR="003F0026" w:rsidRPr="008B2C8E" w:rsidRDefault="003F0026" w:rsidP="00BA4624">
      <w:pPr>
        <w:numPr>
          <w:ilvl w:val="0"/>
          <w:numId w:val="133"/>
        </w:numPr>
        <w:tabs>
          <w:tab w:val="left" w:pos="851"/>
        </w:tabs>
        <w:ind w:left="851" w:right="20"/>
        <w:rPr>
          <w:rFonts w:ascii="Arial" w:hAnsi="Arial" w:cs="Arial"/>
          <w:szCs w:val="20"/>
        </w:rPr>
      </w:pPr>
      <w:r w:rsidRPr="008B2C8E">
        <w:rPr>
          <w:rFonts w:ascii="Arial" w:hAnsi="Arial" w:cs="Arial"/>
          <w:szCs w:val="20"/>
        </w:rPr>
        <w:t>переноса и перезахоронения содержимого гуммированного остатка ликвидируемого скотомогильника в иной скотомогильник, включенный в перечень скотомогильников, утвержденный Кабинетом Министров Республики Татарстан;</w:t>
      </w:r>
    </w:p>
    <w:p w14:paraId="1EBF307C" w14:textId="77777777" w:rsidR="003F0026" w:rsidRPr="008B2C8E" w:rsidRDefault="003F0026" w:rsidP="00BA4624">
      <w:pPr>
        <w:numPr>
          <w:ilvl w:val="0"/>
          <w:numId w:val="133"/>
        </w:numPr>
        <w:tabs>
          <w:tab w:val="left" w:pos="851"/>
        </w:tabs>
        <w:ind w:left="851" w:right="20"/>
        <w:rPr>
          <w:rFonts w:ascii="Arial" w:hAnsi="Arial" w:cs="Arial"/>
          <w:szCs w:val="20"/>
        </w:rPr>
      </w:pPr>
      <w:r w:rsidRPr="008B2C8E">
        <w:rPr>
          <w:rFonts w:ascii="Arial" w:hAnsi="Arial" w:cs="Arial"/>
          <w:szCs w:val="20"/>
        </w:rPr>
        <w:t>дезинфекции и демонтажа конструкций, расположенных выше уровня земли (путем вывоза различных материалов на полигоны твердых коммунальных отходов, сжигания деревянных конструкций на месте с соблюдением мер противопожарной безопасности);</w:t>
      </w:r>
    </w:p>
    <w:p w14:paraId="27B3BDFF" w14:textId="77777777" w:rsidR="003F0026" w:rsidRPr="008B2C8E" w:rsidRDefault="003F0026" w:rsidP="00BA4624">
      <w:pPr>
        <w:numPr>
          <w:ilvl w:val="0"/>
          <w:numId w:val="133"/>
        </w:numPr>
        <w:tabs>
          <w:tab w:val="left" w:pos="851"/>
        </w:tabs>
        <w:ind w:left="851" w:right="20"/>
        <w:rPr>
          <w:rFonts w:ascii="Arial" w:hAnsi="Arial" w:cs="Arial"/>
          <w:szCs w:val="20"/>
        </w:rPr>
      </w:pPr>
      <w:r w:rsidRPr="008B2C8E">
        <w:rPr>
          <w:rFonts w:ascii="Arial" w:hAnsi="Arial" w:cs="Arial"/>
          <w:szCs w:val="20"/>
        </w:rPr>
        <w:t>засыпки скотомогильников и траншей грунтом с последующим выравниванием, прикатыванием, профилактической дезинфекцией поверхностного слоя почвы.</w:t>
      </w:r>
    </w:p>
    <w:p w14:paraId="358C94E9" w14:textId="77777777" w:rsidR="003F0026" w:rsidRPr="008B2C8E" w:rsidRDefault="003F0026" w:rsidP="003F0026">
      <w:pPr>
        <w:ind w:left="20" w:right="20" w:firstLine="547"/>
        <w:rPr>
          <w:rFonts w:ascii="Arial" w:hAnsi="Arial" w:cs="Arial"/>
          <w:szCs w:val="20"/>
        </w:rPr>
      </w:pPr>
      <w:r w:rsidRPr="008B2C8E">
        <w:rPr>
          <w:rFonts w:ascii="Arial" w:hAnsi="Arial" w:cs="Arial"/>
          <w:szCs w:val="20"/>
        </w:rPr>
        <w:t>Дезинфекция проводится в соответствии с Правилами проведения дезинфекции и дезинвазии объектов государственного ветеринарного надзора, утвержденными Министерством сельского хозяйства Российской Федерации от 15 июля 2002 г. № 13-5-2/0525.</w:t>
      </w:r>
    </w:p>
    <w:p w14:paraId="6D398E1A" w14:textId="77777777" w:rsidR="003F0026" w:rsidRPr="008B2C8E" w:rsidRDefault="003F0026" w:rsidP="003F0026">
      <w:pPr>
        <w:ind w:left="20" w:right="20" w:firstLine="547"/>
        <w:rPr>
          <w:rFonts w:ascii="Arial" w:hAnsi="Arial" w:cs="Arial"/>
          <w:szCs w:val="28"/>
        </w:rPr>
      </w:pPr>
      <w:r w:rsidRPr="008B2C8E">
        <w:rPr>
          <w:rFonts w:ascii="Arial" w:hAnsi="Arial" w:cs="Arial"/>
          <w:szCs w:val="20"/>
        </w:rPr>
        <w:t xml:space="preserve">По результатам проведения мероприятий Управлением ветеринарии оформляется акт ликвидации скотомогильника, МЗиИО РТ обеспечивает проведение процедуры по снятию скотомогильника с кадастрового учета. </w:t>
      </w:r>
      <w:r w:rsidRPr="008B2C8E">
        <w:rPr>
          <w:rFonts w:ascii="Arial" w:hAnsi="Arial" w:cs="Arial"/>
          <w:szCs w:val="28"/>
        </w:rPr>
        <w:t>Дальнейшее использование территории ликвидированных скотомогильников (биотермических ям) осуществляется в соответствии с законодательством Российской Федерации.</w:t>
      </w:r>
    </w:p>
    <w:p w14:paraId="540D6505" w14:textId="77777777" w:rsidR="003F0026" w:rsidRPr="008B2C8E" w:rsidRDefault="003F0026" w:rsidP="003F0026">
      <w:pPr>
        <w:pStyle w:val="affff8"/>
        <w:widowControl w:val="0"/>
        <w:suppressAutoHyphens/>
        <w:rPr>
          <w:rFonts w:ascii="Arial" w:hAnsi="Arial" w:cs="Arial"/>
          <w:highlight w:val="yellow"/>
        </w:rPr>
      </w:pPr>
    </w:p>
    <w:p w14:paraId="20E9481C" w14:textId="77777777" w:rsidR="003F0026" w:rsidRPr="008B2C8E" w:rsidRDefault="003F0026" w:rsidP="00BA4624">
      <w:pPr>
        <w:pStyle w:val="25"/>
        <w:keepNext w:val="0"/>
        <w:widowControl w:val="0"/>
        <w:numPr>
          <w:ilvl w:val="1"/>
          <w:numId w:val="119"/>
        </w:numPr>
        <w:suppressAutoHyphens/>
        <w:ind w:left="0" w:firstLine="709"/>
        <w:rPr>
          <w:rFonts w:ascii="Arial" w:hAnsi="Arial" w:cs="Arial"/>
          <w:b w:val="0"/>
          <w:bCs w:val="0"/>
        </w:rPr>
      </w:pPr>
      <w:bookmarkStart w:id="340" w:name="_Toc141108939"/>
      <w:r w:rsidRPr="008B2C8E">
        <w:rPr>
          <w:rFonts w:ascii="Arial" w:hAnsi="Arial" w:cs="Arial"/>
          <w:b w:val="0"/>
          <w:bCs w:val="0"/>
        </w:rPr>
        <w:t>Ситуация с кладбищами</w:t>
      </w:r>
      <w:bookmarkEnd w:id="340"/>
    </w:p>
    <w:p w14:paraId="3080251A" w14:textId="77777777" w:rsidR="003F0026" w:rsidRPr="008B2C8E" w:rsidRDefault="003F0026" w:rsidP="003F0026">
      <w:pPr>
        <w:pStyle w:val="affff5"/>
        <w:widowControl w:val="0"/>
        <w:suppressAutoHyphens/>
        <w:rPr>
          <w:rFonts w:ascii="Arial" w:hAnsi="Arial" w:cs="Arial"/>
          <w:szCs w:val="28"/>
        </w:rPr>
      </w:pPr>
    </w:p>
    <w:p w14:paraId="3F1C227F" w14:textId="77777777" w:rsidR="003F0026" w:rsidRPr="008B2C8E" w:rsidRDefault="003F0026" w:rsidP="003F0026">
      <w:pPr>
        <w:pStyle w:val="affff5"/>
        <w:widowControl w:val="0"/>
        <w:suppressAutoHyphens/>
        <w:rPr>
          <w:rFonts w:ascii="Arial" w:hAnsi="Arial" w:cs="Arial"/>
          <w:szCs w:val="28"/>
        </w:rPr>
      </w:pPr>
      <w:r w:rsidRPr="008B2C8E">
        <w:rPr>
          <w:rFonts w:ascii="Arial" w:hAnsi="Arial" w:cs="Arial"/>
          <w:szCs w:val="28"/>
        </w:rPr>
        <w:t>В Новозареченском сельском поселении расположено шесть действующих и три недействующих кладбища.</w:t>
      </w:r>
    </w:p>
    <w:p w14:paraId="356449FD" w14:textId="77777777" w:rsidR="003F0026" w:rsidRPr="008B2C8E" w:rsidRDefault="003F0026" w:rsidP="003F0026">
      <w:pPr>
        <w:pStyle w:val="affff5"/>
        <w:widowControl w:val="0"/>
        <w:suppressAutoHyphens/>
        <w:rPr>
          <w:rFonts w:ascii="Arial" w:hAnsi="Arial" w:cs="Arial"/>
          <w:szCs w:val="28"/>
          <w:highlight w:val="yellow"/>
        </w:rPr>
      </w:pPr>
    </w:p>
    <w:p w14:paraId="63773F4E" w14:textId="77777777" w:rsidR="003F0026" w:rsidRPr="008B2C8E" w:rsidRDefault="003F0026" w:rsidP="003F0026">
      <w:pPr>
        <w:pStyle w:val="25"/>
        <w:rPr>
          <w:rFonts w:ascii="Arial" w:hAnsi="Arial" w:cs="Arial"/>
          <w:b w:val="0"/>
          <w:bCs w:val="0"/>
        </w:rPr>
      </w:pPr>
      <w:bookmarkStart w:id="341" w:name="_Toc141108940"/>
      <w:r w:rsidRPr="008B2C8E">
        <w:rPr>
          <w:rFonts w:ascii="Arial" w:hAnsi="Arial" w:cs="Arial"/>
          <w:b w:val="0"/>
          <w:bCs w:val="0"/>
        </w:rPr>
        <w:t>2.6 Акустический режим. Радиационно-гигиеническая обстановка и электромагнитные излучения</w:t>
      </w:r>
      <w:bookmarkEnd w:id="341"/>
    </w:p>
    <w:p w14:paraId="70C48FB7" w14:textId="77777777" w:rsidR="003F0026" w:rsidRPr="008B2C8E" w:rsidRDefault="003F0026" w:rsidP="003F0026">
      <w:pPr>
        <w:widowControl w:val="0"/>
        <w:suppressAutoHyphens/>
        <w:rPr>
          <w:rFonts w:ascii="Arial" w:hAnsi="Arial" w:cs="Arial"/>
          <w:szCs w:val="20"/>
        </w:rPr>
      </w:pPr>
    </w:p>
    <w:p w14:paraId="3FCA4D67" w14:textId="77777777" w:rsidR="003F0026" w:rsidRPr="008B2C8E" w:rsidRDefault="003F0026" w:rsidP="003F0026">
      <w:pPr>
        <w:pStyle w:val="affff8"/>
        <w:rPr>
          <w:rFonts w:ascii="Arial" w:hAnsi="Arial" w:cs="Arial"/>
        </w:rPr>
      </w:pPr>
      <w:r w:rsidRPr="008B2C8E">
        <w:rPr>
          <w:rFonts w:ascii="Arial" w:hAnsi="Arial" w:cs="Arial"/>
          <w:i/>
        </w:rPr>
        <w:t>Радиационная обстановка</w:t>
      </w:r>
      <w:r w:rsidRPr="008B2C8E">
        <w:rPr>
          <w:rFonts w:ascii="Arial" w:hAnsi="Arial" w:cs="Arial"/>
        </w:rPr>
        <w:t xml:space="preserve"> Новозареченского сельского поселения определяется следующими факторами:</w:t>
      </w:r>
    </w:p>
    <w:p w14:paraId="4F082DE0" w14:textId="77777777" w:rsidR="003F0026" w:rsidRPr="008B2C8E" w:rsidRDefault="003F0026" w:rsidP="003F0026">
      <w:pPr>
        <w:pStyle w:val="afffffffffffff8"/>
        <w:numPr>
          <w:ilvl w:val="0"/>
          <w:numId w:val="96"/>
        </w:numPr>
        <w:tabs>
          <w:tab w:val="clear" w:pos="1260"/>
          <w:tab w:val="num" w:pos="720"/>
          <w:tab w:val="num" w:pos="6660"/>
        </w:tabs>
        <w:ind w:left="720" w:hanging="180"/>
        <w:rPr>
          <w:rFonts w:ascii="Arial" w:hAnsi="Arial" w:cs="Arial"/>
        </w:rPr>
      </w:pPr>
      <w:r w:rsidRPr="008B2C8E">
        <w:rPr>
          <w:rFonts w:ascii="Arial" w:hAnsi="Arial" w:cs="Arial"/>
        </w:rPr>
        <w:lastRenderedPageBreak/>
        <w:t>естественным радиационным фоном, формируемым космическим излучением и природными радионуклидами как естественно-распределенными, так и привнесенными в окружающую среду;</w:t>
      </w:r>
    </w:p>
    <w:p w14:paraId="07D4D2D4" w14:textId="77777777" w:rsidR="003F0026" w:rsidRPr="008B2C8E" w:rsidRDefault="003F0026" w:rsidP="003F0026">
      <w:pPr>
        <w:pStyle w:val="afffffffffffff8"/>
        <w:numPr>
          <w:ilvl w:val="0"/>
          <w:numId w:val="96"/>
        </w:numPr>
        <w:tabs>
          <w:tab w:val="clear" w:pos="1260"/>
          <w:tab w:val="num" w:pos="720"/>
          <w:tab w:val="num" w:pos="6660"/>
        </w:tabs>
        <w:ind w:left="720" w:hanging="180"/>
        <w:rPr>
          <w:rFonts w:ascii="Arial" w:hAnsi="Arial" w:cs="Arial"/>
        </w:rPr>
      </w:pPr>
      <w:r w:rsidRPr="008B2C8E">
        <w:rPr>
          <w:rFonts w:ascii="Arial" w:hAnsi="Arial" w:cs="Arial"/>
        </w:rPr>
        <w:t>эксплуатацией предприятий, имеющих установки и оборудование, содержащие в своем составе радиоактивные элементы;</w:t>
      </w:r>
    </w:p>
    <w:p w14:paraId="0AA8CA70" w14:textId="77777777" w:rsidR="003F0026" w:rsidRPr="008B2C8E" w:rsidRDefault="003F0026" w:rsidP="003F0026">
      <w:pPr>
        <w:pStyle w:val="afffffffffffff8"/>
        <w:numPr>
          <w:ilvl w:val="0"/>
          <w:numId w:val="96"/>
        </w:numPr>
        <w:tabs>
          <w:tab w:val="clear" w:pos="1260"/>
          <w:tab w:val="num" w:pos="720"/>
          <w:tab w:val="num" w:pos="6660"/>
        </w:tabs>
        <w:ind w:left="720" w:hanging="180"/>
        <w:rPr>
          <w:rFonts w:ascii="Arial" w:hAnsi="Arial" w:cs="Arial"/>
        </w:rPr>
      </w:pPr>
      <w:r w:rsidRPr="008B2C8E">
        <w:rPr>
          <w:rFonts w:ascii="Arial" w:hAnsi="Arial" w:cs="Arial"/>
        </w:rPr>
        <w:t>радиоактивным загрязнением, связанным с проведенными ранее ядерными взрывами и крупными радиационными авариями в прошлом.</w:t>
      </w:r>
    </w:p>
    <w:p w14:paraId="086ADFBE" w14:textId="77777777" w:rsidR="003F0026" w:rsidRPr="008B2C8E" w:rsidRDefault="003F0026" w:rsidP="003F0026">
      <w:pPr>
        <w:pStyle w:val="affff8"/>
        <w:rPr>
          <w:rFonts w:ascii="Arial" w:hAnsi="Arial" w:cs="Arial"/>
        </w:rPr>
      </w:pPr>
      <w:r w:rsidRPr="008B2C8E">
        <w:rPr>
          <w:rFonts w:ascii="Arial" w:hAnsi="Arial" w:cs="Arial"/>
        </w:rPr>
        <w:t>При этом вклад природных источников в радиационную обстановку сельского поселения составляет 70–80 %.</w:t>
      </w:r>
    </w:p>
    <w:p w14:paraId="07162038" w14:textId="77777777" w:rsidR="003F0026" w:rsidRPr="008B2C8E" w:rsidRDefault="003F0026" w:rsidP="003F0026">
      <w:pPr>
        <w:pStyle w:val="affff8"/>
        <w:rPr>
          <w:rFonts w:ascii="Arial" w:hAnsi="Arial" w:cs="Arial"/>
        </w:rPr>
      </w:pPr>
      <w:r w:rsidRPr="008B2C8E">
        <w:rPr>
          <w:rFonts w:ascii="Arial" w:hAnsi="Arial" w:cs="Arial"/>
        </w:rPr>
        <w:t>Необходимо отметить, что согласно принятой мировой классификации в настоящее время территория Республики Татарстан относится к категории условно-безопасной, однако опасность наличия радиоизотопов нужно учитывать при строительстве, выборе строительных материалов, использовании вод и др.</w:t>
      </w:r>
    </w:p>
    <w:p w14:paraId="76DEAD8D" w14:textId="77777777" w:rsidR="003F0026" w:rsidRPr="008B2C8E" w:rsidRDefault="003F0026" w:rsidP="003F0026">
      <w:pPr>
        <w:pStyle w:val="affff8"/>
        <w:rPr>
          <w:rFonts w:ascii="Arial" w:hAnsi="Arial" w:cs="Arial"/>
        </w:rPr>
      </w:pPr>
      <w:r w:rsidRPr="008B2C8E">
        <w:rPr>
          <w:rFonts w:ascii="Arial" w:hAnsi="Arial" w:cs="Arial"/>
        </w:rPr>
        <w:t>При отводе для строительства здания участка с плотностью потока радона более 80 мБк/м</w:t>
      </w:r>
      <w:r w:rsidRPr="008B2C8E">
        <w:rPr>
          <w:rFonts w:ascii="Arial" w:hAnsi="Arial" w:cs="Arial"/>
          <w:vertAlign w:val="superscript"/>
        </w:rPr>
        <w:t>2</w:t>
      </w:r>
      <w:r w:rsidRPr="008B2C8E">
        <w:rPr>
          <w:rFonts w:ascii="Arial" w:hAnsi="Arial" w:cs="Arial"/>
        </w:rPr>
        <w:t>с в проекте зданий должна быть предусмотрена система защиты от радона. Необходимость радонозащитных мероприятий при плотности потока радона с поверхности грунта менее 80 мБк/м</w:t>
      </w:r>
      <w:r w:rsidRPr="008B2C8E">
        <w:rPr>
          <w:rFonts w:ascii="Arial" w:hAnsi="Arial" w:cs="Arial"/>
          <w:vertAlign w:val="superscript"/>
        </w:rPr>
        <w:t>2</w:t>
      </w:r>
      <w:r w:rsidRPr="008B2C8E">
        <w:rPr>
          <w:rFonts w:ascii="Arial" w:hAnsi="Arial" w:cs="Arial"/>
        </w:rPr>
        <w:t>с определяется в каждом отдельном случае по согласованию с органами Роспотребнадзора.</w:t>
      </w:r>
    </w:p>
    <w:p w14:paraId="57B4F6AD" w14:textId="77777777" w:rsidR="003F0026" w:rsidRPr="008B2C8E" w:rsidRDefault="003F0026" w:rsidP="003F0026">
      <w:pPr>
        <w:pStyle w:val="affff8"/>
        <w:rPr>
          <w:rFonts w:ascii="Arial" w:hAnsi="Arial" w:cs="Arial"/>
        </w:rPr>
      </w:pPr>
      <w:r w:rsidRPr="008B2C8E">
        <w:rPr>
          <w:rFonts w:ascii="Arial" w:hAnsi="Arial" w:cs="Arial"/>
        </w:rPr>
        <w:t>Производственный радиационный контроль должен осуществляться на всех стадиях строительства, реконструкции, капитального ремонта и эксплуатации жилых домов и зданий социально-бытового назначения с целью проверки соответствия действующим нормативам. В случае обнаружения превышения нормативных значений должен проводиться анализ возможных причин.</w:t>
      </w:r>
    </w:p>
    <w:p w14:paraId="54683FCF" w14:textId="77777777" w:rsidR="003F0026" w:rsidRPr="008B2C8E" w:rsidRDefault="003F0026" w:rsidP="003F0026">
      <w:pPr>
        <w:pStyle w:val="affff8"/>
        <w:rPr>
          <w:rFonts w:ascii="Arial" w:hAnsi="Arial" w:cs="Arial"/>
        </w:rPr>
      </w:pPr>
      <w:bookmarkStart w:id="342" w:name="_Hlt120937590"/>
      <w:bookmarkEnd w:id="342"/>
      <w:r w:rsidRPr="008B2C8E">
        <w:rPr>
          <w:rFonts w:ascii="Arial" w:hAnsi="Arial" w:cs="Arial"/>
          <w:i/>
          <w:spacing w:val="-2"/>
        </w:rPr>
        <w:t xml:space="preserve">Электромагнитное излучение. </w:t>
      </w:r>
      <w:r w:rsidRPr="008B2C8E">
        <w:rPr>
          <w:rFonts w:ascii="Arial" w:hAnsi="Arial" w:cs="Arial"/>
        </w:rPr>
        <w:t>В связи со значительным развитием технических средств радиорелейных систем прямой видимости, тропосферных радиорелейных систем и спутниковых систем радиовещания, телевидения и радиосвязи возросло влияние электромагнитных полей на организм человека.</w:t>
      </w:r>
    </w:p>
    <w:p w14:paraId="3E64D6CB" w14:textId="77777777" w:rsidR="003F0026" w:rsidRPr="008B2C8E" w:rsidRDefault="003F0026" w:rsidP="003F0026">
      <w:pPr>
        <w:pStyle w:val="affff8"/>
        <w:rPr>
          <w:rFonts w:ascii="Arial" w:hAnsi="Arial" w:cs="Arial"/>
        </w:rPr>
      </w:pPr>
      <w:r w:rsidRPr="008B2C8E">
        <w:rPr>
          <w:rFonts w:ascii="Arial" w:hAnsi="Arial" w:cs="Arial"/>
        </w:rPr>
        <w:t xml:space="preserve">Источниками электромагнитного излучения для Новозареченского сельского поселения являются линии связи, линии электропередачи. </w:t>
      </w:r>
    </w:p>
    <w:p w14:paraId="3D91077B" w14:textId="77777777" w:rsidR="003F0026" w:rsidRPr="008B2C8E" w:rsidRDefault="003F0026" w:rsidP="003F0026">
      <w:pPr>
        <w:pStyle w:val="affff8"/>
        <w:rPr>
          <w:rFonts w:ascii="Arial" w:hAnsi="Arial" w:cs="Arial"/>
        </w:rPr>
      </w:pPr>
      <w:r w:rsidRPr="008B2C8E">
        <w:rPr>
          <w:rFonts w:ascii="Arial" w:hAnsi="Arial" w:cs="Arial"/>
          <w:i/>
        </w:rPr>
        <w:t>Акустические факторы.</w:t>
      </w:r>
      <w:r w:rsidRPr="008B2C8E">
        <w:rPr>
          <w:rFonts w:ascii="Arial" w:hAnsi="Arial" w:cs="Arial"/>
        </w:rPr>
        <w:t xml:space="preserve"> Акустическое воздействие, в первую очередь, обусловлено транспортными потоками. Так, в зоне акустического воздействия автодорог федерального, регионального и местного значений в той или иной степени оказываются все населенные пункты сельского поселения.</w:t>
      </w:r>
    </w:p>
    <w:p w14:paraId="7FD8DC6F" w14:textId="77777777" w:rsidR="003F0026" w:rsidRPr="008B2C8E" w:rsidRDefault="003F0026" w:rsidP="003F0026">
      <w:pPr>
        <w:pStyle w:val="affff5"/>
        <w:widowControl w:val="0"/>
        <w:suppressAutoHyphens/>
        <w:rPr>
          <w:rFonts w:ascii="Arial" w:hAnsi="Arial" w:cs="Arial"/>
          <w:szCs w:val="28"/>
        </w:rPr>
      </w:pPr>
    </w:p>
    <w:p w14:paraId="3D8D9DF6" w14:textId="77777777" w:rsidR="003F0026" w:rsidRPr="008B2C8E" w:rsidRDefault="003F0026" w:rsidP="003F0026">
      <w:pPr>
        <w:pStyle w:val="25"/>
        <w:keepNext w:val="0"/>
        <w:widowControl w:val="0"/>
        <w:suppressAutoHyphens/>
        <w:ind w:firstLine="709"/>
        <w:rPr>
          <w:rFonts w:ascii="Arial" w:hAnsi="Arial" w:cs="Arial"/>
          <w:b w:val="0"/>
          <w:bCs w:val="0"/>
        </w:rPr>
      </w:pPr>
      <w:bookmarkStart w:id="343" w:name="_Toc141108941"/>
      <w:r w:rsidRPr="008B2C8E">
        <w:rPr>
          <w:rFonts w:ascii="Arial" w:hAnsi="Arial" w:cs="Arial"/>
          <w:b w:val="0"/>
          <w:bCs w:val="0"/>
        </w:rPr>
        <w:t>2.7 Оценка состояния озелененных территорий</w:t>
      </w:r>
      <w:bookmarkEnd w:id="343"/>
    </w:p>
    <w:p w14:paraId="7CF1C825" w14:textId="77777777" w:rsidR="003F0026" w:rsidRPr="008B2C8E" w:rsidRDefault="003F0026" w:rsidP="003F0026">
      <w:pPr>
        <w:pStyle w:val="Normal0"/>
        <w:ind w:firstLine="709"/>
        <w:rPr>
          <w:rFonts w:ascii="Arial" w:hAnsi="Arial" w:cs="Arial"/>
        </w:rPr>
      </w:pPr>
    </w:p>
    <w:p w14:paraId="62983537" w14:textId="77777777" w:rsidR="003F0026" w:rsidRPr="008B2C8E" w:rsidRDefault="003F0026" w:rsidP="003F0026">
      <w:pPr>
        <w:pStyle w:val="Normal0"/>
        <w:rPr>
          <w:rFonts w:ascii="Arial" w:hAnsi="Arial" w:cs="Arial"/>
        </w:rPr>
      </w:pPr>
      <w:r w:rsidRPr="008B2C8E">
        <w:rPr>
          <w:rFonts w:ascii="Arial" w:hAnsi="Arial" w:cs="Arial"/>
        </w:rPr>
        <w:t xml:space="preserve">В создании благоприятных гигиенических условий на территории Новозареченского сельского поселения участвуют зеленые насаждения. Они поддерживают ход естественных биосферных процессов, оказывают </w:t>
      </w:r>
      <w:r w:rsidRPr="008B2C8E">
        <w:rPr>
          <w:rFonts w:ascii="Arial" w:hAnsi="Arial" w:cs="Arial"/>
        </w:rPr>
        <w:lastRenderedPageBreak/>
        <w:t>климаторегулирующее влияние, снижают антропогенное воздействие на окружающую среду, улучшая условия хозяйственной деятельности, проживания и отдыха населения.</w:t>
      </w:r>
    </w:p>
    <w:p w14:paraId="043E6FE7" w14:textId="77777777" w:rsidR="003F0026" w:rsidRPr="008B2C8E" w:rsidRDefault="003F0026" w:rsidP="003F0026">
      <w:pPr>
        <w:pStyle w:val="Normal0"/>
        <w:rPr>
          <w:rFonts w:ascii="Arial" w:hAnsi="Arial" w:cs="Arial"/>
        </w:rPr>
      </w:pPr>
      <w:r w:rsidRPr="008B2C8E">
        <w:rPr>
          <w:rFonts w:ascii="Arial" w:hAnsi="Arial" w:cs="Arial"/>
        </w:rPr>
        <w:t>В настоящее время система зеленых насаждений сельского поселения не сформирована. Озеленение поселения представлено лесами, лугами, защитными лесополосами, зарослями кустарников и т.д. Площадь природных озелененных территорий составляет 1478 га, что соответствует 11 % от общей площади сельского поселения.</w:t>
      </w:r>
    </w:p>
    <w:p w14:paraId="6A579A20" w14:textId="77777777" w:rsidR="003F0026" w:rsidRPr="008B2C8E" w:rsidRDefault="003F0026" w:rsidP="003F0026">
      <w:pPr>
        <w:pStyle w:val="Normal0"/>
        <w:rPr>
          <w:rFonts w:ascii="Arial" w:hAnsi="Arial" w:cs="Arial"/>
        </w:rPr>
      </w:pPr>
      <w:r w:rsidRPr="008B2C8E">
        <w:rPr>
          <w:rFonts w:ascii="Arial" w:hAnsi="Arial" w:cs="Arial"/>
        </w:rPr>
        <w:t>Согласно СП 42.13330.2016 Градостроительство. Планировка и застройка городских и сельских поселений. Актуализированная редакция СНиП 2.07.01-89*, утверждённому Приказом Минстроя России от 30.12.2016 № 1034/пр озеленение общего пользования в населенных пунктах поселения должно составлять 12 м</w:t>
      </w:r>
      <w:r w:rsidRPr="008B2C8E">
        <w:rPr>
          <w:rFonts w:ascii="Arial" w:hAnsi="Arial" w:cs="Arial"/>
          <w:vertAlign w:val="superscript"/>
        </w:rPr>
        <w:t>2</w:t>
      </w:r>
      <w:r w:rsidRPr="008B2C8E">
        <w:rPr>
          <w:rFonts w:ascii="Arial" w:hAnsi="Arial" w:cs="Arial"/>
        </w:rPr>
        <w:t>/чел. Общая площадь таких территорий в сельском поселении составляет 35 га, что соответствует нормативной потребности. В сельских поселениях, расположенных в окружении лесов, прибрежных зонах крупных рек и водоемов, площадь озелененных территорий общего пользования допускается уменьшать, но не более чем на 20%.</w:t>
      </w:r>
    </w:p>
    <w:p w14:paraId="3DC0BA15" w14:textId="77777777" w:rsidR="003F0026" w:rsidRPr="008B2C8E" w:rsidRDefault="003F0026" w:rsidP="003F0026">
      <w:pPr>
        <w:pStyle w:val="Normal0"/>
        <w:rPr>
          <w:rFonts w:ascii="Arial" w:hAnsi="Arial" w:cs="Arial"/>
        </w:rPr>
      </w:pPr>
      <w:r w:rsidRPr="008B2C8E">
        <w:rPr>
          <w:rFonts w:ascii="Arial" w:hAnsi="Arial" w:cs="Arial"/>
        </w:rPr>
        <w:t>В теплое время года в зеленые массивы выезжает много отдыхающих (их количество значительно увеличивается в период сбора грибов и ягод). Большую рекреационную нагрузку претерпевают территории и зеленые массивы вблизи водоемов. Нерегулируемая антропогенная нагрузка отрицательно сказывается на состоянии древесно-кустарниковой растительности: территория вытаптывается, лес частично уничтожается и захламляется.</w:t>
      </w:r>
    </w:p>
    <w:p w14:paraId="25AF8628" w14:textId="77777777" w:rsidR="003F0026" w:rsidRPr="008B2C8E" w:rsidRDefault="003F0026" w:rsidP="003F0026">
      <w:pPr>
        <w:pStyle w:val="Normal0"/>
        <w:rPr>
          <w:rFonts w:ascii="Arial" w:hAnsi="Arial" w:cs="Arial"/>
        </w:rPr>
      </w:pPr>
      <w:r w:rsidRPr="008B2C8E">
        <w:rPr>
          <w:rFonts w:ascii="Arial" w:hAnsi="Arial" w:cs="Arial"/>
        </w:rPr>
        <w:t>В настоящее время не сформирована также и система природно-экологического каркаса поселения, которая является неразрывным элементом природно-экологического каркаса прилегающих муниципальных образований. В структуре природно-экологического каркаса Новозареченского сельского поселения согласно Схеме территориального планирования Бавлинского муниципального района выделяются:</w:t>
      </w:r>
    </w:p>
    <w:p w14:paraId="59BA6DCB" w14:textId="77777777" w:rsidR="003F0026" w:rsidRPr="008B2C8E" w:rsidRDefault="003F0026" w:rsidP="00BA4624">
      <w:pPr>
        <w:pStyle w:val="Normal0"/>
        <w:numPr>
          <w:ilvl w:val="0"/>
          <w:numId w:val="130"/>
        </w:numPr>
        <w:ind w:left="1134" w:hanging="283"/>
        <w:rPr>
          <w:rFonts w:ascii="Arial" w:hAnsi="Arial" w:cs="Arial"/>
        </w:rPr>
      </w:pPr>
      <w:r w:rsidRPr="008B2C8E">
        <w:rPr>
          <w:rFonts w:ascii="Arial" w:hAnsi="Arial" w:cs="Arial"/>
        </w:rPr>
        <w:t>ядра (особо охраняемые природные территории);</w:t>
      </w:r>
    </w:p>
    <w:p w14:paraId="6012E69A" w14:textId="77777777" w:rsidR="003F0026" w:rsidRPr="008B2C8E" w:rsidRDefault="003F0026" w:rsidP="00BA4624">
      <w:pPr>
        <w:pStyle w:val="Normal0"/>
        <w:numPr>
          <w:ilvl w:val="0"/>
          <w:numId w:val="130"/>
        </w:numPr>
        <w:ind w:left="1134" w:hanging="283"/>
        <w:rPr>
          <w:rFonts w:ascii="Arial" w:hAnsi="Arial" w:cs="Arial"/>
        </w:rPr>
      </w:pPr>
      <w:r w:rsidRPr="008B2C8E">
        <w:rPr>
          <w:rFonts w:ascii="Arial" w:hAnsi="Arial" w:cs="Arial"/>
        </w:rPr>
        <w:t>ключевые территории (лесные массивы);</w:t>
      </w:r>
    </w:p>
    <w:p w14:paraId="50258453" w14:textId="77777777" w:rsidR="003F0026" w:rsidRPr="008B2C8E" w:rsidRDefault="003F0026" w:rsidP="00BA4624">
      <w:pPr>
        <w:pStyle w:val="Normal0"/>
        <w:numPr>
          <w:ilvl w:val="0"/>
          <w:numId w:val="130"/>
        </w:numPr>
        <w:ind w:left="1134" w:hanging="283"/>
        <w:rPr>
          <w:rFonts w:ascii="Arial" w:hAnsi="Arial" w:cs="Arial"/>
        </w:rPr>
      </w:pPr>
      <w:r w:rsidRPr="008B2C8E">
        <w:rPr>
          <w:rFonts w:ascii="Arial" w:hAnsi="Arial" w:cs="Arial"/>
        </w:rPr>
        <w:t>буферные территории (луга, мелкие леса, заболоченные территории);</w:t>
      </w:r>
    </w:p>
    <w:p w14:paraId="4A5250F3" w14:textId="77777777" w:rsidR="003F0026" w:rsidRPr="008B2C8E" w:rsidRDefault="003F0026" w:rsidP="00BA4624">
      <w:pPr>
        <w:pStyle w:val="Normal0"/>
        <w:numPr>
          <w:ilvl w:val="0"/>
          <w:numId w:val="130"/>
        </w:numPr>
        <w:ind w:left="1134" w:hanging="283"/>
        <w:rPr>
          <w:rFonts w:ascii="Arial" w:hAnsi="Arial" w:cs="Arial"/>
        </w:rPr>
      </w:pPr>
      <w:r w:rsidRPr="008B2C8E">
        <w:rPr>
          <w:rFonts w:ascii="Arial" w:hAnsi="Arial" w:cs="Arial"/>
        </w:rPr>
        <w:t>экологические коридоры (реки, лесополосы).</w:t>
      </w:r>
    </w:p>
    <w:p w14:paraId="52F84A3A" w14:textId="77777777" w:rsidR="003F0026" w:rsidRPr="008B2C8E" w:rsidRDefault="003F0026" w:rsidP="003F0026">
      <w:pPr>
        <w:autoSpaceDE w:val="0"/>
        <w:autoSpaceDN w:val="0"/>
        <w:adjustRightInd w:val="0"/>
        <w:ind w:firstLine="540"/>
        <w:rPr>
          <w:rFonts w:ascii="Arial" w:hAnsi="Arial" w:cs="Arial"/>
          <w:szCs w:val="28"/>
        </w:rPr>
      </w:pPr>
      <w:r w:rsidRPr="008B2C8E">
        <w:rPr>
          <w:rFonts w:ascii="Arial" w:hAnsi="Arial" w:cs="Arial"/>
          <w:szCs w:val="28"/>
        </w:rPr>
        <w:t>Основная проблема природно-экологического каркаса поселения – это недостаточная связь территориальных единиц каркаса. Для улучшения ситуации на территории поселения необходимо проведение мероприятий по созданию экологических коридоров (озеленение вдоль улиц, автомобильных дорог, организация лесо-луговых поясов вокруг населенных пунктов).</w:t>
      </w:r>
    </w:p>
    <w:p w14:paraId="1A4465A5" w14:textId="77777777" w:rsidR="003F0026" w:rsidRPr="008B2C8E" w:rsidRDefault="003F0026" w:rsidP="003F0026">
      <w:pPr>
        <w:pStyle w:val="Normal0"/>
        <w:widowControl w:val="0"/>
        <w:suppressAutoHyphens/>
        <w:ind w:firstLine="709"/>
        <w:rPr>
          <w:rFonts w:ascii="Arial" w:hAnsi="Arial" w:cs="Arial"/>
          <w:highlight w:val="yellow"/>
        </w:rPr>
      </w:pPr>
    </w:p>
    <w:p w14:paraId="4CFC24DC" w14:textId="77777777" w:rsidR="003F0026" w:rsidRPr="008B2C8E" w:rsidRDefault="003F0026" w:rsidP="00BA4624">
      <w:pPr>
        <w:pStyle w:val="25"/>
        <w:keepNext w:val="0"/>
        <w:widowControl w:val="0"/>
        <w:numPr>
          <w:ilvl w:val="1"/>
          <w:numId w:val="121"/>
        </w:numPr>
        <w:suppressAutoHyphens/>
        <w:ind w:left="0" w:firstLine="709"/>
        <w:rPr>
          <w:rFonts w:ascii="Arial" w:hAnsi="Arial" w:cs="Arial"/>
          <w:b w:val="0"/>
          <w:bCs w:val="0"/>
        </w:rPr>
      </w:pPr>
      <w:bookmarkStart w:id="344" w:name="_Toc141108942"/>
      <w:r w:rsidRPr="008B2C8E">
        <w:rPr>
          <w:rFonts w:ascii="Arial" w:hAnsi="Arial" w:cs="Arial"/>
          <w:b w:val="0"/>
          <w:bCs w:val="0"/>
        </w:rPr>
        <w:t>Оценка риска для здоровья населения</w:t>
      </w:r>
      <w:bookmarkEnd w:id="344"/>
    </w:p>
    <w:p w14:paraId="001EF56D" w14:textId="77777777" w:rsidR="003F0026" w:rsidRPr="008B2C8E" w:rsidRDefault="003F0026" w:rsidP="003F0026">
      <w:pPr>
        <w:pStyle w:val="affff5"/>
        <w:widowControl w:val="0"/>
        <w:suppressAutoHyphens/>
        <w:contextualSpacing/>
        <w:rPr>
          <w:rFonts w:ascii="Arial" w:hAnsi="Arial" w:cs="Arial"/>
          <w:szCs w:val="28"/>
        </w:rPr>
      </w:pPr>
    </w:p>
    <w:p w14:paraId="3EBA007C" w14:textId="77777777" w:rsidR="003F0026" w:rsidRPr="008B2C8E" w:rsidRDefault="003F0026" w:rsidP="003F0026">
      <w:pPr>
        <w:pStyle w:val="affff5"/>
        <w:widowControl w:val="0"/>
        <w:suppressAutoHyphens/>
        <w:contextualSpacing/>
        <w:rPr>
          <w:rFonts w:ascii="Arial" w:hAnsi="Arial" w:cs="Arial"/>
          <w:szCs w:val="28"/>
        </w:rPr>
      </w:pPr>
      <w:r w:rsidRPr="008B2C8E">
        <w:rPr>
          <w:rFonts w:ascii="Arial" w:hAnsi="Arial" w:cs="Arial"/>
          <w:szCs w:val="28"/>
        </w:rPr>
        <w:lastRenderedPageBreak/>
        <w:t xml:space="preserve">Оценка риска для здоровья населения проводится в отношении объектов </w:t>
      </w:r>
      <w:r w:rsidRPr="008B2C8E">
        <w:rPr>
          <w:rFonts w:ascii="Arial" w:hAnsi="Arial" w:cs="Arial"/>
          <w:szCs w:val="28"/>
          <w:lang w:val="en-US"/>
        </w:rPr>
        <w:t>I</w:t>
      </w:r>
      <w:r w:rsidRPr="008B2C8E">
        <w:rPr>
          <w:rFonts w:ascii="Arial" w:hAnsi="Arial" w:cs="Arial"/>
          <w:szCs w:val="28"/>
        </w:rPr>
        <w:t xml:space="preserve"> и </w:t>
      </w:r>
      <w:r w:rsidRPr="008B2C8E">
        <w:rPr>
          <w:rFonts w:ascii="Arial" w:hAnsi="Arial" w:cs="Arial"/>
          <w:szCs w:val="28"/>
          <w:lang w:val="en-US"/>
        </w:rPr>
        <w:t>II</w:t>
      </w:r>
      <w:r w:rsidRPr="008B2C8E">
        <w:rPr>
          <w:rFonts w:ascii="Arial" w:hAnsi="Arial" w:cs="Arial"/>
          <w:szCs w:val="28"/>
        </w:rPr>
        <w:t xml:space="preserve"> классов опасности. Согласно п.4.2. СанПиН 2.2.1/2.1.1.1200-03, для животноводческих и птицеводческих предприятий, а также в отношении кладбищ оценка риска для здоровья населения не выполняется.</w:t>
      </w:r>
    </w:p>
    <w:p w14:paraId="00B15D22" w14:textId="77777777" w:rsidR="003F0026" w:rsidRPr="008B2C8E" w:rsidRDefault="003F0026" w:rsidP="003F0026">
      <w:pPr>
        <w:pStyle w:val="affff5"/>
        <w:widowControl w:val="0"/>
        <w:suppressAutoHyphens/>
        <w:rPr>
          <w:rFonts w:ascii="Arial" w:hAnsi="Arial" w:cs="Arial"/>
          <w:szCs w:val="28"/>
          <w:highlight w:val="yellow"/>
        </w:rPr>
        <w:sectPr w:rsidR="003F0026" w:rsidRPr="008B2C8E" w:rsidSect="00C72374">
          <w:pgSz w:w="11906" w:h="16838"/>
          <w:pgMar w:top="851" w:right="851" w:bottom="851" w:left="1134" w:header="709" w:footer="709" w:gutter="0"/>
          <w:cols w:space="720"/>
        </w:sectPr>
      </w:pPr>
    </w:p>
    <w:p w14:paraId="2F4E992D" w14:textId="77777777" w:rsidR="003F0026" w:rsidRPr="008B2C8E" w:rsidRDefault="003F0026" w:rsidP="003F0026">
      <w:pPr>
        <w:pStyle w:val="affffff1"/>
        <w:widowControl w:val="0"/>
        <w:suppressAutoHyphens/>
        <w:ind w:left="0" w:firstLine="709"/>
        <w:jc w:val="center"/>
        <w:outlineLvl w:val="0"/>
        <w:rPr>
          <w:rFonts w:ascii="Arial" w:eastAsiaTheme="majorEastAsia" w:hAnsi="Arial" w:cs="Arial"/>
          <w:sz w:val="28"/>
          <w:szCs w:val="28"/>
        </w:rPr>
      </w:pPr>
      <w:bookmarkStart w:id="345" w:name="_Toc34205840"/>
      <w:bookmarkStart w:id="346" w:name="_Toc141108943"/>
      <w:r w:rsidRPr="008B2C8E">
        <w:rPr>
          <w:rFonts w:ascii="Arial" w:eastAsiaTheme="majorEastAsia" w:hAnsi="Arial" w:cs="Arial"/>
          <w:sz w:val="28"/>
          <w:szCs w:val="28"/>
        </w:rPr>
        <w:lastRenderedPageBreak/>
        <w:t>3. ЗЕМЛИ ЛЕСНОГО ФОНДА</w:t>
      </w:r>
      <w:bookmarkEnd w:id="345"/>
      <w:bookmarkEnd w:id="346"/>
    </w:p>
    <w:p w14:paraId="7557132F" w14:textId="77777777" w:rsidR="003F0026" w:rsidRPr="008B2C8E" w:rsidRDefault="003F0026" w:rsidP="003F0026">
      <w:pPr>
        <w:widowControl w:val="0"/>
        <w:suppressAutoHyphens/>
        <w:contextualSpacing/>
        <w:rPr>
          <w:rFonts w:ascii="Arial" w:hAnsi="Arial" w:cs="Arial"/>
          <w:szCs w:val="28"/>
        </w:rPr>
      </w:pPr>
    </w:p>
    <w:p w14:paraId="2887F47D" w14:textId="77777777" w:rsidR="003F0026" w:rsidRPr="008B2C8E" w:rsidRDefault="003F0026" w:rsidP="003F0026">
      <w:pPr>
        <w:widowControl w:val="0"/>
        <w:suppressAutoHyphens/>
        <w:contextualSpacing/>
        <w:rPr>
          <w:rFonts w:ascii="Arial" w:hAnsi="Arial" w:cs="Arial"/>
          <w:szCs w:val="28"/>
        </w:rPr>
      </w:pPr>
      <w:r w:rsidRPr="008B2C8E">
        <w:rPr>
          <w:rFonts w:ascii="Arial" w:hAnsi="Arial" w:cs="Arial"/>
          <w:szCs w:val="28"/>
        </w:rPr>
        <w:t>В границах Новозареченского сельского поселения имеются земли лесного фонда Кандызского участкового лесничества Бавлинского лесничества. Информация по ним приведена в таблицах 3.1.1 и 3.1.2.</w:t>
      </w:r>
    </w:p>
    <w:p w14:paraId="02BB2BC4" w14:textId="77777777" w:rsidR="003F0026" w:rsidRPr="008B2C8E" w:rsidRDefault="003F0026" w:rsidP="003F0026">
      <w:pPr>
        <w:widowControl w:val="0"/>
        <w:suppressAutoHyphens/>
        <w:contextualSpacing/>
        <w:jc w:val="right"/>
        <w:rPr>
          <w:rFonts w:ascii="Arial" w:hAnsi="Arial" w:cs="Arial"/>
          <w:szCs w:val="28"/>
        </w:rPr>
      </w:pPr>
      <w:r w:rsidRPr="008B2C8E">
        <w:rPr>
          <w:rFonts w:ascii="Arial" w:hAnsi="Arial" w:cs="Arial"/>
          <w:szCs w:val="28"/>
        </w:rPr>
        <w:t>Таблица 3.1.1</w:t>
      </w:r>
    </w:p>
    <w:p w14:paraId="618AB533" w14:textId="77777777" w:rsidR="003F0026" w:rsidRPr="008B2C8E" w:rsidRDefault="003F0026" w:rsidP="003F0026">
      <w:pPr>
        <w:widowControl w:val="0"/>
        <w:suppressAutoHyphens/>
        <w:contextualSpacing/>
        <w:jc w:val="center"/>
        <w:rPr>
          <w:rFonts w:ascii="Arial" w:hAnsi="Arial" w:cs="Arial"/>
          <w:szCs w:val="28"/>
        </w:rPr>
      </w:pPr>
      <w:r w:rsidRPr="008B2C8E">
        <w:rPr>
          <w:rFonts w:ascii="Arial" w:hAnsi="Arial" w:cs="Arial"/>
          <w:szCs w:val="28"/>
        </w:rPr>
        <w:t>Земли лесного фонда, расположенные на территории</w:t>
      </w:r>
    </w:p>
    <w:p w14:paraId="21564BCF" w14:textId="77777777" w:rsidR="003F0026" w:rsidRPr="008B2C8E" w:rsidRDefault="003F0026" w:rsidP="003F0026">
      <w:pPr>
        <w:widowControl w:val="0"/>
        <w:suppressAutoHyphens/>
        <w:jc w:val="center"/>
        <w:rPr>
          <w:rFonts w:ascii="Arial" w:hAnsi="Arial" w:cs="Arial"/>
          <w:szCs w:val="28"/>
        </w:rPr>
      </w:pPr>
      <w:r w:rsidRPr="008B2C8E">
        <w:rPr>
          <w:rFonts w:ascii="Arial" w:hAnsi="Arial" w:cs="Arial"/>
          <w:szCs w:val="28"/>
        </w:rPr>
        <w:t>Новозареченского сельского поселения</w:t>
      </w:r>
    </w:p>
    <w:tbl>
      <w:tblPr>
        <w:tblStyle w:val="affffd"/>
        <w:tblW w:w="5000" w:type="pct"/>
        <w:tblLook w:val="04A0" w:firstRow="1" w:lastRow="0" w:firstColumn="1" w:lastColumn="0" w:noHBand="0" w:noVBand="1"/>
      </w:tblPr>
      <w:tblGrid>
        <w:gridCol w:w="3539"/>
        <w:gridCol w:w="3327"/>
        <w:gridCol w:w="3045"/>
      </w:tblGrid>
      <w:tr w:rsidR="003F0026" w:rsidRPr="008B2C8E" w14:paraId="36CCB1F2" w14:textId="77777777" w:rsidTr="00C72374">
        <w:trPr>
          <w:trHeight w:val="902"/>
        </w:trPr>
        <w:tc>
          <w:tcPr>
            <w:tcW w:w="1785" w:type="pct"/>
            <w:vAlign w:val="center"/>
          </w:tcPr>
          <w:p w14:paraId="06A70C5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Наименование участка</w:t>
            </w:r>
          </w:p>
        </w:tc>
        <w:tc>
          <w:tcPr>
            <w:tcW w:w="1678" w:type="pct"/>
            <w:vAlign w:val="center"/>
          </w:tcPr>
          <w:p w14:paraId="5191D5D3"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Сведения в ЕГРН</w:t>
            </w:r>
          </w:p>
        </w:tc>
        <w:tc>
          <w:tcPr>
            <w:tcW w:w="1536" w:type="pct"/>
            <w:vAlign w:val="center"/>
          </w:tcPr>
          <w:p w14:paraId="62C4E68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Фактическое соблюдение режима использования участка</w:t>
            </w:r>
          </w:p>
        </w:tc>
      </w:tr>
      <w:tr w:rsidR="003F0026" w:rsidRPr="008B2C8E" w14:paraId="1321D941" w14:textId="77777777" w:rsidTr="00C72374">
        <w:trPr>
          <w:trHeight w:val="180"/>
        </w:trPr>
        <w:tc>
          <w:tcPr>
            <w:tcW w:w="1785" w:type="pct"/>
            <w:vAlign w:val="center"/>
          </w:tcPr>
          <w:p w14:paraId="65D34FC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Кандызское участковое лесничество</w:t>
            </w:r>
          </w:p>
          <w:p w14:paraId="76A86E5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Бавлинское лесничество</w:t>
            </w:r>
          </w:p>
        </w:tc>
        <w:tc>
          <w:tcPr>
            <w:tcW w:w="1678" w:type="pct"/>
            <w:vAlign w:val="center"/>
          </w:tcPr>
          <w:p w14:paraId="369DF2C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16:00-6.3750</w:t>
            </w:r>
          </w:p>
          <w:p w14:paraId="6477507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Часть земель лесного фона не состоящие на кадастровом учёте</w:t>
            </w:r>
          </w:p>
        </w:tc>
        <w:tc>
          <w:tcPr>
            <w:tcW w:w="1536" w:type="pct"/>
            <w:vAlign w:val="center"/>
          </w:tcPr>
          <w:p w14:paraId="5056204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bl>
    <w:p w14:paraId="14985DB2" w14:textId="77777777" w:rsidR="003F0026" w:rsidRPr="008B2C8E" w:rsidRDefault="003F0026" w:rsidP="003F0026">
      <w:pPr>
        <w:pStyle w:val="affff5"/>
        <w:widowControl w:val="0"/>
        <w:suppressAutoHyphens/>
        <w:ind w:firstLine="0"/>
        <w:jc w:val="right"/>
        <w:rPr>
          <w:rFonts w:ascii="Arial" w:hAnsi="Arial" w:cs="Arial"/>
          <w:sz w:val="24"/>
          <w:highlight w:val="yellow"/>
        </w:rPr>
      </w:pPr>
    </w:p>
    <w:p w14:paraId="344F294A" w14:textId="77777777" w:rsidR="003F0026" w:rsidRPr="008B2C8E" w:rsidRDefault="003F0026" w:rsidP="003F0026">
      <w:pPr>
        <w:pStyle w:val="affff5"/>
        <w:widowControl w:val="0"/>
        <w:suppressAutoHyphens/>
        <w:ind w:firstLine="0"/>
        <w:contextualSpacing/>
        <w:jc w:val="right"/>
        <w:rPr>
          <w:rFonts w:ascii="Arial" w:hAnsi="Arial" w:cs="Arial"/>
          <w:szCs w:val="28"/>
        </w:rPr>
      </w:pPr>
      <w:r w:rsidRPr="008B2C8E">
        <w:rPr>
          <w:rFonts w:ascii="Arial" w:hAnsi="Arial" w:cs="Arial"/>
          <w:szCs w:val="28"/>
        </w:rPr>
        <w:t>Таблица 3.1.2</w:t>
      </w:r>
    </w:p>
    <w:p w14:paraId="5BEFDB7D" w14:textId="77777777" w:rsidR="003F0026" w:rsidRPr="008B2C8E" w:rsidRDefault="003F0026" w:rsidP="003F0026">
      <w:pPr>
        <w:pStyle w:val="affff5"/>
        <w:widowControl w:val="0"/>
        <w:suppressAutoHyphens/>
        <w:jc w:val="center"/>
        <w:rPr>
          <w:rFonts w:ascii="Arial" w:hAnsi="Arial" w:cs="Arial"/>
          <w:szCs w:val="28"/>
        </w:rPr>
      </w:pPr>
      <w:r w:rsidRPr="008B2C8E">
        <w:rPr>
          <w:rFonts w:ascii="Arial" w:hAnsi="Arial" w:cs="Arial"/>
          <w:szCs w:val="28"/>
        </w:rPr>
        <w:t xml:space="preserve">Ограничения по видам целевого назначения лесов и категориям защитных лесов, расположенных на территории Новозареченского сельского поселения </w:t>
      </w:r>
    </w:p>
    <w:p w14:paraId="1BC441EC" w14:textId="77777777" w:rsidR="003F0026" w:rsidRPr="008B2C8E" w:rsidRDefault="003F0026" w:rsidP="003F0026">
      <w:pPr>
        <w:pStyle w:val="affff5"/>
        <w:widowControl w:val="0"/>
        <w:suppressAutoHyphens/>
        <w:jc w:val="center"/>
        <w:rPr>
          <w:rFonts w:ascii="Arial" w:hAnsi="Arial" w:cs="Arial"/>
          <w:szCs w:val="28"/>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2"/>
        <w:gridCol w:w="2663"/>
        <w:gridCol w:w="3308"/>
        <w:gridCol w:w="2788"/>
      </w:tblGrid>
      <w:tr w:rsidR="003F0026" w:rsidRPr="008B2C8E" w14:paraId="24766448" w14:textId="77777777" w:rsidTr="00C72374">
        <w:trPr>
          <w:trHeight w:val="289"/>
          <w:tblHeader/>
        </w:trPr>
        <w:tc>
          <w:tcPr>
            <w:tcW w:w="22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321C9B5" w14:textId="77777777" w:rsidR="003F0026" w:rsidRPr="008B2C8E" w:rsidRDefault="003F0026" w:rsidP="00C72374">
            <w:pPr>
              <w:tabs>
                <w:tab w:val="left" w:pos="0"/>
              </w:tabs>
              <w:jc w:val="center"/>
              <w:rPr>
                <w:rFonts w:ascii="Arial" w:eastAsia="Calibri" w:hAnsi="Arial" w:cs="Arial"/>
                <w:color w:val="000000"/>
                <w:sz w:val="20"/>
                <w:szCs w:val="20"/>
              </w:rPr>
            </w:pPr>
            <w:r w:rsidRPr="008B2C8E">
              <w:rPr>
                <w:rFonts w:ascii="Arial" w:eastAsia="Calibri" w:hAnsi="Arial" w:cs="Arial"/>
                <w:color w:val="000000"/>
                <w:sz w:val="20"/>
                <w:szCs w:val="20"/>
              </w:rPr>
              <w:t>№</w:t>
            </w:r>
          </w:p>
          <w:p w14:paraId="52440FD3" w14:textId="77777777" w:rsidR="003F0026" w:rsidRPr="008B2C8E" w:rsidRDefault="003F0026" w:rsidP="00C72374">
            <w:pPr>
              <w:tabs>
                <w:tab w:val="left" w:pos="0"/>
              </w:tabs>
              <w:jc w:val="center"/>
              <w:rPr>
                <w:rFonts w:ascii="Arial" w:eastAsia="Calibri" w:hAnsi="Arial" w:cs="Arial"/>
                <w:color w:val="000000"/>
                <w:sz w:val="20"/>
                <w:szCs w:val="20"/>
              </w:rPr>
            </w:pPr>
            <w:r w:rsidRPr="008B2C8E">
              <w:rPr>
                <w:rFonts w:ascii="Arial" w:eastAsia="Calibri" w:hAnsi="Arial" w:cs="Arial"/>
                <w:color w:val="000000"/>
                <w:sz w:val="20"/>
                <w:szCs w:val="20"/>
              </w:rPr>
              <w:t>п/п</w:t>
            </w:r>
          </w:p>
        </w:tc>
        <w:tc>
          <w:tcPr>
            <w:tcW w:w="117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18200126" w14:textId="77777777" w:rsidR="003F0026" w:rsidRPr="008B2C8E" w:rsidRDefault="003F0026" w:rsidP="00C72374">
            <w:pPr>
              <w:tabs>
                <w:tab w:val="left" w:pos="0"/>
              </w:tabs>
              <w:jc w:val="center"/>
              <w:rPr>
                <w:rFonts w:ascii="Arial" w:eastAsia="Calibri" w:hAnsi="Arial" w:cs="Arial"/>
                <w:color w:val="000000"/>
                <w:sz w:val="20"/>
                <w:szCs w:val="20"/>
              </w:rPr>
            </w:pPr>
            <w:r w:rsidRPr="008B2C8E">
              <w:rPr>
                <w:rFonts w:ascii="Arial" w:eastAsia="Calibri" w:hAnsi="Arial" w:cs="Arial"/>
                <w:color w:val="000000"/>
                <w:sz w:val="20"/>
                <w:szCs w:val="20"/>
              </w:rPr>
              <w:t>Название зоны</w:t>
            </w:r>
          </w:p>
        </w:tc>
        <w:tc>
          <w:tcPr>
            <w:tcW w:w="203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1ED8CD13" w14:textId="77777777" w:rsidR="003F0026" w:rsidRPr="008B2C8E" w:rsidRDefault="003F0026" w:rsidP="00C72374">
            <w:pPr>
              <w:tabs>
                <w:tab w:val="left" w:pos="0"/>
              </w:tabs>
              <w:jc w:val="center"/>
              <w:rPr>
                <w:rFonts w:ascii="Arial" w:eastAsia="Calibri" w:hAnsi="Arial" w:cs="Arial"/>
                <w:color w:val="000000"/>
                <w:sz w:val="20"/>
                <w:szCs w:val="20"/>
              </w:rPr>
            </w:pPr>
            <w:r w:rsidRPr="008B2C8E">
              <w:rPr>
                <w:rFonts w:ascii="Arial" w:eastAsia="Calibri" w:hAnsi="Arial" w:cs="Arial"/>
                <w:color w:val="000000"/>
                <w:sz w:val="20"/>
                <w:szCs w:val="20"/>
              </w:rPr>
              <w:t>Правовой режим использования участка</w:t>
            </w:r>
          </w:p>
        </w:tc>
        <w:tc>
          <w:tcPr>
            <w:tcW w:w="1570" w:type="pct"/>
            <w:tcBorders>
              <w:top w:val="single" w:sz="4" w:space="0" w:color="auto"/>
              <w:left w:val="single" w:sz="4" w:space="0" w:color="auto"/>
              <w:bottom w:val="single" w:sz="4" w:space="0" w:color="auto"/>
              <w:right w:val="single" w:sz="4" w:space="0" w:color="auto"/>
            </w:tcBorders>
          </w:tcPr>
          <w:p w14:paraId="7E400334" w14:textId="77777777" w:rsidR="003F0026" w:rsidRPr="008B2C8E" w:rsidRDefault="003F0026" w:rsidP="00C72374">
            <w:pPr>
              <w:tabs>
                <w:tab w:val="left" w:pos="0"/>
              </w:tabs>
              <w:jc w:val="center"/>
              <w:rPr>
                <w:rFonts w:ascii="Arial" w:eastAsia="Calibri" w:hAnsi="Arial" w:cs="Arial"/>
                <w:color w:val="000000"/>
                <w:sz w:val="20"/>
                <w:szCs w:val="20"/>
              </w:rPr>
            </w:pPr>
            <w:r w:rsidRPr="008B2C8E">
              <w:rPr>
                <w:rFonts w:ascii="Arial" w:eastAsia="Calibri" w:hAnsi="Arial" w:cs="Arial"/>
                <w:color w:val="000000"/>
                <w:sz w:val="20"/>
                <w:szCs w:val="20"/>
              </w:rPr>
              <w:t>Обоснование</w:t>
            </w:r>
          </w:p>
          <w:p w14:paraId="78C7CFA8" w14:textId="77777777" w:rsidR="003F0026" w:rsidRPr="008B2C8E" w:rsidRDefault="003F0026" w:rsidP="00C72374">
            <w:pPr>
              <w:tabs>
                <w:tab w:val="left" w:pos="0"/>
              </w:tabs>
              <w:jc w:val="center"/>
              <w:rPr>
                <w:rFonts w:ascii="Arial" w:eastAsia="Calibri" w:hAnsi="Arial" w:cs="Arial"/>
                <w:color w:val="000000"/>
                <w:sz w:val="20"/>
                <w:szCs w:val="20"/>
              </w:rPr>
            </w:pPr>
            <w:r w:rsidRPr="008B2C8E">
              <w:rPr>
                <w:rFonts w:ascii="Arial" w:eastAsia="Calibri" w:hAnsi="Arial" w:cs="Arial"/>
                <w:color w:val="000000"/>
                <w:sz w:val="20"/>
                <w:szCs w:val="20"/>
              </w:rPr>
              <w:t>(нормативные документы)</w:t>
            </w:r>
          </w:p>
        </w:tc>
      </w:tr>
      <w:tr w:rsidR="003F0026" w:rsidRPr="008B2C8E" w14:paraId="3AABC05D" w14:textId="77777777" w:rsidTr="00C72374">
        <w:trPr>
          <w:trHeight w:val="289"/>
        </w:trPr>
        <w:tc>
          <w:tcPr>
            <w:tcW w:w="22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CF1E88F" w14:textId="77777777" w:rsidR="003F0026" w:rsidRPr="008B2C8E" w:rsidRDefault="003F0026" w:rsidP="00C72374">
            <w:pPr>
              <w:tabs>
                <w:tab w:val="left" w:pos="0"/>
              </w:tabs>
              <w:jc w:val="center"/>
              <w:rPr>
                <w:rFonts w:ascii="Arial" w:eastAsia="Calibri" w:hAnsi="Arial" w:cs="Arial"/>
                <w:color w:val="000000"/>
                <w:sz w:val="20"/>
                <w:szCs w:val="20"/>
              </w:rPr>
            </w:pPr>
            <w:r w:rsidRPr="008B2C8E">
              <w:rPr>
                <w:rFonts w:ascii="Arial" w:eastAsia="Calibri" w:hAnsi="Arial" w:cs="Arial"/>
                <w:color w:val="000000"/>
                <w:sz w:val="20"/>
                <w:szCs w:val="20"/>
              </w:rPr>
              <w:t>1.</w:t>
            </w:r>
          </w:p>
        </w:tc>
        <w:tc>
          <w:tcPr>
            <w:tcW w:w="117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7739DF4"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Леса, расположенные в водоохранных зонах</w:t>
            </w:r>
          </w:p>
        </w:tc>
        <w:tc>
          <w:tcPr>
            <w:tcW w:w="203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97F519D"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Запрещается:</w:t>
            </w:r>
          </w:p>
          <w:p w14:paraId="346AC1D0"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1) проведение сплошных рубок лесных насаждений;</w:t>
            </w:r>
          </w:p>
          <w:p w14:paraId="7E9A10DD"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2) использование токсичных химических препаратов для охраны и защиты лесов, в том числе в научных целях;</w:t>
            </w:r>
          </w:p>
          <w:p w14:paraId="7785F959"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3) ведение сельского хозяйства, за исключением сенокошения, пчеловодства и товарной аквакультуры (товарного рыбоводства);</w:t>
            </w:r>
          </w:p>
          <w:p w14:paraId="69BBD054"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4) создание и эксплуатация лесных плантаций, создание лесоперерабатывающей инфраструктуры;</w:t>
            </w:r>
          </w:p>
          <w:p w14:paraId="6534103D"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5) строительство и эксплуатация объектов капитального строительства, за исключением велосипедных и беговых дорожек, линейных объектов, гидротехнических сооружений и объектов, необходимых для геологического изучения, разведки и добычи нефти и природного газа.</w:t>
            </w:r>
          </w:p>
        </w:tc>
        <w:tc>
          <w:tcPr>
            <w:tcW w:w="1570" w:type="pct"/>
            <w:tcBorders>
              <w:top w:val="single" w:sz="4" w:space="0" w:color="auto"/>
              <w:left w:val="single" w:sz="4" w:space="0" w:color="auto"/>
              <w:bottom w:val="single" w:sz="4" w:space="0" w:color="auto"/>
              <w:right w:val="single" w:sz="4" w:space="0" w:color="auto"/>
            </w:tcBorders>
          </w:tcPr>
          <w:p w14:paraId="195FD951"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Статья 113 Лесного кодекса РФ от 04.12.2006 № 200-ФЗ</w:t>
            </w:r>
          </w:p>
          <w:p w14:paraId="0D20B426"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Лесохозяйственный регламент Бавлинского лесничества, утвержденный Приказом Министерства лесного хозяйства Республики Татарстан от 28.02.2019 № 132-осн.</w:t>
            </w:r>
          </w:p>
        </w:tc>
      </w:tr>
      <w:tr w:rsidR="003F0026" w:rsidRPr="008B2C8E" w14:paraId="4E024FB9" w14:textId="77777777" w:rsidTr="00C72374">
        <w:trPr>
          <w:trHeight w:val="289"/>
        </w:trPr>
        <w:tc>
          <w:tcPr>
            <w:tcW w:w="22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9FF9037" w14:textId="77777777" w:rsidR="003F0026" w:rsidRPr="008B2C8E" w:rsidRDefault="003F0026" w:rsidP="00C72374">
            <w:pPr>
              <w:tabs>
                <w:tab w:val="left" w:pos="0"/>
              </w:tabs>
              <w:jc w:val="center"/>
              <w:rPr>
                <w:rFonts w:ascii="Arial" w:eastAsia="Calibri" w:hAnsi="Arial" w:cs="Arial"/>
                <w:color w:val="000000"/>
                <w:sz w:val="20"/>
                <w:szCs w:val="20"/>
              </w:rPr>
            </w:pPr>
            <w:r w:rsidRPr="008B2C8E">
              <w:rPr>
                <w:rFonts w:ascii="Arial" w:eastAsia="Calibri" w:hAnsi="Arial" w:cs="Arial"/>
                <w:color w:val="000000"/>
                <w:sz w:val="20"/>
                <w:szCs w:val="20"/>
              </w:rPr>
              <w:t>2.</w:t>
            </w:r>
          </w:p>
        </w:tc>
        <w:tc>
          <w:tcPr>
            <w:tcW w:w="117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0C4C856B"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Леса, выполняющие функции защиты природных и иных объектов:</w:t>
            </w:r>
          </w:p>
          <w:p w14:paraId="6EA721E0" w14:textId="77777777" w:rsidR="003F0026" w:rsidRPr="008B2C8E" w:rsidRDefault="003F0026" w:rsidP="00C72374">
            <w:pPr>
              <w:tabs>
                <w:tab w:val="left" w:pos="0"/>
              </w:tabs>
              <w:rPr>
                <w:rFonts w:ascii="Arial" w:eastAsia="Calibri" w:hAnsi="Arial" w:cs="Arial"/>
                <w:color w:val="000000"/>
                <w:sz w:val="20"/>
                <w:szCs w:val="20"/>
              </w:rPr>
            </w:pPr>
          </w:p>
          <w:p w14:paraId="1CCB7D92"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субъекта Российской Федерации</w:t>
            </w:r>
          </w:p>
          <w:p w14:paraId="459D12CB" w14:textId="77777777" w:rsidR="003F0026" w:rsidRPr="008B2C8E" w:rsidRDefault="003F0026" w:rsidP="00C72374">
            <w:pPr>
              <w:tabs>
                <w:tab w:val="left" w:pos="0"/>
              </w:tabs>
              <w:rPr>
                <w:rFonts w:ascii="Arial" w:eastAsia="Calibri" w:hAnsi="Arial" w:cs="Arial"/>
                <w:color w:val="000000"/>
                <w:sz w:val="20"/>
                <w:szCs w:val="20"/>
              </w:rPr>
            </w:pPr>
          </w:p>
        </w:tc>
        <w:tc>
          <w:tcPr>
            <w:tcW w:w="203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35E6DDE6"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lastRenderedPageBreak/>
              <w:t>Запрещается проведение сплошных рубок лесных насаждений.</w:t>
            </w:r>
          </w:p>
          <w:p w14:paraId="74DB8676" w14:textId="77777777" w:rsidR="003F0026" w:rsidRPr="008B2C8E" w:rsidRDefault="003F0026" w:rsidP="00C72374">
            <w:pPr>
              <w:tabs>
                <w:tab w:val="left" w:pos="0"/>
              </w:tabs>
              <w:rPr>
                <w:rFonts w:ascii="Arial" w:eastAsia="Calibri" w:hAnsi="Arial" w:cs="Arial"/>
                <w:color w:val="000000"/>
                <w:sz w:val="20"/>
                <w:szCs w:val="20"/>
              </w:rPr>
            </w:pPr>
          </w:p>
          <w:p w14:paraId="24C248C4" w14:textId="77777777" w:rsidR="003F0026" w:rsidRPr="008B2C8E" w:rsidRDefault="003F0026" w:rsidP="00C72374">
            <w:pPr>
              <w:tabs>
                <w:tab w:val="left" w:pos="0"/>
              </w:tabs>
              <w:rPr>
                <w:rFonts w:ascii="Arial" w:eastAsia="Calibri" w:hAnsi="Arial" w:cs="Arial"/>
                <w:color w:val="000000"/>
                <w:sz w:val="20"/>
                <w:szCs w:val="20"/>
              </w:rPr>
            </w:pPr>
          </w:p>
          <w:p w14:paraId="4C6E5042"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Запрещаются:</w:t>
            </w:r>
          </w:p>
          <w:p w14:paraId="3F09D1A3"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1) прорубка линейных сооружений шириной более ширины, предусмотренной техническим регламентом;</w:t>
            </w:r>
          </w:p>
          <w:p w14:paraId="76BC3600"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2) сбор и заготовка лесной подстилки и мха.</w:t>
            </w:r>
          </w:p>
          <w:p w14:paraId="2D708B66" w14:textId="77777777" w:rsidR="003F0026" w:rsidRPr="008B2C8E" w:rsidRDefault="003F0026" w:rsidP="00C72374">
            <w:pPr>
              <w:tabs>
                <w:tab w:val="left" w:pos="0"/>
              </w:tabs>
              <w:rPr>
                <w:rFonts w:ascii="Arial" w:eastAsia="Calibri" w:hAnsi="Arial" w:cs="Arial"/>
                <w:color w:val="000000"/>
                <w:sz w:val="20"/>
                <w:szCs w:val="20"/>
              </w:rPr>
            </w:pPr>
          </w:p>
        </w:tc>
        <w:tc>
          <w:tcPr>
            <w:tcW w:w="1570" w:type="pct"/>
            <w:tcBorders>
              <w:top w:val="single" w:sz="4" w:space="0" w:color="auto"/>
              <w:left w:val="single" w:sz="4" w:space="0" w:color="auto"/>
              <w:bottom w:val="single" w:sz="4" w:space="0" w:color="auto"/>
              <w:right w:val="single" w:sz="4" w:space="0" w:color="auto"/>
            </w:tcBorders>
          </w:tcPr>
          <w:p w14:paraId="51A08306"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lastRenderedPageBreak/>
              <w:t>Статья 114 Лесного кодекса РФ от 04.12.2006 № 200-ФЗ</w:t>
            </w:r>
          </w:p>
          <w:p w14:paraId="15CF5526"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lastRenderedPageBreak/>
              <w:t>Лесохозяйственный регламент Бавлинского лесничества, утвержденный Приказом Министерства лесного хозяйства Республики Татарстан от 28.02.2019 № 132-осн.</w:t>
            </w:r>
          </w:p>
        </w:tc>
      </w:tr>
      <w:tr w:rsidR="003F0026" w:rsidRPr="008B2C8E" w14:paraId="7682739F" w14:textId="77777777" w:rsidTr="00C72374">
        <w:trPr>
          <w:trHeight w:val="289"/>
        </w:trPr>
        <w:tc>
          <w:tcPr>
            <w:tcW w:w="22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9B93988" w14:textId="77777777" w:rsidR="003F0026" w:rsidRPr="008B2C8E" w:rsidRDefault="003F0026" w:rsidP="00C72374">
            <w:pPr>
              <w:tabs>
                <w:tab w:val="left" w:pos="0"/>
              </w:tabs>
              <w:jc w:val="center"/>
              <w:rPr>
                <w:rFonts w:ascii="Arial" w:eastAsia="Calibri" w:hAnsi="Arial" w:cs="Arial"/>
                <w:color w:val="000000"/>
                <w:sz w:val="20"/>
                <w:szCs w:val="20"/>
              </w:rPr>
            </w:pPr>
            <w:r w:rsidRPr="008B2C8E">
              <w:rPr>
                <w:rFonts w:ascii="Arial" w:eastAsia="Calibri" w:hAnsi="Arial" w:cs="Arial"/>
                <w:color w:val="000000"/>
                <w:sz w:val="20"/>
                <w:szCs w:val="20"/>
              </w:rPr>
              <w:lastRenderedPageBreak/>
              <w:t>3.</w:t>
            </w:r>
          </w:p>
        </w:tc>
        <w:tc>
          <w:tcPr>
            <w:tcW w:w="117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1E101A0"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Ценные леса</w:t>
            </w:r>
          </w:p>
        </w:tc>
        <w:tc>
          <w:tcPr>
            <w:tcW w:w="203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008548F"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Запрещается проведение сплошных рубок лесных насаждений, за исключением случаев, если выборочные рубки не обеспечивают замену лесных насаждений, утрачивающих свои функции, обеспечивающие сохранение целевого назначения защитных лесов</w:t>
            </w:r>
          </w:p>
          <w:p w14:paraId="2AA0A7F9"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Запрещается:</w:t>
            </w:r>
          </w:p>
          <w:p w14:paraId="7058D3DF"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1) размещение объектов капитального строительства, за исключением линейных объектов и гидротехнических сооружений;</w:t>
            </w:r>
          </w:p>
          <w:p w14:paraId="1AC4F8BE"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2) создание и эксплуатация лесных плантаций, создание лесоперерабатывающей инфраструктуры.</w:t>
            </w:r>
          </w:p>
        </w:tc>
        <w:tc>
          <w:tcPr>
            <w:tcW w:w="1570" w:type="pct"/>
            <w:tcBorders>
              <w:top w:val="single" w:sz="4" w:space="0" w:color="auto"/>
              <w:left w:val="single" w:sz="4" w:space="0" w:color="auto"/>
              <w:bottom w:val="single" w:sz="4" w:space="0" w:color="auto"/>
              <w:right w:val="single" w:sz="4" w:space="0" w:color="auto"/>
            </w:tcBorders>
          </w:tcPr>
          <w:p w14:paraId="118745B4"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Статья 115 Лесного кодекса РФ от 04.12.2006 № 200-ФЗ</w:t>
            </w:r>
          </w:p>
          <w:p w14:paraId="0D89B21B"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Лесохозяйственный регламент Бавлинского лесничества, утвержденный Приказом Министерства лесного хозяйства Республики Татарстан от 28.02.2019 № 132-осн.</w:t>
            </w:r>
          </w:p>
        </w:tc>
      </w:tr>
      <w:tr w:rsidR="003F0026" w:rsidRPr="008B2C8E" w14:paraId="6C374CB1" w14:textId="77777777" w:rsidTr="00C72374">
        <w:trPr>
          <w:trHeight w:val="454"/>
        </w:trPr>
        <w:tc>
          <w:tcPr>
            <w:tcW w:w="22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59A9559" w14:textId="77777777" w:rsidR="003F0026" w:rsidRPr="008B2C8E" w:rsidRDefault="003F0026" w:rsidP="00C72374">
            <w:pPr>
              <w:tabs>
                <w:tab w:val="left" w:pos="0"/>
              </w:tabs>
              <w:jc w:val="center"/>
              <w:rPr>
                <w:rFonts w:ascii="Arial" w:eastAsia="Calibri" w:hAnsi="Arial" w:cs="Arial"/>
                <w:color w:val="000000"/>
                <w:sz w:val="20"/>
                <w:szCs w:val="20"/>
              </w:rPr>
            </w:pPr>
            <w:r w:rsidRPr="008B2C8E">
              <w:rPr>
                <w:rFonts w:ascii="Arial" w:eastAsia="Calibri" w:hAnsi="Arial" w:cs="Arial"/>
                <w:color w:val="000000"/>
                <w:sz w:val="20"/>
                <w:szCs w:val="20"/>
              </w:rPr>
              <w:t>4.</w:t>
            </w:r>
          </w:p>
        </w:tc>
        <w:tc>
          <w:tcPr>
            <w:tcW w:w="117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660311B"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Эксплуатационные леса</w:t>
            </w:r>
          </w:p>
        </w:tc>
        <w:tc>
          <w:tcPr>
            <w:tcW w:w="203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3488E03"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Допускаются все виды использования лесов.</w:t>
            </w:r>
          </w:p>
        </w:tc>
        <w:tc>
          <w:tcPr>
            <w:tcW w:w="1570" w:type="pct"/>
            <w:tcBorders>
              <w:top w:val="single" w:sz="4" w:space="0" w:color="auto"/>
              <w:left w:val="single" w:sz="4" w:space="0" w:color="auto"/>
              <w:bottom w:val="single" w:sz="4" w:space="0" w:color="auto"/>
              <w:right w:val="single" w:sz="4" w:space="0" w:color="auto"/>
            </w:tcBorders>
          </w:tcPr>
          <w:p w14:paraId="117CBB38"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Статья 117 Лесного кодекса РФ от 04.12.2006 № 200-ФЗ</w:t>
            </w:r>
          </w:p>
          <w:p w14:paraId="79271AAD" w14:textId="77777777" w:rsidR="003F0026" w:rsidRPr="008B2C8E" w:rsidRDefault="003F0026" w:rsidP="00C72374">
            <w:pPr>
              <w:tabs>
                <w:tab w:val="left" w:pos="0"/>
              </w:tabs>
              <w:rPr>
                <w:rFonts w:ascii="Arial" w:eastAsia="Calibri" w:hAnsi="Arial" w:cs="Arial"/>
                <w:color w:val="000000"/>
                <w:sz w:val="20"/>
                <w:szCs w:val="20"/>
              </w:rPr>
            </w:pPr>
            <w:r w:rsidRPr="008B2C8E">
              <w:rPr>
                <w:rFonts w:ascii="Arial" w:eastAsia="Calibri" w:hAnsi="Arial" w:cs="Arial"/>
                <w:color w:val="000000"/>
                <w:sz w:val="20"/>
                <w:szCs w:val="20"/>
              </w:rPr>
              <w:t>Лесохозяйственный регламент Бавлинского лесничества, утвержденный Приказом Министерства лесного хозяйства Республики Татарстан от 28.02.2019 № 132-осн.</w:t>
            </w:r>
          </w:p>
        </w:tc>
      </w:tr>
    </w:tbl>
    <w:p w14:paraId="2086073B" w14:textId="77777777" w:rsidR="003F0026" w:rsidRPr="008B2C8E" w:rsidRDefault="003F0026" w:rsidP="003F0026">
      <w:pPr>
        <w:pStyle w:val="affff5"/>
        <w:widowControl w:val="0"/>
        <w:suppressAutoHyphens/>
        <w:jc w:val="center"/>
        <w:rPr>
          <w:rFonts w:ascii="Arial" w:hAnsi="Arial" w:cs="Arial"/>
          <w:szCs w:val="28"/>
          <w:highlight w:val="yellow"/>
        </w:rPr>
      </w:pPr>
    </w:p>
    <w:p w14:paraId="50D02FAF" w14:textId="77777777" w:rsidR="003F0026" w:rsidRPr="008B2C8E" w:rsidRDefault="003F0026" w:rsidP="003F0026">
      <w:pPr>
        <w:pStyle w:val="affff5"/>
        <w:widowControl w:val="0"/>
        <w:suppressAutoHyphens/>
        <w:jc w:val="center"/>
        <w:rPr>
          <w:rFonts w:ascii="Arial" w:hAnsi="Arial" w:cs="Arial"/>
          <w:szCs w:val="28"/>
          <w:highlight w:val="yellow"/>
        </w:rPr>
      </w:pPr>
    </w:p>
    <w:p w14:paraId="5DC230D4" w14:textId="77777777" w:rsidR="003F0026" w:rsidRPr="008B2C8E" w:rsidRDefault="003F0026" w:rsidP="003F0026">
      <w:pPr>
        <w:pStyle w:val="affff5"/>
        <w:widowControl w:val="0"/>
        <w:suppressAutoHyphens/>
        <w:ind w:firstLine="0"/>
        <w:rPr>
          <w:rFonts w:ascii="Arial" w:hAnsi="Arial" w:cs="Arial"/>
          <w:szCs w:val="28"/>
          <w:highlight w:val="yellow"/>
        </w:rPr>
        <w:sectPr w:rsidR="003F0026" w:rsidRPr="008B2C8E" w:rsidSect="00C72374">
          <w:pgSz w:w="11906" w:h="16838"/>
          <w:pgMar w:top="851" w:right="851" w:bottom="851" w:left="1134" w:header="709" w:footer="709" w:gutter="0"/>
          <w:cols w:space="720"/>
        </w:sectPr>
      </w:pPr>
    </w:p>
    <w:p w14:paraId="7DD81033" w14:textId="77777777" w:rsidR="003F0026" w:rsidRPr="008B2C8E" w:rsidRDefault="003F0026" w:rsidP="003F0026">
      <w:pPr>
        <w:pStyle w:val="affff5"/>
        <w:widowControl w:val="0"/>
        <w:suppressAutoHyphens/>
        <w:ind w:firstLine="0"/>
        <w:rPr>
          <w:rFonts w:ascii="Arial" w:hAnsi="Arial" w:cs="Arial"/>
          <w:szCs w:val="28"/>
          <w:highlight w:val="yellow"/>
        </w:rPr>
      </w:pPr>
    </w:p>
    <w:p w14:paraId="64F276E7" w14:textId="77777777" w:rsidR="003F0026" w:rsidRPr="008B2C8E" w:rsidRDefault="003F0026" w:rsidP="00BA4624">
      <w:pPr>
        <w:pStyle w:val="affffff1"/>
        <w:widowControl w:val="0"/>
        <w:numPr>
          <w:ilvl w:val="0"/>
          <w:numId w:val="125"/>
        </w:numPr>
        <w:suppressAutoHyphens/>
        <w:ind w:left="0" w:firstLine="0"/>
        <w:jc w:val="center"/>
        <w:outlineLvl w:val="0"/>
        <w:rPr>
          <w:rFonts w:ascii="Arial" w:eastAsiaTheme="majorEastAsia" w:hAnsi="Arial" w:cs="Arial"/>
          <w:sz w:val="28"/>
          <w:szCs w:val="28"/>
        </w:rPr>
      </w:pPr>
      <w:bookmarkStart w:id="347" w:name="_Toc141108944"/>
      <w:bookmarkStart w:id="348" w:name="_Toc34205841"/>
      <w:r w:rsidRPr="008B2C8E">
        <w:rPr>
          <w:rFonts w:ascii="Arial" w:eastAsiaTheme="majorEastAsia" w:hAnsi="Arial" w:cs="Arial"/>
          <w:sz w:val="28"/>
          <w:szCs w:val="28"/>
        </w:rPr>
        <w:t>МЕСТОРОЖДЕНИЯ ПОЛЕЗНЫХ ИСКОПАЕМЫХ, УЧАСТКИ НЕДР, ГОРНЫЕ ОТВОДЫ</w:t>
      </w:r>
      <w:bookmarkEnd w:id="347"/>
      <w:r w:rsidRPr="008B2C8E">
        <w:rPr>
          <w:rFonts w:ascii="Arial" w:eastAsiaTheme="majorEastAsia" w:hAnsi="Arial" w:cs="Arial"/>
          <w:sz w:val="28"/>
          <w:szCs w:val="28"/>
        </w:rPr>
        <w:t xml:space="preserve"> </w:t>
      </w:r>
      <w:bookmarkEnd w:id="348"/>
    </w:p>
    <w:p w14:paraId="44C857DB" w14:textId="77777777" w:rsidR="003F0026" w:rsidRPr="008B2C8E" w:rsidRDefault="003F0026" w:rsidP="003F0026">
      <w:pPr>
        <w:widowControl w:val="0"/>
        <w:tabs>
          <w:tab w:val="left" w:pos="851"/>
        </w:tabs>
        <w:suppressAutoHyphens/>
        <w:rPr>
          <w:rFonts w:ascii="Arial" w:hAnsi="Arial" w:cs="Arial"/>
          <w:szCs w:val="28"/>
        </w:rPr>
      </w:pPr>
    </w:p>
    <w:p w14:paraId="54DF4187"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 результате сравнительно большого литологического разнообразия и характера залегания пород, сложности геологического развития территории в пределах муниципального района имеются ценные полезные ископаемые - в первую очередь, нефть, газ, а также стройматериалы. В настоящие время на территории Новозареченского сельского поселения Бавлинского муниципального района эксплуатируются Бухараевское, Николашкинское, Кзыл-Ярское, Алексеевское, Абдуловское, Урустамакское, Николашкинское нефтяные месторождения.</w:t>
      </w:r>
    </w:p>
    <w:p w14:paraId="13E1B123"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На данный момент на территории сельского поселения имеются лицензионные участки, предназначенные для разработки полезных ископаемых.</w:t>
      </w:r>
    </w:p>
    <w:p w14:paraId="54553E11"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Лицензия ТАТ 02333 НЭ, Урустамакский участок недр (АО "ТАТОЙЛГАЗ") (целевое назначение: поиски и оценка МПИ, разведка и добыча ПИ), срок действия лицензии до 31.12.2047;</w:t>
      </w:r>
    </w:p>
    <w:p w14:paraId="653AEE69"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w:t>
      </w:r>
      <w:r w:rsidRPr="008B2C8E">
        <w:rPr>
          <w:rFonts w:ascii="Arial" w:hAnsi="Arial" w:cs="Arial"/>
        </w:rPr>
        <w:t xml:space="preserve"> </w:t>
      </w:r>
      <w:r w:rsidRPr="008B2C8E">
        <w:rPr>
          <w:rFonts w:ascii="Arial" w:hAnsi="Arial" w:cs="Arial"/>
          <w:szCs w:val="28"/>
        </w:rPr>
        <w:t>Лицензия УФА 16253 НЭ, Тумбарлинская площадь Абдуловского месторождения (ПАО "Акционерная нефтяная Компания "Башнефть") (целевое назначение: для разведки и добычи полезных ископаемых, в том числе использования отходов добычи полезных ископаемых и связанных с ней перерабатывающих производств, размещения в пластах горных пород попутных вод и вод, использованных пользователями недр для собственных производственных и технологических нужд при разведке и добыче углеводородного сырья),</w:t>
      </w:r>
      <w:r w:rsidRPr="008B2C8E">
        <w:rPr>
          <w:rFonts w:ascii="Arial" w:hAnsi="Arial" w:cs="Arial"/>
        </w:rPr>
        <w:t xml:space="preserve"> </w:t>
      </w:r>
      <w:r w:rsidRPr="008B2C8E">
        <w:rPr>
          <w:rFonts w:ascii="Arial" w:hAnsi="Arial" w:cs="Arial"/>
          <w:szCs w:val="28"/>
        </w:rPr>
        <w:t>срок действия лицензии до 31.12.2075;</w:t>
      </w:r>
    </w:p>
    <w:p w14:paraId="20D922FD"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Лицензия ТАТ 009427 ТЭ, Месторождение «Дмитриевское» (ООО «Ресурс») (целевое назначение: для разведки и добычи строительного песка), срок действия лицензии до 15.10.2047;</w:t>
      </w:r>
    </w:p>
    <w:p w14:paraId="45200C84"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Лицензия ТАТ 14136 НЭ, Южно-Татарский свод (Бугульминско-Тумутукская зона) (ОАО "Татнефть" им. В.Д. Шашина) (целевое назначение: геологическое изучение и последующая разработка открытых месторождений и залежей углеводородного сырья), срок действия лицензии до 31.12.2040;</w:t>
      </w:r>
    </w:p>
    <w:p w14:paraId="798CFE2A"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Лицензия ТАТ 10518 НР, Алексеевское нефтяное месторождение (ЗАО "АЛОЙЛ") (целевое назначение: геологическое изучение и добыча нефти и газа), срок действия лицензии до 31.12.2038.</w:t>
      </w:r>
    </w:p>
    <w:p w14:paraId="30FF85C6"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Согласно статье 7 Закона Российской Федерации от 21 февраля 1992 года № 2395-1 «О недрах»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а также в соответствии с соглашением о разделе продукции при разведке и добыче минерального сырья пользователю предоставляется участок недр в виде </w:t>
      </w:r>
      <w:r w:rsidRPr="008B2C8E">
        <w:rPr>
          <w:rFonts w:ascii="Arial" w:hAnsi="Arial" w:cs="Arial"/>
          <w:i/>
          <w:szCs w:val="28"/>
        </w:rPr>
        <w:t>горного отвода</w:t>
      </w:r>
      <w:r w:rsidRPr="008B2C8E">
        <w:rPr>
          <w:rFonts w:ascii="Arial" w:hAnsi="Arial" w:cs="Arial"/>
          <w:szCs w:val="28"/>
        </w:rPr>
        <w:t xml:space="preserve"> – геометризованного блока недр. </w:t>
      </w:r>
    </w:p>
    <w:p w14:paraId="55BBC1CA"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lastRenderedPageBreak/>
        <w:t>При определении границ горного отвода учитываются пространственные контуры месторождения полезных ископаемых, положение участка строительства и эксплуатации подземных сооружений, границы безопасного ведения горных и взрывных работ, зоны охраны от вредного влияния горных разработок, зоны сдвижения горных пород, контуры предохранительных целиков под природными объектами, зданиями и сооружениями, разносы бортов карьеров и разрезов и другие факторы, влияющие на состояние недр и земной поверхности в связи с процессом геологического изучения и использования недр.</w:t>
      </w:r>
    </w:p>
    <w:p w14:paraId="1F063974"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На территории сельского поселения имеется горный отвод Дмитриевского месторождения строительного известняка.</w:t>
      </w:r>
    </w:p>
    <w:p w14:paraId="4CD6CD2A"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По данным, имеющимся в фонде геологической информации Министерства экологии и природных ресурсов Республики Татарстан, в недрах под территорией поселения расположены:</w:t>
      </w:r>
    </w:p>
    <w:p w14:paraId="67899CAC"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Дмитриевское месторождение, предоставленное в пользование ООО «Ресурс» (ИНН 1659188250) на основании лицензии ТАТ 009427 ТЭ для разведки и добычи строительного известняка в 1,4 км севернее д. Дмитриевка, в 26,2 км юго-восточнее р.ц. Бавлы. Срок действия лицензии: 15.10.2047. Горноотводный акт №16-4316-00387 выдан 23.03.2023 Министерством экологии и природных ресурсов Республики Татарстан;</w:t>
      </w:r>
    </w:p>
    <w:p w14:paraId="254C5937"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Измайловское месторождение песчаника, включенное в Перечень участков недр местного значения, утвержденный приказом Министерства экологии и природных ресурсов Республики Татарстан от 11.11.2021 №1226-п «Об утверждении Дополнения №1 к Перечню участков недр местного значения по Республике Татарстан, утвержденному приказом Министерства экологии и природных ресурсов Республики Татарстан от 01.09.2021 №949-п;</w:t>
      </w:r>
    </w:p>
    <w:p w14:paraId="7D074794"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Участок недр «Николашкинское» (полезное ископаемое – известняк), включенное в Перечень участков недр местного значения, утвержденный приказом Министерства экологии и природных ресурсов Республики Татарстан от 11.11.2021 №1226-п «Об утверждении Дополнения №1 к Перечню участков недр местного значения по Республике Татарстан, утвержденному приказом Министерства экологии и природных ресурсов Республики Татарстан от 01.09.2021 №949-п.</w:t>
      </w:r>
    </w:p>
    <w:p w14:paraId="1B51E63D"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 недрах под территорией сельского поселения расположены:</w:t>
      </w:r>
    </w:p>
    <w:p w14:paraId="2FFA742C"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Измайловское месторождение технических подземных вод, запасы подземных вод утверждены протоколом Территориальной комиссии по запасам полезных ископаемых при Управлении по недропользованию по Республике Татарстан (далее – ТКЗ по РТ) от 14.07.2006 №4/2006 по категории В в количестве 0,034 тыс.м3/сутки;</w:t>
      </w:r>
    </w:p>
    <w:p w14:paraId="364796CC"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Алексеевское месторождение технических подземных вод, запасы подземных вод которого утверждены протоколом Территориальной комиссии по запасам полезных ископаемых при Управлении по недропользованию по Республике Татарстан (Татнедра) от 03.03.2011 №137/2011 по категории С1 в количестве 1,2 тыс.м3/сутки и по категории С2 в количестве 1,8 тыс.м3/сутки;</w:t>
      </w:r>
    </w:p>
    <w:p w14:paraId="7370EFA4"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lastRenderedPageBreak/>
        <w:t>- Николашкинское месторождение технических подземных вод, запасы подземных вод которого утверждены протоколом Территориальной комиссии по запасам полезных ископаемых при Управлении по недропользованию по Республике Татарстан (Татнедра) от 23.04.2010 №107/2010 по категории С1 в количестве 0,283 тыс.м3/сутки;</w:t>
      </w:r>
    </w:p>
    <w:p w14:paraId="4EA6571F"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Поповское месторождение технических подземных вод, запасы подземных вод которого утверждены протоколом Территориальной комиссии по запасам полезных ископаемых при Управлении по недропользованию по Республике Татарстан (Татнедра) от 25.11.2011 №166/2011 по категории В в количестве 0,004 тыс.м3/сутки.</w:t>
      </w:r>
    </w:p>
    <w:p w14:paraId="5E691381"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 пределах границ сельского поселения утвержденные проекты ЗСО и установленные ЗСО источников питьевого и хозяйственно-бытового водоснабжения отсутствуют.</w:t>
      </w:r>
    </w:p>
    <w:p w14:paraId="001E3481" w14:textId="77777777" w:rsidR="003F0026" w:rsidRPr="008B2C8E" w:rsidRDefault="003F0026" w:rsidP="003F0026">
      <w:pPr>
        <w:widowControl w:val="0"/>
        <w:suppressAutoHyphens/>
        <w:rPr>
          <w:rFonts w:ascii="Arial" w:hAnsi="Arial" w:cs="Arial"/>
          <w:szCs w:val="28"/>
          <w:highlight w:val="yellow"/>
        </w:rPr>
      </w:pPr>
      <w:r w:rsidRPr="008B2C8E">
        <w:rPr>
          <w:rFonts w:ascii="Arial" w:hAnsi="Arial" w:cs="Arial"/>
          <w:szCs w:val="28"/>
        </w:rPr>
        <w:t>Подземные воды используются в качестве источников питьевого и хозяйственно-бытового водоснабжения.</w:t>
      </w:r>
    </w:p>
    <w:p w14:paraId="21D0D6E9" w14:textId="77777777" w:rsidR="003F0026" w:rsidRPr="008B2C8E" w:rsidRDefault="003F0026" w:rsidP="003F0026">
      <w:pPr>
        <w:widowControl w:val="0"/>
        <w:suppressAutoHyphens/>
        <w:rPr>
          <w:rFonts w:ascii="Arial" w:hAnsi="Arial" w:cs="Arial"/>
          <w:szCs w:val="28"/>
          <w:highlight w:val="yellow"/>
        </w:rPr>
      </w:pPr>
    </w:p>
    <w:p w14:paraId="63D17C44" w14:textId="77777777" w:rsidR="003F0026" w:rsidRPr="008B2C8E" w:rsidRDefault="003F0026" w:rsidP="003F0026">
      <w:pPr>
        <w:widowControl w:val="0"/>
        <w:suppressAutoHyphens/>
        <w:rPr>
          <w:rFonts w:ascii="Arial" w:hAnsi="Arial" w:cs="Arial"/>
          <w:szCs w:val="28"/>
          <w:highlight w:val="yellow"/>
        </w:rPr>
      </w:pPr>
    </w:p>
    <w:p w14:paraId="769919D6" w14:textId="77777777" w:rsidR="003F0026" w:rsidRPr="008B2C8E" w:rsidRDefault="003F0026" w:rsidP="003F0026">
      <w:pPr>
        <w:widowControl w:val="0"/>
        <w:suppressAutoHyphens/>
        <w:rPr>
          <w:rFonts w:ascii="Arial" w:hAnsi="Arial" w:cs="Arial"/>
          <w:szCs w:val="28"/>
          <w:highlight w:val="yellow"/>
        </w:rPr>
        <w:sectPr w:rsidR="003F0026" w:rsidRPr="008B2C8E" w:rsidSect="00C72374">
          <w:pgSz w:w="11906" w:h="16838"/>
          <w:pgMar w:top="851" w:right="851" w:bottom="851" w:left="1134" w:header="709" w:footer="709" w:gutter="0"/>
          <w:cols w:space="720"/>
        </w:sectPr>
      </w:pPr>
    </w:p>
    <w:p w14:paraId="6A811E7A" w14:textId="77777777" w:rsidR="003F0026" w:rsidRPr="008B2C8E" w:rsidRDefault="003F0026" w:rsidP="003F0026">
      <w:pPr>
        <w:widowControl w:val="0"/>
        <w:suppressAutoHyphens/>
        <w:rPr>
          <w:rFonts w:ascii="Arial" w:hAnsi="Arial" w:cs="Arial"/>
          <w:szCs w:val="28"/>
          <w:highlight w:val="yellow"/>
        </w:rPr>
      </w:pPr>
    </w:p>
    <w:p w14:paraId="767B1259" w14:textId="77777777" w:rsidR="003F0026" w:rsidRPr="008B2C8E" w:rsidRDefault="003F0026" w:rsidP="00BA4624">
      <w:pPr>
        <w:pStyle w:val="affffff1"/>
        <w:widowControl w:val="0"/>
        <w:numPr>
          <w:ilvl w:val="0"/>
          <w:numId w:val="125"/>
        </w:numPr>
        <w:suppressAutoHyphens/>
        <w:ind w:left="0" w:firstLine="0"/>
        <w:jc w:val="center"/>
        <w:outlineLvl w:val="0"/>
        <w:rPr>
          <w:rFonts w:ascii="Arial" w:eastAsiaTheme="majorEastAsia" w:hAnsi="Arial" w:cs="Arial"/>
          <w:sz w:val="28"/>
          <w:szCs w:val="28"/>
          <w:lang w:eastAsia="ru-RU"/>
        </w:rPr>
      </w:pPr>
      <w:bookmarkStart w:id="349" w:name="_Toc34205842"/>
      <w:bookmarkStart w:id="350" w:name="_Toc141108945"/>
      <w:r w:rsidRPr="008B2C8E">
        <w:rPr>
          <w:rFonts w:ascii="Arial" w:eastAsiaTheme="majorEastAsia" w:hAnsi="Arial" w:cs="Arial"/>
          <w:sz w:val="28"/>
          <w:szCs w:val="28"/>
          <w:lang w:eastAsia="ru-RU"/>
        </w:rPr>
        <w:t>ОСОБО ОХРАНЯЕМЫЕ ПРИРОДНЫЕ ТЕРРИТОРИИ</w:t>
      </w:r>
      <w:bookmarkEnd w:id="349"/>
      <w:bookmarkEnd w:id="350"/>
    </w:p>
    <w:p w14:paraId="6A7BCCFA" w14:textId="77777777" w:rsidR="003F0026" w:rsidRPr="008B2C8E" w:rsidRDefault="003F0026" w:rsidP="003F0026">
      <w:pPr>
        <w:widowControl w:val="0"/>
        <w:suppressAutoHyphens/>
        <w:rPr>
          <w:rFonts w:ascii="Arial" w:hAnsi="Arial" w:cs="Arial"/>
          <w:szCs w:val="28"/>
        </w:rPr>
      </w:pPr>
    </w:p>
    <w:p w14:paraId="2A737B59"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 Новозареченском сельском поселении расположен памятник природы регионального значения «Салиховская гора» (реестровый номер ООПТ 16:11-6.224), а также частично расположен памятник природы регионального значения «Река Ик» (реестровый номер ООПТ 16:00-6.3708).</w:t>
      </w:r>
    </w:p>
    <w:p w14:paraId="2B4FC7B8" w14:textId="77777777" w:rsidR="003F0026" w:rsidRPr="008B2C8E" w:rsidRDefault="003F0026" w:rsidP="003F0026">
      <w:pPr>
        <w:widowControl w:val="0"/>
        <w:suppressAutoHyphens/>
        <w:rPr>
          <w:rStyle w:val="fontstyle01"/>
          <w:rFonts w:ascii="Arial" w:hAnsi="Arial" w:cs="Arial"/>
          <w:szCs w:val="28"/>
        </w:rPr>
      </w:pPr>
      <w:r w:rsidRPr="008B2C8E">
        <w:rPr>
          <w:rFonts w:ascii="Arial" w:hAnsi="Arial" w:cs="Arial"/>
          <w:szCs w:val="28"/>
        </w:rPr>
        <w:t>Памятник природы регионального значения «Река Ик», расположен в Азнакаевском, Актанышском, Бавлинском, Бугульминском, Мензелинском, Муслюмовском, Сармановском, Тукаевском, Ютазинском муниципальных районах РТ. Протяженность реки составляет 134 км. Исток в Республике Башкортостан, устье у с. Бикбулово Мензелинского района РТ. Нормативная правовая основа функционирования ООПТ: Постановление Совета Министров ТАССР от 10 января 1978 г. N 25 "О признании водных объектов памятниками природы" (с изменениями и дополнениями), Постановление КМ РТ от 18 января 1996 г. N 22 "О сохранении и развитии сети особо охраняемых природных территорий Республики Татарстан" (с изменениями и дополнениями), Постановление КМ РТ от 23 сентября 1997 г. N 721 "О Государственном реестре особо охраняемых природных территорий Республики Татарстан", Постановление КМ РТ от 29 декабря 2005 г. N 644 "О внесении изменений в отдельные нормативные правовые акты Совета Министров Татарской АССР, Кабинета Министров Татарской ССР и Кабинета Министров Республики Татарстан по вопросам особо охраняемых природных территорий" Постановление КМ РТ от 24 июля 2009 г. N 520 "Об утверждении Государственного реестра особо охраняемых природных территорий в Республике Татарстан и внесении изменений в отдельные Постановления Кабинета Министров Республики Татарстан по вопросам особо охраняемых природных территорий" (с изменениями и дополнениями),</w:t>
      </w:r>
      <w:r w:rsidRPr="008B2C8E">
        <w:rPr>
          <w:rFonts w:ascii="Arial" w:hAnsi="Arial" w:cs="Arial"/>
        </w:rPr>
        <w:t xml:space="preserve"> </w:t>
      </w:r>
      <w:r w:rsidRPr="008B2C8E">
        <w:rPr>
          <w:rFonts w:ascii="Arial" w:hAnsi="Arial" w:cs="Arial"/>
          <w:szCs w:val="28"/>
        </w:rPr>
        <w:t xml:space="preserve">Постановление Кабинета Министров Республики Татарстан от 5 февраля 2020 г. N 77 "О внесении изменений в Государственный реестр особо охраняемых природных территорий в Республике Татарстан, утвержденный Постановлением Кабинета Министров Республики Татарстан от 24.07.2009 N 520 "Об утверждении Государственного реестра особо охраняемых природных территорий в Республике Татарстан и внесении изменений в отдельные Постановления Кабинета Министров Республики Татарстан по вопросам особо охраняемых природных территорий", Постановление кабинета Министров Республики Татарстан от 31.01.2017 №42 «О внесении изменений в приложение 3 к государственному реестру особо охраняемых природных территорий в республике Татарстан, утвержденному Постановлением кабинета министров республики Татарстан от 24.07.2009 N 520 «Об утверждении государственного реестра особо охраняемых природных территорий в республике Татарстан и внесении изменений в отдельные Постановления кабинета министров республики Татарстан по вопросам особо охраняемых природных территорий», Постановление кабинета Министров Республики Татарстан от 29.03.2019 №237 «Об утверждении положений о памятниках </w:t>
      </w:r>
      <w:r w:rsidRPr="008B2C8E">
        <w:rPr>
          <w:rFonts w:ascii="Arial" w:hAnsi="Arial" w:cs="Arial"/>
          <w:szCs w:val="28"/>
        </w:rPr>
        <w:lastRenderedPageBreak/>
        <w:t>природы регионального значения Республики Татарстан»</w:t>
      </w:r>
      <w:r w:rsidRPr="008B2C8E">
        <w:rPr>
          <w:rStyle w:val="fontstyle01"/>
          <w:rFonts w:ascii="Arial" w:hAnsi="Arial" w:cs="Arial"/>
        </w:rPr>
        <w:t>.</w:t>
      </w:r>
    </w:p>
    <w:p w14:paraId="2EADB523" w14:textId="77777777" w:rsidR="003F0026" w:rsidRPr="008B2C8E" w:rsidRDefault="003F0026" w:rsidP="003F0026">
      <w:pPr>
        <w:widowControl w:val="0"/>
        <w:suppressAutoHyphens/>
        <w:rPr>
          <w:rStyle w:val="fontstyle01"/>
          <w:rFonts w:ascii="Arial" w:hAnsi="Arial" w:cs="Arial"/>
          <w:highlight w:val="yellow"/>
        </w:rPr>
      </w:pPr>
      <w:r w:rsidRPr="008B2C8E">
        <w:rPr>
          <w:rStyle w:val="fontstyle01"/>
          <w:rFonts w:ascii="Arial" w:hAnsi="Arial" w:cs="Arial"/>
        </w:rPr>
        <w:t xml:space="preserve">Памятник природы регионального значения «Салиховская гора», расположен в Новозареченском сельском поселении Бавлинского муниципального района РТ 4 км на северо-восток от с. Салихово. Площадь памятника 29,93 га. Для памятника установлена 30-метровая охранная зона. Нормативная правовая основа функционирования ООПТ: Постановление Совета министров Татарской АССР от 24.04.1989 №167 "О признании природных объектов памятниками природы регионального значения", Постановление кабинета Министров Республики Татарстан от 18.01.1996 №22 "О сохранении и развитии сети особо охраняемых природных территорий Республики Татарстан", Постановление кабинета Министров Республики Татарстан от 23.09.1997 №721 </w:t>
      </w:r>
      <w:r w:rsidRPr="008B2C8E">
        <w:rPr>
          <w:rFonts w:ascii="Arial" w:hAnsi="Arial" w:cs="Arial"/>
          <w:szCs w:val="28"/>
        </w:rPr>
        <w:t>"О Государственном реестре особо охраняемых природных территорий Республики Татарстан",</w:t>
      </w:r>
      <w:r w:rsidRPr="008B2C8E">
        <w:rPr>
          <w:rStyle w:val="fontstyle01"/>
          <w:rFonts w:ascii="Arial" w:hAnsi="Arial" w:cs="Arial"/>
        </w:rPr>
        <w:t xml:space="preserve"> Постановление кабинета Министров Республики Татарстан от 29.12.2005 №644 "О внесении изменений в отдельные нормативные правовые акты Совета Министров Татарской АССР, Кабинета Министров Татарской ССР и Кабинета Министров Республики Татарстан по вопросам особо охраняемых природных территорий", Постановление КМ РТ от 24 июля 2009 г. N 520 "Об утверждении Государственного реестра особо охраняемых природных территорий в Республике Татарстан и внесении изменений в отдельные Постановления Кабинета Министров Республики Татарстан по вопросам особо охраняемых природных территорий" (с изменениями и дополнениями), </w:t>
      </w:r>
      <w:r w:rsidRPr="008B2C8E">
        <w:rPr>
          <w:rFonts w:ascii="Arial" w:hAnsi="Arial" w:cs="Arial"/>
          <w:szCs w:val="28"/>
        </w:rPr>
        <w:t>Постановление кабинета Министров Республики Татарстан от 29.03.2019 №237 «Об утверждении положений о памятниках природы регионального значения Республики Татарстан»</w:t>
      </w:r>
      <w:r w:rsidRPr="008B2C8E">
        <w:rPr>
          <w:rStyle w:val="fontstyle01"/>
          <w:rFonts w:ascii="Arial" w:hAnsi="Arial" w:cs="Arial"/>
        </w:rPr>
        <w:t>.</w:t>
      </w:r>
    </w:p>
    <w:p w14:paraId="590ACAA4" w14:textId="77777777" w:rsidR="003F0026" w:rsidRPr="008B2C8E" w:rsidRDefault="003F0026" w:rsidP="003F0026">
      <w:pPr>
        <w:widowControl w:val="0"/>
        <w:suppressAutoHyphens/>
        <w:rPr>
          <w:rFonts w:ascii="Arial" w:hAnsi="Arial" w:cs="Arial"/>
          <w:i/>
          <w:szCs w:val="28"/>
        </w:rPr>
      </w:pPr>
      <w:r w:rsidRPr="008B2C8E">
        <w:rPr>
          <w:rFonts w:ascii="Arial" w:hAnsi="Arial" w:cs="Arial"/>
          <w:i/>
          <w:szCs w:val="28"/>
        </w:rPr>
        <w:t xml:space="preserve">Запрещенные виды деятельности и природопользования </w:t>
      </w:r>
    </w:p>
    <w:p w14:paraId="0E0CE7FF"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 границах Памятников природы, охраняемыми объектами которых являются реки,</w:t>
      </w:r>
      <w:r w:rsidRPr="008B2C8E">
        <w:rPr>
          <w:rFonts w:ascii="Arial" w:hAnsi="Arial" w:cs="Arial"/>
        </w:rPr>
        <w:t xml:space="preserve"> </w:t>
      </w:r>
      <w:r w:rsidRPr="008B2C8E">
        <w:rPr>
          <w:rFonts w:ascii="Arial" w:hAnsi="Arial" w:cs="Arial"/>
          <w:szCs w:val="28"/>
        </w:rPr>
        <w:t>запрещена любая деятельность, угрожающая речной экосистеме, существованию популяции водных биологических ресурсов, в том числе:</w:t>
      </w:r>
    </w:p>
    <w:p w14:paraId="202CE320" w14:textId="77777777" w:rsidR="003F0026" w:rsidRPr="008B2C8E" w:rsidRDefault="003F0026" w:rsidP="00BA4624">
      <w:pPr>
        <w:pStyle w:val="affffff1"/>
        <w:widowControl w:val="0"/>
        <w:numPr>
          <w:ilvl w:val="0"/>
          <w:numId w:val="140"/>
        </w:numPr>
        <w:suppressAutoHyphens/>
        <w:ind w:left="709"/>
        <w:contextualSpacing/>
        <w:rPr>
          <w:rFonts w:ascii="Arial" w:hAnsi="Arial" w:cs="Arial"/>
          <w:sz w:val="28"/>
          <w:szCs w:val="28"/>
        </w:rPr>
      </w:pPr>
      <w:r w:rsidRPr="008B2C8E">
        <w:rPr>
          <w:rFonts w:ascii="Arial" w:hAnsi="Arial" w:cs="Arial"/>
          <w:sz w:val="28"/>
          <w:szCs w:val="28"/>
        </w:rPr>
        <w:t>без согласования с Государственным комитетом Республики Татарстан по биологическим ресурсам (далее - Комитет) сбор зоологических, ботанических и минералогических коллекций и палеонтологических объектов, строительство путепроводов, линий электропередачи и иных коммуникаций (кроме случаев, если строительство осуществляется в целях добычи углеводородного сырья владельцами лицензии на пользование участком недр), геологоразведочные работы, разработка полезных ископаемых, нерудных материалов и взрывные работы, изменение гидрологического режима объекта (спрямление русла, строительство плотин без рыбопропускных сооружений);</w:t>
      </w:r>
    </w:p>
    <w:p w14:paraId="75121305" w14:textId="77777777" w:rsidR="003F0026" w:rsidRPr="008B2C8E" w:rsidRDefault="003F0026" w:rsidP="00BA4624">
      <w:pPr>
        <w:pStyle w:val="affffff1"/>
        <w:widowControl w:val="0"/>
        <w:numPr>
          <w:ilvl w:val="0"/>
          <w:numId w:val="140"/>
        </w:numPr>
        <w:suppressAutoHyphens/>
        <w:ind w:left="709"/>
        <w:contextualSpacing/>
        <w:rPr>
          <w:rFonts w:ascii="Arial" w:hAnsi="Arial" w:cs="Arial"/>
          <w:sz w:val="28"/>
          <w:szCs w:val="28"/>
        </w:rPr>
      </w:pPr>
      <w:r w:rsidRPr="008B2C8E">
        <w:rPr>
          <w:rFonts w:ascii="Arial" w:hAnsi="Arial" w:cs="Arial"/>
          <w:sz w:val="28"/>
          <w:szCs w:val="28"/>
        </w:rPr>
        <w:t>промышленное рыболовство;</w:t>
      </w:r>
    </w:p>
    <w:p w14:paraId="5170A332" w14:textId="77777777" w:rsidR="003F0026" w:rsidRPr="008B2C8E" w:rsidRDefault="003F0026" w:rsidP="00BA4624">
      <w:pPr>
        <w:pStyle w:val="affffff1"/>
        <w:widowControl w:val="0"/>
        <w:numPr>
          <w:ilvl w:val="0"/>
          <w:numId w:val="140"/>
        </w:numPr>
        <w:suppressAutoHyphens/>
        <w:ind w:left="709"/>
        <w:contextualSpacing/>
        <w:rPr>
          <w:rFonts w:ascii="Arial" w:hAnsi="Arial" w:cs="Arial"/>
          <w:sz w:val="28"/>
          <w:szCs w:val="28"/>
        </w:rPr>
      </w:pPr>
      <w:r w:rsidRPr="008B2C8E">
        <w:rPr>
          <w:rFonts w:ascii="Arial" w:hAnsi="Arial" w:cs="Arial"/>
          <w:sz w:val="28"/>
          <w:szCs w:val="28"/>
        </w:rPr>
        <w:t>мойка автотранспортных средств и сельскохозяйственной техники на берегах водного объекта;</w:t>
      </w:r>
    </w:p>
    <w:p w14:paraId="6931A315" w14:textId="77777777" w:rsidR="003F0026" w:rsidRPr="008B2C8E" w:rsidRDefault="003F0026" w:rsidP="00BA4624">
      <w:pPr>
        <w:pStyle w:val="affffff1"/>
        <w:widowControl w:val="0"/>
        <w:numPr>
          <w:ilvl w:val="0"/>
          <w:numId w:val="140"/>
        </w:numPr>
        <w:suppressAutoHyphens/>
        <w:ind w:left="709"/>
        <w:contextualSpacing/>
        <w:rPr>
          <w:rFonts w:ascii="Arial" w:hAnsi="Arial" w:cs="Arial"/>
          <w:sz w:val="28"/>
          <w:szCs w:val="28"/>
        </w:rPr>
      </w:pPr>
      <w:r w:rsidRPr="008B2C8E">
        <w:rPr>
          <w:rFonts w:ascii="Arial" w:hAnsi="Arial" w:cs="Arial"/>
          <w:sz w:val="28"/>
          <w:szCs w:val="28"/>
        </w:rPr>
        <w:t>разведка и добыча общераспространенных полезных ископаемых;</w:t>
      </w:r>
    </w:p>
    <w:p w14:paraId="304A4861" w14:textId="77777777" w:rsidR="003F0026" w:rsidRPr="008B2C8E" w:rsidRDefault="003F0026" w:rsidP="00BA4624">
      <w:pPr>
        <w:pStyle w:val="affffff1"/>
        <w:widowControl w:val="0"/>
        <w:numPr>
          <w:ilvl w:val="0"/>
          <w:numId w:val="140"/>
        </w:numPr>
        <w:suppressAutoHyphens/>
        <w:ind w:left="709"/>
        <w:contextualSpacing/>
        <w:rPr>
          <w:rFonts w:ascii="Arial" w:hAnsi="Arial" w:cs="Arial"/>
          <w:sz w:val="28"/>
          <w:szCs w:val="28"/>
        </w:rPr>
      </w:pPr>
      <w:r w:rsidRPr="008B2C8E">
        <w:rPr>
          <w:rFonts w:ascii="Arial" w:hAnsi="Arial" w:cs="Arial"/>
          <w:sz w:val="28"/>
          <w:szCs w:val="28"/>
        </w:rPr>
        <w:t>применение на берегах водного объекта ядохимикатов, минеральных удобрений, химических и биологических средств защиты растений и стимуляторов роста;</w:t>
      </w:r>
    </w:p>
    <w:p w14:paraId="2CC76C5C" w14:textId="77777777" w:rsidR="003F0026" w:rsidRPr="008B2C8E" w:rsidRDefault="003F0026" w:rsidP="00BA4624">
      <w:pPr>
        <w:pStyle w:val="affffff1"/>
        <w:widowControl w:val="0"/>
        <w:numPr>
          <w:ilvl w:val="0"/>
          <w:numId w:val="140"/>
        </w:numPr>
        <w:suppressAutoHyphens/>
        <w:ind w:left="709"/>
        <w:contextualSpacing/>
        <w:rPr>
          <w:rFonts w:ascii="Arial" w:hAnsi="Arial" w:cs="Arial"/>
          <w:sz w:val="28"/>
          <w:szCs w:val="28"/>
        </w:rPr>
      </w:pPr>
      <w:r w:rsidRPr="008B2C8E">
        <w:rPr>
          <w:rFonts w:ascii="Arial" w:hAnsi="Arial" w:cs="Arial"/>
          <w:sz w:val="28"/>
          <w:szCs w:val="28"/>
        </w:rPr>
        <w:lastRenderedPageBreak/>
        <w:t>создание объектов размещения отходов производства и потребления, радиоактивных, химических, взрывчатых, токсичных, отравляющих и ядовитых веществ, минеральных удобрений, навоза и горюче-смазочных материалов;</w:t>
      </w:r>
    </w:p>
    <w:p w14:paraId="7994C4F5" w14:textId="77777777" w:rsidR="003F0026" w:rsidRPr="008B2C8E" w:rsidRDefault="003F0026" w:rsidP="00BA4624">
      <w:pPr>
        <w:pStyle w:val="affffff1"/>
        <w:widowControl w:val="0"/>
        <w:numPr>
          <w:ilvl w:val="0"/>
          <w:numId w:val="140"/>
        </w:numPr>
        <w:suppressAutoHyphens/>
        <w:ind w:left="709"/>
        <w:contextualSpacing/>
        <w:rPr>
          <w:rFonts w:ascii="Arial" w:hAnsi="Arial" w:cs="Arial"/>
          <w:sz w:val="28"/>
          <w:szCs w:val="28"/>
        </w:rPr>
      </w:pPr>
      <w:r w:rsidRPr="008B2C8E">
        <w:rPr>
          <w:rFonts w:ascii="Arial" w:hAnsi="Arial" w:cs="Arial"/>
          <w:sz w:val="28"/>
          <w:szCs w:val="28"/>
        </w:rPr>
        <w:t>хранение и применение ядохимикатов, минеральных удобрений, химических средств защиты растений и стимуляторов роста, а также размещение и складирование ядохимикатов, минеральных удобрений, навоза и горюче-смазочных материалов;</w:t>
      </w:r>
    </w:p>
    <w:p w14:paraId="5B54EC67" w14:textId="77777777" w:rsidR="003F0026" w:rsidRPr="008B2C8E" w:rsidRDefault="003F0026" w:rsidP="00BA4624">
      <w:pPr>
        <w:pStyle w:val="affffff1"/>
        <w:widowControl w:val="0"/>
        <w:numPr>
          <w:ilvl w:val="0"/>
          <w:numId w:val="140"/>
        </w:numPr>
        <w:suppressAutoHyphens/>
        <w:ind w:left="709"/>
        <w:contextualSpacing/>
        <w:rPr>
          <w:rFonts w:ascii="Arial" w:hAnsi="Arial" w:cs="Arial"/>
          <w:sz w:val="28"/>
          <w:szCs w:val="28"/>
        </w:rPr>
      </w:pPr>
      <w:r w:rsidRPr="008B2C8E">
        <w:rPr>
          <w:rFonts w:ascii="Arial" w:hAnsi="Arial" w:cs="Arial"/>
          <w:sz w:val="28"/>
          <w:szCs w:val="28"/>
        </w:rPr>
        <w:t>обустройство летних лагерей для скота, имеющих прямой выход на территорию Памятников природы;</w:t>
      </w:r>
    </w:p>
    <w:p w14:paraId="63FE1FEE" w14:textId="77777777" w:rsidR="003F0026" w:rsidRPr="008B2C8E" w:rsidRDefault="003F0026" w:rsidP="00BA4624">
      <w:pPr>
        <w:pStyle w:val="affffff1"/>
        <w:widowControl w:val="0"/>
        <w:numPr>
          <w:ilvl w:val="0"/>
          <w:numId w:val="140"/>
        </w:numPr>
        <w:suppressAutoHyphens/>
        <w:ind w:left="709"/>
        <w:contextualSpacing/>
        <w:rPr>
          <w:rFonts w:ascii="Arial" w:hAnsi="Arial" w:cs="Arial"/>
          <w:sz w:val="28"/>
          <w:szCs w:val="28"/>
        </w:rPr>
      </w:pPr>
      <w:r w:rsidRPr="008B2C8E">
        <w:rPr>
          <w:rFonts w:ascii="Arial" w:hAnsi="Arial" w:cs="Arial"/>
          <w:sz w:val="28"/>
          <w:szCs w:val="28"/>
        </w:rPr>
        <w:t>перегон скота вне специально отведенных для этих целей мест.</w:t>
      </w:r>
    </w:p>
    <w:p w14:paraId="271BD89C" w14:textId="77777777" w:rsidR="003F0026" w:rsidRPr="008B2C8E" w:rsidRDefault="003F0026" w:rsidP="003F0026">
      <w:pPr>
        <w:widowControl w:val="0"/>
        <w:suppressAutoHyphens/>
        <w:rPr>
          <w:rFonts w:ascii="Arial" w:hAnsi="Arial" w:cs="Arial"/>
          <w:szCs w:val="28"/>
        </w:rPr>
      </w:pPr>
    </w:p>
    <w:p w14:paraId="7251A8C4"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 границах Памятников природы, охраняемыми объектами которых являются ботанические комплексы, запрещается всякая деятельность, влекущая за собой нарушение их сохранности, в том числе:</w:t>
      </w:r>
    </w:p>
    <w:p w14:paraId="41C46E13"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проезд и стоянка автомототранспортных средств вне дорог общего пользования (кроме специальных транспортных средств), за исключением их стоянки в специально оборудованных для этих целей местах, обозначенных информационными знаками;</w:t>
      </w:r>
    </w:p>
    <w:p w14:paraId="27BFA6F2"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отвод земель под объекты производственного назначения, базы отдыха, кроме случаев, если отвод земель осуществляется в целях добычи углеводородного сырья владельцами лицензии на пользование участком недр;</w:t>
      </w:r>
    </w:p>
    <w:p w14:paraId="7E7455CC"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разведка и добыча общераспространенных полезных ископаемых;</w:t>
      </w:r>
    </w:p>
    <w:p w14:paraId="500C62AD"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действия, влекущие за собой изменение гидрологического режима территории;</w:t>
      </w:r>
    </w:p>
    <w:p w14:paraId="06327286"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применение ядохимикатов, минеральных удобрений, химических и биологических средств защиты растений и стимуляторов роста, за исключением случаев, связанных с защитой от вредителей и болезней;</w:t>
      </w:r>
    </w:p>
    <w:p w14:paraId="586032D4"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создание объектов размещения отходов производства и потребления, радиоактивных, химических, взрывчатых, токсичных, отравляющих и ядовитых веществ;</w:t>
      </w:r>
    </w:p>
    <w:p w14:paraId="7D8AD909"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хранение и применение ядохимикатов, минеральных удобрений, химических средств защиты растений и стимуляторов роста, а также размещение и складирование ядохимикатов, минеральных удобрений, навоза и горюче-смазочных материалов;</w:t>
      </w:r>
    </w:p>
    <w:p w14:paraId="52B52F4C"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 xml:space="preserve">проведение сплошных рубок леса, уничтожение старовозрастных и дуплистых деревьев, за исключением санитарных рубок, рубок, связанных с тушением лесных пожаров, в том числе с созданием противопожарных разрывов, рубок, связанных со строительством, реконструкцией и эксплуатацией линейных объектов, осуществляемых в соответствии с настоящим режимом или связанных с добычей углеводородного сырья, со строительством, реконструкцией и эксплуатацией линейных объектов, </w:t>
      </w:r>
      <w:r w:rsidRPr="008B2C8E">
        <w:rPr>
          <w:rFonts w:ascii="Arial" w:hAnsi="Arial" w:cs="Arial"/>
          <w:sz w:val="28"/>
          <w:szCs w:val="28"/>
        </w:rPr>
        <w:lastRenderedPageBreak/>
        <w:t>осуществляемых владельцами лицензии на пользование участком недр;</w:t>
      </w:r>
    </w:p>
    <w:p w14:paraId="0BE4485C"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расчистка просек под линиями связи или электропередачи от подроста древесно-кустарниковой растительности в период с 1 апреля по 31 июля, за исключением случаев аварий, стихийных бедствий и иных обстоятельств, носящих чрезвычайный характер;</w:t>
      </w:r>
    </w:p>
    <w:p w14:paraId="4FB8AB6A"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нарушение почвенного покрова, пускание палов и выжигание растительности, за исключением противопожарных мероприятий, осуществляемых в соответствии с законодательством Российской Федерации;</w:t>
      </w:r>
    </w:p>
    <w:p w14:paraId="7A94F1F9"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строительство зданий и сооружений, жилых и хозяйственных объектов вне населенных пунктов и дачных участков;</w:t>
      </w:r>
    </w:p>
    <w:p w14:paraId="3F13CFF3"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строительство производственных объектов, выделение участков под ведение индивидуального жилищного строительства, дачного строительства, садоводства и огородничества;</w:t>
      </w:r>
    </w:p>
    <w:p w14:paraId="761D65BB"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без согласования с Государственным комитетом Республики Татарстан по биологическим ресурсам (далее - Комитет) добывание объектов животного мира, не отнесенных к охотничьим ресурсам, строительство дорог, путепроводов, линий электропередачи и иных коммуникаций (кроме случаев, если строительство осуществляется в целях добычи углеводородного сырья владельцами лицензии на пользование участком недр или связано с выполнением мероприятий по охране, защите, воспроизводству лесов, иных природных комплексов);</w:t>
      </w:r>
    </w:p>
    <w:p w14:paraId="60D4A992"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осуществление рекреационной деятельности (в том числе организация мест отдыха и разведение костров, за исключением специально отведенных мест, обозначенных информационными знаками);</w:t>
      </w:r>
    </w:p>
    <w:p w14:paraId="597A42F1" w14:textId="77777777" w:rsidR="003F0026" w:rsidRPr="008B2C8E" w:rsidRDefault="003F0026" w:rsidP="00BA4624">
      <w:pPr>
        <w:pStyle w:val="affffff1"/>
        <w:widowControl w:val="0"/>
        <w:numPr>
          <w:ilvl w:val="0"/>
          <w:numId w:val="139"/>
        </w:numPr>
        <w:suppressAutoHyphens/>
        <w:ind w:left="709"/>
        <w:contextualSpacing/>
        <w:rPr>
          <w:rFonts w:ascii="Arial" w:hAnsi="Arial" w:cs="Arial"/>
          <w:sz w:val="28"/>
          <w:szCs w:val="28"/>
        </w:rPr>
      </w:pPr>
      <w:r w:rsidRPr="008B2C8E">
        <w:rPr>
          <w:rFonts w:ascii="Arial" w:hAnsi="Arial" w:cs="Arial"/>
          <w:sz w:val="28"/>
          <w:szCs w:val="28"/>
        </w:rPr>
        <w:t>уничтожение и повреждение аншлагов, шлагбаумов, граничных столбов и других информационных знаков.</w:t>
      </w:r>
    </w:p>
    <w:p w14:paraId="42670FE3" w14:textId="77777777" w:rsidR="003F0026" w:rsidRPr="008B2C8E" w:rsidRDefault="003F0026" w:rsidP="003F0026">
      <w:pPr>
        <w:widowControl w:val="0"/>
        <w:suppressAutoHyphens/>
        <w:rPr>
          <w:rFonts w:ascii="Arial" w:hAnsi="Arial" w:cs="Arial"/>
          <w:szCs w:val="28"/>
        </w:rPr>
      </w:pPr>
    </w:p>
    <w:p w14:paraId="06D9465E" w14:textId="77777777" w:rsidR="003F0026" w:rsidRPr="008B2C8E" w:rsidRDefault="003F0026" w:rsidP="003F0026">
      <w:pPr>
        <w:widowControl w:val="0"/>
        <w:suppressAutoHyphens/>
        <w:rPr>
          <w:rFonts w:ascii="Arial" w:hAnsi="Arial" w:cs="Arial"/>
          <w:i/>
          <w:szCs w:val="28"/>
        </w:rPr>
      </w:pPr>
      <w:r w:rsidRPr="008B2C8E">
        <w:rPr>
          <w:rFonts w:ascii="Arial" w:hAnsi="Arial" w:cs="Arial"/>
          <w:i/>
          <w:szCs w:val="28"/>
        </w:rPr>
        <w:t>Разрешенные виды деятельности и природопользования</w:t>
      </w:r>
    </w:p>
    <w:p w14:paraId="586D41E3"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 границах Памятников природы, охраняемыми объектами которых являются реки:</w:t>
      </w:r>
    </w:p>
    <w:p w14:paraId="72859514" w14:textId="77777777" w:rsidR="003F0026" w:rsidRPr="008B2C8E" w:rsidRDefault="003F0026" w:rsidP="00BA4624">
      <w:pPr>
        <w:pStyle w:val="affffff1"/>
        <w:widowControl w:val="0"/>
        <w:numPr>
          <w:ilvl w:val="0"/>
          <w:numId w:val="141"/>
        </w:numPr>
        <w:suppressAutoHyphens/>
        <w:ind w:left="709"/>
        <w:contextualSpacing/>
        <w:rPr>
          <w:rFonts w:ascii="Arial" w:hAnsi="Arial" w:cs="Arial"/>
          <w:sz w:val="28"/>
          <w:szCs w:val="28"/>
        </w:rPr>
      </w:pPr>
      <w:r w:rsidRPr="008B2C8E">
        <w:rPr>
          <w:rFonts w:ascii="Arial" w:hAnsi="Arial" w:cs="Arial"/>
          <w:sz w:val="28"/>
          <w:szCs w:val="28"/>
        </w:rPr>
        <w:t>допускаются все виды рыболовства, за исключением промышленного;</w:t>
      </w:r>
    </w:p>
    <w:p w14:paraId="09B50486" w14:textId="77777777" w:rsidR="003F0026" w:rsidRPr="008B2C8E" w:rsidRDefault="003F0026" w:rsidP="00BA4624">
      <w:pPr>
        <w:pStyle w:val="affffff1"/>
        <w:widowControl w:val="0"/>
        <w:numPr>
          <w:ilvl w:val="0"/>
          <w:numId w:val="141"/>
        </w:numPr>
        <w:suppressAutoHyphens/>
        <w:ind w:left="709"/>
        <w:contextualSpacing/>
        <w:rPr>
          <w:rFonts w:ascii="Arial" w:hAnsi="Arial" w:cs="Arial"/>
          <w:sz w:val="28"/>
          <w:szCs w:val="28"/>
        </w:rPr>
      </w:pPr>
      <w:r w:rsidRPr="008B2C8E">
        <w:rPr>
          <w:rFonts w:ascii="Arial" w:hAnsi="Arial" w:cs="Arial"/>
          <w:sz w:val="28"/>
          <w:szCs w:val="28"/>
        </w:rPr>
        <w:t>граждане имеют право находиться на территории Памятников природы;</w:t>
      </w:r>
    </w:p>
    <w:p w14:paraId="007B3DA8" w14:textId="77777777" w:rsidR="003F0026" w:rsidRPr="008B2C8E" w:rsidRDefault="003F0026" w:rsidP="00BA4624">
      <w:pPr>
        <w:pStyle w:val="affffff1"/>
        <w:widowControl w:val="0"/>
        <w:numPr>
          <w:ilvl w:val="0"/>
          <w:numId w:val="141"/>
        </w:numPr>
        <w:suppressAutoHyphens/>
        <w:ind w:left="709"/>
        <w:contextualSpacing/>
        <w:rPr>
          <w:rFonts w:ascii="Arial" w:hAnsi="Arial" w:cs="Arial"/>
          <w:sz w:val="28"/>
          <w:szCs w:val="28"/>
        </w:rPr>
      </w:pPr>
      <w:r w:rsidRPr="008B2C8E">
        <w:rPr>
          <w:rFonts w:ascii="Arial" w:hAnsi="Arial" w:cs="Arial"/>
          <w:sz w:val="28"/>
          <w:szCs w:val="28"/>
        </w:rPr>
        <w:t>охота на территории Памятников природы осуществляется в соответствии с законодательством Российской Федерации.</w:t>
      </w:r>
    </w:p>
    <w:p w14:paraId="12F9199F" w14:textId="77777777" w:rsidR="003F0026" w:rsidRPr="008B2C8E" w:rsidRDefault="003F0026" w:rsidP="003F0026">
      <w:pPr>
        <w:widowControl w:val="0"/>
        <w:suppressAutoHyphens/>
        <w:rPr>
          <w:rFonts w:ascii="Arial" w:hAnsi="Arial" w:cs="Arial"/>
          <w:i/>
          <w:szCs w:val="28"/>
        </w:rPr>
      </w:pPr>
    </w:p>
    <w:p w14:paraId="79589617"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На территории Памятников природы, охраняемыми объектами которых являются ботанические комплексы, разрешается:</w:t>
      </w:r>
    </w:p>
    <w:p w14:paraId="5682F7F0" w14:textId="77777777" w:rsidR="003F0026" w:rsidRPr="008B2C8E" w:rsidRDefault="003F0026" w:rsidP="00BA4624">
      <w:pPr>
        <w:pStyle w:val="affffff1"/>
        <w:widowControl w:val="0"/>
        <w:numPr>
          <w:ilvl w:val="0"/>
          <w:numId w:val="138"/>
        </w:numPr>
        <w:suppressAutoHyphens/>
        <w:ind w:left="709"/>
        <w:contextualSpacing/>
        <w:rPr>
          <w:rFonts w:ascii="Arial" w:hAnsi="Arial" w:cs="Arial"/>
          <w:sz w:val="28"/>
          <w:szCs w:val="28"/>
        </w:rPr>
      </w:pPr>
      <w:r w:rsidRPr="008B2C8E">
        <w:rPr>
          <w:rFonts w:ascii="Arial" w:hAnsi="Arial" w:cs="Arial"/>
          <w:sz w:val="28"/>
          <w:szCs w:val="28"/>
        </w:rPr>
        <w:t>проезд и стоянка специальных машин и механизмов организаций - владельцев лицензии на пользование участком недр;</w:t>
      </w:r>
    </w:p>
    <w:p w14:paraId="796E92EB" w14:textId="77777777" w:rsidR="003F0026" w:rsidRPr="008B2C8E" w:rsidRDefault="003F0026" w:rsidP="00BA4624">
      <w:pPr>
        <w:pStyle w:val="affffff1"/>
        <w:widowControl w:val="0"/>
        <w:numPr>
          <w:ilvl w:val="0"/>
          <w:numId w:val="138"/>
        </w:numPr>
        <w:suppressAutoHyphens/>
        <w:ind w:left="709"/>
        <w:contextualSpacing/>
        <w:rPr>
          <w:rFonts w:ascii="Arial" w:hAnsi="Arial" w:cs="Arial"/>
          <w:sz w:val="28"/>
          <w:szCs w:val="28"/>
        </w:rPr>
      </w:pPr>
      <w:r w:rsidRPr="008B2C8E">
        <w:rPr>
          <w:rFonts w:ascii="Arial" w:hAnsi="Arial" w:cs="Arial"/>
          <w:sz w:val="28"/>
          <w:szCs w:val="28"/>
        </w:rPr>
        <w:t xml:space="preserve">проезд и стоянка специальных машин и механизмов для </w:t>
      </w:r>
      <w:r w:rsidRPr="008B2C8E">
        <w:rPr>
          <w:rFonts w:ascii="Arial" w:hAnsi="Arial" w:cs="Arial"/>
          <w:sz w:val="28"/>
          <w:szCs w:val="28"/>
        </w:rPr>
        <w:lastRenderedPageBreak/>
        <w:t>осуществления лесохозяйственных, лесокультурных, лесозащитных, противопожарных и биотехнических мероприятий;</w:t>
      </w:r>
    </w:p>
    <w:p w14:paraId="22072E52" w14:textId="77777777" w:rsidR="003F0026" w:rsidRPr="008B2C8E" w:rsidRDefault="003F0026" w:rsidP="00BA4624">
      <w:pPr>
        <w:pStyle w:val="affffff1"/>
        <w:widowControl w:val="0"/>
        <w:numPr>
          <w:ilvl w:val="0"/>
          <w:numId w:val="138"/>
        </w:numPr>
        <w:suppressAutoHyphens/>
        <w:ind w:left="709"/>
        <w:contextualSpacing/>
        <w:rPr>
          <w:rFonts w:ascii="Arial" w:hAnsi="Arial" w:cs="Arial"/>
          <w:sz w:val="28"/>
          <w:szCs w:val="28"/>
        </w:rPr>
      </w:pPr>
      <w:r w:rsidRPr="008B2C8E">
        <w:rPr>
          <w:rFonts w:ascii="Arial" w:hAnsi="Arial" w:cs="Arial"/>
          <w:sz w:val="28"/>
          <w:szCs w:val="28"/>
        </w:rPr>
        <w:t>проезд и стоянка спецтехники для осуществления мероприятий по обслуживанию линий электропередачи и при иных обстоятельствах, носящих чрезвычайный характер;</w:t>
      </w:r>
    </w:p>
    <w:p w14:paraId="0888B777" w14:textId="77777777" w:rsidR="003F0026" w:rsidRPr="008B2C8E" w:rsidRDefault="003F0026" w:rsidP="00BA4624">
      <w:pPr>
        <w:pStyle w:val="affffff1"/>
        <w:widowControl w:val="0"/>
        <w:numPr>
          <w:ilvl w:val="0"/>
          <w:numId w:val="138"/>
        </w:numPr>
        <w:suppressAutoHyphens/>
        <w:ind w:left="709"/>
        <w:contextualSpacing/>
        <w:rPr>
          <w:rFonts w:ascii="Arial" w:hAnsi="Arial" w:cs="Arial"/>
          <w:sz w:val="28"/>
          <w:szCs w:val="28"/>
        </w:rPr>
      </w:pPr>
      <w:r w:rsidRPr="008B2C8E">
        <w:rPr>
          <w:rFonts w:ascii="Arial" w:hAnsi="Arial" w:cs="Arial"/>
          <w:sz w:val="28"/>
          <w:szCs w:val="28"/>
        </w:rPr>
        <w:t>размещение ульев и пасек в форме временных построек;</w:t>
      </w:r>
    </w:p>
    <w:p w14:paraId="7FF30221" w14:textId="77777777" w:rsidR="003F0026" w:rsidRPr="008B2C8E" w:rsidRDefault="003F0026" w:rsidP="00BA4624">
      <w:pPr>
        <w:pStyle w:val="affffff1"/>
        <w:widowControl w:val="0"/>
        <w:numPr>
          <w:ilvl w:val="0"/>
          <w:numId w:val="138"/>
        </w:numPr>
        <w:suppressAutoHyphens/>
        <w:ind w:left="709"/>
        <w:contextualSpacing/>
        <w:rPr>
          <w:rFonts w:ascii="Arial" w:hAnsi="Arial" w:cs="Arial"/>
          <w:sz w:val="28"/>
          <w:szCs w:val="28"/>
        </w:rPr>
      </w:pPr>
      <w:r w:rsidRPr="008B2C8E">
        <w:rPr>
          <w:rFonts w:ascii="Arial" w:hAnsi="Arial" w:cs="Arial"/>
          <w:sz w:val="28"/>
          <w:szCs w:val="28"/>
        </w:rPr>
        <w:t>проведение биотехнических и противоэпизоотических мероприятий;</w:t>
      </w:r>
    </w:p>
    <w:p w14:paraId="28A5AB25" w14:textId="77777777" w:rsidR="003F0026" w:rsidRPr="008B2C8E" w:rsidRDefault="003F0026" w:rsidP="00BA4624">
      <w:pPr>
        <w:pStyle w:val="affffff1"/>
        <w:widowControl w:val="0"/>
        <w:numPr>
          <w:ilvl w:val="0"/>
          <w:numId w:val="138"/>
        </w:numPr>
        <w:suppressAutoHyphens/>
        <w:ind w:left="709"/>
        <w:contextualSpacing/>
        <w:rPr>
          <w:rFonts w:ascii="Arial" w:hAnsi="Arial" w:cs="Arial"/>
          <w:sz w:val="28"/>
          <w:szCs w:val="28"/>
        </w:rPr>
      </w:pPr>
      <w:r w:rsidRPr="008B2C8E">
        <w:rPr>
          <w:rFonts w:ascii="Arial" w:hAnsi="Arial" w:cs="Arial"/>
          <w:sz w:val="28"/>
          <w:szCs w:val="28"/>
        </w:rPr>
        <w:t>сбор зоологических, ботанических и минералогических коллекций и палеонтологических объектов в научно-исследовательских целях научно-исследовательскими учреждениями и образовательными организациями высшего образования на основании договоров с Комитетом;</w:t>
      </w:r>
    </w:p>
    <w:p w14:paraId="76A3675B" w14:textId="77777777" w:rsidR="003F0026" w:rsidRPr="008B2C8E" w:rsidRDefault="003F0026" w:rsidP="00BA4624">
      <w:pPr>
        <w:pStyle w:val="affffff1"/>
        <w:widowControl w:val="0"/>
        <w:numPr>
          <w:ilvl w:val="0"/>
          <w:numId w:val="138"/>
        </w:numPr>
        <w:suppressAutoHyphens/>
        <w:ind w:left="709"/>
        <w:contextualSpacing/>
        <w:rPr>
          <w:rFonts w:ascii="Arial" w:hAnsi="Arial" w:cs="Arial"/>
          <w:sz w:val="28"/>
          <w:szCs w:val="28"/>
        </w:rPr>
      </w:pPr>
      <w:r w:rsidRPr="008B2C8E">
        <w:rPr>
          <w:rFonts w:ascii="Arial" w:hAnsi="Arial" w:cs="Arial"/>
          <w:sz w:val="28"/>
          <w:szCs w:val="28"/>
        </w:rPr>
        <w:t>проведение научных исследований, включая экологический мониторинг;</w:t>
      </w:r>
    </w:p>
    <w:p w14:paraId="75C101BF" w14:textId="77777777" w:rsidR="003F0026" w:rsidRPr="008B2C8E" w:rsidRDefault="003F0026" w:rsidP="00BA4624">
      <w:pPr>
        <w:pStyle w:val="affffff1"/>
        <w:widowControl w:val="0"/>
        <w:numPr>
          <w:ilvl w:val="0"/>
          <w:numId w:val="138"/>
        </w:numPr>
        <w:suppressAutoHyphens/>
        <w:ind w:left="709"/>
        <w:contextualSpacing/>
        <w:rPr>
          <w:rStyle w:val="fontstyle01"/>
          <w:rFonts w:ascii="Arial" w:hAnsi="Arial" w:cs="Arial"/>
          <w:szCs w:val="28"/>
        </w:rPr>
      </w:pPr>
      <w:r w:rsidRPr="008B2C8E">
        <w:rPr>
          <w:rFonts w:ascii="Arial" w:hAnsi="Arial" w:cs="Arial"/>
          <w:sz w:val="28"/>
          <w:szCs w:val="28"/>
        </w:rPr>
        <w:t>сбор гражданами грибов, ягод, трав для собственных нужд.</w:t>
      </w:r>
      <w:r w:rsidRPr="008B2C8E">
        <w:rPr>
          <w:rStyle w:val="fontstyle01"/>
          <w:rFonts w:ascii="Arial" w:hAnsi="Arial" w:cs="Arial"/>
          <w:szCs w:val="28"/>
          <w:highlight w:val="yellow"/>
        </w:rPr>
        <w:t xml:space="preserve"> </w:t>
      </w:r>
    </w:p>
    <w:p w14:paraId="086CE79D" w14:textId="77777777" w:rsidR="003F0026" w:rsidRPr="008B2C8E" w:rsidRDefault="003F0026" w:rsidP="003F0026">
      <w:pPr>
        <w:widowControl w:val="0"/>
        <w:suppressAutoHyphens/>
        <w:rPr>
          <w:rFonts w:ascii="Arial" w:hAnsi="Arial" w:cs="Arial"/>
          <w:szCs w:val="28"/>
        </w:rPr>
      </w:pPr>
    </w:p>
    <w:p w14:paraId="54FE22D0" w14:textId="77777777" w:rsidR="003F0026" w:rsidRPr="008B2C8E" w:rsidRDefault="003F0026" w:rsidP="003F0026">
      <w:pPr>
        <w:pStyle w:val="affffff1"/>
        <w:widowControl w:val="0"/>
        <w:suppressAutoHyphens/>
        <w:ind w:left="0" w:firstLine="709"/>
        <w:jc w:val="center"/>
        <w:outlineLvl w:val="0"/>
        <w:rPr>
          <w:rFonts w:ascii="Arial" w:eastAsiaTheme="majorEastAsia" w:hAnsi="Arial" w:cs="Arial"/>
          <w:sz w:val="28"/>
          <w:szCs w:val="28"/>
        </w:rPr>
      </w:pPr>
      <w:bookmarkStart w:id="351" w:name="_Toc34205843"/>
      <w:bookmarkStart w:id="352" w:name="_Toc141108946"/>
      <w:r w:rsidRPr="008B2C8E">
        <w:rPr>
          <w:rFonts w:ascii="Arial" w:eastAsiaTheme="majorEastAsia" w:hAnsi="Arial" w:cs="Arial"/>
          <w:sz w:val="28"/>
          <w:szCs w:val="28"/>
        </w:rPr>
        <w:t>6. ЗОНЫ С ОСОБЫМИ УСЛОВИЯМИ ИСПОЛЬЗОВАНИЯ ТЕРРИТОРИИ</w:t>
      </w:r>
      <w:bookmarkEnd w:id="351"/>
      <w:bookmarkEnd w:id="352"/>
    </w:p>
    <w:p w14:paraId="348A68EB" w14:textId="77777777" w:rsidR="003F0026" w:rsidRPr="008B2C8E" w:rsidRDefault="003F0026" w:rsidP="003F0026">
      <w:pPr>
        <w:ind w:firstLine="540"/>
        <w:rPr>
          <w:rFonts w:ascii="Arial" w:hAnsi="Arial" w:cs="Arial"/>
          <w:szCs w:val="28"/>
        </w:rPr>
      </w:pPr>
      <w:r w:rsidRPr="008B2C8E">
        <w:rPr>
          <w:rFonts w:ascii="Arial" w:hAnsi="Arial" w:cs="Arial"/>
          <w:szCs w:val="28"/>
        </w:rPr>
        <w:t>Согласно ст.1 Градостроительного Кодекса Российской Федерации от 29.12.2004 г., к зонам с особыми условиями использования территории относятся охранные, санитарно-защитные зоны, зоны охраны объектов культурного наследия народов Российской Федерации, водоохранные зоны, зоны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w:t>
      </w:r>
    </w:p>
    <w:p w14:paraId="3CE7D3AA" w14:textId="77777777" w:rsidR="003F0026" w:rsidRPr="008B2C8E" w:rsidRDefault="003F0026" w:rsidP="003F0026">
      <w:pPr>
        <w:ind w:firstLine="540"/>
        <w:rPr>
          <w:rFonts w:ascii="Arial" w:hAnsi="Arial" w:cs="Arial"/>
          <w:szCs w:val="28"/>
        </w:rPr>
      </w:pPr>
      <w:r w:rsidRPr="008B2C8E">
        <w:rPr>
          <w:rFonts w:ascii="Arial" w:hAnsi="Arial" w:cs="Arial"/>
          <w:szCs w:val="28"/>
        </w:rPr>
        <w:t>Перечень видов зон с особыми условиями использования территорий приведен в ст.105 Земельного кодекса Российской Федерации. Описание ЗОУИТ, встречающихся на территории Новозареченского сельского поселения, и регламенты допустимых видов хозяйственной деятельности в них представлены ниже.</w:t>
      </w:r>
    </w:p>
    <w:p w14:paraId="24B007DC" w14:textId="77777777" w:rsidR="003F0026" w:rsidRPr="008B2C8E" w:rsidRDefault="003F0026" w:rsidP="003F0026">
      <w:pPr>
        <w:ind w:firstLine="567"/>
        <w:rPr>
          <w:rFonts w:ascii="Arial" w:hAnsi="Arial" w:cs="Arial"/>
          <w:szCs w:val="28"/>
        </w:rPr>
      </w:pPr>
      <w:r w:rsidRPr="008B2C8E">
        <w:rPr>
          <w:rFonts w:ascii="Arial" w:hAnsi="Arial" w:cs="Arial"/>
          <w:szCs w:val="28"/>
        </w:rPr>
        <w:t xml:space="preserve">Указанные зоны отображены на картах зон с особыми условиями использования территории. </w:t>
      </w:r>
    </w:p>
    <w:p w14:paraId="102A5A5E" w14:textId="77777777" w:rsidR="003F0026" w:rsidRPr="008B2C8E" w:rsidRDefault="003F0026" w:rsidP="003F0026">
      <w:pPr>
        <w:rPr>
          <w:rFonts w:ascii="Arial" w:hAnsi="Arial" w:cs="Arial"/>
        </w:rPr>
      </w:pPr>
    </w:p>
    <w:p w14:paraId="43D97AA6" w14:textId="77777777" w:rsidR="003F0026" w:rsidRPr="008B2C8E" w:rsidRDefault="003F0026" w:rsidP="003F0026">
      <w:pPr>
        <w:rPr>
          <w:rFonts w:ascii="Arial" w:hAnsi="Arial" w:cs="Arial"/>
        </w:rPr>
      </w:pPr>
    </w:p>
    <w:p w14:paraId="09431C7B" w14:textId="77777777" w:rsidR="003F0026" w:rsidRPr="008B2C8E" w:rsidRDefault="003F0026" w:rsidP="00BA4624">
      <w:pPr>
        <w:pStyle w:val="affffff1"/>
        <w:widowControl w:val="0"/>
        <w:numPr>
          <w:ilvl w:val="1"/>
          <w:numId w:val="122"/>
        </w:numPr>
        <w:suppressAutoHyphens/>
        <w:ind w:left="0" w:firstLine="709"/>
        <w:jc w:val="center"/>
        <w:outlineLvl w:val="1"/>
        <w:rPr>
          <w:rFonts w:ascii="Arial" w:eastAsiaTheme="majorEastAsia" w:hAnsi="Arial" w:cs="Arial"/>
          <w:sz w:val="28"/>
          <w:szCs w:val="28"/>
        </w:rPr>
      </w:pPr>
      <w:bookmarkStart w:id="353" w:name="_Toc34205844"/>
      <w:bookmarkStart w:id="354" w:name="_Toc141108947"/>
      <w:r w:rsidRPr="008B2C8E">
        <w:rPr>
          <w:rFonts w:ascii="Arial" w:eastAsiaTheme="majorEastAsia" w:hAnsi="Arial" w:cs="Arial"/>
          <w:sz w:val="28"/>
          <w:szCs w:val="28"/>
        </w:rPr>
        <w:t>Санитарно-защитные зоны производственных и иных объектов</w:t>
      </w:r>
      <w:bookmarkEnd w:id="353"/>
      <w:bookmarkEnd w:id="354"/>
    </w:p>
    <w:p w14:paraId="6EA85CEB" w14:textId="77777777" w:rsidR="003F0026" w:rsidRPr="008B2C8E" w:rsidRDefault="003F0026" w:rsidP="003F0026">
      <w:pPr>
        <w:pStyle w:val="affff5"/>
        <w:widowControl w:val="0"/>
        <w:suppressAutoHyphens/>
        <w:contextualSpacing/>
        <w:rPr>
          <w:rFonts w:ascii="Arial" w:hAnsi="Arial" w:cs="Arial"/>
          <w:szCs w:val="28"/>
        </w:rPr>
      </w:pPr>
    </w:p>
    <w:p w14:paraId="4C019317" w14:textId="77777777" w:rsidR="003F0026" w:rsidRPr="008B2C8E" w:rsidRDefault="003F0026" w:rsidP="003F0026">
      <w:pPr>
        <w:ind w:firstLine="567"/>
        <w:rPr>
          <w:rFonts w:ascii="Arial" w:hAnsi="Arial" w:cs="Arial"/>
          <w:szCs w:val="28"/>
        </w:rPr>
      </w:pPr>
      <w:r w:rsidRPr="008B2C8E">
        <w:rPr>
          <w:rFonts w:ascii="Arial" w:hAnsi="Arial" w:cs="Arial"/>
          <w:szCs w:val="28"/>
        </w:rPr>
        <w:t xml:space="preserve">В целях обеспечения безопасности населения и в соответствии с Федеральным Законом «О санитарно-эпидемиологическом благополучии населения» от 30.03.1999 г. № 52-ФЗ вокруг объектов и производств, являющихся источниками воздействия на окружающую среду и здоровье человека устанавливается 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w:t>
      </w:r>
      <w:r w:rsidRPr="008B2C8E">
        <w:rPr>
          <w:rFonts w:ascii="Arial" w:hAnsi="Arial" w:cs="Arial"/>
          <w:szCs w:val="28"/>
        </w:rPr>
        <w:lastRenderedPageBreak/>
        <w:t xml:space="preserve">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w:t>
      </w:r>
    </w:p>
    <w:p w14:paraId="7374AC99" w14:textId="77777777" w:rsidR="003F0026" w:rsidRPr="008B2C8E" w:rsidRDefault="003F0026" w:rsidP="003F0026">
      <w:pPr>
        <w:ind w:firstLine="567"/>
        <w:rPr>
          <w:rFonts w:ascii="Arial" w:hAnsi="Arial" w:cs="Arial"/>
          <w:szCs w:val="28"/>
        </w:rPr>
      </w:pPr>
      <w:r w:rsidRPr="008B2C8E">
        <w:rPr>
          <w:rFonts w:ascii="Arial" w:hAnsi="Arial" w:cs="Arial"/>
          <w:color w:val="000000"/>
          <w:szCs w:val="28"/>
        </w:rPr>
        <w:t>Т</w:t>
      </w:r>
      <w:r w:rsidRPr="008B2C8E">
        <w:rPr>
          <w:rFonts w:ascii="Arial" w:hAnsi="Arial" w:cs="Arial"/>
          <w:szCs w:val="28"/>
        </w:rPr>
        <w:t xml:space="preserve">ребования к размеру санитарно-защитных зон в зависимости от санитарной классификации предприятий устанавливают СанПиН 2.2.1/2.1.1.1200-03 «Санитарно-защитные зоны и санитарная классификация предприятий, сооружений и иных объектов». </w:t>
      </w:r>
    </w:p>
    <w:p w14:paraId="5E0E6237" w14:textId="77777777" w:rsidR="003F0026" w:rsidRPr="008B2C8E" w:rsidRDefault="003F0026" w:rsidP="003F0026">
      <w:pPr>
        <w:ind w:firstLine="567"/>
        <w:rPr>
          <w:rFonts w:ascii="Arial" w:hAnsi="Arial" w:cs="Arial"/>
          <w:color w:val="000000"/>
          <w:szCs w:val="28"/>
        </w:rPr>
      </w:pPr>
      <w:r w:rsidRPr="008B2C8E">
        <w:rPr>
          <w:rFonts w:ascii="Arial" w:hAnsi="Arial" w:cs="Arial"/>
          <w:color w:val="000000"/>
          <w:szCs w:val="28"/>
        </w:rPr>
        <w:t>В соответствии с классификацией предприятия и объекты относятся к одному из 5-ти классов со следующими размерами санитарно-защитных зон:</w:t>
      </w:r>
    </w:p>
    <w:p w14:paraId="68DAC2E7" w14:textId="77777777" w:rsidR="003F0026" w:rsidRPr="008B2C8E" w:rsidRDefault="003F0026" w:rsidP="00BA4624">
      <w:pPr>
        <w:numPr>
          <w:ilvl w:val="0"/>
          <w:numId w:val="137"/>
        </w:numPr>
        <w:tabs>
          <w:tab w:val="num" w:pos="840"/>
        </w:tabs>
        <w:ind w:hanging="659"/>
        <w:rPr>
          <w:rFonts w:ascii="Arial" w:hAnsi="Arial" w:cs="Arial"/>
          <w:color w:val="000000"/>
          <w:szCs w:val="28"/>
        </w:rPr>
      </w:pPr>
      <w:r w:rsidRPr="008B2C8E">
        <w:rPr>
          <w:rFonts w:ascii="Arial" w:hAnsi="Arial" w:cs="Arial"/>
          <w:color w:val="000000"/>
          <w:szCs w:val="28"/>
        </w:rPr>
        <w:t xml:space="preserve">для объектов I-го класса - </w:t>
      </w:r>
      <w:smartTag w:uri="urn:schemas-microsoft-com:office:smarttags" w:element="metricconverter">
        <w:smartTagPr>
          <w:attr w:name="ProductID" w:val="1000 м"/>
        </w:smartTagPr>
        <w:r w:rsidRPr="008B2C8E">
          <w:rPr>
            <w:rFonts w:ascii="Arial" w:hAnsi="Arial" w:cs="Arial"/>
            <w:color w:val="000000"/>
            <w:szCs w:val="28"/>
          </w:rPr>
          <w:t>1000 м</w:t>
        </w:r>
      </w:smartTag>
      <w:r w:rsidRPr="008B2C8E">
        <w:rPr>
          <w:rFonts w:ascii="Arial" w:hAnsi="Arial" w:cs="Arial"/>
          <w:color w:val="000000"/>
          <w:szCs w:val="28"/>
        </w:rPr>
        <w:t>;</w:t>
      </w:r>
    </w:p>
    <w:p w14:paraId="2B73F97A" w14:textId="77777777" w:rsidR="003F0026" w:rsidRPr="008B2C8E" w:rsidRDefault="003F0026" w:rsidP="00BA4624">
      <w:pPr>
        <w:numPr>
          <w:ilvl w:val="0"/>
          <w:numId w:val="137"/>
        </w:numPr>
        <w:tabs>
          <w:tab w:val="num" w:pos="840"/>
        </w:tabs>
        <w:ind w:hanging="659"/>
        <w:rPr>
          <w:rFonts w:ascii="Arial" w:hAnsi="Arial" w:cs="Arial"/>
          <w:color w:val="000000"/>
          <w:szCs w:val="28"/>
        </w:rPr>
      </w:pPr>
      <w:r w:rsidRPr="008B2C8E">
        <w:rPr>
          <w:rFonts w:ascii="Arial" w:hAnsi="Arial" w:cs="Arial"/>
          <w:color w:val="000000"/>
          <w:szCs w:val="28"/>
        </w:rPr>
        <w:t xml:space="preserve">для объектов II-го класса - </w:t>
      </w:r>
      <w:smartTag w:uri="urn:schemas-microsoft-com:office:smarttags" w:element="metricconverter">
        <w:smartTagPr>
          <w:attr w:name="ProductID" w:val="500 м"/>
        </w:smartTagPr>
        <w:r w:rsidRPr="008B2C8E">
          <w:rPr>
            <w:rFonts w:ascii="Arial" w:hAnsi="Arial" w:cs="Arial"/>
            <w:color w:val="000000"/>
            <w:szCs w:val="28"/>
          </w:rPr>
          <w:t>500 м</w:t>
        </w:r>
      </w:smartTag>
      <w:r w:rsidRPr="008B2C8E">
        <w:rPr>
          <w:rFonts w:ascii="Arial" w:hAnsi="Arial" w:cs="Arial"/>
          <w:color w:val="000000"/>
          <w:szCs w:val="28"/>
        </w:rPr>
        <w:t>;</w:t>
      </w:r>
    </w:p>
    <w:p w14:paraId="1B3683D5" w14:textId="77777777" w:rsidR="003F0026" w:rsidRPr="008B2C8E" w:rsidRDefault="003F0026" w:rsidP="00BA4624">
      <w:pPr>
        <w:numPr>
          <w:ilvl w:val="0"/>
          <w:numId w:val="137"/>
        </w:numPr>
        <w:tabs>
          <w:tab w:val="num" w:pos="840"/>
        </w:tabs>
        <w:ind w:hanging="659"/>
        <w:rPr>
          <w:rFonts w:ascii="Arial" w:hAnsi="Arial" w:cs="Arial"/>
          <w:color w:val="000000"/>
          <w:szCs w:val="28"/>
        </w:rPr>
      </w:pPr>
      <w:r w:rsidRPr="008B2C8E">
        <w:rPr>
          <w:rFonts w:ascii="Arial" w:hAnsi="Arial" w:cs="Arial"/>
          <w:color w:val="000000"/>
          <w:szCs w:val="28"/>
        </w:rPr>
        <w:t xml:space="preserve">для объектов III-го класса - </w:t>
      </w:r>
      <w:smartTag w:uri="urn:schemas-microsoft-com:office:smarttags" w:element="metricconverter">
        <w:smartTagPr>
          <w:attr w:name="ProductID" w:val="300 м"/>
        </w:smartTagPr>
        <w:r w:rsidRPr="008B2C8E">
          <w:rPr>
            <w:rFonts w:ascii="Arial" w:hAnsi="Arial" w:cs="Arial"/>
            <w:color w:val="000000"/>
            <w:szCs w:val="28"/>
          </w:rPr>
          <w:t>300 м</w:t>
        </w:r>
      </w:smartTag>
      <w:r w:rsidRPr="008B2C8E">
        <w:rPr>
          <w:rFonts w:ascii="Arial" w:hAnsi="Arial" w:cs="Arial"/>
          <w:color w:val="000000"/>
          <w:szCs w:val="28"/>
        </w:rPr>
        <w:t>;</w:t>
      </w:r>
    </w:p>
    <w:p w14:paraId="156C32EF" w14:textId="77777777" w:rsidR="003F0026" w:rsidRPr="008B2C8E" w:rsidRDefault="003F0026" w:rsidP="00BA4624">
      <w:pPr>
        <w:numPr>
          <w:ilvl w:val="0"/>
          <w:numId w:val="137"/>
        </w:numPr>
        <w:tabs>
          <w:tab w:val="num" w:pos="840"/>
        </w:tabs>
        <w:ind w:hanging="659"/>
        <w:rPr>
          <w:rFonts w:ascii="Arial" w:hAnsi="Arial" w:cs="Arial"/>
          <w:color w:val="000000"/>
          <w:szCs w:val="28"/>
        </w:rPr>
      </w:pPr>
      <w:r w:rsidRPr="008B2C8E">
        <w:rPr>
          <w:rFonts w:ascii="Arial" w:hAnsi="Arial" w:cs="Arial"/>
          <w:color w:val="000000"/>
          <w:szCs w:val="28"/>
        </w:rPr>
        <w:t xml:space="preserve">для объектов IV-гo класса - </w:t>
      </w:r>
      <w:smartTag w:uri="urn:schemas-microsoft-com:office:smarttags" w:element="metricconverter">
        <w:smartTagPr>
          <w:attr w:name="ProductID" w:val="100 м"/>
        </w:smartTagPr>
        <w:r w:rsidRPr="008B2C8E">
          <w:rPr>
            <w:rFonts w:ascii="Arial" w:hAnsi="Arial" w:cs="Arial"/>
            <w:color w:val="000000"/>
            <w:szCs w:val="28"/>
          </w:rPr>
          <w:t>100 м</w:t>
        </w:r>
      </w:smartTag>
      <w:r w:rsidRPr="008B2C8E">
        <w:rPr>
          <w:rFonts w:ascii="Arial" w:hAnsi="Arial" w:cs="Arial"/>
          <w:color w:val="000000"/>
          <w:szCs w:val="28"/>
        </w:rPr>
        <w:t>;</w:t>
      </w:r>
    </w:p>
    <w:p w14:paraId="72EAC945" w14:textId="77777777" w:rsidR="003F0026" w:rsidRPr="008B2C8E" w:rsidRDefault="003F0026" w:rsidP="00BA4624">
      <w:pPr>
        <w:numPr>
          <w:ilvl w:val="0"/>
          <w:numId w:val="137"/>
        </w:numPr>
        <w:tabs>
          <w:tab w:val="num" w:pos="840"/>
        </w:tabs>
        <w:ind w:hanging="659"/>
        <w:rPr>
          <w:rFonts w:ascii="Arial" w:hAnsi="Arial" w:cs="Arial"/>
          <w:color w:val="000000"/>
          <w:szCs w:val="28"/>
        </w:rPr>
      </w:pPr>
      <w:r w:rsidRPr="008B2C8E">
        <w:rPr>
          <w:rFonts w:ascii="Arial" w:hAnsi="Arial" w:cs="Arial"/>
          <w:color w:val="000000"/>
          <w:szCs w:val="28"/>
        </w:rPr>
        <w:t xml:space="preserve">для объектов V-го класса - </w:t>
      </w:r>
      <w:smartTag w:uri="urn:schemas-microsoft-com:office:smarttags" w:element="metricconverter">
        <w:smartTagPr>
          <w:attr w:name="ProductID" w:val="50 м"/>
        </w:smartTagPr>
        <w:r w:rsidRPr="008B2C8E">
          <w:rPr>
            <w:rFonts w:ascii="Arial" w:hAnsi="Arial" w:cs="Arial"/>
            <w:color w:val="000000"/>
            <w:szCs w:val="28"/>
          </w:rPr>
          <w:t>50 м</w:t>
        </w:r>
      </w:smartTag>
      <w:r w:rsidRPr="008B2C8E">
        <w:rPr>
          <w:rFonts w:ascii="Arial" w:hAnsi="Arial" w:cs="Arial"/>
          <w:color w:val="000000"/>
          <w:szCs w:val="28"/>
        </w:rPr>
        <w:t>.</w:t>
      </w:r>
    </w:p>
    <w:p w14:paraId="34386317" w14:textId="77777777" w:rsidR="003F0026" w:rsidRPr="008B2C8E" w:rsidRDefault="003F0026" w:rsidP="003F0026">
      <w:pPr>
        <w:rPr>
          <w:rFonts w:ascii="Arial" w:hAnsi="Arial" w:cs="Arial"/>
          <w:spacing w:val="-4"/>
          <w:szCs w:val="28"/>
        </w:rPr>
      </w:pPr>
      <w:r w:rsidRPr="008B2C8E">
        <w:rPr>
          <w:rFonts w:ascii="Arial" w:hAnsi="Arial" w:cs="Arial"/>
          <w:spacing w:val="-4"/>
          <w:szCs w:val="28"/>
        </w:rPr>
        <w:t xml:space="preserve">Сведения о санитарно-защитных зонах объектов, расположенных и предлагаемых к размещению на территории </w:t>
      </w:r>
      <w:r w:rsidRPr="008B2C8E">
        <w:rPr>
          <w:rFonts w:ascii="Arial" w:hAnsi="Arial" w:cs="Arial"/>
        </w:rPr>
        <w:t xml:space="preserve">Новозареченского сельского поселения, </w:t>
      </w:r>
      <w:r w:rsidRPr="008B2C8E">
        <w:rPr>
          <w:rFonts w:ascii="Arial" w:hAnsi="Arial" w:cs="Arial"/>
          <w:spacing w:val="-4"/>
          <w:szCs w:val="28"/>
        </w:rPr>
        <w:t>представлены в таблице 6.1.1.</w:t>
      </w:r>
    </w:p>
    <w:p w14:paraId="723E291E" w14:textId="77777777" w:rsidR="003F0026" w:rsidRPr="008B2C8E" w:rsidRDefault="003F0026" w:rsidP="003F0026">
      <w:pPr>
        <w:tabs>
          <w:tab w:val="left" w:pos="1770"/>
        </w:tabs>
        <w:contextualSpacing/>
        <w:rPr>
          <w:rFonts w:ascii="Arial" w:hAnsi="Arial" w:cs="Arial"/>
          <w:szCs w:val="28"/>
          <w:highlight w:val="yellow"/>
        </w:rPr>
      </w:pPr>
    </w:p>
    <w:p w14:paraId="55BC53D7" w14:textId="77777777" w:rsidR="003F0026" w:rsidRPr="008B2C8E" w:rsidRDefault="003F0026" w:rsidP="003F0026">
      <w:pPr>
        <w:pStyle w:val="affff5"/>
        <w:widowControl w:val="0"/>
        <w:suppressAutoHyphens/>
        <w:contextualSpacing/>
        <w:jc w:val="right"/>
        <w:rPr>
          <w:rFonts w:ascii="Arial" w:hAnsi="Arial" w:cs="Arial"/>
          <w:szCs w:val="28"/>
        </w:rPr>
      </w:pPr>
      <w:r w:rsidRPr="008B2C8E">
        <w:rPr>
          <w:rFonts w:ascii="Arial" w:hAnsi="Arial" w:cs="Arial"/>
          <w:szCs w:val="28"/>
        </w:rPr>
        <w:t>Таблица 6.1.1</w:t>
      </w:r>
    </w:p>
    <w:p w14:paraId="34E94755" w14:textId="77777777" w:rsidR="003F0026" w:rsidRPr="008B2C8E" w:rsidRDefault="003F0026" w:rsidP="003F0026">
      <w:pPr>
        <w:widowControl w:val="0"/>
        <w:suppressAutoHyphens/>
        <w:jc w:val="center"/>
        <w:rPr>
          <w:rFonts w:ascii="Arial" w:hAnsi="Arial" w:cs="Arial"/>
          <w:szCs w:val="28"/>
        </w:rPr>
      </w:pPr>
      <w:r w:rsidRPr="008B2C8E">
        <w:rPr>
          <w:rFonts w:ascii="Arial" w:hAnsi="Arial" w:cs="Arial"/>
          <w:szCs w:val="28"/>
        </w:rPr>
        <w:t>Санитарно-защитные зоны производственных и иных объектов, расположенных на территории Новозареченского сельского поселения</w:t>
      </w:r>
    </w:p>
    <w:tbl>
      <w:tblPr>
        <w:tblStyle w:val="affffd"/>
        <w:tblW w:w="5146" w:type="pct"/>
        <w:jc w:val="center"/>
        <w:tblLayout w:type="fixed"/>
        <w:tblLook w:val="04A0" w:firstRow="1" w:lastRow="0" w:firstColumn="1" w:lastColumn="0" w:noHBand="0" w:noVBand="1"/>
      </w:tblPr>
      <w:tblGrid>
        <w:gridCol w:w="1839"/>
        <w:gridCol w:w="1559"/>
        <w:gridCol w:w="993"/>
        <w:gridCol w:w="1701"/>
        <w:gridCol w:w="2266"/>
        <w:gridCol w:w="1842"/>
      </w:tblGrid>
      <w:tr w:rsidR="003F0026" w:rsidRPr="008B2C8E" w14:paraId="2B994394" w14:textId="77777777" w:rsidTr="00C72374">
        <w:trPr>
          <w:trHeight w:val="20"/>
          <w:tblHeader/>
          <w:jc w:val="center"/>
        </w:trPr>
        <w:tc>
          <w:tcPr>
            <w:tcW w:w="901" w:type="pct"/>
            <w:vAlign w:val="center"/>
          </w:tcPr>
          <w:p w14:paraId="746254C1"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Наименование объекта</w:t>
            </w:r>
          </w:p>
        </w:tc>
        <w:tc>
          <w:tcPr>
            <w:tcW w:w="764" w:type="pct"/>
            <w:vAlign w:val="center"/>
          </w:tcPr>
          <w:p w14:paraId="7B5A57E3"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Вид СЗЗ (ориентировочная расчетная, установленная)</w:t>
            </w:r>
          </w:p>
        </w:tc>
        <w:tc>
          <w:tcPr>
            <w:tcW w:w="487" w:type="pct"/>
            <w:vAlign w:val="center"/>
          </w:tcPr>
          <w:p w14:paraId="53EA8F55"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Размер СЗЗ, м</w:t>
            </w:r>
          </w:p>
        </w:tc>
        <w:tc>
          <w:tcPr>
            <w:tcW w:w="834" w:type="pct"/>
            <w:vAlign w:val="center"/>
          </w:tcPr>
          <w:p w14:paraId="6889910F"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Сведения в ЕГРН об объекте, СЗЗ</w:t>
            </w:r>
          </w:p>
        </w:tc>
        <w:tc>
          <w:tcPr>
            <w:tcW w:w="1111" w:type="pct"/>
            <w:vAlign w:val="center"/>
          </w:tcPr>
          <w:p w14:paraId="008EDCD9"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Обоснование</w:t>
            </w:r>
          </w:p>
          <w:p w14:paraId="03BB0FA2"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(нормативные документы)</w:t>
            </w:r>
          </w:p>
        </w:tc>
        <w:tc>
          <w:tcPr>
            <w:tcW w:w="902" w:type="pct"/>
            <w:vAlign w:val="center"/>
          </w:tcPr>
          <w:p w14:paraId="3A536011"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Соблюдение режима СЗЗ объекта</w:t>
            </w:r>
          </w:p>
        </w:tc>
      </w:tr>
      <w:tr w:rsidR="003F0026" w:rsidRPr="008B2C8E" w14:paraId="040587EA" w14:textId="77777777" w:rsidTr="00C72374">
        <w:trPr>
          <w:trHeight w:val="20"/>
          <w:jc w:val="center"/>
        </w:trPr>
        <w:tc>
          <w:tcPr>
            <w:tcW w:w="5000" w:type="pct"/>
            <w:gridSpan w:val="6"/>
            <w:vAlign w:val="center"/>
          </w:tcPr>
          <w:p w14:paraId="31C23F5C"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Существующие</w:t>
            </w:r>
          </w:p>
        </w:tc>
      </w:tr>
      <w:tr w:rsidR="003F0026" w:rsidRPr="008B2C8E" w14:paraId="07548814" w14:textId="77777777" w:rsidTr="00C72374">
        <w:trPr>
          <w:trHeight w:val="20"/>
          <w:jc w:val="center"/>
        </w:trPr>
        <w:tc>
          <w:tcPr>
            <w:tcW w:w="5000" w:type="pct"/>
            <w:gridSpan w:val="6"/>
            <w:shd w:val="clear" w:color="auto" w:fill="auto"/>
            <w:vAlign w:val="center"/>
          </w:tcPr>
          <w:p w14:paraId="633BC72A" w14:textId="77777777" w:rsidR="003F0026" w:rsidRPr="008B2C8E" w:rsidRDefault="003F0026" w:rsidP="00C72374">
            <w:pPr>
              <w:pStyle w:val="affff5"/>
              <w:ind w:firstLine="0"/>
              <w:jc w:val="center"/>
              <w:rPr>
                <w:rFonts w:ascii="Arial" w:hAnsi="Arial" w:cs="Arial"/>
                <w:snapToGrid w:val="0"/>
                <w:sz w:val="16"/>
                <w:szCs w:val="16"/>
              </w:rPr>
            </w:pPr>
            <w:r w:rsidRPr="008B2C8E">
              <w:rPr>
                <w:rFonts w:ascii="Arial" w:hAnsi="Arial" w:cs="Arial"/>
                <w:sz w:val="16"/>
                <w:szCs w:val="16"/>
              </w:rPr>
              <w:t>Объекты сельскохозяйственного производства</w:t>
            </w:r>
          </w:p>
        </w:tc>
      </w:tr>
      <w:tr w:rsidR="003F0026" w:rsidRPr="008B2C8E" w14:paraId="638D3DD9" w14:textId="77777777" w:rsidTr="00C72374">
        <w:trPr>
          <w:trHeight w:val="20"/>
          <w:jc w:val="center"/>
        </w:trPr>
        <w:tc>
          <w:tcPr>
            <w:tcW w:w="901" w:type="pct"/>
            <w:shd w:val="clear" w:color="auto" w:fill="auto"/>
            <w:vAlign w:val="center"/>
          </w:tcPr>
          <w:p w14:paraId="50F5175E"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Зерноток КФХ «Самиков»</w:t>
            </w:r>
          </w:p>
        </w:tc>
        <w:tc>
          <w:tcPr>
            <w:tcW w:w="764" w:type="pct"/>
            <w:shd w:val="clear" w:color="auto" w:fill="auto"/>
            <w:vAlign w:val="center"/>
          </w:tcPr>
          <w:p w14:paraId="658E6283"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shd w:val="clear" w:color="auto" w:fill="auto"/>
            <w:vAlign w:val="center"/>
          </w:tcPr>
          <w:p w14:paraId="226634FA"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100</w:t>
            </w:r>
          </w:p>
        </w:tc>
        <w:tc>
          <w:tcPr>
            <w:tcW w:w="834" w:type="pct"/>
            <w:shd w:val="clear" w:color="auto" w:fill="auto"/>
            <w:vAlign w:val="center"/>
          </w:tcPr>
          <w:p w14:paraId="460B1830"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16:11:080602:19</w:t>
            </w:r>
          </w:p>
        </w:tc>
        <w:tc>
          <w:tcPr>
            <w:tcW w:w="1111" w:type="pct"/>
            <w:shd w:val="clear" w:color="auto" w:fill="auto"/>
            <w:vAlign w:val="center"/>
          </w:tcPr>
          <w:p w14:paraId="32ABBA36"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СанПиН 2.2.1/2.1.1.1200-03 табл 7.1 п. 14.4.2</w:t>
            </w:r>
          </w:p>
        </w:tc>
        <w:tc>
          <w:tcPr>
            <w:tcW w:w="902" w:type="pct"/>
            <w:vAlign w:val="center"/>
          </w:tcPr>
          <w:p w14:paraId="01137C1E"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СЗЗ находится в границах зон жилой застройки</w:t>
            </w:r>
          </w:p>
        </w:tc>
      </w:tr>
      <w:tr w:rsidR="003F0026" w:rsidRPr="008B2C8E" w14:paraId="50BF7744" w14:textId="77777777" w:rsidTr="00C72374">
        <w:trPr>
          <w:trHeight w:val="20"/>
          <w:jc w:val="center"/>
        </w:trPr>
        <w:tc>
          <w:tcPr>
            <w:tcW w:w="901" w:type="pct"/>
            <w:shd w:val="clear" w:color="auto" w:fill="auto"/>
            <w:vAlign w:val="center"/>
          </w:tcPr>
          <w:p w14:paraId="3C8A9B74"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КФХ «Самиков»</w:t>
            </w:r>
          </w:p>
        </w:tc>
        <w:tc>
          <w:tcPr>
            <w:tcW w:w="764" w:type="pct"/>
            <w:shd w:val="clear" w:color="auto" w:fill="auto"/>
            <w:vAlign w:val="center"/>
          </w:tcPr>
          <w:p w14:paraId="2C7A8C7B"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shd w:val="clear" w:color="auto" w:fill="auto"/>
            <w:vAlign w:val="center"/>
          </w:tcPr>
          <w:p w14:paraId="746C0E44"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300</w:t>
            </w:r>
          </w:p>
        </w:tc>
        <w:tc>
          <w:tcPr>
            <w:tcW w:w="834" w:type="pct"/>
            <w:shd w:val="clear" w:color="auto" w:fill="auto"/>
            <w:vAlign w:val="center"/>
          </w:tcPr>
          <w:p w14:paraId="706C40C2"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w:t>
            </w:r>
          </w:p>
        </w:tc>
        <w:tc>
          <w:tcPr>
            <w:tcW w:w="1111" w:type="pct"/>
            <w:shd w:val="clear" w:color="auto" w:fill="auto"/>
            <w:vAlign w:val="center"/>
          </w:tcPr>
          <w:p w14:paraId="03FD4EA3"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СанПиН 2.2.1/2.1.1.1200-03 табл 7.1 п. 11.3.2</w:t>
            </w:r>
          </w:p>
        </w:tc>
        <w:tc>
          <w:tcPr>
            <w:tcW w:w="902" w:type="pct"/>
            <w:vAlign w:val="center"/>
          </w:tcPr>
          <w:p w14:paraId="27BE75F1"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СЗЗ находится в границах зон жилой застройки</w:t>
            </w:r>
          </w:p>
        </w:tc>
      </w:tr>
      <w:tr w:rsidR="003F0026" w:rsidRPr="008B2C8E" w14:paraId="5FE0C7C3" w14:textId="77777777" w:rsidTr="00C72374">
        <w:trPr>
          <w:trHeight w:val="20"/>
          <w:jc w:val="center"/>
        </w:trPr>
        <w:tc>
          <w:tcPr>
            <w:tcW w:w="901" w:type="pct"/>
            <w:shd w:val="clear" w:color="auto" w:fill="auto"/>
            <w:vAlign w:val="center"/>
          </w:tcPr>
          <w:p w14:paraId="5C4F47F0"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МТП КФХ «Самиков»</w:t>
            </w:r>
          </w:p>
        </w:tc>
        <w:tc>
          <w:tcPr>
            <w:tcW w:w="764" w:type="pct"/>
            <w:shd w:val="clear" w:color="auto" w:fill="auto"/>
            <w:vAlign w:val="center"/>
          </w:tcPr>
          <w:p w14:paraId="6887B307"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shd w:val="clear" w:color="auto" w:fill="auto"/>
            <w:vAlign w:val="center"/>
          </w:tcPr>
          <w:p w14:paraId="38EC0283"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300</w:t>
            </w:r>
          </w:p>
        </w:tc>
        <w:tc>
          <w:tcPr>
            <w:tcW w:w="834" w:type="pct"/>
            <w:shd w:val="clear" w:color="auto" w:fill="auto"/>
            <w:vAlign w:val="center"/>
          </w:tcPr>
          <w:p w14:paraId="512935CE"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16:11:080602:21</w:t>
            </w:r>
          </w:p>
        </w:tc>
        <w:tc>
          <w:tcPr>
            <w:tcW w:w="1111" w:type="pct"/>
            <w:shd w:val="clear" w:color="auto" w:fill="auto"/>
            <w:vAlign w:val="center"/>
          </w:tcPr>
          <w:p w14:paraId="3501EDFD"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СанПиН 2.2.1/2.1.1.1200-03 табл 7.1 п. 11.3.9</w:t>
            </w:r>
          </w:p>
        </w:tc>
        <w:tc>
          <w:tcPr>
            <w:tcW w:w="902" w:type="pct"/>
            <w:vAlign w:val="center"/>
          </w:tcPr>
          <w:p w14:paraId="2613C7B2"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СЗЗ находится в границах зон жилой застройки</w:t>
            </w:r>
          </w:p>
        </w:tc>
      </w:tr>
      <w:tr w:rsidR="003F0026" w:rsidRPr="008B2C8E" w14:paraId="6A2AFC63" w14:textId="77777777" w:rsidTr="00C72374">
        <w:trPr>
          <w:trHeight w:val="20"/>
          <w:jc w:val="center"/>
        </w:trPr>
        <w:tc>
          <w:tcPr>
            <w:tcW w:w="901" w:type="pct"/>
            <w:shd w:val="clear" w:color="auto" w:fill="auto"/>
            <w:vAlign w:val="center"/>
          </w:tcPr>
          <w:p w14:paraId="4D5C6459"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КФХ «Миннуллин»</w:t>
            </w:r>
          </w:p>
        </w:tc>
        <w:tc>
          <w:tcPr>
            <w:tcW w:w="764" w:type="pct"/>
            <w:shd w:val="clear" w:color="auto" w:fill="auto"/>
            <w:vAlign w:val="center"/>
          </w:tcPr>
          <w:p w14:paraId="6C82825F"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shd w:val="clear" w:color="auto" w:fill="auto"/>
            <w:vAlign w:val="center"/>
          </w:tcPr>
          <w:p w14:paraId="65D060C2"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300</w:t>
            </w:r>
          </w:p>
        </w:tc>
        <w:tc>
          <w:tcPr>
            <w:tcW w:w="834" w:type="pct"/>
            <w:shd w:val="clear" w:color="auto" w:fill="auto"/>
            <w:vAlign w:val="center"/>
          </w:tcPr>
          <w:p w14:paraId="061CE233"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w:t>
            </w:r>
          </w:p>
        </w:tc>
        <w:tc>
          <w:tcPr>
            <w:tcW w:w="1111" w:type="pct"/>
            <w:shd w:val="clear" w:color="auto" w:fill="auto"/>
            <w:vAlign w:val="center"/>
          </w:tcPr>
          <w:p w14:paraId="1D1E6B56"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СанПиН 2.2.1/2.1.1.1200-03 табл 7.1 п. 11.3.2</w:t>
            </w:r>
          </w:p>
        </w:tc>
        <w:tc>
          <w:tcPr>
            <w:tcW w:w="902" w:type="pct"/>
            <w:vAlign w:val="center"/>
          </w:tcPr>
          <w:p w14:paraId="33088D8C"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СЗЗ находится в границах зон жилой застройки</w:t>
            </w:r>
          </w:p>
        </w:tc>
      </w:tr>
      <w:tr w:rsidR="003F0026" w:rsidRPr="008B2C8E" w14:paraId="30C2E8AD" w14:textId="77777777" w:rsidTr="00C72374">
        <w:trPr>
          <w:trHeight w:val="20"/>
          <w:jc w:val="center"/>
        </w:trPr>
        <w:tc>
          <w:tcPr>
            <w:tcW w:w="5000" w:type="pct"/>
            <w:gridSpan w:val="6"/>
            <w:shd w:val="clear" w:color="auto" w:fill="auto"/>
            <w:vAlign w:val="center"/>
          </w:tcPr>
          <w:p w14:paraId="0E215B94"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Объекты добывающей промышленности</w:t>
            </w:r>
          </w:p>
        </w:tc>
      </w:tr>
      <w:tr w:rsidR="003F0026" w:rsidRPr="008B2C8E" w14:paraId="621A2511" w14:textId="77777777" w:rsidTr="00C72374">
        <w:trPr>
          <w:trHeight w:val="20"/>
          <w:jc w:val="center"/>
        </w:trPr>
        <w:tc>
          <w:tcPr>
            <w:tcW w:w="901" w:type="pct"/>
            <w:shd w:val="clear" w:color="auto" w:fill="auto"/>
            <w:vAlign w:val="center"/>
          </w:tcPr>
          <w:p w14:paraId="4064F942"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БКНС «Поповка»</w:t>
            </w:r>
          </w:p>
        </w:tc>
        <w:tc>
          <w:tcPr>
            <w:tcW w:w="764" w:type="pct"/>
            <w:shd w:val="clear" w:color="auto" w:fill="auto"/>
            <w:vAlign w:val="center"/>
          </w:tcPr>
          <w:p w14:paraId="7CBB2C98" w14:textId="77777777" w:rsidR="003F0026" w:rsidRPr="008B2C8E" w:rsidRDefault="003F0026" w:rsidP="00C72374">
            <w:pPr>
              <w:pStyle w:val="affff5"/>
              <w:widowControl w:val="0"/>
              <w:suppressAutoHyphens/>
              <w:ind w:firstLine="0"/>
              <w:contextualSpacing/>
              <w:jc w:val="center"/>
              <w:rPr>
                <w:rFonts w:ascii="Arial" w:hAnsi="Arial" w:cs="Arial"/>
                <w:color w:val="000000"/>
                <w:sz w:val="16"/>
                <w:szCs w:val="16"/>
              </w:rPr>
            </w:pPr>
            <w:r w:rsidRPr="008B2C8E">
              <w:rPr>
                <w:rFonts w:ascii="Arial" w:hAnsi="Arial" w:cs="Arial"/>
                <w:color w:val="000000"/>
                <w:sz w:val="16"/>
                <w:szCs w:val="16"/>
              </w:rPr>
              <w:t>Установленная</w:t>
            </w:r>
          </w:p>
        </w:tc>
        <w:tc>
          <w:tcPr>
            <w:tcW w:w="487" w:type="pct"/>
            <w:shd w:val="clear" w:color="auto" w:fill="auto"/>
            <w:vAlign w:val="center"/>
          </w:tcPr>
          <w:p w14:paraId="33AAB855" w14:textId="77777777" w:rsidR="003F0026" w:rsidRPr="008B2C8E" w:rsidRDefault="003F0026" w:rsidP="00C72374">
            <w:pPr>
              <w:pStyle w:val="affff5"/>
              <w:widowControl w:val="0"/>
              <w:suppressAutoHyphens/>
              <w:ind w:firstLine="0"/>
              <w:contextualSpacing/>
              <w:jc w:val="center"/>
              <w:rPr>
                <w:rFonts w:ascii="Arial" w:hAnsi="Arial" w:cs="Arial"/>
                <w:color w:val="000000"/>
                <w:sz w:val="16"/>
                <w:szCs w:val="16"/>
              </w:rPr>
            </w:pPr>
            <w:r w:rsidRPr="008B2C8E">
              <w:rPr>
                <w:rFonts w:ascii="Arial" w:hAnsi="Arial" w:cs="Arial"/>
                <w:color w:val="000000"/>
                <w:sz w:val="16"/>
                <w:szCs w:val="16"/>
              </w:rPr>
              <w:t>150</w:t>
            </w:r>
          </w:p>
        </w:tc>
        <w:tc>
          <w:tcPr>
            <w:tcW w:w="834" w:type="pct"/>
            <w:shd w:val="clear" w:color="auto" w:fill="auto"/>
            <w:vAlign w:val="center"/>
          </w:tcPr>
          <w:p w14:paraId="376E6B1F"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ЗОУИТ 16:11-6.915,</w:t>
            </w:r>
          </w:p>
          <w:p w14:paraId="221060BA"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ЗОУИТ 16:11-6.1313</w:t>
            </w:r>
          </w:p>
        </w:tc>
        <w:tc>
          <w:tcPr>
            <w:tcW w:w="1111" w:type="pct"/>
            <w:shd w:val="clear" w:color="auto" w:fill="auto"/>
            <w:vAlign w:val="center"/>
          </w:tcPr>
          <w:p w14:paraId="695B7897"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Решение № 951</w:t>
            </w:r>
          </w:p>
          <w:p w14:paraId="752E1B75"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об установлении санитарно-защитной зоны для блочно-комплектной насосной</w:t>
            </w:r>
          </w:p>
          <w:p w14:paraId="04E05935"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станции (БКНКС) "Поповка" филиал АО "Транснефть-Приволга"</w:t>
            </w:r>
          </w:p>
          <w:p w14:paraId="2DCB09EA"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Бугурусланское РНУ АО "Транснефть-</w:t>
            </w:r>
            <w:r w:rsidRPr="008B2C8E">
              <w:rPr>
                <w:rFonts w:ascii="Arial" w:hAnsi="Arial" w:cs="Arial"/>
                <w:sz w:val="16"/>
                <w:szCs w:val="16"/>
              </w:rPr>
              <w:lastRenderedPageBreak/>
              <w:t>Приволга", расположенной по адресу:</w:t>
            </w:r>
          </w:p>
          <w:p w14:paraId="614830AB"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Республика Татарстан, Бавлинский муниципальный район, Поповское</w:t>
            </w:r>
          </w:p>
          <w:p w14:paraId="29800815"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сельское поселение, с. Поповка</w:t>
            </w:r>
          </w:p>
        </w:tc>
        <w:tc>
          <w:tcPr>
            <w:tcW w:w="902" w:type="pct"/>
            <w:vAlign w:val="center"/>
          </w:tcPr>
          <w:p w14:paraId="2FC2E00D"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lastRenderedPageBreak/>
              <w:t>Соблюдается</w:t>
            </w:r>
          </w:p>
        </w:tc>
      </w:tr>
      <w:tr w:rsidR="003F0026" w:rsidRPr="008B2C8E" w14:paraId="7FB6CFE8" w14:textId="77777777" w:rsidTr="00C72374">
        <w:trPr>
          <w:trHeight w:val="20"/>
          <w:jc w:val="center"/>
        </w:trPr>
        <w:tc>
          <w:tcPr>
            <w:tcW w:w="901" w:type="pct"/>
            <w:shd w:val="clear" w:color="auto" w:fill="auto"/>
            <w:vAlign w:val="center"/>
          </w:tcPr>
          <w:p w14:paraId="200CEEEB"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lastRenderedPageBreak/>
              <w:t>Нефтяные скважины и объекты нефтедобычи ПАО «Татнефть»</w:t>
            </w:r>
          </w:p>
        </w:tc>
        <w:tc>
          <w:tcPr>
            <w:tcW w:w="764" w:type="pct"/>
            <w:shd w:val="clear" w:color="auto" w:fill="auto"/>
            <w:vAlign w:val="center"/>
          </w:tcPr>
          <w:p w14:paraId="2B367CDF"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Установленная, ориентировочная</w:t>
            </w:r>
          </w:p>
        </w:tc>
        <w:tc>
          <w:tcPr>
            <w:tcW w:w="487" w:type="pct"/>
            <w:shd w:val="clear" w:color="auto" w:fill="auto"/>
            <w:vAlign w:val="center"/>
          </w:tcPr>
          <w:p w14:paraId="64614622"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150-350</w:t>
            </w:r>
          </w:p>
        </w:tc>
        <w:tc>
          <w:tcPr>
            <w:tcW w:w="834" w:type="pct"/>
            <w:shd w:val="clear" w:color="auto" w:fill="auto"/>
            <w:vAlign w:val="center"/>
          </w:tcPr>
          <w:p w14:paraId="02CC7F5D" w14:textId="77777777" w:rsidR="003F0026" w:rsidRPr="008B2C8E" w:rsidRDefault="003F0026" w:rsidP="00C72374">
            <w:pPr>
              <w:pStyle w:val="affff5"/>
              <w:widowControl w:val="0"/>
              <w:suppressAutoHyphens/>
              <w:ind w:firstLine="0"/>
              <w:contextualSpacing/>
              <w:rPr>
                <w:rFonts w:ascii="Arial" w:hAnsi="Arial" w:cs="Arial"/>
                <w:sz w:val="16"/>
                <w:szCs w:val="16"/>
              </w:rPr>
            </w:pPr>
            <w:r w:rsidRPr="008B2C8E">
              <w:rPr>
                <w:rFonts w:ascii="Arial" w:hAnsi="Arial" w:cs="Arial"/>
                <w:sz w:val="16"/>
                <w:szCs w:val="16"/>
              </w:rPr>
              <w:t>ЗОУИТ 16:11-6.1251</w:t>
            </w:r>
          </w:p>
        </w:tc>
        <w:tc>
          <w:tcPr>
            <w:tcW w:w="1111" w:type="pct"/>
            <w:shd w:val="clear" w:color="auto" w:fill="auto"/>
            <w:vAlign w:val="center"/>
          </w:tcPr>
          <w:p w14:paraId="7A3ED3AB"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Решение об установлении санитарно-защитной зоны для объектов нефтедобычи ЗАО «Алойл» Алексеевского нефтяного месторождения, расположенного по адресу: Республика Татарстан, Бавлинский район, вблизи н.п. Алексеевка, Поповка, Верхняя Фоминка</w:t>
            </w:r>
          </w:p>
        </w:tc>
        <w:tc>
          <w:tcPr>
            <w:tcW w:w="902" w:type="pct"/>
            <w:vAlign w:val="center"/>
          </w:tcPr>
          <w:p w14:paraId="574B52DD"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Соблюдается</w:t>
            </w:r>
          </w:p>
        </w:tc>
      </w:tr>
      <w:tr w:rsidR="003F0026" w:rsidRPr="008B2C8E" w14:paraId="5C2D3396" w14:textId="77777777" w:rsidTr="00C72374">
        <w:trPr>
          <w:trHeight w:val="20"/>
          <w:jc w:val="center"/>
        </w:trPr>
        <w:tc>
          <w:tcPr>
            <w:tcW w:w="901" w:type="pct"/>
            <w:shd w:val="clear" w:color="auto" w:fill="auto"/>
            <w:vAlign w:val="center"/>
          </w:tcPr>
          <w:p w14:paraId="2352FF81"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Карьер по добыче строительного известняка</w:t>
            </w:r>
          </w:p>
        </w:tc>
        <w:tc>
          <w:tcPr>
            <w:tcW w:w="764" w:type="pct"/>
            <w:shd w:val="clear" w:color="auto" w:fill="auto"/>
            <w:vAlign w:val="center"/>
          </w:tcPr>
          <w:p w14:paraId="4220B408"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Ориентировочная</w:t>
            </w:r>
          </w:p>
        </w:tc>
        <w:tc>
          <w:tcPr>
            <w:tcW w:w="487" w:type="pct"/>
            <w:shd w:val="clear" w:color="auto" w:fill="auto"/>
            <w:vAlign w:val="center"/>
          </w:tcPr>
          <w:p w14:paraId="7BA76B46"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100</w:t>
            </w:r>
          </w:p>
        </w:tc>
        <w:tc>
          <w:tcPr>
            <w:tcW w:w="834" w:type="pct"/>
            <w:shd w:val="clear" w:color="auto" w:fill="auto"/>
            <w:vAlign w:val="center"/>
          </w:tcPr>
          <w:p w14:paraId="60CB4A7F"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w:t>
            </w:r>
          </w:p>
        </w:tc>
        <w:tc>
          <w:tcPr>
            <w:tcW w:w="1111" w:type="pct"/>
            <w:shd w:val="clear" w:color="auto" w:fill="auto"/>
            <w:vAlign w:val="center"/>
          </w:tcPr>
          <w:p w14:paraId="71F5E3E4"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СанПиН 2.2.1/2.1.1.1200-03 табл 7.1 п. 3.4.1</w:t>
            </w:r>
          </w:p>
        </w:tc>
        <w:tc>
          <w:tcPr>
            <w:tcW w:w="902" w:type="pct"/>
            <w:vAlign w:val="center"/>
          </w:tcPr>
          <w:p w14:paraId="0134A867"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Соблюдается</w:t>
            </w:r>
          </w:p>
        </w:tc>
      </w:tr>
      <w:tr w:rsidR="003F0026" w:rsidRPr="008B2C8E" w14:paraId="44E6053C" w14:textId="77777777" w:rsidTr="00C72374">
        <w:trPr>
          <w:trHeight w:val="20"/>
          <w:jc w:val="center"/>
        </w:trPr>
        <w:tc>
          <w:tcPr>
            <w:tcW w:w="901" w:type="pct"/>
            <w:shd w:val="clear" w:color="auto" w:fill="auto"/>
            <w:vAlign w:val="center"/>
          </w:tcPr>
          <w:p w14:paraId="4D20D5DD"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Автозаправочная станция</w:t>
            </w:r>
          </w:p>
        </w:tc>
        <w:tc>
          <w:tcPr>
            <w:tcW w:w="764" w:type="pct"/>
            <w:shd w:val="clear" w:color="auto" w:fill="auto"/>
            <w:vAlign w:val="center"/>
          </w:tcPr>
          <w:p w14:paraId="7FB95274" w14:textId="77777777" w:rsidR="003F0026" w:rsidRPr="008B2C8E" w:rsidRDefault="003F0026" w:rsidP="00C72374">
            <w:pPr>
              <w:pStyle w:val="affff5"/>
              <w:widowControl w:val="0"/>
              <w:suppressAutoHyphens/>
              <w:ind w:firstLine="0"/>
              <w:contextualSpacing/>
              <w:jc w:val="center"/>
              <w:rPr>
                <w:rFonts w:ascii="Arial" w:hAnsi="Arial" w:cs="Arial"/>
                <w:color w:val="000000"/>
                <w:sz w:val="16"/>
                <w:szCs w:val="16"/>
              </w:rPr>
            </w:pPr>
            <w:r w:rsidRPr="008B2C8E">
              <w:rPr>
                <w:rFonts w:ascii="Arial" w:hAnsi="Arial" w:cs="Arial"/>
                <w:color w:val="000000"/>
                <w:sz w:val="16"/>
                <w:szCs w:val="16"/>
              </w:rPr>
              <w:t>Ориентировочная</w:t>
            </w:r>
          </w:p>
        </w:tc>
        <w:tc>
          <w:tcPr>
            <w:tcW w:w="487" w:type="pct"/>
            <w:shd w:val="clear" w:color="auto" w:fill="auto"/>
            <w:vAlign w:val="center"/>
          </w:tcPr>
          <w:p w14:paraId="039D1DD0" w14:textId="77777777" w:rsidR="003F0026" w:rsidRPr="008B2C8E" w:rsidRDefault="003F0026" w:rsidP="00C72374">
            <w:pPr>
              <w:pStyle w:val="affff5"/>
              <w:widowControl w:val="0"/>
              <w:suppressAutoHyphens/>
              <w:ind w:firstLine="0"/>
              <w:contextualSpacing/>
              <w:jc w:val="center"/>
              <w:rPr>
                <w:rFonts w:ascii="Arial" w:hAnsi="Arial" w:cs="Arial"/>
                <w:color w:val="000000"/>
                <w:sz w:val="16"/>
                <w:szCs w:val="16"/>
              </w:rPr>
            </w:pPr>
            <w:r w:rsidRPr="008B2C8E">
              <w:rPr>
                <w:rFonts w:ascii="Arial" w:hAnsi="Arial" w:cs="Arial"/>
                <w:color w:val="000000"/>
                <w:sz w:val="16"/>
                <w:szCs w:val="16"/>
              </w:rPr>
              <w:t>100</w:t>
            </w:r>
          </w:p>
        </w:tc>
        <w:tc>
          <w:tcPr>
            <w:tcW w:w="834" w:type="pct"/>
            <w:shd w:val="clear" w:color="auto" w:fill="auto"/>
            <w:vAlign w:val="center"/>
          </w:tcPr>
          <w:p w14:paraId="3D8D56CE"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16:11:080102:102 16:11:080101:202</w:t>
            </w:r>
          </w:p>
        </w:tc>
        <w:tc>
          <w:tcPr>
            <w:tcW w:w="1111" w:type="pct"/>
            <w:shd w:val="clear" w:color="auto" w:fill="auto"/>
            <w:vAlign w:val="center"/>
          </w:tcPr>
          <w:p w14:paraId="7247F70C"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СанПиН 2.2.1/2.1.1.1200-03 табл 7.1 п. 12.4.4</w:t>
            </w:r>
          </w:p>
        </w:tc>
        <w:tc>
          <w:tcPr>
            <w:tcW w:w="902" w:type="pct"/>
            <w:vAlign w:val="center"/>
          </w:tcPr>
          <w:p w14:paraId="4DDD7BDF"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СЗЗ находится в границах зон жилой застройки</w:t>
            </w:r>
          </w:p>
        </w:tc>
      </w:tr>
      <w:tr w:rsidR="003F0026" w:rsidRPr="008B2C8E" w14:paraId="54DEEBAC" w14:textId="77777777" w:rsidTr="00C72374">
        <w:trPr>
          <w:trHeight w:val="20"/>
          <w:jc w:val="center"/>
        </w:trPr>
        <w:tc>
          <w:tcPr>
            <w:tcW w:w="5000" w:type="pct"/>
            <w:gridSpan w:val="6"/>
            <w:vAlign w:val="center"/>
          </w:tcPr>
          <w:p w14:paraId="4763A5DD"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Объекты утилизации, уничтожения биологических отходов</w:t>
            </w:r>
          </w:p>
        </w:tc>
      </w:tr>
      <w:tr w:rsidR="003F0026" w:rsidRPr="008B2C8E" w14:paraId="423F246B" w14:textId="77777777" w:rsidTr="00C72374">
        <w:trPr>
          <w:trHeight w:val="20"/>
          <w:jc w:val="center"/>
        </w:trPr>
        <w:tc>
          <w:tcPr>
            <w:tcW w:w="901" w:type="pct"/>
            <w:vAlign w:val="center"/>
          </w:tcPr>
          <w:p w14:paraId="0703FDE7" w14:textId="77777777" w:rsidR="003F0026" w:rsidRPr="008B2C8E" w:rsidRDefault="003F0026" w:rsidP="00C72374">
            <w:pPr>
              <w:pStyle w:val="affff5"/>
              <w:widowControl w:val="0"/>
              <w:suppressAutoHyphens/>
              <w:ind w:firstLine="27"/>
              <w:contextualSpacing/>
              <w:jc w:val="center"/>
              <w:rPr>
                <w:rFonts w:ascii="Arial" w:hAnsi="Arial" w:cs="Arial"/>
                <w:snapToGrid w:val="0"/>
                <w:sz w:val="16"/>
                <w:szCs w:val="16"/>
              </w:rPr>
            </w:pPr>
            <w:r w:rsidRPr="008B2C8E">
              <w:rPr>
                <w:rFonts w:ascii="Arial" w:hAnsi="Arial" w:cs="Arial"/>
                <w:snapToGrid w:val="0"/>
                <w:sz w:val="16"/>
                <w:szCs w:val="16"/>
              </w:rPr>
              <w:t>Скотомогильник возле с.Дмитриевка</w:t>
            </w:r>
          </w:p>
        </w:tc>
        <w:tc>
          <w:tcPr>
            <w:tcW w:w="764" w:type="pct"/>
            <w:vAlign w:val="center"/>
          </w:tcPr>
          <w:p w14:paraId="3F304748" w14:textId="77777777" w:rsidR="003F0026" w:rsidRPr="008B2C8E" w:rsidRDefault="003F0026" w:rsidP="00C72374">
            <w:pPr>
              <w:pStyle w:val="affff5"/>
              <w:widowControl w:val="0"/>
              <w:suppressAutoHyphens/>
              <w:ind w:firstLine="0"/>
              <w:contextualSpacing/>
              <w:jc w:val="center"/>
              <w:rPr>
                <w:rFonts w:ascii="Arial" w:hAnsi="Arial" w:cs="Arial"/>
                <w:snapToGrid w:val="0"/>
                <w:sz w:val="16"/>
                <w:szCs w:val="16"/>
              </w:rPr>
            </w:pPr>
            <w:r w:rsidRPr="008B2C8E">
              <w:rPr>
                <w:rFonts w:ascii="Arial" w:hAnsi="Arial" w:cs="Arial"/>
                <w:sz w:val="16"/>
                <w:szCs w:val="16"/>
              </w:rPr>
              <w:t>Ориентировочная</w:t>
            </w:r>
          </w:p>
        </w:tc>
        <w:tc>
          <w:tcPr>
            <w:tcW w:w="487" w:type="pct"/>
            <w:vAlign w:val="center"/>
          </w:tcPr>
          <w:p w14:paraId="3A2B701F" w14:textId="77777777" w:rsidR="003F0026" w:rsidRPr="008B2C8E" w:rsidRDefault="003F0026" w:rsidP="00C72374">
            <w:pPr>
              <w:pStyle w:val="affff5"/>
              <w:widowControl w:val="0"/>
              <w:suppressAutoHyphens/>
              <w:ind w:firstLine="0"/>
              <w:contextualSpacing/>
              <w:jc w:val="center"/>
              <w:rPr>
                <w:rFonts w:ascii="Arial" w:hAnsi="Arial" w:cs="Arial"/>
                <w:snapToGrid w:val="0"/>
                <w:sz w:val="16"/>
                <w:szCs w:val="16"/>
              </w:rPr>
            </w:pPr>
            <w:r w:rsidRPr="008B2C8E">
              <w:rPr>
                <w:rFonts w:ascii="Arial" w:hAnsi="Arial" w:cs="Arial"/>
                <w:snapToGrid w:val="0"/>
                <w:sz w:val="16"/>
                <w:szCs w:val="16"/>
              </w:rPr>
              <w:t>1000</w:t>
            </w:r>
          </w:p>
        </w:tc>
        <w:tc>
          <w:tcPr>
            <w:tcW w:w="834" w:type="pct"/>
            <w:vAlign w:val="center"/>
          </w:tcPr>
          <w:p w14:paraId="2F791C5F" w14:textId="77777777" w:rsidR="003F0026" w:rsidRPr="008B2C8E" w:rsidRDefault="003F0026" w:rsidP="00C72374">
            <w:pPr>
              <w:pStyle w:val="affff5"/>
              <w:widowControl w:val="0"/>
              <w:suppressAutoHyphens/>
              <w:ind w:firstLine="0"/>
              <w:contextualSpacing/>
              <w:jc w:val="center"/>
              <w:rPr>
                <w:rFonts w:ascii="Arial" w:hAnsi="Arial" w:cs="Arial"/>
                <w:snapToGrid w:val="0"/>
                <w:sz w:val="16"/>
                <w:szCs w:val="16"/>
              </w:rPr>
            </w:pPr>
            <w:r w:rsidRPr="008B2C8E">
              <w:rPr>
                <w:rFonts w:ascii="Arial" w:hAnsi="Arial" w:cs="Arial"/>
                <w:sz w:val="16"/>
                <w:szCs w:val="16"/>
              </w:rPr>
              <w:t>16:11:080703:97</w:t>
            </w:r>
          </w:p>
        </w:tc>
        <w:tc>
          <w:tcPr>
            <w:tcW w:w="1111" w:type="pct"/>
            <w:vAlign w:val="center"/>
          </w:tcPr>
          <w:p w14:paraId="54422A73"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СанПиН 2.2.1/2.1.1.1200-03 табл 7.1 п. 12.1.4</w:t>
            </w:r>
          </w:p>
        </w:tc>
        <w:tc>
          <w:tcPr>
            <w:tcW w:w="902" w:type="pct"/>
            <w:shd w:val="clear" w:color="auto" w:fill="auto"/>
            <w:vAlign w:val="center"/>
          </w:tcPr>
          <w:p w14:paraId="096351A0"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СЗЗ находится в границах зон жилой застройки и производственной зоны сельскохозяйственных предприятий</w:t>
            </w:r>
          </w:p>
        </w:tc>
      </w:tr>
      <w:tr w:rsidR="003F0026" w:rsidRPr="008B2C8E" w14:paraId="22585EF8" w14:textId="77777777" w:rsidTr="00C72374">
        <w:trPr>
          <w:trHeight w:val="20"/>
          <w:jc w:val="center"/>
        </w:trPr>
        <w:tc>
          <w:tcPr>
            <w:tcW w:w="901" w:type="pct"/>
            <w:vAlign w:val="center"/>
          </w:tcPr>
          <w:p w14:paraId="0B64E6AE" w14:textId="77777777" w:rsidR="003F0026" w:rsidRPr="008B2C8E" w:rsidRDefault="003F0026" w:rsidP="00C72374">
            <w:pPr>
              <w:pStyle w:val="affff5"/>
              <w:widowControl w:val="0"/>
              <w:suppressAutoHyphens/>
              <w:ind w:firstLine="27"/>
              <w:contextualSpacing/>
              <w:jc w:val="center"/>
              <w:rPr>
                <w:rFonts w:ascii="Arial" w:hAnsi="Arial" w:cs="Arial"/>
                <w:snapToGrid w:val="0"/>
                <w:sz w:val="16"/>
                <w:szCs w:val="16"/>
              </w:rPr>
            </w:pPr>
            <w:r w:rsidRPr="008B2C8E">
              <w:rPr>
                <w:rFonts w:ascii="Arial" w:hAnsi="Arial" w:cs="Arial"/>
                <w:snapToGrid w:val="0"/>
                <w:sz w:val="16"/>
                <w:szCs w:val="16"/>
              </w:rPr>
              <w:t>Скотомогильник возле д.Измайлово</w:t>
            </w:r>
          </w:p>
        </w:tc>
        <w:tc>
          <w:tcPr>
            <w:tcW w:w="764" w:type="pct"/>
            <w:vAlign w:val="center"/>
          </w:tcPr>
          <w:p w14:paraId="38F25177" w14:textId="77777777" w:rsidR="003F0026" w:rsidRPr="008B2C8E" w:rsidRDefault="003F0026" w:rsidP="00C72374">
            <w:pPr>
              <w:pStyle w:val="affff5"/>
              <w:widowControl w:val="0"/>
              <w:suppressAutoHyphens/>
              <w:ind w:firstLine="0"/>
              <w:contextualSpacing/>
              <w:jc w:val="center"/>
              <w:rPr>
                <w:rFonts w:ascii="Arial" w:hAnsi="Arial" w:cs="Arial"/>
                <w:snapToGrid w:val="0"/>
                <w:sz w:val="16"/>
                <w:szCs w:val="16"/>
              </w:rPr>
            </w:pPr>
            <w:r w:rsidRPr="008B2C8E">
              <w:rPr>
                <w:rFonts w:ascii="Arial" w:hAnsi="Arial" w:cs="Arial"/>
                <w:sz w:val="16"/>
                <w:szCs w:val="16"/>
              </w:rPr>
              <w:t>Ориентировочная</w:t>
            </w:r>
          </w:p>
        </w:tc>
        <w:tc>
          <w:tcPr>
            <w:tcW w:w="487" w:type="pct"/>
            <w:vAlign w:val="center"/>
          </w:tcPr>
          <w:p w14:paraId="432C1B2C" w14:textId="77777777" w:rsidR="003F0026" w:rsidRPr="008B2C8E" w:rsidRDefault="003F0026" w:rsidP="00C72374">
            <w:pPr>
              <w:pStyle w:val="affff5"/>
              <w:widowControl w:val="0"/>
              <w:suppressAutoHyphens/>
              <w:ind w:firstLine="0"/>
              <w:contextualSpacing/>
              <w:jc w:val="center"/>
              <w:rPr>
                <w:rFonts w:ascii="Arial" w:hAnsi="Arial" w:cs="Arial"/>
                <w:snapToGrid w:val="0"/>
                <w:sz w:val="16"/>
                <w:szCs w:val="16"/>
              </w:rPr>
            </w:pPr>
            <w:r w:rsidRPr="008B2C8E">
              <w:rPr>
                <w:rFonts w:ascii="Arial" w:hAnsi="Arial" w:cs="Arial"/>
                <w:snapToGrid w:val="0"/>
                <w:sz w:val="16"/>
                <w:szCs w:val="16"/>
              </w:rPr>
              <w:t>1000</w:t>
            </w:r>
          </w:p>
        </w:tc>
        <w:tc>
          <w:tcPr>
            <w:tcW w:w="834" w:type="pct"/>
            <w:vAlign w:val="center"/>
          </w:tcPr>
          <w:p w14:paraId="0E1B31C4" w14:textId="77777777" w:rsidR="003F0026" w:rsidRPr="008B2C8E" w:rsidRDefault="003F0026" w:rsidP="00C72374">
            <w:pPr>
              <w:pStyle w:val="affff5"/>
              <w:widowControl w:val="0"/>
              <w:suppressAutoHyphens/>
              <w:ind w:firstLine="0"/>
              <w:contextualSpacing/>
              <w:jc w:val="center"/>
              <w:rPr>
                <w:rFonts w:ascii="Arial" w:hAnsi="Arial" w:cs="Arial"/>
                <w:snapToGrid w:val="0"/>
                <w:sz w:val="16"/>
                <w:szCs w:val="16"/>
              </w:rPr>
            </w:pPr>
            <w:r w:rsidRPr="008B2C8E">
              <w:rPr>
                <w:rFonts w:ascii="Arial" w:hAnsi="Arial" w:cs="Arial"/>
                <w:sz w:val="16"/>
                <w:szCs w:val="16"/>
              </w:rPr>
              <w:t>16:11:080805:495</w:t>
            </w:r>
          </w:p>
        </w:tc>
        <w:tc>
          <w:tcPr>
            <w:tcW w:w="1111" w:type="pct"/>
            <w:vAlign w:val="center"/>
          </w:tcPr>
          <w:p w14:paraId="4450EA52"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СанПиН 2.2.1/2.1.1.1200-03 табл 7.1 п. 12.1.4</w:t>
            </w:r>
          </w:p>
        </w:tc>
        <w:tc>
          <w:tcPr>
            <w:tcW w:w="902" w:type="pct"/>
            <w:shd w:val="clear" w:color="auto" w:fill="auto"/>
            <w:vAlign w:val="center"/>
          </w:tcPr>
          <w:p w14:paraId="6F3A1584"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Соблюдается</w:t>
            </w:r>
          </w:p>
        </w:tc>
      </w:tr>
      <w:tr w:rsidR="003F0026" w:rsidRPr="008B2C8E" w14:paraId="0A65084E" w14:textId="77777777" w:rsidTr="00C72374">
        <w:trPr>
          <w:trHeight w:val="20"/>
          <w:jc w:val="center"/>
        </w:trPr>
        <w:tc>
          <w:tcPr>
            <w:tcW w:w="901" w:type="pct"/>
            <w:vAlign w:val="center"/>
          </w:tcPr>
          <w:p w14:paraId="334006DE" w14:textId="77777777" w:rsidR="003F0026" w:rsidRPr="008B2C8E" w:rsidRDefault="003F0026" w:rsidP="00C72374">
            <w:pPr>
              <w:pStyle w:val="affff5"/>
              <w:widowControl w:val="0"/>
              <w:suppressAutoHyphens/>
              <w:ind w:firstLine="27"/>
              <w:contextualSpacing/>
              <w:jc w:val="center"/>
              <w:rPr>
                <w:rFonts w:ascii="Arial" w:hAnsi="Arial" w:cs="Arial"/>
                <w:snapToGrid w:val="0"/>
                <w:sz w:val="16"/>
                <w:szCs w:val="16"/>
              </w:rPr>
            </w:pPr>
            <w:r w:rsidRPr="008B2C8E">
              <w:rPr>
                <w:rFonts w:ascii="Arial" w:hAnsi="Arial" w:cs="Arial"/>
                <w:snapToGrid w:val="0"/>
                <w:sz w:val="16"/>
                <w:szCs w:val="16"/>
              </w:rPr>
              <w:t>Биотермическая яма возле с.Николашкино</w:t>
            </w:r>
          </w:p>
        </w:tc>
        <w:tc>
          <w:tcPr>
            <w:tcW w:w="764" w:type="pct"/>
            <w:vAlign w:val="center"/>
          </w:tcPr>
          <w:p w14:paraId="3A544405"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vAlign w:val="center"/>
          </w:tcPr>
          <w:p w14:paraId="4DC257B2" w14:textId="77777777" w:rsidR="003F0026" w:rsidRPr="008B2C8E" w:rsidRDefault="003F0026" w:rsidP="00C72374">
            <w:pPr>
              <w:pStyle w:val="affff5"/>
              <w:widowControl w:val="0"/>
              <w:suppressAutoHyphens/>
              <w:ind w:firstLine="0"/>
              <w:contextualSpacing/>
              <w:jc w:val="center"/>
              <w:rPr>
                <w:rFonts w:ascii="Arial" w:hAnsi="Arial" w:cs="Arial"/>
                <w:snapToGrid w:val="0"/>
                <w:sz w:val="16"/>
                <w:szCs w:val="16"/>
              </w:rPr>
            </w:pPr>
            <w:r w:rsidRPr="008B2C8E">
              <w:rPr>
                <w:rFonts w:ascii="Arial" w:hAnsi="Arial" w:cs="Arial"/>
                <w:snapToGrid w:val="0"/>
                <w:sz w:val="16"/>
                <w:szCs w:val="16"/>
              </w:rPr>
              <w:t>500</w:t>
            </w:r>
          </w:p>
        </w:tc>
        <w:tc>
          <w:tcPr>
            <w:tcW w:w="834" w:type="pct"/>
            <w:vAlign w:val="center"/>
          </w:tcPr>
          <w:p w14:paraId="33AB2660" w14:textId="77777777" w:rsidR="003F0026" w:rsidRPr="008B2C8E" w:rsidRDefault="003F0026" w:rsidP="00C72374">
            <w:pPr>
              <w:pStyle w:val="affff5"/>
              <w:widowControl w:val="0"/>
              <w:suppressAutoHyphens/>
              <w:ind w:firstLine="0"/>
              <w:contextualSpacing/>
              <w:jc w:val="center"/>
              <w:rPr>
                <w:rFonts w:ascii="Arial" w:hAnsi="Arial" w:cs="Arial"/>
                <w:snapToGrid w:val="0"/>
                <w:sz w:val="16"/>
                <w:szCs w:val="16"/>
              </w:rPr>
            </w:pPr>
            <w:r w:rsidRPr="008B2C8E">
              <w:rPr>
                <w:rFonts w:ascii="Arial" w:hAnsi="Arial" w:cs="Arial"/>
                <w:sz w:val="16"/>
                <w:szCs w:val="16"/>
              </w:rPr>
              <w:t>16:11:000000:1678</w:t>
            </w:r>
          </w:p>
        </w:tc>
        <w:tc>
          <w:tcPr>
            <w:tcW w:w="1111" w:type="pct"/>
            <w:vAlign w:val="center"/>
          </w:tcPr>
          <w:p w14:paraId="47EBFB21"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СанПиН 2.2.1/2.1.1.1200-03 табл 7.1 п. 12.2.4</w:t>
            </w:r>
          </w:p>
        </w:tc>
        <w:tc>
          <w:tcPr>
            <w:tcW w:w="902" w:type="pct"/>
            <w:shd w:val="clear" w:color="auto" w:fill="auto"/>
            <w:vAlign w:val="center"/>
          </w:tcPr>
          <w:p w14:paraId="430DFB0D"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Соблюдается</w:t>
            </w:r>
          </w:p>
        </w:tc>
      </w:tr>
      <w:tr w:rsidR="003F0026" w:rsidRPr="008B2C8E" w14:paraId="0E431526" w14:textId="77777777" w:rsidTr="00C72374">
        <w:trPr>
          <w:trHeight w:val="20"/>
          <w:jc w:val="center"/>
        </w:trPr>
        <w:tc>
          <w:tcPr>
            <w:tcW w:w="901" w:type="pct"/>
            <w:vAlign w:val="center"/>
          </w:tcPr>
          <w:p w14:paraId="60FC3EFF" w14:textId="77777777" w:rsidR="003F0026" w:rsidRPr="008B2C8E" w:rsidRDefault="003F0026" w:rsidP="00C72374">
            <w:pPr>
              <w:pStyle w:val="affff5"/>
              <w:widowControl w:val="0"/>
              <w:suppressAutoHyphens/>
              <w:ind w:firstLine="27"/>
              <w:contextualSpacing/>
              <w:jc w:val="center"/>
              <w:rPr>
                <w:rFonts w:ascii="Arial" w:hAnsi="Arial" w:cs="Arial"/>
                <w:snapToGrid w:val="0"/>
                <w:sz w:val="16"/>
                <w:szCs w:val="16"/>
              </w:rPr>
            </w:pPr>
            <w:r w:rsidRPr="008B2C8E">
              <w:rPr>
                <w:rFonts w:ascii="Arial" w:hAnsi="Arial" w:cs="Arial"/>
                <w:snapToGrid w:val="0"/>
                <w:sz w:val="16"/>
                <w:szCs w:val="16"/>
              </w:rPr>
              <w:t>Биотермическая яма возле п.Таллы-Куль</w:t>
            </w:r>
          </w:p>
        </w:tc>
        <w:tc>
          <w:tcPr>
            <w:tcW w:w="764" w:type="pct"/>
            <w:vAlign w:val="center"/>
          </w:tcPr>
          <w:p w14:paraId="4809B259"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vAlign w:val="center"/>
          </w:tcPr>
          <w:p w14:paraId="370BE7E2" w14:textId="77777777" w:rsidR="003F0026" w:rsidRPr="008B2C8E" w:rsidRDefault="003F0026" w:rsidP="00C72374">
            <w:pPr>
              <w:pStyle w:val="affff5"/>
              <w:widowControl w:val="0"/>
              <w:suppressAutoHyphens/>
              <w:ind w:firstLine="0"/>
              <w:contextualSpacing/>
              <w:jc w:val="center"/>
              <w:rPr>
                <w:rFonts w:ascii="Arial" w:hAnsi="Arial" w:cs="Arial"/>
                <w:snapToGrid w:val="0"/>
                <w:sz w:val="16"/>
                <w:szCs w:val="16"/>
              </w:rPr>
            </w:pPr>
            <w:r w:rsidRPr="008B2C8E">
              <w:rPr>
                <w:rFonts w:ascii="Arial" w:hAnsi="Arial" w:cs="Arial"/>
                <w:snapToGrid w:val="0"/>
                <w:sz w:val="16"/>
                <w:szCs w:val="16"/>
              </w:rPr>
              <w:t>500</w:t>
            </w:r>
          </w:p>
        </w:tc>
        <w:tc>
          <w:tcPr>
            <w:tcW w:w="834" w:type="pct"/>
            <w:vAlign w:val="center"/>
          </w:tcPr>
          <w:p w14:paraId="5ECBA3FD" w14:textId="77777777" w:rsidR="003F0026" w:rsidRPr="008B2C8E" w:rsidRDefault="003F0026" w:rsidP="00C72374">
            <w:pPr>
              <w:pStyle w:val="affff5"/>
              <w:widowControl w:val="0"/>
              <w:suppressAutoHyphens/>
              <w:ind w:firstLine="0"/>
              <w:contextualSpacing/>
              <w:jc w:val="center"/>
              <w:rPr>
                <w:rFonts w:ascii="Arial" w:hAnsi="Arial" w:cs="Arial"/>
                <w:snapToGrid w:val="0"/>
                <w:sz w:val="16"/>
                <w:szCs w:val="16"/>
              </w:rPr>
            </w:pPr>
            <w:r w:rsidRPr="008B2C8E">
              <w:rPr>
                <w:rFonts w:ascii="Arial" w:hAnsi="Arial" w:cs="Arial"/>
                <w:sz w:val="16"/>
                <w:szCs w:val="16"/>
              </w:rPr>
              <w:t>16:11:080704:426</w:t>
            </w:r>
          </w:p>
        </w:tc>
        <w:tc>
          <w:tcPr>
            <w:tcW w:w="1111" w:type="pct"/>
            <w:vAlign w:val="center"/>
          </w:tcPr>
          <w:p w14:paraId="455F0769"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СанПиН 2.2.1/2.1.1.1200-03 табл 7.1 п. 12.2.4</w:t>
            </w:r>
          </w:p>
        </w:tc>
        <w:tc>
          <w:tcPr>
            <w:tcW w:w="902" w:type="pct"/>
            <w:shd w:val="clear" w:color="auto" w:fill="auto"/>
            <w:vAlign w:val="center"/>
          </w:tcPr>
          <w:p w14:paraId="69AC3390"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Соблюдается</w:t>
            </w:r>
          </w:p>
        </w:tc>
      </w:tr>
      <w:tr w:rsidR="003F0026" w:rsidRPr="008B2C8E" w14:paraId="11F072D0" w14:textId="77777777" w:rsidTr="00C72374">
        <w:trPr>
          <w:trHeight w:val="20"/>
          <w:jc w:val="center"/>
        </w:trPr>
        <w:tc>
          <w:tcPr>
            <w:tcW w:w="5000" w:type="pct"/>
            <w:gridSpan w:val="6"/>
            <w:vAlign w:val="center"/>
          </w:tcPr>
          <w:p w14:paraId="3E8F139E"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Места погребения</w:t>
            </w:r>
          </w:p>
        </w:tc>
      </w:tr>
      <w:tr w:rsidR="003F0026" w:rsidRPr="008B2C8E" w14:paraId="24485F1A" w14:textId="77777777" w:rsidTr="00C72374">
        <w:trPr>
          <w:trHeight w:val="20"/>
          <w:jc w:val="center"/>
        </w:trPr>
        <w:tc>
          <w:tcPr>
            <w:tcW w:w="5000" w:type="pct"/>
            <w:gridSpan w:val="6"/>
            <w:vAlign w:val="center"/>
          </w:tcPr>
          <w:p w14:paraId="507143F1" w14:textId="77777777" w:rsidR="003F0026" w:rsidRPr="008B2C8E" w:rsidRDefault="003F0026" w:rsidP="00C72374">
            <w:pPr>
              <w:pStyle w:val="affff5"/>
              <w:widowControl w:val="0"/>
              <w:suppressAutoHyphens/>
              <w:ind w:firstLine="0"/>
              <w:contextualSpacing/>
              <w:jc w:val="center"/>
              <w:rPr>
                <w:rFonts w:ascii="Arial" w:hAnsi="Arial" w:cs="Arial"/>
                <w:i/>
                <w:iCs/>
                <w:sz w:val="16"/>
                <w:szCs w:val="16"/>
              </w:rPr>
            </w:pPr>
            <w:r w:rsidRPr="008B2C8E">
              <w:rPr>
                <w:rFonts w:ascii="Arial" w:hAnsi="Arial" w:cs="Arial"/>
                <w:i/>
                <w:iCs/>
                <w:sz w:val="16"/>
                <w:szCs w:val="16"/>
              </w:rPr>
              <w:t>Действующие места погребения</w:t>
            </w:r>
          </w:p>
        </w:tc>
      </w:tr>
      <w:tr w:rsidR="003F0026" w:rsidRPr="008B2C8E" w14:paraId="010769BA" w14:textId="77777777" w:rsidTr="00C72374">
        <w:trPr>
          <w:trHeight w:val="20"/>
          <w:jc w:val="center"/>
        </w:trPr>
        <w:tc>
          <w:tcPr>
            <w:tcW w:w="901" w:type="pct"/>
            <w:shd w:val="clear" w:color="auto" w:fill="auto"/>
            <w:vAlign w:val="center"/>
          </w:tcPr>
          <w:p w14:paraId="0775272A"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Кладбище с. Николашкино</w:t>
            </w:r>
          </w:p>
        </w:tc>
        <w:tc>
          <w:tcPr>
            <w:tcW w:w="764" w:type="pct"/>
            <w:shd w:val="clear" w:color="auto" w:fill="auto"/>
            <w:vAlign w:val="center"/>
          </w:tcPr>
          <w:p w14:paraId="346C2B02"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shd w:val="clear" w:color="auto" w:fill="auto"/>
            <w:vAlign w:val="center"/>
          </w:tcPr>
          <w:p w14:paraId="34BAC0C5"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50</w:t>
            </w:r>
          </w:p>
        </w:tc>
        <w:tc>
          <w:tcPr>
            <w:tcW w:w="834" w:type="pct"/>
            <w:shd w:val="clear" w:color="auto" w:fill="auto"/>
            <w:vAlign w:val="center"/>
          </w:tcPr>
          <w:p w14:paraId="7B82259F"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16:11:080602:23</w:t>
            </w:r>
          </w:p>
          <w:p w14:paraId="4AEA3FB8"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16:11:080801:744</w:t>
            </w:r>
          </w:p>
          <w:p w14:paraId="179B5288"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16:11:080602:206</w:t>
            </w:r>
          </w:p>
        </w:tc>
        <w:tc>
          <w:tcPr>
            <w:tcW w:w="1111" w:type="pct"/>
            <w:shd w:val="clear" w:color="auto" w:fill="auto"/>
          </w:tcPr>
          <w:p w14:paraId="3CB9F955"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 xml:space="preserve">СанПиН 2.2.1/2.1.1.1200-03 табл 7.1 п. 12.5.2 </w:t>
            </w:r>
          </w:p>
        </w:tc>
        <w:tc>
          <w:tcPr>
            <w:tcW w:w="902" w:type="pct"/>
            <w:shd w:val="clear" w:color="auto" w:fill="auto"/>
            <w:vAlign w:val="center"/>
          </w:tcPr>
          <w:p w14:paraId="459F081F" w14:textId="77777777" w:rsidR="003F0026" w:rsidRPr="008B2C8E" w:rsidRDefault="003F0026" w:rsidP="00C72374">
            <w:pPr>
              <w:pStyle w:val="affff5"/>
              <w:widowControl w:val="0"/>
              <w:suppressAutoHyphens/>
              <w:ind w:firstLine="0"/>
              <w:contextualSpacing/>
              <w:jc w:val="center"/>
              <w:rPr>
                <w:rFonts w:ascii="Arial" w:hAnsi="Arial" w:cs="Arial"/>
                <w:sz w:val="16"/>
                <w:szCs w:val="16"/>
                <w:highlight w:val="yellow"/>
              </w:rPr>
            </w:pPr>
            <w:r w:rsidRPr="008B2C8E">
              <w:rPr>
                <w:rFonts w:ascii="Arial" w:hAnsi="Arial" w:cs="Arial"/>
                <w:sz w:val="16"/>
                <w:szCs w:val="16"/>
              </w:rPr>
              <w:t>СЗЗ находится в границах производственной зоны сельскохозяйственных предприятий</w:t>
            </w:r>
          </w:p>
        </w:tc>
      </w:tr>
      <w:tr w:rsidR="003F0026" w:rsidRPr="008B2C8E" w14:paraId="74CF3B1D" w14:textId="77777777" w:rsidTr="00C72374">
        <w:trPr>
          <w:trHeight w:val="20"/>
          <w:jc w:val="center"/>
        </w:trPr>
        <w:tc>
          <w:tcPr>
            <w:tcW w:w="901" w:type="pct"/>
            <w:shd w:val="clear" w:color="auto" w:fill="auto"/>
          </w:tcPr>
          <w:p w14:paraId="146FBD98"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Кладбище с. Дмитриевка</w:t>
            </w:r>
          </w:p>
        </w:tc>
        <w:tc>
          <w:tcPr>
            <w:tcW w:w="764" w:type="pct"/>
            <w:shd w:val="clear" w:color="auto" w:fill="auto"/>
            <w:vAlign w:val="center"/>
          </w:tcPr>
          <w:p w14:paraId="1DC92C77"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shd w:val="clear" w:color="auto" w:fill="auto"/>
            <w:vAlign w:val="center"/>
          </w:tcPr>
          <w:p w14:paraId="49BB91B5"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50</w:t>
            </w:r>
          </w:p>
        </w:tc>
        <w:tc>
          <w:tcPr>
            <w:tcW w:w="834" w:type="pct"/>
            <w:shd w:val="clear" w:color="auto" w:fill="auto"/>
            <w:vAlign w:val="center"/>
          </w:tcPr>
          <w:p w14:paraId="3BD19EFD"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16:11:080701:490</w:t>
            </w:r>
          </w:p>
        </w:tc>
        <w:tc>
          <w:tcPr>
            <w:tcW w:w="1111" w:type="pct"/>
            <w:shd w:val="clear" w:color="auto" w:fill="auto"/>
          </w:tcPr>
          <w:p w14:paraId="73CD23FA"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 xml:space="preserve">СанПиН 2.2.1/2.1.1.1200-03 табл 7.1 п. 12.5.2 </w:t>
            </w:r>
          </w:p>
        </w:tc>
        <w:tc>
          <w:tcPr>
            <w:tcW w:w="902" w:type="pct"/>
            <w:shd w:val="clear" w:color="auto" w:fill="auto"/>
            <w:vAlign w:val="center"/>
          </w:tcPr>
          <w:p w14:paraId="1FEA2662" w14:textId="77777777" w:rsidR="003F0026" w:rsidRPr="008B2C8E" w:rsidRDefault="003F0026" w:rsidP="00C72374">
            <w:pPr>
              <w:pStyle w:val="affff5"/>
              <w:widowControl w:val="0"/>
              <w:suppressAutoHyphens/>
              <w:ind w:firstLine="0"/>
              <w:contextualSpacing/>
              <w:jc w:val="center"/>
              <w:rPr>
                <w:rFonts w:ascii="Arial" w:hAnsi="Arial" w:cs="Arial"/>
                <w:sz w:val="16"/>
                <w:szCs w:val="16"/>
                <w:highlight w:val="yellow"/>
              </w:rPr>
            </w:pPr>
            <w:r w:rsidRPr="008B2C8E">
              <w:rPr>
                <w:rFonts w:ascii="Arial" w:hAnsi="Arial" w:cs="Arial"/>
                <w:sz w:val="16"/>
                <w:szCs w:val="16"/>
              </w:rPr>
              <w:t>Соблюдается</w:t>
            </w:r>
          </w:p>
        </w:tc>
      </w:tr>
      <w:tr w:rsidR="003F0026" w:rsidRPr="008B2C8E" w14:paraId="6748E3D1" w14:textId="77777777" w:rsidTr="00C72374">
        <w:trPr>
          <w:trHeight w:val="20"/>
          <w:jc w:val="center"/>
        </w:trPr>
        <w:tc>
          <w:tcPr>
            <w:tcW w:w="901" w:type="pct"/>
            <w:shd w:val="clear" w:color="auto" w:fill="auto"/>
          </w:tcPr>
          <w:p w14:paraId="4D1BCC9B"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Кладбище п. Таллы-Куль</w:t>
            </w:r>
          </w:p>
        </w:tc>
        <w:tc>
          <w:tcPr>
            <w:tcW w:w="764" w:type="pct"/>
            <w:shd w:val="clear" w:color="auto" w:fill="auto"/>
            <w:vAlign w:val="center"/>
          </w:tcPr>
          <w:p w14:paraId="3E8546ED"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shd w:val="clear" w:color="auto" w:fill="auto"/>
            <w:vAlign w:val="center"/>
          </w:tcPr>
          <w:p w14:paraId="19FECC2A"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p>
        </w:tc>
        <w:tc>
          <w:tcPr>
            <w:tcW w:w="834" w:type="pct"/>
            <w:shd w:val="clear" w:color="auto" w:fill="auto"/>
            <w:vAlign w:val="center"/>
          </w:tcPr>
          <w:p w14:paraId="5EEB2778"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16:11:080702:179</w:t>
            </w:r>
          </w:p>
        </w:tc>
        <w:tc>
          <w:tcPr>
            <w:tcW w:w="1111" w:type="pct"/>
            <w:shd w:val="clear" w:color="auto" w:fill="auto"/>
          </w:tcPr>
          <w:p w14:paraId="7E5619FB"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 xml:space="preserve">СанПиН 2.2.1/2.1.1.1200-03 табл 7.1 п. 12.5.2 </w:t>
            </w:r>
          </w:p>
        </w:tc>
        <w:tc>
          <w:tcPr>
            <w:tcW w:w="902" w:type="pct"/>
            <w:shd w:val="clear" w:color="auto" w:fill="auto"/>
            <w:vAlign w:val="center"/>
          </w:tcPr>
          <w:p w14:paraId="482FA7E5" w14:textId="77777777" w:rsidR="003F0026" w:rsidRPr="008B2C8E" w:rsidRDefault="003F0026" w:rsidP="00C72374">
            <w:pPr>
              <w:pStyle w:val="affff5"/>
              <w:widowControl w:val="0"/>
              <w:suppressAutoHyphens/>
              <w:ind w:firstLine="0"/>
              <w:contextualSpacing/>
              <w:jc w:val="center"/>
              <w:rPr>
                <w:rFonts w:ascii="Arial" w:hAnsi="Arial" w:cs="Arial"/>
                <w:sz w:val="16"/>
                <w:szCs w:val="16"/>
                <w:highlight w:val="yellow"/>
              </w:rPr>
            </w:pPr>
            <w:r w:rsidRPr="008B2C8E">
              <w:rPr>
                <w:rFonts w:ascii="Arial" w:hAnsi="Arial" w:cs="Arial"/>
                <w:sz w:val="16"/>
                <w:szCs w:val="16"/>
              </w:rPr>
              <w:t>Соблюдается</w:t>
            </w:r>
          </w:p>
        </w:tc>
      </w:tr>
      <w:tr w:rsidR="003F0026" w:rsidRPr="008B2C8E" w14:paraId="12DB556F" w14:textId="77777777" w:rsidTr="00C72374">
        <w:trPr>
          <w:trHeight w:val="20"/>
          <w:jc w:val="center"/>
        </w:trPr>
        <w:tc>
          <w:tcPr>
            <w:tcW w:w="901" w:type="pct"/>
            <w:shd w:val="clear" w:color="auto" w:fill="auto"/>
          </w:tcPr>
          <w:p w14:paraId="7258AAC8"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Кладбище п. Новозареченск</w:t>
            </w:r>
          </w:p>
        </w:tc>
        <w:tc>
          <w:tcPr>
            <w:tcW w:w="764" w:type="pct"/>
            <w:shd w:val="clear" w:color="auto" w:fill="auto"/>
            <w:vAlign w:val="center"/>
          </w:tcPr>
          <w:p w14:paraId="4E9C9D09"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shd w:val="clear" w:color="auto" w:fill="auto"/>
            <w:vAlign w:val="center"/>
          </w:tcPr>
          <w:p w14:paraId="69414F23"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p>
        </w:tc>
        <w:tc>
          <w:tcPr>
            <w:tcW w:w="834" w:type="pct"/>
            <w:shd w:val="clear" w:color="auto" w:fill="auto"/>
            <w:vAlign w:val="center"/>
          </w:tcPr>
          <w:p w14:paraId="0985EF00"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16:11:080704:461</w:t>
            </w:r>
          </w:p>
        </w:tc>
        <w:tc>
          <w:tcPr>
            <w:tcW w:w="1111" w:type="pct"/>
            <w:shd w:val="clear" w:color="auto" w:fill="auto"/>
          </w:tcPr>
          <w:p w14:paraId="722E7B15"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 xml:space="preserve">СанПиН 2.2.1/2.1.1.1200-03 табл 7.1 п. 12.5.2 </w:t>
            </w:r>
          </w:p>
        </w:tc>
        <w:tc>
          <w:tcPr>
            <w:tcW w:w="902" w:type="pct"/>
            <w:shd w:val="clear" w:color="auto" w:fill="auto"/>
            <w:vAlign w:val="center"/>
          </w:tcPr>
          <w:p w14:paraId="7C34DBA5" w14:textId="77777777" w:rsidR="003F0026" w:rsidRPr="008B2C8E" w:rsidRDefault="003F0026" w:rsidP="00C72374">
            <w:pPr>
              <w:pStyle w:val="affff5"/>
              <w:widowControl w:val="0"/>
              <w:suppressAutoHyphens/>
              <w:ind w:firstLine="0"/>
              <w:contextualSpacing/>
              <w:jc w:val="center"/>
              <w:rPr>
                <w:rFonts w:ascii="Arial" w:hAnsi="Arial" w:cs="Arial"/>
                <w:sz w:val="16"/>
                <w:szCs w:val="16"/>
                <w:highlight w:val="yellow"/>
              </w:rPr>
            </w:pPr>
            <w:r w:rsidRPr="008B2C8E">
              <w:rPr>
                <w:rFonts w:ascii="Arial" w:hAnsi="Arial" w:cs="Arial"/>
                <w:sz w:val="16"/>
                <w:szCs w:val="16"/>
              </w:rPr>
              <w:t>Соблюдается</w:t>
            </w:r>
          </w:p>
        </w:tc>
      </w:tr>
      <w:tr w:rsidR="003F0026" w:rsidRPr="008B2C8E" w14:paraId="256B7030" w14:textId="77777777" w:rsidTr="00C72374">
        <w:trPr>
          <w:trHeight w:val="20"/>
          <w:jc w:val="center"/>
        </w:trPr>
        <w:tc>
          <w:tcPr>
            <w:tcW w:w="901" w:type="pct"/>
            <w:shd w:val="clear" w:color="auto" w:fill="auto"/>
          </w:tcPr>
          <w:p w14:paraId="03694CFC"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 xml:space="preserve">Кладбище д. </w:t>
            </w:r>
            <w:r w:rsidRPr="008B2C8E">
              <w:rPr>
                <w:rFonts w:ascii="Arial" w:hAnsi="Arial" w:cs="Arial"/>
                <w:sz w:val="16"/>
                <w:szCs w:val="16"/>
              </w:rPr>
              <w:lastRenderedPageBreak/>
              <w:t>Измайлово</w:t>
            </w:r>
          </w:p>
        </w:tc>
        <w:tc>
          <w:tcPr>
            <w:tcW w:w="764" w:type="pct"/>
            <w:shd w:val="clear" w:color="auto" w:fill="auto"/>
            <w:vAlign w:val="center"/>
          </w:tcPr>
          <w:p w14:paraId="79BB01DC"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lastRenderedPageBreak/>
              <w:t>Ориентирово</w:t>
            </w:r>
            <w:r w:rsidRPr="008B2C8E">
              <w:rPr>
                <w:rFonts w:ascii="Arial" w:hAnsi="Arial" w:cs="Arial"/>
                <w:sz w:val="16"/>
                <w:szCs w:val="16"/>
              </w:rPr>
              <w:lastRenderedPageBreak/>
              <w:t>чная</w:t>
            </w:r>
          </w:p>
        </w:tc>
        <w:tc>
          <w:tcPr>
            <w:tcW w:w="487" w:type="pct"/>
            <w:shd w:val="clear" w:color="auto" w:fill="auto"/>
            <w:vAlign w:val="center"/>
          </w:tcPr>
          <w:p w14:paraId="16435C78"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p>
        </w:tc>
        <w:tc>
          <w:tcPr>
            <w:tcW w:w="834" w:type="pct"/>
            <w:shd w:val="clear" w:color="auto" w:fill="auto"/>
            <w:vAlign w:val="center"/>
          </w:tcPr>
          <w:p w14:paraId="313F31B3"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16:11:000000:19</w:t>
            </w:r>
            <w:r w:rsidRPr="008B2C8E">
              <w:rPr>
                <w:rFonts w:ascii="Arial" w:hAnsi="Arial" w:cs="Arial"/>
                <w:color w:val="000000"/>
                <w:sz w:val="16"/>
                <w:szCs w:val="16"/>
              </w:rPr>
              <w:lastRenderedPageBreak/>
              <w:t>75</w:t>
            </w:r>
          </w:p>
        </w:tc>
        <w:tc>
          <w:tcPr>
            <w:tcW w:w="1111" w:type="pct"/>
            <w:shd w:val="clear" w:color="auto" w:fill="auto"/>
          </w:tcPr>
          <w:p w14:paraId="60626C27"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lastRenderedPageBreak/>
              <w:t xml:space="preserve">СанПиН </w:t>
            </w:r>
            <w:r w:rsidRPr="008B2C8E">
              <w:rPr>
                <w:rFonts w:ascii="Arial" w:hAnsi="Arial" w:cs="Arial"/>
                <w:sz w:val="16"/>
                <w:szCs w:val="16"/>
              </w:rPr>
              <w:lastRenderedPageBreak/>
              <w:t xml:space="preserve">2.2.1/2.1.1.1200-03 табл 7.1 п. 12.5.2 </w:t>
            </w:r>
          </w:p>
        </w:tc>
        <w:tc>
          <w:tcPr>
            <w:tcW w:w="902" w:type="pct"/>
            <w:shd w:val="clear" w:color="auto" w:fill="auto"/>
            <w:vAlign w:val="center"/>
          </w:tcPr>
          <w:p w14:paraId="3ADC02FD" w14:textId="77777777" w:rsidR="003F0026" w:rsidRPr="008B2C8E" w:rsidRDefault="003F0026" w:rsidP="00C72374">
            <w:pPr>
              <w:pStyle w:val="affff5"/>
              <w:widowControl w:val="0"/>
              <w:suppressAutoHyphens/>
              <w:ind w:firstLine="0"/>
              <w:contextualSpacing/>
              <w:jc w:val="center"/>
              <w:rPr>
                <w:rFonts w:ascii="Arial" w:hAnsi="Arial" w:cs="Arial"/>
                <w:sz w:val="16"/>
                <w:szCs w:val="16"/>
                <w:highlight w:val="yellow"/>
              </w:rPr>
            </w:pPr>
            <w:r w:rsidRPr="008B2C8E">
              <w:rPr>
                <w:rFonts w:ascii="Arial" w:hAnsi="Arial" w:cs="Arial"/>
                <w:sz w:val="16"/>
                <w:szCs w:val="16"/>
              </w:rPr>
              <w:lastRenderedPageBreak/>
              <w:t xml:space="preserve">СЗЗ находится в </w:t>
            </w:r>
            <w:r w:rsidRPr="008B2C8E">
              <w:rPr>
                <w:rFonts w:ascii="Arial" w:hAnsi="Arial" w:cs="Arial"/>
                <w:sz w:val="16"/>
                <w:szCs w:val="16"/>
              </w:rPr>
              <w:lastRenderedPageBreak/>
              <w:t>границах зон жилой застройки</w:t>
            </w:r>
          </w:p>
        </w:tc>
      </w:tr>
      <w:tr w:rsidR="003F0026" w:rsidRPr="008B2C8E" w14:paraId="257A7B13" w14:textId="77777777" w:rsidTr="00C72374">
        <w:trPr>
          <w:trHeight w:val="20"/>
          <w:jc w:val="center"/>
        </w:trPr>
        <w:tc>
          <w:tcPr>
            <w:tcW w:w="901" w:type="pct"/>
            <w:shd w:val="clear" w:color="auto" w:fill="auto"/>
          </w:tcPr>
          <w:p w14:paraId="25BBB7D5"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lastRenderedPageBreak/>
              <w:t>Кладбище д. Измайлово</w:t>
            </w:r>
          </w:p>
        </w:tc>
        <w:tc>
          <w:tcPr>
            <w:tcW w:w="764" w:type="pct"/>
            <w:shd w:val="clear" w:color="auto" w:fill="auto"/>
            <w:vAlign w:val="center"/>
          </w:tcPr>
          <w:p w14:paraId="2D882A6A"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shd w:val="clear" w:color="auto" w:fill="auto"/>
            <w:vAlign w:val="center"/>
          </w:tcPr>
          <w:p w14:paraId="5BCFFBA6"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p>
        </w:tc>
        <w:tc>
          <w:tcPr>
            <w:tcW w:w="834" w:type="pct"/>
            <w:shd w:val="clear" w:color="auto" w:fill="auto"/>
            <w:vAlign w:val="center"/>
          </w:tcPr>
          <w:p w14:paraId="54F5F2A9"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16:11:080804:49</w:t>
            </w:r>
          </w:p>
        </w:tc>
        <w:tc>
          <w:tcPr>
            <w:tcW w:w="1111" w:type="pct"/>
            <w:shd w:val="clear" w:color="auto" w:fill="auto"/>
          </w:tcPr>
          <w:p w14:paraId="7A6B11B0"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 xml:space="preserve">СанПиН 2.2.1/2.1.1.1200-03 табл 7.1 п. 12.5.2 </w:t>
            </w:r>
          </w:p>
        </w:tc>
        <w:tc>
          <w:tcPr>
            <w:tcW w:w="902" w:type="pct"/>
            <w:shd w:val="clear" w:color="auto" w:fill="auto"/>
            <w:vAlign w:val="center"/>
          </w:tcPr>
          <w:p w14:paraId="78927409" w14:textId="77777777" w:rsidR="003F0026" w:rsidRPr="008B2C8E" w:rsidRDefault="003F0026" w:rsidP="00C72374">
            <w:pPr>
              <w:pStyle w:val="affff5"/>
              <w:widowControl w:val="0"/>
              <w:suppressAutoHyphens/>
              <w:ind w:firstLine="0"/>
              <w:contextualSpacing/>
              <w:jc w:val="center"/>
              <w:rPr>
                <w:rFonts w:ascii="Arial" w:hAnsi="Arial" w:cs="Arial"/>
                <w:sz w:val="16"/>
                <w:szCs w:val="16"/>
                <w:highlight w:val="yellow"/>
              </w:rPr>
            </w:pPr>
            <w:r w:rsidRPr="008B2C8E">
              <w:rPr>
                <w:rFonts w:ascii="Arial" w:hAnsi="Arial" w:cs="Arial"/>
                <w:sz w:val="16"/>
                <w:szCs w:val="16"/>
              </w:rPr>
              <w:t>Соблюдается</w:t>
            </w:r>
          </w:p>
        </w:tc>
      </w:tr>
      <w:tr w:rsidR="003F0026" w:rsidRPr="008B2C8E" w14:paraId="6320093F" w14:textId="77777777" w:rsidTr="00C72374">
        <w:trPr>
          <w:trHeight w:val="20"/>
          <w:jc w:val="center"/>
        </w:trPr>
        <w:tc>
          <w:tcPr>
            <w:tcW w:w="5000" w:type="pct"/>
            <w:gridSpan w:val="6"/>
            <w:shd w:val="clear" w:color="auto" w:fill="auto"/>
            <w:vAlign w:val="center"/>
          </w:tcPr>
          <w:p w14:paraId="66D060D7" w14:textId="77777777" w:rsidR="003F0026" w:rsidRPr="008B2C8E" w:rsidRDefault="003F0026" w:rsidP="00C72374">
            <w:pPr>
              <w:pStyle w:val="affff5"/>
              <w:widowControl w:val="0"/>
              <w:suppressAutoHyphens/>
              <w:ind w:firstLine="0"/>
              <w:contextualSpacing/>
              <w:jc w:val="center"/>
              <w:rPr>
                <w:rFonts w:ascii="Arial" w:hAnsi="Arial" w:cs="Arial"/>
                <w:i/>
                <w:iCs/>
                <w:sz w:val="16"/>
                <w:szCs w:val="16"/>
              </w:rPr>
            </w:pPr>
            <w:r w:rsidRPr="008B2C8E">
              <w:rPr>
                <w:rFonts w:ascii="Arial" w:hAnsi="Arial" w:cs="Arial"/>
                <w:i/>
                <w:iCs/>
                <w:sz w:val="16"/>
                <w:szCs w:val="16"/>
              </w:rPr>
              <w:t>Недействующие места погребения</w:t>
            </w:r>
          </w:p>
        </w:tc>
      </w:tr>
      <w:tr w:rsidR="003F0026" w:rsidRPr="008B2C8E" w14:paraId="33D68196" w14:textId="77777777" w:rsidTr="00C72374">
        <w:trPr>
          <w:trHeight w:val="20"/>
          <w:jc w:val="center"/>
        </w:trPr>
        <w:tc>
          <w:tcPr>
            <w:tcW w:w="901" w:type="pct"/>
            <w:shd w:val="clear" w:color="auto" w:fill="auto"/>
            <w:vAlign w:val="center"/>
          </w:tcPr>
          <w:p w14:paraId="5F0F9A5D"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Кладбище с. Дмитриевка</w:t>
            </w:r>
          </w:p>
        </w:tc>
        <w:tc>
          <w:tcPr>
            <w:tcW w:w="764" w:type="pct"/>
            <w:shd w:val="clear" w:color="auto" w:fill="auto"/>
            <w:vAlign w:val="center"/>
          </w:tcPr>
          <w:p w14:paraId="74A1D1E0"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shd w:val="clear" w:color="auto" w:fill="auto"/>
            <w:vAlign w:val="center"/>
          </w:tcPr>
          <w:p w14:paraId="7EFD7462"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50</w:t>
            </w:r>
          </w:p>
        </w:tc>
        <w:tc>
          <w:tcPr>
            <w:tcW w:w="834" w:type="pct"/>
            <w:shd w:val="clear" w:color="auto" w:fill="auto"/>
            <w:vAlign w:val="center"/>
          </w:tcPr>
          <w:p w14:paraId="5C66D719"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16:11:080701:507</w:t>
            </w:r>
          </w:p>
        </w:tc>
        <w:tc>
          <w:tcPr>
            <w:tcW w:w="1111" w:type="pct"/>
            <w:shd w:val="clear" w:color="auto" w:fill="auto"/>
          </w:tcPr>
          <w:p w14:paraId="7056D1E4"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 xml:space="preserve">СанПиН 2.2.1/2.1.1.1200-03 табл 7.1 п. 12.5.2 </w:t>
            </w:r>
          </w:p>
        </w:tc>
        <w:tc>
          <w:tcPr>
            <w:tcW w:w="902" w:type="pct"/>
            <w:shd w:val="clear" w:color="auto" w:fill="auto"/>
            <w:vAlign w:val="center"/>
          </w:tcPr>
          <w:p w14:paraId="4DBF02AD" w14:textId="77777777" w:rsidR="003F0026" w:rsidRPr="008B2C8E" w:rsidRDefault="003F0026" w:rsidP="00C72374">
            <w:pPr>
              <w:pStyle w:val="affff5"/>
              <w:widowControl w:val="0"/>
              <w:suppressAutoHyphens/>
              <w:ind w:firstLine="0"/>
              <w:contextualSpacing/>
              <w:jc w:val="center"/>
              <w:rPr>
                <w:rFonts w:ascii="Arial" w:hAnsi="Arial" w:cs="Arial"/>
                <w:sz w:val="16"/>
                <w:szCs w:val="16"/>
                <w:highlight w:val="yellow"/>
              </w:rPr>
            </w:pPr>
            <w:r w:rsidRPr="008B2C8E">
              <w:rPr>
                <w:rFonts w:ascii="Arial" w:hAnsi="Arial" w:cs="Arial"/>
                <w:sz w:val="16"/>
                <w:szCs w:val="16"/>
              </w:rPr>
              <w:t>Соблюдается</w:t>
            </w:r>
          </w:p>
        </w:tc>
      </w:tr>
      <w:tr w:rsidR="003F0026" w:rsidRPr="008B2C8E" w14:paraId="5900E6BC" w14:textId="77777777" w:rsidTr="00C72374">
        <w:trPr>
          <w:trHeight w:val="20"/>
          <w:jc w:val="center"/>
        </w:trPr>
        <w:tc>
          <w:tcPr>
            <w:tcW w:w="901" w:type="pct"/>
            <w:shd w:val="clear" w:color="auto" w:fill="auto"/>
            <w:vAlign w:val="center"/>
          </w:tcPr>
          <w:p w14:paraId="4736300F"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Кладбище с. Николашкино</w:t>
            </w:r>
          </w:p>
        </w:tc>
        <w:tc>
          <w:tcPr>
            <w:tcW w:w="764" w:type="pct"/>
            <w:shd w:val="clear" w:color="auto" w:fill="auto"/>
            <w:vAlign w:val="center"/>
          </w:tcPr>
          <w:p w14:paraId="04DE7DC1"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shd w:val="clear" w:color="auto" w:fill="auto"/>
            <w:vAlign w:val="center"/>
          </w:tcPr>
          <w:p w14:paraId="668B0178"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50</w:t>
            </w:r>
          </w:p>
        </w:tc>
        <w:tc>
          <w:tcPr>
            <w:tcW w:w="834" w:type="pct"/>
            <w:shd w:val="clear" w:color="auto" w:fill="auto"/>
            <w:vAlign w:val="center"/>
          </w:tcPr>
          <w:p w14:paraId="7DC446CF"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16:11:080801:754</w:t>
            </w:r>
          </w:p>
        </w:tc>
        <w:tc>
          <w:tcPr>
            <w:tcW w:w="1111" w:type="pct"/>
            <w:shd w:val="clear" w:color="auto" w:fill="auto"/>
          </w:tcPr>
          <w:p w14:paraId="6DDD7AD1"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 xml:space="preserve">СанПиН 2.2.1/2.1.1.1200-03 табл 7.1 п. 12.5.2 </w:t>
            </w:r>
          </w:p>
        </w:tc>
        <w:tc>
          <w:tcPr>
            <w:tcW w:w="902" w:type="pct"/>
            <w:shd w:val="clear" w:color="auto" w:fill="auto"/>
            <w:vAlign w:val="center"/>
          </w:tcPr>
          <w:p w14:paraId="64BD9B6F" w14:textId="77777777" w:rsidR="003F0026" w:rsidRPr="008B2C8E" w:rsidRDefault="003F0026" w:rsidP="00C72374">
            <w:pPr>
              <w:pStyle w:val="affff5"/>
              <w:widowControl w:val="0"/>
              <w:suppressAutoHyphens/>
              <w:ind w:firstLine="0"/>
              <w:contextualSpacing/>
              <w:jc w:val="center"/>
              <w:rPr>
                <w:rFonts w:ascii="Arial" w:hAnsi="Arial" w:cs="Arial"/>
                <w:sz w:val="16"/>
                <w:szCs w:val="16"/>
                <w:highlight w:val="yellow"/>
              </w:rPr>
            </w:pPr>
            <w:r w:rsidRPr="008B2C8E">
              <w:rPr>
                <w:rFonts w:ascii="Arial" w:hAnsi="Arial" w:cs="Arial"/>
                <w:sz w:val="16"/>
                <w:szCs w:val="16"/>
              </w:rPr>
              <w:t>Соблюдается</w:t>
            </w:r>
          </w:p>
        </w:tc>
      </w:tr>
      <w:tr w:rsidR="003F0026" w:rsidRPr="008B2C8E" w14:paraId="1B3B618E" w14:textId="77777777" w:rsidTr="00C72374">
        <w:trPr>
          <w:trHeight w:val="20"/>
          <w:jc w:val="center"/>
        </w:trPr>
        <w:tc>
          <w:tcPr>
            <w:tcW w:w="901" w:type="pct"/>
            <w:shd w:val="clear" w:color="auto" w:fill="auto"/>
            <w:vAlign w:val="center"/>
          </w:tcPr>
          <w:p w14:paraId="12A0AC57"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Кладбище д. Измайлово</w:t>
            </w:r>
          </w:p>
        </w:tc>
        <w:tc>
          <w:tcPr>
            <w:tcW w:w="764" w:type="pct"/>
            <w:shd w:val="clear" w:color="auto" w:fill="auto"/>
            <w:vAlign w:val="center"/>
          </w:tcPr>
          <w:p w14:paraId="39004A9D"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shd w:val="clear" w:color="auto" w:fill="auto"/>
            <w:vAlign w:val="center"/>
          </w:tcPr>
          <w:p w14:paraId="5B3B4E0A"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p>
        </w:tc>
        <w:tc>
          <w:tcPr>
            <w:tcW w:w="834" w:type="pct"/>
            <w:shd w:val="clear" w:color="auto" w:fill="auto"/>
            <w:vAlign w:val="center"/>
          </w:tcPr>
          <w:p w14:paraId="0D2DA9C8"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color w:val="000000"/>
                <w:sz w:val="16"/>
                <w:szCs w:val="16"/>
              </w:rPr>
              <w:t>16:11:080805:514</w:t>
            </w:r>
          </w:p>
        </w:tc>
        <w:tc>
          <w:tcPr>
            <w:tcW w:w="1111" w:type="pct"/>
            <w:shd w:val="clear" w:color="auto" w:fill="auto"/>
            <w:vAlign w:val="center"/>
          </w:tcPr>
          <w:p w14:paraId="2BD71076"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 xml:space="preserve">СанПиН 2.2.1/2.1.1.1200-03 табл 7.1 п. 12.5.2 </w:t>
            </w:r>
          </w:p>
        </w:tc>
        <w:tc>
          <w:tcPr>
            <w:tcW w:w="902" w:type="pct"/>
            <w:shd w:val="clear" w:color="auto" w:fill="auto"/>
            <w:vAlign w:val="center"/>
          </w:tcPr>
          <w:p w14:paraId="749F382F" w14:textId="77777777" w:rsidR="003F0026" w:rsidRPr="008B2C8E" w:rsidRDefault="003F0026" w:rsidP="00C72374">
            <w:pPr>
              <w:pStyle w:val="affff5"/>
              <w:widowControl w:val="0"/>
              <w:suppressAutoHyphens/>
              <w:ind w:firstLine="0"/>
              <w:contextualSpacing/>
              <w:jc w:val="center"/>
              <w:rPr>
                <w:rFonts w:ascii="Arial" w:hAnsi="Arial" w:cs="Arial"/>
                <w:sz w:val="16"/>
                <w:szCs w:val="16"/>
                <w:highlight w:val="yellow"/>
              </w:rPr>
            </w:pPr>
            <w:r w:rsidRPr="008B2C8E">
              <w:rPr>
                <w:rFonts w:ascii="Arial" w:hAnsi="Arial" w:cs="Arial"/>
                <w:sz w:val="16"/>
                <w:szCs w:val="16"/>
              </w:rPr>
              <w:t>Соблюдается</w:t>
            </w:r>
          </w:p>
        </w:tc>
      </w:tr>
      <w:tr w:rsidR="003F0026" w:rsidRPr="008B2C8E" w14:paraId="1C666723" w14:textId="77777777" w:rsidTr="00C72374">
        <w:trPr>
          <w:trHeight w:val="20"/>
          <w:jc w:val="center"/>
        </w:trPr>
        <w:tc>
          <w:tcPr>
            <w:tcW w:w="5000" w:type="pct"/>
            <w:gridSpan w:val="6"/>
            <w:shd w:val="clear" w:color="auto" w:fill="auto"/>
            <w:vAlign w:val="center"/>
          </w:tcPr>
          <w:p w14:paraId="501A4F70"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Планируемые</w:t>
            </w:r>
          </w:p>
        </w:tc>
      </w:tr>
      <w:tr w:rsidR="003F0026" w:rsidRPr="008B2C8E" w14:paraId="0C9D976A" w14:textId="77777777" w:rsidTr="00C72374">
        <w:trPr>
          <w:trHeight w:val="20"/>
          <w:jc w:val="center"/>
        </w:trPr>
        <w:tc>
          <w:tcPr>
            <w:tcW w:w="901" w:type="pct"/>
            <w:shd w:val="clear" w:color="auto" w:fill="auto"/>
            <w:vAlign w:val="center"/>
          </w:tcPr>
          <w:p w14:paraId="1F8F6F53"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Резервная территория сельскохозяйственного производства для размещения объектов V класса опасности (у п.Таллы-Куль)</w:t>
            </w:r>
          </w:p>
        </w:tc>
        <w:tc>
          <w:tcPr>
            <w:tcW w:w="764" w:type="pct"/>
            <w:shd w:val="clear" w:color="auto" w:fill="auto"/>
            <w:vAlign w:val="center"/>
          </w:tcPr>
          <w:p w14:paraId="5CAE932D"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Ориентировочная</w:t>
            </w:r>
          </w:p>
        </w:tc>
        <w:tc>
          <w:tcPr>
            <w:tcW w:w="487" w:type="pct"/>
            <w:shd w:val="clear" w:color="auto" w:fill="auto"/>
            <w:vAlign w:val="center"/>
          </w:tcPr>
          <w:p w14:paraId="3050FEE3"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50</w:t>
            </w:r>
          </w:p>
        </w:tc>
        <w:tc>
          <w:tcPr>
            <w:tcW w:w="834" w:type="pct"/>
            <w:shd w:val="clear" w:color="auto" w:fill="auto"/>
            <w:vAlign w:val="center"/>
          </w:tcPr>
          <w:p w14:paraId="2E4F26A1"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16:11:080702:88</w:t>
            </w:r>
          </w:p>
        </w:tc>
        <w:tc>
          <w:tcPr>
            <w:tcW w:w="1111" w:type="pct"/>
            <w:shd w:val="clear" w:color="auto" w:fill="auto"/>
            <w:vAlign w:val="center"/>
          </w:tcPr>
          <w:p w14:paraId="2D89B200" w14:textId="77777777" w:rsidR="003F0026" w:rsidRPr="008B2C8E" w:rsidRDefault="003F0026" w:rsidP="00C72374">
            <w:pPr>
              <w:pStyle w:val="affff5"/>
              <w:widowControl w:val="0"/>
              <w:suppressAutoHyphens/>
              <w:ind w:firstLine="0"/>
              <w:contextualSpacing/>
              <w:jc w:val="center"/>
              <w:rPr>
                <w:rFonts w:ascii="Arial" w:hAnsi="Arial" w:cs="Arial"/>
                <w:sz w:val="16"/>
                <w:szCs w:val="16"/>
              </w:rPr>
            </w:pPr>
            <w:r w:rsidRPr="008B2C8E">
              <w:rPr>
                <w:rFonts w:ascii="Arial" w:hAnsi="Arial" w:cs="Arial"/>
                <w:sz w:val="16"/>
                <w:szCs w:val="16"/>
              </w:rPr>
              <w:t>СанПиН 2.2.1/2.1.1.1200-03 табл 7.1 п. 11.5</w:t>
            </w:r>
          </w:p>
        </w:tc>
        <w:tc>
          <w:tcPr>
            <w:tcW w:w="902" w:type="pct"/>
            <w:shd w:val="clear" w:color="auto" w:fill="auto"/>
            <w:vAlign w:val="center"/>
          </w:tcPr>
          <w:p w14:paraId="167E76BB" w14:textId="77777777" w:rsidR="003F0026" w:rsidRPr="008B2C8E" w:rsidRDefault="003F0026" w:rsidP="00C72374">
            <w:pPr>
              <w:pStyle w:val="affff5"/>
              <w:widowControl w:val="0"/>
              <w:suppressAutoHyphens/>
              <w:ind w:firstLine="0"/>
              <w:contextualSpacing/>
              <w:jc w:val="center"/>
              <w:rPr>
                <w:rFonts w:ascii="Arial" w:hAnsi="Arial" w:cs="Arial"/>
                <w:sz w:val="16"/>
                <w:szCs w:val="16"/>
                <w:highlight w:val="yellow"/>
              </w:rPr>
            </w:pPr>
            <w:r w:rsidRPr="008B2C8E">
              <w:rPr>
                <w:rFonts w:ascii="Arial" w:hAnsi="Arial" w:cs="Arial"/>
                <w:sz w:val="16"/>
                <w:szCs w:val="16"/>
              </w:rPr>
              <w:t>Соблюдается</w:t>
            </w:r>
          </w:p>
        </w:tc>
      </w:tr>
    </w:tbl>
    <w:p w14:paraId="14C668D2" w14:textId="77777777" w:rsidR="003F0026" w:rsidRPr="008B2C8E" w:rsidRDefault="003F0026" w:rsidP="003F0026">
      <w:pPr>
        <w:widowControl w:val="0"/>
        <w:suppressAutoHyphens/>
        <w:contextualSpacing/>
        <w:jc w:val="right"/>
        <w:rPr>
          <w:rFonts w:ascii="Arial" w:hAnsi="Arial" w:cs="Arial"/>
          <w:szCs w:val="28"/>
          <w:highlight w:val="yellow"/>
        </w:rPr>
      </w:pPr>
    </w:p>
    <w:p w14:paraId="1AAFF351" w14:textId="77777777" w:rsidR="003F0026" w:rsidRPr="008B2C8E" w:rsidRDefault="003F0026" w:rsidP="003F0026">
      <w:pPr>
        <w:widowControl w:val="0"/>
        <w:suppressAutoHyphens/>
        <w:contextualSpacing/>
        <w:jc w:val="right"/>
        <w:rPr>
          <w:rFonts w:ascii="Arial" w:hAnsi="Arial" w:cs="Arial"/>
          <w:szCs w:val="28"/>
          <w:highlight w:val="yellow"/>
        </w:rPr>
      </w:pPr>
    </w:p>
    <w:p w14:paraId="6B1638A6" w14:textId="77777777" w:rsidR="003F0026" w:rsidRPr="008B2C8E" w:rsidRDefault="003F0026" w:rsidP="003F0026">
      <w:pPr>
        <w:widowControl w:val="0"/>
        <w:suppressAutoHyphens/>
        <w:contextualSpacing/>
        <w:jc w:val="right"/>
        <w:rPr>
          <w:rFonts w:ascii="Arial" w:hAnsi="Arial" w:cs="Arial"/>
          <w:szCs w:val="28"/>
        </w:rPr>
      </w:pPr>
      <w:r w:rsidRPr="008B2C8E">
        <w:rPr>
          <w:rFonts w:ascii="Arial" w:hAnsi="Arial" w:cs="Arial"/>
          <w:szCs w:val="28"/>
        </w:rPr>
        <w:t>Таблица 6.1.2</w:t>
      </w:r>
    </w:p>
    <w:p w14:paraId="4E882A6B" w14:textId="77777777" w:rsidR="003F0026" w:rsidRPr="008B2C8E" w:rsidRDefault="003F0026" w:rsidP="003F0026">
      <w:pPr>
        <w:widowControl w:val="0"/>
        <w:suppressAutoHyphens/>
        <w:jc w:val="center"/>
        <w:rPr>
          <w:rFonts w:ascii="Arial" w:hAnsi="Arial" w:cs="Arial"/>
          <w:szCs w:val="28"/>
        </w:rPr>
      </w:pPr>
      <w:r w:rsidRPr="008B2C8E">
        <w:rPr>
          <w:rFonts w:ascii="Arial" w:hAnsi="Arial" w:cs="Arial"/>
          <w:szCs w:val="28"/>
        </w:rPr>
        <w:t>Регламенты использования санитарно-защитных зон</w:t>
      </w:r>
    </w:p>
    <w:tbl>
      <w:tblPr>
        <w:tblStyle w:val="affffd"/>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3" w:type="dxa"/>
          <w:right w:w="73" w:type="dxa"/>
        </w:tblCellMar>
        <w:tblLook w:val="04A0" w:firstRow="1" w:lastRow="0" w:firstColumn="1" w:lastColumn="0" w:noHBand="0" w:noVBand="1"/>
      </w:tblPr>
      <w:tblGrid>
        <w:gridCol w:w="2251"/>
        <w:gridCol w:w="4963"/>
        <w:gridCol w:w="2701"/>
      </w:tblGrid>
      <w:tr w:rsidR="003F0026" w:rsidRPr="008B2C8E" w14:paraId="60DB7250" w14:textId="77777777" w:rsidTr="00C72374">
        <w:trPr>
          <w:tblHeader/>
        </w:trPr>
        <w:tc>
          <w:tcPr>
            <w:tcW w:w="1135" w:type="pct"/>
            <w:tcBorders>
              <w:top w:val="single" w:sz="2" w:space="0" w:color="auto"/>
              <w:left w:val="single" w:sz="2" w:space="0" w:color="auto"/>
              <w:bottom w:val="single" w:sz="2" w:space="0" w:color="auto"/>
              <w:right w:val="single" w:sz="2" w:space="0" w:color="auto"/>
            </w:tcBorders>
            <w:vAlign w:val="center"/>
            <w:hideMark/>
          </w:tcPr>
          <w:p w14:paraId="58D03D49" w14:textId="77777777" w:rsidR="003F0026" w:rsidRPr="008B2C8E" w:rsidRDefault="003F0026" w:rsidP="00C72374">
            <w:pPr>
              <w:pStyle w:val="affff5"/>
              <w:widowControl w:val="0"/>
              <w:suppressAutoHyphens/>
              <w:ind w:firstLine="0"/>
              <w:jc w:val="center"/>
              <w:rPr>
                <w:rFonts w:ascii="Arial" w:hAnsi="Arial" w:cs="Arial"/>
                <w:sz w:val="20"/>
                <w:lang w:eastAsia="en-US"/>
              </w:rPr>
            </w:pPr>
            <w:r w:rsidRPr="008B2C8E">
              <w:rPr>
                <w:rFonts w:ascii="Arial" w:hAnsi="Arial" w:cs="Arial"/>
                <w:sz w:val="20"/>
                <w:lang w:eastAsia="en-US"/>
              </w:rPr>
              <w:t>Наименование зоны</w:t>
            </w:r>
          </w:p>
        </w:tc>
        <w:tc>
          <w:tcPr>
            <w:tcW w:w="2503" w:type="pct"/>
            <w:tcBorders>
              <w:top w:val="single" w:sz="2" w:space="0" w:color="auto"/>
              <w:left w:val="single" w:sz="2" w:space="0" w:color="auto"/>
              <w:bottom w:val="single" w:sz="2" w:space="0" w:color="auto"/>
              <w:right w:val="single" w:sz="2" w:space="0" w:color="auto"/>
            </w:tcBorders>
            <w:vAlign w:val="center"/>
            <w:hideMark/>
          </w:tcPr>
          <w:p w14:paraId="47CC015F" w14:textId="77777777" w:rsidR="003F0026" w:rsidRPr="008B2C8E" w:rsidRDefault="003F0026" w:rsidP="00C72374">
            <w:pPr>
              <w:pStyle w:val="affff5"/>
              <w:widowControl w:val="0"/>
              <w:suppressAutoHyphens/>
              <w:ind w:firstLine="0"/>
              <w:jc w:val="center"/>
              <w:rPr>
                <w:rFonts w:ascii="Arial" w:hAnsi="Arial" w:cs="Arial"/>
                <w:sz w:val="20"/>
                <w:lang w:eastAsia="en-US"/>
              </w:rPr>
            </w:pPr>
            <w:r w:rsidRPr="008B2C8E">
              <w:rPr>
                <w:rFonts w:ascii="Arial" w:hAnsi="Arial" w:cs="Arial"/>
                <w:sz w:val="20"/>
                <w:lang w:eastAsia="en-US"/>
              </w:rPr>
              <w:t>Правовой режим использования зоны</w:t>
            </w:r>
          </w:p>
        </w:tc>
        <w:tc>
          <w:tcPr>
            <w:tcW w:w="1362" w:type="pct"/>
            <w:tcBorders>
              <w:top w:val="single" w:sz="2" w:space="0" w:color="auto"/>
              <w:left w:val="single" w:sz="2" w:space="0" w:color="auto"/>
              <w:bottom w:val="single" w:sz="2" w:space="0" w:color="auto"/>
              <w:right w:val="single" w:sz="2" w:space="0" w:color="auto"/>
            </w:tcBorders>
            <w:vAlign w:val="center"/>
            <w:hideMark/>
          </w:tcPr>
          <w:p w14:paraId="785D69E8" w14:textId="77777777" w:rsidR="003F0026" w:rsidRPr="008B2C8E" w:rsidRDefault="003F0026" w:rsidP="00C72374">
            <w:pPr>
              <w:pStyle w:val="affff5"/>
              <w:widowControl w:val="0"/>
              <w:suppressAutoHyphens/>
              <w:ind w:firstLine="0"/>
              <w:jc w:val="center"/>
              <w:rPr>
                <w:rFonts w:ascii="Arial" w:hAnsi="Arial" w:cs="Arial"/>
                <w:sz w:val="20"/>
                <w:lang w:eastAsia="en-US"/>
              </w:rPr>
            </w:pPr>
            <w:r w:rsidRPr="008B2C8E">
              <w:rPr>
                <w:rFonts w:ascii="Arial" w:hAnsi="Arial" w:cs="Arial"/>
                <w:sz w:val="20"/>
                <w:lang w:eastAsia="en-US"/>
              </w:rPr>
              <w:t>Обоснование</w:t>
            </w:r>
          </w:p>
          <w:p w14:paraId="32B4E5AA" w14:textId="77777777" w:rsidR="003F0026" w:rsidRPr="008B2C8E" w:rsidRDefault="003F0026" w:rsidP="00C72374">
            <w:pPr>
              <w:pStyle w:val="affff5"/>
              <w:widowControl w:val="0"/>
              <w:suppressAutoHyphens/>
              <w:ind w:firstLine="0"/>
              <w:jc w:val="center"/>
              <w:rPr>
                <w:rFonts w:ascii="Arial" w:hAnsi="Arial" w:cs="Arial"/>
                <w:sz w:val="20"/>
                <w:lang w:eastAsia="en-US"/>
              </w:rPr>
            </w:pPr>
            <w:r w:rsidRPr="008B2C8E">
              <w:rPr>
                <w:rFonts w:ascii="Arial" w:hAnsi="Arial" w:cs="Arial"/>
                <w:sz w:val="20"/>
                <w:lang w:eastAsia="en-US"/>
              </w:rPr>
              <w:t>(нормативные документы)</w:t>
            </w:r>
          </w:p>
        </w:tc>
      </w:tr>
      <w:tr w:rsidR="003F0026" w:rsidRPr="008B2C8E" w14:paraId="4E5B6D45" w14:textId="77777777" w:rsidTr="00C72374">
        <w:tc>
          <w:tcPr>
            <w:tcW w:w="1135" w:type="pct"/>
            <w:tcBorders>
              <w:top w:val="single" w:sz="2" w:space="0" w:color="auto"/>
              <w:left w:val="single" w:sz="2" w:space="0" w:color="auto"/>
              <w:bottom w:val="single" w:sz="2" w:space="0" w:color="auto"/>
              <w:right w:val="single" w:sz="2" w:space="0" w:color="auto"/>
            </w:tcBorders>
            <w:hideMark/>
          </w:tcPr>
          <w:p w14:paraId="5DBD52CF" w14:textId="77777777" w:rsidR="003F0026" w:rsidRPr="008B2C8E" w:rsidRDefault="003F0026" w:rsidP="00C72374">
            <w:pPr>
              <w:widowControl w:val="0"/>
              <w:suppressAutoHyphens/>
              <w:rPr>
                <w:rFonts w:ascii="Arial" w:hAnsi="Arial" w:cs="Arial"/>
                <w:sz w:val="20"/>
                <w:szCs w:val="20"/>
              </w:rPr>
            </w:pPr>
            <w:r w:rsidRPr="008B2C8E">
              <w:rPr>
                <w:rFonts w:ascii="Arial" w:hAnsi="Arial" w:cs="Arial"/>
                <w:sz w:val="20"/>
                <w:szCs w:val="20"/>
              </w:rPr>
              <w:t>Санитарно-защитная зона</w:t>
            </w:r>
          </w:p>
        </w:tc>
        <w:tc>
          <w:tcPr>
            <w:tcW w:w="2503" w:type="pct"/>
            <w:tcBorders>
              <w:top w:val="single" w:sz="2" w:space="0" w:color="auto"/>
              <w:left w:val="single" w:sz="2" w:space="0" w:color="auto"/>
              <w:bottom w:val="single" w:sz="2" w:space="0" w:color="auto"/>
              <w:right w:val="single" w:sz="2" w:space="0" w:color="auto"/>
            </w:tcBorders>
          </w:tcPr>
          <w:p w14:paraId="431EB0AE" w14:textId="77777777" w:rsidR="003F0026" w:rsidRPr="008B2C8E" w:rsidRDefault="003F0026" w:rsidP="00C72374">
            <w:pPr>
              <w:pStyle w:val="ConsPlusNormal"/>
              <w:ind w:firstLine="540"/>
              <w:contextualSpacing/>
              <w:rPr>
                <w:lang w:eastAsia="en-US"/>
              </w:rPr>
            </w:pPr>
            <w:r w:rsidRPr="008B2C8E">
              <w:rPr>
                <w:lang w:eastAsia="en-US"/>
              </w:rPr>
              <w:t>В границах санитарно-защитной зоны не допускается использования земельных участков в целях:</w:t>
            </w:r>
          </w:p>
          <w:p w14:paraId="0B6CE91E" w14:textId="77777777" w:rsidR="003F0026" w:rsidRPr="008B2C8E" w:rsidRDefault="003F0026" w:rsidP="00C72374">
            <w:pPr>
              <w:pStyle w:val="ConsPlusNormal"/>
              <w:ind w:firstLine="540"/>
              <w:contextualSpacing/>
              <w:rPr>
                <w:lang w:eastAsia="en-US"/>
              </w:rPr>
            </w:pPr>
            <w:r w:rsidRPr="008B2C8E">
              <w:rPr>
                <w:lang w:eastAsia="en-US"/>
              </w:rPr>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14:paraId="6C37D892" w14:textId="77777777" w:rsidR="003F0026" w:rsidRPr="008B2C8E" w:rsidRDefault="003F0026" w:rsidP="00C72374">
            <w:pPr>
              <w:pStyle w:val="ConsPlusNormal"/>
              <w:rPr>
                <w:lang w:eastAsia="en-US"/>
              </w:rPr>
            </w:pPr>
            <w:r w:rsidRPr="008B2C8E">
              <w:rPr>
                <w:lang w:eastAsia="en-US"/>
              </w:rPr>
              <w:t>(в ред. Постановления Правительства РФ от 21.12.2018 N 1622)</w:t>
            </w:r>
          </w:p>
          <w:p w14:paraId="357C4D7B" w14:textId="77777777" w:rsidR="003F0026" w:rsidRPr="008B2C8E" w:rsidRDefault="003F0026" w:rsidP="00C72374">
            <w:pPr>
              <w:pStyle w:val="ConsPlusNormal"/>
              <w:ind w:firstLine="540"/>
              <w:contextualSpacing/>
              <w:rPr>
                <w:lang w:eastAsia="en-US"/>
              </w:rPr>
            </w:pPr>
            <w:bookmarkStart w:id="355" w:name="Par54"/>
            <w:bookmarkEnd w:id="355"/>
            <w:r w:rsidRPr="008B2C8E">
              <w:rPr>
                <w:lang w:eastAsia="en-US"/>
              </w:rPr>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14:paraId="7CB525A5" w14:textId="77777777" w:rsidR="003F0026" w:rsidRPr="008B2C8E" w:rsidRDefault="003F0026" w:rsidP="00C72374">
            <w:pPr>
              <w:pStyle w:val="afffffff0"/>
              <w:ind w:firstLine="0"/>
              <w:jc w:val="both"/>
              <w:rPr>
                <w:rFonts w:ascii="Arial" w:hAnsi="Arial" w:cs="Arial"/>
                <w:b w:val="0"/>
                <w:sz w:val="20"/>
                <w:lang w:val="ru-RU" w:eastAsia="en-US"/>
              </w:rPr>
            </w:pPr>
          </w:p>
        </w:tc>
        <w:tc>
          <w:tcPr>
            <w:tcW w:w="1362" w:type="pct"/>
            <w:tcBorders>
              <w:top w:val="single" w:sz="2" w:space="0" w:color="auto"/>
              <w:left w:val="single" w:sz="2" w:space="0" w:color="auto"/>
              <w:bottom w:val="single" w:sz="2" w:space="0" w:color="auto"/>
              <w:right w:val="single" w:sz="2" w:space="0" w:color="auto"/>
            </w:tcBorders>
            <w:hideMark/>
          </w:tcPr>
          <w:p w14:paraId="4C723376" w14:textId="77777777" w:rsidR="003F0026" w:rsidRPr="008B2C8E" w:rsidRDefault="003F0026" w:rsidP="00C72374">
            <w:pPr>
              <w:widowControl w:val="0"/>
              <w:tabs>
                <w:tab w:val="left" w:pos="2431"/>
              </w:tabs>
              <w:suppressAutoHyphens/>
              <w:rPr>
                <w:rFonts w:ascii="Arial" w:hAnsi="Arial" w:cs="Arial"/>
                <w:sz w:val="20"/>
                <w:szCs w:val="20"/>
              </w:rPr>
            </w:pPr>
            <w:r w:rsidRPr="008B2C8E">
              <w:rPr>
                <w:rFonts w:ascii="Arial" w:hAnsi="Arial" w:cs="Arial"/>
                <w:sz w:val="20"/>
                <w:szCs w:val="20"/>
              </w:rPr>
              <w:lastRenderedPageBreak/>
              <w:t>Правила</w:t>
            </w:r>
          </w:p>
          <w:p w14:paraId="542D0DE8" w14:textId="77777777" w:rsidR="003F0026" w:rsidRPr="008B2C8E" w:rsidRDefault="003F0026" w:rsidP="00C72374">
            <w:pPr>
              <w:widowControl w:val="0"/>
              <w:tabs>
                <w:tab w:val="left" w:pos="2431"/>
              </w:tabs>
              <w:suppressAutoHyphens/>
              <w:rPr>
                <w:rFonts w:ascii="Arial" w:hAnsi="Arial" w:cs="Arial"/>
                <w:sz w:val="20"/>
                <w:szCs w:val="20"/>
              </w:rPr>
            </w:pPr>
            <w:r w:rsidRPr="008B2C8E">
              <w:rPr>
                <w:rFonts w:ascii="Arial" w:hAnsi="Arial" w:cs="Arial"/>
                <w:sz w:val="20"/>
                <w:szCs w:val="20"/>
              </w:rPr>
              <w:t>установления санитарно-защитных зон и использования</w:t>
            </w:r>
          </w:p>
          <w:p w14:paraId="5F7B6787" w14:textId="77777777" w:rsidR="003F0026" w:rsidRPr="008B2C8E" w:rsidRDefault="003F0026" w:rsidP="00C72374">
            <w:pPr>
              <w:widowControl w:val="0"/>
              <w:tabs>
                <w:tab w:val="left" w:pos="2431"/>
              </w:tabs>
              <w:suppressAutoHyphens/>
              <w:rPr>
                <w:rFonts w:ascii="Arial" w:hAnsi="Arial" w:cs="Arial"/>
                <w:sz w:val="20"/>
                <w:szCs w:val="20"/>
              </w:rPr>
            </w:pPr>
            <w:r w:rsidRPr="008B2C8E">
              <w:rPr>
                <w:rFonts w:ascii="Arial" w:hAnsi="Arial" w:cs="Arial"/>
                <w:sz w:val="20"/>
                <w:szCs w:val="20"/>
              </w:rPr>
              <w:t>земельных участков, расположенных в границах</w:t>
            </w:r>
          </w:p>
          <w:p w14:paraId="1C3F959D" w14:textId="77777777" w:rsidR="003F0026" w:rsidRPr="008B2C8E" w:rsidRDefault="003F0026" w:rsidP="00C72374">
            <w:pPr>
              <w:widowControl w:val="0"/>
              <w:tabs>
                <w:tab w:val="left" w:pos="2431"/>
              </w:tabs>
              <w:suppressAutoHyphens/>
              <w:rPr>
                <w:rFonts w:ascii="Arial" w:hAnsi="Arial" w:cs="Arial"/>
                <w:sz w:val="20"/>
                <w:szCs w:val="20"/>
              </w:rPr>
            </w:pPr>
            <w:r w:rsidRPr="008B2C8E">
              <w:rPr>
                <w:rFonts w:ascii="Arial" w:hAnsi="Arial" w:cs="Arial"/>
                <w:sz w:val="20"/>
                <w:szCs w:val="20"/>
              </w:rPr>
              <w:t>санитарно-защитных зон (утв. Постановлением Правительства РФ от 03.03.2018 №222)</w:t>
            </w:r>
          </w:p>
        </w:tc>
      </w:tr>
      <w:tr w:rsidR="003F0026" w:rsidRPr="008B2C8E" w14:paraId="77831C19" w14:textId="77777777" w:rsidTr="00C72374">
        <w:trPr>
          <w:trHeight w:val="1460"/>
        </w:trPr>
        <w:tc>
          <w:tcPr>
            <w:tcW w:w="1135" w:type="pct"/>
            <w:tcBorders>
              <w:top w:val="single" w:sz="2" w:space="0" w:color="auto"/>
              <w:left w:val="single" w:sz="2" w:space="0" w:color="auto"/>
              <w:bottom w:val="single" w:sz="2" w:space="0" w:color="auto"/>
              <w:right w:val="single" w:sz="2" w:space="0" w:color="auto"/>
            </w:tcBorders>
            <w:hideMark/>
          </w:tcPr>
          <w:p w14:paraId="247BC39D" w14:textId="77777777" w:rsidR="003F0026" w:rsidRPr="008B2C8E" w:rsidRDefault="003F0026" w:rsidP="00C72374">
            <w:pPr>
              <w:widowControl w:val="0"/>
              <w:suppressAutoHyphens/>
              <w:rPr>
                <w:rFonts w:ascii="Arial" w:hAnsi="Arial" w:cs="Arial"/>
                <w:sz w:val="20"/>
                <w:szCs w:val="20"/>
              </w:rPr>
            </w:pPr>
            <w:r w:rsidRPr="008B2C8E">
              <w:rPr>
                <w:rFonts w:ascii="Arial" w:hAnsi="Arial" w:cs="Arial"/>
                <w:sz w:val="20"/>
                <w:szCs w:val="20"/>
              </w:rPr>
              <w:lastRenderedPageBreak/>
              <w:t>Санитарно-защитная зона скотомогильника, биотермической ямы</w:t>
            </w:r>
          </w:p>
        </w:tc>
        <w:tc>
          <w:tcPr>
            <w:tcW w:w="2503" w:type="pct"/>
            <w:tcBorders>
              <w:top w:val="single" w:sz="2" w:space="0" w:color="auto"/>
              <w:left w:val="single" w:sz="2" w:space="0" w:color="auto"/>
              <w:bottom w:val="single" w:sz="2" w:space="0" w:color="auto"/>
              <w:right w:val="single" w:sz="2" w:space="0" w:color="auto"/>
            </w:tcBorders>
            <w:hideMark/>
          </w:tcPr>
          <w:p w14:paraId="3B0C25D1"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rPr>
              <w:t>На территории скотомогильника и отдельно стоящей биотермической ямы запрещается пасти скот, косить траву, перемещать землю и гумированный остаток за пределы скотомогильника и отдельно стоящей биотермической ямы.</w:t>
            </w:r>
          </w:p>
        </w:tc>
        <w:tc>
          <w:tcPr>
            <w:tcW w:w="1362" w:type="pct"/>
            <w:tcBorders>
              <w:top w:val="single" w:sz="2" w:space="0" w:color="auto"/>
              <w:left w:val="single" w:sz="2" w:space="0" w:color="auto"/>
              <w:bottom w:val="single" w:sz="2" w:space="0" w:color="auto"/>
              <w:right w:val="single" w:sz="2" w:space="0" w:color="auto"/>
            </w:tcBorders>
            <w:hideMark/>
          </w:tcPr>
          <w:p w14:paraId="5C139D37"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rPr>
              <w:t>Ветеринарные правила перемещения, хранения, переработки и утилизации биологических отходов, утв. Приказом Министерства сельского хозяйства РФ от 26.10.2020 № 626</w:t>
            </w:r>
          </w:p>
        </w:tc>
      </w:tr>
      <w:tr w:rsidR="003F0026" w:rsidRPr="008B2C8E" w14:paraId="0F02B248" w14:textId="77777777" w:rsidTr="00C72374">
        <w:trPr>
          <w:trHeight w:val="1460"/>
        </w:trPr>
        <w:tc>
          <w:tcPr>
            <w:tcW w:w="1135" w:type="pct"/>
          </w:tcPr>
          <w:p w14:paraId="7BD9D21B" w14:textId="77777777" w:rsidR="003F0026" w:rsidRPr="008B2C8E" w:rsidRDefault="003F0026" w:rsidP="00C72374">
            <w:pPr>
              <w:widowControl w:val="0"/>
              <w:suppressAutoHyphens/>
              <w:rPr>
                <w:rFonts w:ascii="Arial" w:hAnsi="Arial" w:cs="Arial"/>
                <w:sz w:val="20"/>
                <w:szCs w:val="20"/>
              </w:rPr>
            </w:pPr>
            <w:r w:rsidRPr="008B2C8E">
              <w:rPr>
                <w:rFonts w:ascii="Arial" w:hAnsi="Arial" w:cs="Arial"/>
                <w:sz w:val="20"/>
                <w:szCs w:val="20"/>
              </w:rPr>
              <w:t>Санитарно-защитная зона кладбищ</w:t>
            </w:r>
          </w:p>
        </w:tc>
        <w:tc>
          <w:tcPr>
            <w:tcW w:w="2503" w:type="pct"/>
          </w:tcPr>
          <w:p w14:paraId="6E5E4CB8" w14:textId="77777777" w:rsidR="003F0026" w:rsidRPr="008B2C8E" w:rsidRDefault="003F0026" w:rsidP="00C72374">
            <w:pPr>
              <w:widowControl w:val="0"/>
              <w:suppressAutoHyphens/>
              <w:autoSpaceDE w:val="0"/>
              <w:autoSpaceDN w:val="0"/>
              <w:adjustRightInd w:val="0"/>
              <w:ind w:firstLine="142"/>
              <w:rPr>
                <w:rFonts w:ascii="Arial" w:hAnsi="Arial" w:cs="Arial"/>
                <w:sz w:val="20"/>
                <w:szCs w:val="20"/>
              </w:rPr>
            </w:pPr>
            <w:r w:rsidRPr="008B2C8E">
              <w:rPr>
                <w:rFonts w:ascii="Arial" w:hAnsi="Arial" w:cs="Arial"/>
                <w:sz w:val="20"/>
                <w:szCs w:val="20"/>
              </w:rPr>
              <w:t>На территориях санитарно-защитных зон кладбищ, зданий и сооружений похоронного назначения не разрешается строительство зданий и сооружений, не связанных с обслуживанием указанных объектов, за исключением культовых и обрядовых объектов.</w:t>
            </w:r>
          </w:p>
          <w:p w14:paraId="32B212E0" w14:textId="77777777" w:rsidR="003F0026" w:rsidRPr="008B2C8E" w:rsidRDefault="003F0026" w:rsidP="00C72374">
            <w:pPr>
              <w:autoSpaceDE w:val="0"/>
              <w:autoSpaceDN w:val="0"/>
              <w:adjustRightInd w:val="0"/>
              <w:rPr>
                <w:rFonts w:ascii="Arial" w:hAnsi="Arial" w:cs="Arial"/>
                <w:sz w:val="20"/>
                <w:szCs w:val="20"/>
              </w:rPr>
            </w:pPr>
            <w:r w:rsidRPr="008B2C8E">
              <w:rPr>
                <w:rFonts w:ascii="Arial" w:hAnsi="Arial" w:cs="Arial"/>
                <w:sz w:val="20"/>
                <w:szCs w:val="20"/>
              </w:rPr>
              <w:t>Территория санитарно-защитных зон должна быть спланирована, благоустроена и озеленена, иметь транспортные и инженерные коридоры.</w:t>
            </w:r>
          </w:p>
        </w:tc>
        <w:tc>
          <w:tcPr>
            <w:tcW w:w="1362" w:type="pct"/>
          </w:tcPr>
          <w:p w14:paraId="748AE1BB" w14:textId="77777777" w:rsidR="003F0026" w:rsidRPr="008B2C8E" w:rsidRDefault="003F0026" w:rsidP="00C72374">
            <w:pPr>
              <w:widowControl w:val="0"/>
              <w:suppressAutoHyphens/>
              <w:autoSpaceDE w:val="0"/>
              <w:autoSpaceDN w:val="0"/>
              <w:adjustRightInd w:val="0"/>
              <w:ind w:firstLine="142"/>
              <w:rPr>
                <w:rFonts w:ascii="Arial" w:hAnsi="Arial" w:cs="Arial"/>
                <w:sz w:val="20"/>
              </w:rPr>
            </w:pPr>
            <w:r w:rsidRPr="008B2C8E">
              <w:rPr>
                <w:rFonts w:ascii="Arial" w:hAnsi="Arial" w:cs="Arial"/>
                <w:sz w:val="20"/>
                <w:szCs w:val="20"/>
              </w:rPr>
              <w:t xml:space="preserve">Постановление Главного государственного санитарного врача РФ от 28 января 2021 г. N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p>
        </w:tc>
      </w:tr>
    </w:tbl>
    <w:p w14:paraId="757E24A2" w14:textId="77777777" w:rsidR="003F0026" w:rsidRPr="008B2C8E" w:rsidRDefault="003F0026" w:rsidP="003F0026">
      <w:pPr>
        <w:rPr>
          <w:rFonts w:ascii="Arial" w:hAnsi="Arial" w:cs="Arial"/>
          <w:szCs w:val="28"/>
        </w:rPr>
      </w:pPr>
    </w:p>
    <w:p w14:paraId="035048B3" w14:textId="77777777" w:rsidR="003F0026" w:rsidRPr="008B2C8E" w:rsidRDefault="003F0026" w:rsidP="00BA4624">
      <w:pPr>
        <w:pStyle w:val="affffff1"/>
        <w:widowControl w:val="0"/>
        <w:numPr>
          <w:ilvl w:val="1"/>
          <w:numId w:val="122"/>
        </w:numPr>
        <w:suppressAutoHyphens/>
        <w:ind w:left="0" w:firstLine="709"/>
        <w:jc w:val="center"/>
        <w:outlineLvl w:val="1"/>
        <w:rPr>
          <w:rFonts w:ascii="Arial" w:hAnsi="Arial" w:cs="Arial"/>
          <w:sz w:val="28"/>
          <w:szCs w:val="28"/>
        </w:rPr>
      </w:pPr>
      <w:bookmarkStart w:id="356" w:name="_Toc34205845"/>
      <w:bookmarkStart w:id="357" w:name="_Toc141108948"/>
      <w:r w:rsidRPr="008B2C8E">
        <w:rPr>
          <w:rFonts w:ascii="Arial" w:eastAsiaTheme="majorEastAsia" w:hAnsi="Arial" w:cs="Arial"/>
          <w:sz w:val="28"/>
          <w:szCs w:val="28"/>
          <w:lang w:eastAsia="ru-RU"/>
        </w:rPr>
        <w:t>Придорожные полосы автомобильных дорог</w:t>
      </w:r>
      <w:bookmarkEnd w:id="356"/>
      <w:bookmarkEnd w:id="357"/>
    </w:p>
    <w:p w14:paraId="3A01B998" w14:textId="77777777" w:rsidR="003F0026" w:rsidRPr="008B2C8E" w:rsidRDefault="003F0026" w:rsidP="003F0026">
      <w:pPr>
        <w:rPr>
          <w:rFonts w:ascii="Arial" w:hAnsi="Arial" w:cs="Arial"/>
          <w:szCs w:val="28"/>
        </w:rPr>
      </w:pPr>
    </w:p>
    <w:p w14:paraId="6F39C965" w14:textId="77777777" w:rsidR="003F0026" w:rsidRPr="008B2C8E" w:rsidRDefault="003F0026" w:rsidP="003F0026">
      <w:pPr>
        <w:rPr>
          <w:rFonts w:ascii="Arial" w:hAnsi="Arial" w:cs="Arial"/>
          <w:szCs w:val="28"/>
        </w:rPr>
      </w:pPr>
      <w:r w:rsidRPr="008B2C8E">
        <w:rPr>
          <w:rFonts w:ascii="Arial" w:hAnsi="Arial" w:cs="Arial"/>
          <w:szCs w:val="28"/>
        </w:rPr>
        <w:t>По территории Новозареченского сельского поселения проходят части автомобильных дорог общего пользования федерального и регионального значения:</w:t>
      </w:r>
    </w:p>
    <w:p w14:paraId="16F01BFC" w14:textId="77777777" w:rsidR="003F0026" w:rsidRPr="008B2C8E" w:rsidRDefault="003F0026" w:rsidP="003F0026">
      <w:pPr>
        <w:ind w:firstLine="720"/>
        <w:rPr>
          <w:rFonts w:ascii="Arial" w:hAnsi="Arial" w:cs="Arial"/>
          <w:i/>
          <w:szCs w:val="28"/>
          <w:u w:val="single"/>
        </w:rPr>
      </w:pPr>
      <w:r w:rsidRPr="008B2C8E">
        <w:rPr>
          <w:rFonts w:ascii="Arial" w:hAnsi="Arial" w:cs="Arial"/>
          <w:i/>
          <w:u w:val="single"/>
        </w:rPr>
        <w:t>Автомобильными дорогами федерального значения являются:</w:t>
      </w:r>
      <w:r w:rsidRPr="008B2C8E">
        <w:rPr>
          <w:rFonts w:ascii="Arial" w:hAnsi="Arial" w:cs="Arial"/>
          <w:i/>
          <w:szCs w:val="28"/>
          <w:u w:val="single"/>
        </w:rPr>
        <w:t xml:space="preserve"> </w:t>
      </w:r>
    </w:p>
    <w:p w14:paraId="146E426E" w14:textId="77777777" w:rsidR="003F0026" w:rsidRPr="008B2C8E" w:rsidRDefault="003F0026" w:rsidP="003F0026">
      <w:pPr>
        <w:numPr>
          <w:ilvl w:val="0"/>
          <w:numId w:val="112"/>
        </w:numPr>
        <w:tabs>
          <w:tab w:val="left" w:pos="980"/>
          <w:tab w:val="left" w:pos="1080"/>
        </w:tabs>
        <w:rPr>
          <w:rFonts w:ascii="Arial" w:hAnsi="Arial" w:cs="Arial"/>
          <w:szCs w:val="28"/>
          <w:lang w:val="x-none" w:eastAsia="x-none"/>
        </w:rPr>
      </w:pPr>
      <w:r w:rsidRPr="008B2C8E">
        <w:rPr>
          <w:rFonts w:ascii="Arial" w:hAnsi="Arial" w:cs="Arial"/>
          <w:szCs w:val="28"/>
          <w:lang w:val="x-none" w:eastAsia="x-none"/>
        </w:rPr>
        <w:t xml:space="preserve">автомобильная дорога Р-239 «Казань – Оренбург» (IБ категория) </w:t>
      </w:r>
      <w:r w:rsidRPr="008B2C8E">
        <w:rPr>
          <w:rFonts w:ascii="Arial" w:hAnsi="Arial" w:cs="Arial"/>
          <w:szCs w:val="28"/>
          <w:lang w:eastAsia="x-none"/>
        </w:rPr>
        <w:t>(длина а/д — 13,6 км).</w:t>
      </w:r>
    </w:p>
    <w:p w14:paraId="64F72C0F" w14:textId="77777777" w:rsidR="003F0026" w:rsidRPr="008B2C8E" w:rsidRDefault="003F0026" w:rsidP="003F0026">
      <w:pPr>
        <w:ind w:firstLine="720"/>
        <w:rPr>
          <w:rFonts w:ascii="Arial" w:hAnsi="Arial" w:cs="Arial"/>
          <w:i/>
          <w:szCs w:val="28"/>
          <w:u w:val="single"/>
        </w:rPr>
      </w:pPr>
      <w:r w:rsidRPr="008B2C8E">
        <w:rPr>
          <w:rFonts w:ascii="Arial" w:hAnsi="Arial" w:cs="Arial"/>
          <w:i/>
          <w:u w:val="single"/>
        </w:rPr>
        <w:t>Автомобильными дорогами регионального значения являются:</w:t>
      </w:r>
      <w:r w:rsidRPr="008B2C8E">
        <w:rPr>
          <w:rFonts w:ascii="Arial" w:hAnsi="Arial" w:cs="Arial"/>
          <w:i/>
          <w:szCs w:val="28"/>
          <w:u w:val="single"/>
        </w:rPr>
        <w:t xml:space="preserve"> </w:t>
      </w:r>
    </w:p>
    <w:p w14:paraId="79621AD4" w14:textId="77777777" w:rsidR="003F0026" w:rsidRPr="008B2C8E" w:rsidRDefault="003F0026" w:rsidP="003F0026">
      <w:pPr>
        <w:numPr>
          <w:ilvl w:val="0"/>
          <w:numId w:val="112"/>
        </w:numPr>
        <w:tabs>
          <w:tab w:val="left" w:pos="980"/>
          <w:tab w:val="left" w:pos="1080"/>
        </w:tabs>
        <w:rPr>
          <w:rFonts w:ascii="Arial" w:hAnsi="Arial" w:cs="Arial"/>
          <w:szCs w:val="28"/>
          <w:lang w:val="x-none" w:eastAsia="x-none"/>
        </w:rPr>
      </w:pPr>
      <w:r w:rsidRPr="008B2C8E">
        <w:rPr>
          <w:rFonts w:ascii="Arial" w:hAnsi="Arial" w:cs="Arial"/>
          <w:szCs w:val="28"/>
          <w:lang w:val="x-none" w:eastAsia="x-none"/>
        </w:rPr>
        <w:t xml:space="preserve">автомобильная дорога «Казань-Оренбург»-Измайлово» (IV категория) </w:t>
      </w:r>
      <w:r w:rsidRPr="008B2C8E">
        <w:rPr>
          <w:rFonts w:ascii="Arial" w:hAnsi="Arial" w:cs="Arial"/>
          <w:szCs w:val="28"/>
          <w:lang w:eastAsia="x-none"/>
        </w:rPr>
        <w:t>(длина а/д — 6,2 км).</w:t>
      </w:r>
    </w:p>
    <w:p w14:paraId="43AC3FFC" w14:textId="77777777" w:rsidR="003F0026" w:rsidRPr="008B2C8E" w:rsidRDefault="003F0026" w:rsidP="003F0026">
      <w:pPr>
        <w:numPr>
          <w:ilvl w:val="0"/>
          <w:numId w:val="112"/>
        </w:numPr>
        <w:tabs>
          <w:tab w:val="left" w:pos="980"/>
          <w:tab w:val="left" w:pos="1080"/>
        </w:tabs>
        <w:rPr>
          <w:rFonts w:ascii="Arial" w:hAnsi="Arial" w:cs="Arial"/>
          <w:szCs w:val="28"/>
          <w:lang w:val="x-none" w:eastAsia="x-none"/>
        </w:rPr>
      </w:pPr>
      <w:r w:rsidRPr="008B2C8E">
        <w:rPr>
          <w:rFonts w:ascii="Arial" w:hAnsi="Arial" w:cs="Arial"/>
          <w:szCs w:val="28"/>
          <w:lang w:val="x-none" w:eastAsia="x-none"/>
        </w:rPr>
        <w:t>автомобильная дорога</w:t>
      </w:r>
      <w:r w:rsidRPr="008B2C8E">
        <w:rPr>
          <w:rFonts w:ascii="Arial" w:hAnsi="Arial" w:cs="Arial"/>
          <w:szCs w:val="28"/>
          <w:lang w:eastAsia="x-none"/>
        </w:rPr>
        <w:t xml:space="preserve"> </w:t>
      </w:r>
      <w:r w:rsidRPr="008B2C8E">
        <w:rPr>
          <w:rFonts w:ascii="Arial" w:hAnsi="Arial" w:cs="Arial"/>
          <w:szCs w:val="28"/>
          <w:lang w:val="x-none" w:eastAsia="x-none"/>
        </w:rPr>
        <w:t>«Казань – Оренбург» - Дмитриевка – Поповка» (IV категория),</w:t>
      </w:r>
      <w:r w:rsidRPr="008B2C8E">
        <w:rPr>
          <w:rFonts w:ascii="Arial" w:hAnsi="Arial" w:cs="Arial"/>
          <w:lang w:val="x-none" w:eastAsia="x-none"/>
        </w:rPr>
        <w:t xml:space="preserve"> </w:t>
      </w:r>
      <w:r w:rsidRPr="008B2C8E">
        <w:rPr>
          <w:rFonts w:ascii="Arial" w:hAnsi="Arial" w:cs="Arial"/>
          <w:szCs w:val="28"/>
          <w:lang w:val="x-none" w:eastAsia="x-none"/>
        </w:rPr>
        <w:t>(длина а/д — 8,</w:t>
      </w:r>
      <w:r w:rsidRPr="008B2C8E">
        <w:rPr>
          <w:rFonts w:ascii="Arial" w:hAnsi="Arial" w:cs="Arial"/>
          <w:szCs w:val="28"/>
          <w:lang w:eastAsia="x-none"/>
        </w:rPr>
        <w:t>6</w:t>
      </w:r>
      <w:r w:rsidRPr="008B2C8E">
        <w:rPr>
          <w:rFonts w:ascii="Arial" w:hAnsi="Arial" w:cs="Arial"/>
          <w:szCs w:val="28"/>
          <w:lang w:val="x-none" w:eastAsia="x-none"/>
        </w:rPr>
        <w:t xml:space="preserve"> км).</w:t>
      </w:r>
    </w:p>
    <w:p w14:paraId="421F81E2" w14:textId="77777777" w:rsidR="003F0026" w:rsidRPr="008B2C8E" w:rsidRDefault="003F0026" w:rsidP="003F0026">
      <w:pPr>
        <w:numPr>
          <w:ilvl w:val="0"/>
          <w:numId w:val="112"/>
        </w:numPr>
        <w:tabs>
          <w:tab w:val="left" w:pos="980"/>
          <w:tab w:val="left" w:pos="1080"/>
        </w:tabs>
        <w:rPr>
          <w:rFonts w:ascii="Arial" w:hAnsi="Arial" w:cs="Arial"/>
          <w:szCs w:val="28"/>
          <w:lang w:val="x-none" w:eastAsia="x-none"/>
        </w:rPr>
      </w:pPr>
      <w:r w:rsidRPr="008B2C8E">
        <w:rPr>
          <w:rFonts w:ascii="Arial" w:hAnsi="Arial" w:cs="Arial"/>
          <w:szCs w:val="28"/>
          <w:lang w:val="x-none" w:eastAsia="x-none"/>
        </w:rPr>
        <w:t>автомобильная дорога</w:t>
      </w:r>
      <w:r w:rsidRPr="008B2C8E">
        <w:rPr>
          <w:rFonts w:ascii="Arial" w:hAnsi="Arial" w:cs="Arial"/>
          <w:szCs w:val="28"/>
          <w:lang w:eastAsia="x-none"/>
        </w:rPr>
        <w:t xml:space="preserve"> </w:t>
      </w:r>
      <w:r w:rsidRPr="008B2C8E">
        <w:rPr>
          <w:rFonts w:ascii="Arial" w:hAnsi="Arial" w:cs="Arial"/>
          <w:szCs w:val="28"/>
          <w:lang w:val="x-none" w:eastAsia="x-none"/>
        </w:rPr>
        <w:t>«Казань – Оренбург» - Новые Чути – Хансверкино» (IV категория</w:t>
      </w:r>
      <w:r w:rsidRPr="008B2C8E">
        <w:rPr>
          <w:rFonts w:ascii="Arial" w:hAnsi="Arial" w:cs="Arial"/>
          <w:szCs w:val="28"/>
          <w:lang w:eastAsia="x-none"/>
        </w:rPr>
        <w:t>)</w:t>
      </w:r>
      <w:r w:rsidRPr="008B2C8E">
        <w:rPr>
          <w:rFonts w:ascii="Arial" w:hAnsi="Arial" w:cs="Arial"/>
          <w:lang w:val="x-none" w:eastAsia="x-none"/>
        </w:rPr>
        <w:t xml:space="preserve"> </w:t>
      </w:r>
      <w:r w:rsidRPr="008B2C8E">
        <w:rPr>
          <w:rFonts w:ascii="Arial" w:hAnsi="Arial" w:cs="Arial"/>
          <w:szCs w:val="28"/>
          <w:lang w:eastAsia="x-none"/>
        </w:rPr>
        <w:t>(длина а/д — 2,3 км).</w:t>
      </w:r>
    </w:p>
    <w:p w14:paraId="4DC6A50D" w14:textId="77777777" w:rsidR="003F0026" w:rsidRPr="008B2C8E" w:rsidRDefault="003F0026" w:rsidP="003F0026">
      <w:pPr>
        <w:rPr>
          <w:rFonts w:ascii="Arial" w:hAnsi="Arial" w:cs="Arial"/>
          <w:szCs w:val="28"/>
        </w:rPr>
      </w:pPr>
      <w:r w:rsidRPr="008B2C8E">
        <w:rPr>
          <w:rFonts w:ascii="Arial" w:hAnsi="Arial" w:cs="Arial"/>
          <w:szCs w:val="28"/>
        </w:rPr>
        <w:t xml:space="preserve">Согласно федеральному закону «Об автомобильных дорогах и о дорожной деятельности в Российской Федерации и о внесении изменений </w:t>
      </w:r>
      <w:r w:rsidRPr="008B2C8E">
        <w:rPr>
          <w:rFonts w:ascii="Arial" w:hAnsi="Arial" w:cs="Arial"/>
          <w:szCs w:val="28"/>
        </w:rPr>
        <w:lastRenderedPageBreak/>
        <w:t>в отдельные законодательные акты Российской Федерации» от 8 ноября 2007 года № 257-ФЗ, придорожная полоса для автомобильных дорог первой и второй категории составляет 75 м, третьей и четвертой категории – 50 метров, пятой категории – 25 метров.</w:t>
      </w:r>
    </w:p>
    <w:p w14:paraId="58B6B76B" w14:textId="77777777" w:rsidR="003F0026" w:rsidRPr="008B2C8E" w:rsidRDefault="003F0026" w:rsidP="003F0026">
      <w:pPr>
        <w:rPr>
          <w:rFonts w:ascii="Arial" w:hAnsi="Arial" w:cs="Arial"/>
          <w:szCs w:val="28"/>
        </w:rPr>
      </w:pPr>
      <w:r w:rsidRPr="008B2C8E">
        <w:rPr>
          <w:rFonts w:ascii="Arial" w:hAnsi="Arial" w:cs="Arial"/>
          <w:szCs w:val="28"/>
        </w:rPr>
        <w:t>Придорожные полосы указанных автодорог поставлены на кадастровый учет:</w:t>
      </w:r>
    </w:p>
    <w:p w14:paraId="74A75996" w14:textId="77777777" w:rsidR="003F0026" w:rsidRPr="008B2C8E" w:rsidRDefault="003F0026" w:rsidP="003F0026">
      <w:pPr>
        <w:rPr>
          <w:rFonts w:ascii="Arial" w:hAnsi="Arial" w:cs="Arial"/>
          <w:szCs w:val="28"/>
        </w:rPr>
      </w:pPr>
      <w:r w:rsidRPr="008B2C8E">
        <w:rPr>
          <w:rFonts w:ascii="Arial" w:hAnsi="Arial" w:cs="Arial"/>
          <w:szCs w:val="28"/>
        </w:rPr>
        <w:t>- полоса автомобильной дороги общего пользования федерального значения Р-239 «Казань – Оренбург» поставлена на кадастровый учет в статусе ЗОУИТ (кадастровый номер ЗОУИТ – 16:11-6.69);</w:t>
      </w:r>
    </w:p>
    <w:p w14:paraId="5324C7E7" w14:textId="77777777" w:rsidR="003F0026" w:rsidRPr="008B2C8E" w:rsidRDefault="003F0026" w:rsidP="003F0026">
      <w:pPr>
        <w:rPr>
          <w:rFonts w:ascii="Arial" w:hAnsi="Arial" w:cs="Arial"/>
          <w:szCs w:val="28"/>
        </w:rPr>
      </w:pPr>
      <w:r w:rsidRPr="008B2C8E">
        <w:rPr>
          <w:rFonts w:ascii="Arial" w:hAnsi="Arial" w:cs="Arial"/>
          <w:szCs w:val="28"/>
        </w:rPr>
        <w:t>- полоса автомобильной дороги общего пользования регионального значения «Казань-Оренбург»-Измайлово» поставлена на кадастровый учет в статусе ЗОУИТ (кадастровый номер ЗОУИТ – 16:11-6.1282);</w:t>
      </w:r>
    </w:p>
    <w:p w14:paraId="4515BEDC" w14:textId="77777777" w:rsidR="003F0026" w:rsidRPr="008B2C8E" w:rsidRDefault="003F0026" w:rsidP="003F0026">
      <w:pPr>
        <w:rPr>
          <w:rFonts w:ascii="Arial" w:hAnsi="Arial" w:cs="Arial"/>
          <w:szCs w:val="28"/>
        </w:rPr>
      </w:pPr>
      <w:r w:rsidRPr="008B2C8E">
        <w:rPr>
          <w:rFonts w:ascii="Arial" w:hAnsi="Arial" w:cs="Arial"/>
          <w:szCs w:val="28"/>
        </w:rPr>
        <w:t>- полоса автомобильной дороги общего пользования регионального значения «Казань – Оренбург» - Дмитриевка – Поповка» поставлена на кадастровый учет в статусе ЗОУИТ (кадастровый номер ЗОУИТ – 16:11-6.1288);</w:t>
      </w:r>
    </w:p>
    <w:p w14:paraId="6E47E4DF" w14:textId="77777777" w:rsidR="003F0026" w:rsidRPr="008B2C8E" w:rsidRDefault="003F0026" w:rsidP="003F0026">
      <w:pPr>
        <w:rPr>
          <w:rFonts w:ascii="Arial" w:hAnsi="Arial" w:cs="Arial"/>
          <w:szCs w:val="28"/>
          <w:highlight w:val="yellow"/>
        </w:rPr>
      </w:pPr>
      <w:r w:rsidRPr="008B2C8E">
        <w:rPr>
          <w:rFonts w:ascii="Arial" w:hAnsi="Arial" w:cs="Arial"/>
          <w:szCs w:val="28"/>
        </w:rPr>
        <w:t>- полоса автомобильной дороги общего пользования регионального значения «Казань – Оренбург» - Новые Чути – Хансверкино» поставлена на кадастровый учет в статусе ЗОУИТ (кадастровый номер ЗОУИТ – 16:11-6.1278).</w:t>
      </w:r>
    </w:p>
    <w:p w14:paraId="57242EE1" w14:textId="77777777" w:rsidR="003F0026" w:rsidRPr="008B2C8E" w:rsidRDefault="003F0026" w:rsidP="003F0026">
      <w:pPr>
        <w:widowControl w:val="0"/>
        <w:tabs>
          <w:tab w:val="left" w:pos="1770"/>
        </w:tabs>
        <w:suppressAutoHyphens/>
        <w:rPr>
          <w:rFonts w:ascii="Arial" w:hAnsi="Arial" w:cs="Arial"/>
          <w:szCs w:val="28"/>
        </w:rPr>
      </w:pPr>
      <w:r w:rsidRPr="008B2C8E">
        <w:rPr>
          <w:rFonts w:ascii="Arial" w:hAnsi="Arial" w:cs="Arial"/>
          <w:szCs w:val="28"/>
        </w:rPr>
        <w:t>В пределах придорожных полос автомобильных дорог федерального и регионального значения устанавливается особый режим использования земельных участков (частей земельных участков), который предусматривает, что в придорожных полосах автомобильных дорог общего пользования запрещается строительство капитальных сооружений, за исключением:</w:t>
      </w:r>
    </w:p>
    <w:p w14:paraId="22274EEC" w14:textId="77777777" w:rsidR="003F0026" w:rsidRPr="008B2C8E" w:rsidRDefault="003F0026" w:rsidP="003F0026">
      <w:pPr>
        <w:widowControl w:val="0"/>
        <w:tabs>
          <w:tab w:val="left" w:pos="1770"/>
        </w:tabs>
        <w:suppressAutoHyphens/>
        <w:rPr>
          <w:rFonts w:ascii="Arial" w:hAnsi="Arial" w:cs="Arial"/>
          <w:szCs w:val="28"/>
        </w:rPr>
      </w:pPr>
      <w:r w:rsidRPr="008B2C8E">
        <w:rPr>
          <w:rFonts w:ascii="Arial" w:hAnsi="Arial" w:cs="Arial"/>
          <w:szCs w:val="28"/>
        </w:rPr>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14:paraId="590B7DC3" w14:textId="77777777" w:rsidR="003F0026" w:rsidRPr="008B2C8E" w:rsidRDefault="003F0026" w:rsidP="003F0026">
      <w:pPr>
        <w:widowControl w:val="0"/>
        <w:tabs>
          <w:tab w:val="left" w:pos="1770"/>
        </w:tabs>
        <w:suppressAutoHyphens/>
        <w:rPr>
          <w:rFonts w:ascii="Arial" w:hAnsi="Arial" w:cs="Arial"/>
          <w:szCs w:val="28"/>
        </w:rPr>
      </w:pPr>
      <w:r w:rsidRPr="008B2C8E">
        <w:rPr>
          <w:rFonts w:ascii="Arial" w:hAnsi="Arial" w:cs="Arial"/>
          <w:szCs w:val="28"/>
        </w:rPr>
        <w:t>- объектов Государственной инспекции безопасности дорожного движения Министерства внутренних дел Российской Федерации;</w:t>
      </w:r>
    </w:p>
    <w:p w14:paraId="28E48D5D" w14:textId="77777777" w:rsidR="003F0026" w:rsidRPr="008B2C8E" w:rsidRDefault="003F0026" w:rsidP="003F0026">
      <w:pPr>
        <w:widowControl w:val="0"/>
        <w:tabs>
          <w:tab w:val="left" w:pos="1770"/>
        </w:tabs>
        <w:suppressAutoHyphens/>
        <w:rPr>
          <w:rFonts w:ascii="Arial" w:hAnsi="Arial" w:cs="Arial"/>
          <w:szCs w:val="28"/>
        </w:rPr>
      </w:pPr>
      <w:r w:rsidRPr="008B2C8E">
        <w:rPr>
          <w:rFonts w:ascii="Arial" w:hAnsi="Arial" w:cs="Arial"/>
          <w:szCs w:val="28"/>
        </w:rPr>
        <w:t>- объектов дорожного сервиса, рекламных конструкций, информационных щитов и указателей;</w:t>
      </w:r>
    </w:p>
    <w:p w14:paraId="630FF55C" w14:textId="77777777" w:rsidR="003F0026" w:rsidRPr="008B2C8E" w:rsidRDefault="003F0026" w:rsidP="003F0026">
      <w:pPr>
        <w:widowControl w:val="0"/>
        <w:tabs>
          <w:tab w:val="left" w:pos="1770"/>
        </w:tabs>
        <w:suppressAutoHyphens/>
        <w:rPr>
          <w:rFonts w:ascii="Arial" w:hAnsi="Arial" w:cs="Arial"/>
          <w:szCs w:val="28"/>
        </w:rPr>
      </w:pPr>
      <w:r w:rsidRPr="008B2C8E">
        <w:rPr>
          <w:rFonts w:ascii="Arial" w:hAnsi="Arial" w:cs="Arial"/>
          <w:szCs w:val="28"/>
        </w:rPr>
        <w:t>- инженерных коммуникаций.</w:t>
      </w:r>
    </w:p>
    <w:p w14:paraId="7644BCAF" w14:textId="77777777" w:rsidR="003F0026" w:rsidRPr="008B2C8E" w:rsidRDefault="003F0026" w:rsidP="003F0026">
      <w:pPr>
        <w:widowControl w:val="0"/>
        <w:tabs>
          <w:tab w:val="left" w:pos="1770"/>
        </w:tabs>
        <w:suppressAutoHyphens/>
        <w:rPr>
          <w:rFonts w:ascii="Arial" w:hAnsi="Arial" w:cs="Arial"/>
          <w:szCs w:val="28"/>
        </w:rPr>
      </w:pPr>
      <w:r w:rsidRPr="008B2C8E">
        <w:rPr>
          <w:rFonts w:ascii="Arial" w:hAnsi="Arial" w:cs="Arial"/>
          <w:szCs w:val="28"/>
        </w:rPr>
        <w:t xml:space="preserve">Согласно ч.8 статьи 26 Федерального закона от 08.11.2007 № 257-ФЗ (ред. от 20.07.2020)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w:t>
      </w:r>
      <w:r w:rsidRPr="008B2C8E">
        <w:rPr>
          <w:rFonts w:ascii="Arial" w:hAnsi="Arial" w:cs="Arial"/>
          <w:szCs w:val="28"/>
        </w:rPr>
        <w:lastRenderedPageBreak/>
        <w:t>полос автомобильной дороги таких объектов, установку рекламных конструкций, информационных щитов и указателей.</w:t>
      </w:r>
    </w:p>
    <w:p w14:paraId="460785DA" w14:textId="77777777" w:rsidR="003F0026" w:rsidRPr="008B2C8E" w:rsidRDefault="003F0026" w:rsidP="003F0026">
      <w:pPr>
        <w:tabs>
          <w:tab w:val="left" w:pos="1770"/>
        </w:tabs>
        <w:contextualSpacing/>
        <w:rPr>
          <w:rFonts w:ascii="Arial" w:hAnsi="Arial" w:cs="Arial"/>
          <w:szCs w:val="28"/>
        </w:rPr>
      </w:pPr>
      <w:r w:rsidRPr="008B2C8E">
        <w:rPr>
          <w:rFonts w:ascii="Arial" w:hAnsi="Arial" w:cs="Arial"/>
          <w:szCs w:val="28"/>
        </w:rPr>
        <w:t>Согласно СанПиН 2.2.1/2.1.1.1200-03, санитарные разрывы устанавливаются в отношении автомагистралей. На территории поселения автомагистрали отсутствуют.</w:t>
      </w:r>
    </w:p>
    <w:p w14:paraId="29A6D4D6" w14:textId="77777777" w:rsidR="003F0026" w:rsidRPr="008B2C8E" w:rsidRDefault="003F0026" w:rsidP="003F0026">
      <w:pPr>
        <w:tabs>
          <w:tab w:val="left" w:pos="1770"/>
        </w:tabs>
        <w:contextualSpacing/>
        <w:rPr>
          <w:rFonts w:ascii="Arial" w:hAnsi="Arial" w:cs="Arial"/>
          <w:szCs w:val="28"/>
          <w:highlight w:val="yellow"/>
        </w:rPr>
      </w:pPr>
    </w:p>
    <w:p w14:paraId="003FEB04" w14:textId="77777777" w:rsidR="003F0026" w:rsidRPr="008B2C8E" w:rsidRDefault="003F0026" w:rsidP="003F0026">
      <w:pPr>
        <w:tabs>
          <w:tab w:val="left" w:pos="1770"/>
        </w:tabs>
        <w:contextualSpacing/>
        <w:rPr>
          <w:rFonts w:ascii="Arial" w:hAnsi="Arial" w:cs="Arial"/>
          <w:szCs w:val="28"/>
        </w:rPr>
      </w:pPr>
    </w:p>
    <w:p w14:paraId="2F27A0B1" w14:textId="77777777" w:rsidR="003F0026" w:rsidRPr="008B2C8E" w:rsidRDefault="003F0026" w:rsidP="00BA4624">
      <w:pPr>
        <w:pStyle w:val="25"/>
        <w:keepNext w:val="0"/>
        <w:widowControl w:val="0"/>
        <w:numPr>
          <w:ilvl w:val="1"/>
          <w:numId w:val="122"/>
        </w:numPr>
        <w:suppressAutoHyphens/>
        <w:ind w:left="0" w:firstLine="0"/>
        <w:rPr>
          <w:rFonts w:ascii="Arial" w:hAnsi="Arial" w:cs="Arial"/>
          <w:b w:val="0"/>
          <w:bCs w:val="0"/>
          <w:lang w:eastAsia="ru-RU"/>
        </w:rPr>
      </w:pPr>
      <w:bookmarkStart w:id="358" w:name="_Toc141108949"/>
      <w:r w:rsidRPr="008B2C8E">
        <w:rPr>
          <w:rFonts w:ascii="Arial" w:hAnsi="Arial" w:cs="Arial"/>
          <w:b w:val="0"/>
          <w:bCs w:val="0"/>
          <w:lang w:eastAsia="ru-RU"/>
        </w:rPr>
        <w:t>Зоны минимальных расстояний до магистральных или промышленных трубопроводов (газопроводов, нефтепроводов и нефтепродуктопроводов, аммиакопроводов)</w:t>
      </w:r>
      <w:bookmarkEnd w:id="358"/>
    </w:p>
    <w:p w14:paraId="1E4C6E89" w14:textId="77777777" w:rsidR="003F0026" w:rsidRPr="008B2C8E" w:rsidRDefault="003F0026" w:rsidP="003F0026">
      <w:pPr>
        <w:contextualSpacing/>
        <w:rPr>
          <w:rFonts w:ascii="Arial" w:hAnsi="Arial" w:cs="Arial"/>
          <w:szCs w:val="28"/>
        </w:rPr>
      </w:pPr>
    </w:p>
    <w:p w14:paraId="75394386" w14:textId="77777777" w:rsidR="003F0026" w:rsidRPr="008B2C8E" w:rsidRDefault="003F0026" w:rsidP="003F0026">
      <w:pPr>
        <w:contextualSpacing/>
        <w:rPr>
          <w:rFonts w:ascii="Arial" w:hAnsi="Arial" w:cs="Arial"/>
          <w:szCs w:val="28"/>
        </w:rPr>
      </w:pPr>
      <w:r w:rsidRPr="008B2C8E">
        <w:rPr>
          <w:rFonts w:ascii="Arial" w:hAnsi="Arial" w:cs="Arial"/>
          <w:szCs w:val="28"/>
        </w:rPr>
        <w:t xml:space="preserve">По территории Новозареченского сельского поселения Бавлинского муниципального района проходят магистральные трубопроводы, для которых необходимо соблюдение зон минимальных расстояния. Минимальные расстояния учитывают степень взрывопожароопасности при аварийных ситуациях и дифференцируются в зависимости от вида поселений, типа зданий, назначения объектов с учетом диаметра трубопроводов. </w:t>
      </w:r>
    </w:p>
    <w:p w14:paraId="30E07001"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В населенные пункты газ подается через газопроводы высокого и среднего давления до газораспределительных пунктов (ГРП). Далее по сетям </w:t>
      </w:r>
      <w:r w:rsidRPr="008B2C8E">
        <w:rPr>
          <w:rFonts w:ascii="Arial" w:hAnsi="Arial" w:cs="Arial"/>
          <w:szCs w:val="32"/>
        </w:rPr>
        <w:t>среднего</w:t>
      </w:r>
      <w:r w:rsidRPr="008B2C8E">
        <w:rPr>
          <w:rFonts w:ascii="Arial" w:hAnsi="Arial" w:cs="Arial"/>
          <w:szCs w:val="28"/>
        </w:rPr>
        <w:t xml:space="preserve"> и низкого давления газ подается непосредственно к потребителю. </w:t>
      </w:r>
    </w:p>
    <w:p w14:paraId="2D35A7D0"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Размер зон минимальных расстояний магистральных трубопроводов и АГРС устанавливается в соответствии с СП 36.13330.2012 «СНиП 2.05.06-85*. Магистральные трубопроводы» и для трубопроводов, пересекающих территорию Шильнебашского сельского поселения, составляет 75-300 м, для АГРС – 150 м. </w:t>
      </w:r>
    </w:p>
    <w:p w14:paraId="7E739B0B" w14:textId="77777777" w:rsidR="003F0026" w:rsidRPr="008B2C8E" w:rsidRDefault="003F0026" w:rsidP="003F0026">
      <w:pPr>
        <w:pStyle w:val="affff5"/>
        <w:contextualSpacing/>
        <w:rPr>
          <w:rFonts w:ascii="Arial" w:hAnsi="Arial" w:cs="Arial"/>
          <w:szCs w:val="28"/>
        </w:rPr>
      </w:pPr>
      <w:r w:rsidRPr="008B2C8E">
        <w:rPr>
          <w:rFonts w:ascii="Arial" w:hAnsi="Arial" w:cs="Arial"/>
          <w:szCs w:val="28"/>
        </w:rPr>
        <w:t xml:space="preserve">Зоны минимальных расстояний магистральных нефтепроводов и газопроводов не установлены на кадастровый учет. </w:t>
      </w:r>
    </w:p>
    <w:p w14:paraId="340FF5F3" w14:textId="77777777" w:rsidR="003F0026" w:rsidRPr="008B2C8E" w:rsidRDefault="003F0026" w:rsidP="003F0026">
      <w:pPr>
        <w:pStyle w:val="affff5"/>
        <w:contextualSpacing/>
        <w:rPr>
          <w:rFonts w:ascii="Arial" w:hAnsi="Arial" w:cs="Arial"/>
          <w:szCs w:val="28"/>
        </w:rPr>
      </w:pPr>
      <w:r w:rsidRPr="008B2C8E">
        <w:rPr>
          <w:rFonts w:ascii="Arial" w:hAnsi="Arial" w:cs="Arial"/>
          <w:szCs w:val="28"/>
        </w:rPr>
        <w:t>Данные о зонах минимальных расстояний до магистральных трубопроводов, расположенных на территории Новозареченского сельского поселения, приведены в таблице 6.3.1. Регламенты использования указанных объектов приведены в таблице 6.3.2.</w:t>
      </w:r>
    </w:p>
    <w:p w14:paraId="635B35FB" w14:textId="77777777" w:rsidR="003F0026" w:rsidRPr="008B2C8E" w:rsidRDefault="003F0026" w:rsidP="003F0026">
      <w:pPr>
        <w:pStyle w:val="affff5"/>
        <w:ind w:firstLine="0"/>
        <w:jc w:val="right"/>
        <w:rPr>
          <w:rFonts w:ascii="Arial" w:hAnsi="Arial" w:cs="Arial"/>
        </w:rPr>
      </w:pPr>
      <w:r w:rsidRPr="008B2C8E">
        <w:rPr>
          <w:rFonts w:ascii="Arial" w:hAnsi="Arial" w:cs="Arial"/>
        </w:rPr>
        <w:t>Таблица 6.3.1</w:t>
      </w:r>
    </w:p>
    <w:p w14:paraId="3D32BBB2" w14:textId="77777777" w:rsidR="003F0026" w:rsidRPr="008B2C8E" w:rsidRDefault="003F0026" w:rsidP="003F0026">
      <w:pPr>
        <w:pStyle w:val="affff5"/>
        <w:ind w:firstLine="0"/>
        <w:jc w:val="center"/>
        <w:rPr>
          <w:rFonts w:ascii="Arial" w:hAnsi="Arial" w:cs="Arial"/>
        </w:rPr>
      </w:pPr>
      <w:r w:rsidRPr="008B2C8E">
        <w:rPr>
          <w:rFonts w:ascii="Arial" w:hAnsi="Arial" w:cs="Arial"/>
        </w:rPr>
        <w:t xml:space="preserve">Зоны минимальных расстояний до магистральных трубопроводов, расположенных на территории </w:t>
      </w:r>
      <w:r w:rsidRPr="008B2C8E">
        <w:rPr>
          <w:rFonts w:ascii="Arial" w:hAnsi="Arial" w:cs="Arial"/>
          <w:szCs w:val="28"/>
        </w:rPr>
        <w:t>Новозареченского сельского поселения</w:t>
      </w:r>
    </w:p>
    <w:tbl>
      <w:tblPr>
        <w:tblStyle w:val="affffd"/>
        <w:tblW w:w="5000" w:type="pct"/>
        <w:jc w:val="center"/>
        <w:tblLook w:val="04A0" w:firstRow="1" w:lastRow="0" w:firstColumn="1" w:lastColumn="0" w:noHBand="0" w:noVBand="1"/>
      </w:tblPr>
      <w:tblGrid>
        <w:gridCol w:w="3088"/>
        <w:gridCol w:w="2020"/>
        <w:gridCol w:w="2797"/>
        <w:gridCol w:w="2006"/>
      </w:tblGrid>
      <w:tr w:rsidR="003F0026" w:rsidRPr="008B2C8E" w14:paraId="4D62A866" w14:textId="77777777" w:rsidTr="00C72374">
        <w:trPr>
          <w:jc w:val="center"/>
        </w:trPr>
        <w:tc>
          <w:tcPr>
            <w:tcW w:w="1558" w:type="pct"/>
            <w:tcBorders>
              <w:top w:val="single" w:sz="4" w:space="0" w:color="auto"/>
              <w:left w:val="single" w:sz="4" w:space="0" w:color="auto"/>
              <w:bottom w:val="single" w:sz="4" w:space="0" w:color="auto"/>
              <w:right w:val="single" w:sz="4" w:space="0" w:color="auto"/>
            </w:tcBorders>
            <w:vAlign w:val="center"/>
            <w:hideMark/>
          </w:tcPr>
          <w:p w14:paraId="5E576983"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Наименование объекта</w:t>
            </w:r>
          </w:p>
        </w:tc>
        <w:tc>
          <w:tcPr>
            <w:tcW w:w="1019" w:type="pct"/>
            <w:tcBorders>
              <w:top w:val="single" w:sz="4" w:space="0" w:color="auto"/>
              <w:left w:val="single" w:sz="4" w:space="0" w:color="auto"/>
              <w:bottom w:val="single" w:sz="4" w:space="0" w:color="auto"/>
              <w:right w:val="single" w:sz="4" w:space="0" w:color="auto"/>
            </w:tcBorders>
            <w:vAlign w:val="center"/>
            <w:hideMark/>
          </w:tcPr>
          <w:p w14:paraId="5A77BC3A"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Размер зоны МР до фундаментов зданий и сооружений, м</w:t>
            </w:r>
          </w:p>
        </w:tc>
        <w:tc>
          <w:tcPr>
            <w:tcW w:w="1411" w:type="pct"/>
            <w:tcBorders>
              <w:top w:val="single" w:sz="4" w:space="0" w:color="auto"/>
              <w:left w:val="single" w:sz="4" w:space="0" w:color="auto"/>
              <w:bottom w:val="single" w:sz="4" w:space="0" w:color="auto"/>
              <w:right w:val="single" w:sz="4" w:space="0" w:color="auto"/>
            </w:tcBorders>
            <w:vAlign w:val="center"/>
            <w:hideMark/>
          </w:tcPr>
          <w:p w14:paraId="3E7CDDA7"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Обоснование</w:t>
            </w:r>
          </w:p>
          <w:p w14:paraId="57502EAD"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(нормативные документы)</w:t>
            </w:r>
          </w:p>
        </w:tc>
        <w:tc>
          <w:tcPr>
            <w:tcW w:w="1012" w:type="pct"/>
            <w:tcBorders>
              <w:top w:val="single" w:sz="4" w:space="0" w:color="auto"/>
              <w:left w:val="single" w:sz="4" w:space="0" w:color="auto"/>
              <w:bottom w:val="single" w:sz="4" w:space="0" w:color="auto"/>
              <w:right w:val="single" w:sz="4" w:space="0" w:color="auto"/>
            </w:tcBorders>
            <w:vAlign w:val="center"/>
            <w:hideMark/>
          </w:tcPr>
          <w:p w14:paraId="3A1B88FA"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Соблюдение режима охранной зоны</w:t>
            </w:r>
          </w:p>
        </w:tc>
      </w:tr>
      <w:tr w:rsidR="003F0026" w:rsidRPr="008B2C8E" w14:paraId="0E8C4EC4" w14:textId="77777777" w:rsidTr="00C72374">
        <w:trPr>
          <w:jc w:val="center"/>
        </w:trPr>
        <w:tc>
          <w:tcPr>
            <w:tcW w:w="1558" w:type="pct"/>
            <w:tcBorders>
              <w:top w:val="single" w:sz="4" w:space="0" w:color="auto"/>
              <w:left w:val="single" w:sz="4" w:space="0" w:color="auto"/>
              <w:bottom w:val="single" w:sz="4" w:space="0" w:color="auto"/>
              <w:right w:val="single" w:sz="4" w:space="0" w:color="auto"/>
            </w:tcBorders>
            <w:vAlign w:val="center"/>
          </w:tcPr>
          <w:p w14:paraId="5CE33921"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 xml:space="preserve">Межпоселковый газопровод высокого давления ДНС 163 - ДНС 10 Матросовского м/р ОАО "Татнефть" им.В.Д.Шашина (Управления </w:t>
            </w:r>
            <w:r w:rsidRPr="008B2C8E">
              <w:rPr>
                <w:rFonts w:ascii="Arial" w:hAnsi="Arial" w:cs="Arial"/>
                <w:sz w:val="20"/>
                <w:lang w:eastAsia="en-US"/>
              </w:rPr>
              <w:lastRenderedPageBreak/>
              <w:t>"Татнефтегазпереработка") (ЗОУИТ 16:11-6.245)</w:t>
            </w:r>
          </w:p>
        </w:tc>
        <w:tc>
          <w:tcPr>
            <w:tcW w:w="1019" w:type="pct"/>
            <w:tcBorders>
              <w:top w:val="single" w:sz="4" w:space="0" w:color="auto"/>
              <w:left w:val="single" w:sz="4" w:space="0" w:color="auto"/>
              <w:bottom w:val="single" w:sz="4" w:space="0" w:color="auto"/>
              <w:right w:val="single" w:sz="4" w:space="0" w:color="auto"/>
            </w:tcBorders>
            <w:vAlign w:val="center"/>
          </w:tcPr>
          <w:p w14:paraId="14138C4B"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lastRenderedPageBreak/>
              <w:t>100</w:t>
            </w:r>
          </w:p>
        </w:tc>
        <w:tc>
          <w:tcPr>
            <w:tcW w:w="1411" w:type="pct"/>
            <w:tcBorders>
              <w:top w:val="single" w:sz="4" w:space="0" w:color="auto"/>
              <w:left w:val="single" w:sz="4" w:space="0" w:color="auto"/>
              <w:bottom w:val="single" w:sz="4" w:space="0" w:color="auto"/>
              <w:right w:val="single" w:sz="4" w:space="0" w:color="auto"/>
            </w:tcBorders>
            <w:vAlign w:val="center"/>
          </w:tcPr>
          <w:p w14:paraId="4CF9E2E6" w14:textId="77777777" w:rsidR="003F0026" w:rsidRPr="008B2C8E" w:rsidRDefault="003F0026" w:rsidP="00C72374">
            <w:pPr>
              <w:keepLines/>
              <w:widowControl w:val="0"/>
              <w:jc w:val="center"/>
              <w:rPr>
                <w:rFonts w:ascii="Arial" w:hAnsi="Arial" w:cs="Arial"/>
                <w:sz w:val="20"/>
                <w:szCs w:val="20"/>
              </w:rPr>
            </w:pPr>
            <w:r w:rsidRPr="008B2C8E">
              <w:rPr>
                <w:rFonts w:ascii="Arial" w:hAnsi="Arial" w:cs="Arial"/>
                <w:sz w:val="20"/>
                <w:szCs w:val="20"/>
              </w:rPr>
              <w:t>СП 36.13330.2012 «Свод правил. Магистральные трубопроводы. Актуализированная редакция СНиП 2.05.06-85»</w:t>
            </w:r>
          </w:p>
        </w:tc>
        <w:tc>
          <w:tcPr>
            <w:tcW w:w="1012" w:type="pct"/>
            <w:tcBorders>
              <w:top w:val="single" w:sz="4" w:space="0" w:color="auto"/>
              <w:left w:val="single" w:sz="4" w:space="0" w:color="auto"/>
              <w:bottom w:val="single" w:sz="4" w:space="0" w:color="auto"/>
              <w:right w:val="single" w:sz="4" w:space="0" w:color="auto"/>
            </w:tcBorders>
            <w:vAlign w:val="center"/>
          </w:tcPr>
          <w:p w14:paraId="2982809A"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Соблюдается</w:t>
            </w:r>
          </w:p>
        </w:tc>
      </w:tr>
      <w:tr w:rsidR="003F0026" w:rsidRPr="008B2C8E" w14:paraId="372824B6" w14:textId="77777777" w:rsidTr="00C72374">
        <w:trPr>
          <w:jc w:val="center"/>
        </w:trPr>
        <w:tc>
          <w:tcPr>
            <w:tcW w:w="1558" w:type="pct"/>
            <w:tcBorders>
              <w:top w:val="single" w:sz="4" w:space="0" w:color="auto"/>
              <w:left w:val="single" w:sz="4" w:space="0" w:color="auto"/>
              <w:bottom w:val="single" w:sz="4" w:space="0" w:color="auto"/>
              <w:right w:val="single" w:sz="4" w:space="0" w:color="auto"/>
            </w:tcBorders>
            <w:vAlign w:val="center"/>
          </w:tcPr>
          <w:p w14:paraId="37B67F3C"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lastRenderedPageBreak/>
              <w:t xml:space="preserve">БКНС «Поповка» </w:t>
            </w:r>
          </w:p>
          <w:p w14:paraId="6F3BE5F4"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(ЗОУИТ 16:11-6.260)</w:t>
            </w:r>
          </w:p>
        </w:tc>
        <w:tc>
          <w:tcPr>
            <w:tcW w:w="1019" w:type="pct"/>
            <w:tcBorders>
              <w:top w:val="single" w:sz="4" w:space="0" w:color="auto"/>
              <w:left w:val="single" w:sz="4" w:space="0" w:color="auto"/>
              <w:bottom w:val="single" w:sz="4" w:space="0" w:color="auto"/>
              <w:right w:val="single" w:sz="4" w:space="0" w:color="auto"/>
            </w:tcBorders>
            <w:vAlign w:val="center"/>
          </w:tcPr>
          <w:p w14:paraId="67F1B494"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100</w:t>
            </w:r>
          </w:p>
        </w:tc>
        <w:tc>
          <w:tcPr>
            <w:tcW w:w="1411" w:type="pct"/>
            <w:tcBorders>
              <w:top w:val="single" w:sz="4" w:space="0" w:color="auto"/>
              <w:left w:val="single" w:sz="4" w:space="0" w:color="auto"/>
              <w:bottom w:val="single" w:sz="4" w:space="0" w:color="auto"/>
              <w:right w:val="single" w:sz="4" w:space="0" w:color="auto"/>
            </w:tcBorders>
          </w:tcPr>
          <w:p w14:paraId="3EA9842E" w14:textId="77777777" w:rsidR="003F0026" w:rsidRPr="008B2C8E" w:rsidRDefault="003F0026" w:rsidP="00C72374">
            <w:pPr>
              <w:keepLines/>
              <w:widowControl w:val="0"/>
              <w:jc w:val="center"/>
              <w:rPr>
                <w:rFonts w:ascii="Arial" w:hAnsi="Arial" w:cs="Arial"/>
                <w:sz w:val="20"/>
                <w:szCs w:val="20"/>
              </w:rPr>
            </w:pPr>
            <w:r w:rsidRPr="008B2C8E">
              <w:rPr>
                <w:rFonts w:ascii="Arial" w:hAnsi="Arial" w:cs="Arial"/>
                <w:sz w:val="20"/>
                <w:szCs w:val="20"/>
              </w:rPr>
              <w:t>СП 36.13330.2012 «Свод правил. Магистральные трубопроводы. Актуализированная редакция СНиП 2.05.06-85»</w:t>
            </w:r>
          </w:p>
        </w:tc>
        <w:tc>
          <w:tcPr>
            <w:tcW w:w="1012" w:type="pct"/>
            <w:tcBorders>
              <w:top w:val="single" w:sz="4" w:space="0" w:color="auto"/>
              <w:left w:val="single" w:sz="4" w:space="0" w:color="auto"/>
              <w:bottom w:val="single" w:sz="4" w:space="0" w:color="auto"/>
              <w:right w:val="single" w:sz="4" w:space="0" w:color="auto"/>
            </w:tcBorders>
            <w:vAlign w:val="center"/>
          </w:tcPr>
          <w:p w14:paraId="0840C091"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Соблюдается</w:t>
            </w:r>
          </w:p>
        </w:tc>
      </w:tr>
      <w:tr w:rsidR="003F0026" w:rsidRPr="008B2C8E" w14:paraId="2E4BA698" w14:textId="77777777" w:rsidTr="00C72374">
        <w:trPr>
          <w:jc w:val="center"/>
        </w:trPr>
        <w:tc>
          <w:tcPr>
            <w:tcW w:w="1558" w:type="pct"/>
            <w:tcBorders>
              <w:top w:val="single" w:sz="4" w:space="0" w:color="auto"/>
              <w:left w:val="single" w:sz="4" w:space="0" w:color="auto"/>
              <w:bottom w:val="single" w:sz="4" w:space="0" w:color="auto"/>
              <w:right w:val="single" w:sz="4" w:space="0" w:color="auto"/>
            </w:tcBorders>
            <w:vAlign w:val="center"/>
          </w:tcPr>
          <w:p w14:paraId="1A153023"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Магистральный нефтепровод «Бавлы-Куйбышев» Ду-500</w:t>
            </w:r>
          </w:p>
          <w:p w14:paraId="39E47646"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(ЗОУИТ 16:00-6.2433)</w:t>
            </w:r>
          </w:p>
        </w:tc>
        <w:tc>
          <w:tcPr>
            <w:tcW w:w="1019" w:type="pct"/>
            <w:tcBorders>
              <w:top w:val="single" w:sz="4" w:space="0" w:color="auto"/>
              <w:left w:val="single" w:sz="4" w:space="0" w:color="auto"/>
              <w:bottom w:val="single" w:sz="4" w:space="0" w:color="auto"/>
              <w:right w:val="single" w:sz="4" w:space="0" w:color="auto"/>
            </w:tcBorders>
            <w:vAlign w:val="center"/>
          </w:tcPr>
          <w:p w14:paraId="0C9A20D1"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100</w:t>
            </w:r>
          </w:p>
        </w:tc>
        <w:tc>
          <w:tcPr>
            <w:tcW w:w="1411" w:type="pct"/>
            <w:tcBorders>
              <w:top w:val="single" w:sz="4" w:space="0" w:color="auto"/>
              <w:left w:val="single" w:sz="4" w:space="0" w:color="auto"/>
              <w:bottom w:val="single" w:sz="4" w:space="0" w:color="auto"/>
              <w:right w:val="single" w:sz="4" w:space="0" w:color="auto"/>
            </w:tcBorders>
          </w:tcPr>
          <w:p w14:paraId="0FE9AD0C" w14:textId="77777777" w:rsidR="003F0026" w:rsidRPr="008B2C8E" w:rsidRDefault="003F0026" w:rsidP="00C72374">
            <w:pPr>
              <w:keepLines/>
              <w:widowControl w:val="0"/>
              <w:jc w:val="center"/>
              <w:rPr>
                <w:rFonts w:ascii="Arial" w:hAnsi="Arial" w:cs="Arial"/>
                <w:sz w:val="20"/>
                <w:szCs w:val="20"/>
              </w:rPr>
            </w:pPr>
            <w:r w:rsidRPr="008B2C8E">
              <w:rPr>
                <w:rFonts w:ascii="Arial" w:hAnsi="Arial" w:cs="Arial"/>
                <w:sz w:val="20"/>
                <w:szCs w:val="20"/>
              </w:rPr>
              <w:t>СП 36.13330.2012 «Свод правил. Магистральные трубопроводы. Актуализированная редакция СНиП 2.05.06-85»</w:t>
            </w:r>
          </w:p>
        </w:tc>
        <w:tc>
          <w:tcPr>
            <w:tcW w:w="1012" w:type="pct"/>
            <w:tcBorders>
              <w:top w:val="single" w:sz="4" w:space="0" w:color="auto"/>
              <w:left w:val="single" w:sz="4" w:space="0" w:color="auto"/>
              <w:bottom w:val="single" w:sz="4" w:space="0" w:color="auto"/>
              <w:right w:val="single" w:sz="4" w:space="0" w:color="auto"/>
            </w:tcBorders>
            <w:vAlign w:val="center"/>
          </w:tcPr>
          <w:p w14:paraId="12A064E7"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Соблюдается</w:t>
            </w:r>
          </w:p>
        </w:tc>
      </w:tr>
      <w:tr w:rsidR="003F0026" w:rsidRPr="008B2C8E" w14:paraId="425D4195" w14:textId="77777777" w:rsidTr="00C72374">
        <w:trPr>
          <w:jc w:val="center"/>
        </w:trPr>
        <w:tc>
          <w:tcPr>
            <w:tcW w:w="1558" w:type="pct"/>
            <w:tcBorders>
              <w:top w:val="single" w:sz="4" w:space="0" w:color="auto"/>
              <w:left w:val="single" w:sz="4" w:space="0" w:color="auto"/>
              <w:bottom w:val="single" w:sz="4" w:space="0" w:color="auto"/>
              <w:right w:val="single" w:sz="4" w:space="0" w:color="auto"/>
            </w:tcBorders>
            <w:vAlign w:val="center"/>
          </w:tcPr>
          <w:p w14:paraId="2742E34C"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Магистральный нефтепровод «Нижневартовск-Курган-Куйбышев», Ду-1200</w:t>
            </w:r>
          </w:p>
          <w:p w14:paraId="4C16986D"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(ЗОУИТ 16:11-6.698)</w:t>
            </w:r>
          </w:p>
        </w:tc>
        <w:tc>
          <w:tcPr>
            <w:tcW w:w="1019" w:type="pct"/>
            <w:tcBorders>
              <w:top w:val="single" w:sz="4" w:space="0" w:color="auto"/>
              <w:left w:val="single" w:sz="4" w:space="0" w:color="auto"/>
              <w:bottom w:val="single" w:sz="4" w:space="0" w:color="auto"/>
              <w:right w:val="single" w:sz="4" w:space="0" w:color="auto"/>
            </w:tcBorders>
            <w:vAlign w:val="center"/>
          </w:tcPr>
          <w:p w14:paraId="19E261D2"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200</w:t>
            </w:r>
          </w:p>
        </w:tc>
        <w:tc>
          <w:tcPr>
            <w:tcW w:w="1411" w:type="pct"/>
            <w:tcBorders>
              <w:top w:val="single" w:sz="4" w:space="0" w:color="auto"/>
              <w:left w:val="single" w:sz="4" w:space="0" w:color="auto"/>
              <w:bottom w:val="single" w:sz="4" w:space="0" w:color="auto"/>
              <w:right w:val="single" w:sz="4" w:space="0" w:color="auto"/>
            </w:tcBorders>
          </w:tcPr>
          <w:p w14:paraId="1CCF6F10" w14:textId="77777777" w:rsidR="003F0026" w:rsidRPr="008B2C8E" w:rsidRDefault="003F0026" w:rsidP="00C72374">
            <w:pPr>
              <w:keepLines/>
              <w:widowControl w:val="0"/>
              <w:jc w:val="center"/>
              <w:rPr>
                <w:rFonts w:ascii="Arial" w:hAnsi="Arial" w:cs="Arial"/>
                <w:sz w:val="20"/>
                <w:szCs w:val="20"/>
              </w:rPr>
            </w:pPr>
            <w:r w:rsidRPr="008B2C8E">
              <w:rPr>
                <w:rFonts w:ascii="Arial" w:hAnsi="Arial" w:cs="Arial"/>
                <w:sz w:val="20"/>
                <w:szCs w:val="20"/>
              </w:rPr>
              <w:t>СП 36.13330.2012 «Свод правил. Магистральные трубопроводы. Актуализированная редакция СНиП 2.05.06-85»</w:t>
            </w:r>
          </w:p>
        </w:tc>
        <w:tc>
          <w:tcPr>
            <w:tcW w:w="1012" w:type="pct"/>
            <w:tcBorders>
              <w:top w:val="single" w:sz="4" w:space="0" w:color="auto"/>
              <w:left w:val="single" w:sz="4" w:space="0" w:color="auto"/>
              <w:bottom w:val="single" w:sz="4" w:space="0" w:color="auto"/>
              <w:right w:val="single" w:sz="4" w:space="0" w:color="auto"/>
            </w:tcBorders>
            <w:vAlign w:val="center"/>
          </w:tcPr>
          <w:p w14:paraId="5CE46E03"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Соблюдается</w:t>
            </w:r>
          </w:p>
        </w:tc>
      </w:tr>
    </w:tbl>
    <w:p w14:paraId="0EA9B877" w14:textId="77777777" w:rsidR="003F0026" w:rsidRPr="008B2C8E" w:rsidRDefault="003F0026" w:rsidP="003F0026">
      <w:pPr>
        <w:rPr>
          <w:rFonts w:ascii="Arial" w:hAnsi="Arial" w:cs="Arial"/>
          <w:szCs w:val="28"/>
          <w:highlight w:val="yellow"/>
        </w:rPr>
      </w:pPr>
    </w:p>
    <w:p w14:paraId="20165DB6" w14:textId="77777777" w:rsidR="003F0026" w:rsidRPr="008B2C8E" w:rsidRDefault="003F0026" w:rsidP="003F0026">
      <w:pPr>
        <w:ind w:firstLine="540"/>
        <w:jc w:val="right"/>
        <w:rPr>
          <w:rFonts w:ascii="Arial" w:hAnsi="Arial" w:cs="Arial"/>
          <w:szCs w:val="20"/>
        </w:rPr>
      </w:pPr>
      <w:r w:rsidRPr="008B2C8E">
        <w:rPr>
          <w:rFonts w:ascii="Arial" w:hAnsi="Arial" w:cs="Arial"/>
          <w:szCs w:val="20"/>
        </w:rPr>
        <w:t>Таблица 6.3.2</w:t>
      </w:r>
    </w:p>
    <w:p w14:paraId="1515D69A" w14:textId="77777777" w:rsidR="003F0026" w:rsidRPr="008B2C8E" w:rsidRDefault="003F0026" w:rsidP="003F0026">
      <w:pPr>
        <w:ind w:firstLine="540"/>
        <w:jc w:val="center"/>
        <w:rPr>
          <w:rFonts w:ascii="Arial" w:hAnsi="Arial" w:cs="Arial"/>
          <w:szCs w:val="20"/>
        </w:rPr>
      </w:pPr>
      <w:r w:rsidRPr="008B2C8E">
        <w:rPr>
          <w:rFonts w:ascii="Arial" w:hAnsi="Arial" w:cs="Arial"/>
          <w:szCs w:val="20"/>
        </w:rPr>
        <w:t>Регламенты использования зон минимальных расстояний трубопроводов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6804"/>
        <w:gridCol w:w="1701"/>
      </w:tblGrid>
      <w:tr w:rsidR="003F0026" w:rsidRPr="008B2C8E" w14:paraId="61240B51" w14:textId="77777777" w:rsidTr="00C72374">
        <w:trPr>
          <w:cantSplit/>
          <w:trHeight w:val="73"/>
        </w:trPr>
        <w:tc>
          <w:tcPr>
            <w:tcW w:w="1242" w:type="dxa"/>
            <w:vAlign w:val="center"/>
          </w:tcPr>
          <w:p w14:paraId="01D6905D"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Название зоны</w:t>
            </w:r>
          </w:p>
        </w:tc>
        <w:tc>
          <w:tcPr>
            <w:tcW w:w="6804" w:type="dxa"/>
            <w:vAlign w:val="center"/>
          </w:tcPr>
          <w:p w14:paraId="1F6CFF07"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Режим использования зоны</w:t>
            </w:r>
          </w:p>
        </w:tc>
        <w:tc>
          <w:tcPr>
            <w:tcW w:w="1701" w:type="dxa"/>
            <w:vAlign w:val="center"/>
          </w:tcPr>
          <w:p w14:paraId="33806EB6"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Нормативные документы</w:t>
            </w:r>
          </w:p>
        </w:tc>
      </w:tr>
      <w:tr w:rsidR="003F0026" w:rsidRPr="008B2C8E" w14:paraId="4FAB06B5" w14:textId="77777777" w:rsidTr="00C72374">
        <w:trPr>
          <w:cantSplit/>
        </w:trPr>
        <w:tc>
          <w:tcPr>
            <w:tcW w:w="1242" w:type="dxa"/>
            <w:vAlign w:val="center"/>
          </w:tcPr>
          <w:p w14:paraId="3ED2FC0A"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Зоны минимальных расстояний</w:t>
            </w:r>
          </w:p>
        </w:tc>
        <w:tc>
          <w:tcPr>
            <w:tcW w:w="6804" w:type="dxa"/>
            <w:vAlign w:val="center"/>
          </w:tcPr>
          <w:p w14:paraId="3F1BEEC3" w14:textId="77777777" w:rsidR="003F0026" w:rsidRPr="008B2C8E" w:rsidRDefault="003F0026" w:rsidP="00C72374">
            <w:pPr>
              <w:keepLines/>
              <w:widowControl w:val="0"/>
              <w:spacing w:line="360" w:lineRule="auto"/>
              <w:rPr>
                <w:rFonts w:ascii="Arial" w:hAnsi="Arial" w:cs="Arial"/>
                <w:sz w:val="20"/>
                <w:szCs w:val="20"/>
                <w:lang w:val="en-US"/>
              </w:rPr>
            </w:pPr>
            <w:r w:rsidRPr="008B2C8E">
              <w:rPr>
                <w:rFonts w:ascii="Arial" w:hAnsi="Arial" w:cs="Arial"/>
                <w:sz w:val="20"/>
                <w:szCs w:val="20"/>
                <w:lang w:val="en-US"/>
              </w:rPr>
              <w:t>Не допускается размещение:</w:t>
            </w:r>
          </w:p>
          <w:p w14:paraId="2DA39498" w14:textId="77777777" w:rsidR="003F0026" w:rsidRPr="008B2C8E" w:rsidRDefault="003F0026" w:rsidP="00BA4624">
            <w:pPr>
              <w:keepLines/>
              <w:widowControl w:val="0"/>
              <w:numPr>
                <w:ilvl w:val="0"/>
                <w:numId w:val="136"/>
              </w:numPr>
              <w:tabs>
                <w:tab w:val="clear" w:pos="2869"/>
                <w:tab w:val="num" w:pos="2509"/>
              </w:tabs>
              <w:ind w:left="349"/>
              <w:rPr>
                <w:rFonts w:ascii="Arial" w:hAnsi="Arial" w:cs="Arial"/>
                <w:snapToGrid w:val="0"/>
                <w:sz w:val="20"/>
                <w:szCs w:val="20"/>
              </w:rPr>
            </w:pPr>
            <w:r w:rsidRPr="008B2C8E">
              <w:rPr>
                <w:rFonts w:ascii="Arial" w:hAnsi="Arial" w:cs="Arial"/>
                <w:snapToGrid w:val="0"/>
                <w:sz w:val="20"/>
                <w:szCs w:val="20"/>
              </w:rPr>
              <w:t>населенных пунктов;</w:t>
            </w:r>
          </w:p>
          <w:p w14:paraId="77885851" w14:textId="77777777" w:rsidR="003F0026" w:rsidRPr="008B2C8E" w:rsidRDefault="003F0026" w:rsidP="00BA4624">
            <w:pPr>
              <w:keepLines/>
              <w:widowControl w:val="0"/>
              <w:numPr>
                <w:ilvl w:val="0"/>
                <w:numId w:val="136"/>
              </w:numPr>
              <w:tabs>
                <w:tab w:val="clear" w:pos="2869"/>
                <w:tab w:val="num" w:pos="2509"/>
              </w:tabs>
              <w:ind w:left="349"/>
              <w:rPr>
                <w:rFonts w:ascii="Arial" w:hAnsi="Arial" w:cs="Arial"/>
                <w:snapToGrid w:val="0"/>
                <w:sz w:val="20"/>
                <w:szCs w:val="20"/>
              </w:rPr>
            </w:pPr>
            <w:r w:rsidRPr="008B2C8E">
              <w:rPr>
                <w:rFonts w:ascii="Arial" w:hAnsi="Arial" w:cs="Arial"/>
                <w:snapToGrid w:val="0"/>
                <w:sz w:val="20"/>
                <w:szCs w:val="20"/>
              </w:rPr>
              <w:t>коллективных садов с дачными домиками;</w:t>
            </w:r>
          </w:p>
          <w:p w14:paraId="44B1181B" w14:textId="77777777" w:rsidR="003F0026" w:rsidRPr="008B2C8E" w:rsidRDefault="003F0026" w:rsidP="00BA4624">
            <w:pPr>
              <w:keepLines/>
              <w:widowControl w:val="0"/>
              <w:numPr>
                <w:ilvl w:val="0"/>
                <w:numId w:val="136"/>
              </w:numPr>
              <w:tabs>
                <w:tab w:val="clear" w:pos="2869"/>
                <w:tab w:val="num" w:pos="2509"/>
              </w:tabs>
              <w:ind w:left="349"/>
              <w:rPr>
                <w:rFonts w:ascii="Arial" w:hAnsi="Arial" w:cs="Arial"/>
                <w:snapToGrid w:val="0"/>
                <w:sz w:val="20"/>
                <w:szCs w:val="20"/>
              </w:rPr>
            </w:pPr>
            <w:r w:rsidRPr="008B2C8E">
              <w:rPr>
                <w:rFonts w:ascii="Arial" w:hAnsi="Arial" w:cs="Arial"/>
                <w:snapToGrid w:val="0"/>
                <w:sz w:val="20"/>
                <w:szCs w:val="20"/>
              </w:rPr>
              <w:t>отдельных промышленных и сельскохозяйственных предприятий;</w:t>
            </w:r>
          </w:p>
          <w:p w14:paraId="58F6A73D" w14:textId="77777777" w:rsidR="003F0026" w:rsidRPr="008B2C8E" w:rsidRDefault="003F0026" w:rsidP="00BA4624">
            <w:pPr>
              <w:keepLines/>
              <w:widowControl w:val="0"/>
              <w:numPr>
                <w:ilvl w:val="0"/>
                <w:numId w:val="136"/>
              </w:numPr>
              <w:tabs>
                <w:tab w:val="clear" w:pos="2869"/>
                <w:tab w:val="num" w:pos="2509"/>
              </w:tabs>
              <w:ind w:left="349"/>
              <w:rPr>
                <w:rFonts w:ascii="Arial" w:hAnsi="Arial" w:cs="Arial"/>
                <w:snapToGrid w:val="0"/>
                <w:sz w:val="20"/>
                <w:szCs w:val="20"/>
              </w:rPr>
            </w:pPr>
            <w:r w:rsidRPr="008B2C8E">
              <w:rPr>
                <w:rFonts w:ascii="Arial" w:hAnsi="Arial" w:cs="Arial"/>
                <w:snapToGrid w:val="0"/>
                <w:sz w:val="20"/>
                <w:szCs w:val="20"/>
              </w:rPr>
              <w:t>птицефабрик, тепличных комбинатов и хозяйств;</w:t>
            </w:r>
          </w:p>
          <w:p w14:paraId="097AAA6D" w14:textId="77777777" w:rsidR="003F0026" w:rsidRPr="008B2C8E" w:rsidRDefault="003F0026" w:rsidP="00BA4624">
            <w:pPr>
              <w:keepLines/>
              <w:widowControl w:val="0"/>
              <w:numPr>
                <w:ilvl w:val="0"/>
                <w:numId w:val="136"/>
              </w:numPr>
              <w:tabs>
                <w:tab w:val="clear" w:pos="2869"/>
                <w:tab w:val="num" w:pos="2509"/>
              </w:tabs>
              <w:ind w:left="349"/>
              <w:rPr>
                <w:rFonts w:ascii="Arial" w:hAnsi="Arial" w:cs="Arial"/>
                <w:snapToGrid w:val="0"/>
                <w:sz w:val="20"/>
                <w:szCs w:val="20"/>
                <w:lang w:val="en-US"/>
              </w:rPr>
            </w:pPr>
            <w:r w:rsidRPr="008B2C8E">
              <w:rPr>
                <w:rFonts w:ascii="Arial" w:hAnsi="Arial" w:cs="Arial"/>
                <w:snapToGrid w:val="0"/>
                <w:sz w:val="20"/>
                <w:szCs w:val="20"/>
                <w:lang w:val="en-US"/>
              </w:rPr>
              <w:t>карьеров разработки полезных ископаемых;</w:t>
            </w:r>
          </w:p>
          <w:p w14:paraId="41E8D437" w14:textId="77777777" w:rsidR="003F0026" w:rsidRPr="008B2C8E" w:rsidRDefault="003F0026" w:rsidP="00BA4624">
            <w:pPr>
              <w:keepLines/>
              <w:widowControl w:val="0"/>
              <w:numPr>
                <w:ilvl w:val="0"/>
                <w:numId w:val="136"/>
              </w:numPr>
              <w:tabs>
                <w:tab w:val="clear" w:pos="2869"/>
                <w:tab w:val="num" w:pos="2509"/>
              </w:tabs>
              <w:ind w:left="349"/>
              <w:rPr>
                <w:rFonts w:ascii="Arial" w:hAnsi="Arial" w:cs="Arial"/>
                <w:snapToGrid w:val="0"/>
                <w:sz w:val="20"/>
                <w:szCs w:val="20"/>
              </w:rPr>
            </w:pPr>
            <w:r w:rsidRPr="008B2C8E">
              <w:rPr>
                <w:rFonts w:ascii="Arial" w:hAnsi="Arial" w:cs="Arial"/>
                <w:snapToGrid w:val="0"/>
                <w:sz w:val="20"/>
                <w:szCs w:val="20"/>
              </w:rPr>
              <w:t>гаражей и открытых стоянок для автомобилей;</w:t>
            </w:r>
          </w:p>
          <w:p w14:paraId="1C2219CD" w14:textId="77777777" w:rsidR="003F0026" w:rsidRPr="008B2C8E" w:rsidRDefault="003F0026" w:rsidP="00BA4624">
            <w:pPr>
              <w:keepLines/>
              <w:widowControl w:val="0"/>
              <w:numPr>
                <w:ilvl w:val="0"/>
                <w:numId w:val="136"/>
              </w:numPr>
              <w:tabs>
                <w:tab w:val="clear" w:pos="2869"/>
                <w:tab w:val="num" w:pos="2509"/>
              </w:tabs>
              <w:ind w:left="349"/>
              <w:rPr>
                <w:rFonts w:ascii="Arial" w:hAnsi="Arial" w:cs="Arial"/>
                <w:sz w:val="20"/>
                <w:szCs w:val="20"/>
              </w:rPr>
            </w:pPr>
            <w:r w:rsidRPr="008B2C8E">
              <w:rPr>
                <w:rFonts w:ascii="Arial" w:hAnsi="Arial" w:cs="Arial"/>
                <w:snapToGrid w:val="0"/>
                <w:sz w:val="20"/>
                <w:szCs w:val="20"/>
              </w:rPr>
              <w:t>отдельно стоящих зданий с массовым скоплением людей (школ, больниц, детских садов, вокзалов и т.д.);</w:t>
            </w:r>
          </w:p>
          <w:p w14:paraId="63447C73" w14:textId="77777777" w:rsidR="003F0026" w:rsidRPr="008B2C8E" w:rsidRDefault="003F0026" w:rsidP="00BA4624">
            <w:pPr>
              <w:keepLines/>
              <w:widowControl w:val="0"/>
              <w:numPr>
                <w:ilvl w:val="0"/>
                <w:numId w:val="136"/>
              </w:numPr>
              <w:tabs>
                <w:tab w:val="clear" w:pos="2869"/>
                <w:tab w:val="num" w:pos="2509"/>
              </w:tabs>
              <w:ind w:left="349"/>
              <w:rPr>
                <w:rFonts w:ascii="Arial" w:hAnsi="Arial" w:cs="Arial"/>
                <w:sz w:val="20"/>
                <w:szCs w:val="20"/>
              </w:rPr>
            </w:pPr>
            <w:r w:rsidRPr="008B2C8E">
              <w:rPr>
                <w:rFonts w:ascii="Arial" w:hAnsi="Arial" w:cs="Arial"/>
                <w:sz w:val="20"/>
                <w:szCs w:val="20"/>
              </w:rPr>
              <w:t xml:space="preserve">железнодорожных станций; аэропортов; речных портов и пристаней; гидро-, электростанций; гидротехнических сооружений речного транспорта </w:t>
            </w:r>
            <w:r w:rsidRPr="008B2C8E">
              <w:rPr>
                <w:rFonts w:ascii="Arial" w:hAnsi="Arial" w:cs="Arial"/>
                <w:sz w:val="20"/>
                <w:szCs w:val="20"/>
                <w:lang w:val="en-US"/>
              </w:rPr>
              <w:t>I</w:t>
            </w:r>
            <w:r w:rsidRPr="008B2C8E">
              <w:rPr>
                <w:rFonts w:ascii="Arial" w:hAnsi="Arial" w:cs="Arial"/>
                <w:sz w:val="20"/>
                <w:szCs w:val="20"/>
              </w:rPr>
              <w:t>-</w:t>
            </w:r>
            <w:r w:rsidRPr="008B2C8E">
              <w:rPr>
                <w:rFonts w:ascii="Arial" w:hAnsi="Arial" w:cs="Arial"/>
                <w:sz w:val="20"/>
                <w:szCs w:val="20"/>
                <w:lang w:val="en-US"/>
              </w:rPr>
              <w:t>IV</w:t>
            </w:r>
            <w:r w:rsidRPr="008B2C8E">
              <w:rPr>
                <w:rFonts w:ascii="Arial" w:hAnsi="Arial" w:cs="Arial"/>
                <w:sz w:val="20"/>
                <w:szCs w:val="20"/>
              </w:rPr>
              <w:t xml:space="preserve"> классов;</w:t>
            </w:r>
          </w:p>
          <w:p w14:paraId="556743B5" w14:textId="77777777" w:rsidR="003F0026" w:rsidRPr="008B2C8E" w:rsidRDefault="003F0026" w:rsidP="00BA4624">
            <w:pPr>
              <w:keepLines/>
              <w:widowControl w:val="0"/>
              <w:numPr>
                <w:ilvl w:val="0"/>
                <w:numId w:val="136"/>
              </w:numPr>
              <w:tabs>
                <w:tab w:val="clear" w:pos="2869"/>
                <w:tab w:val="num" w:pos="2509"/>
              </w:tabs>
              <w:ind w:left="349"/>
              <w:rPr>
                <w:rFonts w:ascii="Arial" w:hAnsi="Arial" w:cs="Arial"/>
                <w:sz w:val="20"/>
                <w:szCs w:val="20"/>
              </w:rPr>
            </w:pPr>
            <w:r w:rsidRPr="008B2C8E">
              <w:rPr>
                <w:rFonts w:ascii="Arial" w:hAnsi="Arial" w:cs="Arial"/>
                <w:sz w:val="20"/>
                <w:szCs w:val="20"/>
              </w:rPr>
              <w:t>очистных сооружений и насосных станций водопроводных;</w:t>
            </w:r>
          </w:p>
          <w:p w14:paraId="759D6139" w14:textId="77777777" w:rsidR="003F0026" w:rsidRPr="008B2C8E" w:rsidRDefault="003F0026" w:rsidP="00BA4624">
            <w:pPr>
              <w:keepLines/>
              <w:widowControl w:val="0"/>
              <w:numPr>
                <w:ilvl w:val="0"/>
                <w:numId w:val="136"/>
              </w:numPr>
              <w:tabs>
                <w:tab w:val="clear" w:pos="2869"/>
                <w:tab w:val="num" w:pos="2509"/>
              </w:tabs>
              <w:ind w:left="349"/>
              <w:rPr>
                <w:rFonts w:ascii="Arial" w:hAnsi="Arial" w:cs="Arial"/>
                <w:sz w:val="20"/>
                <w:szCs w:val="20"/>
              </w:rPr>
            </w:pPr>
            <w:r w:rsidRPr="008B2C8E">
              <w:rPr>
                <w:rFonts w:ascii="Arial" w:hAnsi="Arial" w:cs="Arial"/>
                <w:sz w:val="20"/>
                <w:szCs w:val="20"/>
              </w:rPr>
              <w:t xml:space="preserve">складов легковоспламеняющихся и горючих жидкостей и газов с объемом хранения свыше </w:t>
            </w:r>
            <w:smartTag w:uri="urn:schemas-microsoft-com:office:smarttags" w:element="metricconverter">
              <w:smartTagPr>
                <w:attr w:name="ProductID" w:val="1000 м3"/>
              </w:smartTagPr>
              <w:r w:rsidRPr="008B2C8E">
                <w:rPr>
                  <w:rFonts w:ascii="Arial" w:hAnsi="Arial" w:cs="Arial"/>
                  <w:sz w:val="20"/>
                  <w:szCs w:val="20"/>
                </w:rPr>
                <w:t>1000 м</w:t>
              </w:r>
              <w:r w:rsidRPr="008B2C8E">
                <w:rPr>
                  <w:rFonts w:ascii="Arial" w:hAnsi="Arial" w:cs="Arial"/>
                  <w:position w:val="-4"/>
                  <w:sz w:val="20"/>
                  <w:szCs w:val="20"/>
                  <w:vertAlign w:val="superscript"/>
                </w:rPr>
                <w:t>3</w:t>
              </w:r>
            </w:smartTag>
            <w:r w:rsidRPr="008B2C8E">
              <w:rPr>
                <w:rFonts w:ascii="Arial" w:hAnsi="Arial" w:cs="Arial"/>
                <w:sz w:val="20"/>
                <w:szCs w:val="20"/>
              </w:rPr>
              <w:t>; автозаправочных станций и пр.</w:t>
            </w:r>
          </w:p>
        </w:tc>
        <w:tc>
          <w:tcPr>
            <w:tcW w:w="1701" w:type="dxa"/>
            <w:vAlign w:val="center"/>
          </w:tcPr>
          <w:p w14:paraId="31A7CC2E" w14:textId="77777777" w:rsidR="003F0026" w:rsidRPr="008B2C8E" w:rsidRDefault="003F0026" w:rsidP="00C72374">
            <w:pPr>
              <w:keepLines/>
              <w:widowControl w:val="0"/>
              <w:rPr>
                <w:rFonts w:ascii="Arial" w:hAnsi="Arial" w:cs="Arial"/>
                <w:sz w:val="20"/>
                <w:szCs w:val="20"/>
              </w:rPr>
            </w:pPr>
            <w:r w:rsidRPr="008B2C8E">
              <w:rPr>
                <w:rFonts w:ascii="Arial" w:hAnsi="Arial" w:cs="Arial"/>
                <w:sz w:val="20"/>
                <w:szCs w:val="20"/>
              </w:rPr>
              <w:t>СП 36.13330.2012 «СНиП 2.05.06-85*. Магистральные трубопроводы»</w:t>
            </w:r>
          </w:p>
          <w:p w14:paraId="0D50DFF3" w14:textId="77777777" w:rsidR="003F0026" w:rsidRPr="008B2C8E" w:rsidRDefault="003F0026" w:rsidP="00C72374">
            <w:pPr>
              <w:keepLines/>
              <w:widowControl w:val="0"/>
              <w:rPr>
                <w:rFonts w:ascii="Arial" w:hAnsi="Arial" w:cs="Arial"/>
                <w:sz w:val="20"/>
                <w:szCs w:val="20"/>
              </w:rPr>
            </w:pPr>
          </w:p>
          <w:p w14:paraId="72AC1B95" w14:textId="77777777" w:rsidR="003F0026" w:rsidRPr="008B2C8E" w:rsidRDefault="003F0026" w:rsidP="00C72374">
            <w:pPr>
              <w:keepLines/>
              <w:widowControl w:val="0"/>
              <w:rPr>
                <w:rFonts w:ascii="Arial" w:hAnsi="Arial" w:cs="Arial"/>
                <w:sz w:val="20"/>
                <w:szCs w:val="20"/>
              </w:rPr>
            </w:pPr>
            <w:r w:rsidRPr="008B2C8E">
              <w:rPr>
                <w:rFonts w:ascii="Arial" w:hAnsi="Arial" w:cs="Arial"/>
                <w:sz w:val="20"/>
                <w:szCs w:val="28"/>
              </w:rPr>
              <w:t>СП 284.1325800.2016 "Трубопроводы промысловые для нефти и газа. Правила проектирования и производства работ"</w:t>
            </w:r>
          </w:p>
        </w:tc>
      </w:tr>
    </w:tbl>
    <w:p w14:paraId="6F2D3707" w14:textId="77777777" w:rsidR="003F0026" w:rsidRPr="008B2C8E" w:rsidRDefault="003F0026" w:rsidP="003F0026">
      <w:pPr>
        <w:spacing w:before="120"/>
        <w:ind w:firstLine="539"/>
        <w:rPr>
          <w:rFonts w:ascii="Arial" w:hAnsi="Arial" w:cs="Arial"/>
          <w:szCs w:val="28"/>
        </w:rPr>
      </w:pPr>
      <w:r w:rsidRPr="008B2C8E">
        <w:rPr>
          <w:rFonts w:ascii="Arial" w:hAnsi="Arial" w:cs="Arial"/>
          <w:szCs w:val="28"/>
        </w:rPr>
        <w:t xml:space="preserve">Следует отметить, что трассировка трубопроводов, указанная на картографических материалах генерального плана, является ориентировочной и должна уточняться на последующих стадиях проектирования. </w:t>
      </w:r>
    </w:p>
    <w:p w14:paraId="34A4E940" w14:textId="77777777" w:rsidR="003F0026" w:rsidRPr="008B2C8E" w:rsidRDefault="003F0026" w:rsidP="003F0026">
      <w:pPr>
        <w:rPr>
          <w:rFonts w:ascii="Arial" w:hAnsi="Arial" w:cs="Arial"/>
          <w:szCs w:val="28"/>
          <w:highlight w:val="yellow"/>
        </w:rPr>
      </w:pPr>
    </w:p>
    <w:p w14:paraId="359510B2" w14:textId="77777777" w:rsidR="003F0026" w:rsidRPr="008B2C8E" w:rsidRDefault="003F0026" w:rsidP="00BA4624">
      <w:pPr>
        <w:pStyle w:val="25"/>
        <w:keepNext w:val="0"/>
        <w:widowControl w:val="0"/>
        <w:numPr>
          <w:ilvl w:val="1"/>
          <w:numId w:val="122"/>
        </w:numPr>
        <w:suppressAutoHyphens/>
        <w:ind w:left="0" w:firstLine="709"/>
        <w:rPr>
          <w:rFonts w:ascii="Arial" w:hAnsi="Arial" w:cs="Arial"/>
          <w:b w:val="0"/>
          <w:bCs w:val="0"/>
          <w:lang w:eastAsia="ru-RU"/>
        </w:rPr>
      </w:pPr>
      <w:bookmarkStart w:id="359" w:name="_Toc45204815"/>
      <w:bookmarkStart w:id="360" w:name="_Toc141108950"/>
      <w:r w:rsidRPr="008B2C8E">
        <w:rPr>
          <w:rFonts w:ascii="Arial" w:hAnsi="Arial" w:cs="Arial"/>
          <w:b w:val="0"/>
          <w:bCs w:val="0"/>
          <w:lang w:eastAsia="ru-RU"/>
        </w:rPr>
        <w:t>Охранные зоны трубопроводов (газопроводов, нефтепроводов и нефтепродуктопроводов, аммиакопроводов)</w:t>
      </w:r>
      <w:bookmarkEnd w:id="359"/>
      <w:bookmarkEnd w:id="360"/>
    </w:p>
    <w:p w14:paraId="32AE4B57" w14:textId="77777777" w:rsidR="003F0026" w:rsidRPr="008B2C8E" w:rsidRDefault="003F0026" w:rsidP="003F0026">
      <w:pPr>
        <w:widowControl w:val="0"/>
        <w:suppressAutoHyphens/>
        <w:rPr>
          <w:rFonts w:ascii="Arial" w:hAnsi="Arial" w:cs="Arial"/>
          <w:szCs w:val="28"/>
        </w:rPr>
      </w:pPr>
    </w:p>
    <w:p w14:paraId="638D17CE" w14:textId="77777777" w:rsidR="003F0026" w:rsidRPr="008B2C8E" w:rsidRDefault="003F0026" w:rsidP="003F0026">
      <w:pPr>
        <w:pStyle w:val="affff8"/>
        <w:ind w:firstLine="567"/>
        <w:rPr>
          <w:rFonts w:ascii="Arial" w:hAnsi="Arial" w:cs="Arial"/>
        </w:rPr>
      </w:pPr>
      <w:r w:rsidRPr="008B2C8E">
        <w:rPr>
          <w:rFonts w:ascii="Arial" w:hAnsi="Arial" w:cs="Arial"/>
        </w:rPr>
        <w:t xml:space="preserve">По территории </w:t>
      </w:r>
      <w:r w:rsidRPr="008B2C8E">
        <w:rPr>
          <w:rFonts w:ascii="Arial" w:hAnsi="Arial" w:cs="Arial"/>
          <w:szCs w:val="28"/>
        </w:rPr>
        <w:t xml:space="preserve">Новозареченского </w:t>
      </w:r>
      <w:r w:rsidRPr="008B2C8E">
        <w:rPr>
          <w:rFonts w:ascii="Arial" w:hAnsi="Arial" w:cs="Arial"/>
        </w:rPr>
        <w:t xml:space="preserve">сельского поселения проходят газопроводы среднего давления, также расположены 2 ГРП и 7 ГРПШ. </w:t>
      </w:r>
    </w:p>
    <w:p w14:paraId="36D71373" w14:textId="77777777" w:rsidR="003F0026" w:rsidRPr="008B2C8E" w:rsidRDefault="003F0026" w:rsidP="003F0026">
      <w:pPr>
        <w:pStyle w:val="affff8"/>
        <w:ind w:firstLine="567"/>
        <w:rPr>
          <w:rFonts w:ascii="Arial" w:hAnsi="Arial" w:cs="Arial"/>
        </w:rPr>
      </w:pPr>
      <w:r w:rsidRPr="008B2C8E">
        <w:rPr>
          <w:rFonts w:ascii="Arial" w:hAnsi="Arial" w:cs="Arial"/>
        </w:rPr>
        <w:lastRenderedPageBreak/>
        <w:t>Также по территории поселения проходят нефтепроводы.</w:t>
      </w:r>
    </w:p>
    <w:p w14:paraId="741205E8" w14:textId="77777777" w:rsidR="003F0026" w:rsidRPr="008B2C8E" w:rsidRDefault="003F0026" w:rsidP="003F0026">
      <w:pPr>
        <w:widowControl w:val="0"/>
        <w:suppressAutoHyphens/>
        <w:ind w:firstLine="567"/>
        <w:rPr>
          <w:rFonts w:ascii="Arial" w:hAnsi="Arial" w:cs="Arial"/>
          <w:szCs w:val="32"/>
        </w:rPr>
      </w:pPr>
      <w:r w:rsidRPr="008B2C8E">
        <w:rPr>
          <w:rFonts w:ascii="Arial" w:hAnsi="Arial" w:cs="Arial"/>
          <w:szCs w:val="32"/>
        </w:rPr>
        <w:t>Данные об охранных зонах указанных объектов и информация о соблюдении режима охранной зоны приведены в таблице 6.4.1. Регламенты использования охранной зоны объектов приведены в таблице 6.4.2.</w:t>
      </w:r>
    </w:p>
    <w:p w14:paraId="72797B08" w14:textId="77777777" w:rsidR="003F0026" w:rsidRPr="008B2C8E" w:rsidRDefault="003F0026" w:rsidP="003F0026">
      <w:pPr>
        <w:pStyle w:val="affff5"/>
        <w:contextualSpacing/>
        <w:rPr>
          <w:rFonts w:ascii="Arial" w:hAnsi="Arial" w:cs="Arial"/>
          <w:szCs w:val="28"/>
        </w:rPr>
      </w:pPr>
    </w:p>
    <w:p w14:paraId="3971D585" w14:textId="77777777" w:rsidR="003F0026" w:rsidRPr="008B2C8E" w:rsidRDefault="003F0026" w:rsidP="003F0026">
      <w:pPr>
        <w:pStyle w:val="affff5"/>
        <w:suppressAutoHyphens/>
        <w:contextualSpacing/>
        <w:jc w:val="right"/>
        <w:rPr>
          <w:rFonts w:ascii="Arial" w:hAnsi="Arial" w:cs="Arial"/>
        </w:rPr>
      </w:pPr>
      <w:r w:rsidRPr="008B2C8E">
        <w:rPr>
          <w:rFonts w:ascii="Arial" w:hAnsi="Arial" w:cs="Arial"/>
        </w:rPr>
        <w:t>Таблица 6.4.1</w:t>
      </w:r>
    </w:p>
    <w:p w14:paraId="5F1933A5" w14:textId="77777777" w:rsidR="003F0026" w:rsidRPr="008B2C8E" w:rsidRDefault="003F0026" w:rsidP="003F0026">
      <w:pPr>
        <w:pStyle w:val="affff5"/>
        <w:suppressAutoHyphens/>
        <w:jc w:val="center"/>
        <w:rPr>
          <w:rFonts w:ascii="Arial" w:hAnsi="Arial" w:cs="Arial"/>
        </w:rPr>
      </w:pPr>
      <w:r w:rsidRPr="008B2C8E">
        <w:rPr>
          <w:rFonts w:ascii="Arial" w:hAnsi="Arial" w:cs="Arial"/>
        </w:rPr>
        <w:t xml:space="preserve">Охранные зоны трубопроводов, расположенных на территории </w:t>
      </w:r>
      <w:r w:rsidRPr="008B2C8E">
        <w:rPr>
          <w:rFonts w:ascii="Arial" w:hAnsi="Arial" w:cs="Arial"/>
          <w:szCs w:val="28"/>
        </w:rPr>
        <w:t>Новозареченского</w:t>
      </w:r>
      <w:r w:rsidRPr="008B2C8E">
        <w:rPr>
          <w:rFonts w:ascii="Arial" w:hAnsi="Arial" w:cs="Arial"/>
        </w:rPr>
        <w:t xml:space="preserve"> сельского поселения</w:t>
      </w:r>
    </w:p>
    <w:tbl>
      <w:tblPr>
        <w:tblStyle w:val="affffd"/>
        <w:tblW w:w="5075" w:type="pct"/>
        <w:jc w:val="center"/>
        <w:tblLayout w:type="fixed"/>
        <w:tblLook w:val="04A0" w:firstRow="1" w:lastRow="0" w:firstColumn="1" w:lastColumn="0" w:noHBand="0" w:noVBand="1"/>
      </w:tblPr>
      <w:tblGrid>
        <w:gridCol w:w="2689"/>
        <w:gridCol w:w="2551"/>
        <w:gridCol w:w="1418"/>
        <w:gridCol w:w="1984"/>
        <w:gridCol w:w="1418"/>
      </w:tblGrid>
      <w:tr w:rsidR="003F0026" w:rsidRPr="008B2C8E" w14:paraId="618FC0AE" w14:textId="77777777" w:rsidTr="00C72374">
        <w:trPr>
          <w:tblHeader/>
          <w:jc w:val="center"/>
        </w:trPr>
        <w:tc>
          <w:tcPr>
            <w:tcW w:w="1336" w:type="pct"/>
            <w:tcBorders>
              <w:top w:val="single" w:sz="4" w:space="0" w:color="auto"/>
              <w:left w:val="single" w:sz="4" w:space="0" w:color="auto"/>
              <w:bottom w:val="single" w:sz="4" w:space="0" w:color="auto"/>
              <w:right w:val="single" w:sz="4" w:space="0" w:color="auto"/>
            </w:tcBorders>
            <w:vAlign w:val="center"/>
            <w:hideMark/>
          </w:tcPr>
          <w:p w14:paraId="64DF2318"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Наименование объекта</w:t>
            </w:r>
          </w:p>
        </w:tc>
        <w:tc>
          <w:tcPr>
            <w:tcW w:w="1268" w:type="pct"/>
            <w:tcBorders>
              <w:top w:val="single" w:sz="4" w:space="0" w:color="auto"/>
              <w:left w:val="single" w:sz="4" w:space="0" w:color="auto"/>
              <w:bottom w:val="single" w:sz="4" w:space="0" w:color="auto"/>
              <w:right w:val="single" w:sz="4" w:space="0" w:color="auto"/>
            </w:tcBorders>
            <w:vAlign w:val="center"/>
            <w:hideMark/>
          </w:tcPr>
          <w:p w14:paraId="5F524DF9"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Размер охранной зоны, м</w:t>
            </w:r>
          </w:p>
        </w:tc>
        <w:tc>
          <w:tcPr>
            <w:tcW w:w="705" w:type="pct"/>
            <w:tcBorders>
              <w:top w:val="single" w:sz="4" w:space="0" w:color="auto"/>
              <w:left w:val="single" w:sz="4" w:space="0" w:color="auto"/>
              <w:bottom w:val="single" w:sz="4" w:space="0" w:color="auto"/>
              <w:right w:val="single" w:sz="4" w:space="0" w:color="auto"/>
            </w:tcBorders>
            <w:vAlign w:val="center"/>
            <w:hideMark/>
          </w:tcPr>
          <w:p w14:paraId="738625C4"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Сведения в ЕГРН об охранной зоне</w:t>
            </w:r>
          </w:p>
        </w:tc>
        <w:tc>
          <w:tcPr>
            <w:tcW w:w="986" w:type="pct"/>
            <w:tcBorders>
              <w:top w:val="single" w:sz="4" w:space="0" w:color="auto"/>
              <w:left w:val="single" w:sz="4" w:space="0" w:color="auto"/>
              <w:bottom w:val="single" w:sz="4" w:space="0" w:color="auto"/>
              <w:right w:val="single" w:sz="4" w:space="0" w:color="auto"/>
            </w:tcBorders>
            <w:vAlign w:val="center"/>
            <w:hideMark/>
          </w:tcPr>
          <w:p w14:paraId="7C63C803"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Обоснование</w:t>
            </w:r>
          </w:p>
          <w:p w14:paraId="1AFD0604"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(нормативные документы)</w:t>
            </w:r>
          </w:p>
        </w:tc>
        <w:tc>
          <w:tcPr>
            <w:tcW w:w="705" w:type="pct"/>
            <w:tcBorders>
              <w:top w:val="single" w:sz="4" w:space="0" w:color="auto"/>
              <w:left w:val="single" w:sz="4" w:space="0" w:color="auto"/>
              <w:bottom w:val="single" w:sz="4" w:space="0" w:color="auto"/>
              <w:right w:val="single" w:sz="4" w:space="0" w:color="auto"/>
            </w:tcBorders>
            <w:vAlign w:val="center"/>
            <w:hideMark/>
          </w:tcPr>
          <w:p w14:paraId="77DC82B8"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Соблюдение режима охранной зоны</w:t>
            </w:r>
          </w:p>
        </w:tc>
      </w:tr>
      <w:tr w:rsidR="003F0026" w:rsidRPr="008B2C8E" w14:paraId="5B933983" w14:textId="77777777" w:rsidTr="00C72374">
        <w:trPr>
          <w:trHeight w:val="135"/>
          <w:jc w:val="center"/>
        </w:trPr>
        <w:tc>
          <w:tcPr>
            <w:tcW w:w="1336" w:type="pct"/>
            <w:tcBorders>
              <w:top w:val="single" w:sz="4" w:space="0" w:color="auto"/>
              <w:left w:val="single" w:sz="4" w:space="0" w:color="auto"/>
              <w:bottom w:val="single" w:sz="4" w:space="0" w:color="auto"/>
              <w:right w:val="single" w:sz="4" w:space="0" w:color="auto"/>
            </w:tcBorders>
            <w:vAlign w:val="center"/>
          </w:tcPr>
          <w:p w14:paraId="62DFCC85"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 xml:space="preserve">Газопроводы среднего давления </w:t>
            </w:r>
          </w:p>
        </w:tc>
        <w:tc>
          <w:tcPr>
            <w:tcW w:w="1268" w:type="pct"/>
            <w:tcBorders>
              <w:top w:val="single" w:sz="4" w:space="0" w:color="auto"/>
              <w:left w:val="single" w:sz="4" w:space="0" w:color="auto"/>
              <w:right w:val="single" w:sz="4" w:space="0" w:color="auto"/>
            </w:tcBorders>
            <w:vAlign w:val="center"/>
          </w:tcPr>
          <w:p w14:paraId="3EB5E714"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14:paraId="636EBF28"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а)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14:paraId="2AA85A04"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1792284B"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 xml:space="preserve">в) вокруг отдельно стоящих газорегуляторных пунктов - в виде территории, </w:t>
            </w:r>
            <w:r w:rsidRPr="008B2C8E">
              <w:rPr>
                <w:rFonts w:ascii="Arial" w:hAnsi="Arial" w:cs="Arial"/>
                <w:sz w:val="20"/>
                <w:lang w:eastAsia="en-US"/>
              </w:rPr>
              <w:lastRenderedPageBreak/>
              <w:t>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5D207ABE"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г)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14:paraId="4211BF63"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д)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tc>
        <w:tc>
          <w:tcPr>
            <w:tcW w:w="705" w:type="pct"/>
            <w:tcBorders>
              <w:top w:val="single" w:sz="4" w:space="0" w:color="auto"/>
              <w:left w:val="single" w:sz="4" w:space="0" w:color="auto"/>
              <w:bottom w:val="single" w:sz="4" w:space="0" w:color="auto"/>
              <w:right w:val="single" w:sz="4" w:space="0" w:color="auto"/>
            </w:tcBorders>
            <w:vAlign w:val="center"/>
          </w:tcPr>
          <w:p w14:paraId="3DE8162D"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lastRenderedPageBreak/>
              <w:t>16:11-6.984</w:t>
            </w:r>
          </w:p>
          <w:p w14:paraId="0BA794B1"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16:11-6.941</w:t>
            </w:r>
          </w:p>
          <w:p w14:paraId="370003B2"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16:11-6.999</w:t>
            </w:r>
          </w:p>
          <w:p w14:paraId="169AA2C0"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16:11-6.973</w:t>
            </w:r>
          </w:p>
          <w:p w14:paraId="4562667B"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16:11-6.967</w:t>
            </w:r>
          </w:p>
          <w:p w14:paraId="6B026881"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16:11-6.948</w:t>
            </w:r>
          </w:p>
          <w:p w14:paraId="56700550"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16:11-6.1030</w:t>
            </w:r>
          </w:p>
          <w:p w14:paraId="2288AFFF"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16:11-6.946</w:t>
            </w:r>
          </w:p>
          <w:p w14:paraId="70D48C9F"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16:11-6.1006</w:t>
            </w:r>
          </w:p>
          <w:p w14:paraId="25239870"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16:11-6.964</w:t>
            </w:r>
          </w:p>
          <w:p w14:paraId="619BD115"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16:11-6.976</w:t>
            </w:r>
          </w:p>
          <w:p w14:paraId="31B10F03"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16:11-6.970</w:t>
            </w:r>
          </w:p>
          <w:p w14:paraId="7099ADA5"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16:11-6.1009</w:t>
            </w:r>
          </w:p>
        </w:tc>
        <w:tc>
          <w:tcPr>
            <w:tcW w:w="986" w:type="pct"/>
            <w:tcBorders>
              <w:top w:val="single" w:sz="4" w:space="0" w:color="auto"/>
              <w:left w:val="single" w:sz="4" w:space="0" w:color="auto"/>
              <w:right w:val="single" w:sz="4" w:space="0" w:color="auto"/>
            </w:tcBorders>
            <w:vAlign w:val="center"/>
          </w:tcPr>
          <w:p w14:paraId="52A77EB0"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Правила охраны газораспределительных сетей, утвержденные Постановлением Правительства Российской Федерации от 20 ноября 2000 г. №878</w:t>
            </w:r>
          </w:p>
        </w:tc>
        <w:tc>
          <w:tcPr>
            <w:tcW w:w="705" w:type="pct"/>
            <w:tcBorders>
              <w:top w:val="single" w:sz="4" w:space="0" w:color="auto"/>
              <w:left w:val="single" w:sz="4" w:space="0" w:color="auto"/>
              <w:bottom w:val="single" w:sz="4" w:space="0" w:color="auto"/>
              <w:right w:val="single" w:sz="4" w:space="0" w:color="auto"/>
            </w:tcBorders>
            <w:vAlign w:val="center"/>
          </w:tcPr>
          <w:p w14:paraId="7EB40791"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Соблюдается</w:t>
            </w:r>
          </w:p>
        </w:tc>
      </w:tr>
      <w:tr w:rsidR="003F0026" w:rsidRPr="008B2C8E" w14:paraId="0A93C171" w14:textId="77777777" w:rsidTr="00C72374">
        <w:trPr>
          <w:trHeight w:val="135"/>
          <w:jc w:val="center"/>
        </w:trPr>
        <w:tc>
          <w:tcPr>
            <w:tcW w:w="1336" w:type="pct"/>
            <w:tcBorders>
              <w:top w:val="single" w:sz="4" w:space="0" w:color="auto"/>
              <w:left w:val="single" w:sz="4" w:space="0" w:color="auto"/>
              <w:bottom w:val="single" w:sz="4" w:space="0" w:color="auto"/>
              <w:right w:val="single" w:sz="4" w:space="0" w:color="auto"/>
            </w:tcBorders>
            <w:vAlign w:val="center"/>
          </w:tcPr>
          <w:p w14:paraId="3A124FE6"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lastRenderedPageBreak/>
              <w:t xml:space="preserve">нефтепровод Скв 129К - ГЗУ 102К ОАО «Татнефть» </w:t>
            </w:r>
            <w:r w:rsidRPr="008B2C8E">
              <w:rPr>
                <w:rFonts w:ascii="Arial" w:hAnsi="Arial" w:cs="Arial"/>
                <w:sz w:val="20"/>
                <w:lang w:eastAsia="en-US"/>
              </w:rPr>
              <w:lastRenderedPageBreak/>
              <w:t>им.В.Д.Шашина (НГДУ «Бавлынефть»)</w:t>
            </w:r>
          </w:p>
        </w:tc>
        <w:tc>
          <w:tcPr>
            <w:tcW w:w="1268" w:type="pct"/>
            <w:tcBorders>
              <w:left w:val="single" w:sz="4" w:space="0" w:color="auto"/>
              <w:right w:val="single" w:sz="4" w:space="0" w:color="auto"/>
            </w:tcBorders>
            <w:vAlign w:val="center"/>
          </w:tcPr>
          <w:p w14:paraId="6B900750"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lastRenderedPageBreak/>
              <w:t>-</w:t>
            </w:r>
          </w:p>
        </w:tc>
        <w:tc>
          <w:tcPr>
            <w:tcW w:w="705" w:type="pct"/>
            <w:tcBorders>
              <w:top w:val="single" w:sz="4" w:space="0" w:color="auto"/>
              <w:left w:val="single" w:sz="4" w:space="0" w:color="auto"/>
              <w:bottom w:val="single" w:sz="4" w:space="0" w:color="auto"/>
              <w:right w:val="single" w:sz="4" w:space="0" w:color="auto"/>
            </w:tcBorders>
            <w:vAlign w:val="center"/>
          </w:tcPr>
          <w:p w14:paraId="0F758353"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16:11-6.608</w:t>
            </w:r>
          </w:p>
        </w:tc>
        <w:tc>
          <w:tcPr>
            <w:tcW w:w="986" w:type="pct"/>
            <w:tcBorders>
              <w:left w:val="single" w:sz="4" w:space="0" w:color="auto"/>
              <w:right w:val="single" w:sz="4" w:space="0" w:color="auto"/>
            </w:tcBorders>
            <w:vAlign w:val="center"/>
          </w:tcPr>
          <w:p w14:paraId="2A3BB2FD"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w:t>
            </w:r>
          </w:p>
        </w:tc>
        <w:tc>
          <w:tcPr>
            <w:tcW w:w="705" w:type="pct"/>
            <w:tcBorders>
              <w:top w:val="single" w:sz="4" w:space="0" w:color="auto"/>
              <w:left w:val="single" w:sz="4" w:space="0" w:color="auto"/>
              <w:bottom w:val="single" w:sz="4" w:space="0" w:color="auto"/>
              <w:right w:val="single" w:sz="4" w:space="0" w:color="auto"/>
            </w:tcBorders>
            <w:vAlign w:val="center"/>
          </w:tcPr>
          <w:p w14:paraId="4F4E515A"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w:t>
            </w:r>
          </w:p>
        </w:tc>
      </w:tr>
      <w:tr w:rsidR="003F0026" w:rsidRPr="008B2C8E" w14:paraId="0F086C4E" w14:textId="77777777" w:rsidTr="00C72374">
        <w:trPr>
          <w:trHeight w:val="135"/>
          <w:jc w:val="center"/>
        </w:trPr>
        <w:tc>
          <w:tcPr>
            <w:tcW w:w="1336" w:type="pct"/>
            <w:tcBorders>
              <w:top w:val="single" w:sz="4" w:space="0" w:color="auto"/>
              <w:left w:val="single" w:sz="4" w:space="0" w:color="auto"/>
              <w:bottom w:val="single" w:sz="4" w:space="0" w:color="auto"/>
              <w:right w:val="single" w:sz="4" w:space="0" w:color="auto"/>
            </w:tcBorders>
            <w:vAlign w:val="center"/>
          </w:tcPr>
          <w:p w14:paraId="6170B410"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lastRenderedPageBreak/>
              <w:t>нефтепровод от ГЗУ-1102,НК, ДНС-102д, ДНС-102с до ДНС-10 ОАО "Татнефть" им.В.Д.Шашина (НГДУ "Бавлынефть")</w:t>
            </w:r>
          </w:p>
        </w:tc>
        <w:tc>
          <w:tcPr>
            <w:tcW w:w="1268" w:type="pct"/>
            <w:tcBorders>
              <w:left w:val="single" w:sz="4" w:space="0" w:color="auto"/>
              <w:right w:val="single" w:sz="4" w:space="0" w:color="auto"/>
            </w:tcBorders>
            <w:vAlign w:val="center"/>
          </w:tcPr>
          <w:p w14:paraId="3BB8A381"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w:t>
            </w:r>
          </w:p>
        </w:tc>
        <w:tc>
          <w:tcPr>
            <w:tcW w:w="705" w:type="pct"/>
            <w:tcBorders>
              <w:top w:val="single" w:sz="4" w:space="0" w:color="auto"/>
              <w:left w:val="single" w:sz="4" w:space="0" w:color="auto"/>
              <w:bottom w:val="single" w:sz="4" w:space="0" w:color="auto"/>
              <w:right w:val="single" w:sz="4" w:space="0" w:color="auto"/>
            </w:tcBorders>
            <w:vAlign w:val="center"/>
          </w:tcPr>
          <w:p w14:paraId="35654F99"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16:11-6.403</w:t>
            </w:r>
          </w:p>
        </w:tc>
        <w:tc>
          <w:tcPr>
            <w:tcW w:w="986" w:type="pct"/>
            <w:tcBorders>
              <w:left w:val="single" w:sz="4" w:space="0" w:color="auto"/>
              <w:right w:val="single" w:sz="4" w:space="0" w:color="auto"/>
            </w:tcBorders>
            <w:vAlign w:val="center"/>
          </w:tcPr>
          <w:p w14:paraId="0AAB8238"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w:t>
            </w:r>
          </w:p>
        </w:tc>
        <w:tc>
          <w:tcPr>
            <w:tcW w:w="705" w:type="pct"/>
            <w:tcBorders>
              <w:top w:val="single" w:sz="4" w:space="0" w:color="auto"/>
              <w:left w:val="single" w:sz="4" w:space="0" w:color="auto"/>
              <w:bottom w:val="single" w:sz="4" w:space="0" w:color="auto"/>
              <w:right w:val="single" w:sz="4" w:space="0" w:color="auto"/>
            </w:tcBorders>
            <w:vAlign w:val="center"/>
          </w:tcPr>
          <w:p w14:paraId="70AF4574"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w:t>
            </w:r>
          </w:p>
        </w:tc>
      </w:tr>
      <w:tr w:rsidR="003F0026" w:rsidRPr="008B2C8E" w14:paraId="24DD803B" w14:textId="77777777" w:rsidTr="00C72374">
        <w:trPr>
          <w:trHeight w:val="135"/>
          <w:jc w:val="center"/>
        </w:trPr>
        <w:tc>
          <w:tcPr>
            <w:tcW w:w="1336" w:type="pct"/>
            <w:tcBorders>
              <w:top w:val="single" w:sz="4" w:space="0" w:color="auto"/>
              <w:left w:val="single" w:sz="4" w:space="0" w:color="auto"/>
              <w:bottom w:val="single" w:sz="4" w:space="0" w:color="auto"/>
              <w:right w:val="single" w:sz="4" w:space="0" w:color="auto"/>
            </w:tcBorders>
            <w:vAlign w:val="center"/>
          </w:tcPr>
          <w:p w14:paraId="512F94DF"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нефтепровод от СП Бухараевское до ДНС-6 ОАО "Татнефть" им.В.Д.Шашина (НГДУ "Бавлынефть")</w:t>
            </w:r>
          </w:p>
        </w:tc>
        <w:tc>
          <w:tcPr>
            <w:tcW w:w="1268" w:type="pct"/>
            <w:tcBorders>
              <w:left w:val="single" w:sz="4" w:space="0" w:color="auto"/>
              <w:right w:val="single" w:sz="4" w:space="0" w:color="auto"/>
            </w:tcBorders>
            <w:vAlign w:val="center"/>
          </w:tcPr>
          <w:p w14:paraId="296F131E"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w:t>
            </w:r>
          </w:p>
        </w:tc>
        <w:tc>
          <w:tcPr>
            <w:tcW w:w="705" w:type="pct"/>
            <w:tcBorders>
              <w:top w:val="single" w:sz="4" w:space="0" w:color="auto"/>
              <w:left w:val="single" w:sz="4" w:space="0" w:color="auto"/>
              <w:bottom w:val="single" w:sz="4" w:space="0" w:color="auto"/>
              <w:right w:val="single" w:sz="4" w:space="0" w:color="auto"/>
            </w:tcBorders>
            <w:vAlign w:val="center"/>
          </w:tcPr>
          <w:p w14:paraId="253D3327"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16:11-6.439</w:t>
            </w:r>
          </w:p>
        </w:tc>
        <w:tc>
          <w:tcPr>
            <w:tcW w:w="986" w:type="pct"/>
            <w:tcBorders>
              <w:left w:val="single" w:sz="4" w:space="0" w:color="auto"/>
              <w:right w:val="single" w:sz="4" w:space="0" w:color="auto"/>
            </w:tcBorders>
            <w:vAlign w:val="center"/>
          </w:tcPr>
          <w:p w14:paraId="37E01D0F"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w:t>
            </w:r>
          </w:p>
        </w:tc>
        <w:tc>
          <w:tcPr>
            <w:tcW w:w="705" w:type="pct"/>
            <w:tcBorders>
              <w:top w:val="single" w:sz="4" w:space="0" w:color="auto"/>
              <w:left w:val="single" w:sz="4" w:space="0" w:color="auto"/>
              <w:bottom w:val="single" w:sz="4" w:space="0" w:color="auto"/>
              <w:right w:val="single" w:sz="4" w:space="0" w:color="auto"/>
            </w:tcBorders>
            <w:vAlign w:val="center"/>
          </w:tcPr>
          <w:p w14:paraId="2BC7A3A3"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w:t>
            </w:r>
          </w:p>
        </w:tc>
      </w:tr>
      <w:tr w:rsidR="003F0026" w:rsidRPr="008B2C8E" w14:paraId="527F7C17" w14:textId="77777777" w:rsidTr="00C72374">
        <w:trPr>
          <w:trHeight w:val="135"/>
          <w:jc w:val="center"/>
        </w:trPr>
        <w:tc>
          <w:tcPr>
            <w:tcW w:w="1336" w:type="pct"/>
            <w:tcBorders>
              <w:top w:val="single" w:sz="4" w:space="0" w:color="auto"/>
              <w:left w:val="single" w:sz="4" w:space="0" w:color="auto"/>
              <w:bottom w:val="single" w:sz="4" w:space="0" w:color="auto"/>
              <w:right w:val="single" w:sz="4" w:space="0" w:color="auto"/>
            </w:tcBorders>
            <w:vAlign w:val="center"/>
          </w:tcPr>
          <w:p w14:paraId="608D0D01"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нефтепровод от скв 151, 501,507,8173 вр скв 502 СП Бухара, скв 502 до СП Бухараевское ОАО "Татнефть" им.В.Д.Шашина (НГДУ "Бавлынефть")</w:t>
            </w:r>
          </w:p>
        </w:tc>
        <w:tc>
          <w:tcPr>
            <w:tcW w:w="1268" w:type="pct"/>
            <w:tcBorders>
              <w:left w:val="single" w:sz="4" w:space="0" w:color="auto"/>
              <w:right w:val="single" w:sz="4" w:space="0" w:color="auto"/>
            </w:tcBorders>
            <w:vAlign w:val="center"/>
          </w:tcPr>
          <w:p w14:paraId="1E38DAB3"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w:t>
            </w:r>
          </w:p>
        </w:tc>
        <w:tc>
          <w:tcPr>
            <w:tcW w:w="705" w:type="pct"/>
            <w:tcBorders>
              <w:top w:val="single" w:sz="4" w:space="0" w:color="auto"/>
              <w:left w:val="single" w:sz="4" w:space="0" w:color="auto"/>
              <w:bottom w:val="single" w:sz="4" w:space="0" w:color="auto"/>
              <w:right w:val="single" w:sz="4" w:space="0" w:color="auto"/>
            </w:tcBorders>
            <w:vAlign w:val="center"/>
          </w:tcPr>
          <w:p w14:paraId="062AB7C2"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16:11-6.459</w:t>
            </w:r>
          </w:p>
        </w:tc>
        <w:tc>
          <w:tcPr>
            <w:tcW w:w="986" w:type="pct"/>
            <w:tcBorders>
              <w:left w:val="single" w:sz="4" w:space="0" w:color="auto"/>
              <w:right w:val="single" w:sz="4" w:space="0" w:color="auto"/>
            </w:tcBorders>
            <w:vAlign w:val="center"/>
          </w:tcPr>
          <w:p w14:paraId="2FD83FD4"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w:t>
            </w:r>
          </w:p>
        </w:tc>
        <w:tc>
          <w:tcPr>
            <w:tcW w:w="705" w:type="pct"/>
            <w:tcBorders>
              <w:top w:val="single" w:sz="4" w:space="0" w:color="auto"/>
              <w:left w:val="single" w:sz="4" w:space="0" w:color="auto"/>
              <w:bottom w:val="single" w:sz="4" w:space="0" w:color="auto"/>
              <w:right w:val="single" w:sz="4" w:space="0" w:color="auto"/>
            </w:tcBorders>
            <w:vAlign w:val="center"/>
          </w:tcPr>
          <w:p w14:paraId="16158441"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w:t>
            </w:r>
          </w:p>
        </w:tc>
      </w:tr>
    </w:tbl>
    <w:p w14:paraId="7FC86D52" w14:textId="77777777" w:rsidR="003F0026" w:rsidRPr="008B2C8E" w:rsidRDefault="003F0026" w:rsidP="003F0026">
      <w:pPr>
        <w:pStyle w:val="affff5"/>
        <w:jc w:val="right"/>
        <w:rPr>
          <w:rFonts w:ascii="Arial" w:hAnsi="Arial" w:cs="Arial"/>
          <w:sz w:val="24"/>
        </w:rPr>
      </w:pPr>
    </w:p>
    <w:p w14:paraId="4716E35E" w14:textId="77777777" w:rsidR="003F0026" w:rsidRPr="008B2C8E" w:rsidRDefault="003F0026" w:rsidP="003F0026">
      <w:pPr>
        <w:jc w:val="right"/>
        <w:rPr>
          <w:rFonts w:ascii="Arial" w:hAnsi="Arial" w:cs="Arial"/>
          <w:szCs w:val="28"/>
        </w:rPr>
      </w:pPr>
      <w:r w:rsidRPr="008B2C8E">
        <w:rPr>
          <w:rFonts w:ascii="Arial" w:hAnsi="Arial" w:cs="Arial"/>
          <w:szCs w:val="28"/>
        </w:rPr>
        <w:t>Таблица 6.4.2</w:t>
      </w:r>
    </w:p>
    <w:p w14:paraId="541D5B4C" w14:textId="77777777" w:rsidR="003F0026" w:rsidRPr="008B2C8E" w:rsidRDefault="003F0026" w:rsidP="003F0026">
      <w:pPr>
        <w:pStyle w:val="affff5"/>
        <w:contextualSpacing/>
        <w:jc w:val="center"/>
        <w:rPr>
          <w:rFonts w:ascii="Arial" w:hAnsi="Arial" w:cs="Arial"/>
        </w:rPr>
      </w:pPr>
      <w:r w:rsidRPr="008B2C8E">
        <w:rPr>
          <w:rFonts w:ascii="Arial" w:hAnsi="Arial" w:cs="Arial"/>
        </w:rPr>
        <w:t xml:space="preserve">Регламенты использования </w:t>
      </w:r>
      <w:r w:rsidRPr="008B2C8E">
        <w:rPr>
          <w:rFonts w:ascii="Arial" w:hAnsi="Arial" w:cs="Arial"/>
          <w:szCs w:val="28"/>
        </w:rPr>
        <w:t>охранных зон</w:t>
      </w:r>
    </w:p>
    <w:tbl>
      <w:tblPr>
        <w:tblStyle w:val="affffd"/>
        <w:tblW w:w="5146" w:type="pct"/>
        <w:tblLook w:val="04A0" w:firstRow="1" w:lastRow="0" w:firstColumn="1" w:lastColumn="0" w:noHBand="0" w:noVBand="1"/>
      </w:tblPr>
      <w:tblGrid>
        <w:gridCol w:w="2491"/>
        <w:gridCol w:w="4935"/>
        <w:gridCol w:w="2774"/>
      </w:tblGrid>
      <w:tr w:rsidR="003F0026" w:rsidRPr="008B2C8E" w14:paraId="72DB53D2" w14:textId="77777777" w:rsidTr="00C72374">
        <w:tc>
          <w:tcPr>
            <w:tcW w:w="1101" w:type="pct"/>
            <w:tcBorders>
              <w:top w:val="single" w:sz="4" w:space="0" w:color="auto"/>
              <w:left w:val="single" w:sz="4" w:space="0" w:color="auto"/>
              <w:bottom w:val="single" w:sz="4" w:space="0" w:color="auto"/>
              <w:right w:val="single" w:sz="4" w:space="0" w:color="auto"/>
            </w:tcBorders>
            <w:vAlign w:val="center"/>
            <w:hideMark/>
          </w:tcPr>
          <w:p w14:paraId="05445DC3"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Наименование зоны</w:t>
            </w:r>
          </w:p>
        </w:tc>
        <w:tc>
          <w:tcPr>
            <w:tcW w:w="2662" w:type="pct"/>
            <w:tcBorders>
              <w:top w:val="single" w:sz="4" w:space="0" w:color="auto"/>
              <w:left w:val="single" w:sz="4" w:space="0" w:color="auto"/>
              <w:bottom w:val="single" w:sz="4" w:space="0" w:color="auto"/>
              <w:right w:val="single" w:sz="4" w:space="0" w:color="auto"/>
            </w:tcBorders>
            <w:vAlign w:val="center"/>
            <w:hideMark/>
          </w:tcPr>
          <w:p w14:paraId="2ACDAB94"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Правовой режим использования зоны</w:t>
            </w:r>
          </w:p>
        </w:tc>
        <w:tc>
          <w:tcPr>
            <w:tcW w:w="1237" w:type="pct"/>
            <w:tcBorders>
              <w:top w:val="single" w:sz="4" w:space="0" w:color="auto"/>
              <w:left w:val="single" w:sz="4" w:space="0" w:color="auto"/>
              <w:bottom w:val="single" w:sz="4" w:space="0" w:color="auto"/>
              <w:right w:val="single" w:sz="4" w:space="0" w:color="auto"/>
            </w:tcBorders>
            <w:vAlign w:val="center"/>
            <w:hideMark/>
          </w:tcPr>
          <w:p w14:paraId="2F3C06E9"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Обоснование</w:t>
            </w:r>
          </w:p>
          <w:p w14:paraId="2CE1F0B0"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t>(нормативные документы)</w:t>
            </w:r>
          </w:p>
        </w:tc>
      </w:tr>
      <w:tr w:rsidR="003F0026" w:rsidRPr="008B2C8E" w14:paraId="5BCC74C2" w14:textId="77777777" w:rsidTr="00C72374">
        <w:tc>
          <w:tcPr>
            <w:tcW w:w="1101" w:type="pct"/>
            <w:tcBorders>
              <w:top w:val="single" w:sz="4" w:space="0" w:color="auto"/>
              <w:left w:val="single" w:sz="4" w:space="0" w:color="auto"/>
              <w:bottom w:val="single" w:sz="4" w:space="0" w:color="auto"/>
              <w:right w:val="single" w:sz="4" w:space="0" w:color="auto"/>
            </w:tcBorders>
          </w:tcPr>
          <w:p w14:paraId="632B8EDB" w14:textId="77777777" w:rsidR="003F0026" w:rsidRPr="008B2C8E" w:rsidRDefault="003F0026" w:rsidP="00C72374">
            <w:pPr>
              <w:jc w:val="center"/>
              <w:rPr>
                <w:rFonts w:ascii="Arial" w:hAnsi="Arial" w:cs="Arial"/>
                <w:sz w:val="20"/>
                <w:szCs w:val="20"/>
              </w:rPr>
            </w:pPr>
            <w:r w:rsidRPr="008B2C8E">
              <w:rPr>
                <w:rFonts w:ascii="Arial" w:hAnsi="Arial" w:cs="Arial"/>
                <w:sz w:val="20"/>
                <w:szCs w:val="20"/>
              </w:rPr>
              <w:t>Охранные зоны газораспределительных сетей</w:t>
            </w:r>
          </w:p>
        </w:tc>
        <w:tc>
          <w:tcPr>
            <w:tcW w:w="2662" w:type="pct"/>
            <w:tcBorders>
              <w:top w:val="single" w:sz="4" w:space="0" w:color="auto"/>
              <w:left w:val="single" w:sz="4" w:space="0" w:color="auto"/>
              <w:bottom w:val="single" w:sz="4" w:space="0" w:color="auto"/>
              <w:right w:val="single" w:sz="4" w:space="0" w:color="auto"/>
            </w:tcBorders>
          </w:tcPr>
          <w:p w14:paraId="1914533C" w14:textId="77777777" w:rsidR="003F0026" w:rsidRPr="008B2C8E" w:rsidRDefault="003F0026" w:rsidP="00C72374">
            <w:pPr>
              <w:pStyle w:val="ConsPlusNormal"/>
              <w:rPr>
                <w:lang w:eastAsia="en-US"/>
              </w:rPr>
            </w:pPr>
            <w:r w:rsidRPr="008B2C8E">
              <w:rPr>
                <w:lang w:eastAsia="en-US"/>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которыми запрещается:</w:t>
            </w:r>
          </w:p>
          <w:p w14:paraId="3BC9D8F3" w14:textId="77777777" w:rsidR="003F0026" w:rsidRPr="008B2C8E" w:rsidRDefault="003F0026" w:rsidP="00C72374">
            <w:pPr>
              <w:pStyle w:val="ConsPlusNormal"/>
              <w:rPr>
                <w:lang w:eastAsia="en-US"/>
              </w:rPr>
            </w:pPr>
            <w:r w:rsidRPr="008B2C8E">
              <w:rPr>
                <w:lang w:eastAsia="en-US"/>
              </w:rPr>
              <w:t>а) строить объекты жилищно-гражданского и производственного назначения;</w:t>
            </w:r>
          </w:p>
          <w:p w14:paraId="4994A5F0" w14:textId="77777777" w:rsidR="003F0026" w:rsidRPr="008B2C8E" w:rsidRDefault="003F0026" w:rsidP="00C72374">
            <w:pPr>
              <w:pStyle w:val="ConsPlusNormal"/>
              <w:rPr>
                <w:lang w:eastAsia="en-US"/>
              </w:rPr>
            </w:pPr>
            <w:r w:rsidRPr="008B2C8E">
              <w:rPr>
                <w:lang w:eastAsia="en-US"/>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66AEC2D9" w14:textId="77777777" w:rsidR="003F0026" w:rsidRPr="008B2C8E" w:rsidRDefault="003F0026" w:rsidP="00C72374">
            <w:pPr>
              <w:pStyle w:val="ConsPlusNormal"/>
              <w:rPr>
                <w:lang w:eastAsia="en-US"/>
              </w:rPr>
            </w:pPr>
            <w:r w:rsidRPr="008B2C8E">
              <w:rPr>
                <w:lang w:eastAsia="en-US"/>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5975F6CA" w14:textId="77777777" w:rsidR="003F0026" w:rsidRPr="008B2C8E" w:rsidRDefault="003F0026" w:rsidP="00C72374">
            <w:pPr>
              <w:pStyle w:val="ConsPlusNormal"/>
              <w:rPr>
                <w:lang w:eastAsia="en-US"/>
              </w:rPr>
            </w:pPr>
            <w:r w:rsidRPr="008B2C8E">
              <w:rPr>
                <w:lang w:eastAsia="en-US"/>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1D899C2B" w14:textId="77777777" w:rsidR="003F0026" w:rsidRPr="008B2C8E" w:rsidRDefault="003F0026" w:rsidP="00C72374">
            <w:pPr>
              <w:pStyle w:val="ConsPlusNormal"/>
              <w:rPr>
                <w:lang w:eastAsia="en-US"/>
              </w:rPr>
            </w:pPr>
            <w:r w:rsidRPr="008B2C8E">
              <w:rPr>
                <w:lang w:eastAsia="en-US"/>
              </w:rPr>
              <w:t>д) устраивать свалки и склады, разливать растворы кислот, солей, щелочей и других химически активных веществ;</w:t>
            </w:r>
          </w:p>
          <w:p w14:paraId="4338EFF8" w14:textId="77777777" w:rsidR="003F0026" w:rsidRPr="008B2C8E" w:rsidRDefault="003F0026" w:rsidP="00C72374">
            <w:pPr>
              <w:pStyle w:val="ConsPlusNormal"/>
              <w:rPr>
                <w:lang w:eastAsia="en-US"/>
              </w:rPr>
            </w:pPr>
            <w:r w:rsidRPr="008B2C8E">
              <w:rPr>
                <w:lang w:eastAsia="en-US"/>
              </w:rPr>
              <w:t xml:space="preserve">е) огораживать и перегораживать охранные зоны, препятствовать доступу </w:t>
            </w:r>
            <w:r w:rsidRPr="008B2C8E">
              <w:rPr>
                <w:lang w:eastAsia="en-US"/>
              </w:rPr>
              <w:lastRenderedPageBreak/>
              <w:t>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7A5AC878" w14:textId="77777777" w:rsidR="003F0026" w:rsidRPr="008B2C8E" w:rsidRDefault="003F0026" w:rsidP="00C72374">
            <w:pPr>
              <w:pStyle w:val="ConsPlusNormal"/>
              <w:rPr>
                <w:lang w:eastAsia="en-US"/>
              </w:rPr>
            </w:pPr>
            <w:r w:rsidRPr="008B2C8E">
              <w:rPr>
                <w:lang w:eastAsia="en-US"/>
              </w:rPr>
              <w:t>ж) разводить огонь и размещать источники огня;</w:t>
            </w:r>
          </w:p>
          <w:p w14:paraId="07C99976" w14:textId="77777777" w:rsidR="003F0026" w:rsidRPr="008B2C8E" w:rsidRDefault="003F0026" w:rsidP="00C72374">
            <w:pPr>
              <w:pStyle w:val="ConsPlusNormal"/>
              <w:rPr>
                <w:lang w:eastAsia="en-US"/>
              </w:rPr>
            </w:pPr>
            <w:r w:rsidRPr="008B2C8E">
              <w:rPr>
                <w:lang w:eastAsia="en-US"/>
              </w:rPr>
              <w:t>з) рыть погреба, копать и обрабатывать почву сельскохозяйственными и мелиоративными орудиями и механизмами на глубину более 0,3 метра;</w:t>
            </w:r>
          </w:p>
          <w:p w14:paraId="5C10ECB4" w14:textId="77777777" w:rsidR="003F0026" w:rsidRPr="008B2C8E" w:rsidRDefault="003F0026" w:rsidP="00C72374">
            <w:pPr>
              <w:pStyle w:val="ConsPlusNormal"/>
              <w:rPr>
                <w:lang w:eastAsia="en-US"/>
              </w:rPr>
            </w:pPr>
            <w:r w:rsidRPr="008B2C8E">
              <w:rPr>
                <w:lang w:eastAsia="en-US"/>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14:paraId="10558F02" w14:textId="77777777" w:rsidR="003F0026" w:rsidRPr="008B2C8E" w:rsidRDefault="003F0026" w:rsidP="00C72374">
            <w:pPr>
              <w:pStyle w:val="ConsPlusNormal"/>
              <w:rPr>
                <w:lang w:eastAsia="en-US"/>
              </w:rPr>
            </w:pPr>
            <w:r w:rsidRPr="008B2C8E">
              <w:rPr>
                <w:lang w:eastAsia="en-US"/>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3D5BFC7E" w14:textId="77777777" w:rsidR="003F0026" w:rsidRPr="008B2C8E" w:rsidRDefault="003F0026" w:rsidP="00C72374">
            <w:pPr>
              <w:pStyle w:val="ConsPlusNormal"/>
              <w:rPr>
                <w:lang w:eastAsia="en-US"/>
              </w:rPr>
            </w:pPr>
            <w:r w:rsidRPr="008B2C8E">
              <w:rPr>
                <w:lang w:eastAsia="en-US"/>
              </w:rPr>
              <w:t>л) самовольно подключаться к газораспределительным сетям.</w:t>
            </w:r>
          </w:p>
          <w:p w14:paraId="0CF25388" w14:textId="77777777" w:rsidR="003F0026" w:rsidRPr="008B2C8E" w:rsidRDefault="003F0026" w:rsidP="00C72374">
            <w:pPr>
              <w:pStyle w:val="ConsPlusNormal"/>
              <w:rPr>
                <w:lang w:eastAsia="en-US"/>
              </w:rPr>
            </w:pPr>
            <w:r w:rsidRPr="008B2C8E">
              <w:rPr>
                <w:lang w:eastAsia="en-US"/>
              </w:rPr>
              <w:t>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 осуществляется на основании письменного разрешения эксплуатационной организации газораспределительных сетей.</w:t>
            </w:r>
          </w:p>
        </w:tc>
        <w:tc>
          <w:tcPr>
            <w:tcW w:w="1237" w:type="pct"/>
            <w:tcBorders>
              <w:top w:val="single" w:sz="4" w:space="0" w:color="auto"/>
              <w:left w:val="single" w:sz="4" w:space="0" w:color="auto"/>
              <w:bottom w:val="single" w:sz="4" w:space="0" w:color="auto"/>
              <w:right w:val="single" w:sz="4" w:space="0" w:color="auto"/>
            </w:tcBorders>
          </w:tcPr>
          <w:p w14:paraId="477B2F25" w14:textId="77777777" w:rsidR="003F0026" w:rsidRPr="008B2C8E" w:rsidRDefault="003F0026" w:rsidP="00C72374">
            <w:pPr>
              <w:pStyle w:val="affff5"/>
              <w:ind w:firstLine="0"/>
              <w:jc w:val="center"/>
              <w:rPr>
                <w:rFonts w:ascii="Arial" w:hAnsi="Arial" w:cs="Arial"/>
                <w:sz w:val="20"/>
                <w:lang w:eastAsia="en-US"/>
              </w:rPr>
            </w:pPr>
            <w:r w:rsidRPr="008B2C8E">
              <w:rPr>
                <w:rFonts w:ascii="Arial" w:hAnsi="Arial" w:cs="Arial"/>
                <w:sz w:val="20"/>
                <w:lang w:eastAsia="en-US"/>
              </w:rPr>
              <w:lastRenderedPageBreak/>
              <w:t>Правила охраны газораспределительных сетей, утвержденные Постановлением Правительства Российской Федерации от 20 ноября 2000 г. №878</w:t>
            </w:r>
          </w:p>
        </w:tc>
      </w:tr>
    </w:tbl>
    <w:p w14:paraId="4DA819E8" w14:textId="77777777" w:rsidR="003F0026" w:rsidRPr="008B2C8E" w:rsidRDefault="003F0026" w:rsidP="003F0026">
      <w:pPr>
        <w:widowControl w:val="0"/>
        <w:suppressAutoHyphens/>
        <w:rPr>
          <w:rFonts w:ascii="Arial" w:hAnsi="Arial" w:cs="Arial"/>
          <w:szCs w:val="28"/>
          <w:highlight w:val="yellow"/>
        </w:rPr>
      </w:pPr>
    </w:p>
    <w:p w14:paraId="44F6B48B" w14:textId="77777777" w:rsidR="003F0026" w:rsidRPr="008B2C8E" w:rsidRDefault="003F0026" w:rsidP="003F0026">
      <w:pPr>
        <w:pStyle w:val="25"/>
        <w:rPr>
          <w:rFonts w:ascii="Arial" w:hAnsi="Arial" w:cs="Arial"/>
          <w:b w:val="0"/>
          <w:bCs w:val="0"/>
          <w:lang w:eastAsia="ru-RU"/>
        </w:rPr>
      </w:pPr>
      <w:bookmarkStart w:id="361" w:name="_Toc141108951"/>
      <w:r w:rsidRPr="008B2C8E">
        <w:rPr>
          <w:rFonts w:ascii="Arial" w:hAnsi="Arial" w:cs="Arial"/>
          <w:b w:val="0"/>
          <w:bCs w:val="0"/>
          <w:lang w:eastAsia="ru-RU"/>
        </w:rPr>
        <w:t>6.5. Охранные зоны воздушных линий электропередач напряжением от 6 кВ и выше</w:t>
      </w:r>
      <w:bookmarkEnd w:id="361"/>
    </w:p>
    <w:p w14:paraId="47791B7A" w14:textId="77777777" w:rsidR="003F0026" w:rsidRPr="008B2C8E" w:rsidRDefault="003F0026" w:rsidP="003F0026">
      <w:pPr>
        <w:widowControl w:val="0"/>
        <w:suppressAutoHyphens/>
        <w:rPr>
          <w:rFonts w:ascii="Arial" w:hAnsi="Arial" w:cs="Arial"/>
          <w:szCs w:val="28"/>
        </w:rPr>
      </w:pPr>
    </w:p>
    <w:p w14:paraId="0C1FEF24"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По территории Новозареченского сельского поселения Бавлинского муниципального района проходят линии электропередач напряжением 6, 10, 35, 110 кВ. </w:t>
      </w:r>
    </w:p>
    <w:p w14:paraId="4025E70F"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Размеры охранных зон от воздушных линий электропередач определяются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24.02.2009 г. № 160) и составляют:</w:t>
      </w:r>
    </w:p>
    <w:p w14:paraId="091E0005" w14:textId="77777777" w:rsidR="003F0026" w:rsidRPr="008B2C8E" w:rsidRDefault="003F0026" w:rsidP="00BA4624">
      <w:pPr>
        <w:widowControl w:val="0"/>
        <w:numPr>
          <w:ilvl w:val="0"/>
          <w:numId w:val="135"/>
        </w:numPr>
        <w:suppressAutoHyphens/>
        <w:rPr>
          <w:rFonts w:ascii="Arial" w:hAnsi="Arial" w:cs="Arial"/>
          <w:szCs w:val="28"/>
        </w:rPr>
      </w:pPr>
      <w:r w:rsidRPr="008B2C8E">
        <w:rPr>
          <w:rFonts w:ascii="Arial" w:hAnsi="Arial" w:cs="Arial"/>
          <w:szCs w:val="28"/>
        </w:rPr>
        <w:t>10 м для линий электропередач мощностью 6, 10 кВ и ТП;</w:t>
      </w:r>
    </w:p>
    <w:p w14:paraId="5EF383ED" w14:textId="77777777" w:rsidR="003F0026" w:rsidRPr="008B2C8E" w:rsidRDefault="003F0026" w:rsidP="00BA4624">
      <w:pPr>
        <w:widowControl w:val="0"/>
        <w:numPr>
          <w:ilvl w:val="0"/>
          <w:numId w:val="135"/>
        </w:numPr>
        <w:suppressAutoHyphens/>
        <w:rPr>
          <w:rFonts w:ascii="Arial" w:hAnsi="Arial" w:cs="Arial"/>
          <w:szCs w:val="28"/>
        </w:rPr>
      </w:pPr>
      <w:smartTag w:uri="urn:schemas-microsoft-com:office:smarttags" w:element="metricconverter">
        <w:smartTagPr>
          <w:attr w:name="ProductID" w:val="15 м"/>
        </w:smartTagPr>
        <w:r w:rsidRPr="008B2C8E">
          <w:rPr>
            <w:rFonts w:ascii="Arial" w:hAnsi="Arial" w:cs="Arial"/>
            <w:szCs w:val="28"/>
          </w:rPr>
          <w:t>15 м</w:t>
        </w:r>
      </w:smartTag>
      <w:r w:rsidRPr="008B2C8E">
        <w:rPr>
          <w:rFonts w:ascii="Arial" w:hAnsi="Arial" w:cs="Arial"/>
          <w:szCs w:val="28"/>
        </w:rPr>
        <w:t xml:space="preserve"> для линий электропередач мощностью 35 кВ;</w:t>
      </w:r>
    </w:p>
    <w:p w14:paraId="3F18F935" w14:textId="77777777" w:rsidR="003F0026" w:rsidRPr="008B2C8E" w:rsidRDefault="003F0026" w:rsidP="00BA4624">
      <w:pPr>
        <w:widowControl w:val="0"/>
        <w:numPr>
          <w:ilvl w:val="0"/>
          <w:numId w:val="135"/>
        </w:numPr>
        <w:suppressAutoHyphens/>
        <w:rPr>
          <w:rFonts w:ascii="Arial" w:hAnsi="Arial" w:cs="Arial"/>
          <w:szCs w:val="28"/>
        </w:rPr>
      </w:pPr>
      <w:r w:rsidRPr="008B2C8E">
        <w:rPr>
          <w:rFonts w:ascii="Arial" w:hAnsi="Arial" w:cs="Arial"/>
          <w:szCs w:val="28"/>
        </w:rPr>
        <w:t>20 м для линий электропередач мощностью 110 кВ и электроподстанции;</w:t>
      </w:r>
    </w:p>
    <w:p w14:paraId="3C1D457D" w14:textId="77777777" w:rsidR="003F0026" w:rsidRPr="008B2C8E" w:rsidRDefault="003F0026" w:rsidP="00BA4624">
      <w:pPr>
        <w:widowControl w:val="0"/>
        <w:numPr>
          <w:ilvl w:val="0"/>
          <w:numId w:val="135"/>
        </w:numPr>
        <w:suppressAutoHyphens/>
        <w:rPr>
          <w:rFonts w:ascii="Arial" w:hAnsi="Arial" w:cs="Arial"/>
          <w:szCs w:val="28"/>
        </w:rPr>
      </w:pPr>
      <w:r w:rsidRPr="008B2C8E">
        <w:rPr>
          <w:rFonts w:ascii="Arial" w:hAnsi="Arial" w:cs="Arial"/>
          <w:szCs w:val="28"/>
        </w:rPr>
        <w:t>25 м для линий электропередач мощностью 220 кВ и электроподстанции.</w:t>
      </w:r>
    </w:p>
    <w:p w14:paraId="49FFA114" w14:textId="77777777" w:rsidR="003F0026" w:rsidRPr="008B2C8E" w:rsidRDefault="003F0026" w:rsidP="003F0026">
      <w:pPr>
        <w:widowControl w:val="0"/>
        <w:suppressAutoHyphens/>
        <w:rPr>
          <w:rFonts w:ascii="Arial" w:hAnsi="Arial" w:cs="Arial"/>
          <w:szCs w:val="28"/>
        </w:rPr>
      </w:pPr>
    </w:p>
    <w:p w14:paraId="6ED35FD8"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Информация по охранным зонам и регламенты использования охранных зон воздушных линий электропередач представлены в таблицах 6.5.1 и 6.5.2.</w:t>
      </w:r>
    </w:p>
    <w:p w14:paraId="3E10CAAB" w14:textId="77777777" w:rsidR="003F0026" w:rsidRPr="008B2C8E" w:rsidRDefault="003F0026" w:rsidP="003F0026">
      <w:pPr>
        <w:widowControl w:val="0"/>
        <w:suppressAutoHyphens/>
        <w:jc w:val="right"/>
        <w:rPr>
          <w:rFonts w:ascii="Arial" w:hAnsi="Arial" w:cs="Arial"/>
          <w:szCs w:val="28"/>
        </w:rPr>
      </w:pPr>
    </w:p>
    <w:p w14:paraId="253BDCDC" w14:textId="77777777" w:rsidR="003F0026" w:rsidRPr="008B2C8E" w:rsidRDefault="003F0026" w:rsidP="003F0026">
      <w:pPr>
        <w:widowControl w:val="0"/>
        <w:suppressAutoHyphens/>
        <w:jc w:val="right"/>
        <w:rPr>
          <w:rFonts w:ascii="Arial" w:hAnsi="Arial" w:cs="Arial"/>
          <w:szCs w:val="28"/>
        </w:rPr>
      </w:pPr>
      <w:r w:rsidRPr="008B2C8E">
        <w:rPr>
          <w:rFonts w:ascii="Arial" w:hAnsi="Arial" w:cs="Arial"/>
          <w:szCs w:val="28"/>
        </w:rPr>
        <w:t>Таблица 6.5.1</w:t>
      </w:r>
    </w:p>
    <w:p w14:paraId="0494BC7E" w14:textId="77777777" w:rsidR="003F0026" w:rsidRPr="008B2C8E" w:rsidRDefault="003F0026" w:rsidP="003F0026">
      <w:pPr>
        <w:widowControl w:val="0"/>
        <w:suppressAutoHyphens/>
        <w:jc w:val="center"/>
        <w:rPr>
          <w:rFonts w:ascii="Arial" w:hAnsi="Arial" w:cs="Arial"/>
          <w:szCs w:val="28"/>
        </w:rPr>
      </w:pPr>
      <w:r w:rsidRPr="008B2C8E">
        <w:rPr>
          <w:rFonts w:ascii="Arial" w:hAnsi="Arial" w:cs="Arial"/>
          <w:spacing w:val="2"/>
          <w:szCs w:val="28"/>
          <w:shd w:val="clear" w:color="auto" w:fill="FFFFFF"/>
        </w:rPr>
        <w:t>Охранные зоны воздушных линий электропередач,</w:t>
      </w:r>
      <w:r w:rsidRPr="008B2C8E">
        <w:rPr>
          <w:rFonts w:ascii="Arial" w:hAnsi="Arial" w:cs="Arial"/>
          <w:szCs w:val="28"/>
        </w:rPr>
        <w:t xml:space="preserve"> расположенных </w:t>
      </w:r>
      <w:r w:rsidRPr="008B2C8E">
        <w:rPr>
          <w:rFonts w:ascii="Arial" w:hAnsi="Arial" w:cs="Arial"/>
          <w:szCs w:val="28"/>
        </w:rPr>
        <w:lastRenderedPageBreak/>
        <w:t>на территории Новозареченского сельского поселения</w:t>
      </w:r>
    </w:p>
    <w:tbl>
      <w:tblPr>
        <w:tblStyle w:val="affffd"/>
        <w:tblW w:w="5000" w:type="pct"/>
        <w:jc w:val="center"/>
        <w:tblLook w:val="04A0" w:firstRow="1" w:lastRow="0" w:firstColumn="1" w:lastColumn="0" w:noHBand="0" w:noVBand="1"/>
      </w:tblPr>
      <w:tblGrid>
        <w:gridCol w:w="3065"/>
        <w:gridCol w:w="1476"/>
        <w:gridCol w:w="1420"/>
        <w:gridCol w:w="2047"/>
        <w:gridCol w:w="1903"/>
      </w:tblGrid>
      <w:tr w:rsidR="003F0026" w:rsidRPr="008B2C8E" w14:paraId="1DB5437E" w14:textId="77777777" w:rsidTr="00C72374">
        <w:trPr>
          <w:tblHeader/>
          <w:jc w:val="center"/>
        </w:trPr>
        <w:tc>
          <w:tcPr>
            <w:tcW w:w="2143" w:type="pct"/>
            <w:vAlign w:val="center"/>
          </w:tcPr>
          <w:p w14:paraId="590FD5B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Наименование объекта</w:t>
            </w:r>
          </w:p>
        </w:tc>
        <w:tc>
          <w:tcPr>
            <w:tcW w:w="573" w:type="pct"/>
            <w:vAlign w:val="center"/>
          </w:tcPr>
          <w:p w14:paraId="4F8679D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Размер охранной зоны (без учета траверса), м</w:t>
            </w:r>
          </w:p>
        </w:tc>
        <w:tc>
          <w:tcPr>
            <w:tcW w:w="715" w:type="pct"/>
            <w:vAlign w:val="center"/>
          </w:tcPr>
          <w:p w14:paraId="74FCF4F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Сведения в ЕГРН</w:t>
            </w:r>
          </w:p>
        </w:tc>
        <w:tc>
          <w:tcPr>
            <w:tcW w:w="810" w:type="pct"/>
            <w:vAlign w:val="center"/>
          </w:tcPr>
          <w:p w14:paraId="274E62A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Обоснование</w:t>
            </w:r>
          </w:p>
          <w:p w14:paraId="052A654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(нормативные документы)</w:t>
            </w:r>
          </w:p>
        </w:tc>
        <w:tc>
          <w:tcPr>
            <w:tcW w:w="759" w:type="pct"/>
            <w:vAlign w:val="center"/>
          </w:tcPr>
          <w:p w14:paraId="467BFD6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Фактическое соблюдение режима использования зоны</w:t>
            </w:r>
          </w:p>
        </w:tc>
      </w:tr>
      <w:tr w:rsidR="003F0026" w:rsidRPr="008B2C8E" w14:paraId="144C1417" w14:textId="77777777" w:rsidTr="00C72374">
        <w:trPr>
          <w:tblHeader/>
          <w:jc w:val="center"/>
        </w:trPr>
        <w:tc>
          <w:tcPr>
            <w:tcW w:w="2143" w:type="pct"/>
            <w:vAlign w:val="center"/>
          </w:tcPr>
          <w:p w14:paraId="4DEB01E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фидер 136-02 Урустамакского месторождения АО "Татойлгаз"</w:t>
            </w:r>
          </w:p>
        </w:tc>
        <w:tc>
          <w:tcPr>
            <w:tcW w:w="573" w:type="pct"/>
            <w:vAlign w:val="center"/>
          </w:tcPr>
          <w:p w14:paraId="4BB4DF8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w:t>
            </w:r>
          </w:p>
        </w:tc>
        <w:tc>
          <w:tcPr>
            <w:tcW w:w="715" w:type="pct"/>
            <w:vAlign w:val="center"/>
          </w:tcPr>
          <w:p w14:paraId="74F0D58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16:11-6.1000</w:t>
            </w:r>
          </w:p>
        </w:tc>
        <w:tc>
          <w:tcPr>
            <w:tcW w:w="810" w:type="pct"/>
            <w:vMerge w:val="restart"/>
            <w:vAlign w:val="center"/>
          </w:tcPr>
          <w:p w14:paraId="563C6373"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Постановление от 24.02.2009 №160 «О порядке установления охранных зон объектов электросетевого хозяйства и особых условий использования участков, расположенных в границах таких зон»</w:t>
            </w:r>
          </w:p>
        </w:tc>
        <w:tc>
          <w:tcPr>
            <w:tcW w:w="759" w:type="pct"/>
            <w:vAlign w:val="center"/>
          </w:tcPr>
          <w:p w14:paraId="65C010A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68E47236" w14:textId="77777777" w:rsidTr="00C72374">
        <w:trPr>
          <w:tblHeader/>
          <w:jc w:val="center"/>
        </w:trPr>
        <w:tc>
          <w:tcPr>
            <w:tcW w:w="2143" w:type="pct"/>
            <w:vAlign w:val="center"/>
          </w:tcPr>
          <w:p w14:paraId="45AB710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ВЛЭП 6 кВ фидер 136-04 ОАО "Татнефть" им.В.Д.Шашина (НГДУ "Бавлынефть")</w:t>
            </w:r>
          </w:p>
        </w:tc>
        <w:tc>
          <w:tcPr>
            <w:tcW w:w="573" w:type="pct"/>
            <w:vAlign w:val="center"/>
          </w:tcPr>
          <w:p w14:paraId="5D1BD5A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w:t>
            </w:r>
          </w:p>
        </w:tc>
        <w:tc>
          <w:tcPr>
            <w:tcW w:w="715" w:type="pct"/>
            <w:vAlign w:val="center"/>
          </w:tcPr>
          <w:p w14:paraId="0FDF9B9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16:11-6.632</w:t>
            </w:r>
          </w:p>
        </w:tc>
        <w:tc>
          <w:tcPr>
            <w:tcW w:w="810" w:type="pct"/>
            <w:vMerge/>
            <w:vAlign w:val="center"/>
          </w:tcPr>
          <w:p w14:paraId="1061C83B"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vAlign w:val="center"/>
          </w:tcPr>
          <w:p w14:paraId="124B2C0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5AAF1C98" w14:textId="77777777" w:rsidTr="00C72374">
        <w:trPr>
          <w:tblHeader/>
          <w:jc w:val="center"/>
        </w:trPr>
        <w:tc>
          <w:tcPr>
            <w:tcW w:w="2143" w:type="pct"/>
            <w:vAlign w:val="center"/>
          </w:tcPr>
          <w:p w14:paraId="1EFE7CE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фидер 136-03 Урустамакского месторождения АО "Татойлгаз"</w:t>
            </w:r>
          </w:p>
        </w:tc>
        <w:tc>
          <w:tcPr>
            <w:tcW w:w="573" w:type="pct"/>
            <w:vAlign w:val="center"/>
          </w:tcPr>
          <w:p w14:paraId="24096F8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w:t>
            </w:r>
          </w:p>
        </w:tc>
        <w:tc>
          <w:tcPr>
            <w:tcW w:w="715" w:type="pct"/>
            <w:vAlign w:val="center"/>
          </w:tcPr>
          <w:p w14:paraId="190737F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16:11-6.997</w:t>
            </w:r>
          </w:p>
        </w:tc>
        <w:tc>
          <w:tcPr>
            <w:tcW w:w="810" w:type="pct"/>
            <w:vMerge/>
            <w:vAlign w:val="center"/>
          </w:tcPr>
          <w:p w14:paraId="44FB2752"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vAlign w:val="center"/>
          </w:tcPr>
          <w:p w14:paraId="722042C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74AD95C2" w14:textId="77777777" w:rsidTr="00C72374">
        <w:trPr>
          <w:tblHeader/>
          <w:jc w:val="center"/>
        </w:trPr>
        <w:tc>
          <w:tcPr>
            <w:tcW w:w="2143" w:type="pct"/>
            <w:vAlign w:val="center"/>
          </w:tcPr>
          <w:p w14:paraId="0AE8CB9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ВЛЭП 6 кВ фидер 134-02 ОАО "Татнефть" им.В.Д.Шашина (НГДУ "Бавлынефть")</w:t>
            </w:r>
          </w:p>
        </w:tc>
        <w:tc>
          <w:tcPr>
            <w:tcW w:w="573" w:type="pct"/>
            <w:vAlign w:val="center"/>
          </w:tcPr>
          <w:p w14:paraId="1FD60CB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w:t>
            </w:r>
          </w:p>
        </w:tc>
        <w:tc>
          <w:tcPr>
            <w:tcW w:w="715" w:type="pct"/>
            <w:vAlign w:val="center"/>
          </w:tcPr>
          <w:p w14:paraId="71B25AD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16:11-6.776</w:t>
            </w:r>
          </w:p>
        </w:tc>
        <w:tc>
          <w:tcPr>
            <w:tcW w:w="810" w:type="pct"/>
            <w:vMerge/>
            <w:vAlign w:val="center"/>
          </w:tcPr>
          <w:p w14:paraId="6253B0D6"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vAlign w:val="center"/>
          </w:tcPr>
          <w:p w14:paraId="3FB3ED9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214A006A" w14:textId="77777777" w:rsidTr="00C72374">
        <w:trPr>
          <w:tblHeader/>
          <w:jc w:val="center"/>
        </w:trPr>
        <w:tc>
          <w:tcPr>
            <w:tcW w:w="2143" w:type="pct"/>
            <w:vAlign w:val="center"/>
          </w:tcPr>
          <w:p w14:paraId="42573B9F"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фидер 135-06 Урустамакского месторождения АО "Татойлгаз"</w:t>
            </w:r>
          </w:p>
        </w:tc>
        <w:tc>
          <w:tcPr>
            <w:tcW w:w="573" w:type="pct"/>
            <w:vAlign w:val="center"/>
          </w:tcPr>
          <w:p w14:paraId="27971E4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w:t>
            </w:r>
          </w:p>
        </w:tc>
        <w:tc>
          <w:tcPr>
            <w:tcW w:w="715" w:type="pct"/>
            <w:vAlign w:val="center"/>
          </w:tcPr>
          <w:p w14:paraId="6B704EC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16:11-6.988</w:t>
            </w:r>
          </w:p>
        </w:tc>
        <w:tc>
          <w:tcPr>
            <w:tcW w:w="810" w:type="pct"/>
            <w:vMerge/>
            <w:vAlign w:val="center"/>
          </w:tcPr>
          <w:p w14:paraId="4E8ACD62"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vAlign w:val="center"/>
          </w:tcPr>
          <w:p w14:paraId="3DF5FF2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32F3F0F3" w14:textId="77777777" w:rsidTr="00C72374">
        <w:trPr>
          <w:tblHeader/>
          <w:jc w:val="center"/>
        </w:trPr>
        <w:tc>
          <w:tcPr>
            <w:tcW w:w="2143" w:type="pct"/>
            <w:vAlign w:val="center"/>
          </w:tcPr>
          <w:p w14:paraId="2EFEB16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 10 кВ ПС 104 фидер 104-06</w:t>
            </w:r>
          </w:p>
        </w:tc>
        <w:tc>
          <w:tcPr>
            <w:tcW w:w="573" w:type="pct"/>
            <w:vAlign w:val="center"/>
          </w:tcPr>
          <w:p w14:paraId="7BE8C6E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w:t>
            </w:r>
          </w:p>
        </w:tc>
        <w:tc>
          <w:tcPr>
            <w:tcW w:w="715" w:type="pct"/>
            <w:vAlign w:val="center"/>
          </w:tcPr>
          <w:p w14:paraId="2C22BFB8"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16:11-6.376</w:t>
            </w:r>
          </w:p>
        </w:tc>
        <w:tc>
          <w:tcPr>
            <w:tcW w:w="810" w:type="pct"/>
            <w:vMerge/>
            <w:vAlign w:val="center"/>
          </w:tcPr>
          <w:p w14:paraId="4C21B3CF"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tcPr>
          <w:p w14:paraId="43FBEE5B"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30EFF079" w14:textId="77777777" w:rsidTr="00C72374">
        <w:trPr>
          <w:tblHeader/>
          <w:jc w:val="center"/>
        </w:trPr>
        <w:tc>
          <w:tcPr>
            <w:tcW w:w="2143" w:type="pct"/>
            <w:vAlign w:val="center"/>
          </w:tcPr>
          <w:p w14:paraId="536F769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 10 кВ ПС "1" фидер 1-01</w:t>
            </w:r>
          </w:p>
        </w:tc>
        <w:tc>
          <w:tcPr>
            <w:tcW w:w="573" w:type="pct"/>
            <w:vAlign w:val="center"/>
          </w:tcPr>
          <w:p w14:paraId="7625504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w:t>
            </w:r>
          </w:p>
        </w:tc>
        <w:tc>
          <w:tcPr>
            <w:tcW w:w="715" w:type="pct"/>
            <w:vAlign w:val="center"/>
          </w:tcPr>
          <w:p w14:paraId="108684D3"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16:11-6.133</w:t>
            </w:r>
          </w:p>
        </w:tc>
        <w:tc>
          <w:tcPr>
            <w:tcW w:w="810" w:type="pct"/>
            <w:vMerge/>
            <w:vAlign w:val="center"/>
          </w:tcPr>
          <w:p w14:paraId="13A24708"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tcPr>
          <w:p w14:paraId="538BB01B"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3A64CD08" w14:textId="77777777" w:rsidTr="00C72374">
        <w:trPr>
          <w:tblHeader/>
          <w:jc w:val="center"/>
        </w:trPr>
        <w:tc>
          <w:tcPr>
            <w:tcW w:w="2143" w:type="pct"/>
            <w:vAlign w:val="center"/>
          </w:tcPr>
          <w:p w14:paraId="7FE924A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 10 кВ ПС "1" фидер 1-03</w:t>
            </w:r>
          </w:p>
        </w:tc>
        <w:tc>
          <w:tcPr>
            <w:tcW w:w="573" w:type="pct"/>
            <w:vAlign w:val="center"/>
          </w:tcPr>
          <w:p w14:paraId="2E30EF1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w:t>
            </w:r>
          </w:p>
        </w:tc>
        <w:tc>
          <w:tcPr>
            <w:tcW w:w="715" w:type="pct"/>
            <w:vAlign w:val="center"/>
          </w:tcPr>
          <w:p w14:paraId="2650408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16:11-6.742</w:t>
            </w:r>
          </w:p>
        </w:tc>
        <w:tc>
          <w:tcPr>
            <w:tcW w:w="810" w:type="pct"/>
            <w:vMerge/>
            <w:vAlign w:val="center"/>
          </w:tcPr>
          <w:p w14:paraId="6FC79331"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tcPr>
          <w:p w14:paraId="5666A21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1C440B33" w14:textId="77777777" w:rsidTr="00C72374">
        <w:trPr>
          <w:tblHeader/>
          <w:jc w:val="center"/>
        </w:trPr>
        <w:tc>
          <w:tcPr>
            <w:tcW w:w="2143" w:type="pct"/>
            <w:vAlign w:val="center"/>
          </w:tcPr>
          <w:p w14:paraId="481A77B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 10 кВ ф. 1-02 КТП-261</w:t>
            </w:r>
          </w:p>
        </w:tc>
        <w:tc>
          <w:tcPr>
            <w:tcW w:w="573" w:type="pct"/>
            <w:vAlign w:val="center"/>
          </w:tcPr>
          <w:p w14:paraId="3A703A3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w:t>
            </w:r>
          </w:p>
        </w:tc>
        <w:tc>
          <w:tcPr>
            <w:tcW w:w="715" w:type="pct"/>
            <w:vAlign w:val="center"/>
          </w:tcPr>
          <w:p w14:paraId="7E773948"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16:11-6.705</w:t>
            </w:r>
          </w:p>
        </w:tc>
        <w:tc>
          <w:tcPr>
            <w:tcW w:w="810" w:type="pct"/>
            <w:vMerge/>
            <w:vAlign w:val="center"/>
          </w:tcPr>
          <w:p w14:paraId="3EDD7A6A"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tcPr>
          <w:p w14:paraId="51AE06B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4F7EA2F5" w14:textId="77777777" w:rsidTr="00C72374">
        <w:trPr>
          <w:tblHeader/>
          <w:jc w:val="center"/>
        </w:trPr>
        <w:tc>
          <w:tcPr>
            <w:tcW w:w="2143" w:type="pct"/>
            <w:vAlign w:val="center"/>
          </w:tcPr>
          <w:p w14:paraId="796E54E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 10 кВ ПС "102" фидер 102-03</w:t>
            </w:r>
          </w:p>
        </w:tc>
        <w:tc>
          <w:tcPr>
            <w:tcW w:w="573" w:type="pct"/>
            <w:vAlign w:val="center"/>
          </w:tcPr>
          <w:p w14:paraId="18BC16A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w:t>
            </w:r>
          </w:p>
        </w:tc>
        <w:tc>
          <w:tcPr>
            <w:tcW w:w="715" w:type="pct"/>
            <w:vAlign w:val="center"/>
          </w:tcPr>
          <w:p w14:paraId="02BE04E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16:11-6.120</w:t>
            </w:r>
          </w:p>
        </w:tc>
        <w:tc>
          <w:tcPr>
            <w:tcW w:w="810" w:type="pct"/>
            <w:vMerge/>
            <w:vAlign w:val="center"/>
          </w:tcPr>
          <w:p w14:paraId="4ECDB0AF"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tcPr>
          <w:p w14:paraId="440002F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75828CFA" w14:textId="77777777" w:rsidTr="00C72374">
        <w:trPr>
          <w:tblHeader/>
          <w:jc w:val="center"/>
        </w:trPr>
        <w:tc>
          <w:tcPr>
            <w:tcW w:w="2143" w:type="pct"/>
            <w:vAlign w:val="center"/>
          </w:tcPr>
          <w:p w14:paraId="483E7A0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 10 кВ ПС "104" фидер 104-05</w:t>
            </w:r>
          </w:p>
        </w:tc>
        <w:tc>
          <w:tcPr>
            <w:tcW w:w="573" w:type="pct"/>
            <w:vAlign w:val="center"/>
          </w:tcPr>
          <w:p w14:paraId="1FDD37E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w:t>
            </w:r>
          </w:p>
        </w:tc>
        <w:tc>
          <w:tcPr>
            <w:tcW w:w="715" w:type="pct"/>
            <w:vAlign w:val="center"/>
          </w:tcPr>
          <w:p w14:paraId="04B5E04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16:11-6.104</w:t>
            </w:r>
          </w:p>
        </w:tc>
        <w:tc>
          <w:tcPr>
            <w:tcW w:w="810" w:type="pct"/>
            <w:vMerge/>
            <w:vAlign w:val="center"/>
          </w:tcPr>
          <w:p w14:paraId="5069AAFB"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tcPr>
          <w:p w14:paraId="00D138F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266496CD" w14:textId="77777777" w:rsidTr="00C72374">
        <w:trPr>
          <w:tblHeader/>
          <w:jc w:val="center"/>
        </w:trPr>
        <w:tc>
          <w:tcPr>
            <w:tcW w:w="2143" w:type="pct"/>
            <w:vAlign w:val="center"/>
          </w:tcPr>
          <w:p w14:paraId="2C6756B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 10 кВ ПС "102" фидер 102-04</w:t>
            </w:r>
          </w:p>
        </w:tc>
        <w:tc>
          <w:tcPr>
            <w:tcW w:w="573" w:type="pct"/>
            <w:vAlign w:val="center"/>
          </w:tcPr>
          <w:p w14:paraId="1375C40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w:t>
            </w:r>
          </w:p>
        </w:tc>
        <w:tc>
          <w:tcPr>
            <w:tcW w:w="715" w:type="pct"/>
            <w:vAlign w:val="center"/>
          </w:tcPr>
          <w:p w14:paraId="27EF1B5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16:11-6.628</w:t>
            </w:r>
          </w:p>
        </w:tc>
        <w:tc>
          <w:tcPr>
            <w:tcW w:w="810" w:type="pct"/>
            <w:vMerge/>
            <w:vAlign w:val="center"/>
          </w:tcPr>
          <w:p w14:paraId="1AF797D1"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tcPr>
          <w:p w14:paraId="2787F8E8"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1D2D50A8" w14:textId="77777777" w:rsidTr="00C72374">
        <w:trPr>
          <w:tblHeader/>
          <w:jc w:val="center"/>
        </w:trPr>
        <w:tc>
          <w:tcPr>
            <w:tcW w:w="2143" w:type="pct"/>
            <w:vAlign w:val="center"/>
          </w:tcPr>
          <w:p w14:paraId="7BFA0AF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ВЛ-35кВ от п/ст №101 до п/ст №136 ОАО "Татнефть" им. В.Д.Шашина</w:t>
            </w:r>
          </w:p>
        </w:tc>
        <w:tc>
          <w:tcPr>
            <w:tcW w:w="573" w:type="pct"/>
            <w:vAlign w:val="center"/>
          </w:tcPr>
          <w:p w14:paraId="428487EB"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15</w:t>
            </w:r>
          </w:p>
        </w:tc>
        <w:tc>
          <w:tcPr>
            <w:tcW w:w="715" w:type="pct"/>
            <w:vAlign w:val="center"/>
          </w:tcPr>
          <w:p w14:paraId="715F0D8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16:11-6.520</w:t>
            </w:r>
          </w:p>
        </w:tc>
        <w:tc>
          <w:tcPr>
            <w:tcW w:w="810" w:type="pct"/>
            <w:vMerge/>
            <w:vAlign w:val="center"/>
          </w:tcPr>
          <w:p w14:paraId="6696AEA3"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vAlign w:val="center"/>
          </w:tcPr>
          <w:p w14:paraId="3DB67ED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08F7F7B6" w14:textId="77777777" w:rsidTr="00C72374">
        <w:trPr>
          <w:tblHeader/>
          <w:jc w:val="center"/>
        </w:trPr>
        <w:tc>
          <w:tcPr>
            <w:tcW w:w="2143" w:type="pct"/>
            <w:vAlign w:val="center"/>
          </w:tcPr>
          <w:p w14:paraId="6E7C003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 35 кВ Поповка-Чути</w:t>
            </w:r>
          </w:p>
        </w:tc>
        <w:tc>
          <w:tcPr>
            <w:tcW w:w="573" w:type="pct"/>
            <w:vAlign w:val="center"/>
          </w:tcPr>
          <w:p w14:paraId="262221B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15</w:t>
            </w:r>
          </w:p>
        </w:tc>
        <w:tc>
          <w:tcPr>
            <w:tcW w:w="715" w:type="pct"/>
            <w:vAlign w:val="center"/>
          </w:tcPr>
          <w:p w14:paraId="067539F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16:11-6.281</w:t>
            </w:r>
          </w:p>
        </w:tc>
        <w:tc>
          <w:tcPr>
            <w:tcW w:w="810" w:type="pct"/>
            <w:vMerge/>
            <w:vAlign w:val="center"/>
          </w:tcPr>
          <w:p w14:paraId="5A3E48B8"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vAlign w:val="center"/>
          </w:tcPr>
          <w:p w14:paraId="2278A25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1F5B50C5" w14:textId="77777777" w:rsidTr="00C72374">
        <w:trPr>
          <w:tblHeader/>
          <w:jc w:val="center"/>
        </w:trPr>
        <w:tc>
          <w:tcPr>
            <w:tcW w:w="2143" w:type="pct"/>
            <w:vAlign w:val="center"/>
          </w:tcPr>
          <w:p w14:paraId="2BE6C561"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 35 кВ ПС-12 до с.Татарский Кандыз</w:t>
            </w:r>
          </w:p>
        </w:tc>
        <w:tc>
          <w:tcPr>
            <w:tcW w:w="573" w:type="pct"/>
            <w:vAlign w:val="center"/>
          </w:tcPr>
          <w:p w14:paraId="4F2EDFE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15</w:t>
            </w:r>
          </w:p>
        </w:tc>
        <w:tc>
          <w:tcPr>
            <w:tcW w:w="715" w:type="pct"/>
            <w:vAlign w:val="center"/>
          </w:tcPr>
          <w:p w14:paraId="545137B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16:11-6.605</w:t>
            </w:r>
          </w:p>
        </w:tc>
        <w:tc>
          <w:tcPr>
            <w:tcW w:w="810" w:type="pct"/>
            <w:vMerge/>
            <w:vAlign w:val="center"/>
          </w:tcPr>
          <w:p w14:paraId="4AD3AFFD"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vAlign w:val="center"/>
          </w:tcPr>
          <w:p w14:paraId="36135973"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5DC64647" w14:textId="77777777" w:rsidTr="00C72374">
        <w:trPr>
          <w:tblHeader/>
          <w:jc w:val="center"/>
        </w:trPr>
        <w:tc>
          <w:tcPr>
            <w:tcW w:w="2143" w:type="pct"/>
            <w:vAlign w:val="center"/>
          </w:tcPr>
          <w:p w14:paraId="0D364DB1"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ВЛ-35кВ от п/ст №136 до п/ст №135 ОАО "Татнефть" им. В.Д.Шашина</w:t>
            </w:r>
          </w:p>
        </w:tc>
        <w:tc>
          <w:tcPr>
            <w:tcW w:w="573" w:type="pct"/>
            <w:vAlign w:val="center"/>
          </w:tcPr>
          <w:p w14:paraId="774F34A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15</w:t>
            </w:r>
          </w:p>
        </w:tc>
        <w:tc>
          <w:tcPr>
            <w:tcW w:w="715" w:type="pct"/>
            <w:vAlign w:val="center"/>
          </w:tcPr>
          <w:p w14:paraId="34A3AAB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16:11-6.78</w:t>
            </w:r>
          </w:p>
        </w:tc>
        <w:tc>
          <w:tcPr>
            <w:tcW w:w="810" w:type="pct"/>
            <w:vMerge/>
            <w:vAlign w:val="center"/>
          </w:tcPr>
          <w:p w14:paraId="05D9AD77"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vAlign w:val="center"/>
          </w:tcPr>
          <w:p w14:paraId="0AE0666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4CDD7A47" w14:textId="77777777" w:rsidTr="00C72374">
        <w:trPr>
          <w:tblHeader/>
          <w:jc w:val="center"/>
        </w:trPr>
        <w:tc>
          <w:tcPr>
            <w:tcW w:w="2143" w:type="pct"/>
            <w:vAlign w:val="center"/>
          </w:tcPr>
          <w:p w14:paraId="1A82F41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ВЛ 110 кВ Потапово-Тумбарла-Поповка</w:t>
            </w:r>
          </w:p>
        </w:tc>
        <w:tc>
          <w:tcPr>
            <w:tcW w:w="573" w:type="pct"/>
            <w:vAlign w:val="center"/>
          </w:tcPr>
          <w:p w14:paraId="2CDB48E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20</w:t>
            </w:r>
          </w:p>
        </w:tc>
        <w:tc>
          <w:tcPr>
            <w:tcW w:w="715" w:type="pct"/>
            <w:vAlign w:val="center"/>
          </w:tcPr>
          <w:p w14:paraId="7388E6B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16:11-6.513</w:t>
            </w:r>
          </w:p>
        </w:tc>
        <w:tc>
          <w:tcPr>
            <w:tcW w:w="810" w:type="pct"/>
            <w:vMerge/>
            <w:vAlign w:val="center"/>
          </w:tcPr>
          <w:p w14:paraId="6607CCAD"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vAlign w:val="center"/>
          </w:tcPr>
          <w:p w14:paraId="5443ECB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08AA998B" w14:textId="77777777" w:rsidTr="00C72374">
        <w:trPr>
          <w:tblHeader/>
          <w:jc w:val="center"/>
        </w:trPr>
        <w:tc>
          <w:tcPr>
            <w:tcW w:w="2143" w:type="pct"/>
            <w:vAlign w:val="center"/>
          </w:tcPr>
          <w:p w14:paraId="67A8E668"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ПС 35 кВ Дмитриевка</w:t>
            </w:r>
          </w:p>
        </w:tc>
        <w:tc>
          <w:tcPr>
            <w:tcW w:w="573" w:type="pct"/>
            <w:vAlign w:val="center"/>
          </w:tcPr>
          <w:p w14:paraId="559C243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15</w:t>
            </w:r>
          </w:p>
        </w:tc>
        <w:tc>
          <w:tcPr>
            <w:tcW w:w="715" w:type="pct"/>
            <w:vAlign w:val="center"/>
          </w:tcPr>
          <w:p w14:paraId="6225EBD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16:11-6.980</w:t>
            </w:r>
          </w:p>
        </w:tc>
        <w:tc>
          <w:tcPr>
            <w:tcW w:w="810" w:type="pct"/>
            <w:vMerge/>
            <w:vAlign w:val="center"/>
          </w:tcPr>
          <w:p w14:paraId="63D51767"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vAlign w:val="center"/>
          </w:tcPr>
          <w:p w14:paraId="00EFC02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57A4A460" w14:textId="77777777" w:rsidTr="00C72374">
        <w:trPr>
          <w:tblHeader/>
          <w:jc w:val="center"/>
        </w:trPr>
        <w:tc>
          <w:tcPr>
            <w:tcW w:w="2143" w:type="pct"/>
            <w:vAlign w:val="center"/>
          </w:tcPr>
          <w:p w14:paraId="13D11E0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ПС 35/6 кВ №136 ПАО "Татнефть" им. В.Д. Шашина (НГДУ "Бавлынефть")</w:t>
            </w:r>
          </w:p>
        </w:tc>
        <w:tc>
          <w:tcPr>
            <w:tcW w:w="573" w:type="pct"/>
            <w:vAlign w:val="center"/>
          </w:tcPr>
          <w:p w14:paraId="587997D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15</w:t>
            </w:r>
          </w:p>
        </w:tc>
        <w:tc>
          <w:tcPr>
            <w:tcW w:w="715" w:type="pct"/>
            <w:vAlign w:val="center"/>
          </w:tcPr>
          <w:p w14:paraId="4BC227FF"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16:11-6.981</w:t>
            </w:r>
          </w:p>
        </w:tc>
        <w:tc>
          <w:tcPr>
            <w:tcW w:w="810" w:type="pct"/>
            <w:vMerge/>
            <w:vAlign w:val="center"/>
          </w:tcPr>
          <w:p w14:paraId="7285358E"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vAlign w:val="center"/>
          </w:tcPr>
          <w:p w14:paraId="7B64733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103E3530" w14:textId="77777777" w:rsidTr="00C72374">
        <w:trPr>
          <w:tblHeader/>
          <w:jc w:val="center"/>
        </w:trPr>
        <w:tc>
          <w:tcPr>
            <w:tcW w:w="2143" w:type="pct"/>
            <w:vAlign w:val="center"/>
          </w:tcPr>
          <w:p w14:paraId="6242D4E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ПС 110 кВ Поповка</w:t>
            </w:r>
          </w:p>
        </w:tc>
        <w:tc>
          <w:tcPr>
            <w:tcW w:w="573" w:type="pct"/>
            <w:vAlign w:val="center"/>
          </w:tcPr>
          <w:p w14:paraId="38EEC6E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20</w:t>
            </w:r>
          </w:p>
        </w:tc>
        <w:tc>
          <w:tcPr>
            <w:tcW w:w="715" w:type="pct"/>
            <w:vAlign w:val="center"/>
          </w:tcPr>
          <w:p w14:paraId="3B51B16F"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16:11-6.1025</w:t>
            </w:r>
          </w:p>
        </w:tc>
        <w:tc>
          <w:tcPr>
            <w:tcW w:w="810" w:type="pct"/>
            <w:vMerge/>
            <w:vAlign w:val="center"/>
          </w:tcPr>
          <w:p w14:paraId="4810D287"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759" w:type="pct"/>
            <w:vAlign w:val="center"/>
          </w:tcPr>
          <w:p w14:paraId="486971C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bl>
    <w:p w14:paraId="3D8B22C4" w14:textId="77777777" w:rsidR="003F0026" w:rsidRPr="008B2C8E" w:rsidRDefault="003F0026" w:rsidP="003F0026">
      <w:pPr>
        <w:jc w:val="right"/>
        <w:rPr>
          <w:rFonts w:ascii="Arial" w:hAnsi="Arial" w:cs="Arial"/>
          <w:szCs w:val="28"/>
          <w:highlight w:val="yellow"/>
        </w:rPr>
      </w:pPr>
    </w:p>
    <w:p w14:paraId="1DC1991D" w14:textId="77777777" w:rsidR="003F0026" w:rsidRPr="008B2C8E" w:rsidRDefault="003F0026" w:rsidP="003F0026">
      <w:pPr>
        <w:jc w:val="right"/>
        <w:rPr>
          <w:rFonts w:ascii="Arial" w:hAnsi="Arial" w:cs="Arial"/>
          <w:szCs w:val="28"/>
        </w:rPr>
      </w:pPr>
      <w:r w:rsidRPr="008B2C8E">
        <w:rPr>
          <w:rFonts w:ascii="Arial" w:hAnsi="Arial" w:cs="Arial"/>
          <w:szCs w:val="28"/>
        </w:rPr>
        <w:lastRenderedPageBreak/>
        <w:t>Таблица 6.5.2</w:t>
      </w:r>
    </w:p>
    <w:p w14:paraId="271BB432" w14:textId="77777777" w:rsidR="003F0026" w:rsidRPr="008B2C8E" w:rsidRDefault="003F0026" w:rsidP="003F0026">
      <w:pPr>
        <w:widowControl w:val="0"/>
        <w:suppressAutoHyphens/>
        <w:jc w:val="center"/>
        <w:rPr>
          <w:rFonts w:ascii="Arial" w:hAnsi="Arial" w:cs="Arial"/>
          <w:szCs w:val="28"/>
        </w:rPr>
      </w:pPr>
      <w:r w:rsidRPr="008B2C8E">
        <w:rPr>
          <w:rFonts w:ascii="Arial" w:hAnsi="Arial" w:cs="Arial"/>
          <w:szCs w:val="28"/>
        </w:rPr>
        <w:t xml:space="preserve">Регламенты использования </w:t>
      </w:r>
      <w:r w:rsidRPr="008B2C8E">
        <w:rPr>
          <w:rFonts w:ascii="Arial" w:hAnsi="Arial" w:cs="Arial"/>
          <w:spacing w:val="2"/>
          <w:szCs w:val="28"/>
          <w:shd w:val="clear" w:color="auto" w:fill="FFFFFF"/>
        </w:rPr>
        <w:t>охранных зон воздушных линий электропередач</w:t>
      </w:r>
    </w:p>
    <w:tbl>
      <w:tblPr>
        <w:tblStyle w:val="affffd"/>
        <w:tblW w:w="5000" w:type="pct"/>
        <w:jc w:val="center"/>
        <w:tblLook w:val="04A0" w:firstRow="1" w:lastRow="0" w:firstColumn="1" w:lastColumn="0" w:noHBand="0" w:noVBand="1"/>
      </w:tblPr>
      <w:tblGrid>
        <w:gridCol w:w="2046"/>
        <w:gridCol w:w="5023"/>
        <w:gridCol w:w="2842"/>
      </w:tblGrid>
      <w:tr w:rsidR="003F0026" w:rsidRPr="008B2C8E" w14:paraId="63C18AB8" w14:textId="77777777" w:rsidTr="00C72374">
        <w:trPr>
          <w:tblHeader/>
          <w:jc w:val="center"/>
        </w:trPr>
        <w:tc>
          <w:tcPr>
            <w:tcW w:w="1032" w:type="pct"/>
            <w:vAlign w:val="center"/>
          </w:tcPr>
          <w:p w14:paraId="6CDCA0A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Наименование зоны</w:t>
            </w:r>
          </w:p>
        </w:tc>
        <w:tc>
          <w:tcPr>
            <w:tcW w:w="2534" w:type="pct"/>
            <w:vAlign w:val="center"/>
          </w:tcPr>
          <w:p w14:paraId="670C133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Правовой режим использования зоны</w:t>
            </w:r>
          </w:p>
        </w:tc>
        <w:tc>
          <w:tcPr>
            <w:tcW w:w="1434" w:type="pct"/>
            <w:vAlign w:val="center"/>
          </w:tcPr>
          <w:p w14:paraId="554AECA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Обоснование</w:t>
            </w:r>
          </w:p>
          <w:p w14:paraId="3665357B"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(нормативные документы)</w:t>
            </w:r>
          </w:p>
        </w:tc>
      </w:tr>
      <w:tr w:rsidR="003F0026" w:rsidRPr="008B2C8E" w14:paraId="4E4BE325" w14:textId="77777777" w:rsidTr="00C72374">
        <w:trPr>
          <w:jc w:val="center"/>
        </w:trPr>
        <w:tc>
          <w:tcPr>
            <w:tcW w:w="1032" w:type="pct"/>
            <w:vAlign w:val="center"/>
          </w:tcPr>
          <w:p w14:paraId="12F3A949" w14:textId="77777777" w:rsidR="003F0026" w:rsidRPr="008B2C8E" w:rsidRDefault="003F0026" w:rsidP="00C72374">
            <w:pPr>
              <w:pStyle w:val="35"/>
              <w:widowControl w:val="0"/>
              <w:suppressAutoHyphens/>
              <w:spacing w:after="0"/>
              <w:ind w:left="0"/>
              <w:jc w:val="center"/>
              <w:rPr>
                <w:rFonts w:ascii="Arial" w:hAnsi="Arial" w:cs="Arial"/>
                <w:sz w:val="20"/>
                <w:szCs w:val="20"/>
              </w:rPr>
            </w:pPr>
            <w:r w:rsidRPr="008B2C8E">
              <w:rPr>
                <w:rFonts w:ascii="Arial" w:hAnsi="Arial" w:cs="Arial"/>
                <w:sz w:val="20"/>
                <w:szCs w:val="20"/>
              </w:rPr>
              <w:t>Охранные зоны</w:t>
            </w:r>
          </w:p>
        </w:tc>
        <w:tc>
          <w:tcPr>
            <w:tcW w:w="2534" w:type="pct"/>
            <w:vAlign w:val="center"/>
          </w:tcPr>
          <w:p w14:paraId="28B21356" w14:textId="77777777" w:rsidR="003F0026" w:rsidRPr="008B2C8E" w:rsidRDefault="003F0026" w:rsidP="00C72374">
            <w:pPr>
              <w:pStyle w:val="35"/>
              <w:widowControl w:val="0"/>
              <w:tabs>
                <w:tab w:val="left" w:pos="283"/>
              </w:tabs>
              <w:suppressAutoHyphens/>
              <w:spacing w:after="0"/>
              <w:ind w:left="0" w:firstLine="142"/>
              <w:rPr>
                <w:rFonts w:ascii="Arial" w:hAnsi="Arial" w:cs="Arial"/>
                <w:sz w:val="20"/>
                <w:szCs w:val="20"/>
              </w:rPr>
            </w:pPr>
            <w:r w:rsidRPr="008B2C8E">
              <w:rPr>
                <w:rFonts w:ascii="Arial" w:hAnsi="Arial" w:cs="Arial"/>
                <w:sz w:val="20"/>
                <w:szCs w:val="20"/>
              </w:rPr>
              <w:t>В охранной зоне линий электропередач запрещается проводить действия, которые могли бы нарушить безопасность и непрерывность эксплуатации или в ходе которых могла бы возникнуть опасность по отношению к людям. В частности, запрещается:</w:t>
            </w:r>
          </w:p>
          <w:p w14:paraId="529C9E76" w14:textId="77777777" w:rsidR="003F0026" w:rsidRPr="008B2C8E" w:rsidRDefault="003F0026" w:rsidP="00BA4624">
            <w:pPr>
              <w:pStyle w:val="35"/>
              <w:widowControl w:val="0"/>
              <w:numPr>
                <w:ilvl w:val="0"/>
                <w:numId w:val="118"/>
              </w:numPr>
              <w:tabs>
                <w:tab w:val="clear" w:pos="1080"/>
                <w:tab w:val="left" w:pos="271"/>
              </w:tabs>
              <w:suppressAutoHyphens/>
              <w:spacing w:after="0"/>
              <w:ind w:left="0" w:firstLine="142"/>
              <w:rPr>
                <w:rFonts w:ascii="Arial" w:hAnsi="Arial" w:cs="Arial"/>
                <w:sz w:val="20"/>
                <w:szCs w:val="20"/>
              </w:rPr>
            </w:pPr>
            <w:r w:rsidRPr="008B2C8E">
              <w:rPr>
                <w:rFonts w:ascii="Arial" w:hAnsi="Arial" w:cs="Arial"/>
                <w:sz w:val="20"/>
                <w:szCs w:val="20"/>
              </w:rPr>
              <w:t>размещать хранилища горюче-смазочных материалов;</w:t>
            </w:r>
          </w:p>
          <w:p w14:paraId="5D77F500" w14:textId="77777777" w:rsidR="003F0026" w:rsidRPr="008B2C8E" w:rsidRDefault="003F0026" w:rsidP="00BA4624">
            <w:pPr>
              <w:pStyle w:val="35"/>
              <w:widowControl w:val="0"/>
              <w:numPr>
                <w:ilvl w:val="0"/>
                <w:numId w:val="118"/>
              </w:numPr>
              <w:tabs>
                <w:tab w:val="clear" w:pos="1080"/>
                <w:tab w:val="left" w:pos="271"/>
              </w:tabs>
              <w:suppressAutoHyphens/>
              <w:spacing w:after="0"/>
              <w:ind w:left="0" w:firstLine="142"/>
              <w:rPr>
                <w:rFonts w:ascii="Arial" w:hAnsi="Arial" w:cs="Arial"/>
                <w:sz w:val="20"/>
                <w:szCs w:val="20"/>
              </w:rPr>
            </w:pPr>
            <w:r w:rsidRPr="008B2C8E">
              <w:rPr>
                <w:rFonts w:ascii="Arial" w:hAnsi="Arial" w:cs="Arial"/>
                <w:sz w:val="20"/>
                <w:szCs w:val="20"/>
              </w:rPr>
              <w:t>устраивать свалки;</w:t>
            </w:r>
          </w:p>
          <w:p w14:paraId="5DFEDC90" w14:textId="77777777" w:rsidR="003F0026" w:rsidRPr="008B2C8E" w:rsidRDefault="003F0026" w:rsidP="00BA4624">
            <w:pPr>
              <w:pStyle w:val="35"/>
              <w:widowControl w:val="0"/>
              <w:numPr>
                <w:ilvl w:val="0"/>
                <w:numId w:val="118"/>
              </w:numPr>
              <w:tabs>
                <w:tab w:val="clear" w:pos="1080"/>
                <w:tab w:val="left" w:pos="271"/>
              </w:tabs>
              <w:suppressAutoHyphens/>
              <w:spacing w:after="0"/>
              <w:ind w:left="0" w:firstLine="142"/>
              <w:rPr>
                <w:rFonts w:ascii="Arial" w:hAnsi="Arial" w:cs="Arial"/>
                <w:sz w:val="20"/>
                <w:szCs w:val="20"/>
              </w:rPr>
            </w:pPr>
            <w:r w:rsidRPr="008B2C8E">
              <w:rPr>
                <w:rFonts w:ascii="Arial" w:hAnsi="Arial" w:cs="Arial"/>
                <w:sz w:val="20"/>
                <w:szCs w:val="20"/>
              </w:rPr>
              <w:t>проводить взрывные работы;</w:t>
            </w:r>
          </w:p>
          <w:p w14:paraId="156058CE" w14:textId="77777777" w:rsidR="003F0026" w:rsidRPr="008B2C8E" w:rsidRDefault="003F0026" w:rsidP="00BA4624">
            <w:pPr>
              <w:pStyle w:val="35"/>
              <w:widowControl w:val="0"/>
              <w:numPr>
                <w:ilvl w:val="0"/>
                <w:numId w:val="118"/>
              </w:numPr>
              <w:tabs>
                <w:tab w:val="clear" w:pos="1080"/>
                <w:tab w:val="left" w:pos="271"/>
              </w:tabs>
              <w:suppressAutoHyphens/>
              <w:spacing w:after="0"/>
              <w:ind w:left="0" w:firstLine="142"/>
              <w:rPr>
                <w:rFonts w:ascii="Arial" w:hAnsi="Arial" w:cs="Arial"/>
                <w:sz w:val="20"/>
                <w:szCs w:val="20"/>
              </w:rPr>
            </w:pPr>
            <w:r w:rsidRPr="008B2C8E">
              <w:rPr>
                <w:rFonts w:ascii="Arial" w:hAnsi="Arial" w:cs="Arial"/>
                <w:sz w:val="20"/>
                <w:szCs w:val="20"/>
              </w:rPr>
              <w:t>разводить огонь;</w:t>
            </w:r>
          </w:p>
          <w:p w14:paraId="2C3B9E2B" w14:textId="77777777" w:rsidR="003F0026" w:rsidRPr="008B2C8E" w:rsidRDefault="003F0026" w:rsidP="00BA4624">
            <w:pPr>
              <w:pStyle w:val="35"/>
              <w:widowControl w:val="0"/>
              <w:numPr>
                <w:ilvl w:val="0"/>
                <w:numId w:val="118"/>
              </w:numPr>
              <w:tabs>
                <w:tab w:val="clear" w:pos="1080"/>
                <w:tab w:val="left" w:pos="271"/>
              </w:tabs>
              <w:suppressAutoHyphens/>
              <w:spacing w:after="0"/>
              <w:ind w:left="0" w:firstLine="142"/>
              <w:rPr>
                <w:rFonts w:ascii="Arial" w:hAnsi="Arial" w:cs="Arial"/>
                <w:sz w:val="20"/>
                <w:szCs w:val="20"/>
              </w:rPr>
            </w:pPr>
            <w:r w:rsidRPr="008B2C8E">
              <w:rPr>
                <w:rFonts w:ascii="Arial" w:hAnsi="Arial" w:cs="Arial"/>
                <w:sz w:val="20"/>
                <w:szCs w:val="20"/>
              </w:rPr>
              <w:t>сбрасывать и сливать едкие и коррозионные вещества и горюче-смазочные материалы;</w:t>
            </w:r>
          </w:p>
          <w:p w14:paraId="062FAE78" w14:textId="77777777" w:rsidR="003F0026" w:rsidRPr="008B2C8E" w:rsidRDefault="003F0026" w:rsidP="00BA4624">
            <w:pPr>
              <w:pStyle w:val="35"/>
              <w:widowControl w:val="0"/>
              <w:numPr>
                <w:ilvl w:val="0"/>
                <w:numId w:val="118"/>
              </w:numPr>
              <w:tabs>
                <w:tab w:val="clear" w:pos="1080"/>
                <w:tab w:val="left" w:pos="271"/>
              </w:tabs>
              <w:suppressAutoHyphens/>
              <w:spacing w:after="0"/>
              <w:ind w:left="0" w:firstLine="142"/>
              <w:rPr>
                <w:rFonts w:ascii="Arial" w:hAnsi="Arial" w:cs="Arial"/>
                <w:sz w:val="20"/>
                <w:szCs w:val="20"/>
              </w:rPr>
            </w:pPr>
            <w:r w:rsidRPr="008B2C8E">
              <w:rPr>
                <w:rFonts w:ascii="Arial" w:hAnsi="Arial" w:cs="Arial"/>
                <w:sz w:val="20"/>
                <w:szCs w:val="20"/>
              </w:rPr>
              <w:t>набрасывать на провода опоры и приближать к ним посторонние предметы, а также подниматься на опоры;</w:t>
            </w:r>
          </w:p>
          <w:p w14:paraId="6E44D2B6" w14:textId="77777777" w:rsidR="003F0026" w:rsidRPr="008B2C8E" w:rsidRDefault="003F0026" w:rsidP="00BA4624">
            <w:pPr>
              <w:pStyle w:val="35"/>
              <w:widowControl w:val="0"/>
              <w:numPr>
                <w:ilvl w:val="0"/>
                <w:numId w:val="118"/>
              </w:numPr>
              <w:tabs>
                <w:tab w:val="clear" w:pos="1080"/>
                <w:tab w:val="left" w:pos="271"/>
              </w:tabs>
              <w:suppressAutoHyphens/>
              <w:spacing w:after="0"/>
              <w:ind w:left="0" w:firstLine="142"/>
              <w:rPr>
                <w:rFonts w:ascii="Arial" w:hAnsi="Arial" w:cs="Arial"/>
                <w:sz w:val="20"/>
                <w:szCs w:val="20"/>
              </w:rPr>
            </w:pPr>
            <w:r w:rsidRPr="008B2C8E">
              <w:rPr>
                <w:rFonts w:ascii="Arial" w:hAnsi="Arial" w:cs="Arial"/>
                <w:sz w:val="20"/>
                <w:szCs w:val="20"/>
              </w:rPr>
              <w:t>проводить работы и пребывать в охранной зоне воздушных линий электропередачи во время грозы или экстремальных погодных условиях.</w:t>
            </w:r>
          </w:p>
          <w:p w14:paraId="615474E5" w14:textId="77777777" w:rsidR="003F0026" w:rsidRPr="008B2C8E" w:rsidRDefault="003F0026" w:rsidP="00C72374">
            <w:pPr>
              <w:pStyle w:val="35"/>
              <w:widowControl w:val="0"/>
              <w:tabs>
                <w:tab w:val="left" w:pos="271"/>
              </w:tabs>
              <w:suppressAutoHyphens/>
              <w:spacing w:after="0"/>
              <w:ind w:left="0" w:firstLine="142"/>
              <w:rPr>
                <w:rFonts w:ascii="Arial" w:hAnsi="Arial" w:cs="Arial"/>
                <w:sz w:val="20"/>
                <w:szCs w:val="20"/>
              </w:rPr>
            </w:pPr>
            <w:r w:rsidRPr="008B2C8E">
              <w:rPr>
                <w:rFonts w:ascii="Arial" w:hAnsi="Arial" w:cs="Arial"/>
                <w:sz w:val="20"/>
                <w:szCs w:val="20"/>
              </w:rPr>
              <w:t xml:space="preserve">В пределах охранной зоны воздушных линий электропередачи без согласия организации, эксплуатирующей эти линии, запрещается осуществлять строительные, монтажные и поливные работы, проводить посадку и вырубку деревьев, складировать корма, удобрения, топливо и другие материалы, устраивать проезды для машин и механизмов, имеющих общую высоту с грузом или без груза от поверхности дороги более </w:t>
            </w:r>
            <w:smartTag w:uri="urn:schemas-microsoft-com:office:smarttags" w:element="metricconverter">
              <w:smartTagPr>
                <w:attr w:name="ProductID" w:val="4 м"/>
              </w:smartTagPr>
              <w:r w:rsidRPr="008B2C8E">
                <w:rPr>
                  <w:rFonts w:ascii="Arial" w:hAnsi="Arial" w:cs="Arial"/>
                  <w:sz w:val="20"/>
                  <w:szCs w:val="20"/>
                </w:rPr>
                <w:t>4 м</w:t>
              </w:r>
            </w:smartTag>
            <w:r w:rsidRPr="008B2C8E">
              <w:rPr>
                <w:rFonts w:ascii="Arial" w:hAnsi="Arial" w:cs="Arial"/>
                <w:sz w:val="20"/>
                <w:szCs w:val="20"/>
              </w:rPr>
              <w:t>.</w:t>
            </w:r>
          </w:p>
        </w:tc>
        <w:tc>
          <w:tcPr>
            <w:tcW w:w="1434" w:type="pct"/>
            <w:vAlign w:val="center"/>
          </w:tcPr>
          <w:p w14:paraId="00155AE0" w14:textId="77777777" w:rsidR="003F0026" w:rsidRPr="008B2C8E" w:rsidRDefault="003F0026" w:rsidP="00C72374">
            <w:pPr>
              <w:pStyle w:val="affff5"/>
              <w:widowControl w:val="0"/>
              <w:suppressAutoHyphens/>
              <w:ind w:firstLine="142"/>
              <w:rPr>
                <w:rFonts w:ascii="Arial" w:hAnsi="Arial" w:cs="Arial"/>
                <w:sz w:val="20"/>
              </w:rPr>
            </w:pPr>
            <w:r w:rsidRPr="008B2C8E">
              <w:rPr>
                <w:rFonts w:ascii="Arial" w:hAnsi="Arial" w:cs="Arial"/>
                <w:sz w:val="20"/>
              </w:rPr>
              <w:t>Постановление от 24.02.2009 №160 «О порядке установления охранных зон объектов электросетевого хозяйства и особых условий использования участков, расположенных в границах таких зон»</w:t>
            </w:r>
          </w:p>
        </w:tc>
      </w:tr>
    </w:tbl>
    <w:p w14:paraId="5055DCE1" w14:textId="77777777" w:rsidR="003F0026" w:rsidRPr="008B2C8E" w:rsidRDefault="003F0026" w:rsidP="003F0026">
      <w:pPr>
        <w:widowControl w:val="0"/>
        <w:suppressAutoHyphens/>
        <w:rPr>
          <w:rFonts w:ascii="Arial" w:hAnsi="Arial" w:cs="Arial"/>
          <w:sz w:val="24"/>
        </w:rPr>
      </w:pPr>
    </w:p>
    <w:p w14:paraId="0907946F" w14:textId="77777777" w:rsidR="003F0026" w:rsidRPr="008B2C8E" w:rsidRDefault="003F0026" w:rsidP="00BA4624">
      <w:pPr>
        <w:pStyle w:val="25"/>
        <w:keepNext w:val="0"/>
        <w:widowControl w:val="0"/>
        <w:numPr>
          <w:ilvl w:val="1"/>
          <w:numId w:val="123"/>
        </w:numPr>
        <w:suppressAutoHyphens/>
        <w:ind w:left="0" w:firstLine="709"/>
        <w:rPr>
          <w:rFonts w:ascii="Arial" w:hAnsi="Arial" w:cs="Arial"/>
          <w:b w:val="0"/>
          <w:bCs w:val="0"/>
          <w:lang w:eastAsia="ru-RU"/>
        </w:rPr>
      </w:pPr>
      <w:bookmarkStart w:id="362" w:name="_Toc141108952"/>
      <w:r w:rsidRPr="008B2C8E">
        <w:rPr>
          <w:rFonts w:ascii="Arial" w:hAnsi="Arial" w:cs="Arial"/>
          <w:b w:val="0"/>
          <w:bCs w:val="0"/>
          <w:lang w:eastAsia="ru-RU"/>
        </w:rPr>
        <w:t>Охранная зона линий и сооружений связи</w:t>
      </w:r>
      <w:bookmarkEnd w:id="362"/>
    </w:p>
    <w:p w14:paraId="02D620FF" w14:textId="77777777" w:rsidR="003F0026" w:rsidRPr="008B2C8E" w:rsidRDefault="003F0026" w:rsidP="003F0026">
      <w:pPr>
        <w:contextualSpacing/>
        <w:rPr>
          <w:rFonts w:ascii="Arial" w:hAnsi="Arial" w:cs="Arial"/>
          <w:szCs w:val="28"/>
        </w:rPr>
      </w:pPr>
    </w:p>
    <w:p w14:paraId="6BBC92BA" w14:textId="77777777" w:rsidR="003F0026" w:rsidRPr="008B2C8E" w:rsidRDefault="003F0026" w:rsidP="003F0026">
      <w:pPr>
        <w:contextualSpacing/>
        <w:rPr>
          <w:rFonts w:ascii="Arial" w:hAnsi="Arial" w:cs="Arial"/>
          <w:szCs w:val="28"/>
        </w:rPr>
      </w:pPr>
      <w:r w:rsidRPr="008B2C8E">
        <w:rPr>
          <w:rFonts w:ascii="Arial" w:hAnsi="Arial" w:cs="Arial"/>
          <w:szCs w:val="28"/>
        </w:rPr>
        <w:t>Согласно П</w:t>
      </w:r>
      <w:hyperlink r:id="rId58" w:history="1">
        <w:r w:rsidRPr="008B2C8E">
          <w:rPr>
            <w:rFonts w:ascii="Arial" w:hAnsi="Arial" w:cs="Arial"/>
            <w:szCs w:val="28"/>
          </w:rPr>
          <w:t>равила</w:t>
        </w:r>
      </w:hyperlink>
      <w:r w:rsidRPr="008B2C8E">
        <w:rPr>
          <w:rFonts w:ascii="Arial" w:hAnsi="Arial" w:cs="Arial"/>
          <w:szCs w:val="28"/>
        </w:rPr>
        <w:t>м охраны линий и сооружений связи в Российской Федерации, утверждённым Постановлением Правительства Российской Федерации от 9 июня 1995 г. №578, для линий и сооружений связи и линий и сооружений радиофикации устанавливаются следующие охранные зоны:</w:t>
      </w:r>
    </w:p>
    <w:p w14:paraId="3C55DD56" w14:textId="77777777" w:rsidR="003F0026" w:rsidRPr="008B2C8E" w:rsidRDefault="003F0026" w:rsidP="003F0026">
      <w:pPr>
        <w:pStyle w:val="ConsPlusNormal"/>
        <w:ind w:firstLine="709"/>
        <w:contextualSpacing/>
        <w:jc w:val="both"/>
        <w:rPr>
          <w:sz w:val="28"/>
          <w:szCs w:val="28"/>
        </w:rPr>
      </w:pPr>
      <w:r w:rsidRPr="008B2C8E">
        <w:rPr>
          <w:sz w:val="28"/>
          <w:szCs w:val="28"/>
        </w:rPr>
        <w:t>- для подземных кабельных и для воздушных линий связи и линий радиофикации, расположенных вне населенных пунктов на безлесных участках,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14:paraId="45190F13" w14:textId="77777777" w:rsidR="003F0026" w:rsidRPr="008B2C8E" w:rsidRDefault="003F0026" w:rsidP="003F0026">
      <w:pPr>
        <w:pStyle w:val="ConsPlusNormal"/>
        <w:ind w:firstLine="709"/>
        <w:contextualSpacing/>
        <w:jc w:val="both"/>
        <w:rPr>
          <w:sz w:val="28"/>
          <w:szCs w:val="28"/>
        </w:rPr>
      </w:pPr>
      <w:r w:rsidRPr="008B2C8E">
        <w:rPr>
          <w:sz w:val="28"/>
          <w:szCs w:val="28"/>
        </w:rPr>
        <w:t xml:space="preserve">В соответствии с п.48, п. 49 Правил охраны линий и сооружений связи Российской Федерации, утвержденные Постановлением Правительства Российской Федерации № 578 от 9 июня 1995г, установлены следующие ограничения использования объектов недвижимости. На территории охранной зоны запрещается производить всякого рода действия, которые могут нарушить нормальную работу линий связи и линий радиофикации, а </w:t>
      </w:r>
      <w:r w:rsidRPr="008B2C8E">
        <w:rPr>
          <w:sz w:val="28"/>
          <w:szCs w:val="28"/>
        </w:rPr>
        <w:lastRenderedPageBreak/>
        <w:t xml:space="preserve">также совершать иные действия, которые могут причинить повреждения сооружениям связи. </w:t>
      </w:r>
    </w:p>
    <w:p w14:paraId="6D6415C7" w14:textId="77777777" w:rsidR="003F0026" w:rsidRPr="008B2C8E" w:rsidRDefault="003F0026" w:rsidP="003F0026">
      <w:pPr>
        <w:pStyle w:val="ConsPlusNormal"/>
        <w:ind w:firstLine="709"/>
        <w:contextualSpacing/>
        <w:jc w:val="both"/>
        <w:rPr>
          <w:sz w:val="28"/>
          <w:szCs w:val="28"/>
        </w:rPr>
      </w:pPr>
      <w:r w:rsidRPr="008B2C8E">
        <w:rPr>
          <w:sz w:val="28"/>
          <w:szCs w:val="28"/>
        </w:rPr>
        <w:t>Охранные зоны на трассах кабельных и воздушных линий связи и линий радиофикации в полосе отвода автомобильных дорог могут использоваться предприятиями автомобильного транспорта для их нужд без согласования с предприятиями, в ведении которых находятся эти линии связи, если это не связано с механическим и электрическим воздействием на сооружения линий связи, при условии обязательного обеспечения сохранности линий связи и линий радиофикации.</w:t>
      </w:r>
    </w:p>
    <w:p w14:paraId="33A4773E" w14:textId="77777777" w:rsidR="003F0026" w:rsidRPr="008B2C8E" w:rsidRDefault="003F0026" w:rsidP="003F0026">
      <w:pPr>
        <w:pStyle w:val="ConsPlusNormal"/>
        <w:ind w:firstLine="709"/>
        <w:contextualSpacing/>
        <w:jc w:val="both"/>
        <w:rPr>
          <w:sz w:val="28"/>
          <w:szCs w:val="28"/>
        </w:rPr>
      </w:pPr>
      <w:r w:rsidRPr="008B2C8E">
        <w:rPr>
          <w:sz w:val="28"/>
          <w:szCs w:val="28"/>
        </w:rPr>
        <w:t>Порядок использования земельных участков, расположенных в охранных зонах сооружений связи и радиофикации, регулируется земельным законодательством Российской Федерации.</w:t>
      </w:r>
    </w:p>
    <w:p w14:paraId="477F5A6B" w14:textId="77777777" w:rsidR="003F0026" w:rsidRPr="008B2C8E" w:rsidRDefault="003F0026" w:rsidP="003F0026">
      <w:pPr>
        <w:pStyle w:val="ConsPlusNormal"/>
        <w:ind w:firstLine="709"/>
        <w:contextualSpacing/>
        <w:jc w:val="both"/>
        <w:rPr>
          <w:sz w:val="28"/>
          <w:szCs w:val="28"/>
        </w:rPr>
      </w:pPr>
      <w:r w:rsidRPr="008B2C8E">
        <w:rPr>
          <w:sz w:val="28"/>
          <w:szCs w:val="28"/>
        </w:rPr>
        <w:t>При предоставлении земель, расположенных в охранных зонах сооружений связи и радиофикации, под сельскохозяйственные угодья, огородные и садовые участки и в других сельскохозяйственных целях органами местного самоуправления при наличии согласия предприятий, в ведении которых находятся сооружения связи и радиофикации, в выдаваемых документах о правах на земельные участки в обязательном порядке делается отметка о наличии на участках зон с особыми условиями использования.</w:t>
      </w:r>
    </w:p>
    <w:p w14:paraId="7BBC8CFD" w14:textId="77777777" w:rsidR="003F0026" w:rsidRPr="008B2C8E" w:rsidRDefault="003F0026" w:rsidP="003F0026">
      <w:pPr>
        <w:pStyle w:val="ConsPlusNormal"/>
        <w:ind w:firstLine="709"/>
        <w:contextualSpacing/>
        <w:jc w:val="both"/>
        <w:rPr>
          <w:sz w:val="28"/>
          <w:szCs w:val="28"/>
        </w:rPr>
      </w:pPr>
      <w:r w:rsidRPr="008B2C8E">
        <w:rPr>
          <w:sz w:val="28"/>
          <w:szCs w:val="28"/>
        </w:rPr>
        <w:t xml:space="preserve">Минимально допустимые расстояния (разрывы) между сооружениями связи и радиофикации и другими сооружениями определяются правилами возведения соответствующих сооружений и не должны допускать механическое и электрическое воздействие на сооружения связи. </w:t>
      </w:r>
    </w:p>
    <w:p w14:paraId="0B79C91D" w14:textId="77777777" w:rsidR="003F0026" w:rsidRPr="008B2C8E" w:rsidRDefault="003F0026" w:rsidP="003F0026">
      <w:pPr>
        <w:rPr>
          <w:rFonts w:ascii="Arial" w:hAnsi="Arial" w:cs="Arial"/>
          <w:szCs w:val="28"/>
          <w:highlight w:val="yellow"/>
        </w:rPr>
      </w:pPr>
    </w:p>
    <w:p w14:paraId="5A25131C" w14:textId="77777777" w:rsidR="003F0026" w:rsidRPr="008B2C8E" w:rsidRDefault="003F0026" w:rsidP="00BA4624">
      <w:pPr>
        <w:pStyle w:val="25"/>
        <w:keepNext w:val="0"/>
        <w:widowControl w:val="0"/>
        <w:numPr>
          <w:ilvl w:val="1"/>
          <w:numId w:val="123"/>
        </w:numPr>
        <w:suppressAutoHyphens/>
        <w:ind w:left="0" w:firstLine="709"/>
        <w:rPr>
          <w:rFonts w:ascii="Arial" w:hAnsi="Arial" w:cs="Arial"/>
          <w:b w:val="0"/>
          <w:bCs w:val="0"/>
          <w:lang w:eastAsia="ru-RU"/>
        </w:rPr>
      </w:pPr>
      <w:bookmarkStart w:id="363" w:name="_Toc141108953"/>
      <w:r w:rsidRPr="008B2C8E">
        <w:rPr>
          <w:rFonts w:ascii="Arial" w:hAnsi="Arial" w:cs="Arial"/>
          <w:b w:val="0"/>
          <w:bCs w:val="0"/>
          <w:lang w:eastAsia="ru-RU"/>
        </w:rPr>
        <w:t>Зона ограничений передающего радиотехнического объекта, являющегося объектом капитального строительства</w:t>
      </w:r>
      <w:bookmarkEnd w:id="363"/>
    </w:p>
    <w:p w14:paraId="5B5AEE24" w14:textId="77777777" w:rsidR="003F0026" w:rsidRPr="008B2C8E" w:rsidRDefault="003F0026" w:rsidP="003F0026">
      <w:pPr>
        <w:contextualSpacing/>
        <w:rPr>
          <w:rFonts w:ascii="Arial" w:hAnsi="Arial" w:cs="Arial"/>
          <w:color w:val="000000" w:themeColor="text1"/>
          <w:szCs w:val="28"/>
        </w:rPr>
      </w:pPr>
    </w:p>
    <w:p w14:paraId="4A6EB42B" w14:textId="77777777" w:rsidR="003F0026" w:rsidRPr="008B2C8E" w:rsidRDefault="003F0026" w:rsidP="003F0026">
      <w:pPr>
        <w:widowControl w:val="0"/>
        <w:suppressAutoHyphens/>
        <w:rPr>
          <w:rFonts w:ascii="Arial" w:hAnsi="Arial" w:cs="Arial"/>
          <w:color w:val="000000" w:themeColor="text1"/>
          <w:szCs w:val="28"/>
        </w:rPr>
      </w:pPr>
      <w:r w:rsidRPr="008B2C8E">
        <w:rPr>
          <w:rFonts w:ascii="Arial" w:hAnsi="Arial" w:cs="Arial"/>
          <w:color w:val="000000" w:themeColor="text1"/>
          <w:szCs w:val="28"/>
        </w:rPr>
        <w:t>На территории Новозареченского сельского поселения расположены два телевизионных ретранслятора, одна базовая станция сотовой и радиотелефонной связи.</w:t>
      </w:r>
    </w:p>
    <w:p w14:paraId="1402AE57"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Также проходят три линии связи:</w:t>
      </w:r>
    </w:p>
    <w:p w14:paraId="45E6F57B"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КЛС Куйбышев-Субханкулово НУП 6/2-НУП 12/2" ОАО "Связьтранснефть" (ЗОУИТ 16:11-6.670);</w:t>
      </w:r>
    </w:p>
    <w:p w14:paraId="48643A2A"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КЛС Поповка-Бавлы" ОАО "Связьтранснефть" (ЗОУИТ 16:11-6.711);</w:t>
      </w:r>
    </w:p>
    <w:p w14:paraId="481825DD"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«Волоконно-оптическая линия связи (ВОЛС), на участке «ВОЛС УС «Бугуруслан» - УС «Поповка» - УС «Субханкулово». Строительство» (ЗОУИТ 16:11-6.828).</w:t>
      </w:r>
    </w:p>
    <w:p w14:paraId="6171697F" w14:textId="77777777" w:rsidR="003F0026" w:rsidRPr="008B2C8E" w:rsidRDefault="003F0026" w:rsidP="003F0026">
      <w:pPr>
        <w:widowControl w:val="0"/>
        <w:suppressAutoHyphens/>
        <w:rPr>
          <w:rFonts w:ascii="Arial" w:hAnsi="Arial" w:cs="Arial"/>
          <w:szCs w:val="28"/>
        </w:rPr>
      </w:pPr>
    </w:p>
    <w:p w14:paraId="56E921A6" w14:textId="77777777" w:rsidR="003F0026" w:rsidRPr="008B2C8E" w:rsidRDefault="003F0026" w:rsidP="00BA4624">
      <w:pPr>
        <w:pStyle w:val="25"/>
        <w:keepNext w:val="0"/>
        <w:widowControl w:val="0"/>
        <w:numPr>
          <w:ilvl w:val="1"/>
          <w:numId w:val="123"/>
        </w:numPr>
        <w:suppressAutoHyphens/>
        <w:ind w:left="0" w:firstLine="709"/>
        <w:rPr>
          <w:rFonts w:ascii="Arial" w:hAnsi="Arial" w:cs="Arial"/>
          <w:b w:val="0"/>
          <w:bCs w:val="0"/>
          <w:lang w:eastAsia="ru-RU"/>
        </w:rPr>
      </w:pPr>
      <w:bookmarkStart w:id="364" w:name="_Toc141108954"/>
      <w:r w:rsidRPr="008B2C8E">
        <w:rPr>
          <w:rFonts w:ascii="Arial" w:hAnsi="Arial" w:cs="Arial"/>
          <w:b w:val="0"/>
          <w:bCs w:val="0"/>
          <w:lang w:eastAsia="ru-RU"/>
        </w:rPr>
        <w:t>Охранная зона тепловых сетей</w:t>
      </w:r>
      <w:bookmarkEnd w:id="364"/>
    </w:p>
    <w:p w14:paraId="48BCC874"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На территории поселения уличные тепловые сети отсутствуют. На территории школы и детского сада, сельского дома культуры, многоквартирных домов в п. Новозареченск имеются котельные.</w:t>
      </w:r>
    </w:p>
    <w:p w14:paraId="0D62DA3E" w14:textId="77777777" w:rsidR="003F0026" w:rsidRPr="008B2C8E" w:rsidRDefault="003F0026" w:rsidP="003F0026">
      <w:pPr>
        <w:widowControl w:val="0"/>
        <w:suppressAutoHyphens/>
        <w:contextualSpacing/>
        <w:rPr>
          <w:rFonts w:ascii="Arial" w:hAnsi="Arial" w:cs="Arial"/>
          <w:color w:val="000000"/>
          <w:szCs w:val="28"/>
        </w:rPr>
      </w:pPr>
      <w:r w:rsidRPr="008B2C8E">
        <w:rPr>
          <w:rFonts w:ascii="Arial" w:hAnsi="Arial" w:cs="Arial"/>
          <w:color w:val="000000"/>
          <w:szCs w:val="28"/>
        </w:rPr>
        <w:t xml:space="preserve">Согласно «Типовым правилам охраны коммунальных тепловых сетей», утвержденным приказом Минстроя РФ от 17.08.1992 №197, охранные зоны тепловых сетей устанавливаются вдоль трасс прокладки </w:t>
      </w:r>
      <w:r w:rsidRPr="008B2C8E">
        <w:rPr>
          <w:rFonts w:ascii="Arial" w:hAnsi="Arial" w:cs="Arial"/>
          <w:color w:val="000000"/>
          <w:szCs w:val="28"/>
        </w:rPr>
        <w:lastRenderedPageBreak/>
        <w:t>тепловых сетей в виде земельных участков шириной, определяемой углом естественного откоса грунта, но не менее 3 метров в каждую сторону.</w:t>
      </w:r>
    </w:p>
    <w:p w14:paraId="245B36AB" w14:textId="77777777" w:rsidR="003F0026" w:rsidRPr="008B2C8E" w:rsidRDefault="003F0026" w:rsidP="003F0026">
      <w:pPr>
        <w:widowControl w:val="0"/>
        <w:autoSpaceDE w:val="0"/>
        <w:autoSpaceDN w:val="0"/>
        <w:adjustRightInd w:val="0"/>
        <w:contextualSpacing/>
        <w:rPr>
          <w:rFonts w:ascii="Arial" w:hAnsi="Arial" w:cs="Arial"/>
          <w:color w:val="000000"/>
          <w:szCs w:val="28"/>
        </w:rPr>
      </w:pPr>
      <w:r w:rsidRPr="008B2C8E">
        <w:rPr>
          <w:rFonts w:ascii="Arial" w:hAnsi="Arial" w:cs="Arial"/>
          <w:color w:val="000000"/>
          <w:szCs w:val="28"/>
        </w:rPr>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 в соответствии с требованиями СП 124.13330.2012 «СНиП 41-02-2003. Тепловые сети».</w:t>
      </w:r>
    </w:p>
    <w:p w14:paraId="5A4D1629" w14:textId="77777777" w:rsidR="003F0026" w:rsidRPr="008B2C8E" w:rsidRDefault="003F0026" w:rsidP="003F0026">
      <w:pPr>
        <w:widowControl w:val="0"/>
        <w:suppressAutoHyphens/>
        <w:rPr>
          <w:rFonts w:ascii="Arial" w:hAnsi="Arial" w:cs="Arial"/>
          <w:color w:val="000000"/>
          <w:szCs w:val="28"/>
        </w:rPr>
      </w:pPr>
      <w:r w:rsidRPr="008B2C8E">
        <w:rPr>
          <w:rFonts w:ascii="Arial" w:hAnsi="Arial" w:cs="Arial"/>
          <w:color w:val="000000"/>
          <w:szCs w:val="28"/>
        </w:rPr>
        <w:t xml:space="preserve">Регламент использования охранных зон </w:t>
      </w:r>
      <w:r w:rsidRPr="008B2C8E">
        <w:rPr>
          <w:rFonts w:ascii="Arial" w:hAnsi="Arial" w:cs="Arial"/>
          <w:color w:val="000000"/>
          <w:szCs w:val="28"/>
          <w:shd w:val="clear" w:color="auto" w:fill="FFFFFF"/>
        </w:rPr>
        <w:t>тепловых сетей</w:t>
      </w:r>
      <w:r w:rsidRPr="008B2C8E">
        <w:rPr>
          <w:rFonts w:ascii="Arial" w:hAnsi="Arial" w:cs="Arial"/>
          <w:color w:val="000000"/>
          <w:szCs w:val="28"/>
        </w:rPr>
        <w:t xml:space="preserve"> представлен в таблице 28.</w:t>
      </w:r>
    </w:p>
    <w:p w14:paraId="5A580D24" w14:textId="77777777" w:rsidR="003F0026" w:rsidRPr="008B2C8E" w:rsidRDefault="003F0026" w:rsidP="003F0026">
      <w:pPr>
        <w:jc w:val="right"/>
        <w:rPr>
          <w:rFonts w:ascii="Arial" w:hAnsi="Arial" w:cs="Arial"/>
          <w:color w:val="000000"/>
          <w:szCs w:val="28"/>
        </w:rPr>
      </w:pPr>
      <w:r w:rsidRPr="008B2C8E">
        <w:rPr>
          <w:rFonts w:ascii="Arial" w:hAnsi="Arial" w:cs="Arial"/>
          <w:color w:val="000000"/>
          <w:szCs w:val="28"/>
        </w:rPr>
        <w:t>Таблица 28</w:t>
      </w:r>
    </w:p>
    <w:p w14:paraId="7EFD0DA5" w14:textId="77777777" w:rsidR="003F0026" w:rsidRPr="008B2C8E" w:rsidRDefault="003F0026" w:rsidP="003F0026">
      <w:pPr>
        <w:jc w:val="center"/>
        <w:rPr>
          <w:rFonts w:ascii="Arial" w:hAnsi="Arial" w:cs="Arial"/>
          <w:color w:val="000000"/>
          <w:szCs w:val="28"/>
        </w:rPr>
      </w:pPr>
      <w:r w:rsidRPr="008B2C8E">
        <w:rPr>
          <w:rFonts w:ascii="Arial" w:hAnsi="Arial" w:cs="Arial"/>
          <w:color w:val="000000"/>
          <w:szCs w:val="28"/>
        </w:rPr>
        <w:t xml:space="preserve">Регламенты использования </w:t>
      </w:r>
      <w:r w:rsidRPr="008B2C8E">
        <w:rPr>
          <w:rFonts w:ascii="Arial" w:hAnsi="Arial" w:cs="Arial"/>
          <w:color w:val="000000"/>
          <w:spacing w:val="2"/>
          <w:szCs w:val="28"/>
          <w:shd w:val="clear" w:color="auto" w:fill="FFFFFF"/>
        </w:rPr>
        <w:t xml:space="preserve">охранных зон </w:t>
      </w:r>
      <w:r w:rsidRPr="008B2C8E">
        <w:rPr>
          <w:rFonts w:ascii="Arial" w:hAnsi="Arial" w:cs="Arial"/>
          <w:color w:val="000000"/>
          <w:szCs w:val="28"/>
          <w:shd w:val="clear" w:color="auto" w:fill="FFFFFF"/>
        </w:rPr>
        <w:t>тепловых сетей</w:t>
      </w:r>
    </w:p>
    <w:tbl>
      <w:tblPr>
        <w:tblW w:w="49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4"/>
        <w:gridCol w:w="5026"/>
        <w:gridCol w:w="2436"/>
      </w:tblGrid>
      <w:tr w:rsidR="003F0026" w:rsidRPr="008B2C8E" w14:paraId="642FD86E" w14:textId="77777777" w:rsidTr="00C72374">
        <w:trPr>
          <w:jc w:val="center"/>
        </w:trPr>
        <w:tc>
          <w:tcPr>
            <w:tcW w:w="921" w:type="pct"/>
            <w:shd w:val="clear" w:color="auto" w:fill="auto"/>
            <w:vAlign w:val="center"/>
          </w:tcPr>
          <w:p w14:paraId="4D015E8A" w14:textId="77777777" w:rsidR="003F0026" w:rsidRPr="008B2C8E" w:rsidRDefault="003F0026" w:rsidP="00C72374">
            <w:pPr>
              <w:jc w:val="center"/>
              <w:rPr>
                <w:rFonts w:ascii="Arial" w:eastAsia="Calibri" w:hAnsi="Arial" w:cs="Arial"/>
                <w:color w:val="000000"/>
                <w:sz w:val="20"/>
                <w:szCs w:val="20"/>
              </w:rPr>
            </w:pPr>
            <w:r w:rsidRPr="008B2C8E">
              <w:rPr>
                <w:rFonts w:ascii="Arial" w:eastAsia="Calibri" w:hAnsi="Arial" w:cs="Arial"/>
                <w:color w:val="000000"/>
                <w:sz w:val="20"/>
                <w:szCs w:val="20"/>
              </w:rPr>
              <w:t>Наименование охранной зоны</w:t>
            </w:r>
          </w:p>
        </w:tc>
        <w:tc>
          <w:tcPr>
            <w:tcW w:w="2702" w:type="pct"/>
            <w:shd w:val="clear" w:color="auto" w:fill="auto"/>
            <w:vAlign w:val="center"/>
          </w:tcPr>
          <w:p w14:paraId="4894A7AD" w14:textId="77777777" w:rsidR="003F0026" w:rsidRPr="008B2C8E" w:rsidRDefault="003F0026" w:rsidP="00C72374">
            <w:pPr>
              <w:jc w:val="center"/>
              <w:rPr>
                <w:rFonts w:ascii="Arial" w:eastAsia="Calibri" w:hAnsi="Arial" w:cs="Arial"/>
                <w:color w:val="000000"/>
                <w:sz w:val="20"/>
                <w:szCs w:val="20"/>
              </w:rPr>
            </w:pPr>
            <w:r w:rsidRPr="008B2C8E">
              <w:rPr>
                <w:rFonts w:ascii="Arial" w:eastAsia="Calibri" w:hAnsi="Arial" w:cs="Arial"/>
                <w:color w:val="000000"/>
                <w:sz w:val="20"/>
                <w:szCs w:val="20"/>
              </w:rPr>
              <w:t>Правовой режим использования охранной зоны</w:t>
            </w:r>
          </w:p>
        </w:tc>
        <w:tc>
          <w:tcPr>
            <w:tcW w:w="1377" w:type="pct"/>
            <w:shd w:val="clear" w:color="auto" w:fill="auto"/>
            <w:vAlign w:val="center"/>
          </w:tcPr>
          <w:p w14:paraId="09F185FF" w14:textId="77777777" w:rsidR="003F0026" w:rsidRPr="008B2C8E" w:rsidRDefault="003F0026" w:rsidP="00C72374">
            <w:pPr>
              <w:jc w:val="center"/>
              <w:rPr>
                <w:rFonts w:ascii="Arial" w:eastAsia="Calibri" w:hAnsi="Arial" w:cs="Arial"/>
                <w:color w:val="000000"/>
                <w:sz w:val="20"/>
                <w:szCs w:val="20"/>
              </w:rPr>
            </w:pPr>
            <w:r w:rsidRPr="008B2C8E">
              <w:rPr>
                <w:rFonts w:ascii="Arial" w:eastAsia="Calibri" w:hAnsi="Arial" w:cs="Arial"/>
                <w:color w:val="000000"/>
                <w:sz w:val="20"/>
                <w:szCs w:val="20"/>
              </w:rPr>
              <w:t>Обоснование</w:t>
            </w:r>
          </w:p>
          <w:p w14:paraId="11AE3B91" w14:textId="77777777" w:rsidR="003F0026" w:rsidRPr="008B2C8E" w:rsidRDefault="003F0026" w:rsidP="00C72374">
            <w:pPr>
              <w:jc w:val="center"/>
              <w:rPr>
                <w:rFonts w:ascii="Arial" w:eastAsia="Calibri" w:hAnsi="Arial" w:cs="Arial"/>
                <w:color w:val="000000"/>
                <w:sz w:val="20"/>
                <w:szCs w:val="20"/>
              </w:rPr>
            </w:pPr>
            <w:r w:rsidRPr="008B2C8E">
              <w:rPr>
                <w:rFonts w:ascii="Arial" w:eastAsia="Calibri" w:hAnsi="Arial" w:cs="Arial"/>
                <w:color w:val="000000"/>
                <w:sz w:val="20"/>
                <w:szCs w:val="20"/>
              </w:rPr>
              <w:t>(нормативные документы)</w:t>
            </w:r>
          </w:p>
        </w:tc>
      </w:tr>
      <w:tr w:rsidR="003F0026" w:rsidRPr="008B2C8E" w14:paraId="7FE733B1" w14:textId="77777777" w:rsidTr="00C72374">
        <w:trPr>
          <w:jc w:val="center"/>
        </w:trPr>
        <w:tc>
          <w:tcPr>
            <w:tcW w:w="921" w:type="pct"/>
            <w:shd w:val="clear" w:color="auto" w:fill="auto"/>
            <w:vAlign w:val="center"/>
          </w:tcPr>
          <w:p w14:paraId="1A8EDAFD" w14:textId="77777777" w:rsidR="003F0026" w:rsidRPr="008B2C8E" w:rsidRDefault="003F0026" w:rsidP="00C72374">
            <w:pPr>
              <w:jc w:val="center"/>
              <w:rPr>
                <w:rFonts w:ascii="Arial" w:eastAsia="Calibri" w:hAnsi="Arial" w:cs="Arial"/>
                <w:color w:val="000000"/>
                <w:sz w:val="20"/>
                <w:szCs w:val="20"/>
              </w:rPr>
            </w:pPr>
            <w:r w:rsidRPr="008B2C8E">
              <w:rPr>
                <w:rFonts w:ascii="Arial" w:eastAsia="Calibri" w:hAnsi="Arial" w:cs="Arial"/>
                <w:color w:val="000000"/>
                <w:sz w:val="20"/>
                <w:szCs w:val="20"/>
              </w:rPr>
              <w:t>Охранные зоны</w:t>
            </w:r>
          </w:p>
        </w:tc>
        <w:tc>
          <w:tcPr>
            <w:tcW w:w="2702" w:type="pct"/>
            <w:shd w:val="clear" w:color="auto" w:fill="auto"/>
            <w:vAlign w:val="center"/>
          </w:tcPr>
          <w:p w14:paraId="7573EC61" w14:textId="77777777" w:rsidR="003F0026" w:rsidRPr="008B2C8E" w:rsidRDefault="003F0026" w:rsidP="00C72374">
            <w:pPr>
              <w:widowControl w:val="0"/>
              <w:autoSpaceDE w:val="0"/>
              <w:autoSpaceDN w:val="0"/>
              <w:adjustRightInd w:val="0"/>
              <w:jc w:val="center"/>
              <w:rPr>
                <w:rFonts w:ascii="Arial" w:eastAsia="Calibri" w:hAnsi="Arial" w:cs="Arial"/>
                <w:color w:val="000000"/>
                <w:sz w:val="20"/>
                <w:szCs w:val="20"/>
              </w:rPr>
            </w:pPr>
            <w:r w:rsidRPr="008B2C8E">
              <w:rPr>
                <w:rFonts w:ascii="Arial" w:eastAsia="Calibri" w:hAnsi="Arial" w:cs="Arial"/>
                <w:color w:val="000000"/>
                <w:sz w:val="20"/>
                <w:szCs w:val="20"/>
              </w:rPr>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14:paraId="7B404896" w14:textId="77777777" w:rsidR="003F0026" w:rsidRPr="008B2C8E" w:rsidRDefault="003F0026" w:rsidP="00C72374">
            <w:pPr>
              <w:widowControl w:val="0"/>
              <w:autoSpaceDE w:val="0"/>
              <w:autoSpaceDN w:val="0"/>
              <w:adjustRightInd w:val="0"/>
              <w:jc w:val="center"/>
              <w:rPr>
                <w:rFonts w:ascii="Arial" w:eastAsia="Calibri" w:hAnsi="Arial" w:cs="Arial"/>
                <w:color w:val="000000"/>
                <w:sz w:val="20"/>
                <w:szCs w:val="20"/>
              </w:rPr>
            </w:pPr>
            <w:r w:rsidRPr="008B2C8E">
              <w:rPr>
                <w:rFonts w:ascii="Arial" w:eastAsia="Calibri" w:hAnsi="Arial" w:cs="Arial"/>
                <w:color w:val="000000"/>
                <w:sz w:val="20"/>
                <w:szCs w:val="20"/>
              </w:rPr>
              <w:t>-размещать автозаправочные станции, хранилища горюче-смазочных материалов, складировать агрессивные химические материалы;</w:t>
            </w:r>
          </w:p>
          <w:p w14:paraId="6C2D8C5D" w14:textId="77777777" w:rsidR="003F0026" w:rsidRPr="008B2C8E" w:rsidRDefault="003F0026" w:rsidP="00C72374">
            <w:pPr>
              <w:widowControl w:val="0"/>
              <w:autoSpaceDE w:val="0"/>
              <w:autoSpaceDN w:val="0"/>
              <w:adjustRightInd w:val="0"/>
              <w:jc w:val="center"/>
              <w:rPr>
                <w:rFonts w:ascii="Arial" w:eastAsia="Calibri" w:hAnsi="Arial" w:cs="Arial"/>
                <w:color w:val="000000"/>
                <w:sz w:val="20"/>
                <w:szCs w:val="20"/>
              </w:rPr>
            </w:pPr>
            <w:r w:rsidRPr="008B2C8E">
              <w:rPr>
                <w:rFonts w:ascii="Arial" w:eastAsia="Calibri" w:hAnsi="Arial" w:cs="Arial"/>
                <w:color w:val="000000"/>
                <w:sz w:val="20"/>
                <w:szCs w:val="20"/>
              </w:rPr>
              <w:t>-загромождать подходы и подъезды к объектам и сооружениям тепловых сетей, складировать тяжелые и громоздкие материалы, возводить временные строения и заборы;</w:t>
            </w:r>
          </w:p>
          <w:p w14:paraId="2A6EBEF4" w14:textId="77777777" w:rsidR="003F0026" w:rsidRPr="008B2C8E" w:rsidRDefault="003F0026" w:rsidP="00C72374">
            <w:pPr>
              <w:widowControl w:val="0"/>
              <w:autoSpaceDE w:val="0"/>
              <w:autoSpaceDN w:val="0"/>
              <w:adjustRightInd w:val="0"/>
              <w:jc w:val="center"/>
              <w:rPr>
                <w:rFonts w:ascii="Arial" w:eastAsia="Calibri" w:hAnsi="Arial" w:cs="Arial"/>
                <w:color w:val="000000"/>
                <w:sz w:val="20"/>
                <w:szCs w:val="20"/>
              </w:rPr>
            </w:pPr>
            <w:r w:rsidRPr="008B2C8E">
              <w:rPr>
                <w:rFonts w:ascii="Arial" w:eastAsia="Calibri" w:hAnsi="Arial" w:cs="Arial"/>
                <w:color w:val="000000"/>
                <w:sz w:val="20"/>
                <w:szCs w:val="20"/>
              </w:rPr>
              <w:t>-устраивать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14:paraId="75A05128" w14:textId="77777777" w:rsidR="003F0026" w:rsidRPr="008B2C8E" w:rsidRDefault="003F0026" w:rsidP="00C72374">
            <w:pPr>
              <w:widowControl w:val="0"/>
              <w:autoSpaceDE w:val="0"/>
              <w:autoSpaceDN w:val="0"/>
              <w:adjustRightInd w:val="0"/>
              <w:jc w:val="center"/>
              <w:rPr>
                <w:rFonts w:ascii="Arial" w:eastAsia="Calibri" w:hAnsi="Arial" w:cs="Arial"/>
                <w:color w:val="000000"/>
                <w:sz w:val="20"/>
                <w:szCs w:val="20"/>
              </w:rPr>
            </w:pPr>
            <w:r w:rsidRPr="008B2C8E">
              <w:rPr>
                <w:rFonts w:ascii="Arial" w:eastAsia="Calibri" w:hAnsi="Arial" w:cs="Arial"/>
                <w:color w:val="000000"/>
                <w:sz w:val="20"/>
                <w:szCs w:val="20"/>
              </w:rPr>
              <w:t>-устраивать всякого рода свалки, разжигать костры, сжигать бытовой мусор или промышленные отходы;</w:t>
            </w:r>
          </w:p>
          <w:p w14:paraId="2256666A" w14:textId="77777777" w:rsidR="003F0026" w:rsidRPr="008B2C8E" w:rsidRDefault="003F0026" w:rsidP="00C72374">
            <w:pPr>
              <w:widowControl w:val="0"/>
              <w:autoSpaceDE w:val="0"/>
              <w:autoSpaceDN w:val="0"/>
              <w:adjustRightInd w:val="0"/>
              <w:jc w:val="center"/>
              <w:rPr>
                <w:rFonts w:ascii="Arial" w:eastAsia="Calibri" w:hAnsi="Arial" w:cs="Arial"/>
                <w:color w:val="000000"/>
                <w:sz w:val="20"/>
                <w:szCs w:val="20"/>
              </w:rPr>
            </w:pPr>
            <w:r w:rsidRPr="008B2C8E">
              <w:rPr>
                <w:rFonts w:ascii="Arial" w:eastAsia="Calibri" w:hAnsi="Arial" w:cs="Arial"/>
                <w:color w:val="000000"/>
                <w:sz w:val="20"/>
                <w:szCs w:val="20"/>
              </w:rPr>
              <w:t>производить работы ударными механизмами, производить сброс и слив едких и коррозионно-активных веществ и горюче-смазочных материалов;</w:t>
            </w:r>
          </w:p>
          <w:p w14:paraId="67A3C626" w14:textId="77777777" w:rsidR="003F0026" w:rsidRPr="008B2C8E" w:rsidRDefault="003F0026" w:rsidP="00C72374">
            <w:pPr>
              <w:widowControl w:val="0"/>
              <w:autoSpaceDE w:val="0"/>
              <w:autoSpaceDN w:val="0"/>
              <w:adjustRightInd w:val="0"/>
              <w:jc w:val="center"/>
              <w:rPr>
                <w:rFonts w:ascii="Arial" w:eastAsia="Calibri" w:hAnsi="Arial" w:cs="Arial"/>
                <w:color w:val="000000"/>
                <w:sz w:val="20"/>
                <w:szCs w:val="20"/>
              </w:rPr>
            </w:pPr>
            <w:r w:rsidRPr="008B2C8E">
              <w:rPr>
                <w:rFonts w:ascii="Arial" w:eastAsia="Calibri" w:hAnsi="Arial" w:cs="Arial"/>
                <w:color w:val="000000"/>
                <w:sz w:val="20"/>
                <w:szCs w:val="20"/>
              </w:rPr>
              <w:t>-проникать в помещения павильонов, центральных и индивидуальных тепловых пунктов посторонним лицам; открывать, снимать, засыпать люки камер тепловых сетей; сбрасывать в камеры мусор, отходы, снег и т.д.;</w:t>
            </w:r>
          </w:p>
          <w:p w14:paraId="10F59140" w14:textId="77777777" w:rsidR="003F0026" w:rsidRPr="008B2C8E" w:rsidRDefault="003F0026" w:rsidP="00C72374">
            <w:pPr>
              <w:widowControl w:val="0"/>
              <w:autoSpaceDE w:val="0"/>
              <w:autoSpaceDN w:val="0"/>
              <w:adjustRightInd w:val="0"/>
              <w:jc w:val="center"/>
              <w:rPr>
                <w:rFonts w:ascii="Arial" w:eastAsia="Calibri" w:hAnsi="Arial" w:cs="Arial"/>
                <w:color w:val="000000"/>
                <w:sz w:val="20"/>
                <w:szCs w:val="20"/>
              </w:rPr>
            </w:pPr>
            <w:r w:rsidRPr="008B2C8E">
              <w:rPr>
                <w:rFonts w:ascii="Arial" w:eastAsia="Calibri" w:hAnsi="Arial" w:cs="Arial"/>
                <w:color w:val="000000"/>
                <w:sz w:val="20"/>
                <w:szCs w:val="20"/>
              </w:rPr>
              <w:t>-снимать покровный металлический слой тепловой изоляции; разрушать тепловую изоляцию; ходить по трубопроводам надземной прокладки (переход через трубы разрешается только по специальным переходным мостикам);</w:t>
            </w:r>
          </w:p>
          <w:p w14:paraId="37D1F7E0" w14:textId="77777777" w:rsidR="003F0026" w:rsidRPr="008B2C8E" w:rsidRDefault="003F0026" w:rsidP="00C72374">
            <w:pPr>
              <w:widowControl w:val="0"/>
              <w:autoSpaceDE w:val="0"/>
              <w:autoSpaceDN w:val="0"/>
              <w:adjustRightInd w:val="0"/>
              <w:jc w:val="center"/>
              <w:rPr>
                <w:rFonts w:ascii="Arial" w:eastAsia="Calibri" w:hAnsi="Arial" w:cs="Arial"/>
                <w:color w:val="000000"/>
                <w:sz w:val="20"/>
                <w:szCs w:val="20"/>
              </w:rPr>
            </w:pPr>
            <w:r w:rsidRPr="008B2C8E">
              <w:rPr>
                <w:rFonts w:ascii="Arial" w:eastAsia="Calibri" w:hAnsi="Arial" w:cs="Arial"/>
                <w:color w:val="000000"/>
                <w:sz w:val="20"/>
                <w:szCs w:val="20"/>
              </w:rPr>
              <w:t>-занимать подвалы зданий, особенно имеющих опасность затопления, в которых проложены тепловые сети или оборудованы тепловые вводы под мастерские, склады, для иных целей; тепловые вводы в здания должны быть загерметизированы</w:t>
            </w:r>
          </w:p>
        </w:tc>
        <w:tc>
          <w:tcPr>
            <w:tcW w:w="1377" w:type="pct"/>
            <w:shd w:val="clear" w:color="auto" w:fill="auto"/>
            <w:vAlign w:val="center"/>
          </w:tcPr>
          <w:p w14:paraId="0D1F2BFD" w14:textId="77777777" w:rsidR="003F0026" w:rsidRPr="008B2C8E" w:rsidRDefault="003F0026" w:rsidP="00C72374">
            <w:pPr>
              <w:autoSpaceDE w:val="0"/>
              <w:autoSpaceDN w:val="0"/>
              <w:adjustRightInd w:val="0"/>
              <w:jc w:val="center"/>
              <w:rPr>
                <w:rFonts w:ascii="Arial" w:eastAsia="Calibri" w:hAnsi="Arial" w:cs="Arial"/>
                <w:color w:val="000000"/>
                <w:sz w:val="20"/>
                <w:szCs w:val="20"/>
              </w:rPr>
            </w:pPr>
            <w:r w:rsidRPr="008B2C8E">
              <w:rPr>
                <w:rFonts w:ascii="Arial" w:eastAsia="Calibri" w:hAnsi="Arial" w:cs="Arial"/>
                <w:color w:val="000000"/>
                <w:sz w:val="20"/>
              </w:rPr>
              <w:t xml:space="preserve">Постановление от </w:t>
            </w:r>
            <w:r w:rsidRPr="008B2C8E">
              <w:rPr>
                <w:rFonts w:ascii="Arial" w:eastAsia="Calibri" w:hAnsi="Arial" w:cs="Arial"/>
                <w:color w:val="000000"/>
                <w:sz w:val="20"/>
                <w:szCs w:val="20"/>
              </w:rPr>
              <w:t>17.08.1992 N 197 "О типовых правилах охраны коммунальных тепловых сетей"</w:t>
            </w:r>
          </w:p>
        </w:tc>
      </w:tr>
    </w:tbl>
    <w:p w14:paraId="63B702A3" w14:textId="77777777" w:rsidR="003F0026" w:rsidRPr="008B2C8E" w:rsidRDefault="003F0026" w:rsidP="003F0026">
      <w:pPr>
        <w:rPr>
          <w:rFonts w:ascii="Arial" w:hAnsi="Arial" w:cs="Arial"/>
          <w:sz w:val="20"/>
          <w:szCs w:val="20"/>
        </w:rPr>
      </w:pPr>
    </w:p>
    <w:p w14:paraId="7EED126F" w14:textId="77777777" w:rsidR="003F0026" w:rsidRPr="008B2C8E" w:rsidRDefault="003F0026" w:rsidP="003F0026">
      <w:pPr>
        <w:widowControl w:val="0"/>
        <w:suppressAutoHyphens/>
        <w:rPr>
          <w:rFonts w:ascii="Arial" w:hAnsi="Arial" w:cs="Arial"/>
          <w:szCs w:val="28"/>
        </w:rPr>
      </w:pPr>
    </w:p>
    <w:p w14:paraId="67E929C1" w14:textId="77777777" w:rsidR="003F0026" w:rsidRPr="008B2C8E" w:rsidRDefault="003F0026" w:rsidP="00BA4624">
      <w:pPr>
        <w:pStyle w:val="25"/>
        <w:keepNext w:val="0"/>
        <w:widowControl w:val="0"/>
        <w:numPr>
          <w:ilvl w:val="1"/>
          <w:numId w:val="123"/>
        </w:numPr>
        <w:suppressAutoHyphens/>
        <w:ind w:left="0" w:firstLine="709"/>
        <w:rPr>
          <w:rFonts w:ascii="Arial" w:hAnsi="Arial" w:cs="Arial"/>
          <w:b w:val="0"/>
          <w:bCs w:val="0"/>
          <w:lang w:eastAsia="ru-RU"/>
        </w:rPr>
      </w:pPr>
      <w:bookmarkStart w:id="365" w:name="_Toc141108955"/>
      <w:r w:rsidRPr="008B2C8E">
        <w:rPr>
          <w:rFonts w:ascii="Arial" w:hAnsi="Arial" w:cs="Arial"/>
          <w:b w:val="0"/>
          <w:bCs w:val="0"/>
          <w:lang w:eastAsia="ru-RU"/>
        </w:rPr>
        <w:lastRenderedPageBreak/>
        <w:t>Водоохранные зоны, прибрежные защитные полосы и береговые полосы, рыбохозяйственные заповедные зоны</w:t>
      </w:r>
      <w:bookmarkEnd w:id="365"/>
    </w:p>
    <w:p w14:paraId="76F3ADA6" w14:textId="77777777" w:rsidR="003F0026" w:rsidRPr="008B2C8E" w:rsidRDefault="003F0026" w:rsidP="003F0026">
      <w:pPr>
        <w:widowControl w:val="0"/>
        <w:suppressAutoHyphens/>
        <w:rPr>
          <w:rFonts w:ascii="Arial" w:hAnsi="Arial" w:cs="Arial"/>
          <w:szCs w:val="28"/>
        </w:rPr>
      </w:pPr>
    </w:p>
    <w:p w14:paraId="7D599FA7"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В соответствии со ст.65 Водного кодекса Российской Федерации водоохранными зонами являются территории, примыкающие к береговой линии рек, ручьев,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14:paraId="724ECEAA"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545B397B"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Ширина водоохранных зон рек или ручьев устанавливается от их истока для рек или ручьев протяженностью:</w:t>
      </w:r>
    </w:p>
    <w:p w14:paraId="4AB908E9" w14:textId="77777777" w:rsidR="003F0026" w:rsidRPr="008B2C8E" w:rsidRDefault="003F0026" w:rsidP="00BA4624">
      <w:pPr>
        <w:widowControl w:val="0"/>
        <w:numPr>
          <w:ilvl w:val="0"/>
          <w:numId w:val="134"/>
        </w:numPr>
        <w:suppressAutoHyphens/>
        <w:rPr>
          <w:rFonts w:ascii="Arial" w:hAnsi="Arial" w:cs="Arial"/>
          <w:szCs w:val="28"/>
        </w:rPr>
      </w:pPr>
      <w:r w:rsidRPr="008B2C8E">
        <w:rPr>
          <w:rFonts w:ascii="Arial" w:hAnsi="Arial" w:cs="Arial"/>
          <w:szCs w:val="28"/>
        </w:rPr>
        <w:t xml:space="preserve">до </w:t>
      </w:r>
      <w:smartTag w:uri="urn:schemas-microsoft-com:office:smarttags" w:element="metricconverter">
        <w:smartTagPr>
          <w:attr w:name="ProductID" w:val="10 км"/>
        </w:smartTagPr>
        <w:r w:rsidRPr="008B2C8E">
          <w:rPr>
            <w:rFonts w:ascii="Arial" w:hAnsi="Arial" w:cs="Arial"/>
            <w:szCs w:val="28"/>
          </w:rPr>
          <w:t>10 км</w:t>
        </w:r>
      </w:smartTag>
      <w:r w:rsidRPr="008B2C8E">
        <w:rPr>
          <w:rFonts w:ascii="Arial" w:hAnsi="Arial" w:cs="Arial"/>
          <w:szCs w:val="28"/>
        </w:rPr>
        <w:t xml:space="preserve"> - в размере </w:t>
      </w:r>
      <w:smartTag w:uri="urn:schemas-microsoft-com:office:smarttags" w:element="metricconverter">
        <w:smartTagPr>
          <w:attr w:name="ProductID" w:val="50 м"/>
        </w:smartTagPr>
        <w:r w:rsidRPr="008B2C8E">
          <w:rPr>
            <w:rFonts w:ascii="Arial" w:hAnsi="Arial" w:cs="Arial"/>
            <w:szCs w:val="28"/>
          </w:rPr>
          <w:t>50 м</w:t>
        </w:r>
      </w:smartTag>
      <w:r w:rsidRPr="008B2C8E">
        <w:rPr>
          <w:rFonts w:ascii="Arial" w:hAnsi="Arial" w:cs="Arial"/>
          <w:szCs w:val="28"/>
        </w:rPr>
        <w:t>;</w:t>
      </w:r>
    </w:p>
    <w:p w14:paraId="3797BBB2" w14:textId="77777777" w:rsidR="003F0026" w:rsidRPr="008B2C8E" w:rsidRDefault="003F0026" w:rsidP="00BA4624">
      <w:pPr>
        <w:widowControl w:val="0"/>
        <w:numPr>
          <w:ilvl w:val="0"/>
          <w:numId w:val="134"/>
        </w:numPr>
        <w:suppressAutoHyphens/>
        <w:rPr>
          <w:rFonts w:ascii="Arial" w:hAnsi="Arial" w:cs="Arial"/>
          <w:szCs w:val="28"/>
        </w:rPr>
      </w:pPr>
      <w:r w:rsidRPr="008B2C8E">
        <w:rPr>
          <w:rFonts w:ascii="Arial" w:hAnsi="Arial" w:cs="Arial"/>
          <w:szCs w:val="28"/>
        </w:rPr>
        <w:t xml:space="preserve">от 10 до </w:t>
      </w:r>
      <w:smartTag w:uri="urn:schemas-microsoft-com:office:smarttags" w:element="metricconverter">
        <w:smartTagPr>
          <w:attr w:name="ProductID" w:val="50 км"/>
        </w:smartTagPr>
        <w:r w:rsidRPr="008B2C8E">
          <w:rPr>
            <w:rFonts w:ascii="Arial" w:hAnsi="Arial" w:cs="Arial"/>
            <w:szCs w:val="28"/>
          </w:rPr>
          <w:t>50 км</w:t>
        </w:r>
      </w:smartTag>
      <w:r w:rsidRPr="008B2C8E">
        <w:rPr>
          <w:rFonts w:ascii="Arial" w:hAnsi="Arial" w:cs="Arial"/>
          <w:szCs w:val="28"/>
        </w:rPr>
        <w:t xml:space="preserve"> - в размере </w:t>
      </w:r>
      <w:smartTag w:uri="urn:schemas-microsoft-com:office:smarttags" w:element="metricconverter">
        <w:smartTagPr>
          <w:attr w:name="ProductID" w:val="100 м"/>
        </w:smartTagPr>
        <w:r w:rsidRPr="008B2C8E">
          <w:rPr>
            <w:rFonts w:ascii="Arial" w:hAnsi="Arial" w:cs="Arial"/>
            <w:szCs w:val="28"/>
          </w:rPr>
          <w:t>100 м</w:t>
        </w:r>
      </w:smartTag>
      <w:r w:rsidRPr="008B2C8E">
        <w:rPr>
          <w:rFonts w:ascii="Arial" w:hAnsi="Arial" w:cs="Arial"/>
          <w:szCs w:val="28"/>
        </w:rPr>
        <w:t>;</w:t>
      </w:r>
    </w:p>
    <w:p w14:paraId="53086877" w14:textId="77777777" w:rsidR="003F0026" w:rsidRPr="008B2C8E" w:rsidRDefault="003F0026" w:rsidP="00BA4624">
      <w:pPr>
        <w:widowControl w:val="0"/>
        <w:numPr>
          <w:ilvl w:val="0"/>
          <w:numId w:val="134"/>
        </w:numPr>
        <w:suppressAutoHyphens/>
        <w:rPr>
          <w:rFonts w:ascii="Arial" w:hAnsi="Arial" w:cs="Arial"/>
          <w:szCs w:val="28"/>
          <w:lang w:val="x-none"/>
        </w:rPr>
      </w:pPr>
      <w:r w:rsidRPr="008B2C8E">
        <w:rPr>
          <w:rFonts w:ascii="Arial" w:hAnsi="Arial" w:cs="Arial"/>
          <w:szCs w:val="28"/>
          <w:lang w:val="x-none"/>
        </w:rPr>
        <w:t xml:space="preserve">от </w:t>
      </w:r>
      <w:smartTag w:uri="urn:schemas-microsoft-com:office:smarttags" w:element="metricconverter">
        <w:smartTagPr>
          <w:attr w:name="ProductID" w:val="50 км"/>
        </w:smartTagPr>
        <w:r w:rsidRPr="008B2C8E">
          <w:rPr>
            <w:rFonts w:ascii="Arial" w:hAnsi="Arial" w:cs="Arial"/>
            <w:szCs w:val="28"/>
            <w:lang w:val="x-none"/>
          </w:rPr>
          <w:t>50 км</w:t>
        </w:r>
      </w:smartTag>
      <w:r w:rsidRPr="008B2C8E">
        <w:rPr>
          <w:rFonts w:ascii="Arial" w:hAnsi="Arial" w:cs="Arial"/>
          <w:szCs w:val="28"/>
          <w:lang w:val="x-none"/>
        </w:rPr>
        <w:t xml:space="preserve"> и более - в размере </w:t>
      </w:r>
      <w:smartTag w:uri="urn:schemas-microsoft-com:office:smarttags" w:element="metricconverter">
        <w:smartTagPr>
          <w:attr w:name="ProductID" w:val="200 м"/>
        </w:smartTagPr>
        <w:r w:rsidRPr="008B2C8E">
          <w:rPr>
            <w:rFonts w:ascii="Arial" w:hAnsi="Arial" w:cs="Arial"/>
            <w:szCs w:val="28"/>
            <w:lang w:val="x-none"/>
          </w:rPr>
          <w:t>200 м</w:t>
        </w:r>
      </w:smartTag>
      <w:r w:rsidRPr="008B2C8E">
        <w:rPr>
          <w:rFonts w:ascii="Arial" w:hAnsi="Arial" w:cs="Arial"/>
          <w:szCs w:val="28"/>
          <w:lang w:val="x-none"/>
        </w:rPr>
        <w:t>.</w:t>
      </w:r>
    </w:p>
    <w:p w14:paraId="049C7E0B" w14:textId="77777777" w:rsidR="003F0026" w:rsidRPr="008B2C8E" w:rsidRDefault="003F0026" w:rsidP="003F0026">
      <w:pPr>
        <w:widowControl w:val="0"/>
        <w:suppressAutoHyphens/>
        <w:rPr>
          <w:rFonts w:ascii="Arial" w:hAnsi="Arial" w:cs="Arial"/>
          <w:szCs w:val="28"/>
          <w:lang w:val="x-none"/>
        </w:rPr>
      </w:pPr>
    </w:p>
    <w:p w14:paraId="029C1330"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Сведения о зонах охраны водотоков, попадающих в границы сельского поселения, приведены в таблице 6.9.1.</w:t>
      </w:r>
    </w:p>
    <w:p w14:paraId="3898CBD7" w14:textId="77777777" w:rsidR="003F0026" w:rsidRPr="008B2C8E" w:rsidRDefault="003F0026" w:rsidP="003F0026">
      <w:pPr>
        <w:widowControl w:val="0"/>
        <w:suppressAutoHyphens/>
        <w:jc w:val="right"/>
        <w:rPr>
          <w:rFonts w:ascii="Arial" w:hAnsi="Arial" w:cs="Arial"/>
          <w:szCs w:val="28"/>
        </w:rPr>
      </w:pPr>
      <w:r w:rsidRPr="008B2C8E">
        <w:rPr>
          <w:rFonts w:ascii="Arial" w:hAnsi="Arial" w:cs="Arial"/>
          <w:szCs w:val="28"/>
        </w:rPr>
        <w:t>Таблица 6.9.1</w:t>
      </w:r>
    </w:p>
    <w:p w14:paraId="58D0C1CF" w14:textId="77777777" w:rsidR="003F0026" w:rsidRPr="008B2C8E" w:rsidRDefault="003F0026" w:rsidP="003F0026">
      <w:pPr>
        <w:widowControl w:val="0"/>
        <w:suppressAutoHyphens/>
        <w:jc w:val="center"/>
        <w:rPr>
          <w:rFonts w:ascii="Arial" w:hAnsi="Arial" w:cs="Arial"/>
          <w:szCs w:val="28"/>
        </w:rPr>
      </w:pPr>
      <w:r w:rsidRPr="008B2C8E">
        <w:rPr>
          <w:rFonts w:ascii="Arial" w:hAnsi="Arial" w:cs="Arial"/>
          <w:spacing w:val="2"/>
          <w:szCs w:val="28"/>
          <w:shd w:val="clear" w:color="auto" w:fill="FFFFFF"/>
        </w:rPr>
        <w:t xml:space="preserve">Водоохранные зоны, прибрежные защитные полосы и береговые полосы, </w:t>
      </w:r>
      <w:r w:rsidRPr="008B2C8E">
        <w:rPr>
          <w:rFonts w:ascii="Arial" w:hAnsi="Arial" w:cs="Arial"/>
          <w:szCs w:val="28"/>
        </w:rPr>
        <w:t>расположенные на территории Новозареченского сельского поселения</w:t>
      </w:r>
    </w:p>
    <w:tbl>
      <w:tblPr>
        <w:tblStyle w:val="affffd"/>
        <w:tblW w:w="5075" w:type="pct"/>
        <w:tblLook w:val="04A0" w:firstRow="1" w:lastRow="0" w:firstColumn="1" w:lastColumn="0" w:noHBand="0" w:noVBand="1"/>
      </w:tblPr>
      <w:tblGrid>
        <w:gridCol w:w="1888"/>
        <w:gridCol w:w="1846"/>
        <w:gridCol w:w="1196"/>
        <w:gridCol w:w="1420"/>
        <w:gridCol w:w="1823"/>
        <w:gridCol w:w="2603"/>
      </w:tblGrid>
      <w:tr w:rsidR="003F0026" w:rsidRPr="008B2C8E" w14:paraId="364B68DA" w14:textId="77777777" w:rsidTr="00C72374">
        <w:trPr>
          <w:tblHeader/>
        </w:trPr>
        <w:tc>
          <w:tcPr>
            <w:tcW w:w="813" w:type="pct"/>
            <w:vAlign w:val="center"/>
          </w:tcPr>
          <w:p w14:paraId="5BA816B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Наименование объекта</w:t>
            </w:r>
          </w:p>
        </w:tc>
        <w:tc>
          <w:tcPr>
            <w:tcW w:w="949" w:type="pct"/>
            <w:vAlign w:val="center"/>
          </w:tcPr>
          <w:p w14:paraId="5A7C2F43"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Вид охранной зоны</w:t>
            </w:r>
          </w:p>
        </w:tc>
        <w:tc>
          <w:tcPr>
            <w:tcW w:w="455" w:type="pct"/>
            <w:vAlign w:val="center"/>
          </w:tcPr>
          <w:p w14:paraId="692E13C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Размер зоны, м</w:t>
            </w:r>
          </w:p>
        </w:tc>
        <w:tc>
          <w:tcPr>
            <w:tcW w:w="750" w:type="pct"/>
            <w:vAlign w:val="center"/>
          </w:tcPr>
          <w:p w14:paraId="27BA7FFB"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Сведения в ЕГРН</w:t>
            </w:r>
          </w:p>
        </w:tc>
        <w:tc>
          <w:tcPr>
            <w:tcW w:w="926" w:type="pct"/>
            <w:vAlign w:val="center"/>
          </w:tcPr>
          <w:p w14:paraId="38CC983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Обоснование</w:t>
            </w:r>
          </w:p>
          <w:p w14:paraId="1BF8ACF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(нормативные документы)</w:t>
            </w:r>
          </w:p>
        </w:tc>
        <w:tc>
          <w:tcPr>
            <w:tcW w:w="1108" w:type="pct"/>
            <w:vAlign w:val="center"/>
          </w:tcPr>
          <w:p w14:paraId="2E0FFC3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Фактическое соблюдение режима использования зоны</w:t>
            </w:r>
          </w:p>
        </w:tc>
      </w:tr>
      <w:tr w:rsidR="003F0026" w:rsidRPr="008B2C8E" w14:paraId="6F81D126" w14:textId="77777777" w:rsidTr="00C72374">
        <w:trPr>
          <w:trHeight w:val="550"/>
        </w:trPr>
        <w:tc>
          <w:tcPr>
            <w:tcW w:w="813" w:type="pct"/>
            <w:vMerge w:val="restart"/>
            <w:shd w:val="clear" w:color="auto" w:fill="auto"/>
            <w:vAlign w:val="center"/>
          </w:tcPr>
          <w:p w14:paraId="060246BF"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река Ик</w:t>
            </w:r>
          </w:p>
        </w:tc>
        <w:tc>
          <w:tcPr>
            <w:tcW w:w="949" w:type="pct"/>
            <w:shd w:val="clear" w:color="auto" w:fill="auto"/>
            <w:vAlign w:val="center"/>
          </w:tcPr>
          <w:p w14:paraId="2060AECF"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Береговая полоса</w:t>
            </w:r>
          </w:p>
        </w:tc>
        <w:tc>
          <w:tcPr>
            <w:tcW w:w="455" w:type="pct"/>
            <w:shd w:val="clear" w:color="auto" w:fill="auto"/>
            <w:vAlign w:val="center"/>
          </w:tcPr>
          <w:p w14:paraId="381EEF2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20</w:t>
            </w:r>
          </w:p>
        </w:tc>
        <w:tc>
          <w:tcPr>
            <w:tcW w:w="750" w:type="pct"/>
            <w:vAlign w:val="center"/>
          </w:tcPr>
          <w:p w14:paraId="15C873BF"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460D270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019FEE33"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15BF00DA" w14:textId="77777777" w:rsidTr="00C72374">
        <w:trPr>
          <w:trHeight w:val="550"/>
        </w:trPr>
        <w:tc>
          <w:tcPr>
            <w:tcW w:w="813" w:type="pct"/>
            <w:vMerge/>
            <w:shd w:val="clear" w:color="auto" w:fill="auto"/>
            <w:vAlign w:val="center"/>
          </w:tcPr>
          <w:p w14:paraId="6241889A"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0722739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Прибрежная защитная полоса</w:t>
            </w:r>
          </w:p>
        </w:tc>
        <w:tc>
          <w:tcPr>
            <w:tcW w:w="455" w:type="pct"/>
            <w:shd w:val="clear" w:color="auto" w:fill="auto"/>
            <w:vAlign w:val="center"/>
          </w:tcPr>
          <w:p w14:paraId="4FB9DE38"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50</w:t>
            </w:r>
          </w:p>
        </w:tc>
        <w:tc>
          <w:tcPr>
            <w:tcW w:w="750" w:type="pct"/>
            <w:vAlign w:val="center"/>
          </w:tcPr>
          <w:p w14:paraId="288EED2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16:00-6.2915</w:t>
            </w:r>
          </w:p>
        </w:tc>
        <w:tc>
          <w:tcPr>
            <w:tcW w:w="926" w:type="pct"/>
            <w:vAlign w:val="center"/>
          </w:tcPr>
          <w:p w14:paraId="0E2DA13B"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078F0BA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16D13801" w14:textId="77777777" w:rsidTr="00C72374">
        <w:trPr>
          <w:trHeight w:val="550"/>
        </w:trPr>
        <w:tc>
          <w:tcPr>
            <w:tcW w:w="813" w:type="pct"/>
            <w:vMerge/>
            <w:shd w:val="clear" w:color="auto" w:fill="auto"/>
            <w:vAlign w:val="center"/>
          </w:tcPr>
          <w:p w14:paraId="5B907659"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5019154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Водоохранная зона</w:t>
            </w:r>
          </w:p>
        </w:tc>
        <w:tc>
          <w:tcPr>
            <w:tcW w:w="455" w:type="pct"/>
            <w:shd w:val="clear" w:color="auto" w:fill="auto"/>
            <w:vAlign w:val="center"/>
          </w:tcPr>
          <w:p w14:paraId="6D52935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200</w:t>
            </w:r>
          </w:p>
        </w:tc>
        <w:tc>
          <w:tcPr>
            <w:tcW w:w="750" w:type="pct"/>
            <w:vAlign w:val="center"/>
          </w:tcPr>
          <w:p w14:paraId="13EC750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16:00-6.659</w:t>
            </w:r>
          </w:p>
        </w:tc>
        <w:tc>
          <w:tcPr>
            <w:tcW w:w="926" w:type="pct"/>
            <w:vAlign w:val="center"/>
          </w:tcPr>
          <w:p w14:paraId="7152A5B8"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0AAC80A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4CA1058E" w14:textId="77777777" w:rsidTr="00C72374">
        <w:trPr>
          <w:trHeight w:val="550"/>
        </w:trPr>
        <w:tc>
          <w:tcPr>
            <w:tcW w:w="813" w:type="pct"/>
            <w:vMerge w:val="restart"/>
            <w:shd w:val="clear" w:color="auto" w:fill="auto"/>
            <w:vAlign w:val="center"/>
          </w:tcPr>
          <w:p w14:paraId="735E38F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река Кандыз</w:t>
            </w:r>
          </w:p>
        </w:tc>
        <w:tc>
          <w:tcPr>
            <w:tcW w:w="949" w:type="pct"/>
            <w:shd w:val="clear" w:color="auto" w:fill="auto"/>
            <w:vAlign w:val="center"/>
          </w:tcPr>
          <w:p w14:paraId="00BBEA7F"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Береговая полоса</w:t>
            </w:r>
          </w:p>
        </w:tc>
        <w:tc>
          <w:tcPr>
            <w:tcW w:w="455" w:type="pct"/>
            <w:shd w:val="clear" w:color="auto" w:fill="auto"/>
            <w:vAlign w:val="center"/>
          </w:tcPr>
          <w:p w14:paraId="441FB55F"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20</w:t>
            </w:r>
          </w:p>
        </w:tc>
        <w:tc>
          <w:tcPr>
            <w:tcW w:w="750" w:type="pct"/>
            <w:vAlign w:val="center"/>
          </w:tcPr>
          <w:p w14:paraId="0F7DCFF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689EE1A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Merge w:val="restart"/>
            <w:vAlign w:val="center"/>
          </w:tcPr>
          <w:p w14:paraId="3242ED9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 пределах полосы  расположена неканализованная жилая застройка</w:t>
            </w:r>
          </w:p>
        </w:tc>
      </w:tr>
      <w:tr w:rsidR="003F0026" w:rsidRPr="008B2C8E" w14:paraId="239CD5E2" w14:textId="77777777" w:rsidTr="00C72374">
        <w:trPr>
          <w:trHeight w:val="550"/>
        </w:trPr>
        <w:tc>
          <w:tcPr>
            <w:tcW w:w="813" w:type="pct"/>
            <w:vMerge/>
            <w:shd w:val="clear" w:color="auto" w:fill="auto"/>
            <w:vAlign w:val="center"/>
          </w:tcPr>
          <w:p w14:paraId="585EFAAA"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4EC3430B"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Прибрежная защитная полоса</w:t>
            </w:r>
          </w:p>
        </w:tc>
        <w:tc>
          <w:tcPr>
            <w:tcW w:w="455" w:type="pct"/>
            <w:shd w:val="clear" w:color="auto" w:fill="auto"/>
            <w:vAlign w:val="center"/>
          </w:tcPr>
          <w:p w14:paraId="33EFDD6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50</w:t>
            </w:r>
          </w:p>
        </w:tc>
        <w:tc>
          <w:tcPr>
            <w:tcW w:w="750" w:type="pct"/>
            <w:vAlign w:val="center"/>
          </w:tcPr>
          <w:p w14:paraId="140E960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16:11-6.1314</w:t>
            </w:r>
          </w:p>
        </w:tc>
        <w:tc>
          <w:tcPr>
            <w:tcW w:w="926" w:type="pct"/>
            <w:vAlign w:val="center"/>
          </w:tcPr>
          <w:p w14:paraId="0E9E9F4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Merge/>
            <w:vAlign w:val="center"/>
          </w:tcPr>
          <w:p w14:paraId="76512F9F"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r>
      <w:tr w:rsidR="003F0026" w:rsidRPr="008B2C8E" w14:paraId="5CB6F639" w14:textId="77777777" w:rsidTr="00C72374">
        <w:trPr>
          <w:trHeight w:val="550"/>
        </w:trPr>
        <w:tc>
          <w:tcPr>
            <w:tcW w:w="813" w:type="pct"/>
            <w:vMerge/>
            <w:shd w:val="clear" w:color="auto" w:fill="auto"/>
            <w:vAlign w:val="center"/>
          </w:tcPr>
          <w:p w14:paraId="52C600F6"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111FD09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Водоохранная зона</w:t>
            </w:r>
          </w:p>
        </w:tc>
        <w:tc>
          <w:tcPr>
            <w:tcW w:w="455" w:type="pct"/>
            <w:shd w:val="clear" w:color="auto" w:fill="auto"/>
            <w:vAlign w:val="center"/>
          </w:tcPr>
          <w:p w14:paraId="0C92B21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200</w:t>
            </w:r>
          </w:p>
        </w:tc>
        <w:tc>
          <w:tcPr>
            <w:tcW w:w="750" w:type="pct"/>
            <w:vAlign w:val="center"/>
          </w:tcPr>
          <w:p w14:paraId="72C6BF6B"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16:11-6.1315</w:t>
            </w:r>
          </w:p>
        </w:tc>
        <w:tc>
          <w:tcPr>
            <w:tcW w:w="926" w:type="pct"/>
            <w:vAlign w:val="center"/>
          </w:tcPr>
          <w:p w14:paraId="4DAA6C5F"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1E0C662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 xml:space="preserve">В пределах водоохранной зоны расположена сельскохозяйственная </w:t>
            </w:r>
            <w:r w:rsidRPr="008B2C8E">
              <w:rPr>
                <w:rFonts w:ascii="Arial" w:hAnsi="Arial" w:cs="Arial"/>
                <w:sz w:val="20"/>
              </w:rPr>
              <w:lastRenderedPageBreak/>
              <w:t>производственная зона и неканализованная жилая застройка, часть недействующего кладбища и скотомогильник</w:t>
            </w:r>
          </w:p>
        </w:tc>
      </w:tr>
      <w:tr w:rsidR="003F0026" w:rsidRPr="008B2C8E" w14:paraId="605D79A7" w14:textId="77777777" w:rsidTr="00C72374">
        <w:trPr>
          <w:trHeight w:val="550"/>
        </w:trPr>
        <w:tc>
          <w:tcPr>
            <w:tcW w:w="813" w:type="pct"/>
            <w:vMerge w:val="restart"/>
            <w:shd w:val="clear" w:color="auto" w:fill="auto"/>
            <w:vAlign w:val="center"/>
          </w:tcPr>
          <w:p w14:paraId="7210DAA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lastRenderedPageBreak/>
              <w:t>река Сула</w:t>
            </w:r>
          </w:p>
        </w:tc>
        <w:tc>
          <w:tcPr>
            <w:tcW w:w="949" w:type="pct"/>
            <w:shd w:val="clear" w:color="auto" w:fill="auto"/>
            <w:vAlign w:val="center"/>
          </w:tcPr>
          <w:p w14:paraId="0BA1DCE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Береговая полоса</w:t>
            </w:r>
          </w:p>
        </w:tc>
        <w:tc>
          <w:tcPr>
            <w:tcW w:w="455" w:type="pct"/>
            <w:shd w:val="clear" w:color="auto" w:fill="auto"/>
            <w:vAlign w:val="center"/>
          </w:tcPr>
          <w:p w14:paraId="5BA3D99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20</w:t>
            </w:r>
          </w:p>
        </w:tc>
        <w:tc>
          <w:tcPr>
            <w:tcW w:w="750" w:type="pct"/>
            <w:vAlign w:val="center"/>
          </w:tcPr>
          <w:p w14:paraId="37DF49A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0C185BD1"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1D87087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6EF57EA9" w14:textId="77777777" w:rsidTr="00C72374">
        <w:trPr>
          <w:trHeight w:val="550"/>
        </w:trPr>
        <w:tc>
          <w:tcPr>
            <w:tcW w:w="813" w:type="pct"/>
            <w:vMerge/>
            <w:shd w:val="clear" w:color="auto" w:fill="auto"/>
            <w:vAlign w:val="center"/>
          </w:tcPr>
          <w:p w14:paraId="7D10D820"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0A40496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Прибрежная защитная полоса</w:t>
            </w:r>
          </w:p>
        </w:tc>
        <w:tc>
          <w:tcPr>
            <w:tcW w:w="455" w:type="pct"/>
            <w:shd w:val="clear" w:color="auto" w:fill="auto"/>
            <w:vAlign w:val="center"/>
          </w:tcPr>
          <w:p w14:paraId="5F4BA431"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50</w:t>
            </w:r>
          </w:p>
        </w:tc>
        <w:tc>
          <w:tcPr>
            <w:tcW w:w="750" w:type="pct"/>
            <w:vAlign w:val="center"/>
          </w:tcPr>
          <w:p w14:paraId="73E6CE1B"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787DC7A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0C608C5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099C45A3" w14:textId="77777777" w:rsidTr="00C72374">
        <w:trPr>
          <w:trHeight w:val="550"/>
        </w:trPr>
        <w:tc>
          <w:tcPr>
            <w:tcW w:w="813" w:type="pct"/>
            <w:vMerge/>
            <w:shd w:val="clear" w:color="auto" w:fill="auto"/>
            <w:vAlign w:val="center"/>
          </w:tcPr>
          <w:p w14:paraId="5B09000C"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0353A08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Водоохранная зона</w:t>
            </w:r>
          </w:p>
        </w:tc>
        <w:tc>
          <w:tcPr>
            <w:tcW w:w="455" w:type="pct"/>
            <w:shd w:val="clear" w:color="auto" w:fill="auto"/>
            <w:vAlign w:val="center"/>
          </w:tcPr>
          <w:p w14:paraId="3A414E0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100</w:t>
            </w:r>
          </w:p>
        </w:tc>
        <w:tc>
          <w:tcPr>
            <w:tcW w:w="750" w:type="pct"/>
            <w:vAlign w:val="center"/>
          </w:tcPr>
          <w:p w14:paraId="765B423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26089A31"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33100BA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75284F42" w14:textId="77777777" w:rsidTr="00C72374">
        <w:trPr>
          <w:trHeight w:val="550"/>
        </w:trPr>
        <w:tc>
          <w:tcPr>
            <w:tcW w:w="813" w:type="pct"/>
            <w:vMerge w:val="restart"/>
            <w:shd w:val="clear" w:color="auto" w:fill="auto"/>
            <w:vAlign w:val="center"/>
          </w:tcPr>
          <w:p w14:paraId="4B283FA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река Малый Ключ</w:t>
            </w:r>
          </w:p>
        </w:tc>
        <w:tc>
          <w:tcPr>
            <w:tcW w:w="949" w:type="pct"/>
            <w:shd w:val="clear" w:color="auto" w:fill="auto"/>
            <w:vAlign w:val="center"/>
          </w:tcPr>
          <w:p w14:paraId="621DCCEB"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Береговая полоса</w:t>
            </w:r>
          </w:p>
        </w:tc>
        <w:tc>
          <w:tcPr>
            <w:tcW w:w="455" w:type="pct"/>
            <w:shd w:val="clear" w:color="auto" w:fill="auto"/>
            <w:vAlign w:val="center"/>
          </w:tcPr>
          <w:p w14:paraId="2C4B2D83"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20</w:t>
            </w:r>
          </w:p>
        </w:tc>
        <w:tc>
          <w:tcPr>
            <w:tcW w:w="750" w:type="pct"/>
            <w:vAlign w:val="center"/>
          </w:tcPr>
          <w:p w14:paraId="5B1DC1C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1F9F91D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Merge w:val="restart"/>
            <w:vAlign w:val="center"/>
          </w:tcPr>
          <w:p w14:paraId="47AA8E7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 пределах зон и полосы расположена неканализованная жилая застройка</w:t>
            </w:r>
          </w:p>
        </w:tc>
      </w:tr>
      <w:tr w:rsidR="003F0026" w:rsidRPr="008B2C8E" w14:paraId="3FAEC93D" w14:textId="77777777" w:rsidTr="00C72374">
        <w:trPr>
          <w:trHeight w:val="550"/>
        </w:trPr>
        <w:tc>
          <w:tcPr>
            <w:tcW w:w="813" w:type="pct"/>
            <w:vMerge/>
            <w:shd w:val="clear" w:color="auto" w:fill="auto"/>
            <w:vAlign w:val="center"/>
          </w:tcPr>
          <w:p w14:paraId="267583A0"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0547534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Прибрежная защитная полоса</w:t>
            </w:r>
          </w:p>
        </w:tc>
        <w:tc>
          <w:tcPr>
            <w:tcW w:w="455" w:type="pct"/>
            <w:shd w:val="clear" w:color="auto" w:fill="auto"/>
            <w:vAlign w:val="center"/>
          </w:tcPr>
          <w:p w14:paraId="1C53004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50</w:t>
            </w:r>
          </w:p>
        </w:tc>
        <w:tc>
          <w:tcPr>
            <w:tcW w:w="750" w:type="pct"/>
            <w:vAlign w:val="center"/>
          </w:tcPr>
          <w:p w14:paraId="373E2E5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67854A5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Merge/>
            <w:vAlign w:val="center"/>
          </w:tcPr>
          <w:p w14:paraId="7F822ABE"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r>
      <w:tr w:rsidR="003F0026" w:rsidRPr="008B2C8E" w14:paraId="30A94018" w14:textId="77777777" w:rsidTr="00C72374">
        <w:trPr>
          <w:trHeight w:val="550"/>
        </w:trPr>
        <w:tc>
          <w:tcPr>
            <w:tcW w:w="813" w:type="pct"/>
            <w:vMerge/>
            <w:shd w:val="clear" w:color="auto" w:fill="auto"/>
            <w:vAlign w:val="center"/>
          </w:tcPr>
          <w:p w14:paraId="2F6AF9B6"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35FA78B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Водоохранная зона</w:t>
            </w:r>
          </w:p>
        </w:tc>
        <w:tc>
          <w:tcPr>
            <w:tcW w:w="455" w:type="pct"/>
            <w:shd w:val="clear" w:color="auto" w:fill="auto"/>
            <w:vAlign w:val="center"/>
          </w:tcPr>
          <w:p w14:paraId="64F59D6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100</w:t>
            </w:r>
          </w:p>
        </w:tc>
        <w:tc>
          <w:tcPr>
            <w:tcW w:w="750" w:type="pct"/>
            <w:vAlign w:val="center"/>
          </w:tcPr>
          <w:p w14:paraId="3DA5717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0EFE6FF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Merge/>
            <w:vAlign w:val="center"/>
          </w:tcPr>
          <w:p w14:paraId="5219539B"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r>
      <w:tr w:rsidR="003F0026" w:rsidRPr="008B2C8E" w14:paraId="141D5673" w14:textId="77777777" w:rsidTr="00C72374">
        <w:trPr>
          <w:trHeight w:val="550"/>
        </w:trPr>
        <w:tc>
          <w:tcPr>
            <w:tcW w:w="813" w:type="pct"/>
            <w:vMerge w:val="restart"/>
            <w:shd w:val="clear" w:color="auto" w:fill="auto"/>
            <w:vAlign w:val="center"/>
          </w:tcPr>
          <w:p w14:paraId="680CA9F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река Булак</w:t>
            </w:r>
          </w:p>
        </w:tc>
        <w:tc>
          <w:tcPr>
            <w:tcW w:w="949" w:type="pct"/>
            <w:shd w:val="clear" w:color="auto" w:fill="auto"/>
            <w:vAlign w:val="center"/>
          </w:tcPr>
          <w:p w14:paraId="48E0587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Береговая полоса</w:t>
            </w:r>
          </w:p>
        </w:tc>
        <w:tc>
          <w:tcPr>
            <w:tcW w:w="455" w:type="pct"/>
            <w:shd w:val="clear" w:color="auto" w:fill="auto"/>
            <w:vAlign w:val="center"/>
          </w:tcPr>
          <w:p w14:paraId="61AFC0B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20</w:t>
            </w:r>
          </w:p>
        </w:tc>
        <w:tc>
          <w:tcPr>
            <w:tcW w:w="750" w:type="pct"/>
            <w:vAlign w:val="center"/>
          </w:tcPr>
          <w:p w14:paraId="2E81691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35A8DF03"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Merge w:val="restart"/>
            <w:vAlign w:val="center"/>
          </w:tcPr>
          <w:p w14:paraId="2A80392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 пределах зон и полосы расположена неканализованная жилая застройка, в пределах водоохранной зоны и прибрежной защитной полосы - сельскохозяйственная производственная зона</w:t>
            </w:r>
          </w:p>
        </w:tc>
      </w:tr>
      <w:tr w:rsidR="003F0026" w:rsidRPr="008B2C8E" w14:paraId="199AF691" w14:textId="77777777" w:rsidTr="00C72374">
        <w:trPr>
          <w:trHeight w:val="550"/>
        </w:trPr>
        <w:tc>
          <w:tcPr>
            <w:tcW w:w="813" w:type="pct"/>
            <w:vMerge/>
            <w:shd w:val="clear" w:color="auto" w:fill="auto"/>
            <w:vAlign w:val="center"/>
          </w:tcPr>
          <w:p w14:paraId="448A45FB"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07AB7D9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Прибрежная защитная полоса</w:t>
            </w:r>
          </w:p>
        </w:tc>
        <w:tc>
          <w:tcPr>
            <w:tcW w:w="455" w:type="pct"/>
            <w:shd w:val="clear" w:color="auto" w:fill="auto"/>
            <w:vAlign w:val="center"/>
          </w:tcPr>
          <w:p w14:paraId="58FE91D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50</w:t>
            </w:r>
          </w:p>
        </w:tc>
        <w:tc>
          <w:tcPr>
            <w:tcW w:w="750" w:type="pct"/>
            <w:vAlign w:val="center"/>
          </w:tcPr>
          <w:p w14:paraId="392D48C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194E078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Merge/>
            <w:vAlign w:val="center"/>
          </w:tcPr>
          <w:p w14:paraId="6183D54E"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r>
      <w:tr w:rsidR="003F0026" w:rsidRPr="008B2C8E" w14:paraId="1F071511" w14:textId="77777777" w:rsidTr="00C72374">
        <w:trPr>
          <w:trHeight w:val="550"/>
        </w:trPr>
        <w:tc>
          <w:tcPr>
            <w:tcW w:w="813" w:type="pct"/>
            <w:vMerge/>
            <w:shd w:val="clear" w:color="auto" w:fill="auto"/>
            <w:vAlign w:val="center"/>
          </w:tcPr>
          <w:p w14:paraId="68F1DB5C"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21794B9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Водоохранная зона</w:t>
            </w:r>
          </w:p>
        </w:tc>
        <w:tc>
          <w:tcPr>
            <w:tcW w:w="455" w:type="pct"/>
            <w:shd w:val="clear" w:color="auto" w:fill="auto"/>
            <w:vAlign w:val="center"/>
          </w:tcPr>
          <w:p w14:paraId="45559A4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100</w:t>
            </w:r>
          </w:p>
        </w:tc>
        <w:tc>
          <w:tcPr>
            <w:tcW w:w="750" w:type="pct"/>
            <w:vAlign w:val="center"/>
          </w:tcPr>
          <w:p w14:paraId="000D498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18CA737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Merge/>
            <w:vAlign w:val="center"/>
          </w:tcPr>
          <w:p w14:paraId="29BBA71F"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r>
      <w:tr w:rsidR="003F0026" w:rsidRPr="008B2C8E" w14:paraId="4C417AA7" w14:textId="77777777" w:rsidTr="00C72374">
        <w:trPr>
          <w:trHeight w:val="550"/>
        </w:trPr>
        <w:tc>
          <w:tcPr>
            <w:tcW w:w="813" w:type="pct"/>
            <w:vMerge w:val="restart"/>
            <w:shd w:val="clear" w:color="auto" w:fill="auto"/>
            <w:vAlign w:val="center"/>
          </w:tcPr>
          <w:p w14:paraId="6DBFF56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озеро Лебяжий Пух</w:t>
            </w:r>
          </w:p>
        </w:tc>
        <w:tc>
          <w:tcPr>
            <w:tcW w:w="949" w:type="pct"/>
            <w:shd w:val="clear" w:color="auto" w:fill="auto"/>
            <w:vAlign w:val="center"/>
          </w:tcPr>
          <w:p w14:paraId="78367483"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Береговая полоса</w:t>
            </w:r>
          </w:p>
        </w:tc>
        <w:tc>
          <w:tcPr>
            <w:tcW w:w="455" w:type="pct"/>
            <w:shd w:val="clear" w:color="auto" w:fill="auto"/>
            <w:vAlign w:val="center"/>
          </w:tcPr>
          <w:p w14:paraId="5C20CEC8"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20</w:t>
            </w:r>
          </w:p>
        </w:tc>
        <w:tc>
          <w:tcPr>
            <w:tcW w:w="750" w:type="pct"/>
            <w:vAlign w:val="center"/>
          </w:tcPr>
          <w:p w14:paraId="71A9BEF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18103B03"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41B4B2F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7B780D5C" w14:textId="77777777" w:rsidTr="00C72374">
        <w:trPr>
          <w:trHeight w:val="550"/>
        </w:trPr>
        <w:tc>
          <w:tcPr>
            <w:tcW w:w="813" w:type="pct"/>
            <w:vMerge/>
            <w:shd w:val="clear" w:color="auto" w:fill="auto"/>
            <w:vAlign w:val="center"/>
          </w:tcPr>
          <w:p w14:paraId="070B2DDE"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52EB3EE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Прибрежная защитная полоса</w:t>
            </w:r>
          </w:p>
        </w:tc>
        <w:tc>
          <w:tcPr>
            <w:tcW w:w="455" w:type="pct"/>
            <w:shd w:val="clear" w:color="auto" w:fill="auto"/>
            <w:vAlign w:val="center"/>
          </w:tcPr>
          <w:p w14:paraId="25D989B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50</w:t>
            </w:r>
          </w:p>
        </w:tc>
        <w:tc>
          <w:tcPr>
            <w:tcW w:w="750" w:type="pct"/>
            <w:vAlign w:val="center"/>
          </w:tcPr>
          <w:p w14:paraId="25855B9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0816AFF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6968FB28"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7141A8DB" w14:textId="77777777" w:rsidTr="00C72374">
        <w:trPr>
          <w:trHeight w:val="550"/>
        </w:trPr>
        <w:tc>
          <w:tcPr>
            <w:tcW w:w="813" w:type="pct"/>
            <w:vMerge/>
            <w:shd w:val="clear" w:color="auto" w:fill="auto"/>
            <w:vAlign w:val="center"/>
          </w:tcPr>
          <w:p w14:paraId="47A58ED6"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356590D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Водоохранная зона</w:t>
            </w:r>
          </w:p>
        </w:tc>
        <w:tc>
          <w:tcPr>
            <w:tcW w:w="455" w:type="pct"/>
            <w:shd w:val="clear" w:color="auto" w:fill="auto"/>
            <w:vAlign w:val="center"/>
          </w:tcPr>
          <w:p w14:paraId="1473686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50</w:t>
            </w:r>
          </w:p>
        </w:tc>
        <w:tc>
          <w:tcPr>
            <w:tcW w:w="750" w:type="pct"/>
            <w:vAlign w:val="center"/>
          </w:tcPr>
          <w:p w14:paraId="2A79AD8F"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190414E1"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4CA1AB9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5C4E41DD" w14:textId="77777777" w:rsidTr="00C72374">
        <w:trPr>
          <w:trHeight w:val="550"/>
        </w:trPr>
        <w:tc>
          <w:tcPr>
            <w:tcW w:w="813" w:type="pct"/>
            <w:vMerge w:val="restart"/>
            <w:shd w:val="clear" w:color="auto" w:fill="auto"/>
            <w:vAlign w:val="center"/>
          </w:tcPr>
          <w:p w14:paraId="7EF7DF4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озеро Бугунду</w:t>
            </w:r>
          </w:p>
        </w:tc>
        <w:tc>
          <w:tcPr>
            <w:tcW w:w="949" w:type="pct"/>
            <w:shd w:val="clear" w:color="auto" w:fill="auto"/>
            <w:vAlign w:val="center"/>
          </w:tcPr>
          <w:p w14:paraId="063E960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Береговая полоса</w:t>
            </w:r>
          </w:p>
        </w:tc>
        <w:tc>
          <w:tcPr>
            <w:tcW w:w="455" w:type="pct"/>
            <w:shd w:val="clear" w:color="auto" w:fill="auto"/>
            <w:vAlign w:val="center"/>
          </w:tcPr>
          <w:p w14:paraId="2A0DF9D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20</w:t>
            </w:r>
          </w:p>
        </w:tc>
        <w:tc>
          <w:tcPr>
            <w:tcW w:w="750" w:type="pct"/>
            <w:vAlign w:val="center"/>
          </w:tcPr>
          <w:p w14:paraId="75364D2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3F3B874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 xml:space="preserve">Водный кодекс Российской </w:t>
            </w:r>
            <w:r w:rsidRPr="008B2C8E">
              <w:rPr>
                <w:rFonts w:ascii="Arial" w:hAnsi="Arial" w:cs="Arial"/>
                <w:sz w:val="20"/>
              </w:rPr>
              <w:lastRenderedPageBreak/>
              <w:t>Федерации</w:t>
            </w:r>
          </w:p>
        </w:tc>
        <w:tc>
          <w:tcPr>
            <w:tcW w:w="1108" w:type="pct"/>
            <w:vMerge w:val="restart"/>
            <w:vAlign w:val="center"/>
          </w:tcPr>
          <w:p w14:paraId="69C24141"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lastRenderedPageBreak/>
              <w:t xml:space="preserve">В пределах зон и полосы расположена неканализованная </w:t>
            </w:r>
            <w:r w:rsidRPr="008B2C8E">
              <w:rPr>
                <w:rFonts w:ascii="Arial" w:hAnsi="Arial" w:cs="Arial"/>
                <w:sz w:val="20"/>
              </w:rPr>
              <w:lastRenderedPageBreak/>
              <w:t>жилая застройка</w:t>
            </w:r>
          </w:p>
        </w:tc>
      </w:tr>
      <w:tr w:rsidR="003F0026" w:rsidRPr="008B2C8E" w14:paraId="58803028" w14:textId="77777777" w:rsidTr="00C72374">
        <w:trPr>
          <w:trHeight w:val="550"/>
        </w:trPr>
        <w:tc>
          <w:tcPr>
            <w:tcW w:w="813" w:type="pct"/>
            <w:vMerge/>
            <w:shd w:val="clear" w:color="auto" w:fill="auto"/>
            <w:vAlign w:val="center"/>
          </w:tcPr>
          <w:p w14:paraId="4141A0AA"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0DBD6A6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Прибрежная защитная полоса</w:t>
            </w:r>
          </w:p>
        </w:tc>
        <w:tc>
          <w:tcPr>
            <w:tcW w:w="455" w:type="pct"/>
            <w:shd w:val="clear" w:color="auto" w:fill="auto"/>
            <w:vAlign w:val="center"/>
          </w:tcPr>
          <w:p w14:paraId="36A6F62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50</w:t>
            </w:r>
          </w:p>
        </w:tc>
        <w:tc>
          <w:tcPr>
            <w:tcW w:w="750" w:type="pct"/>
            <w:vAlign w:val="center"/>
          </w:tcPr>
          <w:p w14:paraId="3E3E647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7AA07CA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Merge/>
            <w:vAlign w:val="center"/>
          </w:tcPr>
          <w:p w14:paraId="79DAC338"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r>
      <w:tr w:rsidR="003F0026" w:rsidRPr="008B2C8E" w14:paraId="4A9B57BC" w14:textId="77777777" w:rsidTr="00C72374">
        <w:trPr>
          <w:trHeight w:val="550"/>
        </w:trPr>
        <w:tc>
          <w:tcPr>
            <w:tcW w:w="813" w:type="pct"/>
            <w:vMerge/>
            <w:shd w:val="clear" w:color="auto" w:fill="auto"/>
            <w:vAlign w:val="center"/>
          </w:tcPr>
          <w:p w14:paraId="48C44F43"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2E21AA4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Водоохранная зона</w:t>
            </w:r>
          </w:p>
        </w:tc>
        <w:tc>
          <w:tcPr>
            <w:tcW w:w="455" w:type="pct"/>
            <w:shd w:val="clear" w:color="auto" w:fill="auto"/>
            <w:vAlign w:val="center"/>
          </w:tcPr>
          <w:p w14:paraId="5C8E9067"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50</w:t>
            </w:r>
          </w:p>
        </w:tc>
        <w:tc>
          <w:tcPr>
            <w:tcW w:w="750" w:type="pct"/>
            <w:vAlign w:val="center"/>
          </w:tcPr>
          <w:p w14:paraId="6446B01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06DF033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Merge/>
            <w:vAlign w:val="center"/>
          </w:tcPr>
          <w:p w14:paraId="348AC459"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r>
      <w:tr w:rsidR="003F0026" w:rsidRPr="008B2C8E" w14:paraId="626ED7C7" w14:textId="77777777" w:rsidTr="00C72374">
        <w:trPr>
          <w:trHeight w:val="550"/>
        </w:trPr>
        <w:tc>
          <w:tcPr>
            <w:tcW w:w="813" w:type="pct"/>
            <w:vMerge w:val="restart"/>
            <w:shd w:val="clear" w:color="auto" w:fill="auto"/>
            <w:vAlign w:val="center"/>
          </w:tcPr>
          <w:p w14:paraId="4481932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озеро Балташ</w:t>
            </w:r>
          </w:p>
        </w:tc>
        <w:tc>
          <w:tcPr>
            <w:tcW w:w="949" w:type="pct"/>
            <w:shd w:val="clear" w:color="auto" w:fill="auto"/>
            <w:vAlign w:val="center"/>
          </w:tcPr>
          <w:p w14:paraId="39F60592"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Береговая полоса</w:t>
            </w:r>
          </w:p>
        </w:tc>
        <w:tc>
          <w:tcPr>
            <w:tcW w:w="455" w:type="pct"/>
            <w:shd w:val="clear" w:color="auto" w:fill="auto"/>
            <w:vAlign w:val="center"/>
          </w:tcPr>
          <w:p w14:paraId="2E408EC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20</w:t>
            </w:r>
          </w:p>
        </w:tc>
        <w:tc>
          <w:tcPr>
            <w:tcW w:w="750" w:type="pct"/>
            <w:vAlign w:val="center"/>
          </w:tcPr>
          <w:p w14:paraId="7DB3235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5C609F4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01CAF6E8"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Соблюдается</w:t>
            </w:r>
          </w:p>
        </w:tc>
      </w:tr>
      <w:tr w:rsidR="003F0026" w:rsidRPr="008B2C8E" w14:paraId="3F8E7769" w14:textId="77777777" w:rsidTr="00C72374">
        <w:trPr>
          <w:trHeight w:val="550"/>
        </w:trPr>
        <w:tc>
          <w:tcPr>
            <w:tcW w:w="813" w:type="pct"/>
            <w:vMerge/>
            <w:shd w:val="clear" w:color="auto" w:fill="auto"/>
            <w:vAlign w:val="center"/>
          </w:tcPr>
          <w:p w14:paraId="5158E1A9"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59D5DE3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Прибрежная защитная полоса</w:t>
            </w:r>
          </w:p>
        </w:tc>
        <w:tc>
          <w:tcPr>
            <w:tcW w:w="455" w:type="pct"/>
            <w:shd w:val="clear" w:color="auto" w:fill="auto"/>
            <w:vAlign w:val="center"/>
          </w:tcPr>
          <w:p w14:paraId="7CBBE628"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50</w:t>
            </w:r>
          </w:p>
        </w:tc>
        <w:tc>
          <w:tcPr>
            <w:tcW w:w="750" w:type="pct"/>
            <w:vAlign w:val="center"/>
          </w:tcPr>
          <w:p w14:paraId="4F79937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061B8E68"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6A32F283" w14:textId="77777777" w:rsidR="003F0026" w:rsidRPr="008B2C8E" w:rsidRDefault="003F0026" w:rsidP="00C72374">
            <w:pPr>
              <w:pStyle w:val="affff5"/>
              <w:widowControl w:val="0"/>
              <w:suppressAutoHyphens/>
              <w:ind w:firstLine="0"/>
              <w:contextualSpacing/>
              <w:jc w:val="center"/>
              <w:rPr>
                <w:rFonts w:ascii="Arial" w:hAnsi="Arial" w:cs="Arial"/>
                <w:sz w:val="20"/>
                <w:highlight w:val="yellow"/>
              </w:rPr>
            </w:pPr>
            <w:r w:rsidRPr="008B2C8E">
              <w:rPr>
                <w:rFonts w:ascii="Arial" w:hAnsi="Arial" w:cs="Arial"/>
                <w:sz w:val="20"/>
              </w:rPr>
              <w:t>Соблюдается</w:t>
            </w:r>
          </w:p>
        </w:tc>
      </w:tr>
      <w:tr w:rsidR="003F0026" w:rsidRPr="008B2C8E" w14:paraId="359D8EFA" w14:textId="77777777" w:rsidTr="00C72374">
        <w:trPr>
          <w:trHeight w:val="550"/>
        </w:trPr>
        <w:tc>
          <w:tcPr>
            <w:tcW w:w="813" w:type="pct"/>
            <w:vMerge/>
            <w:shd w:val="clear" w:color="auto" w:fill="auto"/>
            <w:vAlign w:val="center"/>
          </w:tcPr>
          <w:p w14:paraId="5787DF98"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1299AC01"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Водоохранная зона</w:t>
            </w:r>
          </w:p>
        </w:tc>
        <w:tc>
          <w:tcPr>
            <w:tcW w:w="455" w:type="pct"/>
            <w:shd w:val="clear" w:color="auto" w:fill="auto"/>
            <w:vAlign w:val="center"/>
          </w:tcPr>
          <w:p w14:paraId="2C68576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50</w:t>
            </w:r>
          </w:p>
        </w:tc>
        <w:tc>
          <w:tcPr>
            <w:tcW w:w="750" w:type="pct"/>
            <w:vAlign w:val="center"/>
          </w:tcPr>
          <w:p w14:paraId="39EE481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054F5D6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50BE750F" w14:textId="77777777" w:rsidR="003F0026" w:rsidRPr="008B2C8E" w:rsidRDefault="003F0026" w:rsidP="00C72374">
            <w:pPr>
              <w:pStyle w:val="affff5"/>
              <w:widowControl w:val="0"/>
              <w:suppressAutoHyphens/>
              <w:ind w:firstLine="0"/>
              <w:contextualSpacing/>
              <w:jc w:val="center"/>
              <w:rPr>
                <w:rFonts w:ascii="Arial" w:hAnsi="Arial" w:cs="Arial"/>
                <w:sz w:val="20"/>
                <w:highlight w:val="yellow"/>
              </w:rPr>
            </w:pPr>
            <w:r w:rsidRPr="008B2C8E">
              <w:rPr>
                <w:rFonts w:ascii="Arial" w:hAnsi="Arial" w:cs="Arial"/>
                <w:sz w:val="20"/>
              </w:rPr>
              <w:t>Соблюдается</w:t>
            </w:r>
          </w:p>
        </w:tc>
      </w:tr>
      <w:tr w:rsidR="003F0026" w:rsidRPr="008B2C8E" w14:paraId="287D5AD4" w14:textId="77777777" w:rsidTr="00C72374">
        <w:trPr>
          <w:trHeight w:val="550"/>
        </w:trPr>
        <w:tc>
          <w:tcPr>
            <w:tcW w:w="813" w:type="pct"/>
            <w:vMerge w:val="restart"/>
            <w:shd w:val="clear" w:color="auto" w:fill="auto"/>
            <w:vAlign w:val="center"/>
          </w:tcPr>
          <w:p w14:paraId="7882CE1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безымянные озера</w:t>
            </w:r>
          </w:p>
        </w:tc>
        <w:tc>
          <w:tcPr>
            <w:tcW w:w="949" w:type="pct"/>
            <w:shd w:val="clear" w:color="auto" w:fill="auto"/>
            <w:vAlign w:val="center"/>
          </w:tcPr>
          <w:p w14:paraId="4D28DD7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Береговая полоса</w:t>
            </w:r>
          </w:p>
        </w:tc>
        <w:tc>
          <w:tcPr>
            <w:tcW w:w="455" w:type="pct"/>
            <w:shd w:val="clear" w:color="auto" w:fill="auto"/>
            <w:vAlign w:val="center"/>
          </w:tcPr>
          <w:p w14:paraId="33C5C09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20</w:t>
            </w:r>
          </w:p>
        </w:tc>
        <w:tc>
          <w:tcPr>
            <w:tcW w:w="750" w:type="pct"/>
            <w:vAlign w:val="center"/>
          </w:tcPr>
          <w:p w14:paraId="4479C223"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0E19806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0360828F" w14:textId="77777777" w:rsidR="003F0026" w:rsidRPr="008B2C8E" w:rsidRDefault="003F0026" w:rsidP="00C72374">
            <w:pPr>
              <w:pStyle w:val="affff5"/>
              <w:widowControl w:val="0"/>
              <w:suppressAutoHyphens/>
              <w:ind w:firstLine="0"/>
              <w:contextualSpacing/>
              <w:jc w:val="center"/>
              <w:rPr>
                <w:rFonts w:ascii="Arial" w:hAnsi="Arial" w:cs="Arial"/>
                <w:sz w:val="20"/>
                <w:highlight w:val="yellow"/>
              </w:rPr>
            </w:pPr>
            <w:r w:rsidRPr="008B2C8E">
              <w:rPr>
                <w:rFonts w:ascii="Arial" w:hAnsi="Arial" w:cs="Arial"/>
                <w:sz w:val="20"/>
              </w:rPr>
              <w:t>Соблюдается</w:t>
            </w:r>
          </w:p>
        </w:tc>
      </w:tr>
      <w:tr w:rsidR="003F0026" w:rsidRPr="008B2C8E" w14:paraId="3512C055" w14:textId="77777777" w:rsidTr="00C72374">
        <w:trPr>
          <w:trHeight w:val="550"/>
        </w:trPr>
        <w:tc>
          <w:tcPr>
            <w:tcW w:w="813" w:type="pct"/>
            <w:vMerge/>
            <w:shd w:val="clear" w:color="auto" w:fill="auto"/>
            <w:vAlign w:val="center"/>
          </w:tcPr>
          <w:p w14:paraId="6C12374D"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11E07F55"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Прибрежная защитная полоса</w:t>
            </w:r>
          </w:p>
        </w:tc>
        <w:tc>
          <w:tcPr>
            <w:tcW w:w="455" w:type="pct"/>
            <w:shd w:val="clear" w:color="auto" w:fill="auto"/>
            <w:vAlign w:val="center"/>
          </w:tcPr>
          <w:p w14:paraId="6C81AB2E"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50</w:t>
            </w:r>
          </w:p>
        </w:tc>
        <w:tc>
          <w:tcPr>
            <w:tcW w:w="750" w:type="pct"/>
            <w:vAlign w:val="center"/>
          </w:tcPr>
          <w:p w14:paraId="4590F29B"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64B7F78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00A0D4DD" w14:textId="77777777" w:rsidR="003F0026" w:rsidRPr="008B2C8E" w:rsidRDefault="003F0026" w:rsidP="00C72374">
            <w:pPr>
              <w:pStyle w:val="affff5"/>
              <w:widowControl w:val="0"/>
              <w:suppressAutoHyphens/>
              <w:ind w:firstLine="0"/>
              <w:contextualSpacing/>
              <w:jc w:val="center"/>
              <w:rPr>
                <w:rFonts w:ascii="Arial" w:hAnsi="Arial" w:cs="Arial"/>
                <w:sz w:val="20"/>
                <w:highlight w:val="yellow"/>
              </w:rPr>
            </w:pPr>
            <w:r w:rsidRPr="008B2C8E">
              <w:rPr>
                <w:rFonts w:ascii="Arial" w:hAnsi="Arial" w:cs="Arial"/>
                <w:sz w:val="20"/>
              </w:rPr>
              <w:t>Соблюдается</w:t>
            </w:r>
          </w:p>
        </w:tc>
      </w:tr>
      <w:tr w:rsidR="003F0026" w:rsidRPr="008B2C8E" w14:paraId="360E9919" w14:textId="77777777" w:rsidTr="00C72374">
        <w:trPr>
          <w:trHeight w:val="550"/>
        </w:trPr>
        <w:tc>
          <w:tcPr>
            <w:tcW w:w="813" w:type="pct"/>
            <w:vMerge/>
            <w:shd w:val="clear" w:color="auto" w:fill="auto"/>
            <w:vAlign w:val="center"/>
          </w:tcPr>
          <w:p w14:paraId="2B695080"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949" w:type="pct"/>
            <w:shd w:val="clear" w:color="auto" w:fill="auto"/>
            <w:vAlign w:val="center"/>
          </w:tcPr>
          <w:p w14:paraId="024218C1"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Водоохранная зона</w:t>
            </w:r>
          </w:p>
        </w:tc>
        <w:tc>
          <w:tcPr>
            <w:tcW w:w="455" w:type="pct"/>
            <w:shd w:val="clear" w:color="auto" w:fill="auto"/>
            <w:vAlign w:val="center"/>
          </w:tcPr>
          <w:p w14:paraId="3CBC6291"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50</w:t>
            </w:r>
          </w:p>
        </w:tc>
        <w:tc>
          <w:tcPr>
            <w:tcW w:w="750" w:type="pct"/>
            <w:vAlign w:val="center"/>
          </w:tcPr>
          <w:p w14:paraId="221E2A96"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w:t>
            </w:r>
          </w:p>
        </w:tc>
        <w:tc>
          <w:tcPr>
            <w:tcW w:w="926" w:type="pct"/>
            <w:vAlign w:val="center"/>
          </w:tcPr>
          <w:p w14:paraId="7A547D60"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Водный кодекс Российской Федерации</w:t>
            </w:r>
          </w:p>
        </w:tc>
        <w:tc>
          <w:tcPr>
            <w:tcW w:w="1108" w:type="pct"/>
            <w:vAlign w:val="center"/>
          </w:tcPr>
          <w:p w14:paraId="165AD79E" w14:textId="77777777" w:rsidR="003F0026" w:rsidRPr="008B2C8E" w:rsidRDefault="003F0026" w:rsidP="00C72374">
            <w:pPr>
              <w:pStyle w:val="affff5"/>
              <w:widowControl w:val="0"/>
              <w:suppressAutoHyphens/>
              <w:ind w:firstLine="0"/>
              <w:contextualSpacing/>
              <w:jc w:val="center"/>
              <w:rPr>
                <w:rFonts w:ascii="Arial" w:hAnsi="Arial" w:cs="Arial"/>
                <w:sz w:val="20"/>
                <w:highlight w:val="yellow"/>
              </w:rPr>
            </w:pPr>
            <w:r w:rsidRPr="008B2C8E">
              <w:rPr>
                <w:rFonts w:ascii="Arial" w:hAnsi="Arial" w:cs="Arial"/>
                <w:sz w:val="20"/>
              </w:rPr>
              <w:t>Соблюдается</w:t>
            </w:r>
          </w:p>
        </w:tc>
      </w:tr>
    </w:tbl>
    <w:p w14:paraId="69141F9C" w14:textId="77777777" w:rsidR="003F0026" w:rsidRPr="008B2C8E" w:rsidRDefault="003F0026" w:rsidP="003F0026">
      <w:pPr>
        <w:rPr>
          <w:rFonts w:ascii="Arial" w:hAnsi="Arial" w:cs="Arial"/>
          <w:szCs w:val="28"/>
          <w:highlight w:val="yellow"/>
        </w:rPr>
      </w:pPr>
    </w:p>
    <w:p w14:paraId="440D811C" w14:textId="77777777" w:rsidR="003F0026" w:rsidRPr="008B2C8E" w:rsidRDefault="003F0026" w:rsidP="003F0026">
      <w:pPr>
        <w:widowControl w:val="0"/>
        <w:suppressAutoHyphens/>
        <w:jc w:val="right"/>
        <w:rPr>
          <w:rFonts w:ascii="Arial" w:hAnsi="Arial" w:cs="Arial"/>
          <w:szCs w:val="28"/>
        </w:rPr>
      </w:pPr>
      <w:r w:rsidRPr="008B2C8E">
        <w:rPr>
          <w:rFonts w:ascii="Arial" w:hAnsi="Arial" w:cs="Arial"/>
          <w:szCs w:val="28"/>
        </w:rPr>
        <w:t>Таблица 6.9.2</w:t>
      </w:r>
    </w:p>
    <w:p w14:paraId="551ED60E" w14:textId="77777777" w:rsidR="003F0026" w:rsidRPr="008B2C8E" w:rsidRDefault="003F0026" w:rsidP="003F0026">
      <w:pPr>
        <w:widowControl w:val="0"/>
        <w:suppressAutoHyphens/>
        <w:jc w:val="center"/>
        <w:rPr>
          <w:rFonts w:ascii="Arial" w:hAnsi="Arial" w:cs="Arial"/>
          <w:szCs w:val="28"/>
        </w:rPr>
      </w:pPr>
      <w:r w:rsidRPr="008B2C8E">
        <w:rPr>
          <w:rFonts w:ascii="Arial" w:hAnsi="Arial" w:cs="Arial"/>
          <w:szCs w:val="28"/>
        </w:rPr>
        <w:t>Регламенты использования в</w:t>
      </w:r>
      <w:r w:rsidRPr="008B2C8E">
        <w:rPr>
          <w:rFonts w:ascii="Arial" w:hAnsi="Arial" w:cs="Arial"/>
          <w:spacing w:val="2"/>
          <w:szCs w:val="28"/>
          <w:shd w:val="clear" w:color="auto" w:fill="FFFFFF"/>
        </w:rPr>
        <w:t>одоохранных зон, прибрежных защитных полос и береговых полос</w:t>
      </w:r>
    </w:p>
    <w:tbl>
      <w:tblPr>
        <w:tblStyle w:val="affffd"/>
        <w:tblW w:w="5212" w:type="pct"/>
        <w:jc w:val="center"/>
        <w:tblLook w:val="04A0" w:firstRow="1" w:lastRow="0" w:firstColumn="1" w:lastColumn="0" w:noHBand="0" w:noVBand="1"/>
      </w:tblPr>
      <w:tblGrid>
        <w:gridCol w:w="1948"/>
        <w:gridCol w:w="5984"/>
        <w:gridCol w:w="2399"/>
      </w:tblGrid>
      <w:tr w:rsidR="003F0026" w:rsidRPr="008B2C8E" w14:paraId="7411C173" w14:textId="77777777" w:rsidTr="00C72374">
        <w:trPr>
          <w:trHeight w:val="983"/>
          <w:tblHeader/>
          <w:jc w:val="center"/>
        </w:trPr>
        <w:tc>
          <w:tcPr>
            <w:tcW w:w="943" w:type="pct"/>
            <w:vAlign w:val="center"/>
          </w:tcPr>
          <w:p w14:paraId="1B06AA7C"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Наименование зоны</w:t>
            </w:r>
          </w:p>
        </w:tc>
        <w:tc>
          <w:tcPr>
            <w:tcW w:w="2896" w:type="pct"/>
            <w:vAlign w:val="center"/>
          </w:tcPr>
          <w:p w14:paraId="69C710E4"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Правовой режим использования зоны</w:t>
            </w:r>
          </w:p>
        </w:tc>
        <w:tc>
          <w:tcPr>
            <w:tcW w:w="1161" w:type="pct"/>
            <w:vAlign w:val="center"/>
          </w:tcPr>
          <w:p w14:paraId="14DFDD5D"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Обоснование</w:t>
            </w:r>
          </w:p>
          <w:p w14:paraId="6B3BE6CA"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(нормативные документы)</w:t>
            </w:r>
          </w:p>
        </w:tc>
      </w:tr>
      <w:tr w:rsidR="003F0026" w:rsidRPr="008B2C8E" w14:paraId="0A4A88F5" w14:textId="77777777" w:rsidTr="00C72374">
        <w:trPr>
          <w:trHeight w:val="983"/>
          <w:jc w:val="center"/>
        </w:trPr>
        <w:tc>
          <w:tcPr>
            <w:tcW w:w="943" w:type="pct"/>
            <w:vMerge w:val="restart"/>
            <w:vAlign w:val="center"/>
          </w:tcPr>
          <w:p w14:paraId="68375289"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Береговая полоса</w:t>
            </w:r>
          </w:p>
        </w:tc>
        <w:tc>
          <w:tcPr>
            <w:tcW w:w="2896" w:type="pct"/>
          </w:tcPr>
          <w:p w14:paraId="2D66320E"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tc>
        <w:tc>
          <w:tcPr>
            <w:tcW w:w="1161" w:type="pct"/>
          </w:tcPr>
          <w:p w14:paraId="449B0639" w14:textId="77777777" w:rsidR="003F0026" w:rsidRPr="008B2C8E" w:rsidRDefault="003F0026" w:rsidP="00C72374">
            <w:pPr>
              <w:widowControl w:val="0"/>
              <w:suppressAutoHyphens/>
              <w:rPr>
                <w:rFonts w:ascii="Arial" w:hAnsi="Arial" w:cs="Arial"/>
                <w:sz w:val="20"/>
                <w:szCs w:val="20"/>
              </w:rPr>
            </w:pPr>
            <w:r w:rsidRPr="008B2C8E">
              <w:rPr>
                <w:rFonts w:ascii="Arial" w:hAnsi="Arial" w:cs="Arial"/>
                <w:sz w:val="20"/>
                <w:szCs w:val="20"/>
              </w:rPr>
              <w:t>Водный кодекс РФ  ст.6</w:t>
            </w:r>
          </w:p>
        </w:tc>
      </w:tr>
      <w:tr w:rsidR="003F0026" w:rsidRPr="008B2C8E" w14:paraId="6F4097C3" w14:textId="77777777" w:rsidTr="00C72374">
        <w:trPr>
          <w:trHeight w:val="983"/>
          <w:jc w:val="center"/>
        </w:trPr>
        <w:tc>
          <w:tcPr>
            <w:tcW w:w="943" w:type="pct"/>
            <w:vMerge/>
            <w:vAlign w:val="center"/>
          </w:tcPr>
          <w:p w14:paraId="6874E715" w14:textId="77777777" w:rsidR="003F0026" w:rsidRPr="008B2C8E" w:rsidRDefault="003F0026" w:rsidP="00C72374">
            <w:pPr>
              <w:pStyle w:val="affff5"/>
              <w:widowControl w:val="0"/>
              <w:suppressAutoHyphens/>
              <w:ind w:firstLine="0"/>
              <w:contextualSpacing/>
              <w:jc w:val="center"/>
              <w:rPr>
                <w:rFonts w:ascii="Arial" w:hAnsi="Arial" w:cs="Arial"/>
                <w:sz w:val="20"/>
              </w:rPr>
            </w:pPr>
          </w:p>
        </w:tc>
        <w:tc>
          <w:tcPr>
            <w:tcW w:w="2896" w:type="pct"/>
          </w:tcPr>
          <w:p w14:paraId="67D206CA"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Приватизация земельных участков в пределах береговой полосы запрещается.</w:t>
            </w:r>
          </w:p>
        </w:tc>
        <w:tc>
          <w:tcPr>
            <w:tcW w:w="1161" w:type="pct"/>
          </w:tcPr>
          <w:p w14:paraId="7F5B5E60" w14:textId="77777777" w:rsidR="003F0026" w:rsidRPr="008B2C8E" w:rsidRDefault="003F0026" w:rsidP="00C72374">
            <w:pPr>
              <w:widowControl w:val="0"/>
              <w:suppressAutoHyphens/>
              <w:autoSpaceDE w:val="0"/>
              <w:autoSpaceDN w:val="0"/>
              <w:adjustRightInd w:val="0"/>
              <w:rPr>
                <w:rFonts w:ascii="Arial" w:hAnsi="Arial" w:cs="Arial"/>
                <w:sz w:val="20"/>
                <w:szCs w:val="20"/>
              </w:rPr>
            </w:pPr>
            <w:r w:rsidRPr="008B2C8E">
              <w:rPr>
                <w:rFonts w:ascii="Arial" w:hAnsi="Arial" w:cs="Arial"/>
                <w:sz w:val="20"/>
                <w:szCs w:val="20"/>
              </w:rPr>
              <w:t>Земельный кодекс РФ  ст.27</w:t>
            </w:r>
          </w:p>
        </w:tc>
      </w:tr>
      <w:tr w:rsidR="003F0026" w:rsidRPr="008B2C8E" w14:paraId="64A26041" w14:textId="77777777" w:rsidTr="00C72374">
        <w:trPr>
          <w:trHeight w:val="983"/>
          <w:jc w:val="center"/>
        </w:trPr>
        <w:tc>
          <w:tcPr>
            <w:tcW w:w="943" w:type="pct"/>
            <w:vAlign w:val="center"/>
          </w:tcPr>
          <w:p w14:paraId="1C0AFCAB"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t>Прибрежная защитная полоса</w:t>
            </w:r>
          </w:p>
        </w:tc>
        <w:tc>
          <w:tcPr>
            <w:tcW w:w="2896" w:type="pct"/>
          </w:tcPr>
          <w:p w14:paraId="6C8BE417"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В границах прибрежных защитных полос наряду с установленными для водоохранной зоны ограничениями запрещаются:</w:t>
            </w:r>
          </w:p>
          <w:p w14:paraId="4DBA3A7E" w14:textId="77777777" w:rsidR="003F0026" w:rsidRPr="008B2C8E" w:rsidRDefault="003F0026" w:rsidP="00C72374">
            <w:pPr>
              <w:widowControl w:val="0"/>
              <w:suppressAutoHyphens/>
              <w:ind w:firstLine="142"/>
              <w:rPr>
                <w:rFonts w:ascii="Arial" w:hAnsi="Arial" w:cs="Arial"/>
                <w:snapToGrid w:val="0"/>
                <w:sz w:val="20"/>
                <w:szCs w:val="20"/>
              </w:rPr>
            </w:pPr>
            <w:r w:rsidRPr="008B2C8E">
              <w:rPr>
                <w:rFonts w:ascii="Arial" w:hAnsi="Arial" w:cs="Arial"/>
                <w:snapToGrid w:val="0"/>
                <w:sz w:val="20"/>
                <w:szCs w:val="20"/>
              </w:rPr>
              <w:t>-распашка земель;</w:t>
            </w:r>
          </w:p>
          <w:p w14:paraId="7C62E297"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-размещение отвалов размываемых грунтов;</w:t>
            </w:r>
          </w:p>
          <w:p w14:paraId="789BAD7E"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lastRenderedPageBreak/>
              <w:t>- выпас сельскохозяйственных животных и организация для них летних лагерей, ванн</w:t>
            </w:r>
          </w:p>
        </w:tc>
        <w:tc>
          <w:tcPr>
            <w:tcW w:w="1161" w:type="pct"/>
          </w:tcPr>
          <w:p w14:paraId="075BB7AF" w14:textId="77777777" w:rsidR="003F0026" w:rsidRPr="008B2C8E" w:rsidRDefault="003F0026" w:rsidP="00C72374">
            <w:pPr>
              <w:widowControl w:val="0"/>
              <w:suppressAutoHyphens/>
              <w:autoSpaceDE w:val="0"/>
              <w:autoSpaceDN w:val="0"/>
              <w:adjustRightInd w:val="0"/>
              <w:rPr>
                <w:rFonts w:ascii="Arial" w:hAnsi="Arial" w:cs="Arial"/>
                <w:sz w:val="20"/>
                <w:szCs w:val="20"/>
              </w:rPr>
            </w:pPr>
            <w:r w:rsidRPr="008B2C8E">
              <w:rPr>
                <w:rFonts w:ascii="Arial" w:hAnsi="Arial" w:cs="Arial"/>
                <w:sz w:val="20"/>
                <w:szCs w:val="20"/>
              </w:rPr>
              <w:lastRenderedPageBreak/>
              <w:t>Водный кодекс РФ ст.65</w:t>
            </w:r>
          </w:p>
        </w:tc>
      </w:tr>
      <w:tr w:rsidR="003F0026" w:rsidRPr="008B2C8E" w14:paraId="48FBE0DA" w14:textId="77777777" w:rsidTr="00C72374">
        <w:trPr>
          <w:trHeight w:val="983"/>
          <w:jc w:val="center"/>
        </w:trPr>
        <w:tc>
          <w:tcPr>
            <w:tcW w:w="943" w:type="pct"/>
            <w:vAlign w:val="center"/>
          </w:tcPr>
          <w:p w14:paraId="445399D8" w14:textId="77777777" w:rsidR="003F0026" w:rsidRPr="008B2C8E" w:rsidRDefault="003F0026" w:rsidP="00C72374">
            <w:pPr>
              <w:pStyle w:val="affff5"/>
              <w:widowControl w:val="0"/>
              <w:suppressAutoHyphens/>
              <w:ind w:firstLine="0"/>
              <w:contextualSpacing/>
              <w:jc w:val="center"/>
              <w:rPr>
                <w:rFonts w:ascii="Arial" w:hAnsi="Arial" w:cs="Arial"/>
                <w:sz w:val="20"/>
              </w:rPr>
            </w:pPr>
            <w:r w:rsidRPr="008B2C8E">
              <w:rPr>
                <w:rFonts w:ascii="Arial" w:hAnsi="Arial" w:cs="Arial"/>
                <w:sz w:val="20"/>
              </w:rPr>
              <w:lastRenderedPageBreak/>
              <w:t>Водоохранная зона</w:t>
            </w:r>
          </w:p>
        </w:tc>
        <w:tc>
          <w:tcPr>
            <w:tcW w:w="2896" w:type="pct"/>
          </w:tcPr>
          <w:p w14:paraId="5641D373"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В границах водоохранных зон запрещаются:</w:t>
            </w:r>
          </w:p>
          <w:p w14:paraId="3659D6C4"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 использование сточных вод в целях повышения почвенного плодородия;</w:t>
            </w:r>
          </w:p>
          <w:p w14:paraId="2F90FDF0"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14:paraId="686AA6C5"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 осуществление авиационных мер по борьбе с вредными организмами;</w:t>
            </w:r>
          </w:p>
          <w:p w14:paraId="5E8CB173"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56807978"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19C0D1A1"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1536C995"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 сброс сточных, в том числе дренажных, вод;</w:t>
            </w:r>
          </w:p>
          <w:p w14:paraId="71E02687"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w:t>
            </w:r>
          </w:p>
          <w:p w14:paraId="3F32FB3C"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w:t>
            </w:r>
            <w:r w:rsidRPr="008B2C8E">
              <w:rPr>
                <w:rFonts w:ascii="Arial" w:hAnsi="Arial" w:cs="Arial"/>
                <w:sz w:val="20"/>
                <w:szCs w:val="20"/>
              </w:rPr>
              <w:lastRenderedPageBreak/>
              <w:t>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14:paraId="21DCFFBF"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Под сооружениями, обеспечивающими охрану водных объектов от загрязнения, засорения, заиления и истощения вод, понимаются:</w:t>
            </w:r>
          </w:p>
          <w:p w14:paraId="364BF8C9"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централизованные системы водоотведения (канализации), централизованные ливневые системы водоотведения;</w:t>
            </w:r>
          </w:p>
          <w:p w14:paraId="1B940BEA"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1999E222"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w:t>
            </w:r>
          </w:p>
          <w:p w14:paraId="3F84E8D3"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68E4C283"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централизованным системам,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tc>
        <w:tc>
          <w:tcPr>
            <w:tcW w:w="1161" w:type="pct"/>
          </w:tcPr>
          <w:p w14:paraId="2B070FF5" w14:textId="77777777" w:rsidR="003F0026" w:rsidRPr="008B2C8E" w:rsidRDefault="003F0026" w:rsidP="00C72374">
            <w:pPr>
              <w:widowControl w:val="0"/>
              <w:suppressAutoHyphens/>
              <w:autoSpaceDE w:val="0"/>
              <w:autoSpaceDN w:val="0"/>
              <w:adjustRightInd w:val="0"/>
              <w:rPr>
                <w:rFonts w:ascii="Arial" w:hAnsi="Arial" w:cs="Arial"/>
                <w:sz w:val="20"/>
                <w:szCs w:val="20"/>
              </w:rPr>
            </w:pPr>
            <w:r w:rsidRPr="008B2C8E">
              <w:rPr>
                <w:rFonts w:ascii="Arial" w:hAnsi="Arial" w:cs="Arial"/>
                <w:sz w:val="20"/>
                <w:szCs w:val="20"/>
              </w:rPr>
              <w:lastRenderedPageBreak/>
              <w:t>Водный кодекс РФ ст.65</w:t>
            </w:r>
          </w:p>
        </w:tc>
      </w:tr>
    </w:tbl>
    <w:p w14:paraId="01EDE38A" w14:textId="77777777" w:rsidR="003F0026" w:rsidRPr="008B2C8E" w:rsidRDefault="003F0026" w:rsidP="003F0026">
      <w:pPr>
        <w:widowControl w:val="0"/>
        <w:suppressAutoHyphens/>
        <w:rPr>
          <w:rFonts w:ascii="Arial" w:hAnsi="Arial" w:cs="Arial"/>
          <w:szCs w:val="28"/>
          <w:highlight w:val="yellow"/>
        </w:rPr>
      </w:pPr>
    </w:p>
    <w:p w14:paraId="1E3EDE88" w14:textId="77777777" w:rsidR="003F0026" w:rsidRPr="008B2C8E" w:rsidRDefault="003F0026" w:rsidP="00BA4624">
      <w:pPr>
        <w:pStyle w:val="25"/>
        <w:keepNext w:val="0"/>
        <w:widowControl w:val="0"/>
        <w:numPr>
          <w:ilvl w:val="1"/>
          <w:numId w:val="123"/>
        </w:numPr>
        <w:suppressAutoHyphens/>
        <w:ind w:left="0" w:firstLine="0"/>
        <w:rPr>
          <w:rFonts w:ascii="Arial" w:hAnsi="Arial" w:cs="Arial"/>
          <w:b w:val="0"/>
          <w:bCs w:val="0"/>
          <w:lang w:eastAsia="ru-RU"/>
        </w:rPr>
      </w:pPr>
      <w:bookmarkStart w:id="366" w:name="_Toc141108956"/>
      <w:r w:rsidRPr="008B2C8E">
        <w:rPr>
          <w:rFonts w:ascii="Arial" w:hAnsi="Arial" w:cs="Arial"/>
          <w:b w:val="0"/>
          <w:bCs w:val="0"/>
          <w:lang w:eastAsia="ru-RU"/>
        </w:rPr>
        <w:t>Зоны затопления и подтопления</w:t>
      </w:r>
      <w:bookmarkEnd w:id="366"/>
    </w:p>
    <w:p w14:paraId="6CEBC020" w14:textId="77777777" w:rsidR="003F0026" w:rsidRPr="008B2C8E" w:rsidRDefault="003F0026" w:rsidP="003F0026">
      <w:pPr>
        <w:rPr>
          <w:rFonts w:ascii="Arial" w:hAnsi="Arial" w:cs="Arial"/>
          <w:szCs w:val="28"/>
        </w:rPr>
      </w:pPr>
    </w:p>
    <w:p w14:paraId="2B368FBA" w14:textId="77777777" w:rsidR="003F0026" w:rsidRPr="008B2C8E" w:rsidRDefault="003F0026" w:rsidP="003F0026">
      <w:pPr>
        <w:rPr>
          <w:rFonts w:ascii="Arial" w:hAnsi="Arial" w:cs="Arial"/>
          <w:szCs w:val="28"/>
        </w:rPr>
      </w:pPr>
      <w:r w:rsidRPr="008B2C8E">
        <w:rPr>
          <w:rFonts w:ascii="Arial" w:hAnsi="Arial" w:cs="Arial"/>
          <w:szCs w:val="28"/>
        </w:rPr>
        <w:t>Населённые пункты поселения не включены в «Перечень населенных пунктов Республики Татарстан, попадающих в зоны возможного затопления (подтопления) в паводковый период», утвержденный распоряжением Кабинета Министров Республики Татарстан от 29.08.2013 №1625-р (с изменениями от 16.02.2019 №301-р).</w:t>
      </w:r>
    </w:p>
    <w:p w14:paraId="67348F09" w14:textId="77777777" w:rsidR="003F0026" w:rsidRPr="008B2C8E" w:rsidRDefault="003F0026" w:rsidP="003F0026">
      <w:pPr>
        <w:rPr>
          <w:rFonts w:ascii="Arial" w:hAnsi="Arial" w:cs="Arial"/>
          <w:szCs w:val="28"/>
        </w:rPr>
      </w:pPr>
      <w:r w:rsidRPr="008B2C8E">
        <w:rPr>
          <w:rFonts w:ascii="Arial" w:hAnsi="Arial" w:cs="Arial"/>
          <w:szCs w:val="28"/>
        </w:rPr>
        <w:t>Согласно Постановлению Правительства РФ от 18 апреля 2014 г. N 360 «О зонах затопления, подтопления», определение границ зон затопления и подтопления должно осуществляться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и сведений о границах такой зоны. Границы зон затопления и подтопления должны быть включены в государственный кадастр недвижимости и государственный водный реестр.</w:t>
      </w:r>
    </w:p>
    <w:p w14:paraId="66603C83"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r w:rsidRPr="008B2C8E">
        <w:rPr>
          <w:rFonts w:ascii="Arial" w:hAnsi="Arial" w:cs="Arial"/>
          <w:sz w:val="28"/>
          <w:szCs w:val="28"/>
          <w:lang w:eastAsia="ru-RU"/>
        </w:rPr>
        <w:t xml:space="preserve">Согласно п. 14.5 «СП 42.13330.2016 Градостроительство. Планировка </w:t>
      </w:r>
      <w:r w:rsidRPr="008B2C8E">
        <w:rPr>
          <w:rFonts w:ascii="Arial" w:hAnsi="Arial" w:cs="Arial"/>
          <w:sz w:val="28"/>
          <w:szCs w:val="28"/>
          <w:lang w:eastAsia="ru-RU"/>
        </w:rPr>
        <w:lastRenderedPageBreak/>
        <w:t>и застройка городских и сельских поселений. Актуализированная редакция СНиП 2.07.01-89*», 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14:paraId="14FE4B2E"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r w:rsidRPr="008B2C8E">
        <w:rPr>
          <w:rFonts w:ascii="Arial" w:hAnsi="Arial" w:cs="Arial"/>
          <w:sz w:val="28"/>
          <w:szCs w:val="28"/>
          <w:lang w:eastAsia="ru-RU"/>
        </w:rPr>
        <w:t>1)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14:paraId="7A96D22A"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r w:rsidRPr="008B2C8E">
        <w:rPr>
          <w:rFonts w:ascii="Arial" w:hAnsi="Arial" w:cs="Arial"/>
          <w:sz w:val="28"/>
          <w:szCs w:val="28"/>
          <w:lang w:eastAsia="ru-RU"/>
        </w:rPr>
        <w:t>2) использование сточных вод в целях регулирования плодородия почв при размещении объектов капитального строительства использование водных объектов для сброса сточных вод осуществляется с соблюдением требований [6, статья 44];</w:t>
      </w:r>
    </w:p>
    <w:p w14:paraId="070986C7"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r w:rsidRPr="008B2C8E">
        <w:rPr>
          <w:rFonts w:ascii="Arial" w:hAnsi="Arial" w:cs="Arial"/>
          <w:sz w:val="28"/>
          <w:szCs w:val="28"/>
          <w:lang w:eastAsia="ru-RU"/>
        </w:rPr>
        <w:t>(в ред. Изменения № 2, утв. Приказом Минстроя России от 19.12.2019 № 824/пр)</w:t>
      </w:r>
    </w:p>
    <w:p w14:paraId="13843AF7"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r w:rsidRPr="008B2C8E">
        <w:rPr>
          <w:rFonts w:ascii="Arial" w:hAnsi="Arial" w:cs="Arial"/>
          <w:sz w:val="28"/>
          <w:szCs w:val="28"/>
          <w:lang w:eastAsia="ru-RU"/>
        </w:rPr>
        <w:t>3)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14:paraId="52D6D1D2"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r w:rsidRPr="008B2C8E">
        <w:rPr>
          <w:rFonts w:ascii="Arial" w:hAnsi="Arial" w:cs="Arial"/>
          <w:sz w:val="28"/>
          <w:szCs w:val="28"/>
          <w:lang w:eastAsia="ru-RU"/>
        </w:rPr>
        <w:t>4) осуществление авиационных средств по борьбе с вредными организмами.</w:t>
      </w:r>
    </w:p>
    <w:p w14:paraId="163C590E" w14:textId="77777777" w:rsidR="003F0026" w:rsidRPr="008B2C8E" w:rsidRDefault="003F0026" w:rsidP="003F0026">
      <w:pPr>
        <w:pStyle w:val="affffff1"/>
        <w:widowControl w:val="0"/>
        <w:suppressAutoHyphens/>
        <w:ind w:left="0" w:firstLine="709"/>
        <w:rPr>
          <w:rFonts w:ascii="Arial" w:hAnsi="Arial" w:cs="Arial"/>
          <w:highlight w:val="yellow"/>
          <w:lang w:eastAsia="ru-RU"/>
        </w:rPr>
      </w:pPr>
    </w:p>
    <w:p w14:paraId="243139EA" w14:textId="77777777" w:rsidR="003F0026" w:rsidRPr="008B2C8E" w:rsidRDefault="003F0026" w:rsidP="00BA4624">
      <w:pPr>
        <w:pStyle w:val="25"/>
        <w:keepNext w:val="0"/>
        <w:widowControl w:val="0"/>
        <w:numPr>
          <w:ilvl w:val="1"/>
          <w:numId w:val="123"/>
        </w:numPr>
        <w:suppressAutoHyphens/>
        <w:ind w:left="0" w:firstLine="709"/>
        <w:rPr>
          <w:rFonts w:ascii="Arial" w:hAnsi="Arial" w:cs="Arial"/>
          <w:b w:val="0"/>
          <w:bCs w:val="0"/>
          <w:lang w:eastAsia="ru-RU"/>
        </w:rPr>
      </w:pPr>
      <w:bookmarkStart w:id="367" w:name="_Toc141108957"/>
      <w:r w:rsidRPr="008B2C8E">
        <w:rPr>
          <w:rFonts w:ascii="Arial" w:hAnsi="Arial" w:cs="Arial"/>
          <w:b w:val="0"/>
          <w:bCs w:val="0"/>
          <w:lang w:eastAsia="ru-RU"/>
        </w:rPr>
        <w:t>Зоны санитарной охраны источников питьевого и хозяйственно-бытового водоснабжения</w:t>
      </w:r>
      <w:bookmarkEnd w:id="367"/>
    </w:p>
    <w:p w14:paraId="0F8798F5" w14:textId="77777777" w:rsidR="003F0026" w:rsidRPr="008B2C8E" w:rsidRDefault="003F0026" w:rsidP="003F0026">
      <w:pPr>
        <w:tabs>
          <w:tab w:val="left" w:pos="851"/>
        </w:tabs>
        <w:suppressAutoHyphens/>
        <w:rPr>
          <w:rFonts w:ascii="Arial" w:hAnsi="Arial" w:cs="Arial"/>
          <w:szCs w:val="28"/>
        </w:rPr>
      </w:pPr>
    </w:p>
    <w:p w14:paraId="6003A566" w14:textId="77777777" w:rsidR="003F0026" w:rsidRPr="008B2C8E" w:rsidRDefault="003F0026" w:rsidP="003F0026">
      <w:pPr>
        <w:tabs>
          <w:tab w:val="left" w:pos="851"/>
        </w:tabs>
        <w:suppressAutoHyphens/>
        <w:rPr>
          <w:rFonts w:ascii="Arial" w:hAnsi="Arial" w:cs="Arial"/>
          <w:szCs w:val="28"/>
        </w:rPr>
      </w:pPr>
      <w:r w:rsidRPr="008B2C8E">
        <w:rPr>
          <w:rFonts w:ascii="Arial" w:hAnsi="Arial" w:cs="Arial"/>
          <w:szCs w:val="28"/>
        </w:rPr>
        <w:t>Основной целью создания и обеспечения режима в зонах санитарной охраны является санитарная охрана от загрязнения источников водоснабжения и водопроводных сооружений, а также территорий, на которых они расположены (СанПиН 2.1.4.1110-02 «Зоны санитарной охраны источников водоснабжения и водопроводов питьевого назначения»).</w:t>
      </w:r>
    </w:p>
    <w:p w14:paraId="06ED3551" w14:textId="77777777" w:rsidR="003F0026" w:rsidRPr="008B2C8E" w:rsidRDefault="003F0026" w:rsidP="003F0026">
      <w:pPr>
        <w:tabs>
          <w:tab w:val="left" w:pos="851"/>
        </w:tabs>
        <w:suppressAutoHyphens/>
        <w:rPr>
          <w:rFonts w:ascii="Arial" w:hAnsi="Arial" w:cs="Arial"/>
          <w:szCs w:val="28"/>
          <w:lang w:val="x-none"/>
        </w:rPr>
      </w:pPr>
      <w:r w:rsidRPr="008B2C8E">
        <w:rPr>
          <w:rFonts w:ascii="Arial" w:hAnsi="Arial" w:cs="Arial"/>
          <w:szCs w:val="28"/>
          <w:lang w:val="x-none"/>
        </w:rPr>
        <w:t>Зоны санитарной охраны организуются в составе трех поясов:</w:t>
      </w:r>
    </w:p>
    <w:p w14:paraId="5523102F" w14:textId="77777777" w:rsidR="003F0026" w:rsidRPr="008B2C8E" w:rsidRDefault="003F0026" w:rsidP="003F0026">
      <w:pPr>
        <w:tabs>
          <w:tab w:val="left" w:pos="851"/>
        </w:tabs>
        <w:suppressAutoHyphens/>
        <w:rPr>
          <w:rFonts w:ascii="Arial" w:hAnsi="Arial" w:cs="Arial"/>
          <w:szCs w:val="28"/>
          <w:lang w:val="x-none"/>
        </w:rPr>
      </w:pPr>
      <w:r w:rsidRPr="008B2C8E">
        <w:rPr>
          <w:rFonts w:ascii="Arial" w:hAnsi="Arial" w:cs="Arial"/>
          <w:szCs w:val="28"/>
          <w:lang w:val="x-none"/>
        </w:rPr>
        <w:t>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w:t>
      </w:r>
    </w:p>
    <w:p w14:paraId="3D30B7E9" w14:textId="77777777" w:rsidR="003F0026" w:rsidRPr="008B2C8E" w:rsidRDefault="003F0026" w:rsidP="003F0026">
      <w:pPr>
        <w:tabs>
          <w:tab w:val="left" w:pos="851"/>
        </w:tabs>
        <w:suppressAutoHyphens/>
        <w:rPr>
          <w:rFonts w:ascii="Arial" w:hAnsi="Arial" w:cs="Arial"/>
          <w:szCs w:val="28"/>
          <w:lang w:val="x-none"/>
        </w:rPr>
      </w:pPr>
      <w:r w:rsidRPr="008B2C8E">
        <w:rPr>
          <w:rFonts w:ascii="Arial" w:hAnsi="Arial" w:cs="Arial"/>
          <w:szCs w:val="28"/>
          <w:lang w:val="x-none"/>
        </w:rPr>
        <w:t>Второй и третий пояса (пояса ограничений) включают территорию, предназначенную для предупреждения загрязнения воды источников водоснабжения.</w:t>
      </w:r>
    </w:p>
    <w:p w14:paraId="110C4183" w14:textId="77777777" w:rsidR="003F0026" w:rsidRPr="008B2C8E" w:rsidRDefault="003F0026" w:rsidP="003F0026">
      <w:pPr>
        <w:tabs>
          <w:tab w:val="left" w:pos="851"/>
        </w:tabs>
        <w:suppressAutoHyphens/>
        <w:rPr>
          <w:rFonts w:ascii="Arial" w:hAnsi="Arial" w:cs="Arial"/>
          <w:szCs w:val="28"/>
          <w:lang w:val="x-none"/>
        </w:rPr>
      </w:pPr>
      <w:r w:rsidRPr="008B2C8E">
        <w:rPr>
          <w:rFonts w:ascii="Arial" w:hAnsi="Arial" w:cs="Arial"/>
          <w:szCs w:val="28"/>
          <w:lang w:val="x-none"/>
        </w:rPr>
        <w:t>В каждом из трех поясов устанавливается специальный режим и определяется комплекс мероприятий, направленных на предупреждение ухудшения качества воды.</w:t>
      </w:r>
    </w:p>
    <w:p w14:paraId="1E39E63B"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Информация о зонах санитарной охраны источников водоснабжения по первому, второму и третьему поясу, регламентах их использования и фактическом состоянии представлена в таблицах 6.11.1 и 6.11.2.</w:t>
      </w:r>
    </w:p>
    <w:p w14:paraId="2E421C48" w14:textId="77777777" w:rsidR="003F0026" w:rsidRPr="008B2C8E" w:rsidRDefault="003F0026" w:rsidP="003F0026">
      <w:pPr>
        <w:jc w:val="right"/>
        <w:rPr>
          <w:rFonts w:ascii="Arial" w:hAnsi="Arial" w:cs="Arial"/>
          <w:szCs w:val="28"/>
        </w:rPr>
      </w:pPr>
      <w:r w:rsidRPr="008B2C8E">
        <w:rPr>
          <w:rFonts w:ascii="Arial" w:hAnsi="Arial" w:cs="Arial"/>
          <w:szCs w:val="28"/>
        </w:rPr>
        <w:t>Таблица 6.11.1</w:t>
      </w:r>
    </w:p>
    <w:p w14:paraId="3943CE7F" w14:textId="77777777" w:rsidR="003F0026" w:rsidRPr="008B2C8E" w:rsidRDefault="003F0026" w:rsidP="003F0026">
      <w:pPr>
        <w:widowControl w:val="0"/>
        <w:suppressAutoHyphens/>
        <w:jc w:val="center"/>
        <w:rPr>
          <w:rFonts w:ascii="Arial" w:hAnsi="Arial" w:cs="Arial"/>
          <w:szCs w:val="28"/>
        </w:rPr>
      </w:pPr>
      <w:r w:rsidRPr="008B2C8E">
        <w:rPr>
          <w:rFonts w:ascii="Arial" w:hAnsi="Arial" w:cs="Arial"/>
          <w:spacing w:val="2"/>
          <w:szCs w:val="28"/>
          <w:shd w:val="clear" w:color="auto" w:fill="FFFFFF"/>
        </w:rPr>
        <w:t>Зоны санитарной охраны источников питьевого и хозяйственно-</w:t>
      </w:r>
      <w:r w:rsidRPr="008B2C8E">
        <w:rPr>
          <w:rFonts w:ascii="Arial" w:hAnsi="Arial" w:cs="Arial"/>
          <w:spacing w:val="2"/>
          <w:szCs w:val="28"/>
          <w:shd w:val="clear" w:color="auto" w:fill="FFFFFF"/>
        </w:rPr>
        <w:lastRenderedPageBreak/>
        <w:t xml:space="preserve">бытового водоснабжения, расположенные </w:t>
      </w:r>
      <w:r w:rsidRPr="008B2C8E">
        <w:rPr>
          <w:rFonts w:ascii="Arial" w:hAnsi="Arial" w:cs="Arial"/>
          <w:szCs w:val="28"/>
        </w:rPr>
        <w:t>на территории Новозареченского сельского поселения</w:t>
      </w:r>
    </w:p>
    <w:tbl>
      <w:tblPr>
        <w:tblStyle w:val="2fff7"/>
        <w:tblW w:w="5004" w:type="pct"/>
        <w:tblLayout w:type="fixed"/>
        <w:tblLook w:val="04A0" w:firstRow="1" w:lastRow="0" w:firstColumn="1" w:lastColumn="0" w:noHBand="0" w:noVBand="1"/>
      </w:tblPr>
      <w:tblGrid>
        <w:gridCol w:w="1842"/>
        <w:gridCol w:w="708"/>
        <w:gridCol w:w="710"/>
        <w:gridCol w:w="706"/>
        <w:gridCol w:w="2267"/>
        <w:gridCol w:w="1135"/>
        <w:gridCol w:w="2551"/>
      </w:tblGrid>
      <w:tr w:rsidR="003F0026" w:rsidRPr="008B2C8E" w14:paraId="0599D544" w14:textId="77777777" w:rsidTr="00C72374">
        <w:trPr>
          <w:trHeight w:val="1230"/>
        </w:trPr>
        <w:tc>
          <w:tcPr>
            <w:tcW w:w="928" w:type="pct"/>
            <w:vMerge w:val="restart"/>
            <w:vAlign w:val="center"/>
          </w:tcPr>
          <w:p w14:paraId="7955BDE4"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Наименование объекта, для которого устанавливается зона</w:t>
            </w:r>
          </w:p>
        </w:tc>
        <w:tc>
          <w:tcPr>
            <w:tcW w:w="1071" w:type="pct"/>
            <w:gridSpan w:val="3"/>
            <w:vAlign w:val="center"/>
          </w:tcPr>
          <w:p w14:paraId="6962D946"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Зоны санитарной охраны, м</w:t>
            </w:r>
          </w:p>
        </w:tc>
        <w:tc>
          <w:tcPr>
            <w:tcW w:w="1143" w:type="pct"/>
            <w:vMerge w:val="restart"/>
            <w:vAlign w:val="center"/>
          </w:tcPr>
          <w:p w14:paraId="10363F9A"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Источник данных</w:t>
            </w:r>
          </w:p>
        </w:tc>
        <w:tc>
          <w:tcPr>
            <w:tcW w:w="572" w:type="pct"/>
            <w:vMerge w:val="restart"/>
            <w:vAlign w:val="center"/>
          </w:tcPr>
          <w:p w14:paraId="0C32C360"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Сведения в ЕГРН</w:t>
            </w:r>
          </w:p>
        </w:tc>
        <w:tc>
          <w:tcPr>
            <w:tcW w:w="1287" w:type="pct"/>
            <w:vMerge w:val="restart"/>
            <w:vAlign w:val="center"/>
          </w:tcPr>
          <w:p w14:paraId="127DF7D8"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Фактическое  соблюдение режима использования зоны</w:t>
            </w:r>
          </w:p>
        </w:tc>
      </w:tr>
      <w:tr w:rsidR="003F0026" w:rsidRPr="008B2C8E" w14:paraId="571A7C2D" w14:textId="77777777" w:rsidTr="00C72374">
        <w:trPr>
          <w:trHeight w:val="345"/>
        </w:trPr>
        <w:tc>
          <w:tcPr>
            <w:tcW w:w="928" w:type="pct"/>
            <w:vMerge/>
            <w:vAlign w:val="center"/>
          </w:tcPr>
          <w:p w14:paraId="7997433A" w14:textId="77777777" w:rsidR="003F0026" w:rsidRPr="008B2C8E" w:rsidRDefault="003F0026" w:rsidP="00C72374">
            <w:pPr>
              <w:widowControl w:val="0"/>
              <w:suppressAutoHyphens/>
              <w:contextualSpacing/>
              <w:jc w:val="center"/>
              <w:rPr>
                <w:rFonts w:ascii="Arial" w:hAnsi="Arial" w:cs="Arial"/>
                <w:sz w:val="20"/>
                <w:szCs w:val="20"/>
              </w:rPr>
            </w:pPr>
          </w:p>
        </w:tc>
        <w:tc>
          <w:tcPr>
            <w:tcW w:w="357" w:type="pct"/>
            <w:vAlign w:val="center"/>
          </w:tcPr>
          <w:p w14:paraId="3AFB0ABF"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1 пояса</w:t>
            </w:r>
          </w:p>
        </w:tc>
        <w:tc>
          <w:tcPr>
            <w:tcW w:w="358" w:type="pct"/>
            <w:vAlign w:val="center"/>
          </w:tcPr>
          <w:p w14:paraId="4BD812D5"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2 пояса</w:t>
            </w:r>
          </w:p>
        </w:tc>
        <w:tc>
          <w:tcPr>
            <w:tcW w:w="356" w:type="pct"/>
            <w:vAlign w:val="center"/>
          </w:tcPr>
          <w:p w14:paraId="3B57603A"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3 пояса</w:t>
            </w:r>
          </w:p>
        </w:tc>
        <w:tc>
          <w:tcPr>
            <w:tcW w:w="1143" w:type="pct"/>
            <w:vMerge/>
            <w:vAlign w:val="center"/>
          </w:tcPr>
          <w:p w14:paraId="22136BA9" w14:textId="77777777" w:rsidR="003F0026" w:rsidRPr="008B2C8E" w:rsidRDefault="003F0026" w:rsidP="00C72374">
            <w:pPr>
              <w:widowControl w:val="0"/>
              <w:suppressAutoHyphens/>
              <w:contextualSpacing/>
              <w:jc w:val="center"/>
              <w:rPr>
                <w:rFonts w:ascii="Arial" w:hAnsi="Arial" w:cs="Arial"/>
                <w:sz w:val="20"/>
                <w:szCs w:val="20"/>
              </w:rPr>
            </w:pPr>
          </w:p>
        </w:tc>
        <w:tc>
          <w:tcPr>
            <w:tcW w:w="572" w:type="pct"/>
            <w:vMerge/>
            <w:vAlign w:val="center"/>
          </w:tcPr>
          <w:p w14:paraId="5E15FD06" w14:textId="77777777" w:rsidR="003F0026" w:rsidRPr="008B2C8E" w:rsidRDefault="003F0026" w:rsidP="00C72374">
            <w:pPr>
              <w:widowControl w:val="0"/>
              <w:suppressAutoHyphens/>
              <w:contextualSpacing/>
              <w:jc w:val="center"/>
              <w:rPr>
                <w:rFonts w:ascii="Arial" w:hAnsi="Arial" w:cs="Arial"/>
                <w:sz w:val="20"/>
                <w:szCs w:val="20"/>
              </w:rPr>
            </w:pPr>
          </w:p>
        </w:tc>
        <w:tc>
          <w:tcPr>
            <w:tcW w:w="1287" w:type="pct"/>
            <w:vMerge/>
            <w:vAlign w:val="center"/>
          </w:tcPr>
          <w:p w14:paraId="0C98A5BA" w14:textId="77777777" w:rsidR="003F0026" w:rsidRPr="008B2C8E" w:rsidRDefault="003F0026" w:rsidP="00C72374">
            <w:pPr>
              <w:widowControl w:val="0"/>
              <w:suppressAutoHyphens/>
              <w:contextualSpacing/>
              <w:jc w:val="center"/>
              <w:rPr>
                <w:rFonts w:ascii="Arial" w:hAnsi="Arial" w:cs="Arial"/>
                <w:sz w:val="20"/>
                <w:szCs w:val="20"/>
              </w:rPr>
            </w:pPr>
          </w:p>
        </w:tc>
      </w:tr>
      <w:tr w:rsidR="003F0026" w:rsidRPr="008B2C8E" w14:paraId="20D5109F" w14:textId="77777777" w:rsidTr="00C72374">
        <w:trPr>
          <w:trHeight w:val="345"/>
        </w:trPr>
        <w:tc>
          <w:tcPr>
            <w:tcW w:w="928" w:type="pct"/>
            <w:vAlign w:val="center"/>
          </w:tcPr>
          <w:p w14:paraId="2E1ABF9D"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рядом с БКНС «Поповка»</w:t>
            </w:r>
          </w:p>
        </w:tc>
        <w:tc>
          <w:tcPr>
            <w:tcW w:w="357" w:type="pct"/>
            <w:vAlign w:val="center"/>
          </w:tcPr>
          <w:p w14:paraId="5335A7C6"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50</w:t>
            </w:r>
          </w:p>
        </w:tc>
        <w:tc>
          <w:tcPr>
            <w:tcW w:w="358" w:type="pct"/>
            <w:vAlign w:val="center"/>
          </w:tcPr>
          <w:p w14:paraId="4C724A8B" w14:textId="77777777" w:rsidR="003F0026" w:rsidRPr="008B2C8E" w:rsidRDefault="003F0026" w:rsidP="00C72374">
            <w:pPr>
              <w:widowControl w:val="0"/>
              <w:suppressAutoHyphens/>
              <w:contextualSpacing/>
              <w:jc w:val="center"/>
              <w:rPr>
                <w:rFonts w:ascii="Arial" w:hAnsi="Arial" w:cs="Arial"/>
                <w:sz w:val="20"/>
                <w:szCs w:val="20"/>
              </w:rPr>
            </w:pPr>
          </w:p>
        </w:tc>
        <w:tc>
          <w:tcPr>
            <w:tcW w:w="356" w:type="pct"/>
            <w:vAlign w:val="center"/>
          </w:tcPr>
          <w:p w14:paraId="57A29AC0" w14:textId="77777777" w:rsidR="003F0026" w:rsidRPr="008B2C8E" w:rsidRDefault="003F0026" w:rsidP="00C72374">
            <w:pPr>
              <w:widowControl w:val="0"/>
              <w:suppressAutoHyphens/>
              <w:contextualSpacing/>
              <w:jc w:val="center"/>
              <w:rPr>
                <w:rFonts w:ascii="Arial" w:hAnsi="Arial" w:cs="Arial"/>
                <w:sz w:val="20"/>
                <w:szCs w:val="20"/>
              </w:rPr>
            </w:pPr>
          </w:p>
        </w:tc>
        <w:tc>
          <w:tcPr>
            <w:tcW w:w="1143" w:type="pct"/>
            <w:vAlign w:val="center"/>
          </w:tcPr>
          <w:p w14:paraId="141792F1" w14:textId="77777777" w:rsidR="003F0026" w:rsidRPr="008B2C8E" w:rsidRDefault="003F0026" w:rsidP="00C72374">
            <w:pPr>
              <w:pStyle w:val="ConsPlusTitle"/>
              <w:jc w:val="center"/>
              <w:rPr>
                <w:rFonts w:ascii="Arial" w:hAnsi="Arial" w:cs="Arial"/>
                <w:b w:val="0"/>
                <w:bCs w:val="0"/>
                <w:sz w:val="20"/>
                <w:szCs w:val="20"/>
              </w:rPr>
            </w:pPr>
            <w:r w:rsidRPr="008B2C8E">
              <w:rPr>
                <w:rFonts w:ascii="Arial" w:hAnsi="Arial" w:cs="Arial"/>
                <w:b w:val="0"/>
                <w:bCs w:val="0"/>
                <w:sz w:val="20"/>
                <w:szCs w:val="20"/>
              </w:rPr>
              <w:t>СанПиН 2.1.4.1110-02</w:t>
            </w:r>
          </w:p>
          <w:p w14:paraId="676CDD33" w14:textId="77777777" w:rsidR="003F0026" w:rsidRPr="008B2C8E" w:rsidRDefault="003F0026" w:rsidP="00C72374">
            <w:pPr>
              <w:pStyle w:val="ConsPlusTitle"/>
              <w:jc w:val="center"/>
              <w:rPr>
                <w:rFonts w:ascii="Arial" w:hAnsi="Arial" w:cs="Arial"/>
                <w:b w:val="0"/>
                <w:bCs w:val="0"/>
                <w:sz w:val="20"/>
                <w:szCs w:val="20"/>
              </w:rPr>
            </w:pPr>
            <w:r w:rsidRPr="008B2C8E">
              <w:rPr>
                <w:rFonts w:ascii="Arial" w:hAnsi="Arial" w:cs="Arial"/>
                <w:b w:val="0"/>
                <w:bCs w:val="0"/>
                <w:sz w:val="20"/>
                <w:szCs w:val="20"/>
              </w:rPr>
              <w:t>п.2.2.1.1.</w:t>
            </w:r>
          </w:p>
        </w:tc>
        <w:tc>
          <w:tcPr>
            <w:tcW w:w="572" w:type="pct"/>
            <w:vAlign w:val="center"/>
          </w:tcPr>
          <w:p w14:paraId="566EC977"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w:t>
            </w:r>
          </w:p>
        </w:tc>
        <w:tc>
          <w:tcPr>
            <w:tcW w:w="1287" w:type="pct"/>
            <w:vAlign w:val="center"/>
          </w:tcPr>
          <w:p w14:paraId="7333AF32"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Соблюдается</w:t>
            </w:r>
          </w:p>
        </w:tc>
      </w:tr>
      <w:tr w:rsidR="003F0026" w:rsidRPr="008B2C8E" w14:paraId="2B0A375C" w14:textId="77777777" w:rsidTr="00C72374">
        <w:trPr>
          <w:trHeight w:val="345"/>
        </w:trPr>
        <w:tc>
          <w:tcPr>
            <w:tcW w:w="928" w:type="pct"/>
            <w:vAlign w:val="center"/>
          </w:tcPr>
          <w:p w14:paraId="28EB5631"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Артезианская скважина д. Измайлово</w:t>
            </w:r>
          </w:p>
        </w:tc>
        <w:tc>
          <w:tcPr>
            <w:tcW w:w="357" w:type="pct"/>
            <w:vAlign w:val="center"/>
          </w:tcPr>
          <w:p w14:paraId="675652A4"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50</w:t>
            </w:r>
          </w:p>
        </w:tc>
        <w:tc>
          <w:tcPr>
            <w:tcW w:w="358" w:type="pct"/>
            <w:vAlign w:val="center"/>
          </w:tcPr>
          <w:p w14:paraId="75AD4A4C"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w:t>
            </w:r>
          </w:p>
        </w:tc>
        <w:tc>
          <w:tcPr>
            <w:tcW w:w="356" w:type="pct"/>
            <w:vAlign w:val="center"/>
          </w:tcPr>
          <w:p w14:paraId="140834F5"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w:t>
            </w:r>
          </w:p>
        </w:tc>
        <w:tc>
          <w:tcPr>
            <w:tcW w:w="1143" w:type="pct"/>
            <w:vAlign w:val="center"/>
          </w:tcPr>
          <w:p w14:paraId="19E44B7C" w14:textId="77777777" w:rsidR="003F0026" w:rsidRPr="008B2C8E" w:rsidRDefault="003F0026" w:rsidP="00C72374">
            <w:pPr>
              <w:pStyle w:val="ConsPlusTitle"/>
              <w:jc w:val="center"/>
              <w:rPr>
                <w:rFonts w:ascii="Arial" w:hAnsi="Arial" w:cs="Arial"/>
                <w:b w:val="0"/>
                <w:bCs w:val="0"/>
                <w:sz w:val="20"/>
                <w:szCs w:val="20"/>
              </w:rPr>
            </w:pPr>
            <w:r w:rsidRPr="008B2C8E">
              <w:rPr>
                <w:rFonts w:ascii="Arial" w:hAnsi="Arial" w:cs="Arial"/>
                <w:b w:val="0"/>
                <w:bCs w:val="0"/>
                <w:sz w:val="20"/>
                <w:szCs w:val="20"/>
              </w:rPr>
              <w:t>СанПиН 2.1.4.1110-02</w:t>
            </w:r>
          </w:p>
          <w:p w14:paraId="66309B87"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rPr>
              <w:t>п.2.2.1.1.</w:t>
            </w:r>
          </w:p>
        </w:tc>
        <w:tc>
          <w:tcPr>
            <w:tcW w:w="572" w:type="pct"/>
            <w:vAlign w:val="center"/>
          </w:tcPr>
          <w:p w14:paraId="71CB6ED2"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w:t>
            </w:r>
          </w:p>
        </w:tc>
        <w:tc>
          <w:tcPr>
            <w:tcW w:w="1287" w:type="pct"/>
            <w:vAlign w:val="center"/>
          </w:tcPr>
          <w:p w14:paraId="246753E5"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Попадают жилые застройки</w:t>
            </w:r>
          </w:p>
        </w:tc>
      </w:tr>
      <w:tr w:rsidR="003F0026" w:rsidRPr="008B2C8E" w14:paraId="498CC969" w14:textId="77777777" w:rsidTr="00C72374">
        <w:trPr>
          <w:trHeight w:val="345"/>
        </w:trPr>
        <w:tc>
          <w:tcPr>
            <w:tcW w:w="928" w:type="pct"/>
            <w:vAlign w:val="center"/>
          </w:tcPr>
          <w:p w14:paraId="41FA7C9E"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Каптажный родник п. Новозареченск</w:t>
            </w:r>
          </w:p>
        </w:tc>
        <w:tc>
          <w:tcPr>
            <w:tcW w:w="357" w:type="pct"/>
            <w:vAlign w:val="center"/>
          </w:tcPr>
          <w:p w14:paraId="418B9C14"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50</w:t>
            </w:r>
          </w:p>
        </w:tc>
        <w:tc>
          <w:tcPr>
            <w:tcW w:w="358" w:type="pct"/>
            <w:vAlign w:val="center"/>
          </w:tcPr>
          <w:p w14:paraId="23EF8D93"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193</w:t>
            </w:r>
          </w:p>
        </w:tc>
        <w:tc>
          <w:tcPr>
            <w:tcW w:w="356" w:type="pct"/>
            <w:vAlign w:val="center"/>
          </w:tcPr>
          <w:p w14:paraId="3816FFDE"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965</w:t>
            </w:r>
          </w:p>
        </w:tc>
        <w:tc>
          <w:tcPr>
            <w:tcW w:w="1143" w:type="pct"/>
            <w:vAlign w:val="center"/>
          </w:tcPr>
          <w:p w14:paraId="6562BBB7"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СанПиН 2.1.4.1110-02</w:t>
            </w:r>
          </w:p>
          <w:p w14:paraId="17C8540B"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п.2.2.1.1, данные органов местного самоуправления Бавлинского района</w:t>
            </w:r>
          </w:p>
        </w:tc>
        <w:tc>
          <w:tcPr>
            <w:tcW w:w="572" w:type="pct"/>
            <w:vAlign w:val="center"/>
          </w:tcPr>
          <w:p w14:paraId="7B4CE76F"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w:t>
            </w:r>
          </w:p>
        </w:tc>
        <w:tc>
          <w:tcPr>
            <w:tcW w:w="1287" w:type="pct"/>
            <w:vAlign w:val="center"/>
          </w:tcPr>
          <w:p w14:paraId="50578B6E"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Соблюдается</w:t>
            </w:r>
          </w:p>
        </w:tc>
      </w:tr>
      <w:tr w:rsidR="003F0026" w:rsidRPr="008B2C8E" w14:paraId="4F498C83" w14:textId="77777777" w:rsidTr="00C72374">
        <w:trPr>
          <w:trHeight w:val="345"/>
        </w:trPr>
        <w:tc>
          <w:tcPr>
            <w:tcW w:w="928" w:type="pct"/>
            <w:vAlign w:val="center"/>
          </w:tcPr>
          <w:p w14:paraId="3917A1CE"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Каптажный родник с. Дмитриевка</w:t>
            </w:r>
          </w:p>
        </w:tc>
        <w:tc>
          <w:tcPr>
            <w:tcW w:w="357" w:type="pct"/>
            <w:vAlign w:val="center"/>
          </w:tcPr>
          <w:p w14:paraId="5AA71B73"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50</w:t>
            </w:r>
          </w:p>
        </w:tc>
        <w:tc>
          <w:tcPr>
            <w:tcW w:w="358" w:type="pct"/>
            <w:vAlign w:val="center"/>
          </w:tcPr>
          <w:p w14:paraId="57D4ECC8"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121</w:t>
            </w:r>
          </w:p>
        </w:tc>
        <w:tc>
          <w:tcPr>
            <w:tcW w:w="356" w:type="pct"/>
            <w:vAlign w:val="center"/>
          </w:tcPr>
          <w:p w14:paraId="1E8CA4FA"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606,5</w:t>
            </w:r>
          </w:p>
        </w:tc>
        <w:tc>
          <w:tcPr>
            <w:tcW w:w="1143" w:type="pct"/>
            <w:vAlign w:val="center"/>
          </w:tcPr>
          <w:p w14:paraId="14A1C904" w14:textId="77777777" w:rsidR="003F0026" w:rsidRPr="008B2C8E" w:rsidRDefault="003F0026" w:rsidP="00C72374">
            <w:pPr>
              <w:pStyle w:val="ConsPlusTitle"/>
              <w:jc w:val="center"/>
              <w:rPr>
                <w:rFonts w:ascii="Arial" w:hAnsi="Arial" w:cs="Arial"/>
                <w:b w:val="0"/>
                <w:bCs w:val="0"/>
                <w:sz w:val="20"/>
                <w:szCs w:val="20"/>
              </w:rPr>
            </w:pPr>
            <w:r w:rsidRPr="008B2C8E">
              <w:rPr>
                <w:rFonts w:ascii="Arial" w:hAnsi="Arial" w:cs="Arial"/>
                <w:b w:val="0"/>
                <w:bCs w:val="0"/>
                <w:sz w:val="20"/>
                <w:szCs w:val="20"/>
              </w:rPr>
              <w:t>СанПиН 2.1.4.1110-02</w:t>
            </w:r>
          </w:p>
          <w:p w14:paraId="1DA948CA" w14:textId="77777777" w:rsidR="003F0026" w:rsidRPr="008B2C8E" w:rsidRDefault="003F0026" w:rsidP="00C72374">
            <w:pPr>
              <w:pStyle w:val="ConsPlusTitle"/>
              <w:jc w:val="center"/>
              <w:rPr>
                <w:rFonts w:ascii="Arial" w:hAnsi="Arial" w:cs="Arial"/>
                <w:b w:val="0"/>
                <w:bCs w:val="0"/>
                <w:sz w:val="20"/>
                <w:szCs w:val="20"/>
              </w:rPr>
            </w:pPr>
            <w:r w:rsidRPr="008B2C8E">
              <w:rPr>
                <w:rFonts w:ascii="Arial" w:hAnsi="Arial" w:cs="Arial"/>
                <w:b w:val="0"/>
                <w:bCs w:val="0"/>
                <w:sz w:val="20"/>
                <w:szCs w:val="20"/>
              </w:rPr>
              <w:t>п.2.2.1.1, данные органов местного самоуправления Бавлинского района</w:t>
            </w:r>
          </w:p>
        </w:tc>
        <w:tc>
          <w:tcPr>
            <w:tcW w:w="572" w:type="pct"/>
            <w:vAlign w:val="center"/>
          </w:tcPr>
          <w:p w14:paraId="025A38EA"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w:t>
            </w:r>
          </w:p>
        </w:tc>
        <w:tc>
          <w:tcPr>
            <w:tcW w:w="1287" w:type="pct"/>
            <w:vAlign w:val="center"/>
          </w:tcPr>
          <w:p w14:paraId="5A462014"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Попадают жилые застройки, в 3 пояс – ферма КРС</w:t>
            </w:r>
          </w:p>
        </w:tc>
      </w:tr>
      <w:tr w:rsidR="003F0026" w:rsidRPr="008B2C8E" w14:paraId="15B7C94C" w14:textId="77777777" w:rsidTr="00C72374">
        <w:trPr>
          <w:trHeight w:val="345"/>
        </w:trPr>
        <w:tc>
          <w:tcPr>
            <w:tcW w:w="928" w:type="pct"/>
            <w:vAlign w:val="center"/>
          </w:tcPr>
          <w:p w14:paraId="53A067FD"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Каптажный родник с. Николашкино</w:t>
            </w:r>
          </w:p>
        </w:tc>
        <w:tc>
          <w:tcPr>
            <w:tcW w:w="357" w:type="pct"/>
            <w:vAlign w:val="center"/>
          </w:tcPr>
          <w:p w14:paraId="4BC22C0D"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50</w:t>
            </w:r>
          </w:p>
        </w:tc>
        <w:tc>
          <w:tcPr>
            <w:tcW w:w="358" w:type="pct"/>
            <w:vAlign w:val="center"/>
          </w:tcPr>
          <w:p w14:paraId="7320D213"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184</w:t>
            </w:r>
          </w:p>
        </w:tc>
        <w:tc>
          <w:tcPr>
            <w:tcW w:w="356" w:type="pct"/>
            <w:vAlign w:val="center"/>
          </w:tcPr>
          <w:p w14:paraId="4D281D8F"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921</w:t>
            </w:r>
          </w:p>
        </w:tc>
        <w:tc>
          <w:tcPr>
            <w:tcW w:w="1143" w:type="pct"/>
            <w:vAlign w:val="center"/>
          </w:tcPr>
          <w:p w14:paraId="1702DE21" w14:textId="77777777" w:rsidR="003F0026" w:rsidRPr="008B2C8E" w:rsidRDefault="003F0026" w:rsidP="00C72374">
            <w:pPr>
              <w:pStyle w:val="ConsPlusTitle"/>
              <w:jc w:val="center"/>
              <w:rPr>
                <w:rFonts w:ascii="Arial" w:hAnsi="Arial" w:cs="Arial"/>
                <w:b w:val="0"/>
                <w:bCs w:val="0"/>
                <w:sz w:val="20"/>
                <w:szCs w:val="20"/>
              </w:rPr>
            </w:pPr>
            <w:r w:rsidRPr="008B2C8E">
              <w:rPr>
                <w:rFonts w:ascii="Arial" w:hAnsi="Arial" w:cs="Arial"/>
                <w:b w:val="0"/>
                <w:bCs w:val="0"/>
                <w:sz w:val="20"/>
                <w:szCs w:val="20"/>
              </w:rPr>
              <w:t>СанПиН 2.1.4.1110-02</w:t>
            </w:r>
          </w:p>
          <w:p w14:paraId="64105008" w14:textId="77777777" w:rsidR="003F0026" w:rsidRPr="008B2C8E" w:rsidRDefault="003F0026" w:rsidP="00C72374">
            <w:pPr>
              <w:pStyle w:val="ConsPlusTitle"/>
              <w:jc w:val="center"/>
              <w:rPr>
                <w:rFonts w:ascii="Arial" w:hAnsi="Arial" w:cs="Arial"/>
                <w:b w:val="0"/>
                <w:bCs w:val="0"/>
                <w:sz w:val="20"/>
                <w:szCs w:val="20"/>
              </w:rPr>
            </w:pPr>
            <w:r w:rsidRPr="008B2C8E">
              <w:rPr>
                <w:rFonts w:ascii="Arial" w:hAnsi="Arial" w:cs="Arial"/>
                <w:b w:val="0"/>
                <w:bCs w:val="0"/>
                <w:sz w:val="20"/>
                <w:szCs w:val="20"/>
              </w:rPr>
              <w:t>п.2.2.1.1, данные органов местного самоуправления Бавлинского района</w:t>
            </w:r>
          </w:p>
        </w:tc>
        <w:tc>
          <w:tcPr>
            <w:tcW w:w="572" w:type="pct"/>
            <w:vAlign w:val="center"/>
          </w:tcPr>
          <w:p w14:paraId="60DB3E03"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w:t>
            </w:r>
          </w:p>
        </w:tc>
        <w:tc>
          <w:tcPr>
            <w:tcW w:w="1287" w:type="pct"/>
            <w:vAlign w:val="center"/>
          </w:tcPr>
          <w:p w14:paraId="55E6E3A3"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Во 2 и 3 пояса попадает ССЗ нефтяной скважины</w:t>
            </w:r>
          </w:p>
        </w:tc>
      </w:tr>
      <w:tr w:rsidR="003F0026" w:rsidRPr="008B2C8E" w14:paraId="379240D3" w14:textId="77777777" w:rsidTr="00C72374">
        <w:trPr>
          <w:trHeight w:val="345"/>
        </w:trPr>
        <w:tc>
          <w:tcPr>
            <w:tcW w:w="928" w:type="pct"/>
            <w:vAlign w:val="center"/>
          </w:tcPr>
          <w:p w14:paraId="46B21D5C"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Каптажный родник д. Измайлово</w:t>
            </w:r>
          </w:p>
        </w:tc>
        <w:tc>
          <w:tcPr>
            <w:tcW w:w="357" w:type="pct"/>
            <w:vAlign w:val="center"/>
          </w:tcPr>
          <w:p w14:paraId="3A1D2777"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50</w:t>
            </w:r>
          </w:p>
        </w:tc>
        <w:tc>
          <w:tcPr>
            <w:tcW w:w="358" w:type="pct"/>
            <w:vAlign w:val="center"/>
          </w:tcPr>
          <w:p w14:paraId="0B7FE04B"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145</w:t>
            </w:r>
          </w:p>
        </w:tc>
        <w:tc>
          <w:tcPr>
            <w:tcW w:w="356" w:type="pct"/>
            <w:vAlign w:val="center"/>
          </w:tcPr>
          <w:p w14:paraId="43CC4B7A"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725</w:t>
            </w:r>
          </w:p>
        </w:tc>
        <w:tc>
          <w:tcPr>
            <w:tcW w:w="1143" w:type="pct"/>
            <w:vAlign w:val="center"/>
          </w:tcPr>
          <w:p w14:paraId="0F7863EF" w14:textId="77777777" w:rsidR="003F0026" w:rsidRPr="008B2C8E" w:rsidRDefault="003F0026" w:rsidP="00C72374">
            <w:pPr>
              <w:pStyle w:val="ConsPlusTitle"/>
              <w:jc w:val="center"/>
              <w:rPr>
                <w:rFonts w:ascii="Arial" w:hAnsi="Arial" w:cs="Arial"/>
                <w:b w:val="0"/>
                <w:bCs w:val="0"/>
                <w:sz w:val="20"/>
                <w:szCs w:val="20"/>
              </w:rPr>
            </w:pPr>
            <w:r w:rsidRPr="008B2C8E">
              <w:rPr>
                <w:rFonts w:ascii="Arial" w:hAnsi="Arial" w:cs="Arial"/>
                <w:b w:val="0"/>
                <w:bCs w:val="0"/>
                <w:sz w:val="20"/>
                <w:szCs w:val="20"/>
              </w:rPr>
              <w:t>СанПиН 2.1.4.1110-02</w:t>
            </w:r>
          </w:p>
          <w:p w14:paraId="189E8EC9" w14:textId="77777777" w:rsidR="003F0026" w:rsidRPr="008B2C8E" w:rsidRDefault="003F0026" w:rsidP="00C72374">
            <w:pPr>
              <w:pStyle w:val="ConsPlusTitle"/>
              <w:jc w:val="center"/>
              <w:rPr>
                <w:rFonts w:ascii="Arial" w:hAnsi="Arial" w:cs="Arial"/>
                <w:b w:val="0"/>
                <w:bCs w:val="0"/>
                <w:sz w:val="20"/>
                <w:szCs w:val="20"/>
              </w:rPr>
            </w:pPr>
            <w:r w:rsidRPr="008B2C8E">
              <w:rPr>
                <w:rFonts w:ascii="Arial" w:hAnsi="Arial" w:cs="Arial"/>
                <w:b w:val="0"/>
                <w:bCs w:val="0"/>
                <w:sz w:val="20"/>
                <w:szCs w:val="20"/>
              </w:rPr>
              <w:t>п.2.2.1.1, данные органов местного самоуправления Бавлинского района</w:t>
            </w:r>
          </w:p>
        </w:tc>
        <w:tc>
          <w:tcPr>
            <w:tcW w:w="572" w:type="pct"/>
            <w:vAlign w:val="center"/>
          </w:tcPr>
          <w:p w14:paraId="15D86906"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w:t>
            </w:r>
          </w:p>
        </w:tc>
        <w:tc>
          <w:tcPr>
            <w:tcW w:w="1287" w:type="pct"/>
            <w:vAlign w:val="center"/>
          </w:tcPr>
          <w:p w14:paraId="2A41C0E8"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Во 2 и 3 пояса попадают жилые застройки, в 3 пояс – ферма КРС</w:t>
            </w:r>
          </w:p>
        </w:tc>
      </w:tr>
    </w:tbl>
    <w:p w14:paraId="00CDAF81" w14:textId="77777777" w:rsidR="003F0026" w:rsidRPr="008B2C8E" w:rsidRDefault="003F0026" w:rsidP="003F0026">
      <w:pPr>
        <w:widowControl w:val="0"/>
        <w:suppressAutoHyphens/>
        <w:rPr>
          <w:rFonts w:ascii="Arial" w:hAnsi="Arial" w:cs="Arial"/>
          <w:szCs w:val="28"/>
        </w:rPr>
      </w:pPr>
    </w:p>
    <w:p w14:paraId="6DD29AF6" w14:textId="77777777" w:rsidR="003F0026" w:rsidRPr="008B2C8E" w:rsidRDefault="003F0026" w:rsidP="003F0026">
      <w:pPr>
        <w:widowControl w:val="0"/>
        <w:suppressAutoHyphens/>
        <w:jc w:val="right"/>
        <w:rPr>
          <w:rFonts w:ascii="Arial" w:hAnsi="Arial" w:cs="Arial"/>
          <w:szCs w:val="28"/>
        </w:rPr>
      </w:pPr>
      <w:r w:rsidRPr="008B2C8E">
        <w:rPr>
          <w:rFonts w:ascii="Arial" w:hAnsi="Arial" w:cs="Arial"/>
          <w:szCs w:val="28"/>
        </w:rPr>
        <w:t>Таблица 6.11.2</w:t>
      </w:r>
    </w:p>
    <w:p w14:paraId="438FCAED" w14:textId="77777777" w:rsidR="003F0026" w:rsidRPr="008B2C8E" w:rsidRDefault="003F0026" w:rsidP="003F0026">
      <w:pPr>
        <w:widowControl w:val="0"/>
        <w:suppressAutoHyphens/>
        <w:jc w:val="center"/>
        <w:rPr>
          <w:rFonts w:ascii="Arial" w:hAnsi="Arial" w:cs="Arial"/>
          <w:szCs w:val="28"/>
        </w:rPr>
      </w:pPr>
      <w:r w:rsidRPr="008B2C8E">
        <w:rPr>
          <w:rFonts w:ascii="Arial" w:hAnsi="Arial" w:cs="Arial"/>
          <w:spacing w:val="2"/>
          <w:szCs w:val="28"/>
          <w:shd w:val="clear" w:color="auto" w:fill="FFFFFF"/>
        </w:rPr>
        <w:t>Регламенты использования зон санитарной охраны источников питьевого и хозяйственно-бытового водоснабжения</w:t>
      </w:r>
    </w:p>
    <w:tbl>
      <w:tblPr>
        <w:tblStyle w:val="2fff7"/>
        <w:tblW w:w="9918" w:type="dxa"/>
        <w:tblLook w:val="04A0" w:firstRow="1" w:lastRow="0" w:firstColumn="1" w:lastColumn="0" w:noHBand="0" w:noVBand="1"/>
      </w:tblPr>
      <w:tblGrid>
        <w:gridCol w:w="2314"/>
        <w:gridCol w:w="5210"/>
        <w:gridCol w:w="2394"/>
      </w:tblGrid>
      <w:tr w:rsidR="003F0026" w:rsidRPr="008B2C8E" w14:paraId="04555CF3" w14:textId="77777777" w:rsidTr="00C72374">
        <w:trPr>
          <w:tblHeader/>
        </w:trPr>
        <w:tc>
          <w:tcPr>
            <w:tcW w:w="1980" w:type="dxa"/>
            <w:vAlign w:val="center"/>
          </w:tcPr>
          <w:p w14:paraId="7E68B957" w14:textId="77777777" w:rsidR="003F0026" w:rsidRPr="008B2C8E" w:rsidRDefault="003F0026" w:rsidP="00C72374">
            <w:pPr>
              <w:widowControl w:val="0"/>
              <w:suppressAutoHyphens/>
              <w:jc w:val="center"/>
              <w:rPr>
                <w:rFonts w:ascii="Arial" w:hAnsi="Arial" w:cs="Arial"/>
                <w:sz w:val="20"/>
                <w:szCs w:val="20"/>
              </w:rPr>
            </w:pPr>
            <w:r w:rsidRPr="008B2C8E">
              <w:rPr>
                <w:rFonts w:ascii="Arial" w:hAnsi="Arial" w:cs="Arial"/>
                <w:sz w:val="20"/>
                <w:szCs w:val="20"/>
              </w:rPr>
              <w:t>Наименование зоны</w:t>
            </w:r>
          </w:p>
        </w:tc>
        <w:tc>
          <w:tcPr>
            <w:tcW w:w="5528" w:type="dxa"/>
            <w:vAlign w:val="center"/>
          </w:tcPr>
          <w:p w14:paraId="129B373E" w14:textId="77777777" w:rsidR="003F0026" w:rsidRPr="008B2C8E" w:rsidRDefault="003F0026" w:rsidP="00C72374">
            <w:pPr>
              <w:widowControl w:val="0"/>
              <w:suppressAutoHyphens/>
              <w:jc w:val="center"/>
              <w:rPr>
                <w:rFonts w:ascii="Arial" w:hAnsi="Arial" w:cs="Arial"/>
                <w:sz w:val="20"/>
                <w:szCs w:val="20"/>
              </w:rPr>
            </w:pPr>
            <w:r w:rsidRPr="008B2C8E">
              <w:rPr>
                <w:rFonts w:ascii="Arial" w:hAnsi="Arial" w:cs="Arial"/>
                <w:sz w:val="20"/>
                <w:szCs w:val="20"/>
              </w:rPr>
              <w:t>Правовой режим использования зоны</w:t>
            </w:r>
          </w:p>
        </w:tc>
        <w:tc>
          <w:tcPr>
            <w:tcW w:w="2410" w:type="dxa"/>
            <w:vAlign w:val="center"/>
          </w:tcPr>
          <w:p w14:paraId="67A30A15" w14:textId="77777777" w:rsidR="003F0026" w:rsidRPr="008B2C8E" w:rsidRDefault="003F0026" w:rsidP="00C72374">
            <w:pPr>
              <w:widowControl w:val="0"/>
              <w:suppressAutoHyphens/>
              <w:contextualSpacing/>
              <w:jc w:val="center"/>
              <w:rPr>
                <w:rFonts w:ascii="Arial" w:hAnsi="Arial" w:cs="Arial"/>
                <w:sz w:val="20"/>
                <w:szCs w:val="20"/>
              </w:rPr>
            </w:pPr>
            <w:r w:rsidRPr="008B2C8E">
              <w:rPr>
                <w:rFonts w:ascii="Arial" w:hAnsi="Arial" w:cs="Arial"/>
                <w:sz w:val="20"/>
                <w:szCs w:val="20"/>
              </w:rPr>
              <w:t>Обоснование</w:t>
            </w:r>
          </w:p>
          <w:p w14:paraId="74C6A92F" w14:textId="77777777" w:rsidR="003F0026" w:rsidRPr="008B2C8E" w:rsidRDefault="003F0026" w:rsidP="00C72374">
            <w:pPr>
              <w:widowControl w:val="0"/>
              <w:suppressAutoHyphens/>
              <w:jc w:val="center"/>
              <w:rPr>
                <w:rFonts w:ascii="Arial" w:hAnsi="Arial" w:cs="Arial"/>
                <w:sz w:val="20"/>
                <w:szCs w:val="20"/>
              </w:rPr>
            </w:pPr>
            <w:r w:rsidRPr="008B2C8E">
              <w:rPr>
                <w:rFonts w:ascii="Arial" w:hAnsi="Arial" w:cs="Arial"/>
                <w:sz w:val="20"/>
                <w:szCs w:val="20"/>
              </w:rPr>
              <w:t>(нормативные документы)</w:t>
            </w:r>
          </w:p>
        </w:tc>
      </w:tr>
      <w:tr w:rsidR="003F0026" w:rsidRPr="008B2C8E" w14:paraId="29C44A3D" w14:textId="77777777" w:rsidTr="00C72374">
        <w:tc>
          <w:tcPr>
            <w:tcW w:w="1980" w:type="dxa"/>
            <w:vAlign w:val="center"/>
          </w:tcPr>
          <w:p w14:paraId="59DB86E8" w14:textId="77777777" w:rsidR="003F0026" w:rsidRPr="008B2C8E" w:rsidRDefault="003F0026" w:rsidP="00C72374">
            <w:pPr>
              <w:widowControl w:val="0"/>
              <w:suppressAutoHyphens/>
              <w:jc w:val="center"/>
              <w:rPr>
                <w:rFonts w:ascii="Arial" w:hAnsi="Arial" w:cs="Arial"/>
                <w:sz w:val="20"/>
                <w:szCs w:val="20"/>
              </w:rPr>
            </w:pPr>
            <w:r w:rsidRPr="008B2C8E">
              <w:rPr>
                <w:rFonts w:ascii="Arial" w:hAnsi="Arial" w:cs="Arial"/>
                <w:sz w:val="20"/>
                <w:szCs w:val="20"/>
              </w:rPr>
              <w:t>Зона санитарной охраны</w:t>
            </w:r>
          </w:p>
        </w:tc>
        <w:tc>
          <w:tcPr>
            <w:tcW w:w="5528" w:type="dxa"/>
          </w:tcPr>
          <w:p w14:paraId="55D347B3"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В пределах I пояса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т.ч.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14:paraId="25727A91"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 xml:space="preserve">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1-го пояса ЗСО с </w:t>
            </w:r>
            <w:r w:rsidRPr="008B2C8E">
              <w:rPr>
                <w:rFonts w:ascii="Arial" w:hAnsi="Arial" w:cs="Arial"/>
                <w:sz w:val="20"/>
                <w:szCs w:val="20"/>
              </w:rPr>
              <w:lastRenderedPageBreak/>
              <w:t>учетом санитарного режима на территории второго пояса.</w:t>
            </w:r>
          </w:p>
          <w:p w14:paraId="33D4CCAA"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В пределах 2-го и 3-го поясов зоны санитарной охраны запрещается: бурение новых скважин и новое строительство, связанное с нарушением почвенного покрова (производится при обязательном согласовании с ТО Управления Роспотребнадзора); закачка отработанных вод в подземные горизонты и подземное складирование твердых отходов, разработки недр земли; размещение складов ГСМ, ядохимикатов и минеральных удобрений, накопителей промстоков, шламохранилищ и др. объектов, обусловливающих опасность химического загрязнения подземных вод. В пределах 3-го пояса зоны санитарной охраны размещение таких объектов допускается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органов Роспотребнадзора, выданного с учетом заключения органов геологического контроля.</w:t>
            </w:r>
          </w:p>
        </w:tc>
        <w:tc>
          <w:tcPr>
            <w:tcW w:w="2410" w:type="dxa"/>
            <w:vMerge w:val="restart"/>
            <w:vAlign w:val="center"/>
          </w:tcPr>
          <w:p w14:paraId="05BC743F" w14:textId="77777777" w:rsidR="003F0026" w:rsidRPr="008B2C8E" w:rsidRDefault="003F0026" w:rsidP="00C72374">
            <w:pPr>
              <w:widowControl w:val="0"/>
              <w:suppressAutoHyphens/>
              <w:ind w:firstLine="142"/>
              <w:jc w:val="center"/>
              <w:rPr>
                <w:rFonts w:ascii="Arial" w:hAnsi="Arial" w:cs="Arial"/>
                <w:sz w:val="20"/>
                <w:szCs w:val="20"/>
              </w:rPr>
            </w:pPr>
            <w:r w:rsidRPr="008B2C8E">
              <w:rPr>
                <w:rFonts w:ascii="Arial" w:hAnsi="Arial" w:cs="Arial"/>
                <w:sz w:val="20"/>
                <w:szCs w:val="20"/>
              </w:rPr>
              <w:lastRenderedPageBreak/>
              <w:t xml:space="preserve">СанПиН 2.1.4.1110-02 «Зоны санитарной охраны источников водоснабжения и водопроводов питьевого назначения», </w:t>
            </w:r>
            <w:smartTag w:uri="urn:schemas-microsoft-com:office:smarttags" w:element="metricconverter">
              <w:smartTagPr>
                <w:attr w:name="ProductID" w:val="2002 г"/>
              </w:smartTagPr>
              <w:r w:rsidRPr="008B2C8E">
                <w:rPr>
                  <w:rFonts w:ascii="Arial" w:hAnsi="Arial" w:cs="Arial"/>
                  <w:sz w:val="20"/>
                  <w:szCs w:val="20"/>
                </w:rPr>
                <w:t>2002 г</w:t>
              </w:r>
            </w:smartTag>
            <w:r w:rsidRPr="008B2C8E">
              <w:rPr>
                <w:rFonts w:ascii="Arial" w:hAnsi="Arial" w:cs="Arial"/>
                <w:sz w:val="20"/>
                <w:szCs w:val="20"/>
              </w:rPr>
              <w:t>.</w:t>
            </w:r>
          </w:p>
        </w:tc>
      </w:tr>
      <w:tr w:rsidR="003F0026" w:rsidRPr="008B2C8E" w14:paraId="4A85D5D9" w14:textId="77777777" w:rsidTr="00C72374">
        <w:tc>
          <w:tcPr>
            <w:tcW w:w="1980" w:type="dxa"/>
            <w:vAlign w:val="center"/>
          </w:tcPr>
          <w:p w14:paraId="6A60C639" w14:textId="77777777" w:rsidR="003F0026" w:rsidRPr="008B2C8E" w:rsidRDefault="003F0026" w:rsidP="00C72374">
            <w:pPr>
              <w:widowControl w:val="0"/>
              <w:suppressAutoHyphens/>
              <w:jc w:val="center"/>
              <w:rPr>
                <w:rFonts w:ascii="Arial" w:hAnsi="Arial" w:cs="Arial"/>
                <w:sz w:val="20"/>
                <w:szCs w:val="20"/>
              </w:rPr>
            </w:pPr>
          </w:p>
        </w:tc>
        <w:tc>
          <w:tcPr>
            <w:tcW w:w="5528" w:type="dxa"/>
          </w:tcPr>
          <w:p w14:paraId="1DA15E2A" w14:textId="77777777" w:rsidR="003F0026" w:rsidRPr="008B2C8E" w:rsidRDefault="003F0026" w:rsidP="00C72374">
            <w:pPr>
              <w:widowControl w:val="0"/>
              <w:suppressAutoHyphens/>
              <w:ind w:firstLine="142"/>
              <w:rPr>
                <w:rFonts w:ascii="Arial" w:hAnsi="Arial" w:cs="Arial"/>
                <w:sz w:val="20"/>
                <w:szCs w:val="20"/>
              </w:rPr>
            </w:pPr>
            <w:r w:rsidRPr="008B2C8E">
              <w:rPr>
                <w:rFonts w:ascii="Arial" w:hAnsi="Arial" w:cs="Arial"/>
                <w:sz w:val="20"/>
                <w:szCs w:val="20"/>
              </w:rPr>
              <w:t>Также в пределах II пояса запрещается: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применение удобрений и ядохимикатов; рубка леса главного пользования.</w:t>
            </w:r>
          </w:p>
        </w:tc>
        <w:tc>
          <w:tcPr>
            <w:tcW w:w="2410" w:type="dxa"/>
            <w:vMerge/>
            <w:vAlign w:val="center"/>
          </w:tcPr>
          <w:p w14:paraId="52A6227C" w14:textId="77777777" w:rsidR="003F0026" w:rsidRPr="008B2C8E" w:rsidRDefault="003F0026" w:rsidP="00C72374">
            <w:pPr>
              <w:widowControl w:val="0"/>
              <w:suppressAutoHyphens/>
              <w:jc w:val="center"/>
              <w:rPr>
                <w:rFonts w:ascii="Arial" w:hAnsi="Arial" w:cs="Arial"/>
                <w:sz w:val="20"/>
                <w:szCs w:val="20"/>
              </w:rPr>
            </w:pPr>
          </w:p>
        </w:tc>
      </w:tr>
    </w:tbl>
    <w:p w14:paraId="0B69C7C4" w14:textId="77777777" w:rsidR="003F0026" w:rsidRPr="008B2C8E" w:rsidRDefault="003F0026" w:rsidP="003F0026">
      <w:pPr>
        <w:rPr>
          <w:rFonts w:ascii="Arial" w:hAnsi="Arial" w:cs="Arial"/>
          <w:szCs w:val="28"/>
          <w:highlight w:val="yellow"/>
        </w:rPr>
      </w:pPr>
    </w:p>
    <w:p w14:paraId="74216D30" w14:textId="77777777" w:rsidR="003F0026" w:rsidRPr="008B2C8E" w:rsidRDefault="003F0026" w:rsidP="00BA4624">
      <w:pPr>
        <w:pStyle w:val="25"/>
        <w:keepNext w:val="0"/>
        <w:widowControl w:val="0"/>
        <w:numPr>
          <w:ilvl w:val="1"/>
          <w:numId w:val="123"/>
        </w:numPr>
        <w:suppressAutoHyphens/>
        <w:ind w:left="0" w:firstLine="0"/>
        <w:rPr>
          <w:rFonts w:ascii="Arial" w:hAnsi="Arial" w:cs="Arial"/>
          <w:b w:val="0"/>
          <w:bCs w:val="0"/>
          <w:lang w:eastAsia="ru-RU"/>
        </w:rPr>
      </w:pPr>
      <w:bookmarkStart w:id="368" w:name="_Toc141108958"/>
      <w:r w:rsidRPr="008B2C8E">
        <w:rPr>
          <w:rFonts w:ascii="Arial" w:hAnsi="Arial" w:cs="Arial"/>
          <w:b w:val="0"/>
          <w:bCs w:val="0"/>
          <w:lang w:eastAsia="ru-RU"/>
        </w:rPr>
        <w:t>Округа санитарной (горно-санитарной) охраны лечебно-оздоровительных местностей, курортов и природных лечебных ресурсов</w:t>
      </w:r>
      <w:bookmarkEnd w:id="368"/>
    </w:p>
    <w:p w14:paraId="4166B31D" w14:textId="77777777" w:rsidR="003F0026" w:rsidRPr="008B2C8E" w:rsidRDefault="003F0026" w:rsidP="003F0026">
      <w:pPr>
        <w:pStyle w:val="affff9"/>
        <w:kinsoku w:val="0"/>
        <w:overflowPunct w:val="0"/>
        <w:spacing w:after="0"/>
        <w:rPr>
          <w:rFonts w:ascii="Arial" w:hAnsi="Arial" w:cs="Arial"/>
          <w:szCs w:val="28"/>
        </w:rPr>
      </w:pPr>
    </w:p>
    <w:p w14:paraId="1BF22FF0" w14:textId="77777777" w:rsidR="003F0026" w:rsidRPr="008B2C8E" w:rsidRDefault="003F0026" w:rsidP="003F0026">
      <w:pPr>
        <w:rPr>
          <w:rFonts w:ascii="Arial" w:hAnsi="Arial" w:cs="Arial"/>
          <w:szCs w:val="28"/>
        </w:rPr>
      </w:pPr>
      <w:r w:rsidRPr="008B2C8E">
        <w:rPr>
          <w:rFonts w:ascii="Arial" w:hAnsi="Arial" w:cs="Arial"/>
          <w:szCs w:val="28"/>
        </w:rPr>
        <w:t>На территории поселения отсутствуют данные виды объектов.</w:t>
      </w:r>
    </w:p>
    <w:p w14:paraId="3525B9D8"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p>
    <w:p w14:paraId="03575B08" w14:textId="77777777" w:rsidR="003F0026" w:rsidRPr="008B2C8E" w:rsidRDefault="003F0026" w:rsidP="00BA4624">
      <w:pPr>
        <w:pStyle w:val="25"/>
        <w:keepNext w:val="0"/>
        <w:widowControl w:val="0"/>
        <w:numPr>
          <w:ilvl w:val="1"/>
          <w:numId w:val="123"/>
        </w:numPr>
        <w:suppressAutoHyphens/>
        <w:ind w:left="0" w:firstLine="709"/>
        <w:rPr>
          <w:rFonts w:ascii="Arial" w:hAnsi="Arial" w:cs="Arial"/>
          <w:b w:val="0"/>
          <w:bCs w:val="0"/>
          <w:lang w:eastAsia="ru-RU"/>
        </w:rPr>
      </w:pPr>
      <w:bookmarkStart w:id="369" w:name="_Toc141108959"/>
      <w:r w:rsidRPr="008B2C8E">
        <w:rPr>
          <w:rFonts w:ascii="Arial" w:hAnsi="Arial" w:cs="Arial"/>
          <w:b w:val="0"/>
          <w:bCs w:val="0"/>
          <w:lang w:eastAsia="ru-RU"/>
        </w:rPr>
        <w:t>Зоны охраняемых объектов, зоны охраняемых военных объектов, охранные зоны военных объектов</w:t>
      </w:r>
      <w:bookmarkEnd w:id="369"/>
    </w:p>
    <w:p w14:paraId="494BE0ED" w14:textId="77777777" w:rsidR="003F0026" w:rsidRPr="008B2C8E" w:rsidRDefault="003F0026" w:rsidP="003F0026">
      <w:pPr>
        <w:widowControl w:val="0"/>
        <w:suppressAutoHyphens/>
        <w:contextualSpacing/>
        <w:rPr>
          <w:rFonts w:ascii="Arial" w:hAnsi="Arial" w:cs="Arial"/>
          <w:szCs w:val="28"/>
        </w:rPr>
      </w:pPr>
    </w:p>
    <w:p w14:paraId="7F00C593" w14:textId="77777777" w:rsidR="003F0026" w:rsidRPr="008B2C8E" w:rsidRDefault="003F0026" w:rsidP="003F0026">
      <w:pPr>
        <w:widowControl w:val="0"/>
        <w:suppressAutoHyphens/>
        <w:contextualSpacing/>
        <w:rPr>
          <w:rFonts w:ascii="Arial" w:hAnsi="Arial" w:cs="Arial"/>
          <w:szCs w:val="28"/>
        </w:rPr>
      </w:pPr>
      <w:r w:rsidRPr="008B2C8E">
        <w:rPr>
          <w:rFonts w:ascii="Arial" w:hAnsi="Arial" w:cs="Arial"/>
          <w:szCs w:val="28"/>
        </w:rPr>
        <w:t>Согласно открытым источникам данных, на территории Новозареченского сельского поселения охраняемые объекты, охраняемые военные объекты отсутствуют.</w:t>
      </w:r>
    </w:p>
    <w:p w14:paraId="5BA8A4AB" w14:textId="77777777" w:rsidR="003F0026" w:rsidRPr="008B2C8E" w:rsidRDefault="003F0026" w:rsidP="003F0026">
      <w:pPr>
        <w:widowControl w:val="0"/>
        <w:suppressAutoHyphens/>
        <w:rPr>
          <w:rFonts w:ascii="Arial" w:hAnsi="Arial" w:cs="Arial"/>
          <w:szCs w:val="28"/>
        </w:rPr>
      </w:pPr>
    </w:p>
    <w:p w14:paraId="6FC20F28" w14:textId="77777777" w:rsidR="003F0026" w:rsidRPr="008B2C8E" w:rsidRDefault="003F0026" w:rsidP="00BA4624">
      <w:pPr>
        <w:pStyle w:val="25"/>
        <w:keepNext w:val="0"/>
        <w:widowControl w:val="0"/>
        <w:numPr>
          <w:ilvl w:val="1"/>
          <w:numId w:val="123"/>
        </w:numPr>
        <w:suppressAutoHyphens/>
        <w:ind w:left="0" w:firstLine="0"/>
        <w:rPr>
          <w:rFonts w:ascii="Arial" w:hAnsi="Arial" w:cs="Arial"/>
          <w:b w:val="0"/>
          <w:bCs w:val="0"/>
          <w:lang w:eastAsia="ru-RU"/>
        </w:rPr>
      </w:pPr>
      <w:bookmarkStart w:id="370" w:name="_Toc141108960"/>
      <w:r w:rsidRPr="008B2C8E">
        <w:rPr>
          <w:rFonts w:ascii="Arial" w:hAnsi="Arial" w:cs="Arial"/>
          <w:b w:val="0"/>
          <w:bCs w:val="0"/>
          <w:lang w:eastAsia="ru-RU"/>
        </w:rPr>
        <w:t>Охранные зоны стационарных пунктов наблюдений за состоянием окружающей среды, охранные зоны</w:t>
      </w:r>
      <w:r w:rsidRPr="008B2C8E">
        <w:rPr>
          <w:rFonts w:ascii="Arial" w:hAnsi="Arial" w:cs="Arial"/>
          <w:b w:val="0"/>
          <w:bCs w:val="0"/>
        </w:rPr>
        <w:t xml:space="preserve"> </w:t>
      </w:r>
      <w:r w:rsidRPr="008B2C8E">
        <w:rPr>
          <w:rFonts w:ascii="Arial" w:hAnsi="Arial" w:cs="Arial"/>
          <w:b w:val="0"/>
          <w:bCs w:val="0"/>
          <w:lang w:eastAsia="ru-RU"/>
        </w:rPr>
        <w:t>пунктов государственной геодезической сети, государственной нивелирной сети и государственной гравиметрической сети</w:t>
      </w:r>
      <w:bookmarkEnd w:id="370"/>
    </w:p>
    <w:p w14:paraId="02CC65F9" w14:textId="77777777" w:rsidR="003F0026" w:rsidRPr="008B2C8E" w:rsidRDefault="003F0026" w:rsidP="003F0026">
      <w:pPr>
        <w:pStyle w:val="affff8"/>
        <w:autoSpaceDE w:val="0"/>
        <w:autoSpaceDN w:val="0"/>
        <w:adjustRightInd w:val="0"/>
        <w:rPr>
          <w:rFonts w:ascii="Arial" w:eastAsiaTheme="minorHAnsi" w:hAnsi="Arial" w:cs="Arial"/>
          <w:szCs w:val="28"/>
        </w:rPr>
      </w:pPr>
    </w:p>
    <w:p w14:paraId="7670BF6B" w14:textId="77777777" w:rsidR="003F0026" w:rsidRPr="008B2C8E" w:rsidRDefault="003F0026" w:rsidP="003F0026">
      <w:pPr>
        <w:pStyle w:val="affff8"/>
        <w:autoSpaceDE w:val="0"/>
        <w:autoSpaceDN w:val="0"/>
        <w:adjustRightInd w:val="0"/>
        <w:rPr>
          <w:rFonts w:ascii="Arial" w:eastAsiaTheme="minorHAnsi" w:hAnsi="Arial" w:cs="Arial"/>
          <w:szCs w:val="28"/>
        </w:rPr>
      </w:pPr>
      <w:r w:rsidRPr="008B2C8E">
        <w:rPr>
          <w:rFonts w:ascii="Arial" w:eastAsiaTheme="minorHAnsi" w:hAnsi="Arial" w:cs="Arial"/>
          <w:szCs w:val="28"/>
        </w:rPr>
        <w:t>На территории Новозареченского сельского поселения стационарные пункты наблюдений за состоянием окружающей среды отсутствуют.</w:t>
      </w:r>
    </w:p>
    <w:p w14:paraId="5E6C7464" w14:textId="77777777" w:rsidR="003F0026" w:rsidRPr="008B2C8E" w:rsidRDefault="003F0026" w:rsidP="003F0026">
      <w:pPr>
        <w:widowControl w:val="0"/>
        <w:suppressAutoHyphens/>
        <w:rPr>
          <w:rFonts w:ascii="Arial" w:hAnsi="Arial" w:cs="Arial"/>
          <w:szCs w:val="28"/>
          <w:highlight w:val="yellow"/>
        </w:rPr>
      </w:pPr>
    </w:p>
    <w:p w14:paraId="01BA0F4D" w14:textId="77777777" w:rsidR="003F0026" w:rsidRPr="008B2C8E" w:rsidRDefault="003F0026" w:rsidP="00BA4624">
      <w:pPr>
        <w:pStyle w:val="25"/>
        <w:keepNext w:val="0"/>
        <w:widowControl w:val="0"/>
        <w:numPr>
          <w:ilvl w:val="1"/>
          <w:numId w:val="123"/>
        </w:numPr>
        <w:suppressAutoHyphens/>
        <w:ind w:left="0" w:firstLine="0"/>
        <w:rPr>
          <w:rFonts w:ascii="Arial" w:hAnsi="Arial" w:cs="Arial"/>
          <w:b w:val="0"/>
          <w:bCs w:val="0"/>
          <w:lang w:eastAsia="ru-RU"/>
        </w:rPr>
      </w:pPr>
      <w:bookmarkStart w:id="371" w:name="_Toc141108961"/>
      <w:r w:rsidRPr="008B2C8E">
        <w:rPr>
          <w:rFonts w:ascii="Arial" w:hAnsi="Arial" w:cs="Arial"/>
          <w:b w:val="0"/>
          <w:bCs w:val="0"/>
          <w:lang w:eastAsia="ru-RU"/>
        </w:rPr>
        <w:t xml:space="preserve">Охранные зоны особо охраняемых природных территорий </w:t>
      </w:r>
      <w:r w:rsidRPr="008B2C8E">
        <w:rPr>
          <w:rFonts w:ascii="Arial" w:hAnsi="Arial" w:cs="Arial"/>
          <w:b w:val="0"/>
          <w:bCs w:val="0"/>
          <w:lang w:eastAsia="ru-RU"/>
        </w:rPr>
        <w:lastRenderedPageBreak/>
        <w:t>(государственного природного заповедника, национального парка, природного парка, памятника природы)</w:t>
      </w:r>
      <w:bookmarkEnd w:id="371"/>
    </w:p>
    <w:p w14:paraId="59E9B0D2" w14:textId="77777777" w:rsidR="003F0026" w:rsidRPr="008B2C8E" w:rsidRDefault="003F0026" w:rsidP="003F0026">
      <w:pPr>
        <w:widowControl w:val="0"/>
        <w:suppressAutoHyphens/>
        <w:rPr>
          <w:rFonts w:ascii="Arial" w:hAnsi="Arial" w:cs="Arial"/>
          <w:szCs w:val="28"/>
        </w:rPr>
      </w:pPr>
      <w:bookmarkStart w:id="372" w:name="_Toc73003780"/>
    </w:p>
    <w:p w14:paraId="75315CCD"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Охранные зоны особо охраняемых природных территорий отсутствуют на территории Новозареченского сельского поселения</w:t>
      </w:r>
    </w:p>
    <w:p w14:paraId="01C226A1" w14:textId="77777777" w:rsidR="003F0026" w:rsidRPr="008B2C8E" w:rsidRDefault="003F0026" w:rsidP="003F0026">
      <w:pPr>
        <w:widowControl w:val="0"/>
        <w:suppressAutoHyphens/>
        <w:contextualSpacing/>
        <w:rPr>
          <w:rFonts w:ascii="Arial" w:hAnsi="Arial" w:cs="Arial"/>
          <w:szCs w:val="28"/>
          <w:highlight w:val="yellow"/>
        </w:rPr>
      </w:pPr>
    </w:p>
    <w:p w14:paraId="10508F3C" w14:textId="77777777" w:rsidR="003F0026" w:rsidRPr="008B2C8E" w:rsidRDefault="003F0026" w:rsidP="003F0026">
      <w:pPr>
        <w:pStyle w:val="25"/>
        <w:rPr>
          <w:rFonts w:ascii="Arial" w:hAnsi="Arial" w:cs="Arial"/>
          <w:b w:val="0"/>
          <w:bCs w:val="0"/>
          <w:lang w:eastAsia="ru-RU"/>
        </w:rPr>
      </w:pPr>
      <w:bookmarkStart w:id="373" w:name="_Toc141108962"/>
      <w:r w:rsidRPr="008B2C8E">
        <w:rPr>
          <w:rFonts w:ascii="Arial" w:hAnsi="Arial" w:cs="Arial"/>
          <w:b w:val="0"/>
          <w:bCs w:val="0"/>
          <w:lang w:eastAsia="ru-RU"/>
        </w:rPr>
        <w:t>6.16 Зоны охраны, защитные зоны объектов культурного наследия</w:t>
      </w:r>
      <w:bookmarkEnd w:id="372"/>
      <w:bookmarkEnd w:id="373"/>
    </w:p>
    <w:p w14:paraId="7D93B2BC" w14:textId="77777777" w:rsidR="003F0026" w:rsidRPr="008B2C8E" w:rsidRDefault="003F0026" w:rsidP="003F0026">
      <w:pPr>
        <w:pStyle w:val="affff8"/>
        <w:autoSpaceDE w:val="0"/>
        <w:autoSpaceDN w:val="0"/>
        <w:adjustRightInd w:val="0"/>
        <w:rPr>
          <w:rFonts w:ascii="Arial" w:eastAsiaTheme="minorHAnsi" w:hAnsi="Arial" w:cs="Arial"/>
          <w:szCs w:val="28"/>
        </w:rPr>
      </w:pPr>
    </w:p>
    <w:p w14:paraId="263CC126" w14:textId="77777777" w:rsidR="003F0026" w:rsidRPr="008B2C8E" w:rsidRDefault="003F0026" w:rsidP="003F0026">
      <w:pPr>
        <w:pStyle w:val="affff8"/>
        <w:autoSpaceDE w:val="0"/>
        <w:autoSpaceDN w:val="0"/>
        <w:adjustRightInd w:val="0"/>
        <w:rPr>
          <w:rFonts w:ascii="Arial" w:eastAsia="Calibri" w:hAnsi="Arial" w:cs="Arial"/>
          <w:szCs w:val="28"/>
        </w:rPr>
      </w:pPr>
      <w:r w:rsidRPr="008B2C8E">
        <w:rPr>
          <w:rFonts w:ascii="Arial" w:hAnsi="Arial" w:cs="Arial"/>
          <w:szCs w:val="28"/>
        </w:rPr>
        <w:t>На территории Новозареченского сельского поселения расположены объекты культурного наследия (памятники археологии): Совхоз-Бавлинский курган II, Бавлинская (Ферменная) стоянка III, Совхоз-Бавлинская стоянка I, Совхоз-Бавлинский курган III, Совхоз-Бавлинские курганы, Бавлинская (Ферменная) стоянка II, Бавлинская (Ферменная) стоянка IV, Бавлинская (Ферменная) стоянка I, Ново-Шалтынская стоянка, Шалтынская (Ново-Шалтынская) стоянка II.</w:t>
      </w:r>
      <w:r w:rsidRPr="008B2C8E">
        <w:rPr>
          <w:rFonts w:ascii="Arial" w:eastAsia="Calibri" w:hAnsi="Arial" w:cs="Arial"/>
          <w:szCs w:val="28"/>
        </w:rPr>
        <w:t xml:space="preserve"> Зоны охраны данных объектов культурного наследия не установлены. </w:t>
      </w:r>
    </w:p>
    <w:p w14:paraId="03CA832F" w14:textId="77777777" w:rsidR="003F0026" w:rsidRPr="008B2C8E" w:rsidRDefault="003F0026" w:rsidP="003F0026">
      <w:pPr>
        <w:widowControl w:val="0"/>
        <w:suppressAutoHyphens/>
        <w:rPr>
          <w:rFonts w:ascii="Arial" w:hAnsi="Arial" w:cs="Arial"/>
          <w:szCs w:val="28"/>
          <w:highlight w:val="yellow"/>
        </w:rPr>
      </w:pPr>
    </w:p>
    <w:p w14:paraId="0B175448" w14:textId="77777777" w:rsidR="003F0026" w:rsidRPr="008B2C8E" w:rsidRDefault="003F0026" w:rsidP="003F0026">
      <w:pPr>
        <w:pStyle w:val="ConsPlusNormal"/>
        <w:ind w:firstLine="709"/>
        <w:jc w:val="both"/>
        <w:rPr>
          <w:sz w:val="28"/>
          <w:szCs w:val="28"/>
          <w:highlight w:val="yellow"/>
        </w:rPr>
      </w:pPr>
    </w:p>
    <w:p w14:paraId="1908F619" w14:textId="77777777" w:rsidR="003F0026" w:rsidRPr="008B2C8E" w:rsidRDefault="003F0026" w:rsidP="003F0026">
      <w:pPr>
        <w:widowControl w:val="0"/>
        <w:suppressAutoHyphens/>
        <w:jc w:val="center"/>
        <w:outlineLvl w:val="0"/>
        <w:rPr>
          <w:rFonts w:ascii="Arial" w:eastAsiaTheme="majorEastAsia" w:hAnsi="Arial" w:cs="Arial"/>
          <w:szCs w:val="28"/>
          <w:highlight w:val="yellow"/>
        </w:rPr>
        <w:sectPr w:rsidR="003F0026" w:rsidRPr="008B2C8E" w:rsidSect="00C72374">
          <w:pgSz w:w="11906" w:h="16838"/>
          <w:pgMar w:top="851" w:right="851" w:bottom="851" w:left="1134" w:header="709" w:footer="709" w:gutter="0"/>
          <w:cols w:space="720"/>
        </w:sectPr>
      </w:pPr>
      <w:bookmarkStart w:id="374" w:name="_Toc34205856"/>
    </w:p>
    <w:p w14:paraId="07D5C971" w14:textId="77777777" w:rsidR="003F0026" w:rsidRPr="008B2C8E" w:rsidRDefault="003F0026" w:rsidP="003F0026">
      <w:pPr>
        <w:widowControl w:val="0"/>
        <w:suppressAutoHyphens/>
        <w:jc w:val="center"/>
        <w:outlineLvl w:val="0"/>
        <w:rPr>
          <w:rFonts w:ascii="Arial" w:eastAsiaTheme="majorEastAsia" w:hAnsi="Arial" w:cs="Arial"/>
          <w:szCs w:val="28"/>
        </w:rPr>
      </w:pPr>
      <w:bookmarkStart w:id="375" w:name="_Toc141108963"/>
      <w:r w:rsidRPr="008B2C8E">
        <w:rPr>
          <w:rFonts w:ascii="Arial" w:eastAsiaTheme="majorEastAsia" w:hAnsi="Arial" w:cs="Arial"/>
          <w:szCs w:val="28"/>
        </w:rPr>
        <w:lastRenderedPageBreak/>
        <w:t>7. МЕРОПРИЯТИЯ ПО УСТОЙЧИВОМУ РАЗВИТИЮ ТЕРРИТОРИИ</w:t>
      </w:r>
      <w:bookmarkEnd w:id="374"/>
      <w:bookmarkEnd w:id="375"/>
    </w:p>
    <w:p w14:paraId="2F9DBBE9" w14:textId="77777777" w:rsidR="003F0026" w:rsidRPr="008B2C8E" w:rsidRDefault="003F0026" w:rsidP="003F0026">
      <w:pPr>
        <w:contextualSpacing/>
        <w:rPr>
          <w:rFonts w:ascii="Arial" w:hAnsi="Arial" w:cs="Arial"/>
          <w:szCs w:val="28"/>
        </w:rPr>
      </w:pPr>
    </w:p>
    <w:p w14:paraId="513E948A" w14:textId="77777777" w:rsidR="003F0026" w:rsidRPr="008B2C8E" w:rsidRDefault="003F0026" w:rsidP="003F0026">
      <w:pPr>
        <w:contextualSpacing/>
        <w:rPr>
          <w:rFonts w:ascii="Arial" w:hAnsi="Arial" w:cs="Arial"/>
          <w:szCs w:val="28"/>
        </w:rPr>
      </w:pPr>
      <w:r w:rsidRPr="008B2C8E">
        <w:rPr>
          <w:rFonts w:ascii="Arial" w:hAnsi="Arial" w:cs="Arial"/>
          <w:szCs w:val="28"/>
        </w:rPr>
        <w:t>По итогам анализа сложившейся в поселении ситуации, были разработаны следующие объектно-ориентированные мероприятия, направленные на решение упомянутых проблем поселения, а также на приведение в порядок режима использования зон с особыми условиями использования территории, в общем и целом способствующие оздоровлению экологической обстановки, обеспечению экологической безопасности населения, обеспечению рационального природопользования и экологически устойчивого развития территории.</w:t>
      </w:r>
    </w:p>
    <w:p w14:paraId="68D54321"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t>Санитарно-эпидемиологические требования к обеспечению качества факторов среды обитания до 1 марта 2027 года регламентируются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587D3063"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t>При размещении проектируемых объектов и реализации планируемых мероприятий должны быть соблюдены требования природоохранного законодательства и санитарных норм, в том числе:</w:t>
      </w:r>
    </w:p>
    <w:p w14:paraId="55B63947"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t xml:space="preserve">– требования Водного кодекса Российской Федерации от 03.06.2006 № 74-ФЗ в части соблюдения полосы земли вдоль береговой линии водных объектов общего пользования (береговой полосы), предназначенной для общего пользования и не подлежащей какой-либо застройке (ст.6), в части оборудования объектов, расположенных (либо проектируемых) в водоохранных зонах поверхностных водных объектов, сооружениями, обеспечивающими охрану водных объектов от загрязнения, засорения, заиления и истощения вод (ст.65) и в части запрета на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(ст.67.1); </w:t>
      </w:r>
    </w:p>
    <w:p w14:paraId="4AC04789"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t xml:space="preserve">– требования Земельного кодекса Российской Федерации от 25.10.2001 № 136-ФЗ, в том числе в части запрета приватизации ЗУ в пределах береговой полосы, установленной в соответствии с Водным кодексом (ст. 27); </w:t>
      </w:r>
    </w:p>
    <w:p w14:paraId="4D853E71"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t>– требования ст. 12 Федерального закона от 24.06.1998 № 89-ФЗ «Об отходах производства и потребления»;</w:t>
      </w:r>
    </w:p>
    <w:p w14:paraId="0BB94F91"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t xml:space="preserve">– требования положений Республиканских нормативов градостроительного проектирования, утвержденных Постановлением Кабинета Министров Республики Татарстан от 27.12.2013 № 1071; </w:t>
      </w:r>
    </w:p>
    <w:p w14:paraId="5F2E3156"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t xml:space="preserve">– требования Положения о памятниках природы регионального значения, охраняемыми объектами которых являются реки, ботанические сады, утверждённого Постановлением Кабинета Министерств Республики Татарстан от 29.03.2019 № 237, в части соблюдения режимов особой </w:t>
      </w:r>
      <w:r w:rsidRPr="008B2C8E">
        <w:rPr>
          <w:rFonts w:ascii="Arial" w:hAnsi="Arial" w:cs="Arial"/>
          <w:szCs w:val="28"/>
        </w:rPr>
        <w:lastRenderedPageBreak/>
        <w:t xml:space="preserve">охраны памятников природы регионального значения «Река Ик», «Салиховская гора»; </w:t>
      </w:r>
    </w:p>
    <w:p w14:paraId="0A278AE9"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t xml:space="preserve">– требования СанПиН 2.2.1/2.1.1.1200-03 «Санитарно-защитные зоны и санитарная классификация предприятий, сооружений и иных объектов», а также Правил установления санитарно-защитных зон и использования ЗУ, расположенных в границах санитарно-защитных зон, утвержденных Постановлением Правительства Российской Федерации от 03.03.2018 № 222; </w:t>
      </w:r>
    </w:p>
    <w:p w14:paraId="2A08B7E1"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t xml:space="preserve">– требования СанПиН 2.1.4.1110-02 «Зоны санитарной охраны источников водоснабжения и водопроводов питьевого назначения»; </w:t>
      </w:r>
    </w:p>
    <w:p w14:paraId="2B830529"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t xml:space="preserve">– требования СП 2.1.5.1059-01 «Гигиенические требования к охране подземных вод от загрязнения»; </w:t>
      </w:r>
    </w:p>
    <w:p w14:paraId="5C69C83D"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t xml:space="preserve">– требования СанПиН 2.1.3684-21 «Санитарно-эпидемиологические требования к содержанию территорий городских и СП,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p>
    <w:p w14:paraId="6133BDE6"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t>– соблюдение охранных зон линейных сооружений: линий связи, линий электропередач, водопровода, кабеля связи и трубопроводов, придорожных полос и санитарных разрывов автомобильных дорог.</w:t>
      </w:r>
    </w:p>
    <w:p w14:paraId="1909166B" w14:textId="77777777" w:rsidR="003F0026" w:rsidRPr="008B2C8E" w:rsidRDefault="003F0026" w:rsidP="003F0026">
      <w:pPr>
        <w:autoSpaceDE w:val="0"/>
        <w:autoSpaceDN w:val="0"/>
        <w:adjustRightInd w:val="0"/>
        <w:contextualSpacing/>
        <w:rPr>
          <w:rFonts w:ascii="Arial" w:hAnsi="Arial" w:cs="Arial"/>
          <w:szCs w:val="28"/>
        </w:rPr>
      </w:pPr>
    </w:p>
    <w:p w14:paraId="0CADD600" w14:textId="77777777" w:rsidR="003F0026" w:rsidRPr="008B2C8E" w:rsidRDefault="003F0026" w:rsidP="00BA4624">
      <w:pPr>
        <w:pStyle w:val="25"/>
        <w:keepNext w:val="0"/>
        <w:widowControl w:val="0"/>
        <w:numPr>
          <w:ilvl w:val="1"/>
          <w:numId w:val="120"/>
        </w:numPr>
        <w:suppressAutoHyphens/>
        <w:ind w:left="0" w:firstLine="709"/>
        <w:rPr>
          <w:rFonts w:ascii="Arial" w:hAnsi="Arial" w:cs="Arial"/>
          <w:b w:val="0"/>
          <w:bCs w:val="0"/>
          <w:lang w:eastAsia="ru-RU"/>
        </w:rPr>
      </w:pPr>
      <w:r w:rsidRPr="008B2C8E">
        <w:rPr>
          <w:rFonts w:ascii="Arial" w:hAnsi="Arial" w:cs="Arial"/>
          <w:b w:val="0"/>
          <w:bCs w:val="0"/>
          <w:lang w:eastAsia="ru-RU"/>
        </w:rPr>
        <w:t xml:space="preserve"> </w:t>
      </w:r>
      <w:bookmarkStart w:id="376" w:name="_Toc141108964"/>
      <w:r w:rsidRPr="008B2C8E">
        <w:rPr>
          <w:rFonts w:ascii="Arial" w:hAnsi="Arial" w:cs="Arial"/>
          <w:b w:val="0"/>
          <w:bCs w:val="0"/>
          <w:lang w:eastAsia="ru-RU"/>
        </w:rPr>
        <w:t>Мероприятия по охране атмосферного воздуха</w:t>
      </w:r>
      <w:bookmarkEnd w:id="376"/>
    </w:p>
    <w:p w14:paraId="03F76A49" w14:textId="77777777" w:rsidR="003F0026" w:rsidRPr="008B2C8E" w:rsidRDefault="003F0026" w:rsidP="003F0026">
      <w:pPr>
        <w:autoSpaceDE w:val="0"/>
        <w:autoSpaceDN w:val="0"/>
        <w:adjustRightInd w:val="0"/>
        <w:contextualSpacing/>
        <w:rPr>
          <w:rFonts w:ascii="Arial" w:hAnsi="Arial" w:cs="Arial"/>
          <w:szCs w:val="28"/>
        </w:rPr>
      </w:pPr>
    </w:p>
    <w:p w14:paraId="45B53368"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t>Атмосферный воздух должен отвечать гигиеническим нормативам (СанПиН 1.2.3685-21 «Гигиенические нормативы и требования к обеспечению безопасности и (или) безвредности для человека факторов среды обитания») по предельно допустимым концентрациям загрязняющих веществ (максимальным или минимальным их значениям) (далее - ПДК), ориентировочным безопасным уровням воздействия (далее - ОБУВ), предельно допустимым уровням физического воздействия (далее - ПДУ), а также по биологическим факторам, обеспечивающим их безопасность для здоровья человека.</w:t>
      </w:r>
    </w:p>
    <w:p w14:paraId="53820229" w14:textId="77777777" w:rsidR="003F0026" w:rsidRPr="008B2C8E" w:rsidRDefault="003F0026" w:rsidP="003F0026">
      <w:pPr>
        <w:pStyle w:val="ConsPlusNormal"/>
        <w:ind w:firstLine="709"/>
        <w:jc w:val="both"/>
        <w:rPr>
          <w:sz w:val="28"/>
          <w:szCs w:val="28"/>
        </w:rPr>
      </w:pPr>
      <w:r w:rsidRPr="008B2C8E">
        <w:rPr>
          <w:sz w:val="28"/>
          <w:szCs w:val="28"/>
        </w:rPr>
        <w:t>Мероприятия по охране атмосферного воздуха сводятся к обеспечению хозяйствующими субъектами не превышения гигиенических нормативов содержания загрязняющих веществ в атмосферном воздухе с учетом фона:</w:t>
      </w:r>
    </w:p>
    <w:p w14:paraId="3D99AF85" w14:textId="77777777" w:rsidR="003F0026" w:rsidRPr="008B2C8E" w:rsidRDefault="003F0026" w:rsidP="00BA4624">
      <w:pPr>
        <w:pStyle w:val="ConsPlusNormal"/>
        <w:numPr>
          <w:ilvl w:val="0"/>
          <w:numId w:val="128"/>
        </w:numPr>
        <w:adjustRightInd/>
        <w:ind w:left="0" w:firstLine="709"/>
        <w:contextualSpacing/>
        <w:jc w:val="both"/>
        <w:rPr>
          <w:sz w:val="28"/>
          <w:szCs w:val="28"/>
        </w:rPr>
      </w:pPr>
      <w:r w:rsidRPr="008B2C8E">
        <w:rPr>
          <w:sz w:val="28"/>
          <w:szCs w:val="28"/>
        </w:rPr>
        <w:t xml:space="preserve">в жилой зоне - </w:t>
      </w:r>
      <w:r w:rsidRPr="008B2C8E">
        <w:rPr>
          <w:noProof/>
          <w:position w:val="-2"/>
          <w:sz w:val="28"/>
          <w:szCs w:val="28"/>
        </w:rPr>
        <w:drawing>
          <wp:inline distT="0" distB="0" distL="0" distR="0" wp14:anchorId="7E63D3D1" wp14:editId="56C1EFE9">
            <wp:extent cx="123825" cy="1524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23825" cy="152400"/>
                    </a:xfrm>
                    <a:prstGeom prst="rect">
                      <a:avLst/>
                    </a:prstGeom>
                    <a:noFill/>
                    <a:ln>
                      <a:noFill/>
                    </a:ln>
                  </pic:spPr>
                </pic:pic>
              </a:graphicData>
            </a:graphic>
          </wp:inline>
        </w:drawing>
      </w:r>
      <w:r w:rsidRPr="008B2C8E">
        <w:rPr>
          <w:sz w:val="28"/>
          <w:szCs w:val="28"/>
        </w:rPr>
        <w:t xml:space="preserve"> 1,0 ПДК (ОБУВ);</w:t>
      </w:r>
    </w:p>
    <w:p w14:paraId="4BEF45E0" w14:textId="77777777" w:rsidR="003F0026" w:rsidRPr="008B2C8E" w:rsidRDefault="003F0026" w:rsidP="00BA4624">
      <w:pPr>
        <w:pStyle w:val="affffff1"/>
        <w:numPr>
          <w:ilvl w:val="0"/>
          <w:numId w:val="128"/>
        </w:numPr>
        <w:autoSpaceDE w:val="0"/>
        <w:autoSpaceDN w:val="0"/>
        <w:adjustRightInd w:val="0"/>
        <w:ind w:left="0" w:firstLine="709"/>
        <w:contextualSpacing/>
        <w:rPr>
          <w:rFonts w:ascii="Arial" w:hAnsi="Arial" w:cs="Arial"/>
          <w:sz w:val="28"/>
          <w:szCs w:val="28"/>
        </w:rPr>
      </w:pPr>
      <w:r w:rsidRPr="008B2C8E">
        <w:rPr>
          <w:rFonts w:ascii="Arial" w:hAnsi="Arial" w:cs="Arial"/>
          <w:sz w:val="28"/>
          <w:szCs w:val="28"/>
        </w:rPr>
        <w:t xml:space="preserve">на территории, выделенной в документах градостроительного зонирования, решениях органов местного самоуправления для организации курортных зон, размещения санаториев, домов отдыха, пансионатов, туристских баз, организованного отдыха населения, в том числе пляжей, парков, спортивных баз и их сооружений на открытом воздухе, а также на территориях размещения лечебно-профилактических учреждений длительного пребывания больных и центров реабилитации - </w:t>
      </w:r>
      <w:r w:rsidRPr="008B2C8E">
        <w:rPr>
          <w:rFonts w:ascii="Arial" w:hAnsi="Arial" w:cs="Arial"/>
          <w:noProof/>
          <w:position w:val="-2"/>
          <w:lang w:val="ru-RU" w:eastAsia="ru-RU"/>
        </w:rPr>
        <w:drawing>
          <wp:inline distT="0" distB="0" distL="0" distR="0" wp14:anchorId="691DA891" wp14:editId="31D8A43C">
            <wp:extent cx="123825" cy="1524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23825" cy="152400"/>
                    </a:xfrm>
                    <a:prstGeom prst="rect">
                      <a:avLst/>
                    </a:prstGeom>
                    <a:noFill/>
                    <a:ln>
                      <a:noFill/>
                    </a:ln>
                  </pic:spPr>
                </pic:pic>
              </a:graphicData>
            </a:graphic>
          </wp:inline>
        </w:drawing>
      </w:r>
      <w:r w:rsidRPr="008B2C8E">
        <w:rPr>
          <w:rFonts w:ascii="Arial" w:hAnsi="Arial" w:cs="Arial"/>
          <w:sz w:val="28"/>
          <w:szCs w:val="28"/>
        </w:rPr>
        <w:t xml:space="preserve"> 0,8 ПДК (ОБУВ). </w:t>
      </w:r>
    </w:p>
    <w:p w14:paraId="355883EF" w14:textId="77777777" w:rsidR="003F0026" w:rsidRPr="008B2C8E" w:rsidRDefault="003F0026" w:rsidP="003F0026">
      <w:pPr>
        <w:autoSpaceDE w:val="0"/>
        <w:autoSpaceDN w:val="0"/>
        <w:adjustRightInd w:val="0"/>
        <w:contextualSpacing/>
        <w:rPr>
          <w:rFonts w:ascii="Arial" w:hAnsi="Arial" w:cs="Arial"/>
          <w:szCs w:val="28"/>
        </w:rPr>
      </w:pPr>
      <w:r w:rsidRPr="008B2C8E">
        <w:rPr>
          <w:rFonts w:ascii="Arial" w:hAnsi="Arial" w:cs="Arial"/>
          <w:szCs w:val="28"/>
        </w:rPr>
        <w:lastRenderedPageBreak/>
        <w:t xml:space="preserve">В случае превышения гигиенических нормативов на границе санитарно-защитной зоны, жилой застройки и других нормируемых территорий, дальнейшая эксплуатация объектов осуществляется при условии разработки и реализации санитарно-противоэпидемических (профилактических) мероприятий, направленных на снижение уровней воздействия до ПДК (ОБУВ), ПДУ. </w:t>
      </w:r>
    </w:p>
    <w:p w14:paraId="1FCA2E56" w14:textId="77777777" w:rsidR="003F0026" w:rsidRPr="008B2C8E" w:rsidRDefault="003F0026" w:rsidP="003F0026">
      <w:pPr>
        <w:contextualSpacing/>
        <w:rPr>
          <w:rFonts w:ascii="Arial" w:hAnsi="Arial" w:cs="Arial"/>
          <w:szCs w:val="28"/>
        </w:rPr>
      </w:pPr>
      <w:r w:rsidRPr="008B2C8E">
        <w:rPr>
          <w:rFonts w:ascii="Arial" w:hAnsi="Arial" w:cs="Arial"/>
          <w:szCs w:val="28"/>
        </w:rPr>
        <w:t>Мероприятия по охране атмосферного воздуха включают в себя установление и внесение в ЕГРН границ санитарно-защитных зон.</w:t>
      </w:r>
    </w:p>
    <w:p w14:paraId="2A6049CC" w14:textId="77777777" w:rsidR="003F0026" w:rsidRPr="008B2C8E" w:rsidRDefault="003F0026" w:rsidP="003F0026">
      <w:pPr>
        <w:contextualSpacing/>
        <w:rPr>
          <w:rFonts w:ascii="Arial" w:hAnsi="Arial" w:cs="Arial"/>
          <w:szCs w:val="28"/>
        </w:rPr>
      </w:pPr>
      <w:r w:rsidRPr="008B2C8E">
        <w:rPr>
          <w:rFonts w:ascii="Arial" w:hAnsi="Arial" w:cs="Arial"/>
          <w:szCs w:val="28"/>
        </w:rPr>
        <w:t>Для устранения существующих нарушений режима использования санитарно-защитных зон (таблица 6.1.1), во избежание оказания на нормируемые территории негативного воздействия загрязняющих веществ, поступающих в атмосферный воздух, требуется выполнение перечня мероприятий, согласно таблице 7.1.1.</w:t>
      </w:r>
    </w:p>
    <w:p w14:paraId="4AFBE58F" w14:textId="77777777" w:rsidR="003F0026" w:rsidRPr="008B2C8E" w:rsidRDefault="003F0026" w:rsidP="003F0026">
      <w:pPr>
        <w:contextualSpacing/>
        <w:rPr>
          <w:rFonts w:ascii="Arial" w:hAnsi="Arial" w:cs="Arial"/>
          <w:szCs w:val="28"/>
        </w:rPr>
      </w:pPr>
      <w:r w:rsidRPr="008B2C8E">
        <w:rPr>
          <w:rFonts w:ascii="Arial" w:hAnsi="Arial" w:cs="Arial"/>
          <w:szCs w:val="28"/>
        </w:rPr>
        <w:t xml:space="preserve">При строительстве и реконструкции дорог рекомендовано применять технологию гидрообеспыливания источников выбросов загрязняющих веществ в атмосферный воздух, использование малопылящих дорожных покрытий. </w:t>
      </w:r>
    </w:p>
    <w:p w14:paraId="3CA27F9B" w14:textId="77777777" w:rsidR="003F0026" w:rsidRPr="008B2C8E" w:rsidRDefault="003F0026" w:rsidP="003F0026">
      <w:pPr>
        <w:contextualSpacing/>
        <w:rPr>
          <w:rFonts w:ascii="Arial" w:hAnsi="Arial" w:cs="Arial"/>
          <w:szCs w:val="28"/>
          <w:highlight w:val="yellow"/>
        </w:rPr>
      </w:pPr>
    </w:p>
    <w:p w14:paraId="41064349" w14:textId="77777777" w:rsidR="003F0026" w:rsidRPr="008B2C8E" w:rsidRDefault="003F0026" w:rsidP="003F0026">
      <w:pPr>
        <w:contextualSpacing/>
        <w:rPr>
          <w:rFonts w:ascii="Arial" w:hAnsi="Arial" w:cs="Arial"/>
          <w:szCs w:val="28"/>
          <w:highlight w:val="yellow"/>
        </w:rPr>
        <w:sectPr w:rsidR="003F0026" w:rsidRPr="008B2C8E" w:rsidSect="00C72374">
          <w:pgSz w:w="11906" w:h="16838"/>
          <w:pgMar w:top="851" w:right="851" w:bottom="851" w:left="1134" w:header="709" w:footer="709" w:gutter="0"/>
          <w:cols w:space="720"/>
        </w:sectPr>
      </w:pPr>
    </w:p>
    <w:p w14:paraId="28502987" w14:textId="77777777" w:rsidR="003F0026" w:rsidRPr="008B2C8E" w:rsidRDefault="003F0026" w:rsidP="003F0026">
      <w:pPr>
        <w:contextualSpacing/>
        <w:jc w:val="right"/>
        <w:rPr>
          <w:rFonts w:ascii="Arial" w:hAnsi="Arial" w:cs="Arial"/>
          <w:szCs w:val="28"/>
        </w:rPr>
      </w:pPr>
      <w:r w:rsidRPr="008B2C8E">
        <w:rPr>
          <w:rFonts w:ascii="Arial" w:hAnsi="Arial" w:cs="Arial"/>
          <w:szCs w:val="28"/>
        </w:rPr>
        <w:lastRenderedPageBreak/>
        <w:t>Таблица 7.1.1</w:t>
      </w:r>
    </w:p>
    <w:p w14:paraId="2655EA00" w14:textId="77777777" w:rsidR="003F0026" w:rsidRPr="008B2C8E" w:rsidRDefault="003F0026" w:rsidP="003F0026">
      <w:pPr>
        <w:contextualSpacing/>
        <w:jc w:val="center"/>
        <w:rPr>
          <w:rFonts w:ascii="Arial" w:hAnsi="Arial" w:cs="Arial"/>
          <w:szCs w:val="28"/>
        </w:rPr>
      </w:pPr>
      <w:r w:rsidRPr="008B2C8E">
        <w:rPr>
          <w:rFonts w:ascii="Arial" w:hAnsi="Arial" w:cs="Arial"/>
          <w:szCs w:val="28"/>
        </w:rPr>
        <w:t>Перечень мероприятий по охране атмосферного воздуха</w:t>
      </w:r>
    </w:p>
    <w:tbl>
      <w:tblPr>
        <w:tblpPr w:leftFromText="180" w:rightFromText="180" w:bottomFromText="160" w:vertAnchor="page" w:horzAnchor="margin" w:tblpY="1951"/>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
        <w:gridCol w:w="3107"/>
        <w:gridCol w:w="3250"/>
        <w:gridCol w:w="1631"/>
        <w:gridCol w:w="2181"/>
        <w:gridCol w:w="3833"/>
      </w:tblGrid>
      <w:tr w:rsidR="003F0026" w:rsidRPr="008B2C8E" w14:paraId="427AEE92" w14:textId="77777777" w:rsidTr="00C72374">
        <w:trPr>
          <w:cantSplit/>
          <w:trHeight w:val="675"/>
          <w:tblHeader/>
        </w:trPr>
        <w:tc>
          <w:tcPr>
            <w:tcW w:w="295" w:type="pct"/>
            <w:vMerge w:val="restart"/>
            <w:tcBorders>
              <w:top w:val="single" w:sz="4" w:space="0" w:color="auto"/>
              <w:left w:val="single" w:sz="4" w:space="0" w:color="auto"/>
              <w:right w:val="single" w:sz="4" w:space="0" w:color="auto"/>
            </w:tcBorders>
            <w:vAlign w:val="center"/>
            <w:hideMark/>
          </w:tcPr>
          <w:p w14:paraId="48FEC031" w14:textId="77777777" w:rsidR="003F0026" w:rsidRPr="008B2C8E" w:rsidRDefault="003F0026" w:rsidP="00C72374">
            <w:pPr>
              <w:ind w:firstLine="22"/>
              <w:contextualSpacing/>
              <w:jc w:val="center"/>
              <w:rPr>
                <w:rFonts w:ascii="Arial" w:hAnsi="Arial" w:cs="Arial"/>
                <w:sz w:val="24"/>
              </w:rPr>
            </w:pPr>
            <w:r w:rsidRPr="008B2C8E">
              <w:rPr>
                <w:rFonts w:ascii="Arial" w:hAnsi="Arial" w:cs="Arial"/>
                <w:sz w:val="24"/>
              </w:rPr>
              <w:t>№ п/п</w:t>
            </w:r>
          </w:p>
        </w:tc>
        <w:tc>
          <w:tcPr>
            <w:tcW w:w="1044" w:type="pct"/>
            <w:vMerge w:val="restart"/>
            <w:tcBorders>
              <w:top w:val="single" w:sz="4" w:space="0" w:color="auto"/>
              <w:left w:val="single" w:sz="4" w:space="0" w:color="auto"/>
              <w:right w:val="single" w:sz="4" w:space="0" w:color="auto"/>
            </w:tcBorders>
            <w:vAlign w:val="center"/>
            <w:hideMark/>
          </w:tcPr>
          <w:p w14:paraId="701FE87F"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Наименование объекта</w:t>
            </w:r>
          </w:p>
        </w:tc>
        <w:tc>
          <w:tcPr>
            <w:tcW w:w="1092" w:type="pct"/>
            <w:vMerge w:val="restart"/>
            <w:tcBorders>
              <w:top w:val="single" w:sz="4" w:space="0" w:color="auto"/>
              <w:left w:val="single" w:sz="4" w:space="0" w:color="auto"/>
              <w:right w:val="single" w:sz="4" w:space="0" w:color="auto"/>
            </w:tcBorders>
            <w:vAlign w:val="center"/>
            <w:hideMark/>
          </w:tcPr>
          <w:p w14:paraId="13274208"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Вид мероприятия по охране атмосферного воздуха</w:t>
            </w:r>
          </w:p>
        </w:tc>
        <w:tc>
          <w:tcPr>
            <w:tcW w:w="1281" w:type="pct"/>
            <w:gridSpan w:val="2"/>
            <w:tcBorders>
              <w:top w:val="single" w:sz="4" w:space="0" w:color="auto"/>
              <w:left w:val="single" w:sz="4" w:space="0" w:color="auto"/>
              <w:right w:val="single" w:sz="4" w:space="0" w:color="auto"/>
            </w:tcBorders>
            <w:vAlign w:val="center"/>
            <w:hideMark/>
          </w:tcPr>
          <w:p w14:paraId="641CE3FA"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Сроки реализации</w:t>
            </w:r>
          </w:p>
        </w:tc>
        <w:tc>
          <w:tcPr>
            <w:tcW w:w="1288" w:type="pct"/>
            <w:vMerge w:val="restart"/>
            <w:tcBorders>
              <w:top w:val="single" w:sz="4" w:space="0" w:color="auto"/>
              <w:left w:val="single" w:sz="4" w:space="0" w:color="auto"/>
              <w:right w:val="single" w:sz="4" w:space="0" w:color="auto"/>
            </w:tcBorders>
            <w:vAlign w:val="center"/>
            <w:hideMark/>
          </w:tcPr>
          <w:p w14:paraId="4362DB11"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Источник мероприятия (наименование документа)</w:t>
            </w:r>
          </w:p>
        </w:tc>
      </w:tr>
      <w:tr w:rsidR="003F0026" w:rsidRPr="008B2C8E" w14:paraId="1FC3B77F" w14:textId="77777777" w:rsidTr="00C72374">
        <w:trPr>
          <w:cantSplit/>
          <w:trHeight w:val="675"/>
          <w:tblHeader/>
        </w:trPr>
        <w:tc>
          <w:tcPr>
            <w:tcW w:w="295" w:type="pct"/>
            <w:vMerge/>
            <w:tcBorders>
              <w:left w:val="single" w:sz="4" w:space="0" w:color="auto"/>
              <w:bottom w:val="single" w:sz="4" w:space="0" w:color="auto"/>
              <w:right w:val="single" w:sz="4" w:space="0" w:color="auto"/>
            </w:tcBorders>
            <w:vAlign w:val="center"/>
          </w:tcPr>
          <w:p w14:paraId="011F3740" w14:textId="77777777" w:rsidR="003F0026" w:rsidRPr="008B2C8E" w:rsidRDefault="003F0026" w:rsidP="00C72374">
            <w:pPr>
              <w:ind w:firstLine="22"/>
              <w:jc w:val="center"/>
              <w:rPr>
                <w:rFonts w:ascii="Arial" w:hAnsi="Arial" w:cs="Arial"/>
                <w:sz w:val="24"/>
              </w:rPr>
            </w:pPr>
          </w:p>
        </w:tc>
        <w:tc>
          <w:tcPr>
            <w:tcW w:w="1044" w:type="pct"/>
            <w:vMerge/>
            <w:tcBorders>
              <w:left w:val="single" w:sz="4" w:space="0" w:color="auto"/>
              <w:bottom w:val="single" w:sz="4" w:space="0" w:color="auto"/>
              <w:right w:val="single" w:sz="4" w:space="0" w:color="auto"/>
            </w:tcBorders>
            <w:vAlign w:val="center"/>
          </w:tcPr>
          <w:p w14:paraId="25974E6B" w14:textId="77777777" w:rsidR="003F0026" w:rsidRPr="008B2C8E" w:rsidRDefault="003F0026" w:rsidP="00C72374">
            <w:pPr>
              <w:ind w:firstLine="142"/>
              <w:jc w:val="center"/>
              <w:rPr>
                <w:rFonts w:ascii="Arial" w:hAnsi="Arial" w:cs="Arial"/>
                <w:sz w:val="24"/>
              </w:rPr>
            </w:pPr>
          </w:p>
        </w:tc>
        <w:tc>
          <w:tcPr>
            <w:tcW w:w="1092" w:type="pct"/>
            <w:vMerge/>
            <w:tcBorders>
              <w:left w:val="single" w:sz="4" w:space="0" w:color="auto"/>
              <w:bottom w:val="single" w:sz="4" w:space="0" w:color="auto"/>
              <w:right w:val="single" w:sz="4" w:space="0" w:color="auto"/>
            </w:tcBorders>
            <w:vAlign w:val="center"/>
          </w:tcPr>
          <w:p w14:paraId="38A8333E" w14:textId="77777777" w:rsidR="003F0026" w:rsidRPr="008B2C8E" w:rsidRDefault="003F0026" w:rsidP="00C72374">
            <w:pPr>
              <w:ind w:firstLine="142"/>
              <w:jc w:val="center"/>
              <w:rPr>
                <w:rFonts w:ascii="Arial" w:hAnsi="Arial" w:cs="Arial"/>
                <w:sz w:val="24"/>
              </w:rPr>
            </w:pPr>
          </w:p>
        </w:tc>
        <w:tc>
          <w:tcPr>
            <w:tcW w:w="548" w:type="pct"/>
            <w:tcBorders>
              <w:top w:val="single" w:sz="4" w:space="0" w:color="auto"/>
              <w:left w:val="single" w:sz="4" w:space="0" w:color="auto"/>
              <w:right w:val="single" w:sz="4" w:space="0" w:color="auto"/>
            </w:tcBorders>
            <w:vAlign w:val="center"/>
          </w:tcPr>
          <w:p w14:paraId="27C2A4BC"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Первая очередь</w:t>
            </w:r>
          </w:p>
        </w:tc>
        <w:tc>
          <w:tcPr>
            <w:tcW w:w="733" w:type="pct"/>
            <w:tcBorders>
              <w:left w:val="single" w:sz="4" w:space="0" w:color="auto"/>
              <w:right w:val="single" w:sz="4" w:space="0" w:color="auto"/>
            </w:tcBorders>
            <w:vAlign w:val="center"/>
          </w:tcPr>
          <w:p w14:paraId="71367BF0" w14:textId="77777777" w:rsidR="003F0026" w:rsidRPr="008B2C8E" w:rsidRDefault="003F0026" w:rsidP="00C72374">
            <w:pPr>
              <w:ind w:firstLine="142"/>
              <w:jc w:val="center"/>
              <w:rPr>
                <w:rFonts w:ascii="Arial" w:hAnsi="Arial" w:cs="Arial"/>
                <w:sz w:val="24"/>
              </w:rPr>
            </w:pPr>
            <w:r w:rsidRPr="008B2C8E">
              <w:rPr>
                <w:rFonts w:ascii="Arial" w:hAnsi="Arial" w:cs="Arial"/>
                <w:sz w:val="24"/>
              </w:rPr>
              <w:t>Расчетный период</w:t>
            </w:r>
          </w:p>
        </w:tc>
        <w:tc>
          <w:tcPr>
            <w:tcW w:w="1288" w:type="pct"/>
            <w:vMerge/>
            <w:tcBorders>
              <w:left w:val="single" w:sz="4" w:space="0" w:color="auto"/>
              <w:bottom w:val="single" w:sz="4" w:space="0" w:color="auto"/>
              <w:right w:val="single" w:sz="4" w:space="0" w:color="auto"/>
            </w:tcBorders>
            <w:vAlign w:val="center"/>
          </w:tcPr>
          <w:p w14:paraId="523D9681" w14:textId="77777777" w:rsidR="003F0026" w:rsidRPr="008B2C8E" w:rsidRDefault="003F0026" w:rsidP="00C72374">
            <w:pPr>
              <w:ind w:firstLine="142"/>
              <w:jc w:val="center"/>
              <w:rPr>
                <w:rFonts w:ascii="Arial" w:hAnsi="Arial" w:cs="Arial"/>
                <w:sz w:val="24"/>
              </w:rPr>
            </w:pPr>
          </w:p>
        </w:tc>
      </w:tr>
      <w:tr w:rsidR="003F0026" w:rsidRPr="008B2C8E" w14:paraId="0FF3D4B9" w14:textId="77777777" w:rsidTr="00C72374">
        <w:trPr>
          <w:cantSplit/>
          <w:trHeight w:val="70"/>
        </w:trPr>
        <w:tc>
          <w:tcPr>
            <w:tcW w:w="295" w:type="pct"/>
            <w:vAlign w:val="center"/>
          </w:tcPr>
          <w:p w14:paraId="32633471" w14:textId="77777777" w:rsidR="003F0026" w:rsidRPr="008B2C8E" w:rsidRDefault="003F0026" w:rsidP="00C72374">
            <w:pPr>
              <w:ind w:firstLine="22"/>
              <w:jc w:val="center"/>
              <w:rPr>
                <w:rFonts w:ascii="Arial" w:hAnsi="Arial" w:cs="Arial"/>
                <w:sz w:val="24"/>
              </w:rPr>
            </w:pPr>
            <w:r w:rsidRPr="008B2C8E">
              <w:rPr>
                <w:rFonts w:ascii="Arial" w:hAnsi="Arial" w:cs="Arial"/>
                <w:sz w:val="24"/>
              </w:rPr>
              <w:t>1</w:t>
            </w:r>
          </w:p>
        </w:tc>
        <w:tc>
          <w:tcPr>
            <w:tcW w:w="1044" w:type="pct"/>
            <w:vAlign w:val="center"/>
          </w:tcPr>
          <w:p w14:paraId="22DF9A76" w14:textId="77777777" w:rsidR="003F0026" w:rsidRPr="008B2C8E" w:rsidRDefault="003F0026" w:rsidP="00C72374">
            <w:pPr>
              <w:pStyle w:val="affff5"/>
              <w:widowControl w:val="0"/>
              <w:suppressAutoHyphens/>
              <w:ind w:firstLine="142"/>
              <w:jc w:val="center"/>
              <w:rPr>
                <w:rFonts w:ascii="Arial" w:hAnsi="Arial" w:cs="Arial"/>
                <w:sz w:val="24"/>
              </w:rPr>
            </w:pPr>
            <w:r w:rsidRPr="008B2C8E">
              <w:rPr>
                <w:rFonts w:ascii="Arial" w:hAnsi="Arial" w:cs="Arial"/>
                <w:sz w:val="24"/>
              </w:rPr>
              <w:t>Зеленые насаждения</w:t>
            </w:r>
          </w:p>
        </w:tc>
        <w:tc>
          <w:tcPr>
            <w:tcW w:w="1092" w:type="pct"/>
            <w:vAlign w:val="center"/>
          </w:tcPr>
          <w:p w14:paraId="77355850" w14:textId="77777777" w:rsidR="003F0026" w:rsidRPr="008B2C8E" w:rsidRDefault="003F0026" w:rsidP="00C72374">
            <w:pPr>
              <w:pStyle w:val="affe"/>
              <w:ind w:firstLine="142"/>
              <w:rPr>
                <w:rFonts w:ascii="Arial" w:hAnsi="Arial" w:cs="Arial"/>
              </w:rPr>
            </w:pPr>
            <w:r w:rsidRPr="008B2C8E">
              <w:rPr>
                <w:rFonts w:ascii="Arial" w:hAnsi="Arial" w:cs="Arial"/>
              </w:rPr>
              <w:t>Организация озеленения специального назначения в Новозареченском СП</w:t>
            </w:r>
          </w:p>
        </w:tc>
        <w:tc>
          <w:tcPr>
            <w:tcW w:w="548" w:type="pct"/>
            <w:vAlign w:val="center"/>
          </w:tcPr>
          <w:p w14:paraId="5489DEC9"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w:t>
            </w:r>
          </w:p>
        </w:tc>
        <w:tc>
          <w:tcPr>
            <w:tcW w:w="733" w:type="pct"/>
            <w:tcBorders>
              <w:right w:val="single" w:sz="4" w:space="0" w:color="auto"/>
            </w:tcBorders>
            <w:vAlign w:val="center"/>
          </w:tcPr>
          <w:p w14:paraId="4834AA3F" w14:textId="77777777" w:rsidR="003F0026" w:rsidRPr="008B2C8E" w:rsidRDefault="003F0026" w:rsidP="00C72374">
            <w:pPr>
              <w:autoSpaceDE w:val="0"/>
              <w:autoSpaceDN w:val="0"/>
              <w:adjustRightInd w:val="0"/>
              <w:ind w:firstLine="142"/>
              <w:jc w:val="center"/>
              <w:rPr>
                <w:rFonts w:ascii="Arial" w:hAnsi="Arial" w:cs="Arial"/>
                <w:sz w:val="24"/>
              </w:rPr>
            </w:pPr>
          </w:p>
        </w:tc>
        <w:tc>
          <w:tcPr>
            <w:tcW w:w="1288" w:type="pct"/>
            <w:tcBorders>
              <w:left w:val="single" w:sz="4" w:space="0" w:color="auto"/>
              <w:right w:val="single" w:sz="4" w:space="0" w:color="auto"/>
            </w:tcBorders>
          </w:tcPr>
          <w:p w14:paraId="27741BF0" w14:textId="77777777" w:rsidR="003F0026" w:rsidRPr="008B2C8E" w:rsidRDefault="003F0026" w:rsidP="00C72374">
            <w:pPr>
              <w:widowControl w:val="0"/>
              <w:tabs>
                <w:tab w:val="left" w:pos="2431"/>
              </w:tabs>
              <w:suppressAutoHyphens/>
              <w:jc w:val="center"/>
              <w:rPr>
                <w:rFonts w:ascii="Arial" w:hAnsi="Arial" w:cs="Arial"/>
              </w:rPr>
            </w:pPr>
            <w:r w:rsidRPr="008B2C8E">
              <w:rPr>
                <w:rFonts w:ascii="Arial" w:hAnsi="Arial" w:cs="Arial"/>
                <w:sz w:val="24"/>
              </w:rPr>
              <w:t xml:space="preserve">СТП Бавлинскогого МР </w:t>
            </w:r>
          </w:p>
          <w:p w14:paraId="2C6092FE" w14:textId="77777777" w:rsidR="003F0026" w:rsidRPr="008B2C8E" w:rsidRDefault="003F0026" w:rsidP="00C72374">
            <w:pPr>
              <w:widowControl w:val="0"/>
              <w:tabs>
                <w:tab w:val="left" w:pos="2431"/>
              </w:tabs>
              <w:suppressAutoHyphens/>
              <w:jc w:val="center"/>
              <w:rPr>
                <w:rFonts w:ascii="Arial" w:hAnsi="Arial" w:cs="Arial"/>
                <w:sz w:val="24"/>
              </w:rPr>
            </w:pPr>
            <w:r w:rsidRPr="008B2C8E">
              <w:rPr>
                <w:rFonts w:ascii="Arial" w:hAnsi="Arial" w:cs="Arial"/>
                <w:sz w:val="24"/>
              </w:rPr>
              <w:t>(утв. Решением Совета Бавлинского муниципального района от 18.02.2013 №153 "Об утверждении Схемы территориального планирования Бавлинского муниципального района Республики Татарстан")</w:t>
            </w:r>
          </w:p>
        </w:tc>
      </w:tr>
      <w:tr w:rsidR="003F0026" w:rsidRPr="008B2C8E" w14:paraId="4D78A572" w14:textId="77777777" w:rsidTr="00C72374">
        <w:trPr>
          <w:cantSplit/>
          <w:trHeight w:val="70"/>
        </w:trPr>
        <w:tc>
          <w:tcPr>
            <w:tcW w:w="295" w:type="pct"/>
            <w:vAlign w:val="center"/>
          </w:tcPr>
          <w:p w14:paraId="18346466" w14:textId="77777777" w:rsidR="003F0026" w:rsidRPr="008B2C8E" w:rsidRDefault="003F0026" w:rsidP="00C72374">
            <w:pPr>
              <w:ind w:firstLine="22"/>
              <w:jc w:val="center"/>
              <w:rPr>
                <w:rFonts w:ascii="Arial" w:hAnsi="Arial" w:cs="Arial"/>
                <w:sz w:val="24"/>
              </w:rPr>
            </w:pPr>
            <w:r w:rsidRPr="008B2C8E">
              <w:rPr>
                <w:rFonts w:ascii="Arial" w:hAnsi="Arial" w:cs="Arial"/>
                <w:sz w:val="24"/>
              </w:rPr>
              <w:t>2</w:t>
            </w:r>
          </w:p>
        </w:tc>
        <w:tc>
          <w:tcPr>
            <w:tcW w:w="1044" w:type="pct"/>
            <w:vAlign w:val="center"/>
          </w:tcPr>
          <w:p w14:paraId="2CFC5075" w14:textId="77777777" w:rsidR="003F0026" w:rsidRPr="008B2C8E" w:rsidRDefault="003F0026" w:rsidP="00C72374">
            <w:pPr>
              <w:pStyle w:val="affff5"/>
              <w:widowControl w:val="0"/>
              <w:suppressAutoHyphens/>
              <w:ind w:firstLine="142"/>
              <w:jc w:val="center"/>
              <w:rPr>
                <w:rFonts w:ascii="Arial" w:hAnsi="Arial" w:cs="Arial"/>
                <w:sz w:val="24"/>
              </w:rPr>
            </w:pPr>
            <w:r w:rsidRPr="008B2C8E">
              <w:rPr>
                <w:rFonts w:ascii="Arial" w:hAnsi="Arial" w:cs="Arial"/>
                <w:sz w:val="24"/>
              </w:rPr>
              <w:t>Источник воздействия на окружающую среду и здоровье населения</w:t>
            </w:r>
          </w:p>
        </w:tc>
        <w:tc>
          <w:tcPr>
            <w:tcW w:w="1092" w:type="pct"/>
            <w:vAlign w:val="center"/>
          </w:tcPr>
          <w:p w14:paraId="66A76335" w14:textId="77777777" w:rsidR="003F0026" w:rsidRPr="008B2C8E" w:rsidRDefault="003F0026" w:rsidP="00C72374">
            <w:pPr>
              <w:pStyle w:val="affe"/>
              <w:ind w:firstLine="142"/>
              <w:rPr>
                <w:rFonts w:ascii="Arial" w:hAnsi="Arial" w:cs="Arial"/>
              </w:rPr>
            </w:pPr>
            <w:r w:rsidRPr="008B2C8E">
              <w:rPr>
                <w:rFonts w:ascii="Arial" w:hAnsi="Arial" w:cs="Arial"/>
              </w:rPr>
              <w:t>Организация зоны с особыми условиями на территории c. Дмитриевка, в пределах которой требуется проведение мероприятий по локализации воздействия источников и сокращению размеров их санитарно-защитных зон</w:t>
            </w:r>
          </w:p>
        </w:tc>
        <w:tc>
          <w:tcPr>
            <w:tcW w:w="548" w:type="pct"/>
            <w:vAlign w:val="center"/>
          </w:tcPr>
          <w:p w14:paraId="3E95C5C4"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w:t>
            </w:r>
          </w:p>
        </w:tc>
        <w:tc>
          <w:tcPr>
            <w:tcW w:w="733" w:type="pct"/>
            <w:tcBorders>
              <w:right w:val="single" w:sz="4" w:space="0" w:color="auto"/>
            </w:tcBorders>
            <w:vAlign w:val="center"/>
          </w:tcPr>
          <w:p w14:paraId="12D0BE0F" w14:textId="77777777" w:rsidR="003F0026" w:rsidRPr="008B2C8E" w:rsidRDefault="003F0026" w:rsidP="00C72374">
            <w:pPr>
              <w:autoSpaceDE w:val="0"/>
              <w:autoSpaceDN w:val="0"/>
              <w:adjustRightInd w:val="0"/>
              <w:ind w:firstLine="142"/>
              <w:jc w:val="center"/>
              <w:rPr>
                <w:rFonts w:ascii="Arial" w:hAnsi="Arial" w:cs="Arial"/>
                <w:sz w:val="24"/>
              </w:rPr>
            </w:pPr>
          </w:p>
        </w:tc>
        <w:tc>
          <w:tcPr>
            <w:tcW w:w="1288" w:type="pct"/>
            <w:tcBorders>
              <w:left w:val="single" w:sz="4" w:space="0" w:color="auto"/>
              <w:right w:val="single" w:sz="4" w:space="0" w:color="auto"/>
            </w:tcBorders>
          </w:tcPr>
          <w:p w14:paraId="6D17EE5C" w14:textId="77777777" w:rsidR="003F0026" w:rsidRPr="008B2C8E" w:rsidRDefault="003F0026" w:rsidP="00C72374">
            <w:pPr>
              <w:widowControl w:val="0"/>
              <w:tabs>
                <w:tab w:val="left" w:pos="2431"/>
              </w:tabs>
              <w:suppressAutoHyphens/>
              <w:jc w:val="center"/>
              <w:rPr>
                <w:rFonts w:ascii="Arial" w:hAnsi="Arial" w:cs="Arial"/>
                <w:sz w:val="24"/>
              </w:rPr>
            </w:pPr>
            <w:r w:rsidRPr="008B2C8E">
              <w:rPr>
                <w:rFonts w:ascii="Arial" w:hAnsi="Arial" w:cs="Arial"/>
                <w:sz w:val="24"/>
              </w:rPr>
              <w:t>СТП Бавлинскогого МР</w:t>
            </w:r>
          </w:p>
          <w:p w14:paraId="4A202001" w14:textId="77777777" w:rsidR="003F0026" w:rsidRPr="008B2C8E" w:rsidRDefault="003F0026" w:rsidP="00C72374">
            <w:pPr>
              <w:widowControl w:val="0"/>
              <w:tabs>
                <w:tab w:val="left" w:pos="2431"/>
              </w:tabs>
              <w:suppressAutoHyphens/>
              <w:jc w:val="center"/>
              <w:rPr>
                <w:rFonts w:ascii="Arial" w:hAnsi="Arial" w:cs="Arial"/>
                <w:sz w:val="24"/>
              </w:rPr>
            </w:pPr>
            <w:r w:rsidRPr="008B2C8E">
              <w:rPr>
                <w:rFonts w:ascii="Arial" w:hAnsi="Arial" w:cs="Arial"/>
                <w:sz w:val="24"/>
              </w:rPr>
              <w:t>(утв. Решением Совета Бавлинского муниципального района от 18.02.2013 №153 "Об утверждении Схемы территориального планирования Бавлинского муниципального района Республики Татарстан")</w:t>
            </w:r>
          </w:p>
        </w:tc>
      </w:tr>
      <w:tr w:rsidR="003F0026" w:rsidRPr="008B2C8E" w14:paraId="18DA8B2E" w14:textId="77777777" w:rsidTr="00C72374">
        <w:trPr>
          <w:cantSplit/>
          <w:trHeight w:val="70"/>
        </w:trPr>
        <w:tc>
          <w:tcPr>
            <w:tcW w:w="295" w:type="pct"/>
            <w:vAlign w:val="center"/>
          </w:tcPr>
          <w:p w14:paraId="286FF383" w14:textId="77777777" w:rsidR="003F0026" w:rsidRPr="008B2C8E" w:rsidRDefault="003F0026" w:rsidP="00C72374">
            <w:pPr>
              <w:ind w:firstLine="22"/>
              <w:jc w:val="center"/>
              <w:rPr>
                <w:rFonts w:ascii="Arial" w:hAnsi="Arial" w:cs="Arial"/>
                <w:sz w:val="24"/>
              </w:rPr>
            </w:pPr>
            <w:r w:rsidRPr="008B2C8E">
              <w:rPr>
                <w:rFonts w:ascii="Arial" w:hAnsi="Arial" w:cs="Arial"/>
                <w:sz w:val="24"/>
              </w:rPr>
              <w:t>3</w:t>
            </w:r>
          </w:p>
        </w:tc>
        <w:tc>
          <w:tcPr>
            <w:tcW w:w="1044" w:type="pct"/>
            <w:vAlign w:val="center"/>
          </w:tcPr>
          <w:p w14:paraId="69DDAE0C" w14:textId="77777777" w:rsidR="003F0026" w:rsidRPr="008B2C8E" w:rsidRDefault="003F0026" w:rsidP="00C72374">
            <w:pPr>
              <w:pStyle w:val="affff5"/>
              <w:widowControl w:val="0"/>
              <w:suppressAutoHyphens/>
              <w:ind w:firstLine="142"/>
              <w:jc w:val="center"/>
              <w:rPr>
                <w:rFonts w:ascii="Arial" w:hAnsi="Arial" w:cs="Arial"/>
                <w:sz w:val="24"/>
              </w:rPr>
            </w:pPr>
            <w:r w:rsidRPr="008B2C8E">
              <w:rPr>
                <w:rFonts w:ascii="Arial" w:hAnsi="Arial" w:cs="Arial"/>
                <w:sz w:val="24"/>
              </w:rPr>
              <w:t>Источник воздействия на окружающую среду и здоровье населения</w:t>
            </w:r>
          </w:p>
        </w:tc>
        <w:tc>
          <w:tcPr>
            <w:tcW w:w="1092" w:type="pct"/>
            <w:vAlign w:val="center"/>
          </w:tcPr>
          <w:p w14:paraId="786AEACE" w14:textId="77777777" w:rsidR="003F0026" w:rsidRPr="008B2C8E" w:rsidRDefault="003F0026" w:rsidP="00C72374">
            <w:pPr>
              <w:pStyle w:val="affe"/>
              <w:ind w:firstLine="142"/>
              <w:rPr>
                <w:rFonts w:ascii="Arial" w:hAnsi="Arial" w:cs="Arial"/>
              </w:rPr>
            </w:pPr>
            <w:r w:rsidRPr="008B2C8E">
              <w:rPr>
                <w:rFonts w:ascii="Arial" w:hAnsi="Arial" w:cs="Arial"/>
              </w:rPr>
              <w:t xml:space="preserve">Организация зоны с особыми условиями на территории д. Измайлово, в пределах которой требуется проведение мероприятий по локализации воздействия источников и сокращению </w:t>
            </w:r>
            <w:r w:rsidRPr="008B2C8E">
              <w:rPr>
                <w:rFonts w:ascii="Arial" w:hAnsi="Arial" w:cs="Arial"/>
              </w:rPr>
              <w:lastRenderedPageBreak/>
              <w:t>размеров их санитарно-защитных зон</w:t>
            </w:r>
          </w:p>
        </w:tc>
        <w:tc>
          <w:tcPr>
            <w:tcW w:w="548" w:type="pct"/>
            <w:vAlign w:val="center"/>
          </w:tcPr>
          <w:p w14:paraId="38BEE8FB"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lastRenderedPageBreak/>
              <w:t>+</w:t>
            </w:r>
          </w:p>
        </w:tc>
        <w:tc>
          <w:tcPr>
            <w:tcW w:w="733" w:type="pct"/>
            <w:tcBorders>
              <w:right w:val="single" w:sz="4" w:space="0" w:color="auto"/>
            </w:tcBorders>
            <w:vAlign w:val="center"/>
          </w:tcPr>
          <w:p w14:paraId="0EFCC0AD" w14:textId="77777777" w:rsidR="003F0026" w:rsidRPr="008B2C8E" w:rsidRDefault="003F0026" w:rsidP="00C72374">
            <w:pPr>
              <w:autoSpaceDE w:val="0"/>
              <w:autoSpaceDN w:val="0"/>
              <w:adjustRightInd w:val="0"/>
              <w:ind w:firstLine="142"/>
              <w:jc w:val="center"/>
              <w:rPr>
                <w:rFonts w:ascii="Arial" w:hAnsi="Arial" w:cs="Arial"/>
                <w:sz w:val="24"/>
              </w:rPr>
            </w:pPr>
          </w:p>
        </w:tc>
        <w:tc>
          <w:tcPr>
            <w:tcW w:w="1288" w:type="pct"/>
            <w:tcBorders>
              <w:left w:val="single" w:sz="4" w:space="0" w:color="auto"/>
              <w:right w:val="single" w:sz="4" w:space="0" w:color="auto"/>
            </w:tcBorders>
          </w:tcPr>
          <w:p w14:paraId="11785802" w14:textId="77777777" w:rsidR="003F0026" w:rsidRPr="008B2C8E" w:rsidRDefault="003F0026" w:rsidP="00C72374">
            <w:pPr>
              <w:widowControl w:val="0"/>
              <w:tabs>
                <w:tab w:val="left" w:pos="2431"/>
              </w:tabs>
              <w:suppressAutoHyphens/>
              <w:jc w:val="center"/>
              <w:rPr>
                <w:rFonts w:ascii="Arial" w:hAnsi="Arial" w:cs="Arial"/>
                <w:sz w:val="24"/>
              </w:rPr>
            </w:pPr>
            <w:r w:rsidRPr="008B2C8E">
              <w:rPr>
                <w:rFonts w:ascii="Arial" w:hAnsi="Arial" w:cs="Arial"/>
                <w:sz w:val="24"/>
              </w:rPr>
              <w:t>СТП Бавлинскогого МР</w:t>
            </w:r>
          </w:p>
          <w:p w14:paraId="50D5102E" w14:textId="77777777" w:rsidR="003F0026" w:rsidRPr="008B2C8E" w:rsidRDefault="003F0026" w:rsidP="00C72374">
            <w:pPr>
              <w:widowControl w:val="0"/>
              <w:tabs>
                <w:tab w:val="left" w:pos="2431"/>
              </w:tabs>
              <w:suppressAutoHyphens/>
              <w:jc w:val="center"/>
              <w:rPr>
                <w:rFonts w:ascii="Arial" w:hAnsi="Arial" w:cs="Arial"/>
                <w:sz w:val="24"/>
              </w:rPr>
            </w:pPr>
            <w:r w:rsidRPr="008B2C8E">
              <w:rPr>
                <w:rFonts w:ascii="Arial" w:hAnsi="Arial" w:cs="Arial"/>
                <w:sz w:val="24"/>
              </w:rPr>
              <w:t xml:space="preserve">(утв. Решением Совета Бавлинского муниципального района от 18.02.2013 №153 "Об утверждении Схемы территориального планирования Бавлинского муниципального района </w:t>
            </w:r>
            <w:r w:rsidRPr="008B2C8E">
              <w:rPr>
                <w:rFonts w:ascii="Arial" w:hAnsi="Arial" w:cs="Arial"/>
                <w:sz w:val="24"/>
              </w:rPr>
              <w:lastRenderedPageBreak/>
              <w:t>Республики Татарстан")</w:t>
            </w:r>
          </w:p>
        </w:tc>
      </w:tr>
      <w:tr w:rsidR="003F0026" w:rsidRPr="008B2C8E" w14:paraId="34A3A959" w14:textId="77777777" w:rsidTr="00C72374">
        <w:trPr>
          <w:cantSplit/>
          <w:trHeight w:val="70"/>
        </w:trPr>
        <w:tc>
          <w:tcPr>
            <w:tcW w:w="295" w:type="pct"/>
            <w:vAlign w:val="center"/>
          </w:tcPr>
          <w:p w14:paraId="131A2EB8" w14:textId="77777777" w:rsidR="003F0026" w:rsidRPr="008B2C8E" w:rsidRDefault="003F0026" w:rsidP="00C72374">
            <w:pPr>
              <w:ind w:firstLine="22"/>
              <w:jc w:val="center"/>
              <w:rPr>
                <w:rFonts w:ascii="Arial" w:hAnsi="Arial" w:cs="Arial"/>
                <w:sz w:val="24"/>
              </w:rPr>
            </w:pPr>
            <w:r w:rsidRPr="008B2C8E">
              <w:rPr>
                <w:rFonts w:ascii="Arial" w:hAnsi="Arial" w:cs="Arial"/>
                <w:sz w:val="24"/>
              </w:rPr>
              <w:lastRenderedPageBreak/>
              <w:t>4</w:t>
            </w:r>
          </w:p>
        </w:tc>
        <w:tc>
          <w:tcPr>
            <w:tcW w:w="1044" w:type="pct"/>
            <w:vAlign w:val="center"/>
          </w:tcPr>
          <w:p w14:paraId="6E7EF580" w14:textId="77777777" w:rsidR="003F0026" w:rsidRPr="008B2C8E" w:rsidRDefault="003F0026" w:rsidP="00C72374">
            <w:pPr>
              <w:pStyle w:val="affff5"/>
              <w:widowControl w:val="0"/>
              <w:suppressAutoHyphens/>
              <w:ind w:firstLine="142"/>
              <w:jc w:val="center"/>
              <w:rPr>
                <w:rFonts w:ascii="Arial" w:hAnsi="Arial" w:cs="Arial"/>
                <w:sz w:val="24"/>
              </w:rPr>
            </w:pPr>
            <w:r w:rsidRPr="008B2C8E">
              <w:rPr>
                <w:rFonts w:ascii="Arial" w:hAnsi="Arial" w:cs="Arial"/>
                <w:sz w:val="24"/>
              </w:rPr>
              <w:t>Источник воздействия на окружающую среду и здоровье населения</w:t>
            </w:r>
          </w:p>
        </w:tc>
        <w:tc>
          <w:tcPr>
            <w:tcW w:w="1092" w:type="pct"/>
            <w:vAlign w:val="center"/>
          </w:tcPr>
          <w:p w14:paraId="179D133B" w14:textId="77777777" w:rsidR="003F0026" w:rsidRPr="008B2C8E" w:rsidRDefault="003F0026" w:rsidP="00C72374">
            <w:pPr>
              <w:pStyle w:val="affe"/>
              <w:ind w:firstLine="142"/>
              <w:rPr>
                <w:rFonts w:ascii="Arial" w:hAnsi="Arial" w:cs="Arial"/>
              </w:rPr>
            </w:pPr>
            <w:r w:rsidRPr="008B2C8E">
              <w:rPr>
                <w:rFonts w:ascii="Arial" w:hAnsi="Arial" w:cs="Arial"/>
              </w:rPr>
              <w:t>Организация зоны с особыми условиями на территории c. Николашкино, в пределах которой требуется проведение мероприятий по локализации воздействия источников и сокращению размеров их санитарно-защитных зон</w:t>
            </w:r>
          </w:p>
        </w:tc>
        <w:tc>
          <w:tcPr>
            <w:tcW w:w="548" w:type="pct"/>
            <w:vAlign w:val="center"/>
          </w:tcPr>
          <w:p w14:paraId="7FF78F47"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w:t>
            </w:r>
          </w:p>
        </w:tc>
        <w:tc>
          <w:tcPr>
            <w:tcW w:w="733" w:type="pct"/>
            <w:tcBorders>
              <w:right w:val="single" w:sz="4" w:space="0" w:color="auto"/>
            </w:tcBorders>
            <w:vAlign w:val="center"/>
          </w:tcPr>
          <w:p w14:paraId="5740969F" w14:textId="77777777" w:rsidR="003F0026" w:rsidRPr="008B2C8E" w:rsidRDefault="003F0026" w:rsidP="00C72374">
            <w:pPr>
              <w:autoSpaceDE w:val="0"/>
              <w:autoSpaceDN w:val="0"/>
              <w:adjustRightInd w:val="0"/>
              <w:ind w:firstLine="142"/>
              <w:jc w:val="center"/>
              <w:rPr>
                <w:rFonts w:ascii="Arial" w:hAnsi="Arial" w:cs="Arial"/>
                <w:sz w:val="24"/>
              </w:rPr>
            </w:pPr>
          </w:p>
        </w:tc>
        <w:tc>
          <w:tcPr>
            <w:tcW w:w="1288" w:type="pct"/>
            <w:tcBorders>
              <w:left w:val="single" w:sz="4" w:space="0" w:color="auto"/>
              <w:right w:val="single" w:sz="4" w:space="0" w:color="auto"/>
            </w:tcBorders>
          </w:tcPr>
          <w:p w14:paraId="63DF271A" w14:textId="77777777" w:rsidR="003F0026" w:rsidRPr="008B2C8E" w:rsidRDefault="003F0026" w:rsidP="00C72374">
            <w:pPr>
              <w:widowControl w:val="0"/>
              <w:tabs>
                <w:tab w:val="left" w:pos="2431"/>
              </w:tabs>
              <w:suppressAutoHyphens/>
              <w:jc w:val="center"/>
              <w:rPr>
                <w:rFonts w:ascii="Arial" w:hAnsi="Arial" w:cs="Arial"/>
                <w:sz w:val="24"/>
              </w:rPr>
            </w:pPr>
            <w:r w:rsidRPr="008B2C8E">
              <w:rPr>
                <w:rFonts w:ascii="Arial" w:hAnsi="Arial" w:cs="Arial"/>
                <w:sz w:val="24"/>
              </w:rPr>
              <w:t>СТП Бавлинскогого МР</w:t>
            </w:r>
          </w:p>
          <w:p w14:paraId="02EC0C61" w14:textId="77777777" w:rsidR="003F0026" w:rsidRPr="008B2C8E" w:rsidRDefault="003F0026" w:rsidP="00C72374">
            <w:pPr>
              <w:widowControl w:val="0"/>
              <w:tabs>
                <w:tab w:val="left" w:pos="2431"/>
              </w:tabs>
              <w:suppressAutoHyphens/>
              <w:jc w:val="center"/>
              <w:rPr>
                <w:rFonts w:ascii="Arial" w:hAnsi="Arial" w:cs="Arial"/>
                <w:sz w:val="24"/>
              </w:rPr>
            </w:pPr>
            <w:r w:rsidRPr="008B2C8E">
              <w:rPr>
                <w:rFonts w:ascii="Arial" w:hAnsi="Arial" w:cs="Arial"/>
                <w:sz w:val="24"/>
              </w:rPr>
              <w:t>(утв. Решением Совета Бавлинского муниципального района от 18.02.2013 №153 "Об утверждении Схемы территориального планирования Бавлинского муниципального района Республики Татарстан")</w:t>
            </w:r>
          </w:p>
        </w:tc>
      </w:tr>
      <w:tr w:rsidR="003F0026" w:rsidRPr="008B2C8E" w14:paraId="0CD8EE0E" w14:textId="77777777" w:rsidTr="00C72374">
        <w:trPr>
          <w:cantSplit/>
          <w:trHeight w:val="70"/>
        </w:trPr>
        <w:tc>
          <w:tcPr>
            <w:tcW w:w="295" w:type="pct"/>
            <w:vAlign w:val="center"/>
          </w:tcPr>
          <w:p w14:paraId="05A49973" w14:textId="77777777" w:rsidR="003F0026" w:rsidRPr="008B2C8E" w:rsidRDefault="003F0026" w:rsidP="00C72374">
            <w:pPr>
              <w:ind w:firstLine="22"/>
              <w:jc w:val="center"/>
              <w:rPr>
                <w:rFonts w:ascii="Arial" w:hAnsi="Arial" w:cs="Arial"/>
                <w:sz w:val="24"/>
              </w:rPr>
            </w:pPr>
            <w:r w:rsidRPr="008B2C8E">
              <w:rPr>
                <w:rFonts w:ascii="Arial" w:hAnsi="Arial" w:cs="Arial"/>
                <w:sz w:val="24"/>
              </w:rPr>
              <w:t>5</w:t>
            </w:r>
          </w:p>
        </w:tc>
        <w:tc>
          <w:tcPr>
            <w:tcW w:w="1044" w:type="pct"/>
            <w:vAlign w:val="center"/>
          </w:tcPr>
          <w:p w14:paraId="169F7A4A" w14:textId="77777777" w:rsidR="003F0026" w:rsidRPr="008B2C8E" w:rsidRDefault="003F0026" w:rsidP="00C72374">
            <w:pPr>
              <w:pStyle w:val="affff5"/>
              <w:widowControl w:val="0"/>
              <w:suppressAutoHyphens/>
              <w:ind w:firstLine="142"/>
              <w:jc w:val="center"/>
              <w:rPr>
                <w:rFonts w:ascii="Arial" w:hAnsi="Arial" w:cs="Arial"/>
                <w:sz w:val="24"/>
              </w:rPr>
            </w:pPr>
            <w:r w:rsidRPr="008B2C8E">
              <w:rPr>
                <w:rFonts w:ascii="Arial" w:hAnsi="Arial" w:cs="Arial"/>
                <w:sz w:val="24"/>
              </w:rPr>
              <w:t>Источник воздействия на окружающую среду и здоровье населения</w:t>
            </w:r>
          </w:p>
        </w:tc>
        <w:tc>
          <w:tcPr>
            <w:tcW w:w="1092" w:type="pct"/>
            <w:vAlign w:val="center"/>
          </w:tcPr>
          <w:p w14:paraId="7F23347B" w14:textId="77777777" w:rsidR="003F0026" w:rsidRPr="008B2C8E" w:rsidRDefault="003F0026" w:rsidP="00C72374">
            <w:pPr>
              <w:pStyle w:val="affe"/>
              <w:ind w:firstLine="142"/>
              <w:rPr>
                <w:rFonts w:ascii="Arial" w:hAnsi="Arial" w:cs="Arial"/>
              </w:rPr>
            </w:pPr>
            <w:r w:rsidRPr="008B2C8E">
              <w:rPr>
                <w:rFonts w:ascii="Arial" w:hAnsi="Arial" w:cs="Arial"/>
              </w:rPr>
              <w:t>Организация зоны с особыми условиями на территории п. Новозареченск, в пределах которой требуется проведение мероприятий по локализации воздействия источников и сокращению размеров их санитарно-защитных зон</w:t>
            </w:r>
          </w:p>
        </w:tc>
        <w:tc>
          <w:tcPr>
            <w:tcW w:w="548" w:type="pct"/>
            <w:vAlign w:val="center"/>
          </w:tcPr>
          <w:p w14:paraId="04A15D74"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w:t>
            </w:r>
          </w:p>
        </w:tc>
        <w:tc>
          <w:tcPr>
            <w:tcW w:w="733" w:type="pct"/>
            <w:tcBorders>
              <w:right w:val="single" w:sz="4" w:space="0" w:color="auto"/>
            </w:tcBorders>
            <w:vAlign w:val="center"/>
          </w:tcPr>
          <w:p w14:paraId="3D8AEDE7" w14:textId="77777777" w:rsidR="003F0026" w:rsidRPr="008B2C8E" w:rsidRDefault="003F0026" w:rsidP="00C72374">
            <w:pPr>
              <w:autoSpaceDE w:val="0"/>
              <w:autoSpaceDN w:val="0"/>
              <w:adjustRightInd w:val="0"/>
              <w:ind w:firstLine="142"/>
              <w:jc w:val="center"/>
              <w:rPr>
                <w:rFonts w:ascii="Arial" w:hAnsi="Arial" w:cs="Arial"/>
                <w:sz w:val="24"/>
              </w:rPr>
            </w:pPr>
          </w:p>
        </w:tc>
        <w:tc>
          <w:tcPr>
            <w:tcW w:w="1288" w:type="pct"/>
            <w:tcBorders>
              <w:left w:val="single" w:sz="4" w:space="0" w:color="auto"/>
              <w:right w:val="single" w:sz="4" w:space="0" w:color="auto"/>
            </w:tcBorders>
          </w:tcPr>
          <w:p w14:paraId="15D58AB1" w14:textId="77777777" w:rsidR="003F0026" w:rsidRPr="008B2C8E" w:rsidRDefault="003F0026" w:rsidP="00C72374">
            <w:pPr>
              <w:widowControl w:val="0"/>
              <w:tabs>
                <w:tab w:val="left" w:pos="2431"/>
              </w:tabs>
              <w:suppressAutoHyphens/>
              <w:jc w:val="center"/>
              <w:rPr>
                <w:rFonts w:ascii="Arial" w:hAnsi="Arial" w:cs="Arial"/>
                <w:sz w:val="24"/>
              </w:rPr>
            </w:pPr>
            <w:r w:rsidRPr="008B2C8E">
              <w:rPr>
                <w:rFonts w:ascii="Arial" w:hAnsi="Arial" w:cs="Arial"/>
                <w:sz w:val="24"/>
              </w:rPr>
              <w:t>СТП Бавлинскогого МР</w:t>
            </w:r>
          </w:p>
          <w:p w14:paraId="3C365EA0" w14:textId="77777777" w:rsidR="003F0026" w:rsidRPr="008B2C8E" w:rsidRDefault="003F0026" w:rsidP="00C72374">
            <w:pPr>
              <w:widowControl w:val="0"/>
              <w:tabs>
                <w:tab w:val="left" w:pos="2431"/>
              </w:tabs>
              <w:suppressAutoHyphens/>
              <w:jc w:val="center"/>
              <w:rPr>
                <w:rFonts w:ascii="Arial" w:hAnsi="Arial" w:cs="Arial"/>
                <w:sz w:val="24"/>
              </w:rPr>
            </w:pPr>
            <w:r w:rsidRPr="008B2C8E">
              <w:rPr>
                <w:rFonts w:ascii="Arial" w:hAnsi="Arial" w:cs="Arial"/>
                <w:sz w:val="24"/>
              </w:rPr>
              <w:t>(утв. Решением Совета Бавлинского муниципального района от 18.02.2013 №153 "Об утверждении Схемы территориального планирования Бавлинского муниципального района Республики Татарстан")</w:t>
            </w:r>
          </w:p>
        </w:tc>
      </w:tr>
      <w:tr w:rsidR="003F0026" w:rsidRPr="008B2C8E" w14:paraId="59317FD5" w14:textId="77777777" w:rsidTr="00C72374">
        <w:trPr>
          <w:cantSplit/>
          <w:trHeight w:val="70"/>
        </w:trPr>
        <w:tc>
          <w:tcPr>
            <w:tcW w:w="295" w:type="pct"/>
            <w:vAlign w:val="center"/>
          </w:tcPr>
          <w:p w14:paraId="79313EF6" w14:textId="77777777" w:rsidR="003F0026" w:rsidRPr="008B2C8E" w:rsidRDefault="003F0026" w:rsidP="00C72374">
            <w:pPr>
              <w:ind w:firstLine="22"/>
              <w:jc w:val="center"/>
              <w:rPr>
                <w:rFonts w:ascii="Arial" w:hAnsi="Arial" w:cs="Arial"/>
                <w:sz w:val="24"/>
              </w:rPr>
            </w:pPr>
            <w:r w:rsidRPr="008B2C8E">
              <w:rPr>
                <w:rFonts w:ascii="Arial" w:hAnsi="Arial" w:cs="Arial"/>
                <w:sz w:val="24"/>
              </w:rPr>
              <w:t>6</w:t>
            </w:r>
          </w:p>
        </w:tc>
        <w:tc>
          <w:tcPr>
            <w:tcW w:w="1044" w:type="pct"/>
            <w:vAlign w:val="center"/>
          </w:tcPr>
          <w:p w14:paraId="71496630" w14:textId="77777777" w:rsidR="003F0026" w:rsidRPr="008B2C8E" w:rsidRDefault="003F0026" w:rsidP="00C72374">
            <w:pPr>
              <w:pStyle w:val="affff5"/>
              <w:widowControl w:val="0"/>
              <w:suppressAutoHyphens/>
              <w:ind w:firstLine="142"/>
              <w:jc w:val="center"/>
              <w:rPr>
                <w:rFonts w:ascii="Arial" w:hAnsi="Arial" w:cs="Arial"/>
                <w:sz w:val="24"/>
              </w:rPr>
            </w:pPr>
            <w:r w:rsidRPr="008B2C8E">
              <w:rPr>
                <w:rFonts w:ascii="Arial" w:hAnsi="Arial" w:cs="Arial"/>
                <w:sz w:val="24"/>
              </w:rPr>
              <w:t>Недействующий летний лагерь КРС вблизи п. Таллы-Куль</w:t>
            </w:r>
          </w:p>
        </w:tc>
        <w:tc>
          <w:tcPr>
            <w:tcW w:w="1092" w:type="pct"/>
            <w:vAlign w:val="center"/>
          </w:tcPr>
          <w:p w14:paraId="27E24556" w14:textId="77777777" w:rsidR="003F0026" w:rsidRPr="008B2C8E" w:rsidRDefault="003F0026" w:rsidP="00C72374">
            <w:pPr>
              <w:pStyle w:val="affe"/>
              <w:ind w:firstLine="142"/>
              <w:rPr>
                <w:rFonts w:ascii="Arial" w:hAnsi="Arial" w:cs="Arial"/>
              </w:rPr>
            </w:pPr>
            <w:r w:rsidRPr="008B2C8E">
              <w:rPr>
                <w:rFonts w:ascii="Arial" w:hAnsi="Arial" w:cs="Arial"/>
              </w:rPr>
              <w:t>Перефункцпонирование под резервную территорию сельскохозяйственного производства для размещения объектов V класса опасности</w:t>
            </w:r>
          </w:p>
        </w:tc>
        <w:tc>
          <w:tcPr>
            <w:tcW w:w="548" w:type="pct"/>
            <w:vAlign w:val="center"/>
          </w:tcPr>
          <w:p w14:paraId="2E8ABE7F"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w:t>
            </w:r>
          </w:p>
        </w:tc>
        <w:tc>
          <w:tcPr>
            <w:tcW w:w="733" w:type="pct"/>
            <w:tcBorders>
              <w:right w:val="single" w:sz="4" w:space="0" w:color="auto"/>
            </w:tcBorders>
            <w:vAlign w:val="center"/>
          </w:tcPr>
          <w:p w14:paraId="1BBAE834" w14:textId="77777777" w:rsidR="003F0026" w:rsidRPr="008B2C8E" w:rsidRDefault="003F0026" w:rsidP="00C72374">
            <w:pPr>
              <w:autoSpaceDE w:val="0"/>
              <w:autoSpaceDN w:val="0"/>
              <w:adjustRightInd w:val="0"/>
              <w:ind w:firstLine="142"/>
              <w:jc w:val="center"/>
              <w:rPr>
                <w:rFonts w:ascii="Arial" w:hAnsi="Arial" w:cs="Arial"/>
                <w:sz w:val="24"/>
              </w:rPr>
            </w:pPr>
          </w:p>
        </w:tc>
        <w:tc>
          <w:tcPr>
            <w:tcW w:w="1288" w:type="pct"/>
            <w:tcBorders>
              <w:left w:val="single" w:sz="4" w:space="0" w:color="auto"/>
              <w:right w:val="single" w:sz="4" w:space="0" w:color="auto"/>
            </w:tcBorders>
          </w:tcPr>
          <w:p w14:paraId="6C6AD31A" w14:textId="77777777" w:rsidR="003F0026" w:rsidRPr="008B2C8E" w:rsidRDefault="003F0026" w:rsidP="00C72374">
            <w:pPr>
              <w:widowControl w:val="0"/>
              <w:tabs>
                <w:tab w:val="left" w:pos="2431"/>
              </w:tabs>
              <w:suppressAutoHyphens/>
              <w:jc w:val="center"/>
              <w:rPr>
                <w:rFonts w:ascii="Arial" w:hAnsi="Arial" w:cs="Arial"/>
                <w:sz w:val="24"/>
              </w:rPr>
            </w:pPr>
            <w:r w:rsidRPr="008B2C8E">
              <w:rPr>
                <w:rFonts w:ascii="Arial" w:hAnsi="Arial" w:cs="Arial"/>
                <w:sz w:val="24"/>
              </w:rPr>
              <w:t xml:space="preserve">Генеральный план Новозареченского сельского поселения, </w:t>
            </w:r>
            <w:r w:rsidRPr="008B2C8E">
              <w:rPr>
                <w:rFonts w:ascii="Arial" w:hAnsi="Arial" w:cs="Arial"/>
              </w:rPr>
              <w:t xml:space="preserve"> </w:t>
            </w:r>
            <w:r w:rsidRPr="008B2C8E">
              <w:rPr>
                <w:rFonts w:ascii="Arial" w:hAnsi="Arial" w:cs="Arial"/>
                <w:sz w:val="24"/>
              </w:rPr>
              <w:t>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tc>
      </w:tr>
    </w:tbl>
    <w:p w14:paraId="5B020417" w14:textId="77777777" w:rsidR="003F0026" w:rsidRPr="008B2C8E" w:rsidRDefault="003F0026" w:rsidP="003F0026">
      <w:pPr>
        <w:contextualSpacing/>
        <w:jc w:val="center"/>
        <w:rPr>
          <w:rFonts w:ascii="Arial" w:hAnsi="Arial" w:cs="Arial"/>
          <w:szCs w:val="28"/>
          <w:highlight w:val="yellow"/>
        </w:rPr>
      </w:pPr>
    </w:p>
    <w:p w14:paraId="7763CDE7" w14:textId="77777777" w:rsidR="003F0026" w:rsidRPr="008B2C8E" w:rsidRDefault="003F0026" w:rsidP="003F0026">
      <w:pPr>
        <w:rPr>
          <w:rFonts w:ascii="Arial" w:hAnsi="Arial" w:cs="Arial"/>
          <w:szCs w:val="20"/>
          <w:highlight w:val="yellow"/>
        </w:rPr>
      </w:pPr>
    </w:p>
    <w:p w14:paraId="4ADF182B" w14:textId="77777777" w:rsidR="003F0026" w:rsidRPr="008B2C8E" w:rsidRDefault="003F0026" w:rsidP="003F0026">
      <w:pPr>
        <w:contextualSpacing/>
        <w:rPr>
          <w:rFonts w:ascii="Arial" w:hAnsi="Arial" w:cs="Arial"/>
          <w:color w:val="FF0000"/>
          <w:szCs w:val="28"/>
          <w:highlight w:val="yellow"/>
        </w:rPr>
        <w:sectPr w:rsidR="003F0026" w:rsidRPr="008B2C8E" w:rsidSect="00C72374">
          <w:pgSz w:w="16838" w:h="11906" w:orient="landscape"/>
          <w:pgMar w:top="851" w:right="851" w:bottom="851" w:left="1134" w:header="709" w:footer="709" w:gutter="0"/>
          <w:cols w:space="720"/>
          <w:docGrid w:linePitch="299"/>
        </w:sectPr>
      </w:pPr>
    </w:p>
    <w:p w14:paraId="6BAF1032" w14:textId="77777777" w:rsidR="003F0026" w:rsidRPr="008B2C8E" w:rsidRDefault="003F0026" w:rsidP="00BA4624">
      <w:pPr>
        <w:pStyle w:val="25"/>
        <w:keepNext w:val="0"/>
        <w:widowControl w:val="0"/>
        <w:numPr>
          <w:ilvl w:val="1"/>
          <w:numId w:val="120"/>
        </w:numPr>
        <w:suppressAutoHyphens/>
        <w:ind w:left="0" w:firstLine="709"/>
        <w:rPr>
          <w:rFonts w:ascii="Arial" w:hAnsi="Arial" w:cs="Arial"/>
          <w:b w:val="0"/>
          <w:bCs w:val="0"/>
          <w:lang w:eastAsia="ru-RU"/>
        </w:rPr>
      </w:pPr>
      <w:bookmarkStart w:id="377" w:name="_Toc141108965"/>
      <w:r w:rsidRPr="008B2C8E">
        <w:rPr>
          <w:rFonts w:ascii="Arial" w:hAnsi="Arial" w:cs="Arial"/>
          <w:b w:val="0"/>
          <w:bCs w:val="0"/>
          <w:lang w:eastAsia="ru-RU"/>
        </w:rPr>
        <w:lastRenderedPageBreak/>
        <w:t>Мероприятия по охране и рациональному использованию поверхностных и подземных вод</w:t>
      </w:r>
      <w:bookmarkEnd w:id="377"/>
    </w:p>
    <w:p w14:paraId="360D418E" w14:textId="77777777" w:rsidR="003F0026" w:rsidRPr="008B2C8E" w:rsidRDefault="003F0026" w:rsidP="003F0026">
      <w:pPr>
        <w:pStyle w:val="afffffffffffffffff"/>
        <w:rPr>
          <w:rFonts w:ascii="Arial" w:eastAsiaTheme="minorEastAsia" w:hAnsi="Arial" w:cs="Arial"/>
          <w:b w:val="0"/>
        </w:rPr>
      </w:pPr>
    </w:p>
    <w:p w14:paraId="3598B3F0" w14:textId="77777777" w:rsidR="003F0026" w:rsidRPr="008B2C8E" w:rsidRDefault="003F0026" w:rsidP="003F0026">
      <w:pPr>
        <w:pStyle w:val="afffffffffffffffff"/>
        <w:rPr>
          <w:rFonts w:ascii="Arial" w:eastAsiaTheme="minorEastAsia" w:hAnsi="Arial" w:cs="Arial"/>
          <w:b w:val="0"/>
        </w:rPr>
      </w:pPr>
      <w:r w:rsidRPr="008B2C8E">
        <w:rPr>
          <w:rFonts w:ascii="Arial" w:eastAsiaTheme="minorEastAsia" w:hAnsi="Arial" w:cs="Arial"/>
          <w:b w:val="0"/>
        </w:rPr>
        <w:t>Мероприятия по охране поверхностных водных объектов</w:t>
      </w:r>
    </w:p>
    <w:p w14:paraId="3E3BBF60" w14:textId="77777777" w:rsidR="003F0026" w:rsidRPr="008B2C8E" w:rsidRDefault="003F0026" w:rsidP="003F0026">
      <w:pPr>
        <w:contextualSpacing/>
        <w:rPr>
          <w:rFonts w:ascii="Arial" w:hAnsi="Arial" w:cs="Arial"/>
        </w:rPr>
      </w:pPr>
    </w:p>
    <w:p w14:paraId="1529A0C4" w14:textId="77777777" w:rsidR="003F0026" w:rsidRPr="008B2C8E" w:rsidRDefault="003F0026" w:rsidP="003F0026">
      <w:pPr>
        <w:contextualSpacing/>
        <w:rPr>
          <w:rFonts w:ascii="Arial" w:hAnsi="Arial" w:cs="Arial"/>
        </w:rPr>
      </w:pPr>
      <w:r w:rsidRPr="008B2C8E">
        <w:rPr>
          <w:rFonts w:ascii="Arial" w:hAnsi="Arial" w:cs="Arial"/>
        </w:rPr>
        <w:t xml:space="preserve">Качество воды поверхностных и подземных водных объектов, используемых для водопользования населения, должно соответствовать </w:t>
      </w:r>
      <w:hyperlink r:id="rId60" w:tooltip="Постановление Главного государственного санитарного врача РФ от 28.01.2021 N 2 &quot;Об утверждении санитарных правил и норм СанПиН 1.2.3685-21 &quot;Гигиенические нормативы и требования к обеспечению безопасности и (или) безвредности для человека факторов среды обитани" w:history="1">
        <w:r w:rsidRPr="008B2C8E">
          <w:rPr>
            <w:rFonts w:ascii="Arial" w:hAnsi="Arial" w:cs="Arial"/>
          </w:rPr>
          <w:t>гигиеническим нормативам</w:t>
        </w:r>
      </w:hyperlink>
      <w:r w:rsidRPr="008B2C8E">
        <w:rPr>
          <w:rFonts w:ascii="Arial" w:hAnsi="Arial" w:cs="Arial"/>
        </w:rPr>
        <w:t xml:space="preserve"> в зависимости от вида использования водных объектов или их участков.</w:t>
      </w:r>
    </w:p>
    <w:p w14:paraId="79093F57" w14:textId="77777777" w:rsidR="003F0026" w:rsidRPr="008B2C8E" w:rsidRDefault="003F0026" w:rsidP="003F0026">
      <w:pPr>
        <w:contextualSpacing/>
        <w:rPr>
          <w:rFonts w:ascii="Arial" w:hAnsi="Arial" w:cs="Arial"/>
          <w:szCs w:val="28"/>
        </w:rPr>
      </w:pPr>
      <w:r w:rsidRPr="008B2C8E">
        <w:rPr>
          <w:rFonts w:ascii="Arial" w:hAnsi="Arial" w:cs="Arial"/>
          <w:szCs w:val="28"/>
        </w:rPr>
        <w:t>Мероприятия по охране поверхностных вод сводятся к соблюдению режима деятельности в границах береговых полос, прибрежных защитных полос, водоохранных зон, регламентированного ст.6 и 65 Водного кодекса РФ, и требуют установления и внесения в ЕГРН границ водоохранных зон и прибрежных защитных полос.</w:t>
      </w:r>
    </w:p>
    <w:p w14:paraId="72CFD906" w14:textId="77777777" w:rsidR="003F0026" w:rsidRPr="008B2C8E" w:rsidRDefault="003F0026" w:rsidP="003F0026">
      <w:pPr>
        <w:contextualSpacing/>
        <w:rPr>
          <w:rFonts w:ascii="Arial" w:hAnsi="Arial" w:cs="Arial"/>
          <w:szCs w:val="28"/>
        </w:rPr>
      </w:pPr>
      <w:r w:rsidRPr="008B2C8E">
        <w:rPr>
          <w:rFonts w:ascii="Arial" w:hAnsi="Arial" w:cs="Arial"/>
          <w:szCs w:val="28"/>
        </w:rPr>
        <w:t>Для устранения существующих нарушений режима использования зон охраны водных объектов (таблица 6.9.1), во избежание загрязнения, засорения, заиления, истощения водных объектов, протекающих в границах поселения, а также более крупных рек, в которые они несут свои воды, требуется выполнение перечня мероприятий, согласно таблице 7.2.1.</w:t>
      </w:r>
    </w:p>
    <w:p w14:paraId="2AC5B517" w14:textId="77777777" w:rsidR="003F0026" w:rsidRPr="008B2C8E" w:rsidRDefault="003F0026" w:rsidP="003F0026">
      <w:pPr>
        <w:contextualSpacing/>
        <w:rPr>
          <w:rFonts w:ascii="Arial" w:hAnsi="Arial" w:cs="Arial"/>
          <w:szCs w:val="28"/>
        </w:rPr>
      </w:pPr>
      <w:r w:rsidRPr="008B2C8E">
        <w:rPr>
          <w:rFonts w:ascii="Arial" w:hAnsi="Arial" w:cs="Arial"/>
          <w:szCs w:val="28"/>
        </w:rPr>
        <w:t>Следует предусмотреть, в первую очередь, проведение проверки герметичности выгребных ям в жилой застройке, расположенной в границах прибрежной защитной полосы и водоохранной зоны рек и ее притоков.</w:t>
      </w:r>
    </w:p>
    <w:p w14:paraId="7DC0FB35" w14:textId="77777777" w:rsidR="003F0026" w:rsidRPr="008B2C8E" w:rsidRDefault="003F0026" w:rsidP="003F0026">
      <w:pPr>
        <w:contextualSpacing/>
        <w:rPr>
          <w:rFonts w:ascii="Arial" w:hAnsi="Arial" w:cs="Arial"/>
          <w:szCs w:val="28"/>
        </w:rPr>
      </w:pPr>
      <w:r w:rsidRPr="008B2C8E">
        <w:rPr>
          <w:rFonts w:ascii="Arial" w:hAnsi="Arial" w:cs="Arial"/>
          <w:szCs w:val="28"/>
        </w:rPr>
        <w:t xml:space="preserve">Согласно ч.16 ст.65 Водного кодекса Российской Федерации,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w:t>
      </w:r>
    </w:p>
    <w:p w14:paraId="6F7227DF" w14:textId="77777777" w:rsidR="003F0026" w:rsidRPr="008B2C8E" w:rsidRDefault="003F0026" w:rsidP="003F0026">
      <w:pPr>
        <w:contextualSpacing/>
        <w:rPr>
          <w:rFonts w:ascii="Arial" w:hAnsi="Arial" w:cs="Arial"/>
          <w:szCs w:val="28"/>
        </w:rPr>
      </w:pPr>
      <w:r w:rsidRPr="008B2C8E">
        <w:rPr>
          <w:rFonts w:ascii="Arial" w:hAnsi="Arial" w:cs="Arial"/>
          <w:szCs w:val="28"/>
        </w:rPr>
        <w:t xml:space="preserve">В соответствии с ч. 15 ст.65 Водного кодекса РФ в границах водоохранных зон запрещается размещение кладбищ. </w:t>
      </w:r>
    </w:p>
    <w:p w14:paraId="09708D87" w14:textId="77777777" w:rsidR="003F0026" w:rsidRPr="008B2C8E" w:rsidRDefault="003F0026" w:rsidP="003F0026">
      <w:pPr>
        <w:rPr>
          <w:rStyle w:val="blk"/>
          <w:rFonts w:ascii="Arial" w:hAnsi="Arial" w:cs="Arial"/>
          <w:color w:val="000000"/>
          <w:szCs w:val="28"/>
        </w:rPr>
      </w:pPr>
      <w:r w:rsidRPr="008B2C8E">
        <w:rPr>
          <w:rFonts w:ascii="Arial" w:hAnsi="Arial" w:cs="Arial"/>
          <w:szCs w:val="28"/>
        </w:rPr>
        <w:t xml:space="preserve">Согласно ч.16 ст.65 Водного кодекса Российской Федерации, </w:t>
      </w:r>
      <w:r w:rsidRPr="008B2C8E">
        <w:rPr>
          <w:rStyle w:val="blk"/>
          <w:rFonts w:ascii="Arial" w:hAnsi="Arial" w:cs="Arial"/>
          <w:color w:val="000000"/>
          <w:szCs w:val="28"/>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14:paraId="3DF21CBB" w14:textId="77777777" w:rsidR="003F0026" w:rsidRPr="008B2C8E" w:rsidRDefault="003F0026" w:rsidP="003F0026">
      <w:pPr>
        <w:contextualSpacing/>
        <w:rPr>
          <w:rFonts w:ascii="Arial" w:hAnsi="Arial" w:cs="Arial"/>
          <w:szCs w:val="28"/>
        </w:rPr>
      </w:pPr>
      <w:r w:rsidRPr="008B2C8E">
        <w:rPr>
          <w:rFonts w:ascii="Arial" w:hAnsi="Arial" w:cs="Arial"/>
          <w:szCs w:val="28"/>
        </w:rPr>
        <w:lastRenderedPageBreak/>
        <w:t>Необходимо развитие транспортной и инженерной инфраструктур с применением инновационных подходов, в том числе в вопросах организации поверхностного стока и очистки сточных вод.</w:t>
      </w:r>
    </w:p>
    <w:p w14:paraId="0C44FD9D" w14:textId="77777777" w:rsidR="003F0026" w:rsidRPr="008B2C8E" w:rsidRDefault="003F0026" w:rsidP="003F0026">
      <w:pPr>
        <w:rPr>
          <w:rFonts w:ascii="Arial" w:hAnsi="Arial" w:cs="Arial"/>
          <w:color w:val="000000"/>
          <w:szCs w:val="28"/>
        </w:rPr>
      </w:pPr>
      <w:r w:rsidRPr="008B2C8E">
        <w:rPr>
          <w:rStyle w:val="blk"/>
          <w:rFonts w:ascii="Arial" w:hAnsi="Arial" w:cs="Arial"/>
          <w:color w:val="000000"/>
          <w:szCs w:val="28"/>
        </w:rPr>
        <w:t>Под сооружениями, обеспечивающими охрану водных объектов от загрязнения, засорения, заиления и истощения вод, понимаются:</w:t>
      </w:r>
    </w:p>
    <w:p w14:paraId="4DC2350B" w14:textId="77777777" w:rsidR="003F0026" w:rsidRPr="008B2C8E" w:rsidRDefault="003F0026" w:rsidP="003F0026">
      <w:pPr>
        <w:rPr>
          <w:rFonts w:ascii="Arial" w:hAnsi="Arial" w:cs="Arial"/>
          <w:color w:val="000000"/>
          <w:szCs w:val="28"/>
        </w:rPr>
      </w:pPr>
      <w:bookmarkStart w:id="378" w:name="dst99"/>
      <w:bookmarkEnd w:id="378"/>
      <w:r w:rsidRPr="008B2C8E">
        <w:rPr>
          <w:rStyle w:val="blk"/>
          <w:rFonts w:ascii="Arial" w:hAnsi="Arial" w:cs="Arial"/>
          <w:color w:val="000000"/>
          <w:szCs w:val="28"/>
        </w:rPr>
        <w:t>1) централизованные системы водоотведения (канализации), централизованные ливневые системы водоотведения;</w:t>
      </w:r>
    </w:p>
    <w:p w14:paraId="2E79CC00" w14:textId="77777777" w:rsidR="003F0026" w:rsidRPr="008B2C8E" w:rsidRDefault="003F0026" w:rsidP="003F0026">
      <w:pPr>
        <w:rPr>
          <w:rFonts w:ascii="Arial" w:hAnsi="Arial" w:cs="Arial"/>
          <w:color w:val="000000"/>
          <w:szCs w:val="28"/>
        </w:rPr>
      </w:pPr>
      <w:bookmarkStart w:id="379" w:name="dst100"/>
      <w:bookmarkEnd w:id="379"/>
      <w:r w:rsidRPr="008B2C8E">
        <w:rPr>
          <w:rStyle w:val="blk"/>
          <w:rFonts w:ascii="Arial" w:hAnsi="Arial" w:cs="Arial"/>
          <w:color w:val="000000"/>
          <w:szCs w:val="28"/>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1193F026" w14:textId="77777777" w:rsidR="003F0026" w:rsidRPr="008B2C8E" w:rsidRDefault="003F0026" w:rsidP="003F0026">
      <w:pPr>
        <w:rPr>
          <w:rFonts w:ascii="Arial" w:hAnsi="Arial" w:cs="Arial"/>
          <w:color w:val="000000"/>
          <w:szCs w:val="28"/>
        </w:rPr>
      </w:pPr>
      <w:bookmarkStart w:id="380" w:name="dst101"/>
      <w:bookmarkEnd w:id="380"/>
      <w:r w:rsidRPr="008B2C8E">
        <w:rPr>
          <w:rStyle w:val="blk"/>
          <w:rFonts w:ascii="Arial" w:hAnsi="Arial" w:cs="Arial"/>
          <w:color w:val="000000"/>
          <w:szCs w:val="28"/>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14:paraId="7370949A" w14:textId="77777777" w:rsidR="003F0026" w:rsidRPr="008B2C8E" w:rsidRDefault="003F0026" w:rsidP="003F0026">
      <w:pPr>
        <w:rPr>
          <w:rFonts w:ascii="Arial" w:hAnsi="Arial" w:cs="Arial"/>
          <w:color w:val="000000"/>
          <w:szCs w:val="28"/>
        </w:rPr>
      </w:pPr>
      <w:bookmarkStart w:id="381" w:name="dst102"/>
      <w:bookmarkEnd w:id="381"/>
      <w:r w:rsidRPr="008B2C8E">
        <w:rPr>
          <w:rStyle w:val="blk"/>
          <w:rFonts w:ascii="Arial" w:hAnsi="Arial" w:cs="Arial"/>
          <w:color w:val="000000"/>
          <w:szCs w:val="28"/>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4101DDFE" w14:textId="77777777" w:rsidR="003F0026" w:rsidRPr="008B2C8E" w:rsidRDefault="003F0026" w:rsidP="003F0026">
      <w:pPr>
        <w:rPr>
          <w:rFonts w:ascii="Arial" w:hAnsi="Arial" w:cs="Arial"/>
          <w:szCs w:val="28"/>
        </w:rPr>
      </w:pPr>
      <w:bookmarkStart w:id="382" w:name="dst255"/>
      <w:bookmarkEnd w:id="382"/>
      <w:r w:rsidRPr="008B2C8E">
        <w:rPr>
          <w:rStyle w:val="blk"/>
          <w:rFonts w:ascii="Arial" w:hAnsi="Arial" w:cs="Arial"/>
          <w:color w:val="000000"/>
          <w:szCs w:val="28"/>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14:paraId="7FAE3176" w14:textId="77777777" w:rsidR="003F0026" w:rsidRPr="008B2C8E" w:rsidRDefault="003F0026" w:rsidP="003F0026">
      <w:pPr>
        <w:contextualSpacing/>
        <w:rPr>
          <w:rFonts w:ascii="Arial" w:hAnsi="Arial" w:cs="Arial"/>
          <w:szCs w:val="28"/>
        </w:rPr>
      </w:pPr>
      <w:r w:rsidRPr="008B2C8E">
        <w:rPr>
          <w:rFonts w:ascii="Arial" w:hAnsi="Arial" w:cs="Arial"/>
          <w:szCs w:val="28"/>
        </w:rPr>
        <w:t xml:space="preserve">При проведении работ по строительству и реконструкции автомобильных дорог необходимо осуществить защиту поверхностных и грунтовых вод от загрязнения дорожной пылью, горюче-смазочными материалами, обеспыливающими, противогололедными и другими химическими веществами, используемыми во время строительства. При заправке строительного технологического оборудования следует применять поддоны с песком или щебнем. Места размещения сыпучих строительных материалов должны быть обвалованы. </w:t>
      </w:r>
    </w:p>
    <w:p w14:paraId="58AC740D"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Полосы сельскохозяйственных угодий, попадающие в границы прибрежных защитных полос, следует отделить от основных площадей зоной озеленения территорий специального назначения, с целью недопущения распашки земель и выпаса сельскохозяйственных животных в границах прибрежных защитных полос. Следует не допускать размещение в водоохранной зоне специализированных хранилищ пестицидов и агрохимикатов.</w:t>
      </w:r>
    </w:p>
    <w:p w14:paraId="6AECFE0C" w14:textId="77777777" w:rsidR="003F0026" w:rsidRPr="008B2C8E" w:rsidRDefault="003F0026" w:rsidP="003F0026">
      <w:pPr>
        <w:widowControl w:val="0"/>
        <w:tabs>
          <w:tab w:val="left" w:pos="851"/>
        </w:tabs>
        <w:suppressAutoHyphens/>
        <w:rPr>
          <w:rFonts w:ascii="Arial" w:hAnsi="Arial" w:cs="Arial"/>
          <w:szCs w:val="28"/>
          <w:highlight w:val="yellow"/>
        </w:rPr>
      </w:pPr>
    </w:p>
    <w:p w14:paraId="20DAFEB5" w14:textId="77777777" w:rsidR="003F0026" w:rsidRPr="008B2C8E" w:rsidRDefault="003F0026" w:rsidP="003F0026">
      <w:pPr>
        <w:contextualSpacing/>
        <w:rPr>
          <w:rFonts w:ascii="Arial" w:hAnsi="Arial" w:cs="Arial"/>
          <w:szCs w:val="28"/>
          <w:highlight w:val="yellow"/>
        </w:rPr>
        <w:sectPr w:rsidR="003F0026" w:rsidRPr="008B2C8E" w:rsidSect="00C72374">
          <w:pgSz w:w="11906" w:h="16838"/>
          <w:pgMar w:top="851" w:right="851" w:bottom="851" w:left="1134" w:header="709" w:footer="709" w:gutter="0"/>
          <w:cols w:space="708"/>
          <w:docGrid w:linePitch="360"/>
        </w:sectPr>
      </w:pPr>
    </w:p>
    <w:p w14:paraId="0C6A3269" w14:textId="77777777" w:rsidR="003F0026" w:rsidRPr="008B2C8E" w:rsidRDefault="003F0026" w:rsidP="003F0026">
      <w:pPr>
        <w:jc w:val="right"/>
        <w:rPr>
          <w:rFonts w:ascii="Arial" w:hAnsi="Arial" w:cs="Arial"/>
          <w:szCs w:val="28"/>
        </w:rPr>
      </w:pPr>
      <w:r w:rsidRPr="008B2C8E">
        <w:rPr>
          <w:rFonts w:ascii="Arial" w:hAnsi="Arial" w:cs="Arial"/>
          <w:szCs w:val="28"/>
        </w:rPr>
        <w:lastRenderedPageBreak/>
        <w:t>Таблица 7.2.1</w:t>
      </w:r>
    </w:p>
    <w:p w14:paraId="611C92A6" w14:textId="77777777" w:rsidR="003F0026" w:rsidRPr="008B2C8E" w:rsidRDefault="003F0026" w:rsidP="003F0026">
      <w:pPr>
        <w:contextualSpacing/>
        <w:jc w:val="center"/>
        <w:rPr>
          <w:rFonts w:ascii="Arial" w:hAnsi="Arial" w:cs="Arial"/>
          <w:szCs w:val="28"/>
        </w:rPr>
      </w:pPr>
      <w:r w:rsidRPr="008B2C8E">
        <w:rPr>
          <w:rFonts w:ascii="Arial" w:hAnsi="Arial" w:cs="Arial"/>
          <w:szCs w:val="28"/>
        </w:rPr>
        <w:t>Перечень мероприятий по охране поверхностных водных объектов</w:t>
      </w:r>
    </w:p>
    <w:tbl>
      <w:tblPr>
        <w:tblW w:w="48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5"/>
        <w:gridCol w:w="2770"/>
        <w:gridCol w:w="5463"/>
        <w:gridCol w:w="1509"/>
        <w:gridCol w:w="1580"/>
        <w:gridCol w:w="3078"/>
      </w:tblGrid>
      <w:tr w:rsidR="003F0026" w:rsidRPr="008B2C8E" w14:paraId="31862A3A" w14:textId="77777777" w:rsidTr="00C72374">
        <w:trPr>
          <w:trHeight w:val="20"/>
          <w:jc w:val="center"/>
        </w:trPr>
        <w:tc>
          <w:tcPr>
            <w:tcW w:w="208" w:type="pct"/>
            <w:vMerge w:val="restart"/>
            <w:vAlign w:val="center"/>
          </w:tcPr>
          <w:p w14:paraId="2032E677" w14:textId="77777777" w:rsidR="003F0026" w:rsidRPr="008B2C8E" w:rsidRDefault="003F0026" w:rsidP="00C72374">
            <w:pPr>
              <w:ind w:firstLine="142"/>
              <w:jc w:val="center"/>
              <w:rPr>
                <w:rFonts w:ascii="Arial" w:hAnsi="Arial" w:cs="Arial"/>
                <w:sz w:val="24"/>
              </w:rPr>
            </w:pPr>
            <w:bookmarkStart w:id="383" w:name="_Hlk117854267"/>
            <w:r w:rsidRPr="008B2C8E">
              <w:rPr>
                <w:rFonts w:ascii="Arial" w:hAnsi="Arial" w:cs="Arial"/>
                <w:sz w:val="24"/>
              </w:rPr>
              <w:t>№ п/п</w:t>
            </w:r>
          </w:p>
        </w:tc>
        <w:tc>
          <w:tcPr>
            <w:tcW w:w="909" w:type="pct"/>
            <w:vMerge w:val="restart"/>
            <w:vAlign w:val="center"/>
          </w:tcPr>
          <w:p w14:paraId="5BC015E1" w14:textId="77777777" w:rsidR="003F0026" w:rsidRPr="008B2C8E" w:rsidRDefault="003F0026" w:rsidP="00C72374">
            <w:pPr>
              <w:ind w:firstLine="142"/>
              <w:jc w:val="center"/>
              <w:rPr>
                <w:rFonts w:ascii="Arial" w:hAnsi="Arial" w:cs="Arial"/>
                <w:sz w:val="24"/>
              </w:rPr>
            </w:pPr>
            <w:r w:rsidRPr="008B2C8E">
              <w:rPr>
                <w:rFonts w:ascii="Arial" w:hAnsi="Arial" w:cs="Arial"/>
                <w:sz w:val="24"/>
              </w:rPr>
              <w:t>Наименование объекта</w:t>
            </w:r>
          </w:p>
        </w:tc>
        <w:tc>
          <w:tcPr>
            <w:tcW w:w="1830" w:type="pct"/>
            <w:vMerge w:val="restart"/>
            <w:vAlign w:val="center"/>
          </w:tcPr>
          <w:p w14:paraId="731450D8"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Вид мероприятия по охране поверхностных водных объектов</w:t>
            </w:r>
          </w:p>
        </w:tc>
        <w:tc>
          <w:tcPr>
            <w:tcW w:w="1017" w:type="pct"/>
            <w:gridSpan w:val="2"/>
            <w:vAlign w:val="center"/>
          </w:tcPr>
          <w:p w14:paraId="6D6E7530"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Сроки реализации</w:t>
            </w:r>
          </w:p>
        </w:tc>
        <w:tc>
          <w:tcPr>
            <w:tcW w:w="1036" w:type="pct"/>
            <w:vMerge w:val="restart"/>
            <w:vAlign w:val="center"/>
          </w:tcPr>
          <w:p w14:paraId="4192A30E" w14:textId="77777777" w:rsidR="003F0026" w:rsidRPr="008B2C8E" w:rsidRDefault="003F0026" w:rsidP="00C72374">
            <w:pPr>
              <w:ind w:firstLine="142"/>
              <w:jc w:val="center"/>
              <w:rPr>
                <w:rFonts w:ascii="Arial" w:hAnsi="Arial" w:cs="Arial"/>
                <w:sz w:val="24"/>
              </w:rPr>
            </w:pPr>
            <w:r w:rsidRPr="008B2C8E">
              <w:rPr>
                <w:rFonts w:ascii="Arial" w:hAnsi="Arial" w:cs="Arial"/>
                <w:sz w:val="24"/>
              </w:rPr>
              <w:t>Источник мероприятия (наименование документа)</w:t>
            </w:r>
          </w:p>
        </w:tc>
      </w:tr>
      <w:tr w:rsidR="003F0026" w:rsidRPr="008B2C8E" w14:paraId="5D24A2CA" w14:textId="77777777" w:rsidTr="00C72374">
        <w:trPr>
          <w:trHeight w:val="70"/>
          <w:jc w:val="center"/>
        </w:trPr>
        <w:tc>
          <w:tcPr>
            <w:tcW w:w="208" w:type="pct"/>
            <w:vMerge/>
            <w:vAlign w:val="center"/>
          </w:tcPr>
          <w:p w14:paraId="030EBA42" w14:textId="77777777" w:rsidR="003F0026" w:rsidRPr="008B2C8E" w:rsidRDefault="003F0026" w:rsidP="00C72374">
            <w:pPr>
              <w:ind w:firstLine="142"/>
              <w:jc w:val="center"/>
              <w:rPr>
                <w:rFonts w:ascii="Arial" w:hAnsi="Arial" w:cs="Arial"/>
                <w:color w:val="FF0000"/>
                <w:sz w:val="24"/>
              </w:rPr>
            </w:pPr>
          </w:p>
        </w:tc>
        <w:tc>
          <w:tcPr>
            <w:tcW w:w="909" w:type="pct"/>
            <w:vMerge/>
            <w:vAlign w:val="center"/>
          </w:tcPr>
          <w:p w14:paraId="670C1884" w14:textId="77777777" w:rsidR="003F0026" w:rsidRPr="008B2C8E" w:rsidRDefault="003F0026" w:rsidP="00C72374">
            <w:pPr>
              <w:ind w:firstLine="142"/>
              <w:jc w:val="center"/>
              <w:rPr>
                <w:rFonts w:ascii="Arial" w:hAnsi="Arial" w:cs="Arial"/>
                <w:color w:val="FF0000"/>
                <w:sz w:val="24"/>
              </w:rPr>
            </w:pPr>
          </w:p>
        </w:tc>
        <w:tc>
          <w:tcPr>
            <w:tcW w:w="1830" w:type="pct"/>
            <w:vMerge/>
            <w:vAlign w:val="center"/>
          </w:tcPr>
          <w:p w14:paraId="5615760B" w14:textId="77777777" w:rsidR="003F0026" w:rsidRPr="008B2C8E" w:rsidRDefault="003F0026" w:rsidP="00C72374">
            <w:pPr>
              <w:ind w:firstLine="142"/>
              <w:jc w:val="center"/>
              <w:rPr>
                <w:rFonts w:ascii="Arial" w:hAnsi="Arial" w:cs="Arial"/>
                <w:color w:val="FF0000"/>
                <w:sz w:val="24"/>
              </w:rPr>
            </w:pPr>
          </w:p>
        </w:tc>
        <w:tc>
          <w:tcPr>
            <w:tcW w:w="514" w:type="pct"/>
            <w:vAlign w:val="center"/>
          </w:tcPr>
          <w:p w14:paraId="105E58AB"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Первая очередь</w:t>
            </w:r>
          </w:p>
        </w:tc>
        <w:tc>
          <w:tcPr>
            <w:tcW w:w="503" w:type="pct"/>
            <w:vAlign w:val="center"/>
          </w:tcPr>
          <w:p w14:paraId="0E7C5557" w14:textId="77777777" w:rsidR="003F0026" w:rsidRPr="008B2C8E" w:rsidRDefault="003F0026" w:rsidP="00C72374">
            <w:pPr>
              <w:ind w:firstLine="142"/>
              <w:jc w:val="center"/>
              <w:rPr>
                <w:rFonts w:ascii="Arial" w:hAnsi="Arial" w:cs="Arial"/>
                <w:sz w:val="24"/>
              </w:rPr>
            </w:pPr>
            <w:r w:rsidRPr="008B2C8E">
              <w:rPr>
                <w:rFonts w:ascii="Arial" w:hAnsi="Arial" w:cs="Arial"/>
                <w:sz w:val="24"/>
              </w:rPr>
              <w:t>Расчетный период</w:t>
            </w:r>
          </w:p>
        </w:tc>
        <w:tc>
          <w:tcPr>
            <w:tcW w:w="1036" w:type="pct"/>
            <w:vMerge/>
            <w:vAlign w:val="center"/>
          </w:tcPr>
          <w:p w14:paraId="52E2AD71" w14:textId="77777777" w:rsidR="003F0026" w:rsidRPr="008B2C8E" w:rsidRDefault="003F0026" w:rsidP="00C72374">
            <w:pPr>
              <w:ind w:firstLine="142"/>
              <w:jc w:val="center"/>
              <w:rPr>
                <w:rFonts w:ascii="Arial" w:hAnsi="Arial" w:cs="Arial"/>
                <w:color w:val="FF0000"/>
                <w:sz w:val="24"/>
              </w:rPr>
            </w:pPr>
          </w:p>
        </w:tc>
      </w:tr>
      <w:tr w:rsidR="003F0026" w:rsidRPr="008B2C8E" w14:paraId="7756C259" w14:textId="77777777" w:rsidTr="00C72374">
        <w:trPr>
          <w:trHeight w:val="70"/>
          <w:jc w:val="center"/>
        </w:trPr>
        <w:tc>
          <w:tcPr>
            <w:tcW w:w="208" w:type="pct"/>
            <w:vAlign w:val="center"/>
          </w:tcPr>
          <w:p w14:paraId="6185F7F2" w14:textId="77777777" w:rsidR="003F0026" w:rsidRPr="008B2C8E" w:rsidRDefault="003F0026" w:rsidP="00C72374">
            <w:pPr>
              <w:ind w:firstLine="142"/>
              <w:jc w:val="center"/>
              <w:rPr>
                <w:rFonts w:ascii="Arial" w:hAnsi="Arial" w:cs="Arial"/>
                <w:sz w:val="24"/>
              </w:rPr>
            </w:pPr>
            <w:r w:rsidRPr="008B2C8E">
              <w:rPr>
                <w:rFonts w:ascii="Arial" w:hAnsi="Arial" w:cs="Arial"/>
                <w:sz w:val="24"/>
              </w:rPr>
              <w:t>1</w:t>
            </w:r>
          </w:p>
        </w:tc>
        <w:tc>
          <w:tcPr>
            <w:tcW w:w="909" w:type="pct"/>
            <w:vAlign w:val="center"/>
          </w:tcPr>
          <w:p w14:paraId="6B85F393" w14:textId="77777777" w:rsidR="003F0026" w:rsidRPr="008B2C8E" w:rsidRDefault="003F0026" w:rsidP="00C72374">
            <w:pPr>
              <w:rPr>
                <w:rFonts w:ascii="Arial" w:hAnsi="Arial" w:cs="Arial"/>
                <w:sz w:val="24"/>
              </w:rPr>
            </w:pPr>
            <w:r w:rsidRPr="008B2C8E">
              <w:rPr>
                <w:rFonts w:ascii="Arial" w:hAnsi="Arial" w:cs="Arial"/>
                <w:sz w:val="24"/>
              </w:rPr>
              <w:t>Территории в границах водоохранных зон</w:t>
            </w:r>
          </w:p>
        </w:tc>
        <w:tc>
          <w:tcPr>
            <w:tcW w:w="1830" w:type="pct"/>
            <w:vAlign w:val="center"/>
          </w:tcPr>
          <w:p w14:paraId="0CDE477D" w14:textId="77777777" w:rsidR="003F0026" w:rsidRPr="008B2C8E" w:rsidRDefault="003F0026" w:rsidP="00C72374">
            <w:pPr>
              <w:ind w:firstLine="142"/>
              <w:jc w:val="center"/>
              <w:rPr>
                <w:rFonts w:ascii="Arial" w:hAnsi="Arial" w:cs="Arial"/>
                <w:sz w:val="24"/>
              </w:rPr>
            </w:pPr>
            <w:r w:rsidRPr="008B2C8E">
              <w:rPr>
                <w:rFonts w:ascii="Arial" w:hAnsi="Arial" w:cs="Arial"/>
                <w:sz w:val="24"/>
              </w:rPr>
              <w:t>Недопущение сброса неочищенных сточных вод на рельеф, в водные объекты.</w:t>
            </w:r>
          </w:p>
          <w:p w14:paraId="46694E44" w14:textId="77777777" w:rsidR="003F0026" w:rsidRPr="008B2C8E" w:rsidRDefault="003F0026" w:rsidP="00C72374">
            <w:pPr>
              <w:ind w:firstLine="142"/>
              <w:jc w:val="center"/>
              <w:rPr>
                <w:rFonts w:ascii="Arial" w:hAnsi="Arial" w:cs="Arial"/>
                <w:sz w:val="24"/>
              </w:rPr>
            </w:pPr>
            <w:r w:rsidRPr="008B2C8E">
              <w:rPr>
                <w:rFonts w:ascii="Arial" w:hAnsi="Arial" w:cs="Arial"/>
                <w:sz w:val="24"/>
              </w:rPr>
              <w:t>Запретить мойку транспортных средств в границах ВОЗ.</w:t>
            </w:r>
          </w:p>
          <w:p w14:paraId="50EC67F6" w14:textId="77777777" w:rsidR="003F0026" w:rsidRPr="008B2C8E" w:rsidRDefault="003F0026" w:rsidP="00C72374">
            <w:pPr>
              <w:ind w:firstLine="142"/>
              <w:jc w:val="center"/>
              <w:rPr>
                <w:rFonts w:ascii="Arial" w:hAnsi="Arial" w:cs="Arial"/>
                <w:snapToGrid w:val="0"/>
                <w:sz w:val="24"/>
              </w:rPr>
            </w:pPr>
            <w:r w:rsidRPr="008B2C8E">
              <w:rPr>
                <w:rFonts w:ascii="Arial" w:hAnsi="Arial" w:cs="Arial"/>
                <w:sz w:val="24"/>
              </w:rPr>
              <w:t xml:space="preserve">Не допускать размещения </w:t>
            </w:r>
            <w:r w:rsidRPr="008B2C8E">
              <w:rPr>
                <w:rFonts w:ascii="Arial" w:hAnsi="Arial" w:cs="Arial"/>
                <w:snapToGrid w:val="0"/>
                <w:sz w:val="24"/>
              </w:rPr>
              <w:t>отходов производства и потребления в границах водоохранных зон.</w:t>
            </w:r>
          </w:p>
          <w:p w14:paraId="185D195E" w14:textId="77777777" w:rsidR="003F0026" w:rsidRPr="008B2C8E" w:rsidRDefault="003F0026" w:rsidP="00C72374">
            <w:pPr>
              <w:ind w:firstLine="142"/>
              <w:jc w:val="center"/>
              <w:rPr>
                <w:rFonts w:ascii="Arial" w:hAnsi="Arial" w:cs="Arial"/>
                <w:snapToGrid w:val="0"/>
                <w:sz w:val="24"/>
              </w:rPr>
            </w:pPr>
            <w:r w:rsidRPr="008B2C8E">
              <w:rPr>
                <w:rFonts w:ascii="Arial" w:hAnsi="Arial" w:cs="Arial"/>
                <w:snapToGrid w:val="0"/>
                <w:sz w:val="24"/>
              </w:rPr>
              <w:t>Проводить регулярную очистку водоохранных зон рек силами органов местного самоуправления, местных жителей и хозяйствующих субъектов от отходов потребления.</w:t>
            </w:r>
          </w:p>
          <w:p w14:paraId="46A2EC30" w14:textId="77777777" w:rsidR="003F0026" w:rsidRPr="008B2C8E" w:rsidRDefault="003F0026" w:rsidP="00C72374">
            <w:pPr>
              <w:jc w:val="center"/>
              <w:rPr>
                <w:rFonts w:ascii="Arial" w:hAnsi="Arial" w:cs="Arial"/>
                <w:sz w:val="24"/>
              </w:rPr>
            </w:pPr>
            <w:r w:rsidRPr="008B2C8E">
              <w:rPr>
                <w:rFonts w:ascii="Arial" w:hAnsi="Arial" w:cs="Arial"/>
                <w:sz w:val="24"/>
              </w:rPr>
              <w:t>Установить информационные таблички по границам водоохранных зон с указанием режима зон.</w:t>
            </w:r>
          </w:p>
          <w:p w14:paraId="734BBA63" w14:textId="77777777" w:rsidR="003F0026" w:rsidRPr="008B2C8E" w:rsidRDefault="003F0026" w:rsidP="00C72374">
            <w:pPr>
              <w:jc w:val="center"/>
              <w:rPr>
                <w:rFonts w:ascii="Arial" w:hAnsi="Arial" w:cs="Arial"/>
                <w:sz w:val="24"/>
              </w:rPr>
            </w:pPr>
            <w:r w:rsidRPr="008B2C8E">
              <w:rPr>
                <w:rFonts w:ascii="Arial" w:hAnsi="Arial" w:cs="Arial"/>
                <w:sz w:val="24"/>
              </w:rPr>
              <w:t>Первоочередное канализование жилой застройки, находящейся в водоохранных</w:t>
            </w:r>
          </w:p>
          <w:p w14:paraId="3B3A56B6" w14:textId="77777777" w:rsidR="003F0026" w:rsidRPr="008B2C8E" w:rsidRDefault="003F0026" w:rsidP="00C72374">
            <w:pPr>
              <w:jc w:val="center"/>
              <w:rPr>
                <w:rFonts w:ascii="Arial" w:hAnsi="Arial" w:cs="Arial"/>
                <w:sz w:val="24"/>
              </w:rPr>
            </w:pPr>
            <w:r w:rsidRPr="008B2C8E">
              <w:rPr>
                <w:rFonts w:ascii="Arial" w:hAnsi="Arial" w:cs="Arial"/>
                <w:sz w:val="24"/>
              </w:rPr>
              <w:t>зонах поверхностных водных объектов и зонах санитарной охраны источников</w:t>
            </w:r>
          </w:p>
          <w:p w14:paraId="481D4993" w14:textId="77777777" w:rsidR="003F0026" w:rsidRPr="008B2C8E" w:rsidRDefault="003F0026" w:rsidP="00C72374">
            <w:pPr>
              <w:jc w:val="center"/>
              <w:rPr>
                <w:rFonts w:ascii="Arial" w:hAnsi="Arial" w:cs="Arial"/>
                <w:sz w:val="24"/>
              </w:rPr>
            </w:pPr>
            <w:r w:rsidRPr="008B2C8E">
              <w:rPr>
                <w:rFonts w:ascii="Arial" w:hAnsi="Arial" w:cs="Arial"/>
                <w:sz w:val="24"/>
              </w:rPr>
              <w:t>питьевого водоснабжения.</w:t>
            </w:r>
          </w:p>
        </w:tc>
        <w:tc>
          <w:tcPr>
            <w:tcW w:w="514" w:type="pct"/>
            <w:vAlign w:val="center"/>
          </w:tcPr>
          <w:p w14:paraId="269C74DB"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503" w:type="pct"/>
            <w:vAlign w:val="center"/>
          </w:tcPr>
          <w:p w14:paraId="5B3BB0FA"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1036" w:type="pct"/>
            <w:vAlign w:val="center"/>
          </w:tcPr>
          <w:p w14:paraId="1C01423C" w14:textId="77777777" w:rsidR="003F0026" w:rsidRPr="008B2C8E" w:rsidRDefault="003F0026" w:rsidP="00C72374">
            <w:pPr>
              <w:jc w:val="center"/>
              <w:rPr>
                <w:rFonts w:ascii="Arial" w:hAnsi="Arial" w:cs="Arial"/>
                <w:sz w:val="24"/>
              </w:rPr>
            </w:pPr>
            <w:r w:rsidRPr="008B2C8E">
              <w:rPr>
                <w:rFonts w:ascii="Arial" w:hAnsi="Arial" w:cs="Arial"/>
                <w:sz w:val="24"/>
              </w:rPr>
              <w:t>Водный кодекс РФ,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tc>
      </w:tr>
      <w:tr w:rsidR="003F0026" w:rsidRPr="008B2C8E" w14:paraId="3FF9D523" w14:textId="77777777" w:rsidTr="00C72374">
        <w:trPr>
          <w:trHeight w:val="20"/>
          <w:jc w:val="center"/>
        </w:trPr>
        <w:tc>
          <w:tcPr>
            <w:tcW w:w="208" w:type="pct"/>
            <w:vAlign w:val="center"/>
          </w:tcPr>
          <w:p w14:paraId="566AC645" w14:textId="77777777" w:rsidR="003F0026" w:rsidRPr="008B2C8E" w:rsidRDefault="003F0026" w:rsidP="00C72374">
            <w:pPr>
              <w:ind w:firstLine="142"/>
              <w:jc w:val="center"/>
              <w:rPr>
                <w:rFonts w:ascii="Arial" w:hAnsi="Arial" w:cs="Arial"/>
                <w:sz w:val="24"/>
              </w:rPr>
            </w:pPr>
            <w:r w:rsidRPr="008B2C8E">
              <w:rPr>
                <w:rFonts w:ascii="Arial" w:hAnsi="Arial" w:cs="Arial"/>
                <w:sz w:val="24"/>
              </w:rPr>
              <w:t>2</w:t>
            </w:r>
          </w:p>
        </w:tc>
        <w:tc>
          <w:tcPr>
            <w:tcW w:w="909" w:type="pct"/>
            <w:vAlign w:val="center"/>
          </w:tcPr>
          <w:p w14:paraId="59451B4F" w14:textId="77777777" w:rsidR="003F0026" w:rsidRPr="008B2C8E" w:rsidRDefault="003F0026" w:rsidP="00C72374">
            <w:pPr>
              <w:rPr>
                <w:rFonts w:ascii="Arial" w:hAnsi="Arial" w:cs="Arial"/>
                <w:sz w:val="24"/>
              </w:rPr>
            </w:pPr>
            <w:r w:rsidRPr="008B2C8E">
              <w:rPr>
                <w:rFonts w:ascii="Arial" w:hAnsi="Arial" w:cs="Arial"/>
                <w:sz w:val="24"/>
              </w:rPr>
              <w:t>Существующая жилая застройка в границах водоохранных зон и прибрежных защитных полос рек</w:t>
            </w:r>
          </w:p>
        </w:tc>
        <w:tc>
          <w:tcPr>
            <w:tcW w:w="1830" w:type="pct"/>
            <w:vAlign w:val="center"/>
          </w:tcPr>
          <w:p w14:paraId="4B358229" w14:textId="77777777" w:rsidR="003F0026" w:rsidRPr="008B2C8E" w:rsidRDefault="003F0026" w:rsidP="00C72374">
            <w:pPr>
              <w:ind w:firstLine="142"/>
              <w:jc w:val="center"/>
              <w:rPr>
                <w:rFonts w:ascii="Arial" w:hAnsi="Arial" w:cs="Arial"/>
                <w:sz w:val="24"/>
              </w:rPr>
            </w:pPr>
            <w:r w:rsidRPr="008B2C8E">
              <w:rPr>
                <w:rFonts w:ascii="Arial" w:hAnsi="Arial" w:cs="Arial"/>
                <w:snapToGrid w:val="0"/>
                <w:sz w:val="24"/>
              </w:rPr>
              <w:t>Проверка герметичности выгребных ям в жилой застройке в границах ВОЗ, ПЗП.</w:t>
            </w:r>
          </w:p>
        </w:tc>
        <w:tc>
          <w:tcPr>
            <w:tcW w:w="514" w:type="pct"/>
          </w:tcPr>
          <w:p w14:paraId="5ECF3E47" w14:textId="77777777" w:rsidR="003F0026" w:rsidRPr="008B2C8E" w:rsidRDefault="003F0026" w:rsidP="00C72374">
            <w:pPr>
              <w:ind w:firstLine="142"/>
              <w:jc w:val="center"/>
              <w:rPr>
                <w:rFonts w:ascii="Arial" w:hAnsi="Arial" w:cs="Arial"/>
                <w:sz w:val="24"/>
              </w:rPr>
            </w:pPr>
          </w:p>
          <w:p w14:paraId="4F950C66" w14:textId="77777777" w:rsidR="003F0026" w:rsidRPr="008B2C8E" w:rsidRDefault="003F0026" w:rsidP="00C72374">
            <w:pPr>
              <w:ind w:firstLine="142"/>
              <w:jc w:val="center"/>
              <w:rPr>
                <w:rFonts w:ascii="Arial" w:hAnsi="Arial" w:cs="Arial"/>
                <w:sz w:val="24"/>
              </w:rPr>
            </w:pPr>
          </w:p>
          <w:p w14:paraId="24098065"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503" w:type="pct"/>
          </w:tcPr>
          <w:p w14:paraId="1B8F6647" w14:textId="77777777" w:rsidR="003F0026" w:rsidRPr="008B2C8E" w:rsidRDefault="003F0026" w:rsidP="00C72374">
            <w:pPr>
              <w:ind w:firstLine="142"/>
              <w:jc w:val="center"/>
              <w:rPr>
                <w:rFonts w:ascii="Arial" w:hAnsi="Arial" w:cs="Arial"/>
                <w:sz w:val="24"/>
              </w:rPr>
            </w:pPr>
          </w:p>
          <w:p w14:paraId="6753857C" w14:textId="77777777" w:rsidR="003F0026" w:rsidRPr="008B2C8E" w:rsidRDefault="003F0026" w:rsidP="00C72374">
            <w:pPr>
              <w:ind w:firstLine="142"/>
              <w:jc w:val="center"/>
              <w:rPr>
                <w:rFonts w:ascii="Arial" w:hAnsi="Arial" w:cs="Arial"/>
                <w:sz w:val="24"/>
              </w:rPr>
            </w:pPr>
          </w:p>
          <w:p w14:paraId="0A34E222"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1036" w:type="pct"/>
            <w:vMerge w:val="restart"/>
            <w:vAlign w:val="center"/>
          </w:tcPr>
          <w:p w14:paraId="29D3DE09"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Генеральный план Новозареченского СП, Водный кодекс РФ, СанПиН 2.1.4.1110-02 «Зоны санитарной охраны источников </w:t>
            </w:r>
            <w:r w:rsidRPr="008B2C8E">
              <w:rPr>
                <w:rFonts w:ascii="Arial" w:hAnsi="Arial" w:cs="Arial"/>
                <w:sz w:val="24"/>
              </w:rPr>
              <w:lastRenderedPageBreak/>
              <w:t>водоснабжения и водопроводов питьевого назначения», 2002 г.,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tc>
      </w:tr>
      <w:tr w:rsidR="003F0026" w:rsidRPr="008B2C8E" w14:paraId="332FD3C8" w14:textId="77777777" w:rsidTr="00C72374">
        <w:trPr>
          <w:trHeight w:val="20"/>
          <w:jc w:val="center"/>
        </w:trPr>
        <w:tc>
          <w:tcPr>
            <w:tcW w:w="208" w:type="pct"/>
            <w:vAlign w:val="center"/>
          </w:tcPr>
          <w:p w14:paraId="6E727FB2" w14:textId="77777777" w:rsidR="003F0026" w:rsidRPr="008B2C8E" w:rsidRDefault="003F0026" w:rsidP="00C72374">
            <w:pPr>
              <w:ind w:firstLine="142"/>
              <w:jc w:val="center"/>
              <w:rPr>
                <w:rFonts w:ascii="Arial" w:hAnsi="Arial" w:cs="Arial"/>
                <w:sz w:val="24"/>
              </w:rPr>
            </w:pPr>
            <w:r w:rsidRPr="008B2C8E">
              <w:rPr>
                <w:rFonts w:ascii="Arial" w:hAnsi="Arial" w:cs="Arial"/>
                <w:sz w:val="24"/>
              </w:rPr>
              <w:lastRenderedPageBreak/>
              <w:t>6</w:t>
            </w:r>
          </w:p>
        </w:tc>
        <w:tc>
          <w:tcPr>
            <w:tcW w:w="909" w:type="pct"/>
            <w:vAlign w:val="center"/>
          </w:tcPr>
          <w:p w14:paraId="3999C3A7" w14:textId="77777777" w:rsidR="003F0026" w:rsidRPr="008B2C8E" w:rsidRDefault="003F0026" w:rsidP="00C72374">
            <w:pPr>
              <w:rPr>
                <w:rFonts w:ascii="Arial" w:hAnsi="Arial" w:cs="Arial"/>
                <w:sz w:val="24"/>
              </w:rPr>
            </w:pPr>
            <w:r w:rsidRPr="008B2C8E">
              <w:rPr>
                <w:rFonts w:ascii="Arial" w:hAnsi="Arial" w:cs="Arial"/>
                <w:sz w:val="24"/>
              </w:rPr>
              <w:t>Сельские кладбища</w:t>
            </w:r>
          </w:p>
        </w:tc>
        <w:tc>
          <w:tcPr>
            <w:tcW w:w="1830" w:type="pct"/>
            <w:vAlign w:val="center"/>
          </w:tcPr>
          <w:p w14:paraId="5AF3BE66" w14:textId="77777777" w:rsidR="003F0026" w:rsidRPr="008B2C8E" w:rsidRDefault="003F0026" w:rsidP="00C72374">
            <w:pPr>
              <w:ind w:firstLine="142"/>
              <w:jc w:val="center"/>
              <w:rPr>
                <w:rFonts w:ascii="Arial" w:hAnsi="Arial" w:cs="Arial"/>
                <w:snapToGrid w:val="0"/>
                <w:sz w:val="24"/>
              </w:rPr>
            </w:pPr>
            <w:r w:rsidRPr="008B2C8E">
              <w:rPr>
                <w:rFonts w:ascii="Arial" w:hAnsi="Arial" w:cs="Arial"/>
                <w:snapToGrid w:val="0"/>
                <w:sz w:val="24"/>
              </w:rPr>
              <w:t>Принятие мер по недопущению нарушения ВОЗ рек</w:t>
            </w:r>
          </w:p>
        </w:tc>
        <w:tc>
          <w:tcPr>
            <w:tcW w:w="514" w:type="pct"/>
            <w:vAlign w:val="center"/>
          </w:tcPr>
          <w:p w14:paraId="53DC3C00"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503" w:type="pct"/>
            <w:vAlign w:val="center"/>
          </w:tcPr>
          <w:p w14:paraId="42F6A9E3" w14:textId="77777777" w:rsidR="003F0026" w:rsidRPr="008B2C8E" w:rsidRDefault="003F0026" w:rsidP="00C72374">
            <w:pPr>
              <w:ind w:firstLine="142"/>
              <w:jc w:val="center"/>
              <w:rPr>
                <w:rFonts w:ascii="Arial" w:hAnsi="Arial" w:cs="Arial"/>
                <w:sz w:val="24"/>
              </w:rPr>
            </w:pPr>
          </w:p>
        </w:tc>
        <w:tc>
          <w:tcPr>
            <w:tcW w:w="1036" w:type="pct"/>
            <w:vMerge/>
            <w:vAlign w:val="center"/>
          </w:tcPr>
          <w:p w14:paraId="0BE033CC" w14:textId="77777777" w:rsidR="003F0026" w:rsidRPr="008B2C8E" w:rsidRDefault="003F0026" w:rsidP="00C72374">
            <w:pPr>
              <w:ind w:firstLine="142"/>
              <w:jc w:val="center"/>
              <w:rPr>
                <w:rFonts w:ascii="Arial" w:hAnsi="Arial" w:cs="Arial"/>
                <w:sz w:val="24"/>
              </w:rPr>
            </w:pPr>
          </w:p>
        </w:tc>
      </w:tr>
      <w:tr w:rsidR="003F0026" w:rsidRPr="008B2C8E" w14:paraId="43DF1854" w14:textId="77777777" w:rsidTr="00C72374">
        <w:trPr>
          <w:trHeight w:val="20"/>
          <w:jc w:val="center"/>
        </w:trPr>
        <w:tc>
          <w:tcPr>
            <w:tcW w:w="208" w:type="pct"/>
            <w:vAlign w:val="center"/>
          </w:tcPr>
          <w:p w14:paraId="4CDC5BC0" w14:textId="77777777" w:rsidR="003F0026" w:rsidRPr="008B2C8E" w:rsidRDefault="003F0026" w:rsidP="00C72374">
            <w:pPr>
              <w:ind w:firstLine="142"/>
              <w:jc w:val="center"/>
              <w:rPr>
                <w:rFonts w:ascii="Arial" w:hAnsi="Arial" w:cs="Arial"/>
                <w:sz w:val="24"/>
              </w:rPr>
            </w:pPr>
            <w:r w:rsidRPr="008B2C8E">
              <w:rPr>
                <w:rFonts w:ascii="Arial" w:hAnsi="Arial" w:cs="Arial"/>
                <w:sz w:val="24"/>
              </w:rPr>
              <w:lastRenderedPageBreak/>
              <w:t>7</w:t>
            </w:r>
          </w:p>
        </w:tc>
        <w:tc>
          <w:tcPr>
            <w:tcW w:w="909" w:type="pct"/>
            <w:vAlign w:val="center"/>
          </w:tcPr>
          <w:p w14:paraId="3CB8A227" w14:textId="77777777" w:rsidR="003F0026" w:rsidRPr="008B2C8E" w:rsidRDefault="003F0026" w:rsidP="00C72374">
            <w:pPr>
              <w:rPr>
                <w:rFonts w:ascii="Arial" w:hAnsi="Arial" w:cs="Arial"/>
                <w:sz w:val="24"/>
              </w:rPr>
            </w:pPr>
            <w:r w:rsidRPr="008B2C8E">
              <w:rPr>
                <w:rFonts w:ascii="Arial" w:hAnsi="Arial" w:cs="Arial"/>
                <w:sz w:val="24"/>
              </w:rPr>
              <w:t>Полосы сельскохозяйственных угодий, попадающие в границы прибрежных защитных полос и водоохранных зон, в которых веется распашка с/х земель</w:t>
            </w:r>
          </w:p>
        </w:tc>
        <w:tc>
          <w:tcPr>
            <w:tcW w:w="1830" w:type="pct"/>
            <w:vAlign w:val="center"/>
          </w:tcPr>
          <w:p w14:paraId="12317E00"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Озеленение специального назначения по границе прибрежной защитной полосы в целях недопущения выпаса скота и распашки земель, отказ от применения пестицидов в границах водоохранных зон</w:t>
            </w:r>
          </w:p>
        </w:tc>
        <w:tc>
          <w:tcPr>
            <w:tcW w:w="514" w:type="pct"/>
            <w:vAlign w:val="center"/>
          </w:tcPr>
          <w:p w14:paraId="0FBB7296"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503" w:type="pct"/>
            <w:vAlign w:val="center"/>
          </w:tcPr>
          <w:p w14:paraId="25279AE4" w14:textId="77777777" w:rsidR="003F0026" w:rsidRPr="008B2C8E" w:rsidRDefault="003F0026" w:rsidP="00C72374">
            <w:pPr>
              <w:ind w:firstLine="142"/>
              <w:jc w:val="center"/>
              <w:rPr>
                <w:rFonts w:ascii="Arial" w:hAnsi="Arial" w:cs="Arial"/>
                <w:sz w:val="24"/>
              </w:rPr>
            </w:pPr>
          </w:p>
        </w:tc>
        <w:tc>
          <w:tcPr>
            <w:tcW w:w="1036" w:type="pct"/>
            <w:vMerge/>
            <w:vAlign w:val="center"/>
          </w:tcPr>
          <w:p w14:paraId="7B6DF1B8" w14:textId="77777777" w:rsidR="003F0026" w:rsidRPr="008B2C8E" w:rsidRDefault="003F0026" w:rsidP="00C72374">
            <w:pPr>
              <w:ind w:firstLine="142"/>
              <w:jc w:val="center"/>
              <w:rPr>
                <w:rFonts w:ascii="Arial" w:hAnsi="Arial" w:cs="Arial"/>
                <w:sz w:val="24"/>
              </w:rPr>
            </w:pPr>
          </w:p>
        </w:tc>
      </w:tr>
      <w:tr w:rsidR="003F0026" w:rsidRPr="008B2C8E" w14:paraId="04D2EF51" w14:textId="77777777" w:rsidTr="00C72374">
        <w:trPr>
          <w:trHeight w:val="20"/>
          <w:jc w:val="center"/>
        </w:trPr>
        <w:tc>
          <w:tcPr>
            <w:tcW w:w="208" w:type="pct"/>
            <w:vAlign w:val="center"/>
          </w:tcPr>
          <w:p w14:paraId="60B52B5A" w14:textId="77777777" w:rsidR="003F0026" w:rsidRPr="008B2C8E" w:rsidRDefault="003F0026" w:rsidP="00C72374">
            <w:pPr>
              <w:ind w:firstLine="142"/>
              <w:jc w:val="center"/>
              <w:rPr>
                <w:rFonts w:ascii="Arial" w:hAnsi="Arial" w:cs="Arial"/>
                <w:sz w:val="24"/>
              </w:rPr>
            </w:pPr>
            <w:r w:rsidRPr="008B2C8E">
              <w:rPr>
                <w:rFonts w:ascii="Arial" w:hAnsi="Arial" w:cs="Arial"/>
                <w:sz w:val="24"/>
              </w:rPr>
              <w:t>8</w:t>
            </w:r>
          </w:p>
        </w:tc>
        <w:tc>
          <w:tcPr>
            <w:tcW w:w="909" w:type="pct"/>
            <w:vAlign w:val="center"/>
          </w:tcPr>
          <w:p w14:paraId="214CF78F" w14:textId="77777777" w:rsidR="003F0026" w:rsidRPr="008B2C8E" w:rsidRDefault="003F0026" w:rsidP="00C72374">
            <w:pPr>
              <w:rPr>
                <w:rFonts w:ascii="Arial" w:hAnsi="Arial" w:cs="Arial"/>
                <w:sz w:val="24"/>
              </w:rPr>
            </w:pPr>
            <w:r w:rsidRPr="008B2C8E">
              <w:rPr>
                <w:rFonts w:ascii="Arial" w:hAnsi="Arial" w:cs="Arial"/>
                <w:sz w:val="24"/>
              </w:rPr>
              <w:t>Дороги и стоянки в границах ВОЗ</w:t>
            </w:r>
          </w:p>
        </w:tc>
        <w:tc>
          <w:tcPr>
            <w:tcW w:w="1830" w:type="pct"/>
            <w:vAlign w:val="center"/>
          </w:tcPr>
          <w:p w14:paraId="20C1F6F4" w14:textId="77777777" w:rsidR="003F0026" w:rsidRPr="008B2C8E" w:rsidRDefault="003F0026" w:rsidP="00C72374">
            <w:pPr>
              <w:ind w:firstLine="142"/>
              <w:jc w:val="center"/>
              <w:rPr>
                <w:rFonts w:ascii="Arial" w:hAnsi="Arial" w:cs="Arial"/>
                <w:snapToGrid w:val="0"/>
                <w:sz w:val="24"/>
              </w:rPr>
            </w:pPr>
            <w:r w:rsidRPr="008B2C8E">
              <w:rPr>
                <w:rFonts w:ascii="Arial" w:hAnsi="Arial" w:cs="Arial"/>
                <w:sz w:val="24"/>
              </w:rPr>
              <w:t>Организовать твердое покрытие дорог</w:t>
            </w:r>
          </w:p>
        </w:tc>
        <w:tc>
          <w:tcPr>
            <w:tcW w:w="514" w:type="pct"/>
            <w:vAlign w:val="center"/>
          </w:tcPr>
          <w:p w14:paraId="4C2BA57D"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503" w:type="pct"/>
            <w:vAlign w:val="center"/>
          </w:tcPr>
          <w:p w14:paraId="417884C0" w14:textId="77777777" w:rsidR="003F0026" w:rsidRPr="008B2C8E" w:rsidRDefault="003F0026" w:rsidP="00C72374">
            <w:pPr>
              <w:ind w:firstLine="142"/>
              <w:jc w:val="center"/>
              <w:rPr>
                <w:rFonts w:ascii="Arial" w:hAnsi="Arial" w:cs="Arial"/>
                <w:sz w:val="24"/>
              </w:rPr>
            </w:pPr>
          </w:p>
        </w:tc>
        <w:tc>
          <w:tcPr>
            <w:tcW w:w="1036" w:type="pct"/>
            <w:vMerge/>
            <w:vAlign w:val="center"/>
          </w:tcPr>
          <w:p w14:paraId="47899982" w14:textId="77777777" w:rsidR="003F0026" w:rsidRPr="008B2C8E" w:rsidRDefault="003F0026" w:rsidP="00C72374">
            <w:pPr>
              <w:ind w:firstLine="142"/>
              <w:jc w:val="center"/>
              <w:rPr>
                <w:rFonts w:ascii="Arial" w:hAnsi="Arial" w:cs="Arial"/>
                <w:sz w:val="24"/>
              </w:rPr>
            </w:pPr>
          </w:p>
        </w:tc>
      </w:tr>
      <w:tr w:rsidR="003F0026" w:rsidRPr="008B2C8E" w14:paraId="23DA88E6" w14:textId="77777777" w:rsidTr="00C72374">
        <w:trPr>
          <w:trHeight w:val="341"/>
          <w:jc w:val="center"/>
        </w:trPr>
        <w:tc>
          <w:tcPr>
            <w:tcW w:w="208" w:type="pct"/>
            <w:vAlign w:val="center"/>
          </w:tcPr>
          <w:p w14:paraId="2B3396CC" w14:textId="77777777" w:rsidR="003F0026" w:rsidRPr="008B2C8E" w:rsidRDefault="003F0026" w:rsidP="00C72374">
            <w:pPr>
              <w:ind w:firstLine="142"/>
              <w:jc w:val="center"/>
              <w:rPr>
                <w:rFonts w:ascii="Arial" w:hAnsi="Arial" w:cs="Arial"/>
                <w:sz w:val="24"/>
              </w:rPr>
            </w:pPr>
            <w:r w:rsidRPr="008B2C8E">
              <w:rPr>
                <w:rFonts w:ascii="Arial" w:hAnsi="Arial" w:cs="Arial"/>
                <w:sz w:val="24"/>
              </w:rPr>
              <w:t>9</w:t>
            </w:r>
          </w:p>
        </w:tc>
        <w:tc>
          <w:tcPr>
            <w:tcW w:w="909" w:type="pct"/>
            <w:vAlign w:val="center"/>
          </w:tcPr>
          <w:p w14:paraId="752CD591" w14:textId="77777777" w:rsidR="003F0026" w:rsidRPr="008B2C8E" w:rsidRDefault="003F0026" w:rsidP="00C72374">
            <w:pPr>
              <w:autoSpaceDE w:val="0"/>
              <w:autoSpaceDN w:val="0"/>
              <w:adjustRightInd w:val="0"/>
              <w:ind w:hanging="10"/>
              <w:rPr>
                <w:rFonts w:ascii="Arial" w:hAnsi="Arial" w:cs="Arial"/>
                <w:sz w:val="24"/>
              </w:rPr>
            </w:pPr>
            <w:r w:rsidRPr="008B2C8E">
              <w:rPr>
                <w:rFonts w:ascii="Arial" w:hAnsi="Arial" w:cs="Arial"/>
                <w:sz w:val="24"/>
              </w:rPr>
              <w:t>Производственные объекты</w:t>
            </w:r>
          </w:p>
        </w:tc>
        <w:tc>
          <w:tcPr>
            <w:tcW w:w="1830" w:type="pct"/>
            <w:vAlign w:val="center"/>
          </w:tcPr>
          <w:p w14:paraId="540A0420"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Принятие мер по соблюдению зон регламентируемых согласно ВК РФ</w:t>
            </w:r>
          </w:p>
        </w:tc>
        <w:tc>
          <w:tcPr>
            <w:tcW w:w="514" w:type="pct"/>
            <w:vAlign w:val="center"/>
          </w:tcPr>
          <w:p w14:paraId="1F4D218F"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w:t>
            </w:r>
          </w:p>
        </w:tc>
        <w:tc>
          <w:tcPr>
            <w:tcW w:w="503" w:type="pct"/>
            <w:vAlign w:val="center"/>
          </w:tcPr>
          <w:p w14:paraId="6D0D2DEF" w14:textId="77777777" w:rsidR="003F0026" w:rsidRPr="008B2C8E" w:rsidRDefault="003F0026" w:rsidP="00C72374">
            <w:pPr>
              <w:autoSpaceDE w:val="0"/>
              <w:autoSpaceDN w:val="0"/>
              <w:adjustRightInd w:val="0"/>
              <w:ind w:firstLine="142"/>
              <w:jc w:val="center"/>
              <w:rPr>
                <w:rFonts w:ascii="Arial" w:hAnsi="Arial" w:cs="Arial"/>
                <w:sz w:val="24"/>
              </w:rPr>
            </w:pPr>
          </w:p>
        </w:tc>
        <w:tc>
          <w:tcPr>
            <w:tcW w:w="1036" w:type="pct"/>
            <w:vMerge/>
            <w:vAlign w:val="center"/>
          </w:tcPr>
          <w:p w14:paraId="2DA81280" w14:textId="77777777" w:rsidR="003F0026" w:rsidRPr="008B2C8E" w:rsidRDefault="003F0026" w:rsidP="00C72374">
            <w:pPr>
              <w:ind w:firstLine="142"/>
              <w:jc w:val="center"/>
              <w:rPr>
                <w:rFonts w:ascii="Arial" w:hAnsi="Arial" w:cs="Arial"/>
                <w:sz w:val="24"/>
              </w:rPr>
            </w:pPr>
          </w:p>
        </w:tc>
      </w:tr>
      <w:tr w:rsidR="003F0026" w:rsidRPr="008B2C8E" w14:paraId="6D688BB6" w14:textId="77777777" w:rsidTr="00C72374">
        <w:trPr>
          <w:trHeight w:val="341"/>
          <w:jc w:val="center"/>
        </w:trPr>
        <w:tc>
          <w:tcPr>
            <w:tcW w:w="208" w:type="pct"/>
            <w:vAlign w:val="center"/>
          </w:tcPr>
          <w:p w14:paraId="11C2B593" w14:textId="77777777" w:rsidR="003F0026" w:rsidRPr="008B2C8E" w:rsidRDefault="003F0026" w:rsidP="00C72374">
            <w:pPr>
              <w:ind w:firstLine="142"/>
              <w:jc w:val="center"/>
              <w:rPr>
                <w:rFonts w:ascii="Arial" w:hAnsi="Arial" w:cs="Arial"/>
                <w:sz w:val="24"/>
              </w:rPr>
            </w:pPr>
            <w:r w:rsidRPr="008B2C8E">
              <w:rPr>
                <w:rFonts w:ascii="Arial" w:hAnsi="Arial" w:cs="Arial"/>
                <w:sz w:val="24"/>
              </w:rPr>
              <w:t>10</w:t>
            </w:r>
          </w:p>
        </w:tc>
        <w:tc>
          <w:tcPr>
            <w:tcW w:w="909" w:type="pct"/>
            <w:vAlign w:val="center"/>
          </w:tcPr>
          <w:p w14:paraId="75BC8FF5" w14:textId="77777777" w:rsidR="003F0026" w:rsidRPr="008B2C8E" w:rsidRDefault="003F0026" w:rsidP="00C72374">
            <w:pPr>
              <w:autoSpaceDE w:val="0"/>
              <w:autoSpaceDN w:val="0"/>
              <w:adjustRightInd w:val="0"/>
              <w:ind w:hanging="10"/>
              <w:rPr>
                <w:rFonts w:ascii="Arial" w:hAnsi="Arial" w:cs="Arial"/>
                <w:sz w:val="24"/>
              </w:rPr>
            </w:pPr>
            <w:r w:rsidRPr="008B2C8E">
              <w:rPr>
                <w:rFonts w:ascii="Arial" w:hAnsi="Arial" w:cs="Arial"/>
                <w:sz w:val="24"/>
              </w:rPr>
              <w:t>Жилая застройка в границах 3-го пояса зоны санитарной охраны</w:t>
            </w:r>
          </w:p>
        </w:tc>
        <w:tc>
          <w:tcPr>
            <w:tcW w:w="1830" w:type="pct"/>
            <w:vAlign w:val="center"/>
          </w:tcPr>
          <w:p w14:paraId="5DEB95C0"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В пределах 3-го пояса зоны санитарной охраны размещение объектов допускается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органов Роспотребнадзора, выданного с учетом заключения органов геологического контроля</w:t>
            </w:r>
          </w:p>
        </w:tc>
        <w:tc>
          <w:tcPr>
            <w:tcW w:w="514" w:type="pct"/>
            <w:vAlign w:val="center"/>
          </w:tcPr>
          <w:p w14:paraId="31DCC862"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w:t>
            </w:r>
          </w:p>
        </w:tc>
        <w:tc>
          <w:tcPr>
            <w:tcW w:w="503" w:type="pct"/>
            <w:vAlign w:val="center"/>
          </w:tcPr>
          <w:p w14:paraId="7E002513" w14:textId="77777777" w:rsidR="003F0026" w:rsidRPr="008B2C8E" w:rsidRDefault="003F0026" w:rsidP="00C72374">
            <w:pPr>
              <w:autoSpaceDE w:val="0"/>
              <w:autoSpaceDN w:val="0"/>
              <w:adjustRightInd w:val="0"/>
              <w:ind w:firstLine="142"/>
              <w:jc w:val="center"/>
              <w:rPr>
                <w:rFonts w:ascii="Arial" w:hAnsi="Arial" w:cs="Arial"/>
                <w:sz w:val="24"/>
              </w:rPr>
            </w:pPr>
          </w:p>
        </w:tc>
        <w:tc>
          <w:tcPr>
            <w:tcW w:w="1036" w:type="pct"/>
            <w:vMerge/>
            <w:vAlign w:val="center"/>
          </w:tcPr>
          <w:p w14:paraId="669B430F" w14:textId="77777777" w:rsidR="003F0026" w:rsidRPr="008B2C8E" w:rsidRDefault="003F0026" w:rsidP="00C72374">
            <w:pPr>
              <w:ind w:firstLine="142"/>
              <w:jc w:val="center"/>
              <w:rPr>
                <w:rFonts w:ascii="Arial" w:hAnsi="Arial" w:cs="Arial"/>
                <w:sz w:val="24"/>
              </w:rPr>
            </w:pPr>
          </w:p>
        </w:tc>
      </w:tr>
      <w:tr w:rsidR="003F0026" w:rsidRPr="008B2C8E" w14:paraId="53FEB892" w14:textId="77777777" w:rsidTr="00C72374">
        <w:trPr>
          <w:trHeight w:val="341"/>
          <w:jc w:val="center"/>
        </w:trPr>
        <w:tc>
          <w:tcPr>
            <w:tcW w:w="208" w:type="pct"/>
            <w:vAlign w:val="center"/>
          </w:tcPr>
          <w:p w14:paraId="5EC4A938" w14:textId="77777777" w:rsidR="003F0026" w:rsidRPr="008B2C8E" w:rsidRDefault="003F0026" w:rsidP="00C72374">
            <w:pPr>
              <w:ind w:firstLine="142"/>
              <w:jc w:val="center"/>
              <w:rPr>
                <w:rFonts w:ascii="Arial" w:hAnsi="Arial" w:cs="Arial"/>
                <w:sz w:val="24"/>
              </w:rPr>
            </w:pPr>
            <w:r w:rsidRPr="008B2C8E">
              <w:rPr>
                <w:rFonts w:ascii="Arial" w:hAnsi="Arial" w:cs="Arial"/>
                <w:sz w:val="24"/>
              </w:rPr>
              <w:t>11</w:t>
            </w:r>
          </w:p>
        </w:tc>
        <w:tc>
          <w:tcPr>
            <w:tcW w:w="909" w:type="pct"/>
            <w:vAlign w:val="center"/>
          </w:tcPr>
          <w:p w14:paraId="399CBCF5" w14:textId="77777777" w:rsidR="003F0026" w:rsidRPr="008B2C8E" w:rsidRDefault="003F0026" w:rsidP="00C72374">
            <w:pPr>
              <w:autoSpaceDE w:val="0"/>
              <w:autoSpaceDN w:val="0"/>
              <w:adjustRightInd w:val="0"/>
              <w:ind w:hanging="10"/>
              <w:rPr>
                <w:rFonts w:ascii="Arial" w:hAnsi="Arial" w:cs="Arial"/>
                <w:sz w:val="24"/>
              </w:rPr>
            </w:pPr>
            <w:r w:rsidRPr="008B2C8E">
              <w:rPr>
                <w:rFonts w:ascii="Arial" w:hAnsi="Arial" w:cs="Arial"/>
                <w:sz w:val="24"/>
              </w:rPr>
              <w:t>Месторождения подземных вод</w:t>
            </w:r>
          </w:p>
        </w:tc>
        <w:tc>
          <w:tcPr>
            <w:tcW w:w="1830" w:type="pct"/>
            <w:vAlign w:val="center"/>
          </w:tcPr>
          <w:p w14:paraId="4D09E742"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Своевременное оформление лицензий на право пользования недрами с целью</w:t>
            </w:r>
          </w:p>
          <w:p w14:paraId="0FF9AA2B"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добычи подземных вод на участки недр, эксплуатируемые водозаборами,</w:t>
            </w:r>
          </w:p>
          <w:p w14:paraId="7801E944"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обеспечивающими хозяйственно-питьевое водоснабжение населения;</w:t>
            </w:r>
          </w:p>
        </w:tc>
        <w:tc>
          <w:tcPr>
            <w:tcW w:w="514" w:type="pct"/>
            <w:vAlign w:val="center"/>
          </w:tcPr>
          <w:p w14:paraId="7C5ED800"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w:t>
            </w:r>
          </w:p>
        </w:tc>
        <w:tc>
          <w:tcPr>
            <w:tcW w:w="503" w:type="pct"/>
            <w:vAlign w:val="center"/>
          </w:tcPr>
          <w:p w14:paraId="5D917368"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w:t>
            </w:r>
          </w:p>
        </w:tc>
        <w:tc>
          <w:tcPr>
            <w:tcW w:w="1036" w:type="pct"/>
            <w:vAlign w:val="center"/>
          </w:tcPr>
          <w:p w14:paraId="30053CEA" w14:textId="77777777" w:rsidR="003F0026" w:rsidRPr="008B2C8E" w:rsidRDefault="003F0026" w:rsidP="00C72374">
            <w:pPr>
              <w:ind w:firstLine="142"/>
              <w:jc w:val="center"/>
              <w:rPr>
                <w:rFonts w:ascii="Arial" w:hAnsi="Arial" w:cs="Arial"/>
                <w:sz w:val="24"/>
              </w:rPr>
            </w:pPr>
            <w:r w:rsidRPr="008B2C8E">
              <w:rPr>
                <w:rFonts w:ascii="Arial" w:hAnsi="Arial" w:cs="Arial"/>
                <w:sz w:val="24"/>
              </w:rPr>
              <w:t>Генеральный план Новозареченского СП</w:t>
            </w:r>
          </w:p>
        </w:tc>
      </w:tr>
      <w:tr w:rsidR="003F0026" w:rsidRPr="008B2C8E" w14:paraId="344C803F" w14:textId="77777777" w:rsidTr="00C72374">
        <w:trPr>
          <w:trHeight w:val="341"/>
          <w:jc w:val="center"/>
        </w:trPr>
        <w:tc>
          <w:tcPr>
            <w:tcW w:w="208" w:type="pct"/>
            <w:vAlign w:val="center"/>
          </w:tcPr>
          <w:p w14:paraId="6DFB9187" w14:textId="77777777" w:rsidR="003F0026" w:rsidRPr="008B2C8E" w:rsidRDefault="003F0026" w:rsidP="00C72374">
            <w:pPr>
              <w:ind w:firstLine="142"/>
              <w:jc w:val="center"/>
              <w:rPr>
                <w:rFonts w:ascii="Arial" w:hAnsi="Arial" w:cs="Arial"/>
                <w:sz w:val="24"/>
              </w:rPr>
            </w:pPr>
            <w:r w:rsidRPr="008B2C8E">
              <w:rPr>
                <w:rFonts w:ascii="Arial" w:hAnsi="Arial" w:cs="Arial"/>
                <w:sz w:val="24"/>
              </w:rPr>
              <w:t>12</w:t>
            </w:r>
          </w:p>
        </w:tc>
        <w:tc>
          <w:tcPr>
            <w:tcW w:w="909" w:type="pct"/>
            <w:vAlign w:val="center"/>
          </w:tcPr>
          <w:p w14:paraId="670AD5BC" w14:textId="77777777" w:rsidR="003F0026" w:rsidRPr="008B2C8E" w:rsidRDefault="003F0026" w:rsidP="00C72374">
            <w:pPr>
              <w:autoSpaceDE w:val="0"/>
              <w:autoSpaceDN w:val="0"/>
              <w:adjustRightInd w:val="0"/>
              <w:ind w:hanging="10"/>
              <w:rPr>
                <w:rFonts w:ascii="Arial" w:hAnsi="Arial" w:cs="Arial"/>
                <w:sz w:val="24"/>
              </w:rPr>
            </w:pPr>
            <w:r w:rsidRPr="008B2C8E">
              <w:rPr>
                <w:rFonts w:ascii="Arial" w:hAnsi="Arial" w:cs="Arial"/>
                <w:sz w:val="24"/>
              </w:rPr>
              <w:t>Береговые зоны водотоков</w:t>
            </w:r>
          </w:p>
        </w:tc>
        <w:tc>
          <w:tcPr>
            <w:tcW w:w="1830" w:type="pct"/>
            <w:vAlign w:val="center"/>
          </w:tcPr>
          <w:p w14:paraId="25B68A81"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Благоустройство береговых полос и прибрежных территорий поверхностных</w:t>
            </w:r>
          </w:p>
          <w:p w14:paraId="66EC3E58"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lastRenderedPageBreak/>
              <w:t>водных объектов с созданием рекреационных зон</w:t>
            </w:r>
          </w:p>
        </w:tc>
        <w:tc>
          <w:tcPr>
            <w:tcW w:w="514" w:type="pct"/>
            <w:vAlign w:val="center"/>
          </w:tcPr>
          <w:p w14:paraId="10209AC0"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lastRenderedPageBreak/>
              <w:t>+</w:t>
            </w:r>
          </w:p>
        </w:tc>
        <w:tc>
          <w:tcPr>
            <w:tcW w:w="503" w:type="pct"/>
            <w:vAlign w:val="center"/>
          </w:tcPr>
          <w:p w14:paraId="4DDD76FD" w14:textId="77777777" w:rsidR="003F0026" w:rsidRPr="008B2C8E" w:rsidRDefault="003F0026" w:rsidP="00C72374">
            <w:pPr>
              <w:autoSpaceDE w:val="0"/>
              <w:autoSpaceDN w:val="0"/>
              <w:adjustRightInd w:val="0"/>
              <w:ind w:firstLine="142"/>
              <w:jc w:val="center"/>
              <w:rPr>
                <w:rFonts w:ascii="Arial" w:hAnsi="Arial" w:cs="Arial"/>
                <w:sz w:val="24"/>
              </w:rPr>
            </w:pPr>
            <w:r w:rsidRPr="008B2C8E">
              <w:rPr>
                <w:rFonts w:ascii="Arial" w:hAnsi="Arial" w:cs="Arial"/>
                <w:sz w:val="24"/>
              </w:rPr>
              <w:t>+</w:t>
            </w:r>
          </w:p>
        </w:tc>
        <w:tc>
          <w:tcPr>
            <w:tcW w:w="1036" w:type="pct"/>
            <w:vAlign w:val="center"/>
          </w:tcPr>
          <w:p w14:paraId="442AAD70" w14:textId="77777777" w:rsidR="003F0026" w:rsidRPr="008B2C8E" w:rsidRDefault="003F0026" w:rsidP="00C72374">
            <w:pPr>
              <w:ind w:firstLine="142"/>
              <w:jc w:val="center"/>
              <w:rPr>
                <w:rFonts w:ascii="Arial" w:hAnsi="Arial" w:cs="Arial"/>
                <w:sz w:val="24"/>
              </w:rPr>
            </w:pPr>
            <w:r w:rsidRPr="008B2C8E">
              <w:rPr>
                <w:rFonts w:ascii="Arial" w:hAnsi="Arial" w:cs="Arial"/>
                <w:sz w:val="24"/>
              </w:rPr>
              <w:t>Генеральный план Новозареченского СП</w:t>
            </w:r>
          </w:p>
        </w:tc>
      </w:tr>
      <w:bookmarkEnd w:id="383"/>
    </w:tbl>
    <w:p w14:paraId="75E0D390" w14:textId="77777777" w:rsidR="003F0026" w:rsidRPr="008B2C8E" w:rsidRDefault="003F0026" w:rsidP="003F0026">
      <w:pPr>
        <w:contextualSpacing/>
        <w:rPr>
          <w:rFonts w:ascii="Arial" w:hAnsi="Arial" w:cs="Arial"/>
          <w:sz w:val="24"/>
        </w:rPr>
      </w:pPr>
    </w:p>
    <w:p w14:paraId="4D2143FB" w14:textId="77777777" w:rsidR="003F0026" w:rsidRPr="008B2C8E" w:rsidRDefault="003F0026" w:rsidP="003F0026">
      <w:pPr>
        <w:contextualSpacing/>
        <w:rPr>
          <w:rFonts w:ascii="Arial" w:hAnsi="Arial" w:cs="Arial"/>
          <w:color w:val="FF0000"/>
          <w:szCs w:val="28"/>
          <w:highlight w:val="yellow"/>
        </w:rPr>
        <w:sectPr w:rsidR="003F0026" w:rsidRPr="008B2C8E" w:rsidSect="00C72374">
          <w:pgSz w:w="16838" w:h="11906" w:orient="landscape"/>
          <w:pgMar w:top="851" w:right="255" w:bottom="851" w:left="1134" w:header="709" w:footer="709" w:gutter="0"/>
          <w:cols w:space="708"/>
          <w:docGrid w:linePitch="360"/>
        </w:sectPr>
      </w:pPr>
    </w:p>
    <w:p w14:paraId="1039DA04" w14:textId="77777777" w:rsidR="003F0026" w:rsidRPr="008B2C8E" w:rsidRDefault="003F0026" w:rsidP="003F0026">
      <w:pPr>
        <w:contextualSpacing/>
        <w:jc w:val="center"/>
        <w:rPr>
          <w:rFonts w:ascii="Arial" w:eastAsiaTheme="minorEastAsia" w:hAnsi="Arial" w:cs="Arial"/>
          <w:szCs w:val="28"/>
        </w:rPr>
      </w:pPr>
      <w:r w:rsidRPr="008B2C8E">
        <w:rPr>
          <w:rFonts w:ascii="Arial" w:eastAsiaTheme="minorEastAsia" w:hAnsi="Arial" w:cs="Arial"/>
          <w:szCs w:val="28"/>
        </w:rPr>
        <w:lastRenderedPageBreak/>
        <w:t>Мероприятия по охране источников питьевого водоснабжения</w:t>
      </w:r>
    </w:p>
    <w:p w14:paraId="166D792A" w14:textId="77777777" w:rsidR="003F0026" w:rsidRPr="008B2C8E" w:rsidRDefault="003F0026" w:rsidP="003F0026">
      <w:pPr>
        <w:contextualSpacing/>
        <w:rPr>
          <w:rFonts w:ascii="Arial" w:hAnsi="Arial" w:cs="Arial"/>
          <w:szCs w:val="28"/>
        </w:rPr>
      </w:pPr>
    </w:p>
    <w:p w14:paraId="00CDEC18" w14:textId="77777777" w:rsidR="003F0026" w:rsidRPr="008B2C8E" w:rsidRDefault="003F0026" w:rsidP="003F0026">
      <w:pPr>
        <w:contextualSpacing/>
        <w:rPr>
          <w:rFonts w:ascii="Arial" w:hAnsi="Arial" w:cs="Arial"/>
          <w:szCs w:val="28"/>
        </w:rPr>
      </w:pPr>
      <w:r w:rsidRPr="008B2C8E">
        <w:rPr>
          <w:rFonts w:ascii="Arial" w:hAnsi="Arial" w:cs="Arial"/>
          <w:szCs w:val="28"/>
        </w:rPr>
        <w:t>Гигиенические нормативы качества питьевой, технической воды, воды поверхностных водных объектов приведены в СанПиН 1.2.3685-21 «Гигиенические нормативы и требования к обеспечению безопасности и (или) безвредности для человека факторов среды обитания» (утв. Постановлением Главного государственного санитарного врача РФ от 28.01.2021 №2).</w:t>
      </w:r>
    </w:p>
    <w:p w14:paraId="76E71228" w14:textId="77777777" w:rsidR="003F0026" w:rsidRPr="008B2C8E" w:rsidRDefault="003F0026" w:rsidP="003F0026">
      <w:pPr>
        <w:contextualSpacing/>
        <w:rPr>
          <w:rFonts w:ascii="Arial" w:hAnsi="Arial" w:cs="Arial"/>
          <w:szCs w:val="28"/>
        </w:rPr>
      </w:pPr>
      <w:r w:rsidRPr="008B2C8E">
        <w:rPr>
          <w:rFonts w:ascii="Arial" w:hAnsi="Arial" w:cs="Arial"/>
          <w:szCs w:val="28"/>
        </w:rPr>
        <w:t>Мероприятия по охране источников питьевого водоснабжения сводятся к соблюдению режима деятельности в границах зон санитарной охраны, устанавливаемого СанПиН 2.1.4.1110-02 «Зоны санитарной охраны источников водоснабжения и водопроводов питьевого назначения», и требуют установления и внесения в ЕГРН границ зон санитарной охраны.</w:t>
      </w:r>
    </w:p>
    <w:p w14:paraId="19B086A4" w14:textId="77777777" w:rsidR="003F0026" w:rsidRPr="008B2C8E" w:rsidRDefault="003F0026" w:rsidP="003F0026">
      <w:pPr>
        <w:contextualSpacing/>
        <w:rPr>
          <w:rFonts w:ascii="Arial" w:hAnsi="Arial" w:cs="Arial"/>
          <w:szCs w:val="28"/>
        </w:rPr>
      </w:pPr>
      <w:r w:rsidRPr="008B2C8E">
        <w:rPr>
          <w:rFonts w:ascii="Arial" w:hAnsi="Arial" w:cs="Arial"/>
          <w:szCs w:val="28"/>
        </w:rPr>
        <w:t xml:space="preserve">Любая деятельность, нарушающая режим охраны водных объектов, оказывает негативное влияние на качество воды, которое должно соответствовать гигиеническим нормативам в зависимости от вида использования водных объектов и их участков: в качестве источника питьевого и хозяйственно-бытового водопользования, а также для водоснабжения предприятий пищевой промышленности (первая категория водопользования) или для рекреационного водопользования, а также использования участков водных объектов, находящихся в черте населенных мест (далее - вторая категория водопользования). </w:t>
      </w:r>
    </w:p>
    <w:p w14:paraId="2429F535" w14:textId="77777777" w:rsidR="003F0026" w:rsidRPr="008B2C8E" w:rsidRDefault="003F0026" w:rsidP="003F0026">
      <w:pPr>
        <w:contextualSpacing/>
        <w:rPr>
          <w:rFonts w:ascii="Arial" w:hAnsi="Arial" w:cs="Arial"/>
          <w:szCs w:val="28"/>
        </w:rPr>
      </w:pPr>
      <w:r w:rsidRPr="008B2C8E">
        <w:rPr>
          <w:rFonts w:ascii="Arial" w:hAnsi="Arial" w:cs="Arial"/>
          <w:szCs w:val="28"/>
        </w:rPr>
        <w:t>Для устранения существующих нарушений режима использования зон охраны водных объектов (таблица 6.10.1), во избежание загрязнения, засорения, заиления, истощения водных объектов, протекающих в границах поселения, а также крупных рек, в которые они несут свои воды, требуется выполнение перечня мероприятий, согласно таблице 7.2.2.</w:t>
      </w:r>
    </w:p>
    <w:p w14:paraId="78B0AB7F" w14:textId="77777777" w:rsidR="003F0026" w:rsidRPr="008B2C8E" w:rsidRDefault="003F0026" w:rsidP="003F0026">
      <w:pPr>
        <w:pStyle w:val="ConsPlusNormal"/>
        <w:ind w:firstLine="539"/>
        <w:jc w:val="both"/>
        <w:rPr>
          <w:sz w:val="28"/>
          <w:szCs w:val="28"/>
        </w:rPr>
      </w:pPr>
      <w:r w:rsidRPr="008B2C8E">
        <w:rPr>
          <w:sz w:val="28"/>
          <w:szCs w:val="28"/>
        </w:rPr>
        <w:t>Санитарные мероприятия должны выполняться:</w:t>
      </w:r>
    </w:p>
    <w:p w14:paraId="2CB01EA6" w14:textId="77777777" w:rsidR="003F0026" w:rsidRPr="008B2C8E" w:rsidRDefault="003F0026" w:rsidP="003F0026">
      <w:pPr>
        <w:pStyle w:val="ConsPlusNormal"/>
        <w:ind w:firstLine="539"/>
        <w:jc w:val="both"/>
        <w:rPr>
          <w:sz w:val="28"/>
          <w:szCs w:val="28"/>
        </w:rPr>
      </w:pPr>
      <w:r w:rsidRPr="008B2C8E">
        <w:rPr>
          <w:sz w:val="28"/>
          <w:szCs w:val="28"/>
        </w:rPr>
        <w:t>а) в пределах первого пояса ЗСО - органами коммунального хозяйства или другими владельцами водопроводов;</w:t>
      </w:r>
    </w:p>
    <w:p w14:paraId="7B94955A" w14:textId="77777777" w:rsidR="003F0026" w:rsidRPr="008B2C8E" w:rsidRDefault="003F0026" w:rsidP="003F0026">
      <w:pPr>
        <w:pStyle w:val="ConsPlusNormal"/>
        <w:ind w:firstLine="539"/>
        <w:jc w:val="both"/>
        <w:rPr>
          <w:sz w:val="28"/>
          <w:szCs w:val="28"/>
        </w:rPr>
      </w:pPr>
      <w:r w:rsidRPr="008B2C8E">
        <w:rPr>
          <w:sz w:val="28"/>
          <w:szCs w:val="28"/>
        </w:rPr>
        <w:t>б) в пределах второго и третьего поясов ЗСО - владельцами объектов, оказывающих (или могущих оказать) отрицательное влияние на качество воды источников водоснабжения.</w:t>
      </w:r>
    </w:p>
    <w:p w14:paraId="0E328FBD" w14:textId="77777777" w:rsidR="003F0026" w:rsidRPr="008B2C8E" w:rsidRDefault="003F0026" w:rsidP="003F0026">
      <w:pPr>
        <w:rPr>
          <w:rFonts w:ascii="Arial" w:hAnsi="Arial" w:cs="Arial"/>
          <w:szCs w:val="28"/>
          <w:highlight w:val="yellow"/>
        </w:rPr>
      </w:pPr>
    </w:p>
    <w:p w14:paraId="44C10AD2" w14:textId="77777777" w:rsidR="003F0026" w:rsidRPr="008B2C8E" w:rsidRDefault="003F0026" w:rsidP="003F0026">
      <w:pPr>
        <w:rPr>
          <w:rFonts w:ascii="Arial" w:hAnsi="Arial" w:cs="Arial"/>
          <w:szCs w:val="28"/>
          <w:highlight w:val="yellow"/>
        </w:rPr>
        <w:sectPr w:rsidR="003F0026" w:rsidRPr="008B2C8E" w:rsidSect="00C72374">
          <w:pgSz w:w="11906" w:h="16838"/>
          <w:pgMar w:top="851" w:right="851" w:bottom="851" w:left="1134" w:header="709" w:footer="709" w:gutter="0"/>
          <w:cols w:space="708"/>
          <w:docGrid w:linePitch="360"/>
        </w:sectPr>
      </w:pPr>
    </w:p>
    <w:p w14:paraId="3CC8E6DE" w14:textId="77777777" w:rsidR="003F0026" w:rsidRPr="008B2C8E" w:rsidRDefault="003F0026" w:rsidP="003F0026">
      <w:pPr>
        <w:jc w:val="right"/>
        <w:rPr>
          <w:rFonts w:ascii="Arial" w:hAnsi="Arial" w:cs="Arial"/>
          <w:szCs w:val="28"/>
        </w:rPr>
      </w:pPr>
      <w:r w:rsidRPr="008B2C8E">
        <w:rPr>
          <w:rFonts w:ascii="Arial" w:hAnsi="Arial" w:cs="Arial"/>
          <w:szCs w:val="28"/>
        </w:rPr>
        <w:lastRenderedPageBreak/>
        <w:t xml:space="preserve">Таблица 7.2.2 </w:t>
      </w:r>
    </w:p>
    <w:p w14:paraId="024D9E8E" w14:textId="77777777" w:rsidR="003F0026" w:rsidRPr="008B2C8E" w:rsidRDefault="003F0026" w:rsidP="003F0026">
      <w:pPr>
        <w:jc w:val="center"/>
        <w:rPr>
          <w:rFonts w:ascii="Arial" w:hAnsi="Arial" w:cs="Arial"/>
          <w:szCs w:val="28"/>
        </w:rPr>
      </w:pPr>
      <w:bookmarkStart w:id="384" w:name="_Hlk111815109"/>
      <w:r w:rsidRPr="008B2C8E">
        <w:rPr>
          <w:rFonts w:ascii="Arial" w:hAnsi="Arial" w:cs="Arial"/>
          <w:szCs w:val="28"/>
        </w:rPr>
        <w:t>Перечень мероприятий по охране источников питьевого водоснабжения</w:t>
      </w:r>
    </w:p>
    <w:tbl>
      <w:tblPr>
        <w:tblpPr w:leftFromText="180" w:rightFromText="180" w:vertAnchor="text" w:horzAnchor="margin" w:tblpY="94"/>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3"/>
        <w:gridCol w:w="2385"/>
        <w:gridCol w:w="6277"/>
        <w:gridCol w:w="1189"/>
        <w:gridCol w:w="1580"/>
        <w:gridCol w:w="2265"/>
      </w:tblGrid>
      <w:tr w:rsidR="003F0026" w:rsidRPr="008B2C8E" w14:paraId="4417E938" w14:textId="77777777" w:rsidTr="00C72374">
        <w:trPr>
          <w:cantSplit/>
          <w:trHeight w:val="20"/>
          <w:tblHeader/>
        </w:trPr>
        <w:tc>
          <w:tcPr>
            <w:tcW w:w="243" w:type="pct"/>
            <w:vMerge w:val="restart"/>
            <w:vAlign w:val="center"/>
          </w:tcPr>
          <w:p w14:paraId="76C86122" w14:textId="77777777" w:rsidR="003F0026" w:rsidRPr="008B2C8E" w:rsidRDefault="003F0026" w:rsidP="00C72374">
            <w:pPr>
              <w:jc w:val="center"/>
              <w:rPr>
                <w:rFonts w:ascii="Arial" w:hAnsi="Arial" w:cs="Arial"/>
                <w:sz w:val="24"/>
              </w:rPr>
            </w:pPr>
            <w:r w:rsidRPr="008B2C8E">
              <w:rPr>
                <w:rFonts w:ascii="Arial" w:hAnsi="Arial" w:cs="Arial"/>
                <w:sz w:val="24"/>
              </w:rPr>
              <w:t>№ п/п</w:t>
            </w:r>
          </w:p>
        </w:tc>
        <w:tc>
          <w:tcPr>
            <w:tcW w:w="946" w:type="pct"/>
            <w:vMerge w:val="restart"/>
            <w:vAlign w:val="center"/>
          </w:tcPr>
          <w:p w14:paraId="0043545D" w14:textId="77777777" w:rsidR="003F0026" w:rsidRPr="008B2C8E" w:rsidRDefault="003F0026" w:rsidP="00C72374">
            <w:pPr>
              <w:ind w:firstLine="142"/>
              <w:jc w:val="center"/>
              <w:rPr>
                <w:rFonts w:ascii="Arial" w:hAnsi="Arial" w:cs="Arial"/>
                <w:sz w:val="24"/>
              </w:rPr>
            </w:pPr>
            <w:r w:rsidRPr="008B2C8E">
              <w:rPr>
                <w:rFonts w:ascii="Arial" w:hAnsi="Arial" w:cs="Arial"/>
                <w:sz w:val="24"/>
              </w:rPr>
              <w:t>Наименование объекта</w:t>
            </w:r>
          </w:p>
        </w:tc>
        <w:tc>
          <w:tcPr>
            <w:tcW w:w="2254" w:type="pct"/>
            <w:vMerge w:val="restart"/>
            <w:vAlign w:val="center"/>
          </w:tcPr>
          <w:p w14:paraId="32081355"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Вид мероприятия</w:t>
            </w:r>
          </w:p>
        </w:tc>
        <w:tc>
          <w:tcPr>
            <w:tcW w:w="855" w:type="pct"/>
            <w:gridSpan w:val="2"/>
            <w:vAlign w:val="center"/>
          </w:tcPr>
          <w:p w14:paraId="7ADA6969"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Сроки реализации</w:t>
            </w:r>
          </w:p>
        </w:tc>
        <w:tc>
          <w:tcPr>
            <w:tcW w:w="702" w:type="pct"/>
            <w:vMerge w:val="restart"/>
            <w:vAlign w:val="center"/>
          </w:tcPr>
          <w:p w14:paraId="280ADEF3" w14:textId="77777777" w:rsidR="003F0026" w:rsidRPr="008B2C8E" w:rsidRDefault="003F0026" w:rsidP="00C72374">
            <w:pPr>
              <w:ind w:firstLine="142"/>
              <w:jc w:val="center"/>
              <w:rPr>
                <w:rFonts w:ascii="Arial" w:hAnsi="Arial" w:cs="Arial"/>
                <w:sz w:val="24"/>
              </w:rPr>
            </w:pPr>
            <w:r w:rsidRPr="008B2C8E">
              <w:rPr>
                <w:rFonts w:ascii="Arial" w:hAnsi="Arial" w:cs="Arial"/>
                <w:sz w:val="24"/>
              </w:rPr>
              <w:t>Источник мероприятия (наименование документа)</w:t>
            </w:r>
          </w:p>
        </w:tc>
      </w:tr>
      <w:tr w:rsidR="003F0026" w:rsidRPr="008B2C8E" w14:paraId="296988CB" w14:textId="77777777" w:rsidTr="00C72374">
        <w:trPr>
          <w:cantSplit/>
          <w:trHeight w:val="658"/>
          <w:tblHeader/>
        </w:trPr>
        <w:tc>
          <w:tcPr>
            <w:tcW w:w="243" w:type="pct"/>
            <w:vMerge/>
            <w:vAlign w:val="center"/>
          </w:tcPr>
          <w:p w14:paraId="645AD41F" w14:textId="77777777" w:rsidR="003F0026" w:rsidRPr="008B2C8E" w:rsidRDefault="003F0026" w:rsidP="00C72374">
            <w:pPr>
              <w:ind w:firstLine="142"/>
              <w:jc w:val="center"/>
              <w:rPr>
                <w:rFonts w:ascii="Arial" w:hAnsi="Arial" w:cs="Arial"/>
                <w:sz w:val="24"/>
              </w:rPr>
            </w:pPr>
          </w:p>
        </w:tc>
        <w:tc>
          <w:tcPr>
            <w:tcW w:w="946" w:type="pct"/>
            <w:vMerge/>
            <w:vAlign w:val="center"/>
          </w:tcPr>
          <w:p w14:paraId="0B888DBE" w14:textId="77777777" w:rsidR="003F0026" w:rsidRPr="008B2C8E" w:rsidRDefault="003F0026" w:rsidP="00C72374">
            <w:pPr>
              <w:ind w:firstLine="142"/>
              <w:jc w:val="center"/>
              <w:rPr>
                <w:rFonts w:ascii="Arial" w:hAnsi="Arial" w:cs="Arial"/>
                <w:sz w:val="24"/>
              </w:rPr>
            </w:pPr>
          </w:p>
        </w:tc>
        <w:tc>
          <w:tcPr>
            <w:tcW w:w="2254" w:type="pct"/>
            <w:vMerge/>
            <w:vAlign w:val="center"/>
          </w:tcPr>
          <w:p w14:paraId="10B27BC2" w14:textId="77777777" w:rsidR="003F0026" w:rsidRPr="008B2C8E" w:rsidRDefault="003F0026" w:rsidP="00C72374">
            <w:pPr>
              <w:ind w:firstLine="142"/>
              <w:jc w:val="center"/>
              <w:rPr>
                <w:rFonts w:ascii="Arial" w:hAnsi="Arial" w:cs="Arial"/>
                <w:sz w:val="24"/>
              </w:rPr>
            </w:pPr>
          </w:p>
        </w:tc>
        <w:tc>
          <w:tcPr>
            <w:tcW w:w="366" w:type="pct"/>
            <w:vAlign w:val="center"/>
          </w:tcPr>
          <w:p w14:paraId="2A426AC4"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Первая очередь</w:t>
            </w:r>
          </w:p>
        </w:tc>
        <w:tc>
          <w:tcPr>
            <w:tcW w:w="489" w:type="pct"/>
            <w:vAlign w:val="center"/>
          </w:tcPr>
          <w:p w14:paraId="510697E6" w14:textId="77777777" w:rsidR="003F0026" w:rsidRPr="008B2C8E" w:rsidRDefault="003F0026" w:rsidP="00C72374">
            <w:pPr>
              <w:ind w:firstLine="142"/>
              <w:jc w:val="center"/>
              <w:rPr>
                <w:rFonts w:ascii="Arial" w:hAnsi="Arial" w:cs="Arial"/>
                <w:sz w:val="24"/>
              </w:rPr>
            </w:pPr>
            <w:r w:rsidRPr="008B2C8E">
              <w:rPr>
                <w:rFonts w:ascii="Arial" w:hAnsi="Arial" w:cs="Arial"/>
                <w:sz w:val="24"/>
              </w:rPr>
              <w:t>Расчетный период</w:t>
            </w:r>
          </w:p>
        </w:tc>
        <w:tc>
          <w:tcPr>
            <w:tcW w:w="702" w:type="pct"/>
            <w:vMerge/>
            <w:vAlign w:val="center"/>
          </w:tcPr>
          <w:p w14:paraId="04FE4353" w14:textId="77777777" w:rsidR="003F0026" w:rsidRPr="008B2C8E" w:rsidRDefault="003F0026" w:rsidP="00C72374">
            <w:pPr>
              <w:ind w:firstLine="142"/>
              <w:jc w:val="center"/>
              <w:rPr>
                <w:rFonts w:ascii="Arial" w:hAnsi="Arial" w:cs="Arial"/>
                <w:sz w:val="24"/>
              </w:rPr>
            </w:pPr>
          </w:p>
        </w:tc>
      </w:tr>
      <w:tr w:rsidR="003F0026" w:rsidRPr="008B2C8E" w14:paraId="4BC1FCCF" w14:textId="77777777" w:rsidTr="00C72374">
        <w:trPr>
          <w:cantSplit/>
          <w:trHeight w:val="1440"/>
        </w:trPr>
        <w:tc>
          <w:tcPr>
            <w:tcW w:w="243" w:type="pct"/>
            <w:vAlign w:val="center"/>
          </w:tcPr>
          <w:p w14:paraId="50B18BB8" w14:textId="77777777" w:rsidR="003F0026" w:rsidRPr="008B2C8E" w:rsidRDefault="003F0026" w:rsidP="00C72374">
            <w:pPr>
              <w:ind w:firstLine="142"/>
              <w:jc w:val="center"/>
              <w:rPr>
                <w:rFonts w:ascii="Arial" w:hAnsi="Arial" w:cs="Arial"/>
                <w:sz w:val="24"/>
              </w:rPr>
            </w:pPr>
            <w:r w:rsidRPr="008B2C8E">
              <w:rPr>
                <w:rFonts w:ascii="Arial" w:hAnsi="Arial" w:cs="Arial"/>
                <w:sz w:val="24"/>
              </w:rPr>
              <w:t>1</w:t>
            </w:r>
          </w:p>
        </w:tc>
        <w:tc>
          <w:tcPr>
            <w:tcW w:w="946" w:type="pct"/>
            <w:vAlign w:val="center"/>
          </w:tcPr>
          <w:p w14:paraId="4649DF9F" w14:textId="77777777" w:rsidR="003F0026" w:rsidRPr="008B2C8E" w:rsidRDefault="003F0026" w:rsidP="00C72374">
            <w:pPr>
              <w:widowControl w:val="0"/>
              <w:suppressAutoHyphens/>
              <w:ind w:firstLine="142"/>
              <w:contextualSpacing/>
              <w:jc w:val="center"/>
              <w:rPr>
                <w:rFonts w:ascii="Arial" w:hAnsi="Arial" w:cs="Arial"/>
                <w:sz w:val="24"/>
              </w:rPr>
            </w:pPr>
            <w:r w:rsidRPr="008B2C8E">
              <w:rPr>
                <w:rFonts w:ascii="Arial" w:hAnsi="Arial" w:cs="Arial"/>
                <w:sz w:val="24"/>
              </w:rPr>
              <w:t>Артезианские скважины, водонапорные башни</w:t>
            </w:r>
          </w:p>
        </w:tc>
        <w:tc>
          <w:tcPr>
            <w:tcW w:w="2254" w:type="pct"/>
            <w:vAlign w:val="center"/>
          </w:tcPr>
          <w:p w14:paraId="1B149F12" w14:textId="77777777" w:rsidR="003F0026" w:rsidRPr="008B2C8E" w:rsidRDefault="003F0026" w:rsidP="00C72374">
            <w:pPr>
              <w:ind w:firstLine="142"/>
              <w:jc w:val="center"/>
              <w:rPr>
                <w:rFonts w:ascii="Arial" w:hAnsi="Arial" w:cs="Arial"/>
                <w:sz w:val="24"/>
              </w:rPr>
            </w:pPr>
          </w:p>
          <w:p w14:paraId="012733E2" w14:textId="77777777" w:rsidR="003F0026" w:rsidRPr="008B2C8E" w:rsidRDefault="003F0026" w:rsidP="00C72374">
            <w:pPr>
              <w:ind w:firstLine="142"/>
              <w:jc w:val="center"/>
              <w:rPr>
                <w:rFonts w:ascii="Arial" w:hAnsi="Arial" w:cs="Arial"/>
                <w:sz w:val="24"/>
              </w:rPr>
            </w:pPr>
            <w:r w:rsidRPr="008B2C8E">
              <w:rPr>
                <w:rFonts w:ascii="Arial" w:hAnsi="Arial" w:cs="Arial"/>
                <w:sz w:val="24"/>
              </w:rPr>
              <w:t>Установить зоны санитарной охраны в составе трёх поясов. Построить сплошное ограждение первого пояса. Соблюдать режим ЗСО;</w:t>
            </w:r>
          </w:p>
          <w:p w14:paraId="57FE1D5F"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Согласовать проект зон санитарной охраны скважины с Минэкологии РТ;</w:t>
            </w:r>
          </w:p>
          <w:p w14:paraId="4AB9AF29"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Построить сплошное ограждение первого пояса. Соблюдать режим ЗСО;</w:t>
            </w:r>
          </w:p>
          <w:p w14:paraId="5081A18B"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Построить сплошное ограждение первого пояса, обеспечить сторожевой сигнализацией и охранным освещением, спланировать территорию для отвода поверхностных вод от устья скважины;</w:t>
            </w:r>
          </w:p>
          <w:p w14:paraId="181F2FAF"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Обеспечить производственный контроль качества питьевой воды;</w:t>
            </w:r>
          </w:p>
          <w:p w14:paraId="7F750C69"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Соблюдение поясов зоны санитарной охраны источника водоснабжения в части режимных ограничений</w:t>
            </w:r>
          </w:p>
          <w:p w14:paraId="486A0F0E" w14:textId="77777777" w:rsidR="003F0026" w:rsidRPr="008B2C8E" w:rsidRDefault="003F0026" w:rsidP="00C72374">
            <w:pPr>
              <w:ind w:firstLine="142"/>
              <w:jc w:val="center"/>
              <w:rPr>
                <w:rFonts w:ascii="Arial" w:hAnsi="Arial" w:cs="Arial"/>
                <w:sz w:val="24"/>
              </w:rPr>
            </w:pPr>
          </w:p>
        </w:tc>
        <w:tc>
          <w:tcPr>
            <w:tcW w:w="366" w:type="pct"/>
            <w:vAlign w:val="center"/>
          </w:tcPr>
          <w:p w14:paraId="27D0701E"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89" w:type="pct"/>
            <w:vAlign w:val="center"/>
          </w:tcPr>
          <w:p w14:paraId="0269F52F" w14:textId="77777777" w:rsidR="003F0026" w:rsidRPr="008B2C8E" w:rsidRDefault="003F0026" w:rsidP="00C72374">
            <w:pPr>
              <w:ind w:firstLine="142"/>
              <w:jc w:val="center"/>
              <w:rPr>
                <w:rFonts w:ascii="Arial" w:hAnsi="Arial" w:cs="Arial"/>
                <w:sz w:val="24"/>
              </w:rPr>
            </w:pPr>
          </w:p>
        </w:tc>
        <w:tc>
          <w:tcPr>
            <w:tcW w:w="702" w:type="pct"/>
          </w:tcPr>
          <w:p w14:paraId="35EFCE16" w14:textId="77777777" w:rsidR="003F0026" w:rsidRPr="008B2C8E" w:rsidRDefault="003F0026" w:rsidP="00C72374">
            <w:pPr>
              <w:ind w:firstLine="142"/>
              <w:jc w:val="center"/>
              <w:rPr>
                <w:rFonts w:ascii="Arial" w:hAnsi="Arial" w:cs="Arial"/>
                <w:sz w:val="24"/>
              </w:rPr>
            </w:pPr>
            <w:r w:rsidRPr="008B2C8E">
              <w:rPr>
                <w:rFonts w:ascii="Arial" w:hAnsi="Arial" w:cs="Arial"/>
                <w:sz w:val="24"/>
              </w:rPr>
              <w:t>Генеральный план Новозареченского СП, СанПиН 2.1.4.1110-02 «Зоны санитарной охраны источников водоснабжения и водопроводов питьевого назначения», проекты ЗСО</w:t>
            </w:r>
          </w:p>
        </w:tc>
      </w:tr>
      <w:tr w:rsidR="003F0026" w:rsidRPr="008B2C8E" w14:paraId="655F9FAA" w14:textId="77777777" w:rsidTr="00C72374">
        <w:trPr>
          <w:cantSplit/>
          <w:trHeight w:val="70"/>
        </w:trPr>
        <w:tc>
          <w:tcPr>
            <w:tcW w:w="243" w:type="pct"/>
            <w:vAlign w:val="center"/>
          </w:tcPr>
          <w:p w14:paraId="6C0C615F" w14:textId="77777777" w:rsidR="003F0026" w:rsidRPr="008B2C8E" w:rsidRDefault="003F0026" w:rsidP="00C72374">
            <w:pPr>
              <w:ind w:firstLine="142"/>
              <w:jc w:val="center"/>
              <w:rPr>
                <w:rFonts w:ascii="Arial" w:hAnsi="Arial" w:cs="Arial"/>
                <w:sz w:val="24"/>
              </w:rPr>
            </w:pPr>
            <w:r w:rsidRPr="008B2C8E">
              <w:rPr>
                <w:rFonts w:ascii="Arial" w:hAnsi="Arial" w:cs="Arial"/>
                <w:sz w:val="24"/>
              </w:rPr>
              <w:t>2</w:t>
            </w:r>
          </w:p>
        </w:tc>
        <w:tc>
          <w:tcPr>
            <w:tcW w:w="946" w:type="pct"/>
            <w:vAlign w:val="center"/>
          </w:tcPr>
          <w:p w14:paraId="320060FD" w14:textId="77777777" w:rsidR="003F0026" w:rsidRPr="008B2C8E" w:rsidRDefault="003F0026" w:rsidP="00C72374">
            <w:pPr>
              <w:widowControl w:val="0"/>
              <w:suppressAutoHyphens/>
              <w:ind w:firstLine="142"/>
              <w:jc w:val="center"/>
              <w:rPr>
                <w:rFonts w:ascii="Arial" w:hAnsi="Arial" w:cs="Arial"/>
                <w:sz w:val="24"/>
              </w:rPr>
            </w:pPr>
            <w:r w:rsidRPr="008B2C8E">
              <w:rPr>
                <w:rFonts w:ascii="Arial" w:hAnsi="Arial" w:cs="Arial"/>
                <w:sz w:val="24"/>
              </w:rPr>
              <w:t>Благоустроенные родники</w:t>
            </w:r>
          </w:p>
        </w:tc>
        <w:tc>
          <w:tcPr>
            <w:tcW w:w="2254" w:type="pct"/>
            <w:vAlign w:val="center"/>
          </w:tcPr>
          <w:p w14:paraId="53959DE7" w14:textId="77777777" w:rsidR="003F0026" w:rsidRPr="008B2C8E" w:rsidRDefault="003F0026" w:rsidP="00C72374">
            <w:pPr>
              <w:ind w:firstLine="142"/>
              <w:jc w:val="center"/>
              <w:rPr>
                <w:rFonts w:ascii="Arial" w:hAnsi="Arial" w:cs="Arial"/>
                <w:sz w:val="24"/>
              </w:rPr>
            </w:pPr>
            <w:r w:rsidRPr="008B2C8E">
              <w:rPr>
                <w:rFonts w:ascii="Arial" w:hAnsi="Arial" w:cs="Arial"/>
                <w:sz w:val="24"/>
              </w:rPr>
              <w:t>Установить зоны санитарной охраны в составе 3х поясов. Построить сплошное ограждение первого пояса. Соблюдать режим ЗСО.</w:t>
            </w:r>
          </w:p>
        </w:tc>
        <w:tc>
          <w:tcPr>
            <w:tcW w:w="366" w:type="pct"/>
            <w:vAlign w:val="center"/>
          </w:tcPr>
          <w:p w14:paraId="2DD79883"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89" w:type="pct"/>
            <w:vAlign w:val="center"/>
          </w:tcPr>
          <w:p w14:paraId="43029B27" w14:textId="77777777" w:rsidR="003F0026" w:rsidRPr="008B2C8E" w:rsidRDefault="003F0026" w:rsidP="00C72374">
            <w:pPr>
              <w:ind w:firstLine="142"/>
              <w:jc w:val="center"/>
              <w:rPr>
                <w:rFonts w:ascii="Arial" w:hAnsi="Arial" w:cs="Arial"/>
                <w:sz w:val="24"/>
              </w:rPr>
            </w:pPr>
          </w:p>
        </w:tc>
        <w:tc>
          <w:tcPr>
            <w:tcW w:w="702" w:type="pct"/>
          </w:tcPr>
          <w:p w14:paraId="5606FE89" w14:textId="77777777" w:rsidR="003F0026" w:rsidRPr="008B2C8E" w:rsidRDefault="003F0026" w:rsidP="00C72374">
            <w:pPr>
              <w:ind w:firstLine="142"/>
              <w:jc w:val="center"/>
              <w:rPr>
                <w:rFonts w:ascii="Arial" w:hAnsi="Arial" w:cs="Arial"/>
                <w:sz w:val="24"/>
              </w:rPr>
            </w:pPr>
            <w:r w:rsidRPr="008B2C8E">
              <w:rPr>
                <w:rFonts w:ascii="Arial" w:hAnsi="Arial" w:cs="Arial"/>
                <w:sz w:val="24"/>
              </w:rPr>
              <w:t>Генеральный план Новозареченского СП.</w:t>
            </w:r>
          </w:p>
        </w:tc>
      </w:tr>
    </w:tbl>
    <w:p w14:paraId="207D2B0E" w14:textId="77777777" w:rsidR="003F0026" w:rsidRPr="008B2C8E" w:rsidRDefault="003F0026" w:rsidP="003F0026">
      <w:pPr>
        <w:contextualSpacing/>
        <w:jc w:val="center"/>
        <w:rPr>
          <w:rFonts w:ascii="Arial" w:hAnsi="Arial" w:cs="Arial"/>
          <w:szCs w:val="28"/>
          <w:highlight w:val="yellow"/>
        </w:rPr>
      </w:pPr>
    </w:p>
    <w:p w14:paraId="7CE979F2" w14:textId="77777777" w:rsidR="003F0026" w:rsidRPr="008B2C8E" w:rsidRDefault="003F0026" w:rsidP="003F0026">
      <w:pPr>
        <w:contextualSpacing/>
        <w:rPr>
          <w:rFonts w:ascii="Arial" w:hAnsi="Arial" w:cs="Arial"/>
          <w:szCs w:val="28"/>
          <w:highlight w:val="yellow"/>
        </w:rPr>
      </w:pPr>
    </w:p>
    <w:bookmarkEnd w:id="384"/>
    <w:p w14:paraId="23F82C28" w14:textId="77777777" w:rsidR="003F0026" w:rsidRPr="008B2C8E" w:rsidRDefault="003F0026" w:rsidP="003F0026">
      <w:pPr>
        <w:rPr>
          <w:rFonts w:ascii="Arial" w:hAnsi="Arial" w:cs="Arial"/>
          <w:color w:val="FF0000"/>
          <w:szCs w:val="28"/>
          <w:highlight w:val="yellow"/>
        </w:rPr>
        <w:sectPr w:rsidR="003F0026" w:rsidRPr="008B2C8E" w:rsidSect="00C72374">
          <w:pgSz w:w="16838" w:h="11906" w:orient="landscape"/>
          <w:pgMar w:top="851" w:right="851" w:bottom="851" w:left="1134" w:header="709" w:footer="709" w:gutter="0"/>
          <w:cols w:space="708"/>
          <w:docGrid w:linePitch="360"/>
        </w:sectPr>
      </w:pPr>
    </w:p>
    <w:p w14:paraId="02C2BC19" w14:textId="77777777" w:rsidR="003F0026" w:rsidRPr="008B2C8E" w:rsidRDefault="003F0026" w:rsidP="00BA4624">
      <w:pPr>
        <w:pStyle w:val="25"/>
        <w:keepNext w:val="0"/>
        <w:widowControl w:val="0"/>
        <w:numPr>
          <w:ilvl w:val="1"/>
          <w:numId w:val="120"/>
        </w:numPr>
        <w:suppressAutoHyphens/>
        <w:ind w:left="0" w:firstLine="709"/>
        <w:rPr>
          <w:rFonts w:ascii="Arial" w:hAnsi="Arial" w:cs="Arial"/>
          <w:b w:val="0"/>
          <w:bCs w:val="0"/>
          <w:lang w:eastAsia="ru-RU"/>
        </w:rPr>
      </w:pPr>
      <w:bookmarkStart w:id="385" w:name="_Toc141108966"/>
      <w:r w:rsidRPr="008B2C8E">
        <w:rPr>
          <w:rFonts w:ascii="Arial" w:hAnsi="Arial" w:cs="Arial"/>
          <w:b w:val="0"/>
          <w:bCs w:val="0"/>
          <w:lang w:eastAsia="ru-RU"/>
        </w:rPr>
        <w:lastRenderedPageBreak/>
        <w:t>Мероприятия по охране и рациональному использованию земельных ресурсов</w:t>
      </w:r>
      <w:bookmarkEnd w:id="385"/>
    </w:p>
    <w:p w14:paraId="03B6BC17" w14:textId="77777777" w:rsidR="003F0026" w:rsidRPr="008B2C8E" w:rsidRDefault="003F0026" w:rsidP="003F0026">
      <w:pPr>
        <w:widowControl w:val="0"/>
        <w:suppressAutoHyphens/>
        <w:rPr>
          <w:rFonts w:ascii="Arial" w:hAnsi="Arial" w:cs="Arial"/>
          <w:szCs w:val="28"/>
        </w:rPr>
      </w:pPr>
    </w:p>
    <w:p w14:paraId="145A69E5"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При необходимости возможно увеличение площади ветрозащитных и почвоохранных насаждений на территории угодий.</w:t>
      </w:r>
    </w:p>
    <w:p w14:paraId="6B9D2EC0"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Необходимо выполнить мероприятия в отношении биотермических ям</w:t>
      </w:r>
      <w:r w:rsidRPr="008B2C8E">
        <w:rPr>
          <w:rFonts w:ascii="Arial" w:hAnsi="Arial" w:cs="Arial"/>
        </w:rPr>
        <w:t xml:space="preserve">, </w:t>
      </w:r>
      <w:r w:rsidRPr="008B2C8E">
        <w:rPr>
          <w:rFonts w:ascii="Arial" w:hAnsi="Arial" w:cs="Arial"/>
          <w:szCs w:val="28"/>
        </w:rPr>
        <w:t>согласно таблице 7.3.1.</w:t>
      </w:r>
    </w:p>
    <w:p w14:paraId="08177207"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При проектировании малоэтажной застройки, предусматривающей использование земельных участков для выращивания сельскохозяйственной продукции, необходимо проводить мероприятия по обследованию почвенного покрова на наличие в нем токсичных веществ и соединений, а также радиоактивности с последующей дезактивацией, реабилитацией и т.д. Особо загрязненные участки с высокой степенью загрязнения необходимо выводить на консервацию с созданием объектов зеленого фонда. Отвод участков под жилую застройку и строительство дошкольных и школьных учреждений в зонах с зафиксированным или потенциальным загрязнением почвенного покрова осуществлять только при заключении об экологической безопасности почв или при наличии программы по ее рекультивации.</w:t>
      </w:r>
    </w:p>
    <w:p w14:paraId="067E3290" w14:textId="77777777" w:rsidR="003F0026" w:rsidRPr="008B2C8E" w:rsidRDefault="003F0026" w:rsidP="003F0026">
      <w:pPr>
        <w:widowControl w:val="0"/>
        <w:suppressAutoHyphens/>
        <w:rPr>
          <w:rFonts w:ascii="Arial" w:hAnsi="Arial" w:cs="Arial"/>
          <w:szCs w:val="28"/>
          <w:highlight w:val="yellow"/>
        </w:rPr>
      </w:pPr>
    </w:p>
    <w:p w14:paraId="326684BF" w14:textId="77777777" w:rsidR="003F0026" w:rsidRPr="008B2C8E" w:rsidRDefault="003F0026" w:rsidP="003F0026">
      <w:pPr>
        <w:widowControl w:val="0"/>
        <w:suppressAutoHyphens/>
        <w:rPr>
          <w:rFonts w:ascii="Arial" w:hAnsi="Arial" w:cs="Arial"/>
          <w:szCs w:val="28"/>
          <w:highlight w:val="yellow"/>
        </w:rPr>
      </w:pPr>
    </w:p>
    <w:p w14:paraId="21FF6356" w14:textId="77777777" w:rsidR="003F0026" w:rsidRPr="008B2C8E" w:rsidRDefault="003F0026" w:rsidP="003F0026">
      <w:pPr>
        <w:widowControl w:val="0"/>
        <w:suppressAutoHyphens/>
        <w:contextualSpacing/>
        <w:rPr>
          <w:rFonts w:ascii="Arial" w:hAnsi="Arial" w:cs="Arial"/>
          <w:szCs w:val="28"/>
          <w:highlight w:val="yellow"/>
        </w:rPr>
        <w:sectPr w:rsidR="003F0026" w:rsidRPr="008B2C8E" w:rsidSect="00C72374">
          <w:pgSz w:w="11906" w:h="16838"/>
          <w:pgMar w:top="851" w:right="851" w:bottom="851" w:left="1134" w:header="709" w:footer="709" w:gutter="0"/>
          <w:cols w:space="708"/>
          <w:docGrid w:linePitch="360"/>
        </w:sectPr>
      </w:pPr>
    </w:p>
    <w:p w14:paraId="5D92ACD0" w14:textId="77777777" w:rsidR="003F0026" w:rsidRPr="008B2C8E" w:rsidRDefault="003F0026" w:rsidP="003F0026">
      <w:pPr>
        <w:jc w:val="right"/>
        <w:rPr>
          <w:rFonts w:ascii="Arial" w:hAnsi="Arial" w:cs="Arial"/>
          <w:szCs w:val="28"/>
        </w:rPr>
      </w:pPr>
      <w:r w:rsidRPr="008B2C8E">
        <w:rPr>
          <w:rFonts w:ascii="Arial" w:hAnsi="Arial" w:cs="Arial"/>
          <w:szCs w:val="28"/>
        </w:rPr>
        <w:lastRenderedPageBreak/>
        <w:t>Таблица 7.3.1</w:t>
      </w:r>
    </w:p>
    <w:p w14:paraId="5EFC87D8" w14:textId="77777777" w:rsidR="003F0026" w:rsidRPr="008B2C8E" w:rsidRDefault="003F0026" w:rsidP="003F0026">
      <w:pPr>
        <w:contextualSpacing/>
        <w:jc w:val="center"/>
        <w:rPr>
          <w:rFonts w:ascii="Arial" w:hAnsi="Arial" w:cs="Arial"/>
          <w:szCs w:val="28"/>
        </w:rPr>
      </w:pPr>
      <w:bookmarkStart w:id="386" w:name="_Hlk111815304"/>
      <w:r w:rsidRPr="008B2C8E">
        <w:rPr>
          <w:rFonts w:ascii="Arial" w:hAnsi="Arial" w:cs="Arial"/>
          <w:szCs w:val="28"/>
        </w:rPr>
        <w:t>Перечень мероприятий по охране земельных ресурсов</w:t>
      </w:r>
    </w:p>
    <w:p w14:paraId="18F452F8" w14:textId="77777777" w:rsidR="003F0026" w:rsidRPr="008B2C8E" w:rsidRDefault="003F0026" w:rsidP="003F0026">
      <w:pPr>
        <w:contextualSpacing/>
        <w:jc w:val="center"/>
        <w:rPr>
          <w:rFonts w:ascii="Arial" w:hAnsi="Arial" w:cs="Arial"/>
          <w:szCs w:val="28"/>
        </w:rPr>
      </w:pPr>
    </w:p>
    <w:tbl>
      <w:tblPr>
        <w:tblW w:w="52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
        <w:gridCol w:w="2236"/>
        <w:gridCol w:w="4414"/>
        <w:gridCol w:w="1756"/>
        <w:gridCol w:w="1580"/>
        <w:gridCol w:w="5111"/>
      </w:tblGrid>
      <w:tr w:rsidR="003F0026" w:rsidRPr="008B2C8E" w14:paraId="00F24BA7" w14:textId="77777777" w:rsidTr="00C72374">
        <w:trPr>
          <w:cantSplit/>
          <w:trHeight w:val="20"/>
          <w:tblHeader/>
          <w:jc w:val="center"/>
        </w:trPr>
        <w:tc>
          <w:tcPr>
            <w:tcW w:w="187" w:type="pct"/>
            <w:vMerge w:val="restart"/>
            <w:vAlign w:val="center"/>
          </w:tcPr>
          <w:p w14:paraId="701FC457"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 п/п</w:t>
            </w:r>
          </w:p>
        </w:tc>
        <w:tc>
          <w:tcPr>
            <w:tcW w:w="681" w:type="pct"/>
            <w:vMerge w:val="restart"/>
            <w:vAlign w:val="center"/>
          </w:tcPr>
          <w:p w14:paraId="0DBC2C0E"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Наименование объекта</w:t>
            </w:r>
          </w:p>
        </w:tc>
        <w:tc>
          <w:tcPr>
            <w:tcW w:w="1561" w:type="pct"/>
            <w:vMerge w:val="restart"/>
            <w:vAlign w:val="center"/>
          </w:tcPr>
          <w:p w14:paraId="06F2BEAD"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Вид мероприятия</w:t>
            </w:r>
          </w:p>
        </w:tc>
        <w:tc>
          <w:tcPr>
            <w:tcW w:w="788" w:type="pct"/>
            <w:gridSpan w:val="2"/>
            <w:vAlign w:val="center"/>
          </w:tcPr>
          <w:p w14:paraId="29899F0F"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Сроки реализации</w:t>
            </w:r>
          </w:p>
        </w:tc>
        <w:tc>
          <w:tcPr>
            <w:tcW w:w="1783" w:type="pct"/>
            <w:vMerge w:val="restart"/>
            <w:vAlign w:val="center"/>
          </w:tcPr>
          <w:p w14:paraId="1FA7BC5F"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Источник мероприятия (наименование документа)</w:t>
            </w:r>
          </w:p>
        </w:tc>
      </w:tr>
      <w:tr w:rsidR="003F0026" w:rsidRPr="008B2C8E" w14:paraId="6FBF108B" w14:textId="77777777" w:rsidTr="00C72374">
        <w:trPr>
          <w:cantSplit/>
          <w:trHeight w:val="70"/>
          <w:tblHeader/>
          <w:jc w:val="center"/>
        </w:trPr>
        <w:tc>
          <w:tcPr>
            <w:tcW w:w="187" w:type="pct"/>
            <w:vMerge/>
            <w:vAlign w:val="center"/>
          </w:tcPr>
          <w:p w14:paraId="6A4CEF8D" w14:textId="77777777" w:rsidR="003F0026" w:rsidRPr="008B2C8E" w:rsidRDefault="003F0026" w:rsidP="00C72374">
            <w:pPr>
              <w:ind w:firstLine="142"/>
              <w:contextualSpacing/>
              <w:jc w:val="center"/>
              <w:rPr>
                <w:rFonts w:ascii="Arial" w:hAnsi="Arial" w:cs="Arial"/>
                <w:sz w:val="24"/>
              </w:rPr>
            </w:pPr>
          </w:p>
        </w:tc>
        <w:tc>
          <w:tcPr>
            <w:tcW w:w="681" w:type="pct"/>
            <w:vMerge/>
            <w:vAlign w:val="center"/>
          </w:tcPr>
          <w:p w14:paraId="248EE2AC" w14:textId="77777777" w:rsidR="003F0026" w:rsidRPr="008B2C8E" w:rsidRDefault="003F0026" w:rsidP="00C72374">
            <w:pPr>
              <w:ind w:firstLine="142"/>
              <w:contextualSpacing/>
              <w:jc w:val="center"/>
              <w:rPr>
                <w:rFonts w:ascii="Arial" w:hAnsi="Arial" w:cs="Arial"/>
                <w:sz w:val="24"/>
              </w:rPr>
            </w:pPr>
          </w:p>
        </w:tc>
        <w:tc>
          <w:tcPr>
            <w:tcW w:w="1561" w:type="pct"/>
            <w:vMerge/>
            <w:vAlign w:val="center"/>
          </w:tcPr>
          <w:p w14:paraId="189A9563" w14:textId="77777777" w:rsidR="003F0026" w:rsidRPr="008B2C8E" w:rsidRDefault="003F0026" w:rsidP="00C72374">
            <w:pPr>
              <w:ind w:firstLine="142"/>
              <w:contextualSpacing/>
              <w:jc w:val="center"/>
              <w:rPr>
                <w:rFonts w:ascii="Arial" w:hAnsi="Arial" w:cs="Arial"/>
                <w:sz w:val="24"/>
              </w:rPr>
            </w:pPr>
          </w:p>
        </w:tc>
        <w:tc>
          <w:tcPr>
            <w:tcW w:w="325" w:type="pct"/>
            <w:vAlign w:val="center"/>
          </w:tcPr>
          <w:p w14:paraId="7D61B394" w14:textId="77777777" w:rsidR="003F0026" w:rsidRPr="008B2C8E" w:rsidRDefault="003F0026" w:rsidP="00C72374">
            <w:pPr>
              <w:contextualSpacing/>
              <w:jc w:val="center"/>
              <w:rPr>
                <w:rFonts w:ascii="Arial" w:hAnsi="Arial" w:cs="Arial"/>
                <w:sz w:val="24"/>
              </w:rPr>
            </w:pPr>
            <w:r w:rsidRPr="008B2C8E">
              <w:rPr>
                <w:rFonts w:ascii="Arial" w:hAnsi="Arial" w:cs="Arial"/>
                <w:sz w:val="24"/>
              </w:rPr>
              <w:t>Первая очередь</w:t>
            </w:r>
          </w:p>
        </w:tc>
        <w:tc>
          <w:tcPr>
            <w:tcW w:w="463" w:type="pct"/>
            <w:vAlign w:val="center"/>
          </w:tcPr>
          <w:p w14:paraId="283332F2"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Расчетный период</w:t>
            </w:r>
          </w:p>
        </w:tc>
        <w:tc>
          <w:tcPr>
            <w:tcW w:w="1783" w:type="pct"/>
            <w:vMerge/>
            <w:vAlign w:val="center"/>
          </w:tcPr>
          <w:p w14:paraId="4F364342" w14:textId="77777777" w:rsidR="003F0026" w:rsidRPr="008B2C8E" w:rsidRDefault="003F0026" w:rsidP="00C72374">
            <w:pPr>
              <w:ind w:firstLine="142"/>
              <w:contextualSpacing/>
              <w:jc w:val="center"/>
              <w:rPr>
                <w:rFonts w:ascii="Arial" w:hAnsi="Arial" w:cs="Arial"/>
                <w:sz w:val="24"/>
              </w:rPr>
            </w:pPr>
          </w:p>
        </w:tc>
      </w:tr>
      <w:tr w:rsidR="003F0026" w:rsidRPr="008B2C8E" w14:paraId="6F7223D6" w14:textId="77777777" w:rsidTr="00C72374">
        <w:trPr>
          <w:cantSplit/>
          <w:trHeight w:val="177"/>
          <w:jc w:val="center"/>
        </w:trPr>
        <w:tc>
          <w:tcPr>
            <w:tcW w:w="187" w:type="pct"/>
            <w:vAlign w:val="center"/>
          </w:tcPr>
          <w:p w14:paraId="0FEA8EF9"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1</w:t>
            </w:r>
          </w:p>
        </w:tc>
        <w:tc>
          <w:tcPr>
            <w:tcW w:w="681" w:type="pct"/>
            <w:vAlign w:val="center"/>
          </w:tcPr>
          <w:p w14:paraId="347B9E48" w14:textId="77777777" w:rsidR="003F0026" w:rsidRPr="008B2C8E" w:rsidRDefault="003F0026" w:rsidP="00C72374">
            <w:pPr>
              <w:widowControl w:val="0"/>
              <w:suppressAutoHyphens/>
              <w:ind w:firstLine="142"/>
              <w:contextualSpacing/>
              <w:jc w:val="center"/>
              <w:rPr>
                <w:rFonts w:ascii="Arial" w:hAnsi="Arial" w:cs="Arial"/>
                <w:sz w:val="24"/>
              </w:rPr>
            </w:pPr>
            <w:r w:rsidRPr="008B2C8E">
              <w:rPr>
                <w:rFonts w:ascii="Arial" w:hAnsi="Arial" w:cs="Arial"/>
                <w:sz w:val="24"/>
              </w:rPr>
              <w:t>Биотермические ямы, скотомогильники</w:t>
            </w:r>
          </w:p>
        </w:tc>
        <w:tc>
          <w:tcPr>
            <w:tcW w:w="1561" w:type="pct"/>
            <w:vAlign w:val="center"/>
          </w:tcPr>
          <w:p w14:paraId="0573F000"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В случае неиспользования, проведение процедуры ликвидации, либо установление СЗЗ</w:t>
            </w:r>
          </w:p>
        </w:tc>
        <w:tc>
          <w:tcPr>
            <w:tcW w:w="325" w:type="pct"/>
            <w:vAlign w:val="center"/>
          </w:tcPr>
          <w:p w14:paraId="4BCADA2F"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w:t>
            </w:r>
          </w:p>
        </w:tc>
        <w:tc>
          <w:tcPr>
            <w:tcW w:w="463" w:type="pct"/>
            <w:vAlign w:val="center"/>
          </w:tcPr>
          <w:p w14:paraId="40212107" w14:textId="77777777" w:rsidR="003F0026" w:rsidRPr="008B2C8E" w:rsidRDefault="003F0026" w:rsidP="00C72374">
            <w:pPr>
              <w:ind w:firstLine="142"/>
              <w:contextualSpacing/>
              <w:jc w:val="center"/>
              <w:rPr>
                <w:rFonts w:ascii="Arial" w:hAnsi="Arial" w:cs="Arial"/>
                <w:sz w:val="24"/>
              </w:rPr>
            </w:pPr>
          </w:p>
        </w:tc>
        <w:tc>
          <w:tcPr>
            <w:tcW w:w="1783" w:type="pct"/>
            <w:vAlign w:val="center"/>
          </w:tcPr>
          <w:p w14:paraId="51FCEF38"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Порядок ликвидации неиспользуемых скотомогильников (биотермических ям) на территории Республики Татарстан (утвержден Постановлением Кабинета Министров Республики Татарстан от 06.05.2017 №263</w:t>
            </w:r>
          </w:p>
        </w:tc>
      </w:tr>
      <w:tr w:rsidR="003F0026" w:rsidRPr="008B2C8E" w14:paraId="1B0E7ECD" w14:textId="77777777" w:rsidTr="00C72374">
        <w:trPr>
          <w:cantSplit/>
          <w:trHeight w:val="1910"/>
          <w:jc w:val="center"/>
        </w:trPr>
        <w:tc>
          <w:tcPr>
            <w:tcW w:w="187" w:type="pct"/>
            <w:vAlign w:val="center"/>
          </w:tcPr>
          <w:p w14:paraId="08D5C98C"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2</w:t>
            </w:r>
          </w:p>
        </w:tc>
        <w:tc>
          <w:tcPr>
            <w:tcW w:w="681" w:type="pct"/>
            <w:vAlign w:val="center"/>
          </w:tcPr>
          <w:p w14:paraId="0CA1BCA1" w14:textId="77777777" w:rsidR="003F0026" w:rsidRPr="008B2C8E" w:rsidRDefault="003F0026" w:rsidP="00C72374">
            <w:pPr>
              <w:widowControl w:val="0"/>
              <w:suppressAutoHyphens/>
              <w:ind w:firstLine="142"/>
              <w:contextualSpacing/>
              <w:jc w:val="center"/>
              <w:rPr>
                <w:rFonts w:ascii="Arial" w:hAnsi="Arial" w:cs="Arial"/>
                <w:sz w:val="24"/>
              </w:rPr>
            </w:pPr>
            <w:r w:rsidRPr="008B2C8E">
              <w:rPr>
                <w:rFonts w:ascii="Arial" w:hAnsi="Arial" w:cs="Arial"/>
                <w:sz w:val="24"/>
              </w:rPr>
              <w:t>Сельхозугодья в границах санитарно-защитной зоны биотермических ям, скотомогильников</w:t>
            </w:r>
          </w:p>
        </w:tc>
        <w:tc>
          <w:tcPr>
            <w:tcW w:w="1561" w:type="pct"/>
            <w:vAlign w:val="center"/>
          </w:tcPr>
          <w:p w14:paraId="33CE2BE1"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Обеспечить контроль качества почв и выращиваемой продукции</w:t>
            </w:r>
          </w:p>
        </w:tc>
        <w:tc>
          <w:tcPr>
            <w:tcW w:w="325" w:type="pct"/>
            <w:vAlign w:val="center"/>
          </w:tcPr>
          <w:p w14:paraId="077623D8"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w:t>
            </w:r>
          </w:p>
        </w:tc>
        <w:tc>
          <w:tcPr>
            <w:tcW w:w="463" w:type="pct"/>
            <w:vAlign w:val="center"/>
          </w:tcPr>
          <w:p w14:paraId="5A49C56C"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w:t>
            </w:r>
          </w:p>
        </w:tc>
        <w:tc>
          <w:tcPr>
            <w:tcW w:w="1783" w:type="pct"/>
            <w:vAlign w:val="center"/>
          </w:tcPr>
          <w:p w14:paraId="5B27A3AA"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p w14:paraId="1ABE8C06" w14:textId="77777777" w:rsidR="003F0026" w:rsidRPr="008B2C8E" w:rsidRDefault="003F0026" w:rsidP="00C72374">
            <w:pPr>
              <w:ind w:firstLine="142"/>
              <w:contextualSpacing/>
              <w:jc w:val="center"/>
              <w:rPr>
                <w:rFonts w:ascii="Arial" w:hAnsi="Arial" w:cs="Arial"/>
                <w:sz w:val="24"/>
              </w:rPr>
            </w:pPr>
            <w:r w:rsidRPr="008B2C8E">
              <w:rPr>
                <w:rFonts w:ascii="Arial" w:hAnsi="Arial" w:cs="Arial"/>
                <w:sz w:val="24"/>
              </w:rPr>
              <w:t>Генеральный план Новозареченского СП</w:t>
            </w:r>
          </w:p>
        </w:tc>
      </w:tr>
    </w:tbl>
    <w:p w14:paraId="16232FEE" w14:textId="77777777" w:rsidR="003F0026" w:rsidRPr="008B2C8E" w:rsidRDefault="003F0026" w:rsidP="003F0026">
      <w:pPr>
        <w:widowControl w:val="0"/>
        <w:suppressAutoHyphens/>
        <w:contextualSpacing/>
        <w:rPr>
          <w:rFonts w:ascii="Arial" w:hAnsi="Arial" w:cs="Arial"/>
          <w:szCs w:val="28"/>
          <w:highlight w:val="yellow"/>
        </w:rPr>
      </w:pPr>
    </w:p>
    <w:bookmarkEnd w:id="386"/>
    <w:p w14:paraId="5EF26C70" w14:textId="77777777" w:rsidR="003F0026" w:rsidRPr="008B2C8E" w:rsidRDefault="003F0026" w:rsidP="003F0026">
      <w:pPr>
        <w:widowControl w:val="0"/>
        <w:suppressAutoHyphens/>
        <w:contextualSpacing/>
        <w:rPr>
          <w:rFonts w:ascii="Arial" w:hAnsi="Arial" w:cs="Arial"/>
          <w:color w:val="FF0000"/>
          <w:szCs w:val="28"/>
          <w:highlight w:val="yellow"/>
        </w:rPr>
        <w:sectPr w:rsidR="003F0026" w:rsidRPr="008B2C8E" w:rsidSect="00C72374">
          <w:pgSz w:w="16838" w:h="11906" w:orient="landscape"/>
          <w:pgMar w:top="851" w:right="851" w:bottom="851" w:left="1134" w:header="709" w:footer="709" w:gutter="0"/>
          <w:cols w:space="708"/>
          <w:docGrid w:linePitch="360"/>
        </w:sectPr>
      </w:pPr>
    </w:p>
    <w:p w14:paraId="1537009F" w14:textId="77777777" w:rsidR="003F0026" w:rsidRPr="008B2C8E" w:rsidRDefault="003F0026" w:rsidP="00BA4624">
      <w:pPr>
        <w:pStyle w:val="25"/>
        <w:keepNext w:val="0"/>
        <w:widowControl w:val="0"/>
        <w:numPr>
          <w:ilvl w:val="1"/>
          <w:numId w:val="120"/>
        </w:numPr>
        <w:suppressAutoHyphens/>
        <w:ind w:left="0" w:firstLine="709"/>
        <w:rPr>
          <w:rFonts w:ascii="Arial" w:hAnsi="Arial" w:cs="Arial"/>
          <w:b w:val="0"/>
          <w:bCs w:val="0"/>
          <w:lang w:eastAsia="ru-RU"/>
        </w:rPr>
      </w:pPr>
      <w:bookmarkStart w:id="387" w:name="_Toc141108967"/>
      <w:r w:rsidRPr="008B2C8E">
        <w:rPr>
          <w:rFonts w:ascii="Arial" w:hAnsi="Arial" w:cs="Arial"/>
          <w:b w:val="0"/>
          <w:bCs w:val="0"/>
          <w:lang w:eastAsia="ru-RU"/>
        </w:rPr>
        <w:lastRenderedPageBreak/>
        <w:t>Мероприятия по оптимизации системы обращения с отходами производства и потребления</w:t>
      </w:r>
      <w:bookmarkEnd w:id="387"/>
    </w:p>
    <w:p w14:paraId="7A1F97DE" w14:textId="77777777" w:rsidR="003F0026" w:rsidRPr="008B2C8E" w:rsidRDefault="003F0026" w:rsidP="003F0026">
      <w:pPr>
        <w:autoSpaceDE w:val="0"/>
        <w:autoSpaceDN w:val="0"/>
        <w:adjustRightInd w:val="0"/>
        <w:rPr>
          <w:rFonts w:ascii="Arial" w:hAnsi="Arial" w:cs="Arial"/>
          <w:szCs w:val="28"/>
        </w:rPr>
      </w:pPr>
    </w:p>
    <w:p w14:paraId="29122420" w14:textId="77777777" w:rsidR="003F0026" w:rsidRPr="008B2C8E" w:rsidRDefault="003F0026" w:rsidP="003F0026">
      <w:pPr>
        <w:autoSpaceDE w:val="0"/>
        <w:autoSpaceDN w:val="0"/>
        <w:adjustRightInd w:val="0"/>
        <w:rPr>
          <w:rFonts w:ascii="Arial" w:hAnsi="Arial" w:cs="Arial"/>
          <w:szCs w:val="28"/>
        </w:rPr>
      </w:pPr>
      <w:r w:rsidRPr="008B2C8E">
        <w:rPr>
          <w:rFonts w:ascii="Arial" w:hAnsi="Arial" w:cs="Arial"/>
          <w:szCs w:val="28"/>
        </w:rPr>
        <w:t>В соответствии со ст. 11 Федерального закона от 24.06.1998 №89-ФЗ «Об отходах производства и потребления», юридические лица и индивидуальные предприниматели при эксплуатации зданий, сооружений и иных объектов, связанной с обращением с отходами, обязаны внедрять малоотходные технологии на основе новейших научно-технических достижений, а также внедрять наилучшие доступные технологии, соблюдать требования по предупреждению аварий, связанных с обращением с отходами, и принимать неотложные меры по их ликвидации.</w:t>
      </w:r>
    </w:p>
    <w:p w14:paraId="3800987F" w14:textId="77777777" w:rsidR="003F0026" w:rsidRPr="008B2C8E" w:rsidRDefault="003F0026" w:rsidP="003F0026">
      <w:pPr>
        <w:autoSpaceDE w:val="0"/>
        <w:autoSpaceDN w:val="0"/>
        <w:adjustRightInd w:val="0"/>
        <w:rPr>
          <w:rFonts w:ascii="Arial" w:hAnsi="Arial" w:cs="Arial"/>
          <w:szCs w:val="28"/>
        </w:rPr>
      </w:pPr>
    </w:p>
    <w:p w14:paraId="09E714CF" w14:textId="77777777" w:rsidR="003F0026" w:rsidRPr="008B2C8E" w:rsidRDefault="003F0026" w:rsidP="003F0026">
      <w:pPr>
        <w:autoSpaceDE w:val="0"/>
        <w:autoSpaceDN w:val="0"/>
        <w:adjustRightInd w:val="0"/>
        <w:jc w:val="center"/>
        <w:rPr>
          <w:rFonts w:ascii="Arial" w:hAnsi="Arial" w:cs="Arial"/>
          <w:szCs w:val="28"/>
        </w:rPr>
      </w:pPr>
      <w:r w:rsidRPr="008B2C8E">
        <w:rPr>
          <w:rFonts w:ascii="Arial" w:hAnsi="Arial" w:cs="Arial"/>
          <w:szCs w:val="28"/>
        </w:rPr>
        <w:t>Отходы потребления</w:t>
      </w:r>
    </w:p>
    <w:p w14:paraId="0116066B" w14:textId="77777777" w:rsidR="003F0026" w:rsidRPr="008B2C8E" w:rsidRDefault="003F0026" w:rsidP="003F0026">
      <w:pPr>
        <w:rPr>
          <w:rFonts w:ascii="Arial" w:hAnsi="Arial" w:cs="Arial"/>
          <w:szCs w:val="28"/>
        </w:rPr>
      </w:pPr>
    </w:p>
    <w:p w14:paraId="4500F9B5" w14:textId="77777777" w:rsidR="003F0026" w:rsidRPr="008B2C8E" w:rsidRDefault="003F0026" w:rsidP="003F0026">
      <w:pPr>
        <w:rPr>
          <w:rFonts w:ascii="Arial" w:hAnsi="Arial" w:cs="Arial"/>
          <w:szCs w:val="28"/>
        </w:rPr>
      </w:pPr>
      <w:r w:rsidRPr="008B2C8E">
        <w:rPr>
          <w:rFonts w:ascii="Arial" w:hAnsi="Arial" w:cs="Arial"/>
          <w:szCs w:val="28"/>
        </w:rPr>
        <w:t xml:space="preserve">Устройство и порядок содержания контейнерных площадок в поселении должны соответствовать требованиям СанПиН 2.1.3684-21. </w:t>
      </w:r>
    </w:p>
    <w:p w14:paraId="51786F7E" w14:textId="77777777" w:rsidR="003F0026" w:rsidRPr="008B2C8E" w:rsidRDefault="003F0026" w:rsidP="003F0026">
      <w:pPr>
        <w:rPr>
          <w:rFonts w:ascii="Arial" w:hAnsi="Arial" w:cs="Arial"/>
          <w:szCs w:val="28"/>
        </w:rPr>
      </w:pPr>
      <w:r w:rsidRPr="008B2C8E">
        <w:rPr>
          <w:rFonts w:ascii="Arial" w:hAnsi="Arial" w:cs="Arial"/>
          <w:szCs w:val="28"/>
        </w:rPr>
        <w:t xml:space="preserve">В сельском поселении необходимо организовать селективный сбор отходов. </w:t>
      </w:r>
      <w:r w:rsidRPr="008B2C8E">
        <w:rPr>
          <w:rFonts w:ascii="Arial" w:hAnsi="Arial" w:cs="Arial"/>
          <w:szCs w:val="20"/>
        </w:rPr>
        <w:t xml:space="preserve">Так же необходимо организовать сбор у населения ртутьсодержащих отходов (в том числе энергосберегающих ламп). </w:t>
      </w:r>
      <w:r w:rsidRPr="008B2C8E">
        <w:rPr>
          <w:rFonts w:ascii="Arial" w:hAnsi="Arial" w:cs="Arial"/>
          <w:szCs w:val="28"/>
        </w:rPr>
        <w:t>Со стороны жителей требуется соблюдение правил накопления отходов.</w:t>
      </w:r>
    </w:p>
    <w:p w14:paraId="145A18CE" w14:textId="77777777" w:rsidR="003F0026" w:rsidRPr="008B2C8E" w:rsidRDefault="003F0026" w:rsidP="003F0026">
      <w:pPr>
        <w:rPr>
          <w:rFonts w:ascii="Arial" w:hAnsi="Arial" w:cs="Arial"/>
        </w:rPr>
      </w:pPr>
      <w:r w:rsidRPr="008B2C8E">
        <w:rPr>
          <w:rFonts w:ascii="Arial" w:hAnsi="Arial" w:cs="Arial"/>
        </w:rPr>
        <w:t>Следует проводить регулярную очистку территории, особенно водо-охранных зон и прибрежных защитных полос от отходов потребления, не допускать последующее их замусоривание; организовывать массовые субботники, реализовывать мероприятия в сфере экологического просвещения населения.</w:t>
      </w:r>
    </w:p>
    <w:p w14:paraId="5F765D1E" w14:textId="77777777" w:rsidR="003F0026" w:rsidRPr="008B2C8E" w:rsidRDefault="003F0026" w:rsidP="003F0026">
      <w:pPr>
        <w:rPr>
          <w:rFonts w:ascii="Arial" w:hAnsi="Arial" w:cs="Arial"/>
          <w:highlight w:val="yellow"/>
        </w:rPr>
      </w:pPr>
    </w:p>
    <w:p w14:paraId="5ADF3046" w14:textId="77777777" w:rsidR="003F0026" w:rsidRPr="008B2C8E" w:rsidRDefault="003F0026" w:rsidP="003F0026">
      <w:pPr>
        <w:jc w:val="center"/>
        <w:rPr>
          <w:rFonts w:ascii="Arial" w:hAnsi="Arial" w:cs="Arial"/>
          <w:szCs w:val="28"/>
        </w:rPr>
      </w:pPr>
      <w:r w:rsidRPr="008B2C8E">
        <w:rPr>
          <w:rFonts w:ascii="Arial" w:hAnsi="Arial" w:cs="Arial"/>
          <w:szCs w:val="28"/>
        </w:rPr>
        <w:t>Отходы производства и строительства</w:t>
      </w:r>
    </w:p>
    <w:p w14:paraId="3F4BC83E" w14:textId="77777777" w:rsidR="003F0026" w:rsidRPr="008B2C8E" w:rsidRDefault="003F0026" w:rsidP="003F0026">
      <w:pPr>
        <w:rPr>
          <w:rFonts w:ascii="Arial" w:hAnsi="Arial" w:cs="Arial"/>
          <w:szCs w:val="28"/>
        </w:rPr>
      </w:pPr>
    </w:p>
    <w:p w14:paraId="594DD20E" w14:textId="77777777" w:rsidR="003F0026" w:rsidRPr="008B2C8E" w:rsidRDefault="003F0026" w:rsidP="003F0026">
      <w:pPr>
        <w:rPr>
          <w:rFonts w:ascii="Arial" w:hAnsi="Arial" w:cs="Arial"/>
          <w:szCs w:val="28"/>
        </w:rPr>
      </w:pPr>
      <w:r w:rsidRPr="008B2C8E">
        <w:rPr>
          <w:rFonts w:ascii="Arial" w:hAnsi="Arial" w:cs="Arial"/>
          <w:szCs w:val="28"/>
        </w:rPr>
        <w:t>Обращение с отходами производства должно осуществляться в соответствии с требованиями СанПиН 2.1.3684-21.</w:t>
      </w:r>
    </w:p>
    <w:p w14:paraId="198053A2" w14:textId="77777777" w:rsidR="003F0026" w:rsidRPr="008B2C8E" w:rsidRDefault="003F0026" w:rsidP="003F0026">
      <w:pPr>
        <w:rPr>
          <w:rFonts w:ascii="Arial" w:hAnsi="Arial" w:cs="Arial"/>
          <w:szCs w:val="28"/>
        </w:rPr>
      </w:pPr>
      <w:r w:rsidRPr="008B2C8E">
        <w:rPr>
          <w:rFonts w:ascii="Arial" w:hAnsi="Arial" w:cs="Arial"/>
          <w:szCs w:val="28"/>
        </w:rPr>
        <w:t xml:space="preserve">Накопление отходов допускается только в специально оборудованных местах накопления отходов, на площадках с твердым покрытием, при наличии ливневой канализации. </w:t>
      </w:r>
    </w:p>
    <w:p w14:paraId="6B151A95" w14:textId="77777777" w:rsidR="003F0026" w:rsidRPr="008B2C8E" w:rsidRDefault="003F0026" w:rsidP="003F0026">
      <w:pPr>
        <w:rPr>
          <w:rFonts w:ascii="Arial" w:hAnsi="Arial" w:cs="Arial"/>
          <w:szCs w:val="28"/>
        </w:rPr>
      </w:pPr>
      <w:r w:rsidRPr="008B2C8E">
        <w:rPr>
          <w:rFonts w:ascii="Arial" w:hAnsi="Arial" w:cs="Arial"/>
          <w:szCs w:val="28"/>
        </w:rPr>
        <w:t>Во время строительства и реконструкции автомобильных дорог необходимо организовать специально оборудованные в границах полосы отвода места временного хранения строительных материалов, отходов строительства, обеспечить уборку бытового мусора. Для предотвращения загрязнения прилегающих к местам работ территорий необходимо обваловывать места хранения сыпучих строительных материалов.</w:t>
      </w:r>
    </w:p>
    <w:p w14:paraId="23A9B0D4" w14:textId="77777777" w:rsidR="003F0026" w:rsidRPr="008B2C8E" w:rsidRDefault="003F0026" w:rsidP="003F0026">
      <w:pPr>
        <w:rPr>
          <w:rFonts w:ascii="Arial" w:hAnsi="Arial" w:cs="Arial"/>
          <w:szCs w:val="28"/>
        </w:rPr>
      </w:pPr>
    </w:p>
    <w:p w14:paraId="3FF181AB" w14:textId="77777777" w:rsidR="003F0026" w:rsidRPr="008B2C8E" w:rsidRDefault="003F0026" w:rsidP="003F0026">
      <w:pPr>
        <w:jc w:val="center"/>
        <w:rPr>
          <w:rFonts w:ascii="Arial" w:hAnsi="Arial" w:cs="Arial"/>
          <w:szCs w:val="28"/>
        </w:rPr>
      </w:pPr>
      <w:r w:rsidRPr="008B2C8E">
        <w:rPr>
          <w:rFonts w:ascii="Arial" w:hAnsi="Arial" w:cs="Arial"/>
          <w:szCs w:val="28"/>
        </w:rPr>
        <w:t>Отходы животноводства (навоз) и птицеводства (помет)</w:t>
      </w:r>
    </w:p>
    <w:p w14:paraId="2F084FFE" w14:textId="77777777" w:rsidR="003F0026" w:rsidRPr="008B2C8E" w:rsidRDefault="003F0026" w:rsidP="003F0026">
      <w:pPr>
        <w:rPr>
          <w:rFonts w:ascii="Arial" w:hAnsi="Arial" w:cs="Arial"/>
          <w:szCs w:val="28"/>
        </w:rPr>
      </w:pPr>
    </w:p>
    <w:p w14:paraId="6CF19910" w14:textId="77777777" w:rsidR="003F0026" w:rsidRPr="008B2C8E" w:rsidRDefault="003F0026" w:rsidP="003F0026">
      <w:pPr>
        <w:rPr>
          <w:rFonts w:ascii="Arial" w:hAnsi="Arial" w:cs="Arial"/>
          <w:szCs w:val="28"/>
        </w:rPr>
      </w:pPr>
      <w:r w:rsidRPr="008B2C8E">
        <w:rPr>
          <w:rFonts w:ascii="Arial" w:hAnsi="Arial" w:cs="Arial"/>
          <w:szCs w:val="28"/>
        </w:rPr>
        <w:t xml:space="preserve">На животноводческом или птицеводческом комплексе хозяйствующим субъектом, эксплуатирующим животноводческий или птицеводческий комплекс, должно осуществляться обеззараживание навоза (помета), </w:t>
      </w:r>
      <w:r w:rsidRPr="008B2C8E">
        <w:rPr>
          <w:rFonts w:ascii="Arial" w:hAnsi="Arial" w:cs="Arial"/>
          <w:szCs w:val="28"/>
        </w:rPr>
        <w:lastRenderedPageBreak/>
        <w:t xml:space="preserve">обеспечивающее отсутствие в навозе (помете) возбудителей инфекционных и паразитарных заболеваний. </w:t>
      </w:r>
    </w:p>
    <w:p w14:paraId="0B89FA32" w14:textId="77777777" w:rsidR="003F0026" w:rsidRPr="008B2C8E" w:rsidRDefault="003F0026" w:rsidP="003F0026">
      <w:pPr>
        <w:rPr>
          <w:rFonts w:ascii="Arial" w:hAnsi="Arial" w:cs="Arial"/>
          <w:szCs w:val="20"/>
        </w:rPr>
      </w:pPr>
      <w:r w:rsidRPr="008B2C8E">
        <w:rPr>
          <w:rFonts w:ascii="Arial" w:hAnsi="Arial" w:cs="Arial"/>
          <w:szCs w:val="20"/>
        </w:rPr>
        <w:t>При размещении твердой фракции навоза или помета в пределах водосборных площадей должны предусматриваться водонепроницаемые площадки с твердым покрытием, имеющие уклон в сторону водоотводящих канав.</w:t>
      </w:r>
    </w:p>
    <w:p w14:paraId="474FFB8C" w14:textId="77777777" w:rsidR="003F0026" w:rsidRPr="008B2C8E" w:rsidRDefault="003F0026" w:rsidP="003F0026">
      <w:pPr>
        <w:rPr>
          <w:rFonts w:ascii="Arial" w:hAnsi="Arial" w:cs="Arial"/>
          <w:szCs w:val="28"/>
        </w:rPr>
      </w:pPr>
      <w:r w:rsidRPr="008B2C8E">
        <w:rPr>
          <w:rFonts w:ascii="Arial" w:hAnsi="Arial" w:cs="Arial"/>
          <w:szCs w:val="28"/>
        </w:rPr>
        <w:t>Необходимо обустроить навозохранилище в соответствии с СП 289.1325800.2017 Сооружения животноводческих, птицеводческих и звероводческих предприятий. Правила проектирования п. 6.4 и установить СЗЗ.</w:t>
      </w:r>
    </w:p>
    <w:p w14:paraId="62720A37" w14:textId="77777777" w:rsidR="003F0026" w:rsidRPr="008B2C8E" w:rsidRDefault="003F0026" w:rsidP="003F0026">
      <w:pPr>
        <w:rPr>
          <w:rFonts w:ascii="Arial" w:hAnsi="Arial" w:cs="Arial"/>
          <w:szCs w:val="28"/>
          <w:highlight w:val="yellow"/>
        </w:rPr>
      </w:pPr>
    </w:p>
    <w:p w14:paraId="4BFED073" w14:textId="77777777" w:rsidR="003F0026" w:rsidRPr="008B2C8E" w:rsidRDefault="003F0026" w:rsidP="003F0026">
      <w:pPr>
        <w:widowControl w:val="0"/>
        <w:suppressAutoHyphens/>
        <w:jc w:val="center"/>
        <w:rPr>
          <w:rFonts w:ascii="Arial" w:hAnsi="Arial" w:cs="Arial"/>
          <w:szCs w:val="28"/>
        </w:rPr>
      </w:pPr>
      <w:r w:rsidRPr="008B2C8E">
        <w:rPr>
          <w:rFonts w:ascii="Arial" w:hAnsi="Arial" w:cs="Arial"/>
          <w:szCs w:val="28"/>
        </w:rPr>
        <w:t>Биологические отходы</w:t>
      </w:r>
    </w:p>
    <w:p w14:paraId="098F97E8" w14:textId="77777777" w:rsidR="003F0026" w:rsidRPr="008B2C8E" w:rsidRDefault="003F0026" w:rsidP="003F0026">
      <w:pPr>
        <w:widowControl w:val="0"/>
        <w:suppressAutoHyphens/>
        <w:rPr>
          <w:rFonts w:ascii="Arial" w:hAnsi="Arial" w:cs="Arial"/>
          <w:szCs w:val="28"/>
        </w:rPr>
      </w:pPr>
    </w:p>
    <w:p w14:paraId="64C367BC" w14:textId="77777777" w:rsidR="003F0026" w:rsidRPr="008B2C8E" w:rsidRDefault="003F0026" w:rsidP="003F0026">
      <w:pPr>
        <w:widowControl w:val="0"/>
        <w:suppressAutoHyphens/>
        <w:rPr>
          <w:rFonts w:ascii="Arial" w:hAnsi="Arial" w:cs="Arial"/>
          <w:szCs w:val="20"/>
        </w:rPr>
      </w:pPr>
      <w:r w:rsidRPr="008B2C8E">
        <w:rPr>
          <w:rFonts w:ascii="Arial" w:hAnsi="Arial" w:cs="Arial"/>
          <w:szCs w:val="28"/>
        </w:rPr>
        <w:t xml:space="preserve">Требования к обращению с умеренно опасными и особо опасными биологическими отходами устанавливают </w:t>
      </w:r>
      <w:r w:rsidRPr="008B2C8E">
        <w:rPr>
          <w:rFonts w:ascii="Arial" w:hAnsi="Arial" w:cs="Arial"/>
          <w:szCs w:val="20"/>
        </w:rPr>
        <w:t>Ветеринарные правила перемещения, хранения, переработки и утилизации биологических отходов, утвержденные приказом Министерства сельского хозяйства Российской Федерации от 26.10.2020 №626 (действуют до 01.01.2027).</w:t>
      </w:r>
    </w:p>
    <w:p w14:paraId="376F89F0" w14:textId="77777777" w:rsidR="003F0026" w:rsidRPr="008B2C8E" w:rsidRDefault="003F0026" w:rsidP="003F0026">
      <w:pPr>
        <w:widowControl w:val="0"/>
        <w:suppressAutoHyphens/>
        <w:rPr>
          <w:rFonts w:ascii="Arial" w:hAnsi="Arial" w:cs="Arial"/>
          <w:szCs w:val="20"/>
        </w:rPr>
      </w:pPr>
      <w:r w:rsidRPr="008B2C8E">
        <w:rPr>
          <w:rFonts w:ascii="Arial" w:hAnsi="Arial" w:cs="Arial"/>
          <w:szCs w:val="20"/>
        </w:rPr>
        <w:t xml:space="preserve">Конструкция биотермических ям должна обеспечивать изоляцию захораниваемых умеренно опасных биологических отходов от объектов внешней среды (почвы, воды) и недопущение к ним посторонних физических лиц и животных. </w:t>
      </w:r>
    </w:p>
    <w:p w14:paraId="4D0B9294" w14:textId="77777777" w:rsidR="003F0026" w:rsidRPr="008B2C8E" w:rsidRDefault="003F0026" w:rsidP="003F0026">
      <w:pPr>
        <w:widowControl w:val="0"/>
        <w:suppressAutoHyphens/>
        <w:rPr>
          <w:rFonts w:ascii="Arial" w:hAnsi="Arial" w:cs="Arial"/>
          <w:szCs w:val="20"/>
        </w:rPr>
      </w:pPr>
      <w:r w:rsidRPr="008B2C8E">
        <w:rPr>
          <w:rFonts w:ascii="Arial" w:hAnsi="Arial" w:cs="Arial"/>
          <w:szCs w:val="20"/>
        </w:rPr>
        <w:t xml:space="preserve">Особо опасные биологические отходы не подлежат захоронению, должны утилизироваться путем сжигания под наблюдением специалиста в области ветеринарии. </w:t>
      </w:r>
    </w:p>
    <w:p w14:paraId="5003222A"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В соответствии с Законом Республики Татарстан от 13.01.12 №9-ЗРТ «О наделении органов местного самоуправления муниципальных районов и городского округа «город Набережные Челны» отдельными государственными полномочиями Республики Татарстан в сфере организации проведения мероприятий по предупреждению и ликвидации болезней животных, их лечению, защите населения от болезней, общих для человека и животных», органы местного самоуправления муниципальных районов наделены полномочиями по содержанию биотермических ям, в том числе по их обустройству, приведению в надлежащее санитарное состояние, в соответствии с действующим законодательством. </w:t>
      </w:r>
    </w:p>
    <w:p w14:paraId="23427C67" w14:textId="77777777" w:rsidR="003F0026" w:rsidRPr="008B2C8E" w:rsidRDefault="003F0026" w:rsidP="003F0026">
      <w:pPr>
        <w:widowControl w:val="0"/>
        <w:autoSpaceDE w:val="0"/>
        <w:autoSpaceDN w:val="0"/>
        <w:contextualSpacing/>
        <w:rPr>
          <w:rFonts w:ascii="Arial" w:eastAsiaTheme="minorEastAsia" w:hAnsi="Arial" w:cs="Arial"/>
          <w:szCs w:val="28"/>
        </w:rPr>
      </w:pPr>
      <w:r w:rsidRPr="008B2C8E">
        <w:rPr>
          <w:rFonts w:ascii="Arial" w:eastAsiaTheme="minorEastAsia" w:hAnsi="Arial" w:cs="Arial"/>
          <w:szCs w:val="28"/>
        </w:rPr>
        <w:t>Государственные полномочия органов местного самоуправления муниципальных районов по содержанию биотермических ям включают:</w:t>
      </w:r>
    </w:p>
    <w:p w14:paraId="48AB3869" w14:textId="77777777" w:rsidR="003F0026" w:rsidRPr="008B2C8E" w:rsidRDefault="003F0026" w:rsidP="003F0026">
      <w:pPr>
        <w:widowControl w:val="0"/>
        <w:autoSpaceDE w:val="0"/>
        <w:autoSpaceDN w:val="0"/>
        <w:adjustRightInd w:val="0"/>
        <w:contextualSpacing/>
        <w:rPr>
          <w:rFonts w:ascii="Arial" w:eastAsiaTheme="minorEastAsia" w:hAnsi="Arial" w:cs="Arial"/>
          <w:szCs w:val="28"/>
        </w:rPr>
      </w:pPr>
      <w:r w:rsidRPr="008B2C8E">
        <w:rPr>
          <w:rFonts w:ascii="Arial" w:eastAsiaTheme="minorEastAsia" w:hAnsi="Arial" w:cs="Arial"/>
          <w:szCs w:val="28"/>
        </w:rPr>
        <w:t>1) дезинфекцию территории и конструкции биотермической ямы;</w:t>
      </w:r>
    </w:p>
    <w:p w14:paraId="6B9FE870" w14:textId="77777777" w:rsidR="003F0026" w:rsidRPr="008B2C8E" w:rsidRDefault="003F0026" w:rsidP="003F0026">
      <w:pPr>
        <w:widowControl w:val="0"/>
        <w:suppressAutoHyphens/>
        <w:contextualSpacing/>
        <w:rPr>
          <w:rFonts w:ascii="Arial" w:eastAsiaTheme="minorEastAsia" w:hAnsi="Arial" w:cs="Arial"/>
          <w:szCs w:val="28"/>
        </w:rPr>
      </w:pPr>
      <w:r w:rsidRPr="008B2C8E">
        <w:rPr>
          <w:rFonts w:ascii="Arial" w:eastAsiaTheme="minorEastAsia" w:hAnsi="Arial" w:cs="Arial"/>
          <w:szCs w:val="28"/>
        </w:rPr>
        <w:t>2) обслуживание, эксплуатацию и консервацию биотермической ямы, включая текущий ремонт конструкции и уборку территории биотермической ямы.</w:t>
      </w:r>
    </w:p>
    <w:p w14:paraId="70A4F7C9"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На территории скотомогильника и отдельно стоящей биотермической ямы запрещается пасти скот, косить траву, перемещать землю и гумированный остаток за пределы скотомогильника и отдельно стоящей биотермической ямы. </w:t>
      </w:r>
    </w:p>
    <w:p w14:paraId="03C2D7D4"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В случае неиспользования биотермических ям следует провести </w:t>
      </w:r>
      <w:r w:rsidRPr="008B2C8E">
        <w:rPr>
          <w:rFonts w:ascii="Arial" w:hAnsi="Arial" w:cs="Arial"/>
          <w:szCs w:val="28"/>
        </w:rPr>
        <w:lastRenderedPageBreak/>
        <w:t>процедуру ликвидации, согласно Порядку ликвидации неиспользуемых скотомогильников (биотермических ям) на территории Республики Татарстан (утвержден Постановлением Кабинета Министров Республики Татарстан от 06.05.2017 №263).</w:t>
      </w:r>
    </w:p>
    <w:p w14:paraId="64DE9297" w14:textId="77777777" w:rsidR="003F0026" w:rsidRPr="008B2C8E" w:rsidRDefault="003F0026" w:rsidP="003F0026">
      <w:pPr>
        <w:numPr>
          <w:ilvl w:val="12"/>
          <w:numId w:val="0"/>
        </w:numPr>
        <w:ind w:firstLine="709"/>
        <w:contextualSpacing/>
        <w:rPr>
          <w:rFonts w:ascii="Arial" w:hAnsi="Arial" w:cs="Arial"/>
          <w:szCs w:val="28"/>
          <w:highlight w:val="yellow"/>
        </w:rPr>
      </w:pPr>
    </w:p>
    <w:p w14:paraId="49AA9BFF" w14:textId="77777777" w:rsidR="003F0026" w:rsidRPr="008B2C8E" w:rsidRDefault="003F0026" w:rsidP="003F0026">
      <w:pPr>
        <w:widowControl w:val="0"/>
        <w:suppressAutoHyphens/>
        <w:rPr>
          <w:rFonts w:ascii="Arial" w:hAnsi="Arial" w:cs="Arial"/>
          <w:szCs w:val="28"/>
          <w:highlight w:val="yellow"/>
        </w:rPr>
        <w:sectPr w:rsidR="003F0026" w:rsidRPr="008B2C8E" w:rsidSect="00C72374">
          <w:pgSz w:w="11906" w:h="16838"/>
          <w:pgMar w:top="851" w:right="851" w:bottom="851" w:left="1134" w:header="708" w:footer="708" w:gutter="0"/>
          <w:cols w:space="708"/>
          <w:docGrid w:linePitch="360"/>
        </w:sectPr>
      </w:pPr>
    </w:p>
    <w:p w14:paraId="312F6A1E" w14:textId="77777777" w:rsidR="003F0026" w:rsidRPr="008B2C8E" w:rsidRDefault="003F0026" w:rsidP="003F0026">
      <w:pPr>
        <w:jc w:val="right"/>
        <w:rPr>
          <w:rFonts w:ascii="Arial" w:hAnsi="Arial" w:cs="Arial"/>
          <w:szCs w:val="28"/>
        </w:rPr>
      </w:pPr>
      <w:bookmarkStart w:id="388" w:name="_Hlk111815329"/>
      <w:r w:rsidRPr="008B2C8E">
        <w:rPr>
          <w:rFonts w:ascii="Arial" w:hAnsi="Arial" w:cs="Arial"/>
          <w:szCs w:val="28"/>
        </w:rPr>
        <w:lastRenderedPageBreak/>
        <w:t>Таблица 7.4.1</w:t>
      </w:r>
    </w:p>
    <w:p w14:paraId="0306CAA2" w14:textId="77777777" w:rsidR="003F0026" w:rsidRPr="008B2C8E" w:rsidRDefault="003F0026" w:rsidP="003F0026">
      <w:pPr>
        <w:contextualSpacing/>
        <w:jc w:val="center"/>
        <w:rPr>
          <w:rFonts w:ascii="Arial" w:hAnsi="Arial" w:cs="Arial"/>
          <w:szCs w:val="28"/>
        </w:rPr>
      </w:pPr>
      <w:bookmarkStart w:id="389" w:name="_Hlk115429029"/>
      <w:r w:rsidRPr="008B2C8E">
        <w:rPr>
          <w:rFonts w:ascii="Arial" w:hAnsi="Arial" w:cs="Arial"/>
          <w:szCs w:val="28"/>
        </w:rPr>
        <w:t>Перечень мероприятий по оптимизации системы обращения с отходами производства и потребления</w:t>
      </w:r>
    </w:p>
    <w:tbl>
      <w:tblPr>
        <w:tblW w:w="52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
        <w:gridCol w:w="3403"/>
        <w:gridCol w:w="5596"/>
        <w:gridCol w:w="1323"/>
        <w:gridCol w:w="1580"/>
        <w:gridCol w:w="3055"/>
      </w:tblGrid>
      <w:tr w:rsidR="003F0026" w:rsidRPr="008B2C8E" w14:paraId="5F7FC1BE" w14:textId="77777777" w:rsidTr="00C72374">
        <w:trPr>
          <w:trHeight w:val="20"/>
          <w:tblHeader/>
          <w:jc w:val="center"/>
        </w:trPr>
        <w:tc>
          <w:tcPr>
            <w:tcW w:w="189" w:type="pct"/>
            <w:vMerge w:val="restart"/>
            <w:vAlign w:val="center"/>
          </w:tcPr>
          <w:p w14:paraId="36985223" w14:textId="77777777" w:rsidR="003F0026" w:rsidRPr="008B2C8E" w:rsidRDefault="003F0026" w:rsidP="00C72374">
            <w:pPr>
              <w:ind w:firstLine="142"/>
              <w:jc w:val="center"/>
              <w:rPr>
                <w:rFonts w:ascii="Arial" w:hAnsi="Arial" w:cs="Arial"/>
                <w:sz w:val="24"/>
              </w:rPr>
            </w:pPr>
            <w:r w:rsidRPr="008B2C8E">
              <w:rPr>
                <w:rFonts w:ascii="Arial" w:hAnsi="Arial" w:cs="Arial"/>
                <w:sz w:val="24"/>
              </w:rPr>
              <w:t>№ п/п</w:t>
            </w:r>
          </w:p>
        </w:tc>
        <w:tc>
          <w:tcPr>
            <w:tcW w:w="1105" w:type="pct"/>
            <w:vMerge w:val="restart"/>
            <w:vAlign w:val="center"/>
          </w:tcPr>
          <w:p w14:paraId="0C93E5C8" w14:textId="77777777" w:rsidR="003F0026" w:rsidRPr="008B2C8E" w:rsidRDefault="003F0026" w:rsidP="00C72374">
            <w:pPr>
              <w:ind w:firstLine="142"/>
              <w:jc w:val="center"/>
              <w:rPr>
                <w:rFonts w:ascii="Arial" w:hAnsi="Arial" w:cs="Arial"/>
                <w:sz w:val="24"/>
              </w:rPr>
            </w:pPr>
            <w:r w:rsidRPr="008B2C8E">
              <w:rPr>
                <w:rFonts w:ascii="Arial" w:hAnsi="Arial" w:cs="Arial"/>
                <w:sz w:val="24"/>
              </w:rPr>
              <w:t>Наименование объекта</w:t>
            </w:r>
          </w:p>
        </w:tc>
        <w:tc>
          <w:tcPr>
            <w:tcW w:w="1809" w:type="pct"/>
            <w:vMerge w:val="restart"/>
            <w:vAlign w:val="center"/>
          </w:tcPr>
          <w:p w14:paraId="20E2E4B4"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Вид мероприятия</w:t>
            </w:r>
          </w:p>
        </w:tc>
        <w:tc>
          <w:tcPr>
            <w:tcW w:w="904" w:type="pct"/>
            <w:gridSpan w:val="2"/>
            <w:vAlign w:val="center"/>
          </w:tcPr>
          <w:p w14:paraId="3B6C85F6"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Сроки реализации</w:t>
            </w:r>
          </w:p>
        </w:tc>
        <w:tc>
          <w:tcPr>
            <w:tcW w:w="993" w:type="pct"/>
            <w:vMerge w:val="restart"/>
            <w:vAlign w:val="center"/>
          </w:tcPr>
          <w:p w14:paraId="4D5C0D87" w14:textId="77777777" w:rsidR="003F0026" w:rsidRPr="008B2C8E" w:rsidRDefault="003F0026" w:rsidP="00C72374">
            <w:pPr>
              <w:ind w:firstLine="142"/>
              <w:jc w:val="center"/>
              <w:rPr>
                <w:rFonts w:ascii="Arial" w:hAnsi="Arial" w:cs="Arial"/>
                <w:sz w:val="24"/>
              </w:rPr>
            </w:pPr>
            <w:r w:rsidRPr="008B2C8E">
              <w:rPr>
                <w:rFonts w:ascii="Arial" w:hAnsi="Arial" w:cs="Arial"/>
                <w:sz w:val="24"/>
              </w:rPr>
              <w:t>Источник мероприятия (наименование документа)</w:t>
            </w:r>
          </w:p>
        </w:tc>
      </w:tr>
      <w:tr w:rsidR="003F0026" w:rsidRPr="008B2C8E" w14:paraId="43096167" w14:textId="77777777" w:rsidTr="00C72374">
        <w:trPr>
          <w:trHeight w:val="70"/>
          <w:tblHeader/>
          <w:jc w:val="center"/>
        </w:trPr>
        <w:tc>
          <w:tcPr>
            <w:tcW w:w="189" w:type="pct"/>
            <w:vMerge/>
            <w:vAlign w:val="center"/>
          </w:tcPr>
          <w:p w14:paraId="43387DB9" w14:textId="77777777" w:rsidR="003F0026" w:rsidRPr="008B2C8E" w:rsidRDefault="003F0026" w:rsidP="00C72374">
            <w:pPr>
              <w:ind w:firstLine="142"/>
              <w:jc w:val="center"/>
              <w:rPr>
                <w:rFonts w:ascii="Arial" w:hAnsi="Arial" w:cs="Arial"/>
                <w:sz w:val="24"/>
              </w:rPr>
            </w:pPr>
          </w:p>
        </w:tc>
        <w:tc>
          <w:tcPr>
            <w:tcW w:w="1105" w:type="pct"/>
            <w:vMerge/>
            <w:vAlign w:val="center"/>
          </w:tcPr>
          <w:p w14:paraId="693C0B08" w14:textId="77777777" w:rsidR="003F0026" w:rsidRPr="008B2C8E" w:rsidRDefault="003F0026" w:rsidP="00C72374">
            <w:pPr>
              <w:ind w:firstLine="142"/>
              <w:jc w:val="center"/>
              <w:rPr>
                <w:rFonts w:ascii="Arial" w:hAnsi="Arial" w:cs="Arial"/>
                <w:sz w:val="24"/>
              </w:rPr>
            </w:pPr>
          </w:p>
        </w:tc>
        <w:tc>
          <w:tcPr>
            <w:tcW w:w="1809" w:type="pct"/>
            <w:vMerge/>
            <w:vAlign w:val="center"/>
          </w:tcPr>
          <w:p w14:paraId="3F80102B" w14:textId="77777777" w:rsidR="003F0026" w:rsidRPr="008B2C8E" w:rsidRDefault="003F0026" w:rsidP="00C72374">
            <w:pPr>
              <w:ind w:firstLine="142"/>
              <w:jc w:val="center"/>
              <w:rPr>
                <w:rFonts w:ascii="Arial" w:hAnsi="Arial" w:cs="Arial"/>
                <w:sz w:val="24"/>
              </w:rPr>
            </w:pPr>
          </w:p>
        </w:tc>
        <w:tc>
          <w:tcPr>
            <w:tcW w:w="437" w:type="pct"/>
            <w:vAlign w:val="center"/>
          </w:tcPr>
          <w:p w14:paraId="2EF9086E"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Первая очередь</w:t>
            </w:r>
          </w:p>
        </w:tc>
        <w:tc>
          <w:tcPr>
            <w:tcW w:w="467" w:type="pct"/>
            <w:vAlign w:val="center"/>
          </w:tcPr>
          <w:p w14:paraId="22C53064" w14:textId="77777777" w:rsidR="003F0026" w:rsidRPr="008B2C8E" w:rsidRDefault="003F0026" w:rsidP="00C72374">
            <w:pPr>
              <w:ind w:firstLine="142"/>
              <w:jc w:val="center"/>
              <w:rPr>
                <w:rFonts w:ascii="Arial" w:hAnsi="Arial" w:cs="Arial"/>
                <w:sz w:val="24"/>
              </w:rPr>
            </w:pPr>
            <w:r w:rsidRPr="008B2C8E">
              <w:rPr>
                <w:rFonts w:ascii="Arial" w:hAnsi="Arial" w:cs="Arial"/>
                <w:sz w:val="24"/>
              </w:rPr>
              <w:t>Расчетный период</w:t>
            </w:r>
          </w:p>
        </w:tc>
        <w:tc>
          <w:tcPr>
            <w:tcW w:w="993" w:type="pct"/>
            <w:vMerge/>
            <w:vAlign w:val="center"/>
          </w:tcPr>
          <w:p w14:paraId="01DE2A4C" w14:textId="77777777" w:rsidR="003F0026" w:rsidRPr="008B2C8E" w:rsidRDefault="003F0026" w:rsidP="00C72374">
            <w:pPr>
              <w:ind w:firstLine="142"/>
              <w:jc w:val="center"/>
              <w:rPr>
                <w:rFonts w:ascii="Arial" w:hAnsi="Arial" w:cs="Arial"/>
                <w:sz w:val="24"/>
              </w:rPr>
            </w:pPr>
          </w:p>
        </w:tc>
      </w:tr>
      <w:tr w:rsidR="003F0026" w:rsidRPr="008B2C8E" w14:paraId="46E66E63" w14:textId="77777777" w:rsidTr="00C72374">
        <w:trPr>
          <w:trHeight w:val="1335"/>
          <w:jc w:val="center"/>
        </w:trPr>
        <w:tc>
          <w:tcPr>
            <w:tcW w:w="189" w:type="pct"/>
            <w:vAlign w:val="center"/>
          </w:tcPr>
          <w:p w14:paraId="59EA844F" w14:textId="77777777" w:rsidR="003F0026" w:rsidRPr="008B2C8E" w:rsidRDefault="003F0026" w:rsidP="00C72374">
            <w:pPr>
              <w:ind w:firstLine="142"/>
              <w:jc w:val="center"/>
              <w:rPr>
                <w:rFonts w:ascii="Arial" w:hAnsi="Arial" w:cs="Arial"/>
                <w:sz w:val="24"/>
              </w:rPr>
            </w:pPr>
            <w:r w:rsidRPr="008B2C8E">
              <w:rPr>
                <w:rFonts w:ascii="Arial" w:hAnsi="Arial" w:cs="Arial"/>
                <w:sz w:val="24"/>
              </w:rPr>
              <w:t>1</w:t>
            </w:r>
          </w:p>
        </w:tc>
        <w:tc>
          <w:tcPr>
            <w:tcW w:w="1105" w:type="pct"/>
            <w:vAlign w:val="center"/>
          </w:tcPr>
          <w:p w14:paraId="14E2BE04" w14:textId="77777777" w:rsidR="003F0026" w:rsidRPr="008B2C8E" w:rsidRDefault="003F0026" w:rsidP="00C72374">
            <w:pPr>
              <w:ind w:firstLine="142"/>
              <w:jc w:val="center"/>
              <w:rPr>
                <w:rFonts w:ascii="Arial" w:hAnsi="Arial" w:cs="Arial"/>
                <w:sz w:val="24"/>
              </w:rPr>
            </w:pPr>
            <w:r w:rsidRPr="008B2C8E">
              <w:rPr>
                <w:rFonts w:ascii="Arial" w:hAnsi="Arial" w:cs="Arial"/>
                <w:sz w:val="24"/>
              </w:rPr>
              <w:t>Контейнерные и специальные площадки на территории поселения</w:t>
            </w:r>
          </w:p>
        </w:tc>
        <w:tc>
          <w:tcPr>
            <w:tcW w:w="1809" w:type="pct"/>
            <w:vAlign w:val="center"/>
          </w:tcPr>
          <w:p w14:paraId="59A067D5"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Предусмотреть на территории поселения специальные площадки для накопления крупногабаритных отходов;</w:t>
            </w:r>
          </w:p>
          <w:p w14:paraId="79BC420C"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Обеспечить проведение санитарно-эпидемиологических мероприятий при эксплуатации контейнерных и специальных площадок</w:t>
            </w:r>
          </w:p>
        </w:tc>
        <w:tc>
          <w:tcPr>
            <w:tcW w:w="437" w:type="pct"/>
            <w:vAlign w:val="center"/>
          </w:tcPr>
          <w:p w14:paraId="463EC73C"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716E32D1" w14:textId="77777777" w:rsidR="003F0026" w:rsidRPr="008B2C8E" w:rsidRDefault="003F0026" w:rsidP="00C72374">
            <w:pPr>
              <w:ind w:firstLine="142"/>
              <w:jc w:val="center"/>
              <w:rPr>
                <w:rFonts w:ascii="Arial" w:hAnsi="Arial" w:cs="Arial"/>
                <w:sz w:val="24"/>
              </w:rPr>
            </w:pPr>
          </w:p>
        </w:tc>
        <w:tc>
          <w:tcPr>
            <w:tcW w:w="993" w:type="pct"/>
            <w:vMerge w:val="restart"/>
            <w:vAlign w:val="center"/>
          </w:tcPr>
          <w:p w14:paraId="2BA07CF4"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СанПиН 2.1.3684-21</w:t>
            </w:r>
          </w:p>
        </w:tc>
      </w:tr>
      <w:tr w:rsidR="003F0026" w:rsidRPr="008B2C8E" w14:paraId="0F4AE6E1" w14:textId="77777777" w:rsidTr="00C72374">
        <w:trPr>
          <w:trHeight w:val="70"/>
          <w:jc w:val="center"/>
        </w:trPr>
        <w:tc>
          <w:tcPr>
            <w:tcW w:w="189" w:type="pct"/>
            <w:vAlign w:val="center"/>
          </w:tcPr>
          <w:p w14:paraId="1125AC53" w14:textId="77777777" w:rsidR="003F0026" w:rsidRPr="008B2C8E" w:rsidRDefault="003F0026" w:rsidP="00C72374">
            <w:pPr>
              <w:ind w:firstLine="142"/>
              <w:jc w:val="center"/>
              <w:rPr>
                <w:rFonts w:ascii="Arial" w:hAnsi="Arial" w:cs="Arial"/>
                <w:sz w:val="24"/>
              </w:rPr>
            </w:pPr>
            <w:r w:rsidRPr="008B2C8E">
              <w:rPr>
                <w:rFonts w:ascii="Arial" w:hAnsi="Arial" w:cs="Arial"/>
                <w:sz w:val="24"/>
              </w:rPr>
              <w:t>2</w:t>
            </w:r>
          </w:p>
        </w:tc>
        <w:tc>
          <w:tcPr>
            <w:tcW w:w="1105" w:type="pct"/>
            <w:vAlign w:val="center"/>
          </w:tcPr>
          <w:p w14:paraId="6D50B641"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Объекты с/х производства</w:t>
            </w:r>
          </w:p>
        </w:tc>
        <w:tc>
          <w:tcPr>
            <w:tcW w:w="1809" w:type="pct"/>
            <w:vAlign w:val="center"/>
          </w:tcPr>
          <w:p w14:paraId="4C6CCE1A"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Обустроить водонепроницаемые площадки с твердым покрытием для накопления твердой фракции навоза (помета).</w:t>
            </w:r>
          </w:p>
        </w:tc>
        <w:tc>
          <w:tcPr>
            <w:tcW w:w="437" w:type="pct"/>
            <w:vAlign w:val="center"/>
          </w:tcPr>
          <w:p w14:paraId="052BAA45"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772FBEFA" w14:textId="77777777" w:rsidR="003F0026" w:rsidRPr="008B2C8E" w:rsidRDefault="003F0026" w:rsidP="00C72374">
            <w:pPr>
              <w:ind w:firstLine="142"/>
              <w:jc w:val="center"/>
              <w:rPr>
                <w:rFonts w:ascii="Arial" w:hAnsi="Arial" w:cs="Arial"/>
                <w:sz w:val="24"/>
              </w:rPr>
            </w:pPr>
          </w:p>
        </w:tc>
        <w:tc>
          <w:tcPr>
            <w:tcW w:w="993" w:type="pct"/>
            <w:vMerge/>
            <w:vAlign w:val="center"/>
          </w:tcPr>
          <w:p w14:paraId="7DBE7993" w14:textId="77777777" w:rsidR="003F0026" w:rsidRPr="008B2C8E" w:rsidRDefault="003F0026" w:rsidP="00C72374">
            <w:pPr>
              <w:ind w:firstLine="142"/>
              <w:jc w:val="center"/>
              <w:rPr>
                <w:rFonts w:ascii="Arial" w:hAnsi="Arial" w:cs="Arial"/>
                <w:sz w:val="24"/>
              </w:rPr>
            </w:pPr>
          </w:p>
        </w:tc>
      </w:tr>
      <w:tr w:rsidR="003F0026" w:rsidRPr="008B2C8E" w14:paraId="52DD9793" w14:textId="77777777" w:rsidTr="00C72374">
        <w:trPr>
          <w:trHeight w:val="70"/>
          <w:jc w:val="center"/>
        </w:trPr>
        <w:tc>
          <w:tcPr>
            <w:tcW w:w="189" w:type="pct"/>
            <w:vAlign w:val="center"/>
          </w:tcPr>
          <w:p w14:paraId="4787FD8F" w14:textId="77777777" w:rsidR="003F0026" w:rsidRPr="008B2C8E" w:rsidRDefault="003F0026" w:rsidP="00C72374">
            <w:pPr>
              <w:ind w:firstLine="142"/>
              <w:jc w:val="center"/>
              <w:rPr>
                <w:rFonts w:ascii="Arial" w:hAnsi="Arial" w:cs="Arial"/>
                <w:sz w:val="24"/>
              </w:rPr>
            </w:pPr>
            <w:r w:rsidRPr="008B2C8E">
              <w:rPr>
                <w:rFonts w:ascii="Arial" w:hAnsi="Arial" w:cs="Arial"/>
                <w:sz w:val="24"/>
              </w:rPr>
              <w:t>3</w:t>
            </w:r>
          </w:p>
        </w:tc>
        <w:tc>
          <w:tcPr>
            <w:tcW w:w="1105" w:type="pct"/>
            <w:vAlign w:val="center"/>
          </w:tcPr>
          <w:p w14:paraId="47173D27" w14:textId="77777777" w:rsidR="003F0026" w:rsidRPr="008B2C8E" w:rsidRDefault="003F0026" w:rsidP="00C72374">
            <w:pPr>
              <w:ind w:firstLine="142"/>
              <w:jc w:val="center"/>
              <w:rPr>
                <w:rFonts w:ascii="Arial" w:hAnsi="Arial" w:cs="Arial"/>
                <w:sz w:val="24"/>
              </w:rPr>
            </w:pPr>
            <w:r w:rsidRPr="008B2C8E">
              <w:rPr>
                <w:rFonts w:ascii="Arial" w:hAnsi="Arial" w:cs="Arial"/>
                <w:sz w:val="24"/>
              </w:rPr>
              <w:t>Территории планируемых производственных объектов</w:t>
            </w:r>
          </w:p>
        </w:tc>
        <w:tc>
          <w:tcPr>
            <w:tcW w:w="1809" w:type="pct"/>
            <w:vAlign w:val="center"/>
          </w:tcPr>
          <w:p w14:paraId="6191D1B7"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 случае планирования и накопления отходов осуществлять сбор на площадках, имеющих твердое покрытие и оборудованных ливневой канализацией.</w:t>
            </w:r>
          </w:p>
        </w:tc>
        <w:tc>
          <w:tcPr>
            <w:tcW w:w="437" w:type="pct"/>
            <w:vAlign w:val="center"/>
          </w:tcPr>
          <w:p w14:paraId="32273D70"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266CB101" w14:textId="77777777" w:rsidR="003F0026" w:rsidRPr="008B2C8E" w:rsidRDefault="003F0026" w:rsidP="00C72374">
            <w:pPr>
              <w:ind w:firstLine="142"/>
              <w:jc w:val="center"/>
              <w:rPr>
                <w:rFonts w:ascii="Arial" w:hAnsi="Arial" w:cs="Arial"/>
                <w:sz w:val="24"/>
              </w:rPr>
            </w:pPr>
          </w:p>
        </w:tc>
        <w:tc>
          <w:tcPr>
            <w:tcW w:w="993" w:type="pct"/>
            <w:vMerge/>
            <w:vAlign w:val="center"/>
          </w:tcPr>
          <w:p w14:paraId="32CF397F" w14:textId="77777777" w:rsidR="003F0026" w:rsidRPr="008B2C8E" w:rsidRDefault="003F0026" w:rsidP="00C72374">
            <w:pPr>
              <w:ind w:firstLine="142"/>
              <w:jc w:val="center"/>
              <w:rPr>
                <w:rFonts w:ascii="Arial" w:hAnsi="Arial" w:cs="Arial"/>
                <w:sz w:val="24"/>
              </w:rPr>
            </w:pPr>
          </w:p>
        </w:tc>
      </w:tr>
      <w:tr w:rsidR="003F0026" w:rsidRPr="008B2C8E" w14:paraId="6527A9D0" w14:textId="77777777" w:rsidTr="00C72374">
        <w:trPr>
          <w:trHeight w:val="1255"/>
          <w:jc w:val="center"/>
        </w:trPr>
        <w:tc>
          <w:tcPr>
            <w:tcW w:w="189" w:type="pct"/>
            <w:tcBorders>
              <w:top w:val="single" w:sz="4" w:space="0" w:color="auto"/>
              <w:left w:val="single" w:sz="4" w:space="0" w:color="auto"/>
              <w:bottom w:val="single" w:sz="4" w:space="0" w:color="auto"/>
              <w:right w:val="single" w:sz="4" w:space="0" w:color="auto"/>
            </w:tcBorders>
            <w:vAlign w:val="center"/>
          </w:tcPr>
          <w:p w14:paraId="1A0CC576" w14:textId="77777777" w:rsidR="003F0026" w:rsidRPr="008B2C8E" w:rsidRDefault="003F0026" w:rsidP="00C72374">
            <w:pPr>
              <w:ind w:firstLine="142"/>
              <w:jc w:val="center"/>
              <w:rPr>
                <w:rFonts w:ascii="Arial" w:hAnsi="Arial" w:cs="Arial"/>
                <w:sz w:val="24"/>
              </w:rPr>
            </w:pPr>
            <w:r w:rsidRPr="008B2C8E">
              <w:rPr>
                <w:rFonts w:ascii="Arial" w:hAnsi="Arial" w:cs="Arial"/>
                <w:sz w:val="24"/>
              </w:rPr>
              <w:t>4</w:t>
            </w:r>
          </w:p>
        </w:tc>
        <w:tc>
          <w:tcPr>
            <w:tcW w:w="1105" w:type="pct"/>
            <w:tcBorders>
              <w:top w:val="single" w:sz="4" w:space="0" w:color="auto"/>
              <w:left w:val="single" w:sz="4" w:space="0" w:color="auto"/>
              <w:bottom w:val="single" w:sz="4" w:space="0" w:color="auto"/>
              <w:right w:val="single" w:sz="4" w:space="0" w:color="auto"/>
            </w:tcBorders>
            <w:vAlign w:val="center"/>
          </w:tcPr>
          <w:p w14:paraId="76FFF849" w14:textId="77777777" w:rsidR="003F0026" w:rsidRPr="008B2C8E" w:rsidRDefault="003F0026" w:rsidP="00C72374">
            <w:pPr>
              <w:widowControl w:val="0"/>
              <w:suppressAutoHyphens/>
              <w:ind w:firstLine="142"/>
              <w:jc w:val="center"/>
              <w:rPr>
                <w:rFonts w:ascii="Arial" w:hAnsi="Arial" w:cs="Arial"/>
                <w:sz w:val="24"/>
              </w:rPr>
            </w:pPr>
            <w:r w:rsidRPr="008B2C8E">
              <w:rPr>
                <w:rFonts w:ascii="Arial" w:hAnsi="Arial" w:cs="Arial"/>
                <w:sz w:val="24"/>
              </w:rPr>
              <w:t>Биотермические ямы, скотомогильники</w:t>
            </w:r>
          </w:p>
        </w:tc>
        <w:tc>
          <w:tcPr>
            <w:tcW w:w="1809" w:type="pct"/>
            <w:tcBorders>
              <w:top w:val="single" w:sz="4" w:space="0" w:color="auto"/>
              <w:left w:val="single" w:sz="4" w:space="0" w:color="auto"/>
              <w:bottom w:val="single" w:sz="4" w:space="0" w:color="auto"/>
              <w:right w:val="single" w:sz="4" w:space="0" w:color="auto"/>
            </w:tcBorders>
            <w:vAlign w:val="center"/>
          </w:tcPr>
          <w:p w14:paraId="54E5001B"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Проведение мероприятий по сокращению санитарно-защитной зоны (переносу) скотомогильника (биотермической ямы) в целях устранения негативного воздействия на население поселения и объекты сельскохозяйственного производства;</w:t>
            </w:r>
          </w:p>
          <w:p w14:paraId="7041E1C0"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 случае неиспользования, проведение процедуры ликвидации, либо установление СЗЗ</w:t>
            </w:r>
          </w:p>
        </w:tc>
        <w:tc>
          <w:tcPr>
            <w:tcW w:w="437" w:type="pct"/>
            <w:tcBorders>
              <w:top w:val="single" w:sz="4" w:space="0" w:color="auto"/>
              <w:left w:val="single" w:sz="4" w:space="0" w:color="auto"/>
              <w:bottom w:val="single" w:sz="4" w:space="0" w:color="auto"/>
              <w:right w:val="single" w:sz="4" w:space="0" w:color="auto"/>
            </w:tcBorders>
            <w:vAlign w:val="center"/>
          </w:tcPr>
          <w:p w14:paraId="2A7E69B4"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tcBorders>
              <w:top w:val="single" w:sz="4" w:space="0" w:color="auto"/>
              <w:left w:val="single" w:sz="4" w:space="0" w:color="auto"/>
              <w:bottom w:val="single" w:sz="4" w:space="0" w:color="auto"/>
              <w:right w:val="single" w:sz="4" w:space="0" w:color="auto"/>
            </w:tcBorders>
            <w:vAlign w:val="center"/>
          </w:tcPr>
          <w:p w14:paraId="4EA9E80B" w14:textId="77777777" w:rsidR="003F0026" w:rsidRPr="008B2C8E" w:rsidRDefault="003F0026" w:rsidP="00C72374">
            <w:pPr>
              <w:ind w:firstLine="142"/>
              <w:jc w:val="center"/>
              <w:rPr>
                <w:rFonts w:ascii="Arial" w:hAnsi="Arial" w:cs="Arial"/>
                <w:sz w:val="24"/>
              </w:rPr>
            </w:pPr>
          </w:p>
        </w:tc>
        <w:tc>
          <w:tcPr>
            <w:tcW w:w="993" w:type="pct"/>
            <w:tcBorders>
              <w:top w:val="single" w:sz="4" w:space="0" w:color="auto"/>
              <w:left w:val="single" w:sz="4" w:space="0" w:color="auto"/>
              <w:right w:val="single" w:sz="4" w:space="0" w:color="auto"/>
            </w:tcBorders>
            <w:vAlign w:val="center"/>
          </w:tcPr>
          <w:p w14:paraId="6737DD0A"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СТП Бавлинского МР, Порядок ликвидации неиспользуемых скотомогильников (биотермических ям) на территории Республики Татарстан (утвержден Постановлением Кабинета Министров Республики Татарстан от 06.05.2017 №263</w:t>
            </w:r>
          </w:p>
        </w:tc>
      </w:tr>
      <w:bookmarkEnd w:id="388"/>
    </w:tbl>
    <w:p w14:paraId="3DAA80F5" w14:textId="77777777" w:rsidR="003F0026" w:rsidRPr="008B2C8E" w:rsidRDefault="003F0026" w:rsidP="003F0026">
      <w:pPr>
        <w:widowControl w:val="0"/>
        <w:suppressAutoHyphens/>
        <w:rPr>
          <w:rFonts w:ascii="Arial" w:hAnsi="Arial" w:cs="Arial"/>
          <w:color w:val="FF0000"/>
          <w:szCs w:val="28"/>
          <w:highlight w:val="yellow"/>
        </w:rPr>
        <w:sectPr w:rsidR="003F0026" w:rsidRPr="008B2C8E" w:rsidSect="00C72374">
          <w:pgSz w:w="16838" w:h="11906" w:orient="landscape"/>
          <w:pgMar w:top="851" w:right="851" w:bottom="851" w:left="1134" w:header="708" w:footer="708" w:gutter="0"/>
          <w:cols w:space="708"/>
          <w:docGrid w:linePitch="360"/>
        </w:sectPr>
      </w:pPr>
    </w:p>
    <w:p w14:paraId="5121FC29" w14:textId="77777777" w:rsidR="003F0026" w:rsidRPr="008B2C8E" w:rsidRDefault="003F0026" w:rsidP="00BA4624">
      <w:pPr>
        <w:pStyle w:val="25"/>
        <w:keepNext w:val="0"/>
        <w:widowControl w:val="0"/>
        <w:numPr>
          <w:ilvl w:val="1"/>
          <w:numId w:val="120"/>
        </w:numPr>
        <w:suppressAutoHyphens/>
        <w:ind w:left="0" w:firstLine="709"/>
        <w:rPr>
          <w:rFonts w:ascii="Arial" w:hAnsi="Arial" w:cs="Arial"/>
          <w:b w:val="0"/>
          <w:bCs w:val="0"/>
          <w:lang w:eastAsia="ru-RU"/>
        </w:rPr>
      </w:pPr>
      <w:bookmarkStart w:id="390" w:name="_Toc141108968"/>
      <w:bookmarkEnd w:id="389"/>
      <w:r w:rsidRPr="008B2C8E">
        <w:rPr>
          <w:rFonts w:ascii="Arial" w:hAnsi="Arial" w:cs="Arial"/>
          <w:b w:val="0"/>
          <w:bCs w:val="0"/>
          <w:lang w:eastAsia="ru-RU"/>
        </w:rPr>
        <w:lastRenderedPageBreak/>
        <w:t>Мероприятия по защите населения от физических факторов воздействия</w:t>
      </w:r>
      <w:bookmarkEnd w:id="390"/>
    </w:p>
    <w:p w14:paraId="1FD3A3D6" w14:textId="77777777" w:rsidR="003F0026" w:rsidRPr="008B2C8E" w:rsidRDefault="003F0026" w:rsidP="003F0026">
      <w:pPr>
        <w:widowControl w:val="0"/>
        <w:suppressAutoHyphens/>
        <w:contextualSpacing/>
        <w:rPr>
          <w:rFonts w:ascii="Arial" w:hAnsi="Arial" w:cs="Arial"/>
          <w:szCs w:val="28"/>
        </w:rPr>
      </w:pPr>
    </w:p>
    <w:p w14:paraId="154114A6" w14:textId="77777777" w:rsidR="003F0026" w:rsidRPr="008B2C8E" w:rsidRDefault="003F0026" w:rsidP="003F0026">
      <w:pPr>
        <w:widowControl w:val="0"/>
        <w:suppressAutoHyphens/>
        <w:contextualSpacing/>
        <w:rPr>
          <w:rFonts w:ascii="Arial" w:hAnsi="Arial" w:cs="Arial"/>
          <w:szCs w:val="28"/>
        </w:rPr>
      </w:pPr>
      <w:r w:rsidRPr="008B2C8E">
        <w:rPr>
          <w:rFonts w:ascii="Arial" w:hAnsi="Arial" w:cs="Arial"/>
          <w:szCs w:val="28"/>
        </w:rPr>
        <w:t>В целях защиты населения от воздействия электромагнитных полей необходимо соблюдать режим охранных зон воздушных линий электропередач, режим ограничения застройки от базовых станций. Также необходимо проведение инвентаризации и комплексного исследования источников электромагнитного излучения, расположенных вблизи существующей жилой застройки.</w:t>
      </w:r>
    </w:p>
    <w:p w14:paraId="7CC1D7DA" w14:textId="77777777" w:rsidR="003F0026" w:rsidRPr="008B2C8E" w:rsidRDefault="003F0026" w:rsidP="003F0026">
      <w:pPr>
        <w:widowControl w:val="0"/>
        <w:suppressAutoHyphens/>
        <w:contextualSpacing/>
        <w:rPr>
          <w:rFonts w:ascii="Arial" w:hAnsi="Arial" w:cs="Arial"/>
          <w:szCs w:val="28"/>
        </w:rPr>
      </w:pPr>
      <w:r w:rsidRPr="008B2C8E">
        <w:rPr>
          <w:rFonts w:ascii="Arial" w:hAnsi="Arial" w:cs="Arial"/>
          <w:szCs w:val="28"/>
        </w:rPr>
        <w:t>Вдоль автомобильных дорог при высоких показателях шумовых характеристик, необходимо организовать посадку шумозащитных зеленых насаждений, либо обустроить акустические экраны в виде выемок, насыпей, грунтовых валов, установить звукоизоляционные окна. Шумозащитные мероприятия, являющиеся частью мероприятий по охране окружающей среды, назначаются на последующих стадиях проектирования на основании акустических расчётов, выполняемых в соответствии с положениями, приведёнными в СП 276.1325800.2016 Здания и территории. Правила проектирования защиты от шума транспортных потоков и ОДМ 218.2.013-2011 Методические рекомендации по защите от транспортного шума территорий, прилегающих к автомобильным дорогам.</w:t>
      </w:r>
    </w:p>
    <w:p w14:paraId="3382C533" w14:textId="77777777" w:rsidR="003F0026" w:rsidRPr="008B2C8E" w:rsidRDefault="003F0026" w:rsidP="003F0026">
      <w:pPr>
        <w:suppressAutoHyphens/>
        <w:rPr>
          <w:rFonts w:ascii="Arial" w:hAnsi="Arial" w:cs="Arial"/>
          <w:szCs w:val="28"/>
          <w:lang w:val="x-none" w:eastAsia="x-none"/>
        </w:rPr>
      </w:pPr>
      <w:r w:rsidRPr="008B2C8E">
        <w:rPr>
          <w:rFonts w:ascii="Arial" w:hAnsi="Arial" w:cs="Arial"/>
          <w:szCs w:val="28"/>
          <w:lang w:val="x-none" w:eastAsia="x-none"/>
        </w:rPr>
        <w:t>Поскольку технологией проведения строительных и инженерных работ не предусмотрено применение радиоактивных материалов, то причин для изменения радиационной обстановки не ожидается.</w:t>
      </w:r>
    </w:p>
    <w:p w14:paraId="3AD40ADF" w14:textId="77777777" w:rsidR="003F0026" w:rsidRPr="008B2C8E" w:rsidRDefault="003F0026" w:rsidP="003F0026">
      <w:pPr>
        <w:suppressAutoHyphens/>
        <w:rPr>
          <w:rFonts w:ascii="Arial" w:hAnsi="Arial" w:cs="Arial"/>
          <w:szCs w:val="28"/>
          <w:lang w:val="x-none" w:eastAsia="x-none"/>
        </w:rPr>
      </w:pPr>
      <w:r w:rsidRPr="008B2C8E">
        <w:rPr>
          <w:rFonts w:ascii="Arial" w:hAnsi="Arial" w:cs="Arial"/>
          <w:szCs w:val="28"/>
          <w:lang w:val="x-none" w:eastAsia="x-none"/>
        </w:rPr>
        <w:t>При выборе участков под строительство жилых домов и других объектов с нормируемыми показателями качества окружающей среды в рамках</w:t>
      </w:r>
      <w:r w:rsidRPr="008B2C8E">
        <w:rPr>
          <w:rFonts w:ascii="Arial" w:hAnsi="Arial" w:cs="Arial"/>
          <w:szCs w:val="28"/>
          <w:lang w:val="x-none" w:eastAsia="x-none"/>
        </w:rPr>
        <w:br/>
        <w:t>инженерно-экологических изысканий необходимо проводить оценку гамма-фона на территории предполагаемого строительства.</w:t>
      </w:r>
    </w:p>
    <w:p w14:paraId="73B1E294" w14:textId="77777777" w:rsidR="003F0026" w:rsidRPr="008B2C8E" w:rsidRDefault="003F0026" w:rsidP="003F0026">
      <w:pPr>
        <w:pStyle w:val="affff8"/>
        <w:rPr>
          <w:rFonts w:ascii="Arial" w:hAnsi="Arial" w:cs="Arial"/>
        </w:rPr>
      </w:pPr>
      <w:r w:rsidRPr="008B2C8E">
        <w:rPr>
          <w:rFonts w:ascii="Arial" w:hAnsi="Arial" w:cs="Arial"/>
        </w:rPr>
        <w:t>При отводе для строительства здания участка с плотностью потока радона более 80 мБк/м</w:t>
      </w:r>
      <w:r w:rsidRPr="008B2C8E">
        <w:rPr>
          <w:rFonts w:ascii="Arial" w:hAnsi="Arial" w:cs="Arial"/>
          <w:vertAlign w:val="superscript"/>
        </w:rPr>
        <w:t>2</w:t>
      </w:r>
      <w:r w:rsidRPr="008B2C8E">
        <w:rPr>
          <w:rFonts w:ascii="Arial" w:hAnsi="Arial" w:cs="Arial"/>
        </w:rPr>
        <w:t>с в проекте зданий должна быть предусмотрена система защиты от радона. Необходимость радонозащитных мероприятий при плотности потока радона с поверхности грунта менее 80 мБк/м</w:t>
      </w:r>
      <w:r w:rsidRPr="008B2C8E">
        <w:rPr>
          <w:rFonts w:ascii="Arial" w:hAnsi="Arial" w:cs="Arial"/>
          <w:vertAlign w:val="superscript"/>
        </w:rPr>
        <w:t>2</w:t>
      </w:r>
      <w:r w:rsidRPr="008B2C8E">
        <w:rPr>
          <w:rFonts w:ascii="Arial" w:hAnsi="Arial" w:cs="Arial"/>
        </w:rPr>
        <w:t>с определяется в каждом отдельном случае по согласованию с органами Роспотребнадзора.</w:t>
      </w:r>
    </w:p>
    <w:p w14:paraId="0A4E323E" w14:textId="77777777" w:rsidR="003F0026" w:rsidRPr="008B2C8E" w:rsidRDefault="003F0026" w:rsidP="003F0026">
      <w:pPr>
        <w:pStyle w:val="affff8"/>
        <w:rPr>
          <w:rFonts w:ascii="Arial" w:hAnsi="Arial" w:cs="Arial"/>
        </w:rPr>
      </w:pPr>
      <w:r w:rsidRPr="008B2C8E">
        <w:rPr>
          <w:rFonts w:ascii="Arial" w:hAnsi="Arial" w:cs="Arial"/>
        </w:rPr>
        <w:t>Производственный радиационный контроль должен осуществляться на всех стадиях строительства, реконструкции, капитального ремонта и эксплуатации жилых домов и зданий социально-бытового назначения с целью проверки соответствия действующим нормативам. В случае обнаружения превышения нормативных значений должен проводиться анализ возможных причин.</w:t>
      </w:r>
    </w:p>
    <w:p w14:paraId="74EA2C58" w14:textId="77777777" w:rsidR="003F0026" w:rsidRPr="008B2C8E" w:rsidRDefault="003F0026" w:rsidP="003F0026">
      <w:pPr>
        <w:pStyle w:val="affff8"/>
        <w:rPr>
          <w:rFonts w:ascii="Arial" w:hAnsi="Arial" w:cs="Arial"/>
        </w:rPr>
      </w:pPr>
    </w:p>
    <w:p w14:paraId="56B4122B" w14:textId="77777777" w:rsidR="003F0026" w:rsidRPr="008B2C8E" w:rsidRDefault="003F0026" w:rsidP="003F0026">
      <w:pPr>
        <w:pStyle w:val="affff8"/>
        <w:rPr>
          <w:rFonts w:ascii="Arial" w:hAnsi="Arial" w:cs="Arial"/>
        </w:rPr>
        <w:sectPr w:rsidR="003F0026" w:rsidRPr="008B2C8E" w:rsidSect="00C72374">
          <w:pgSz w:w="11906" w:h="16838"/>
          <w:pgMar w:top="851" w:right="851" w:bottom="851" w:left="1134" w:header="708" w:footer="708" w:gutter="0"/>
          <w:cols w:space="708"/>
          <w:docGrid w:linePitch="360"/>
        </w:sectPr>
      </w:pPr>
    </w:p>
    <w:p w14:paraId="5529F288" w14:textId="77777777" w:rsidR="003F0026" w:rsidRPr="008B2C8E" w:rsidRDefault="003F0026" w:rsidP="003F0026">
      <w:pPr>
        <w:jc w:val="right"/>
        <w:rPr>
          <w:rFonts w:ascii="Arial" w:hAnsi="Arial" w:cs="Arial"/>
          <w:szCs w:val="28"/>
        </w:rPr>
      </w:pPr>
      <w:r w:rsidRPr="008B2C8E">
        <w:rPr>
          <w:rFonts w:ascii="Arial" w:hAnsi="Arial" w:cs="Arial"/>
          <w:szCs w:val="28"/>
        </w:rPr>
        <w:lastRenderedPageBreak/>
        <w:t>Таблица 7.5.1</w:t>
      </w:r>
    </w:p>
    <w:p w14:paraId="454A2F5C" w14:textId="77777777" w:rsidR="003F0026" w:rsidRPr="008B2C8E" w:rsidRDefault="003F0026" w:rsidP="003F0026">
      <w:pPr>
        <w:contextualSpacing/>
        <w:jc w:val="center"/>
        <w:rPr>
          <w:rFonts w:ascii="Arial" w:hAnsi="Arial" w:cs="Arial"/>
          <w:szCs w:val="28"/>
        </w:rPr>
      </w:pPr>
      <w:r w:rsidRPr="008B2C8E">
        <w:rPr>
          <w:rFonts w:ascii="Arial" w:hAnsi="Arial" w:cs="Arial"/>
          <w:szCs w:val="28"/>
        </w:rPr>
        <w:t>Перечень мероприятий по защите населения от физических факторов воздействия</w:t>
      </w:r>
    </w:p>
    <w:tbl>
      <w:tblPr>
        <w:tblW w:w="52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
        <w:gridCol w:w="3478"/>
        <w:gridCol w:w="5713"/>
        <w:gridCol w:w="1359"/>
        <w:gridCol w:w="1580"/>
        <w:gridCol w:w="3124"/>
      </w:tblGrid>
      <w:tr w:rsidR="003F0026" w:rsidRPr="008B2C8E" w14:paraId="24004741" w14:textId="77777777" w:rsidTr="00C72374">
        <w:trPr>
          <w:trHeight w:val="20"/>
          <w:tblHeader/>
          <w:jc w:val="center"/>
        </w:trPr>
        <w:tc>
          <w:tcPr>
            <w:tcW w:w="189" w:type="pct"/>
            <w:vMerge w:val="restart"/>
            <w:vAlign w:val="center"/>
          </w:tcPr>
          <w:p w14:paraId="4A07C219" w14:textId="77777777" w:rsidR="003F0026" w:rsidRPr="008B2C8E" w:rsidRDefault="003F0026" w:rsidP="00C72374">
            <w:pPr>
              <w:ind w:firstLine="142"/>
              <w:jc w:val="center"/>
              <w:rPr>
                <w:rFonts w:ascii="Arial" w:hAnsi="Arial" w:cs="Arial"/>
                <w:sz w:val="24"/>
              </w:rPr>
            </w:pPr>
            <w:r w:rsidRPr="008B2C8E">
              <w:rPr>
                <w:rFonts w:ascii="Arial" w:hAnsi="Arial" w:cs="Arial"/>
                <w:sz w:val="24"/>
              </w:rPr>
              <w:t>№ п/п</w:t>
            </w:r>
          </w:p>
        </w:tc>
        <w:tc>
          <w:tcPr>
            <w:tcW w:w="1105" w:type="pct"/>
            <w:vMerge w:val="restart"/>
            <w:vAlign w:val="center"/>
          </w:tcPr>
          <w:p w14:paraId="26AE2594" w14:textId="77777777" w:rsidR="003F0026" w:rsidRPr="008B2C8E" w:rsidRDefault="003F0026" w:rsidP="00C72374">
            <w:pPr>
              <w:ind w:firstLine="142"/>
              <w:jc w:val="center"/>
              <w:rPr>
                <w:rFonts w:ascii="Arial" w:hAnsi="Arial" w:cs="Arial"/>
                <w:sz w:val="24"/>
              </w:rPr>
            </w:pPr>
            <w:r w:rsidRPr="008B2C8E">
              <w:rPr>
                <w:rFonts w:ascii="Arial" w:hAnsi="Arial" w:cs="Arial"/>
                <w:sz w:val="24"/>
              </w:rPr>
              <w:t>Наименование объекта</w:t>
            </w:r>
          </w:p>
        </w:tc>
        <w:tc>
          <w:tcPr>
            <w:tcW w:w="1809" w:type="pct"/>
            <w:vMerge w:val="restart"/>
            <w:vAlign w:val="center"/>
          </w:tcPr>
          <w:p w14:paraId="01E47935"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Вид мероприятия</w:t>
            </w:r>
          </w:p>
        </w:tc>
        <w:tc>
          <w:tcPr>
            <w:tcW w:w="904" w:type="pct"/>
            <w:gridSpan w:val="2"/>
            <w:vAlign w:val="center"/>
          </w:tcPr>
          <w:p w14:paraId="350AA2F2"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Сроки реализации</w:t>
            </w:r>
          </w:p>
        </w:tc>
        <w:tc>
          <w:tcPr>
            <w:tcW w:w="993" w:type="pct"/>
            <w:vMerge w:val="restart"/>
            <w:vAlign w:val="center"/>
          </w:tcPr>
          <w:p w14:paraId="7419FCB3" w14:textId="77777777" w:rsidR="003F0026" w:rsidRPr="008B2C8E" w:rsidRDefault="003F0026" w:rsidP="00C72374">
            <w:pPr>
              <w:ind w:firstLine="142"/>
              <w:jc w:val="center"/>
              <w:rPr>
                <w:rFonts w:ascii="Arial" w:hAnsi="Arial" w:cs="Arial"/>
                <w:sz w:val="24"/>
              </w:rPr>
            </w:pPr>
            <w:r w:rsidRPr="008B2C8E">
              <w:rPr>
                <w:rFonts w:ascii="Arial" w:hAnsi="Arial" w:cs="Arial"/>
                <w:sz w:val="24"/>
              </w:rPr>
              <w:t>Источник мероприятия (наименование документа)</w:t>
            </w:r>
          </w:p>
        </w:tc>
      </w:tr>
      <w:tr w:rsidR="003F0026" w:rsidRPr="008B2C8E" w14:paraId="235AAAE1" w14:textId="77777777" w:rsidTr="00C72374">
        <w:trPr>
          <w:trHeight w:val="70"/>
          <w:tblHeader/>
          <w:jc w:val="center"/>
        </w:trPr>
        <w:tc>
          <w:tcPr>
            <w:tcW w:w="189" w:type="pct"/>
            <w:vMerge/>
            <w:vAlign w:val="center"/>
          </w:tcPr>
          <w:p w14:paraId="39BA5591" w14:textId="77777777" w:rsidR="003F0026" w:rsidRPr="008B2C8E" w:rsidRDefault="003F0026" w:rsidP="00C72374">
            <w:pPr>
              <w:ind w:firstLine="142"/>
              <w:jc w:val="center"/>
              <w:rPr>
                <w:rFonts w:ascii="Arial" w:hAnsi="Arial" w:cs="Arial"/>
                <w:sz w:val="24"/>
              </w:rPr>
            </w:pPr>
          </w:p>
        </w:tc>
        <w:tc>
          <w:tcPr>
            <w:tcW w:w="1105" w:type="pct"/>
            <w:vMerge/>
            <w:vAlign w:val="center"/>
          </w:tcPr>
          <w:p w14:paraId="3C71640F" w14:textId="77777777" w:rsidR="003F0026" w:rsidRPr="008B2C8E" w:rsidRDefault="003F0026" w:rsidP="00C72374">
            <w:pPr>
              <w:ind w:firstLine="142"/>
              <w:jc w:val="center"/>
              <w:rPr>
                <w:rFonts w:ascii="Arial" w:hAnsi="Arial" w:cs="Arial"/>
                <w:sz w:val="24"/>
              </w:rPr>
            </w:pPr>
          </w:p>
        </w:tc>
        <w:tc>
          <w:tcPr>
            <w:tcW w:w="1809" w:type="pct"/>
            <w:vMerge/>
            <w:vAlign w:val="center"/>
          </w:tcPr>
          <w:p w14:paraId="651858C2" w14:textId="77777777" w:rsidR="003F0026" w:rsidRPr="008B2C8E" w:rsidRDefault="003F0026" w:rsidP="00C72374">
            <w:pPr>
              <w:ind w:firstLine="142"/>
              <w:jc w:val="center"/>
              <w:rPr>
                <w:rFonts w:ascii="Arial" w:hAnsi="Arial" w:cs="Arial"/>
                <w:sz w:val="24"/>
              </w:rPr>
            </w:pPr>
          </w:p>
        </w:tc>
        <w:tc>
          <w:tcPr>
            <w:tcW w:w="437" w:type="pct"/>
            <w:vAlign w:val="center"/>
          </w:tcPr>
          <w:p w14:paraId="7211E4FD"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Первая очередь</w:t>
            </w:r>
          </w:p>
        </w:tc>
        <w:tc>
          <w:tcPr>
            <w:tcW w:w="467" w:type="pct"/>
            <w:vAlign w:val="center"/>
          </w:tcPr>
          <w:p w14:paraId="338AA7EF" w14:textId="77777777" w:rsidR="003F0026" w:rsidRPr="008B2C8E" w:rsidRDefault="003F0026" w:rsidP="00C72374">
            <w:pPr>
              <w:ind w:firstLine="142"/>
              <w:jc w:val="center"/>
              <w:rPr>
                <w:rFonts w:ascii="Arial" w:hAnsi="Arial" w:cs="Arial"/>
                <w:sz w:val="24"/>
              </w:rPr>
            </w:pPr>
            <w:r w:rsidRPr="008B2C8E">
              <w:rPr>
                <w:rFonts w:ascii="Arial" w:hAnsi="Arial" w:cs="Arial"/>
                <w:sz w:val="24"/>
              </w:rPr>
              <w:t>Расчетный период</w:t>
            </w:r>
          </w:p>
        </w:tc>
        <w:tc>
          <w:tcPr>
            <w:tcW w:w="993" w:type="pct"/>
            <w:vMerge/>
            <w:vAlign w:val="center"/>
          </w:tcPr>
          <w:p w14:paraId="6959568F" w14:textId="77777777" w:rsidR="003F0026" w:rsidRPr="008B2C8E" w:rsidRDefault="003F0026" w:rsidP="00C72374">
            <w:pPr>
              <w:ind w:firstLine="142"/>
              <w:jc w:val="center"/>
              <w:rPr>
                <w:rFonts w:ascii="Arial" w:hAnsi="Arial" w:cs="Arial"/>
                <w:sz w:val="24"/>
              </w:rPr>
            </w:pPr>
          </w:p>
        </w:tc>
      </w:tr>
      <w:tr w:rsidR="003F0026" w:rsidRPr="008B2C8E" w14:paraId="11F5D9EA" w14:textId="77777777" w:rsidTr="00C72374">
        <w:trPr>
          <w:trHeight w:val="1335"/>
          <w:jc w:val="center"/>
        </w:trPr>
        <w:tc>
          <w:tcPr>
            <w:tcW w:w="189" w:type="pct"/>
            <w:vAlign w:val="center"/>
          </w:tcPr>
          <w:p w14:paraId="685A4809" w14:textId="77777777" w:rsidR="003F0026" w:rsidRPr="008B2C8E" w:rsidRDefault="003F0026" w:rsidP="00C72374">
            <w:pPr>
              <w:ind w:firstLine="142"/>
              <w:jc w:val="center"/>
              <w:rPr>
                <w:rFonts w:ascii="Arial" w:hAnsi="Arial" w:cs="Arial"/>
                <w:sz w:val="24"/>
              </w:rPr>
            </w:pPr>
            <w:r w:rsidRPr="008B2C8E">
              <w:rPr>
                <w:rFonts w:ascii="Arial" w:hAnsi="Arial" w:cs="Arial"/>
                <w:sz w:val="24"/>
              </w:rPr>
              <w:t>1</w:t>
            </w:r>
          </w:p>
        </w:tc>
        <w:tc>
          <w:tcPr>
            <w:tcW w:w="1105" w:type="pct"/>
            <w:vAlign w:val="center"/>
          </w:tcPr>
          <w:p w14:paraId="6A8A7A5A" w14:textId="77777777" w:rsidR="003F0026" w:rsidRPr="008B2C8E" w:rsidRDefault="003F0026" w:rsidP="00C72374">
            <w:pPr>
              <w:ind w:firstLine="142"/>
              <w:jc w:val="center"/>
              <w:rPr>
                <w:rFonts w:ascii="Arial" w:hAnsi="Arial" w:cs="Arial"/>
                <w:sz w:val="24"/>
              </w:rPr>
            </w:pPr>
            <w:r w:rsidRPr="008B2C8E">
              <w:rPr>
                <w:rFonts w:ascii="Arial" w:hAnsi="Arial" w:cs="Arial"/>
                <w:sz w:val="24"/>
              </w:rPr>
              <w:t>Зеленые насаждения, акустические экраны</w:t>
            </w:r>
          </w:p>
        </w:tc>
        <w:tc>
          <w:tcPr>
            <w:tcW w:w="1809" w:type="pct"/>
            <w:vAlign w:val="center"/>
          </w:tcPr>
          <w:p w14:paraId="5D84BCEA"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Проведение шумозащитных мероприятий для жилой застройки населенных пунктов, расположенных вблизи автодорог</w:t>
            </w:r>
          </w:p>
        </w:tc>
        <w:tc>
          <w:tcPr>
            <w:tcW w:w="437" w:type="pct"/>
            <w:vAlign w:val="center"/>
          </w:tcPr>
          <w:p w14:paraId="48503E44"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497187B3" w14:textId="77777777" w:rsidR="003F0026" w:rsidRPr="008B2C8E" w:rsidRDefault="003F0026" w:rsidP="00C72374">
            <w:pPr>
              <w:ind w:firstLine="142"/>
              <w:jc w:val="center"/>
              <w:rPr>
                <w:rFonts w:ascii="Arial" w:hAnsi="Arial" w:cs="Arial"/>
                <w:sz w:val="24"/>
              </w:rPr>
            </w:pPr>
          </w:p>
        </w:tc>
        <w:tc>
          <w:tcPr>
            <w:tcW w:w="993" w:type="pct"/>
            <w:vMerge w:val="restart"/>
            <w:vAlign w:val="center"/>
          </w:tcPr>
          <w:p w14:paraId="236FC56E"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СТП Бавлинского МР, Программа экологической безопасности РТ на период до 2015 г.</w:t>
            </w:r>
          </w:p>
        </w:tc>
      </w:tr>
      <w:tr w:rsidR="003F0026" w:rsidRPr="008B2C8E" w14:paraId="70939A56" w14:textId="77777777" w:rsidTr="00C72374">
        <w:trPr>
          <w:trHeight w:val="70"/>
          <w:jc w:val="center"/>
        </w:trPr>
        <w:tc>
          <w:tcPr>
            <w:tcW w:w="189" w:type="pct"/>
            <w:vAlign w:val="center"/>
          </w:tcPr>
          <w:p w14:paraId="1FB5AE64" w14:textId="77777777" w:rsidR="003F0026" w:rsidRPr="008B2C8E" w:rsidRDefault="003F0026" w:rsidP="00C72374">
            <w:pPr>
              <w:ind w:firstLine="142"/>
              <w:jc w:val="center"/>
              <w:rPr>
                <w:rFonts w:ascii="Arial" w:hAnsi="Arial" w:cs="Arial"/>
                <w:sz w:val="24"/>
              </w:rPr>
            </w:pPr>
            <w:r w:rsidRPr="008B2C8E">
              <w:rPr>
                <w:rFonts w:ascii="Arial" w:hAnsi="Arial" w:cs="Arial"/>
                <w:sz w:val="24"/>
              </w:rPr>
              <w:t>2</w:t>
            </w:r>
          </w:p>
        </w:tc>
        <w:tc>
          <w:tcPr>
            <w:tcW w:w="1105" w:type="pct"/>
            <w:vAlign w:val="center"/>
          </w:tcPr>
          <w:p w14:paraId="17EFF7A4" w14:textId="77777777" w:rsidR="003F0026" w:rsidRPr="008B2C8E" w:rsidRDefault="003F0026" w:rsidP="00C72374">
            <w:pPr>
              <w:ind w:firstLine="142"/>
              <w:jc w:val="center"/>
              <w:rPr>
                <w:rFonts w:ascii="Arial" w:hAnsi="Arial" w:cs="Arial"/>
                <w:sz w:val="24"/>
              </w:rPr>
            </w:pPr>
            <w:r w:rsidRPr="008B2C8E">
              <w:rPr>
                <w:rFonts w:ascii="Arial" w:hAnsi="Arial" w:cs="Arial"/>
                <w:sz w:val="24"/>
              </w:rPr>
              <w:t>Зеленые насаждения</w:t>
            </w:r>
          </w:p>
        </w:tc>
        <w:tc>
          <w:tcPr>
            <w:tcW w:w="1809" w:type="pct"/>
            <w:vAlign w:val="center"/>
          </w:tcPr>
          <w:p w14:paraId="6BFC02BA"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Организация лесолуговых поясов вокруг населенных пунктов сельского поселения</w:t>
            </w:r>
          </w:p>
        </w:tc>
        <w:tc>
          <w:tcPr>
            <w:tcW w:w="437" w:type="pct"/>
            <w:vAlign w:val="center"/>
          </w:tcPr>
          <w:p w14:paraId="3E018398"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5B2238F5" w14:textId="77777777" w:rsidR="003F0026" w:rsidRPr="008B2C8E" w:rsidRDefault="003F0026" w:rsidP="00C72374">
            <w:pPr>
              <w:ind w:firstLine="142"/>
              <w:jc w:val="center"/>
              <w:rPr>
                <w:rFonts w:ascii="Arial" w:hAnsi="Arial" w:cs="Arial"/>
                <w:sz w:val="24"/>
              </w:rPr>
            </w:pPr>
          </w:p>
        </w:tc>
        <w:tc>
          <w:tcPr>
            <w:tcW w:w="993" w:type="pct"/>
            <w:vMerge/>
            <w:vAlign w:val="center"/>
          </w:tcPr>
          <w:p w14:paraId="4AEFE792" w14:textId="77777777" w:rsidR="003F0026" w:rsidRPr="008B2C8E" w:rsidRDefault="003F0026" w:rsidP="00C72374">
            <w:pPr>
              <w:ind w:firstLine="142"/>
              <w:jc w:val="center"/>
              <w:rPr>
                <w:rFonts w:ascii="Arial" w:hAnsi="Arial" w:cs="Arial"/>
                <w:sz w:val="24"/>
              </w:rPr>
            </w:pPr>
          </w:p>
        </w:tc>
      </w:tr>
    </w:tbl>
    <w:p w14:paraId="6994CE53" w14:textId="77777777" w:rsidR="003F0026" w:rsidRPr="008B2C8E" w:rsidRDefault="003F0026" w:rsidP="003F0026">
      <w:pPr>
        <w:pStyle w:val="affff8"/>
        <w:rPr>
          <w:rFonts w:ascii="Arial" w:hAnsi="Arial" w:cs="Arial"/>
        </w:rPr>
      </w:pPr>
    </w:p>
    <w:p w14:paraId="0CBC3460" w14:textId="77777777" w:rsidR="003F0026" w:rsidRPr="008B2C8E" w:rsidRDefault="003F0026" w:rsidP="003F0026">
      <w:pPr>
        <w:pStyle w:val="affff8"/>
        <w:rPr>
          <w:rFonts w:ascii="Arial" w:hAnsi="Arial" w:cs="Arial"/>
        </w:rPr>
      </w:pPr>
    </w:p>
    <w:p w14:paraId="2B3201C5" w14:textId="77777777" w:rsidR="003F0026" w:rsidRPr="008B2C8E" w:rsidRDefault="003F0026" w:rsidP="003F0026">
      <w:pPr>
        <w:pStyle w:val="affff8"/>
        <w:rPr>
          <w:rFonts w:ascii="Arial" w:hAnsi="Arial" w:cs="Arial"/>
        </w:rPr>
        <w:sectPr w:rsidR="003F0026" w:rsidRPr="008B2C8E" w:rsidSect="00C72374">
          <w:pgSz w:w="16838" w:h="11906" w:orient="landscape"/>
          <w:pgMar w:top="1134" w:right="851" w:bottom="851" w:left="851" w:header="708" w:footer="708" w:gutter="0"/>
          <w:cols w:space="708"/>
          <w:docGrid w:linePitch="360"/>
        </w:sectPr>
      </w:pPr>
    </w:p>
    <w:p w14:paraId="387AB391" w14:textId="77777777" w:rsidR="003F0026" w:rsidRPr="008B2C8E" w:rsidRDefault="003F0026" w:rsidP="00BA4624">
      <w:pPr>
        <w:pStyle w:val="25"/>
        <w:keepNext w:val="0"/>
        <w:widowControl w:val="0"/>
        <w:numPr>
          <w:ilvl w:val="1"/>
          <w:numId w:val="120"/>
        </w:numPr>
        <w:suppressAutoHyphens/>
        <w:ind w:left="0" w:firstLine="709"/>
        <w:rPr>
          <w:rFonts w:ascii="Arial" w:hAnsi="Arial" w:cs="Arial"/>
          <w:b w:val="0"/>
          <w:bCs w:val="0"/>
          <w:lang w:eastAsia="ru-RU"/>
        </w:rPr>
      </w:pPr>
      <w:bookmarkStart w:id="391" w:name="_Toc141108969"/>
      <w:r w:rsidRPr="008B2C8E">
        <w:rPr>
          <w:rFonts w:ascii="Arial" w:hAnsi="Arial" w:cs="Arial"/>
          <w:b w:val="0"/>
          <w:bCs w:val="0"/>
          <w:lang w:eastAsia="ru-RU"/>
        </w:rPr>
        <w:lastRenderedPageBreak/>
        <w:t>Мероприятия по оптимизации производства и размещения объектов</w:t>
      </w:r>
      <w:bookmarkEnd w:id="391"/>
    </w:p>
    <w:p w14:paraId="564782B6" w14:textId="77777777" w:rsidR="003F0026" w:rsidRPr="008B2C8E" w:rsidRDefault="003F0026" w:rsidP="003F0026">
      <w:pPr>
        <w:pStyle w:val="affffff1"/>
        <w:widowControl w:val="0"/>
        <w:tabs>
          <w:tab w:val="left" w:pos="851"/>
        </w:tabs>
        <w:suppressAutoHyphens/>
        <w:ind w:left="0"/>
        <w:jc w:val="center"/>
        <w:rPr>
          <w:rFonts w:ascii="Arial" w:hAnsi="Arial" w:cs="Arial"/>
          <w:sz w:val="28"/>
          <w:szCs w:val="28"/>
          <w:lang w:eastAsia="ru-RU"/>
        </w:rPr>
      </w:pPr>
      <w:r w:rsidRPr="008B2C8E">
        <w:rPr>
          <w:rFonts w:ascii="Arial" w:hAnsi="Arial" w:cs="Arial"/>
          <w:sz w:val="28"/>
          <w:szCs w:val="28"/>
          <w:lang w:eastAsia="ru-RU"/>
        </w:rPr>
        <w:t>Оптимизация обустройства объектов производства</w:t>
      </w:r>
    </w:p>
    <w:p w14:paraId="106E736F" w14:textId="77777777" w:rsidR="003F0026" w:rsidRPr="008B2C8E" w:rsidRDefault="003F0026" w:rsidP="003F0026">
      <w:pPr>
        <w:contextualSpacing/>
        <w:rPr>
          <w:rFonts w:ascii="Arial" w:hAnsi="Arial" w:cs="Arial"/>
          <w:szCs w:val="28"/>
        </w:rPr>
      </w:pPr>
    </w:p>
    <w:p w14:paraId="784F31B4" w14:textId="77777777" w:rsidR="003F0026" w:rsidRPr="008B2C8E" w:rsidRDefault="003F0026" w:rsidP="003F0026">
      <w:pPr>
        <w:contextualSpacing/>
        <w:rPr>
          <w:rFonts w:ascii="Arial" w:hAnsi="Arial" w:cs="Arial"/>
          <w:szCs w:val="28"/>
        </w:rPr>
      </w:pPr>
      <w:r w:rsidRPr="008B2C8E">
        <w:rPr>
          <w:rFonts w:ascii="Arial" w:hAnsi="Arial" w:cs="Arial"/>
          <w:szCs w:val="28"/>
        </w:rPr>
        <w:t xml:space="preserve">В хозяйственной деятельности Новозареченского сельского поселения могут быть применены наилучшие доступные технологии в области очистки сточных вод (производственных, хозяйственно-бытовых и ливневых стоков), размещения отходов производства и потребления, повышения энергетической эффективности при осуществлении хозяйственной и иной деятельности, сокращения выбросов загрязняющих веществ, сбросов загрязняющих веществ при хранении и складировании товаров (грузов), обработки поверхностей, предметов или продукции органическими растворителями. Полный перечень областей применения наилучших доступных технологий утвержден распоряжением Правительства РФ от 24.12.2014 №2674-р. Информационно-технические справочники наилучших доступных технологий можно ознакомиться по ссылке </w:t>
      </w:r>
      <w:r w:rsidRPr="008B2C8E">
        <w:rPr>
          <w:rFonts w:ascii="Arial" w:hAnsi="Arial" w:cs="Arial"/>
          <w:szCs w:val="28"/>
          <w:lang w:val="en-US"/>
        </w:rPr>
        <w:t>URL</w:t>
      </w:r>
      <w:r w:rsidRPr="008B2C8E">
        <w:rPr>
          <w:rFonts w:ascii="Arial" w:hAnsi="Arial" w:cs="Arial"/>
          <w:szCs w:val="28"/>
        </w:rPr>
        <w:t xml:space="preserve">: </w:t>
      </w:r>
      <w:hyperlink r:id="rId61" w:history="1">
        <w:r w:rsidRPr="008B2C8E">
          <w:rPr>
            <w:rStyle w:val="afff2"/>
            <w:rFonts w:ascii="Arial" w:hAnsi="Arial" w:cs="Arial"/>
            <w:szCs w:val="28"/>
          </w:rPr>
          <w:t>http://burondt.ru/</w:t>
        </w:r>
      </w:hyperlink>
      <w:r w:rsidRPr="008B2C8E">
        <w:rPr>
          <w:rFonts w:ascii="Arial" w:hAnsi="Arial" w:cs="Arial"/>
          <w:szCs w:val="28"/>
        </w:rPr>
        <w:t>.</w:t>
      </w:r>
    </w:p>
    <w:p w14:paraId="1132B211" w14:textId="77777777" w:rsidR="003F0026" w:rsidRPr="008B2C8E" w:rsidRDefault="003F0026" w:rsidP="003F0026">
      <w:pPr>
        <w:contextualSpacing/>
        <w:rPr>
          <w:rFonts w:ascii="Arial" w:hAnsi="Arial" w:cs="Arial"/>
          <w:szCs w:val="28"/>
        </w:rPr>
      </w:pPr>
      <w:r w:rsidRPr="008B2C8E">
        <w:rPr>
          <w:rFonts w:ascii="Arial" w:hAnsi="Arial" w:cs="Arial"/>
          <w:szCs w:val="28"/>
        </w:rPr>
        <w:t xml:space="preserve">При проектировании объектов капитального строительства должны быть предусмотрены мероприятия по предупреждению и устранению загрязнения окружающей среды, применяться ресурсосберегающие, малоотходные, безотходные и иные технологии, способствующие предупреждению и устранению загрязнения окружающей среды, охране окружающей среды. При наличии соответствующих отраслевых информационно-технических справочников рекомендовано применять наилучшие доступные технологии. </w:t>
      </w:r>
    </w:p>
    <w:p w14:paraId="60E5EA66" w14:textId="77777777" w:rsidR="003F0026" w:rsidRPr="008B2C8E" w:rsidRDefault="003F0026" w:rsidP="003F0026">
      <w:pPr>
        <w:contextualSpacing/>
        <w:rPr>
          <w:rFonts w:ascii="Arial" w:hAnsi="Arial" w:cs="Arial"/>
          <w:szCs w:val="28"/>
        </w:rPr>
      </w:pPr>
      <w:r w:rsidRPr="008B2C8E">
        <w:rPr>
          <w:rFonts w:ascii="Arial" w:hAnsi="Arial" w:cs="Arial"/>
          <w:szCs w:val="28"/>
        </w:rPr>
        <w:t>Необходимо обеспечить проектируемые площадки сельскохозяйственного производства V класса опасности инженерными сетями с внедрением наилучших доступных технологий в вопросах организации водоснабжения, водоотведения с очисткой производственных, хозяйственно-бытовых и ливневых стоков, повторного использования очищенных стоков, очистки выбросов загрязняющих веществ в атмосферный воздух, а также в вопросах обращения с отходами производства и потребления.</w:t>
      </w:r>
    </w:p>
    <w:p w14:paraId="6F5E3C0B" w14:textId="77777777" w:rsidR="003F0026" w:rsidRPr="008B2C8E" w:rsidRDefault="003F0026" w:rsidP="003F0026">
      <w:pPr>
        <w:contextualSpacing/>
        <w:rPr>
          <w:rFonts w:ascii="Arial" w:hAnsi="Arial" w:cs="Arial"/>
          <w:szCs w:val="28"/>
        </w:rPr>
      </w:pPr>
      <w:r w:rsidRPr="008B2C8E">
        <w:rPr>
          <w:rFonts w:ascii="Arial" w:hAnsi="Arial" w:cs="Arial"/>
          <w:szCs w:val="28"/>
        </w:rPr>
        <w:t>Необходимо также развитие транспортной и инженерной инфраструктур с применением инновационных подходов, в том числе в вопросах организации поверхностного стока и очистки сточных вод.</w:t>
      </w:r>
    </w:p>
    <w:p w14:paraId="0D326EE8" w14:textId="77777777" w:rsidR="003F0026" w:rsidRPr="008B2C8E" w:rsidRDefault="003F0026" w:rsidP="003F0026">
      <w:pPr>
        <w:contextualSpacing/>
        <w:rPr>
          <w:rFonts w:ascii="Arial" w:hAnsi="Arial" w:cs="Arial"/>
          <w:szCs w:val="28"/>
        </w:rPr>
      </w:pPr>
      <w:r w:rsidRPr="008B2C8E">
        <w:rPr>
          <w:rFonts w:ascii="Arial" w:hAnsi="Arial" w:cs="Arial"/>
          <w:szCs w:val="28"/>
        </w:rPr>
        <w:t>Согласно ст.36 Федерального закона от 10.01.2002 N 7-ФЗ "Об охране окружающей среды", архитектурно-строительное проектирование, строительство и реконструкция объектов капитального строительства, которые являются объектами, оказывающими негативное воздействие на окружающую среду, и относятся к областям применения наилучших доступных технологий, должны осуществляться с учетом технологических показателей наилучших доступных технологий при обеспечении приемлемого риска для здоровья населения, а также с учетом необходимости создания системы автоматического контроля выбросов загрязняющих веществ и (или) сбросов загрязняющих веществ.</w:t>
      </w:r>
    </w:p>
    <w:p w14:paraId="62D565F6" w14:textId="77777777" w:rsidR="003F0026" w:rsidRPr="008B2C8E" w:rsidRDefault="003F0026" w:rsidP="003F0026">
      <w:pPr>
        <w:contextualSpacing/>
        <w:rPr>
          <w:rFonts w:ascii="Arial" w:hAnsi="Arial" w:cs="Arial"/>
          <w:szCs w:val="28"/>
        </w:rPr>
      </w:pPr>
      <w:r w:rsidRPr="008B2C8E">
        <w:rPr>
          <w:rFonts w:ascii="Arial" w:hAnsi="Arial" w:cs="Arial"/>
          <w:szCs w:val="28"/>
        </w:rPr>
        <w:lastRenderedPageBreak/>
        <w:t xml:space="preserve">В соответствии со ст. 38 Федерального закона от 10.01.2002 N 7-ФЗ "Об охране окружающей среды", не допускается выдача разрешения на ввод в эксплуатацию объекта капитального строительства, который является объектом, оказывающим негативное воздействие на окружающую среду, и относится к областям применения наилучших доступных технологий, в случае, если на указанном объекте применяются технологические процессы с технологическими показателями, превышающими технологические показатели наилучших доступных технологий. </w:t>
      </w:r>
    </w:p>
    <w:p w14:paraId="2FB58A9A" w14:textId="77777777" w:rsidR="003F0026" w:rsidRPr="008B2C8E" w:rsidRDefault="003F0026" w:rsidP="003F0026">
      <w:pPr>
        <w:widowControl w:val="0"/>
        <w:tabs>
          <w:tab w:val="left" w:pos="851"/>
        </w:tabs>
        <w:suppressAutoHyphens/>
        <w:rPr>
          <w:rFonts w:ascii="Arial" w:hAnsi="Arial" w:cs="Arial"/>
          <w:szCs w:val="28"/>
          <w:highlight w:val="yellow"/>
        </w:rPr>
      </w:pPr>
    </w:p>
    <w:p w14:paraId="6292EF90" w14:textId="77777777" w:rsidR="003F0026" w:rsidRPr="008B2C8E" w:rsidRDefault="003F0026" w:rsidP="003F0026">
      <w:pPr>
        <w:jc w:val="center"/>
        <w:rPr>
          <w:rFonts w:ascii="Arial" w:hAnsi="Arial" w:cs="Arial"/>
          <w:szCs w:val="28"/>
        </w:rPr>
      </w:pPr>
      <w:r w:rsidRPr="008B2C8E">
        <w:rPr>
          <w:rFonts w:ascii="Arial" w:hAnsi="Arial" w:cs="Arial"/>
          <w:szCs w:val="28"/>
        </w:rPr>
        <w:t>Оптимизация размещения объектов нового жилищного строительства, объектов социальной инфраструктуры</w:t>
      </w:r>
    </w:p>
    <w:p w14:paraId="39FD5B4D" w14:textId="77777777" w:rsidR="003F0026" w:rsidRPr="008B2C8E" w:rsidRDefault="003F0026" w:rsidP="003F0026">
      <w:pPr>
        <w:widowControl w:val="0"/>
        <w:tabs>
          <w:tab w:val="left" w:pos="851"/>
        </w:tabs>
        <w:suppressAutoHyphens/>
        <w:rPr>
          <w:rFonts w:ascii="Arial" w:hAnsi="Arial" w:cs="Arial"/>
          <w:szCs w:val="28"/>
        </w:rPr>
      </w:pPr>
    </w:p>
    <w:p w14:paraId="47A479B4" w14:textId="77777777" w:rsidR="003F0026" w:rsidRPr="008B2C8E" w:rsidRDefault="003F0026" w:rsidP="003F0026">
      <w:pPr>
        <w:widowControl w:val="0"/>
        <w:tabs>
          <w:tab w:val="left" w:pos="851"/>
        </w:tabs>
        <w:suppressAutoHyphens/>
        <w:rPr>
          <w:rFonts w:ascii="Arial" w:hAnsi="Arial" w:cs="Arial"/>
          <w:szCs w:val="28"/>
        </w:rPr>
      </w:pPr>
      <w:r w:rsidRPr="008B2C8E">
        <w:rPr>
          <w:rFonts w:ascii="Arial" w:hAnsi="Arial" w:cs="Arial"/>
          <w:szCs w:val="28"/>
        </w:rPr>
        <w:t xml:space="preserve">Рекомендуется правильно размещать объекты нового жилищного строительства, с учетом господствующего направления ветра и существующих и планируемых санитарно-защитных зон. </w:t>
      </w:r>
    </w:p>
    <w:p w14:paraId="0BDDDB57" w14:textId="77777777" w:rsidR="003F0026" w:rsidRPr="008B2C8E" w:rsidRDefault="003F0026" w:rsidP="003F0026">
      <w:pPr>
        <w:contextualSpacing/>
        <w:rPr>
          <w:rFonts w:ascii="Arial" w:hAnsi="Arial" w:cs="Arial"/>
          <w:szCs w:val="28"/>
        </w:rPr>
      </w:pPr>
      <w:r w:rsidRPr="008B2C8E">
        <w:rPr>
          <w:rFonts w:ascii="Arial" w:hAnsi="Arial" w:cs="Arial"/>
          <w:szCs w:val="28"/>
        </w:rPr>
        <w:t>Необходимо разработать комплексную схему обеспечения сетями инженерной инфраструктуры всех существующих и строящихся объектов, в том числе объектов новых участков ИЖС. Данная схема, а также мероприятия по ее реализации должны быть выполнены до начала освоения участков нового ИЖС.</w:t>
      </w:r>
    </w:p>
    <w:p w14:paraId="59345020" w14:textId="77777777" w:rsidR="003F0026" w:rsidRPr="008B2C8E" w:rsidRDefault="003F0026" w:rsidP="003F0026">
      <w:pPr>
        <w:widowControl w:val="0"/>
        <w:tabs>
          <w:tab w:val="left" w:pos="851"/>
        </w:tabs>
        <w:suppressAutoHyphens/>
        <w:rPr>
          <w:rFonts w:ascii="Arial" w:hAnsi="Arial" w:cs="Arial"/>
          <w:szCs w:val="28"/>
          <w:highlight w:val="yellow"/>
        </w:rPr>
      </w:pPr>
    </w:p>
    <w:p w14:paraId="46F2CC51" w14:textId="77777777" w:rsidR="003F0026" w:rsidRPr="008B2C8E" w:rsidRDefault="003F0026" w:rsidP="00BA4624">
      <w:pPr>
        <w:pStyle w:val="25"/>
        <w:keepNext w:val="0"/>
        <w:widowControl w:val="0"/>
        <w:numPr>
          <w:ilvl w:val="1"/>
          <w:numId w:val="120"/>
        </w:numPr>
        <w:suppressAutoHyphens/>
        <w:ind w:left="0" w:firstLine="709"/>
        <w:rPr>
          <w:rFonts w:ascii="Arial" w:hAnsi="Arial" w:cs="Arial"/>
          <w:b w:val="0"/>
          <w:bCs w:val="0"/>
          <w:lang w:eastAsia="ru-RU"/>
        </w:rPr>
      </w:pPr>
      <w:bookmarkStart w:id="392" w:name="_Toc141108970"/>
      <w:r w:rsidRPr="008B2C8E">
        <w:rPr>
          <w:rFonts w:ascii="Arial" w:hAnsi="Arial" w:cs="Arial"/>
          <w:b w:val="0"/>
          <w:bCs w:val="0"/>
          <w:lang w:eastAsia="ru-RU"/>
        </w:rPr>
        <w:t>Мероприятия по организации зон с особыми условиями использования территории и соблюдению режима их использования</w:t>
      </w:r>
      <w:bookmarkEnd w:id="392"/>
    </w:p>
    <w:p w14:paraId="6B952075" w14:textId="77777777" w:rsidR="003F0026" w:rsidRPr="008B2C8E" w:rsidRDefault="003F0026" w:rsidP="003F0026">
      <w:pPr>
        <w:rPr>
          <w:rFonts w:ascii="Arial" w:hAnsi="Arial" w:cs="Arial"/>
        </w:rPr>
      </w:pPr>
    </w:p>
    <w:p w14:paraId="530B0AF5" w14:textId="77777777" w:rsidR="003F0026" w:rsidRPr="008B2C8E" w:rsidRDefault="003F0026" w:rsidP="003F0026">
      <w:pPr>
        <w:jc w:val="center"/>
        <w:rPr>
          <w:rStyle w:val="affffff6"/>
          <w:rFonts w:ascii="Arial" w:hAnsi="Arial" w:cs="Arial"/>
          <w:i/>
          <w:szCs w:val="28"/>
          <w:shd w:val="clear" w:color="auto" w:fill="FFFFFF"/>
        </w:rPr>
      </w:pPr>
      <w:r w:rsidRPr="008B2C8E">
        <w:rPr>
          <w:rStyle w:val="affffff6"/>
          <w:rFonts w:ascii="Arial" w:hAnsi="Arial" w:cs="Arial"/>
          <w:szCs w:val="28"/>
          <w:shd w:val="clear" w:color="auto" w:fill="FFFFFF"/>
        </w:rPr>
        <w:t>Установление санитарно-защитных зон</w:t>
      </w:r>
    </w:p>
    <w:p w14:paraId="69B04CEA" w14:textId="77777777" w:rsidR="003F0026" w:rsidRPr="008B2C8E" w:rsidRDefault="003F0026" w:rsidP="003F0026">
      <w:pPr>
        <w:contextualSpacing/>
        <w:rPr>
          <w:rFonts w:ascii="Arial" w:hAnsi="Arial" w:cs="Arial"/>
          <w:szCs w:val="28"/>
        </w:rPr>
      </w:pPr>
    </w:p>
    <w:p w14:paraId="2B83AD23" w14:textId="77777777" w:rsidR="003F0026" w:rsidRPr="008B2C8E" w:rsidRDefault="003F0026" w:rsidP="003F0026">
      <w:pPr>
        <w:contextualSpacing/>
        <w:rPr>
          <w:rFonts w:ascii="Arial" w:hAnsi="Arial" w:cs="Arial"/>
          <w:szCs w:val="28"/>
        </w:rPr>
      </w:pPr>
      <w:r w:rsidRPr="008B2C8E">
        <w:rPr>
          <w:rFonts w:ascii="Arial" w:hAnsi="Arial" w:cs="Arial"/>
          <w:szCs w:val="28"/>
        </w:rPr>
        <w:t>Порядок установления и режим использования санитарно-защитных зон определен «Правилами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 222 от 03.03.2018), СанПиН 2.2.1/2.1.1.1200-03.</w:t>
      </w:r>
    </w:p>
    <w:p w14:paraId="7595E26A" w14:textId="77777777" w:rsidR="003F0026" w:rsidRPr="008B2C8E" w:rsidRDefault="003F0026" w:rsidP="003F0026">
      <w:pPr>
        <w:contextualSpacing/>
        <w:rPr>
          <w:rFonts w:ascii="Arial" w:hAnsi="Arial" w:cs="Arial"/>
          <w:szCs w:val="28"/>
        </w:rPr>
      </w:pPr>
      <w:r w:rsidRPr="008B2C8E">
        <w:rPr>
          <w:rFonts w:ascii="Arial" w:hAnsi="Arial" w:cs="Arial"/>
          <w:szCs w:val="28"/>
        </w:rPr>
        <w:t xml:space="preserve">В соответствии с требованиями Правил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 222 от 3.03.2018), при планировании строительства объекта застройщик не позднее чем за 30 дней до дня направления в соответствии с Градостроительным кодексом Российской Федерации заявления о выдаче разрешения на строительство представляет в Управление Роспотребнадзора по Республике Татарстан заявление об установлении санитарно-защитной зоны. К заявлению об установлении санитарно-защитной зоны прилагаются проект санитарно-защитной зоны, экспертное заключение о проведении санитарно-эпидемиологической экспертизы в отношении проекта санитарно-защитной зоны. После принятия решения об установлении санитарно-защитной зоны, получения копии разрешения на строительство Управление Роспотребнадзора по Республике Татарстан </w:t>
      </w:r>
      <w:r w:rsidRPr="008B2C8E">
        <w:rPr>
          <w:rFonts w:ascii="Arial" w:hAnsi="Arial" w:cs="Arial"/>
          <w:szCs w:val="28"/>
        </w:rPr>
        <w:lastRenderedPageBreak/>
        <w:t>направляет сведения о санитарно-защитной зоне и ограничениях использования земельных участков, расположенных в ее границах, для внесения в Единый государственный реестр недвижимости (далее – ЕГРН). Со дня внесения сведений в ЕГРН санитарно-защитная зона и ограничения использования земельных участков, расположенных в ее границах, считаются установленными.</w:t>
      </w:r>
    </w:p>
    <w:p w14:paraId="121C0062" w14:textId="77777777" w:rsidR="003F0026" w:rsidRPr="008B2C8E" w:rsidRDefault="003F0026" w:rsidP="003F0026">
      <w:pPr>
        <w:contextualSpacing/>
        <w:rPr>
          <w:rFonts w:ascii="Arial" w:hAnsi="Arial" w:cs="Arial"/>
          <w:szCs w:val="28"/>
        </w:rPr>
      </w:pPr>
      <w:r w:rsidRPr="008B2C8E">
        <w:rPr>
          <w:rFonts w:ascii="Arial" w:hAnsi="Arial" w:cs="Arial"/>
          <w:szCs w:val="28"/>
        </w:rPr>
        <w:t xml:space="preserve">В срок не более одного года со дня ввода в эксплуатацию планируемого объекта производства правообладатель данного объекта обязан обеспечить проведение исследований (измерений) атмосферного воздуха, уровней физического и (или) биологического воздействия на атмосферный воздух за контуром объекта и в случае, если выявится необходимость изменения санитарно-защитной зоны, установленной, исходя из расчетных показателей уровня химического, физического и (или) биологического воздействия объекта на среду обитания человека, представить в Управление Роспотребнадзора по Республике Татарстан заявление об изменении санитарно-защитной зоны. </w:t>
      </w:r>
    </w:p>
    <w:p w14:paraId="57477D73" w14:textId="77777777" w:rsidR="003F0026" w:rsidRPr="008B2C8E" w:rsidRDefault="003F0026" w:rsidP="003F0026">
      <w:pPr>
        <w:pStyle w:val="afffffffffffffffff"/>
        <w:rPr>
          <w:rFonts w:ascii="Arial" w:eastAsiaTheme="minorEastAsia" w:hAnsi="Arial" w:cs="Arial"/>
          <w:b w:val="0"/>
          <w:highlight w:val="yellow"/>
          <w:lang w:eastAsia="en-US"/>
        </w:rPr>
      </w:pPr>
    </w:p>
    <w:p w14:paraId="6CA49A6A" w14:textId="77777777" w:rsidR="003F0026" w:rsidRPr="008B2C8E" w:rsidRDefault="003F0026" w:rsidP="003F0026">
      <w:pPr>
        <w:pStyle w:val="afffffffffffffffff"/>
        <w:rPr>
          <w:rFonts w:ascii="Arial" w:eastAsiaTheme="minorEastAsia" w:hAnsi="Arial" w:cs="Arial"/>
          <w:b w:val="0"/>
          <w:lang w:eastAsia="en-US"/>
        </w:rPr>
      </w:pPr>
      <w:r w:rsidRPr="008B2C8E">
        <w:rPr>
          <w:rFonts w:ascii="Arial" w:eastAsiaTheme="minorEastAsia" w:hAnsi="Arial" w:cs="Arial"/>
          <w:b w:val="0"/>
          <w:lang w:eastAsia="en-US"/>
        </w:rPr>
        <w:t>Установление придорожных полос</w:t>
      </w:r>
    </w:p>
    <w:p w14:paraId="01C4B518" w14:textId="77777777" w:rsidR="003F0026" w:rsidRPr="008B2C8E" w:rsidRDefault="003F0026" w:rsidP="003F0026">
      <w:pPr>
        <w:contextualSpacing/>
        <w:rPr>
          <w:rFonts w:ascii="Arial" w:hAnsi="Arial" w:cs="Arial"/>
          <w:szCs w:val="28"/>
        </w:rPr>
      </w:pPr>
    </w:p>
    <w:p w14:paraId="72641270" w14:textId="77777777" w:rsidR="003F0026" w:rsidRPr="008B2C8E" w:rsidRDefault="003F0026" w:rsidP="003F0026">
      <w:pPr>
        <w:contextualSpacing/>
        <w:rPr>
          <w:rFonts w:ascii="Arial" w:hAnsi="Arial" w:cs="Arial"/>
          <w:szCs w:val="28"/>
        </w:rPr>
      </w:pPr>
      <w:r w:rsidRPr="008B2C8E">
        <w:rPr>
          <w:rFonts w:ascii="Arial" w:hAnsi="Arial" w:cs="Arial"/>
          <w:szCs w:val="28"/>
        </w:rPr>
        <w:t>Необходимо установить границы полос отвода автомобильных дорог федерального и регионального значения и придорожные полосы от границ полос отвода, соблюдать режим полос отвода и придорожных полос, установленный требованиями Федерального закона от 8.11.2007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Постановления Кабинета Министров Республики Татарстан от 1.12.2008 года №841«О полосах отвода и придорожных полосах автомобильных дорог общего пользования».</w:t>
      </w:r>
    </w:p>
    <w:p w14:paraId="04243FCA" w14:textId="77777777" w:rsidR="003F0026" w:rsidRPr="008B2C8E" w:rsidRDefault="003F0026" w:rsidP="003F0026">
      <w:pPr>
        <w:contextualSpacing/>
        <w:rPr>
          <w:rFonts w:ascii="Arial" w:hAnsi="Arial" w:cs="Arial"/>
          <w:szCs w:val="28"/>
        </w:rPr>
      </w:pPr>
      <w:r w:rsidRPr="008B2C8E">
        <w:rPr>
          <w:rFonts w:ascii="Arial" w:hAnsi="Arial" w:cs="Arial"/>
          <w:szCs w:val="28"/>
        </w:rPr>
        <w:t>Необходимо установить категорию автомобильных дорог местного значения муниципального района, границы полос отвода и придорожные полосы. Решение об установлении придорожных полос автомобильных дорог местного значения принимается органом местного самоуправления.</w:t>
      </w:r>
    </w:p>
    <w:p w14:paraId="7DAFDE8D" w14:textId="77777777" w:rsidR="003F0026" w:rsidRPr="008B2C8E" w:rsidRDefault="003F0026" w:rsidP="003F0026">
      <w:pPr>
        <w:rPr>
          <w:rFonts w:ascii="Arial" w:hAnsi="Arial" w:cs="Arial"/>
          <w:szCs w:val="28"/>
        </w:rPr>
      </w:pPr>
    </w:p>
    <w:p w14:paraId="5EF9D3F0" w14:textId="77777777" w:rsidR="003F0026" w:rsidRPr="008B2C8E" w:rsidRDefault="003F0026" w:rsidP="003F0026">
      <w:pPr>
        <w:jc w:val="center"/>
        <w:rPr>
          <w:rFonts w:ascii="Arial" w:hAnsi="Arial" w:cs="Arial"/>
          <w:szCs w:val="28"/>
        </w:rPr>
      </w:pPr>
      <w:r w:rsidRPr="008B2C8E">
        <w:rPr>
          <w:rFonts w:ascii="Arial" w:hAnsi="Arial" w:cs="Arial"/>
          <w:szCs w:val="28"/>
        </w:rPr>
        <w:t>Установление водоохранных зон, прибрежных защитных полос</w:t>
      </w:r>
    </w:p>
    <w:p w14:paraId="31447CD3" w14:textId="77777777" w:rsidR="003F0026" w:rsidRPr="008B2C8E" w:rsidRDefault="003F0026" w:rsidP="003F0026">
      <w:pPr>
        <w:pStyle w:val="affff8"/>
        <w:rPr>
          <w:rFonts w:ascii="Arial" w:eastAsiaTheme="minorEastAsia" w:hAnsi="Arial" w:cs="Arial"/>
          <w:szCs w:val="28"/>
          <w:lang w:eastAsia="en-US"/>
        </w:rPr>
      </w:pPr>
      <w:r w:rsidRPr="008B2C8E">
        <w:rPr>
          <w:rFonts w:ascii="Arial" w:eastAsiaTheme="minorEastAsia" w:hAnsi="Arial" w:cs="Arial"/>
          <w:szCs w:val="28"/>
          <w:lang w:eastAsia="en-US"/>
        </w:rPr>
        <w:t>Необходимо обозначить на местности информационными знаками границы водоохранных зон рек, озер и водохранилищ. Режим использования территорий в границах данных зон установлен Водным кодексом РФ.</w:t>
      </w:r>
    </w:p>
    <w:p w14:paraId="2B756DF1" w14:textId="77777777" w:rsidR="003F0026" w:rsidRPr="008B2C8E" w:rsidRDefault="003F0026" w:rsidP="003F0026">
      <w:pPr>
        <w:pStyle w:val="affff8"/>
        <w:rPr>
          <w:rFonts w:ascii="Arial" w:eastAsiaTheme="minorEastAsia" w:hAnsi="Arial" w:cs="Arial"/>
          <w:szCs w:val="28"/>
          <w:highlight w:val="yellow"/>
          <w:lang w:eastAsia="en-US"/>
        </w:rPr>
      </w:pPr>
    </w:p>
    <w:p w14:paraId="53076E5F" w14:textId="77777777" w:rsidR="003F0026" w:rsidRPr="008B2C8E" w:rsidRDefault="003F0026" w:rsidP="003F0026">
      <w:pPr>
        <w:jc w:val="center"/>
        <w:rPr>
          <w:rFonts w:ascii="Arial" w:hAnsi="Arial" w:cs="Arial"/>
          <w:szCs w:val="28"/>
        </w:rPr>
      </w:pPr>
      <w:r w:rsidRPr="008B2C8E">
        <w:rPr>
          <w:rFonts w:ascii="Arial" w:hAnsi="Arial" w:cs="Arial"/>
          <w:szCs w:val="28"/>
        </w:rPr>
        <w:t>Установление зон санитарной охраны источников питьевого и хозяйственно-бытового водоснабжения</w:t>
      </w:r>
    </w:p>
    <w:p w14:paraId="5F2218B6" w14:textId="77777777" w:rsidR="003F0026" w:rsidRPr="008B2C8E" w:rsidRDefault="003F0026" w:rsidP="003F0026">
      <w:pPr>
        <w:widowControl w:val="0"/>
        <w:tabs>
          <w:tab w:val="left" w:pos="851"/>
        </w:tabs>
        <w:suppressAutoHyphens/>
        <w:rPr>
          <w:rFonts w:ascii="Arial" w:hAnsi="Arial" w:cs="Arial"/>
          <w:szCs w:val="28"/>
        </w:rPr>
      </w:pPr>
    </w:p>
    <w:p w14:paraId="3A1AF507" w14:textId="77777777" w:rsidR="003F0026" w:rsidRPr="008B2C8E" w:rsidRDefault="003F0026" w:rsidP="003F0026">
      <w:pPr>
        <w:widowControl w:val="0"/>
        <w:tabs>
          <w:tab w:val="left" w:pos="851"/>
        </w:tabs>
        <w:suppressAutoHyphens/>
        <w:rPr>
          <w:rFonts w:ascii="Arial" w:hAnsi="Arial" w:cs="Arial"/>
          <w:szCs w:val="28"/>
        </w:rPr>
      </w:pPr>
      <w:r w:rsidRPr="008B2C8E">
        <w:rPr>
          <w:rFonts w:ascii="Arial" w:hAnsi="Arial" w:cs="Arial"/>
          <w:szCs w:val="28"/>
        </w:rPr>
        <w:t xml:space="preserve">Для всех используемых источников водоснабжения необходимо разработать проекты ЗСО и внести в ЕГРН зоны санитарной охраны на основании выполненных проектов. Проект ЗСО с планом мероприятий </w:t>
      </w:r>
      <w:r w:rsidRPr="008B2C8E">
        <w:rPr>
          <w:rFonts w:ascii="Arial" w:hAnsi="Arial" w:cs="Arial"/>
          <w:szCs w:val="28"/>
        </w:rPr>
        <w:lastRenderedPageBreak/>
        <w:t xml:space="preserve">должен иметь заключение Министерства экологии и природных ресурсов РТ, центра государственного санитарно-эпидемиологического надзора и иных заинтересованных организаций, после чего утверждается в установленном порядке. </w:t>
      </w:r>
    </w:p>
    <w:p w14:paraId="3736F180" w14:textId="77777777" w:rsidR="003F0026" w:rsidRPr="008B2C8E" w:rsidRDefault="003F0026" w:rsidP="003F0026">
      <w:pPr>
        <w:widowControl w:val="0"/>
        <w:tabs>
          <w:tab w:val="left" w:pos="851"/>
        </w:tabs>
        <w:suppressAutoHyphens/>
        <w:rPr>
          <w:rFonts w:ascii="Arial" w:hAnsi="Arial" w:cs="Arial"/>
          <w:szCs w:val="28"/>
        </w:rPr>
      </w:pPr>
      <w:r w:rsidRPr="008B2C8E">
        <w:rPr>
          <w:rFonts w:ascii="Arial" w:hAnsi="Arial" w:cs="Arial"/>
          <w:szCs w:val="28"/>
        </w:rPr>
        <w:t>Режим использования территорий в границах зон санитарной охраны устанавливается, согласно требованиям, СанПиН 2.1.4.1110-02 «Зоны санитарной охраны источников водоснабжения и водопроводов питьевого назначения».</w:t>
      </w:r>
    </w:p>
    <w:p w14:paraId="51DB7AD0" w14:textId="77777777" w:rsidR="003F0026" w:rsidRPr="008B2C8E" w:rsidRDefault="003F0026" w:rsidP="003F0026">
      <w:pPr>
        <w:widowControl w:val="0"/>
        <w:tabs>
          <w:tab w:val="left" w:pos="851"/>
        </w:tabs>
        <w:suppressAutoHyphens/>
        <w:rPr>
          <w:rFonts w:ascii="Arial" w:hAnsi="Arial" w:cs="Arial"/>
          <w:szCs w:val="28"/>
        </w:rPr>
      </w:pPr>
    </w:p>
    <w:p w14:paraId="6C036A0E" w14:textId="77777777" w:rsidR="003F0026" w:rsidRPr="008B2C8E" w:rsidRDefault="003F0026" w:rsidP="003F0026">
      <w:pPr>
        <w:widowControl w:val="0"/>
        <w:tabs>
          <w:tab w:val="left" w:pos="851"/>
        </w:tabs>
        <w:suppressAutoHyphens/>
        <w:rPr>
          <w:rFonts w:ascii="Arial" w:hAnsi="Arial" w:cs="Arial"/>
          <w:szCs w:val="28"/>
        </w:rPr>
      </w:pPr>
    </w:p>
    <w:p w14:paraId="5A089BE3" w14:textId="77777777" w:rsidR="003F0026" w:rsidRPr="008B2C8E" w:rsidRDefault="003F0026" w:rsidP="003F0026">
      <w:pPr>
        <w:widowControl w:val="0"/>
        <w:tabs>
          <w:tab w:val="left" w:pos="851"/>
        </w:tabs>
        <w:suppressAutoHyphens/>
        <w:rPr>
          <w:rFonts w:ascii="Arial" w:hAnsi="Arial" w:cs="Arial"/>
          <w:szCs w:val="28"/>
        </w:rPr>
        <w:sectPr w:rsidR="003F0026" w:rsidRPr="008B2C8E" w:rsidSect="00C72374">
          <w:pgSz w:w="11906" w:h="16838"/>
          <w:pgMar w:top="851" w:right="851" w:bottom="851" w:left="1134" w:header="708" w:footer="708" w:gutter="0"/>
          <w:cols w:space="708"/>
          <w:docGrid w:linePitch="360"/>
        </w:sectPr>
      </w:pPr>
    </w:p>
    <w:p w14:paraId="17513699" w14:textId="77777777" w:rsidR="003F0026" w:rsidRPr="008B2C8E" w:rsidRDefault="003F0026" w:rsidP="003F0026">
      <w:pPr>
        <w:jc w:val="right"/>
        <w:rPr>
          <w:rFonts w:ascii="Arial" w:hAnsi="Arial" w:cs="Arial"/>
          <w:szCs w:val="28"/>
        </w:rPr>
      </w:pPr>
      <w:r w:rsidRPr="008B2C8E">
        <w:rPr>
          <w:rFonts w:ascii="Arial" w:hAnsi="Arial" w:cs="Arial"/>
          <w:szCs w:val="28"/>
        </w:rPr>
        <w:lastRenderedPageBreak/>
        <w:t>Таблица 7.7.1</w:t>
      </w:r>
    </w:p>
    <w:p w14:paraId="21A84AF9" w14:textId="77777777" w:rsidR="003F0026" w:rsidRPr="008B2C8E" w:rsidRDefault="003F0026" w:rsidP="003F0026">
      <w:pPr>
        <w:contextualSpacing/>
        <w:jc w:val="center"/>
        <w:rPr>
          <w:rFonts w:ascii="Arial" w:hAnsi="Arial" w:cs="Arial"/>
          <w:szCs w:val="28"/>
        </w:rPr>
      </w:pPr>
      <w:r w:rsidRPr="008B2C8E">
        <w:rPr>
          <w:rFonts w:ascii="Arial" w:hAnsi="Arial" w:cs="Arial"/>
          <w:szCs w:val="28"/>
        </w:rPr>
        <w:t xml:space="preserve">Перечень мероприятий по организации зон с особыми условиями использования территории </w:t>
      </w:r>
    </w:p>
    <w:tbl>
      <w:tblPr>
        <w:tblW w:w="52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5"/>
        <w:gridCol w:w="3476"/>
        <w:gridCol w:w="5711"/>
        <w:gridCol w:w="1356"/>
        <w:gridCol w:w="1580"/>
        <w:gridCol w:w="3122"/>
      </w:tblGrid>
      <w:tr w:rsidR="003F0026" w:rsidRPr="008B2C8E" w14:paraId="512BB945" w14:textId="77777777" w:rsidTr="00C72374">
        <w:trPr>
          <w:trHeight w:val="20"/>
          <w:tblHeader/>
          <w:jc w:val="center"/>
        </w:trPr>
        <w:tc>
          <w:tcPr>
            <w:tcW w:w="189" w:type="pct"/>
            <w:vMerge w:val="restart"/>
            <w:vAlign w:val="center"/>
          </w:tcPr>
          <w:p w14:paraId="5050FF8F" w14:textId="77777777" w:rsidR="003F0026" w:rsidRPr="008B2C8E" w:rsidRDefault="003F0026" w:rsidP="00C72374">
            <w:pPr>
              <w:ind w:firstLine="142"/>
              <w:jc w:val="center"/>
              <w:rPr>
                <w:rFonts w:ascii="Arial" w:hAnsi="Arial" w:cs="Arial"/>
                <w:sz w:val="24"/>
              </w:rPr>
            </w:pPr>
            <w:r w:rsidRPr="008B2C8E">
              <w:rPr>
                <w:rFonts w:ascii="Arial" w:hAnsi="Arial" w:cs="Arial"/>
                <w:sz w:val="24"/>
              </w:rPr>
              <w:t>№ п/п</w:t>
            </w:r>
          </w:p>
        </w:tc>
        <w:tc>
          <w:tcPr>
            <w:tcW w:w="1105" w:type="pct"/>
            <w:vMerge w:val="restart"/>
            <w:vAlign w:val="center"/>
          </w:tcPr>
          <w:p w14:paraId="4E68E744" w14:textId="77777777" w:rsidR="003F0026" w:rsidRPr="008B2C8E" w:rsidRDefault="003F0026" w:rsidP="00C72374">
            <w:pPr>
              <w:ind w:firstLine="142"/>
              <w:jc w:val="center"/>
              <w:rPr>
                <w:rFonts w:ascii="Arial" w:hAnsi="Arial" w:cs="Arial"/>
                <w:sz w:val="24"/>
              </w:rPr>
            </w:pPr>
            <w:r w:rsidRPr="008B2C8E">
              <w:rPr>
                <w:rFonts w:ascii="Arial" w:hAnsi="Arial" w:cs="Arial"/>
                <w:sz w:val="24"/>
              </w:rPr>
              <w:t>Наименование объекта</w:t>
            </w:r>
          </w:p>
        </w:tc>
        <w:tc>
          <w:tcPr>
            <w:tcW w:w="1809" w:type="pct"/>
            <w:vMerge w:val="restart"/>
            <w:vAlign w:val="center"/>
          </w:tcPr>
          <w:p w14:paraId="297CFF22"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Вид мероприятия</w:t>
            </w:r>
          </w:p>
        </w:tc>
        <w:tc>
          <w:tcPr>
            <w:tcW w:w="904" w:type="pct"/>
            <w:gridSpan w:val="2"/>
            <w:vAlign w:val="center"/>
          </w:tcPr>
          <w:p w14:paraId="3B54969D"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Сроки реализации</w:t>
            </w:r>
          </w:p>
        </w:tc>
        <w:tc>
          <w:tcPr>
            <w:tcW w:w="993" w:type="pct"/>
            <w:vMerge w:val="restart"/>
            <w:vAlign w:val="center"/>
          </w:tcPr>
          <w:p w14:paraId="3722E804" w14:textId="77777777" w:rsidR="003F0026" w:rsidRPr="008B2C8E" w:rsidRDefault="003F0026" w:rsidP="00C72374">
            <w:pPr>
              <w:ind w:firstLine="142"/>
              <w:jc w:val="center"/>
              <w:rPr>
                <w:rFonts w:ascii="Arial" w:hAnsi="Arial" w:cs="Arial"/>
                <w:sz w:val="24"/>
              </w:rPr>
            </w:pPr>
            <w:r w:rsidRPr="008B2C8E">
              <w:rPr>
                <w:rFonts w:ascii="Arial" w:hAnsi="Arial" w:cs="Arial"/>
                <w:sz w:val="24"/>
              </w:rPr>
              <w:t>Источник мероприятия (наименование документа)</w:t>
            </w:r>
          </w:p>
        </w:tc>
      </w:tr>
      <w:tr w:rsidR="003F0026" w:rsidRPr="008B2C8E" w14:paraId="4277C2D6" w14:textId="77777777" w:rsidTr="00C72374">
        <w:trPr>
          <w:trHeight w:val="70"/>
          <w:tblHeader/>
          <w:jc w:val="center"/>
        </w:trPr>
        <w:tc>
          <w:tcPr>
            <w:tcW w:w="189" w:type="pct"/>
            <w:vMerge/>
            <w:vAlign w:val="center"/>
          </w:tcPr>
          <w:p w14:paraId="156F616A" w14:textId="77777777" w:rsidR="003F0026" w:rsidRPr="008B2C8E" w:rsidRDefault="003F0026" w:rsidP="00C72374">
            <w:pPr>
              <w:ind w:firstLine="142"/>
              <w:jc w:val="center"/>
              <w:rPr>
                <w:rFonts w:ascii="Arial" w:hAnsi="Arial" w:cs="Arial"/>
                <w:sz w:val="24"/>
              </w:rPr>
            </w:pPr>
          </w:p>
        </w:tc>
        <w:tc>
          <w:tcPr>
            <w:tcW w:w="1105" w:type="pct"/>
            <w:vMerge/>
            <w:vAlign w:val="center"/>
          </w:tcPr>
          <w:p w14:paraId="6CF8CEB6" w14:textId="77777777" w:rsidR="003F0026" w:rsidRPr="008B2C8E" w:rsidRDefault="003F0026" w:rsidP="00C72374">
            <w:pPr>
              <w:ind w:firstLine="142"/>
              <w:jc w:val="center"/>
              <w:rPr>
                <w:rFonts w:ascii="Arial" w:hAnsi="Arial" w:cs="Arial"/>
                <w:sz w:val="24"/>
              </w:rPr>
            </w:pPr>
          </w:p>
        </w:tc>
        <w:tc>
          <w:tcPr>
            <w:tcW w:w="1809" w:type="pct"/>
            <w:vMerge/>
            <w:vAlign w:val="center"/>
          </w:tcPr>
          <w:p w14:paraId="201F0698" w14:textId="77777777" w:rsidR="003F0026" w:rsidRPr="008B2C8E" w:rsidRDefault="003F0026" w:rsidP="00C72374">
            <w:pPr>
              <w:ind w:firstLine="142"/>
              <w:jc w:val="center"/>
              <w:rPr>
                <w:rFonts w:ascii="Arial" w:hAnsi="Arial" w:cs="Arial"/>
                <w:sz w:val="24"/>
              </w:rPr>
            </w:pPr>
          </w:p>
        </w:tc>
        <w:tc>
          <w:tcPr>
            <w:tcW w:w="437" w:type="pct"/>
            <w:vAlign w:val="center"/>
          </w:tcPr>
          <w:p w14:paraId="614CAD0A"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Первая очередь</w:t>
            </w:r>
          </w:p>
        </w:tc>
        <w:tc>
          <w:tcPr>
            <w:tcW w:w="467" w:type="pct"/>
            <w:vAlign w:val="center"/>
          </w:tcPr>
          <w:p w14:paraId="55973ED6" w14:textId="77777777" w:rsidR="003F0026" w:rsidRPr="008B2C8E" w:rsidRDefault="003F0026" w:rsidP="00C72374">
            <w:pPr>
              <w:ind w:firstLine="142"/>
              <w:jc w:val="center"/>
              <w:rPr>
                <w:rFonts w:ascii="Arial" w:hAnsi="Arial" w:cs="Arial"/>
                <w:sz w:val="24"/>
              </w:rPr>
            </w:pPr>
            <w:r w:rsidRPr="008B2C8E">
              <w:rPr>
                <w:rFonts w:ascii="Arial" w:hAnsi="Arial" w:cs="Arial"/>
                <w:sz w:val="24"/>
              </w:rPr>
              <w:t>Расчетный период</w:t>
            </w:r>
          </w:p>
        </w:tc>
        <w:tc>
          <w:tcPr>
            <w:tcW w:w="993" w:type="pct"/>
            <w:vMerge/>
            <w:vAlign w:val="center"/>
          </w:tcPr>
          <w:p w14:paraId="2652684B" w14:textId="77777777" w:rsidR="003F0026" w:rsidRPr="008B2C8E" w:rsidRDefault="003F0026" w:rsidP="00C72374">
            <w:pPr>
              <w:ind w:firstLine="142"/>
              <w:jc w:val="center"/>
              <w:rPr>
                <w:rFonts w:ascii="Arial" w:hAnsi="Arial" w:cs="Arial"/>
                <w:sz w:val="24"/>
              </w:rPr>
            </w:pPr>
          </w:p>
        </w:tc>
      </w:tr>
      <w:tr w:rsidR="003F0026" w:rsidRPr="008B2C8E" w14:paraId="55D3EC67" w14:textId="77777777" w:rsidTr="00C72374">
        <w:trPr>
          <w:trHeight w:val="70"/>
          <w:jc w:val="center"/>
        </w:trPr>
        <w:tc>
          <w:tcPr>
            <w:tcW w:w="189" w:type="pct"/>
            <w:vAlign w:val="center"/>
          </w:tcPr>
          <w:p w14:paraId="077A716C" w14:textId="77777777" w:rsidR="003F0026" w:rsidRPr="008B2C8E" w:rsidRDefault="003F0026" w:rsidP="00C72374">
            <w:pPr>
              <w:ind w:firstLine="142"/>
              <w:jc w:val="center"/>
              <w:rPr>
                <w:rFonts w:ascii="Arial" w:hAnsi="Arial" w:cs="Arial"/>
                <w:sz w:val="24"/>
              </w:rPr>
            </w:pPr>
            <w:r w:rsidRPr="008B2C8E">
              <w:rPr>
                <w:rFonts w:ascii="Arial" w:hAnsi="Arial" w:cs="Arial"/>
                <w:sz w:val="24"/>
              </w:rPr>
              <w:t>1</w:t>
            </w:r>
          </w:p>
        </w:tc>
        <w:tc>
          <w:tcPr>
            <w:tcW w:w="1105" w:type="pct"/>
            <w:vAlign w:val="center"/>
          </w:tcPr>
          <w:p w14:paraId="7F5E025D" w14:textId="77777777" w:rsidR="003F0026" w:rsidRPr="008B2C8E" w:rsidRDefault="003F0026" w:rsidP="00C72374">
            <w:pPr>
              <w:ind w:firstLine="142"/>
              <w:jc w:val="center"/>
              <w:rPr>
                <w:rFonts w:ascii="Arial" w:hAnsi="Arial" w:cs="Arial"/>
                <w:sz w:val="24"/>
              </w:rPr>
            </w:pPr>
            <w:r w:rsidRPr="008B2C8E">
              <w:rPr>
                <w:rFonts w:ascii="Arial" w:hAnsi="Arial" w:cs="Arial"/>
                <w:sz w:val="24"/>
              </w:rPr>
              <w:t>Региональные дороги</w:t>
            </w:r>
          </w:p>
        </w:tc>
        <w:tc>
          <w:tcPr>
            <w:tcW w:w="1809" w:type="pct"/>
            <w:vAlign w:val="center"/>
          </w:tcPr>
          <w:p w14:paraId="548DAA96" w14:textId="77777777" w:rsidR="003F0026" w:rsidRPr="008B2C8E" w:rsidRDefault="003F0026" w:rsidP="00C72374">
            <w:pPr>
              <w:ind w:firstLine="142"/>
              <w:jc w:val="center"/>
              <w:rPr>
                <w:rFonts w:ascii="Arial" w:hAnsi="Arial" w:cs="Arial"/>
                <w:sz w:val="24"/>
              </w:rPr>
            </w:pPr>
            <w:r w:rsidRPr="008B2C8E">
              <w:rPr>
                <w:rFonts w:ascii="Arial" w:hAnsi="Arial" w:cs="Arial"/>
                <w:sz w:val="24"/>
              </w:rPr>
              <w:t>Установить полосу отвода и придорожную полосу</w:t>
            </w:r>
          </w:p>
        </w:tc>
        <w:tc>
          <w:tcPr>
            <w:tcW w:w="437" w:type="pct"/>
            <w:vAlign w:val="center"/>
          </w:tcPr>
          <w:p w14:paraId="59D61F9F"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0687FC85" w14:textId="77777777" w:rsidR="003F0026" w:rsidRPr="008B2C8E" w:rsidRDefault="003F0026" w:rsidP="00C72374">
            <w:pPr>
              <w:ind w:firstLine="142"/>
              <w:jc w:val="center"/>
              <w:rPr>
                <w:rFonts w:ascii="Arial" w:hAnsi="Arial" w:cs="Arial"/>
                <w:sz w:val="24"/>
              </w:rPr>
            </w:pPr>
          </w:p>
        </w:tc>
        <w:tc>
          <w:tcPr>
            <w:tcW w:w="993" w:type="pct"/>
            <w:vAlign w:val="center"/>
          </w:tcPr>
          <w:p w14:paraId="29EF210E" w14:textId="77777777" w:rsidR="003F0026" w:rsidRPr="008B2C8E" w:rsidRDefault="003F0026" w:rsidP="00C72374">
            <w:pPr>
              <w:ind w:firstLine="142"/>
              <w:jc w:val="center"/>
              <w:rPr>
                <w:rFonts w:ascii="Arial" w:hAnsi="Arial" w:cs="Arial"/>
                <w:sz w:val="24"/>
              </w:rPr>
            </w:pPr>
            <w:r w:rsidRPr="008B2C8E">
              <w:rPr>
                <w:rFonts w:ascii="Arial" w:hAnsi="Arial" w:cs="Arial"/>
                <w:sz w:val="24"/>
              </w:rPr>
              <w:t>№257-ФЗ от 08.11.2007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tc>
      </w:tr>
      <w:tr w:rsidR="003F0026" w:rsidRPr="008B2C8E" w14:paraId="6EFF1F68" w14:textId="77777777" w:rsidTr="00C72374">
        <w:trPr>
          <w:trHeight w:val="70"/>
          <w:jc w:val="center"/>
        </w:trPr>
        <w:tc>
          <w:tcPr>
            <w:tcW w:w="189" w:type="pct"/>
            <w:vAlign w:val="center"/>
          </w:tcPr>
          <w:p w14:paraId="3E210ED9" w14:textId="77777777" w:rsidR="003F0026" w:rsidRPr="008B2C8E" w:rsidRDefault="003F0026" w:rsidP="00C72374">
            <w:pPr>
              <w:ind w:firstLine="142"/>
              <w:jc w:val="center"/>
              <w:rPr>
                <w:rFonts w:ascii="Arial" w:hAnsi="Arial" w:cs="Arial"/>
                <w:sz w:val="24"/>
              </w:rPr>
            </w:pPr>
            <w:r w:rsidRPr="008B2C8E">
              <w:rPr>
                <w:rFonts w:ascii="Arial" w:hAnsi="Arial" w:cs="Arial"/>
                <w:sz w:val="24"/>
              </w:rPr>
              <w:t>2</w:t>
            </w:r>
          </w:p>
        </w:tc>
        <w:tc>
          <w:tcPr>
            <w:tcW w:w="1105" w:type="pct"/>
            <w:vAlign w:val="center"/>
          </w:tcPr>
          <w:p w14:paraId="15437619" w14:textId="77777777" w:rsidR="003F0026" w:rsidRPr="008B2C8E" w:rsidRDefault="003F0026" w:rsidP="00C72374">
            <w:pPr>
              <w:ind w:firstLine="142"/>
              <w:jc w:val="center"/>
              <w:rPr>
                <w:rFonts w:ascii="Arial" w:hAnsi="Arial" w:cs="Arial"/>
                <w:sz w:val="24"/>
              </w:rPr>
            </w:pPr>
            <w:r w:rsidRPr="008B2C8E">
              <w:rPr>
                <w:rFonts w:ascii="Arial" w:hAnsi="Arial" w:cs="Arial"/>
                <w:sz w:val="24"/>
              </w:rPr>
              <w:t>Реки, водоемы</w:t>
            </w:r>
          </w:p>
        </w:tc>
        <w:tc>
          <w:tcPr>
            <w:tcW w:w="1809" w:type="pct"/>
            <w:vAlign w:val="center"/>
          </w:tcPr>
          <w:p w14:paraId="581659B3"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Обозначить на местности информационными знаками границы прибрежных защитных полос и водоохранных зон</w:t>
            </w:r>
          </w:p>
        </w:tc>
        <w:tc>
          <w:tcPr>
            <w:tcW w:w="437" w:type="pct"/>
            <w:vAlign w:val="center"/>
          </w:tcPr>
          <w:p w14:paraId="6C7BFFD7"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6C12D6CF" w14:textId="77777777" w:rsidR="003F0026" w:rsidRPr="008B2C8E" w:rsidRDefault="003F0026" w:rsidP="00C72374">
            <w:pPr>
              <w:ind w:firstLine="142"/>
              <w:jc w:val="center"/>
              <w:rPr>
                <w:rFonts w:ascii="Arial" w:hAnsi="Arial" w:cs="Arial"/>
                <w:sz w:val="24"/>
              </w:rPr>
            </w:pPr>
          </w:p>
        </w:tc>
        <w:tc>
          <w:tcPr>
            <w:tcW w:w="993" w:type="pct"/>
            <w:vAlign w:val="center"/>
          </w:tcPr>
          <w:p w14:paraId="29C7BF35"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Водный кодекс РФ</w:t>
            </w:r>
          </w:p>
        </w:tc>
      </w:tr>
      <w:tr w:rsidR="003F0026" w:rsidRPr="008B2C8E" w14:paraId="4DBFDBBD" w14:textId="77777777" w:rsidTr="00C72374">
        <w:trPr>
          <w:trHeight w:val="70"/>
          <w:jc w:val="center"/>
        </w:trPr>
        <w:tc>
          <w:tcPr>
            <w:tcW w:w="189" w:type="pct"/>
            <w:vAlign w:val="center"/>
          </w:tcPr>
          <w:p w14:paraId="4C64B9BD" w14:textId="77777777" w:rsidR="003F0026" w:rsidRPr="008B2C8E" w:rsidRDefault="003F0026" w:rsidP="00C72374">
            <w:pPr>
              <w:ind w:firstLine="142"/>
              <w:jc w:val="center"/>
              <w:rPr>
                <w:rFonts w:ascii="Arial" w:hAnsi="Arial" w:cs="Arial"/>
                <w:sz w:val="24"/>
              </w:rPr>
            </w:pPr>
            <w:r w:rsidRPr="008B2C8E">
              <w:rPr>
                <w:rFonts w:ascii="Arial" w:hAnsi="Arial" w:cs="Arial"/>
                <w:sz w:val="24"/>
              </w:rPr>
              <w:t>3</w:t>
            </w:r>
          </w:p>
        </w:tc>
        <w:tc>
          <w:tcPr>
            <w:tcW w:w="1105" w:type="pct"/>
            <w:vAlign w:val="center"/>
          </w:tcPr>
          <w:p w14:paraId="4F36634C"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Водозаборные скважины и родники</w:t>
            </w:r>
          </w:p>
        </w:tc>
        <w:tc>
          <w:tcPr>
            <w:tcW w:w="1809" w:type="pct"/>
            <w:vAlign w:val="center"/>
          </w:tcPr>
          <w:p w14:paraId="748C3A11" w14:textId="77777777" w:rsidR="003F0026" w:rsidRPr="008B2C8E" w:rsidRDefault="003F0026" w:rsidP="00C72374">
            <w:pPr>
              <w:ind w:firstLine="142"/>
              <w:jc w:val="center"/>
              <w:rPr>
                <w:rFonts w:ascii="Arial" w:hAnsi="Arial" w:cs="Arial"/>
                <w:sz w:val="24"/>
              </w:rPr>
            </w:pPr>
            <w:r w:rsidRPr="008B2C8E">
              <w:rPr>
                <w:rFonts w:ascii="Arial" w:hAnsi="Arial" w:cs="Arial"/>
                <w:sz w:val="24"/>
              </w:rPr>
              <w:t>Установить и внести в ЕГРН границы зоны санитарной охраны в составе 3х поясов.</w:t>
            </w:r>
          </w:p>
          <w:p w14:paraId="429C87C0"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Проверить герметичность выгребных ям в жилой застройке, попадающей в границы II, III поясов ЗСО.</w:t>
            </w:r>
          </w:p>
          <w:p w14:paraId="0A10A80C"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Построить сплошное ограждение первого пояса, обеспечить сторожевой сигнализацией и охранным освещением, спланировать территорию для отвода поверхностных вод от устья скважины. </w:t>
            </w:r>
          </w:p>
          <w:p w14:paraId="3C0B78ED"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При планировании в границах II, III поясов строительства, связанного с нарушением почвенного покрова, получить обязательное согласование с Управлением Роспотребнадзора по РТ </w:t>
            </w:r>
          </w:p>
          <w:p w14:paraId="1F2AE827"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Обеспечить производственный контроль качества питьевой воды.</w:t>
            </w:r>
          </w:p>
        </w:tc>
        <w:tc>
          <w:tcPr>
            <w:tcW w:w="437" w:type="pct"/>
            <w:vAlign w:val="center"/>
          </w:tcPr>
          <w:p w14:paraId="4C18E1A8"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7195BA6D" w14:textId="77777777" w:rsidR="003F0026" w:rsidRPr="008B2C8E" w:rsidRDefault="003F0026" w:rsidP="00C72374">
            <w:pPr>
              <w:ind w:firstLine="142"/>
              <w:jc w:val="center"/>
              <w:rPr>
                <w:rFonts w:ascii="Arial" w:hAnsi="Arial" w:cs="Arial"/>
                <w:sz w:val="24"/>
              </w:rPr>
            </w:pPr>
          </w:p>
        </w:tc>
        <w:tc>
          <w:tcPr>
            <w:tcW w:w="993" w:type="pct"/>
            <w:vAlign w:val="center"/>
          </w:tcPr>
          <w:p w14:paraId="181DE3FB"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СанПиН 2.1.4.1110-02 «Зоны санитарной охраны источников водоснабжения и водопроводов питьевого назначения»</w:t>
            </w:r>
          </w:p>
        </w:tc>
      </w:tr>
      <w:tr w:rsidR="003F0026" w:rsidRPr="008B2C8E" w14:paraId="6331BCA9" w14:textId="77777777" w:rsidTr="00C72374">
        <w:trPr>
          <w:trHeight w:val="70"/>
          <w:jc w:val="center"/>
        </w:trPr>
        <w:tc>
          <w:tcPr>
            <w:tcW w:w="189" w:type="pct"/>
            <w:vAlign w:val="center"/>
          </w:tcPr>
          <w:p w14:paraId="545DCD68" w14:textId="77777777" w:rsidR="003F0026" w:rsidRPr="008B2C8E" w:rsidRDefault="003F0026" w:rsidP="00C72374">
            <w:pPr>
              <w:ind w:firstLine="142"/>
              <w:jc w:val="center"/>
              <w:rPr>
                <w:rFonts w:ascii="Arial" w:hAnsi="Arial" w:cs="Arial"/>
                <w:sz w:val="24"/>
              </w:rPr>
            </w:pPr>
            <w:r w:rsidRPr="008B2C8E">
              <w:rPr>
                <w:rFonts w:ascii="Arial" w:hAnsi="Arial" w:cs="Arial"/>
                <w:sz w:val="24"/>
              </w:rPr>
              <w:lastRenderedPageBreak/>
              <w:t>4</w:t>
            </w:r>
          </w:p>
        </w:tc>
        <w:tc>
          <w:tcPr>
            <w:tcW w:w="1105" w:type="pct"/>
            <w:vAlign w:val="center"/>
          </w:tcPr>
          <w:p w14:paraId="2D9DF044" w14:textId="77777777" w:rsidR="003F0026" w:rsidRPr="008B2C8E" w:rsidRDefault="003F0026" w:rsidP="00C72374">
            <w:pPr>
              <w:ind w:firstLine="142"/>
              <w:jc w:val="center"/>
              <w:rPr>
                <w:rFonts w:ascii="Arial" w:hAnsi="Arial" w:cs="Arial"/>
                <w:sz w:val="24"/>
              </w:rPr>
            </w:pPr>
            <w:r w:rsidRPr="008B2C8E">
              <w:rPr>
                <w:rFonts w:ascii="Arial" w:hAnsi="Arial" w:cs="Arial"/>
                <w:sz w:val="24"/>
              </w:rPr>
              <w:t>Зоны минимальных расстояний от магистральных нефте- и газопроводов</w:t>
            </w:r>
          </w:p>
        </w:tc>
        <w:tc>
          <w:tcPr>
            <w:tcW w:w="1809" w:type="pct"/>
            <w:vAlign w:val="center"/>
          </w:tcPr>
          <w:p w14:paraId="1F17203F" w14:textId="77777777" w:rsidR="003F0026" w:rsidRPr="008B2C8E" w:rsidRDefault="003F0026" w:rsidP="00C72374">
            <w:pPr>
              <w:ind w:firstLine="142"/>
              <w:jc w:val="center"/>
              <w:rPr>
                <w:rFonts w:ascii="Arial" w:hAnsi="Arial" w:cs="Arial"/>
                <w:sz w:val="24"/>
              </w:rPr>
            </w:pPr>
            <w:r w:rsidRPr="008B2C8E">
              <w:rPr>
                <w:rFonts w:ascii="Arial" w:hAnsi="Arial" w:cs="Arial"/>
                <w:sz w:val="24"/>
              </w:rPr>
              <w:t>Установить и внести в ЕГРН границы зоны минимальных расстояний</w:t>
            </w:r>
          </w:p>
        </w:tc>
        <w:tc>
          <w:tcPr>
            <w:tcW w:w="437" w:type="pct"/>
            <w:vAlign w:val="center"/>
          </w:tcPr>
          <w:p w14:paraId="553CC58F"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1773F364" w14:textId="77777777" w:rsidR="003F0026" w:rsidRPr="008B2C8E" w:rsidRDefault="003F0026" w:rsidP="00C72374">
            <w:pPr>
              <w:ind w:firstLine="142"/>
              <w:jc w:val="center"/>
              <w:rPr>
                <w:rFonts w:ascii="Arial" w:hAnsi="Arial" w:cs="Arial"/>
                <w:sz w:val="24"/>
              </w:rPr>
            </w:pPr>
          </w:p>
        </w:tc>
        <w:tc>
          <w:tcPr>
            <w:tcW w:w="993" w:type="pct"/>
            <w:vAlign w:val="center"/>
          </w:tcPr>
          <w:p w14:paraId="564D0125"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СП 36.13330.2012 </w:t>
            </w:r>
            <w:r w:rsidRPr="008B2C8E">
              <w:rPr>
                <w:rFonts w:ascii="Arial" w:hAnsi="Arial" w:cs="Arial"/>
                <w:sz w:val="20"/>
                <w:szCs w:val="20"/>
              </w:rPr>
              <w:t>«Свод правил. Магистральные трубопроводы. Актуализированная редакция СНиП 2.05.06-85»</w:t>
            </w:r>
          </w:p>
        </w:tc>
      </w:tr>
      <w:tr w:rsidR="003F0026" w:rsidRPr="008B2C8E" w14:paraId="798F556A" w14:textId="77777777" w:rsidTr="00C72374">
        <w:trPr>
          <w:trHeight w:val="70"/>
          <w:jc w:val="center"/>
        </w:trPr>
        <w:tc>
          <w:tcPr>
            <w:tcW w:w="189" w:type="pct"/>
            <w:vAlign w:val="center"/>
          </w:tcPr>
          <w:p w14:paraId="061F7F88" w14:textId="77777777" w:rsidR="003F0026" w:rsidRPr="008B2C8E" w:rsidRDefault="003F0026" w:rsidP="00C72374">
            <w:pPr>
              <w:ind w:firstLine="142"/>
              <w:jc w:val="center"/>
              <w:rPr>
                <w:rFonts w:ascii="Arial" w:hAnsi="Arial" w:cs="Arial"/>
                <w:sz w:val="24"/>
              </w:rPr>
            </w:pPr>
            <w:r w:rsidRPr="008B2C8E">
              <w:rPr>
                <w:rFonts w:ascii="Arial" w:hAnsi="Arial" w:cs="Arial"/>
                <w:sz w:val="24"/>
              </w:rPr>
              <w:t>5</w:t>
            </w:r>
          </w:p>
        </w:tc>
        <w:tc>
          <w:tcPr>
            <w:tcW w:w="1105" w:type="pct"/>
            <w:vAlign w:val="center"/>
          </w:tcPr>
          <w:p w14:paraId="016C399C"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Объекты агропромышленного комплекса</w:t>
            </w:r>
          </w:p>
        </w:tc>
        <w:tc>
          <w:tcPr>
            <w:tcW w:w="1809" w:type="pct"/>
            <w:vAlign w:val="center"/>
          </w:tcPr>
          <w:p w14:paraId="2FEAC7CD"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Установление СЗЗ, внедрение НДТ, озеленение специального назначения по периметру объекта. </w:t>
            </w:r>
          </w:p>
          <w:p w14:paraId="5CFFCACE"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Обустройство мест накопления отходов животноводства. </w:t>
            </w:r>
          </w:p>
          <w:p w14:paraId="5C14232E"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Производственный контроль за соблюдением гигиенических нормативов на границе СЗЗ.</w:t>
            </w:r>
          </w:p>
        </w:tc>
        <w:tc>
          <w:tcPr>
            <w:tcW w:w="437" w:type="pct"/>
            <w:vAlign w:val="center"/>
          </w:tcPr>
          <w:p w14:paraId="0B9671E2"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259B9A3C" w14:textId="77777777" w:rsidR="003F0026" w:rsidRPr="008B2C8E" w:rsidRDefault="003F0026" w:rsidP="00C72374">
            <w:pPr>
              <w:ind w:firstLine="142"/>
              <w:jc w:val="center"/>
              <w:rPr>
                <w:rFonts w:ascii="Arial" w:hAnsi="Arial" w:cs="Arial"/>
                <w:sz w:val="24"/>
              </w:rPr>
            </w:pPr>
          </w:p>
        </w:tc>
        <w:tc>
          <w:tcPr>
            <w:tcW w:w="993" w:type="pct"/>
            <w:vAlign w:val="center"/>
          </w:tcPr>
          <w:p w14:paraId="5D78ACF0" w14:textId="77777777" w:rsidR="003F0026" w:rsidRPr="008B2C8E" w:rsidRDefault="003F0026" w:rsidP="00C72374">
            <w:pPr>
              <w:ind w:firstLine="142"/>
              <w:jc w:val="center"/>
              <w:rPr>
                <w:rFonts w:ascii="Arial" w:hAnsi="Arial" w:cs="Arial"/>
                <w:sz w:val="24"/>
              </w:rPr>
            </w:pPr>
            <w:r w:rsidRPr="008B2C8E">
              <w:rPr>
                <w:rFonts w:ascii="Arial" w:hAnsi="Arial" w:cs="Arial"/>
                <w:sz w:val="24"/>
              </w:rPr>
              <w:t>Генеральный план Новозареченского СП, 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tc>
      </w:tr>
      <w:tr w:rsidR="003F0026" w:rsidRPr="008B2C8E" w14:paraId="1808A79D" w14:textId="77777777" w:rsidTr="00C72374">
        <w:trPr>
          <w:trHeight w:val="70"/>
          <w:jc w:val="center"/>
        </w:trPr>
        <w:tc>
          <w:tcPr>
            <w:tcW w:w="189" w:type="pct"/>
            <w:vAlign w:val="center"/>
          </w:tcPr>
          <w:p w14:paraId="0ACCC8BC" w14:textId="77777777" w:rsidR="003F0026" w:rsidRPr="008B2C8E" w:rsidRDefault="003F0026" w:rsidP="00C72374">
            <w:pPr>
              <w:ind w:firstLine="142"/>
              <w:jc w:val="center"/>
              <w:rPr>
                <w:rFonts w:ascii="Arial" w:hAnsi="Arial" w:cs="Arial"/>
                <w:sz w:val="24"/>
              </w:rPr>
            </w:pPr>
            <w:r w:rsidRPr="008B2C8E">
              <w:rPr>
                <w:rFonts w:ascii="Arial" w:hAnsi="Arial" w:cs="Arial"/>
                <w:sz w:val="24"/>
              </w:rPr>
              <w:t>6</w:t>
            </w:r>
          </w:p>
        </w:tc>
        <w:tc>
          <w:tcPr>
            <w:tcW w:w="1105" w:type="pct"/>
            <w:vAlign w:val="center"/>
          </w:tcPr>
          <w:p w14:paraId="6D3D8646" w14:textId="77777777" w:rsidR="003F0026" w:rsidRPr="008B2C8E" w:rsidRDefault="003F0026" w:rsidP="00C72374">
            <w:pPr>
              <w:widowControl w:val="0"/>
              <w:suppressAutoHyphens/>
              <w:ind w:firstLine="142"/>
              <w:jc w:val="center"/>
              <w:rPr>
                <w:rFonts w:ascii="Arial" w:hAnsi="Arial" w:cs="Arial"/>
                <w:sz w:val="24"/>
              </w:rPr>
            </w:pPr>
            <w:r w:rsidRPr="008B2C8E">
              <w:rPr>
                <w:rFonts w:ascii="Arial" w:hAnsi="Arial" w:cs="Arial"/>
                <w:sz w:val="24"/>
              </w:rPr>
              <w:t xml:space="preserve">Объекты промышленного комплекса </w:t>
            </w:r>
          </w:p>
          <w:p w14:paraId="6C550B30"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 т.ч. карьеры, автозаправочные станции, объекты нефтедобычи)</w:t>
            </w:r>
          </w:p>
        </w:tc>
        <w:tc>
          <w:tcPr>
            <w:tcW w:w="1809" w:type="pct"/>
            <w:vAlign w:val="center"/>
          </w:tcPr>
          <w:p w14:paraId="159B0FAD"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Установление СЗЗ, внедрение НДТ, озеленение специального назначения по периметру объекта. </w:t>
            </w:r>
          </w:p>
          <w:p w14:paraId="78B50E3A"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Обустройство мест накопления отходов животноводства. </w:t>
            </w:r>
          </w:p>
          <w:p w14:paraId="54EFB19E"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Производственный контроль за соблюдением гигиенических нормативов на границе СЗЗ.</w:t>
            </w:r>
          </w:p>
        </w:tc>
        <w:tc>
          <w:tcPr>
            <w:tcW w:w="437" w:type="pct"/>
            <w:vAlign w:val="center"/>
          </w:tcPr>
          <w:p w14:paraId="0A7DDFA1"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19F8E62D" w14:textId="77777777" w:rsidR="003F0026" w:rsidRPr="008B2C8E" w:rsidRDefault="003F0026" w:rsidP="00C72374">
            <w:pPr>
              <w:ind w:firstLine="142"/>
              <w:jc w:val="center"/>
              <w:rPr>
                <w:rFonts w:ascii="Arial" w:hAnsi="Arial" w:cs="Arial"/>
                <w:sz w:val="24"/>
              </w:rPr>
            </w:pPr>
          </w:p>
        </w:tc>
        <w:tc>
          <w:tcPr>
            <w:tcW w:w="993" w:type="pct"/>
            <w:vAlign w:val="center"/>
          </w:tcPr>
          <w:p w14:paraId="7CA31925" w14:textId="77777777" w:rsidR="003F0026" w:rsidRPr="008B2C8E" w:rsidRDefault="003F0026" w:rsidP="00C72374">
            <w:pPr>
              <w:ind w:firstLine="142"/>
              <w:jc w:val="center"/>
              <w:rPr>
                <w:rFonts w:ascii="Arial" w:hAnsi="Arial" w:cs="Arial"/>
                <w:sz w:val="24"/>
              </w:rPr>
            </w:pPr>
            <w:r w:rsidRPr="008B2C8E">
              <w:rPr>
                <w:rFonts w:ascii="Arial" w:hAnsi="Arial" w:cs="Arial"/>
                <w:sz w:val="24"/>
              </w:rPr>
              <w:t>Генеральный план Новозареченского СП, 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tc>
      </w:tr>
      <w:tr w:rsidR="003F0026" w:rsidRPr="008B2C8E" w14:paraId="006CF7AA" w14:textId="77777777" w:rsidTr="00C72374">
        <w:trPr>
          <w:trHeight w:val="70"/>
          <w:jc w:val="center"/>
        </w:trPr>
        <w:tc>
          <w:tcPr>
            <w:tcW w:w="189" w:type="pct"/>
            <w:vAlign w:val="center"/>
          </w:tcPr>
          <w:p w14:paraId="1F12FF97" w14:textId="77777777" w:rsidR="003F0026" w:rsidRPr="008B2C8E" w:rsidRDefault="003F0026" w:rsidP="00C72374">
            <w:pPr>
              <w:ind w:firstLine="142"/>
              <w:jc w:val="center"/>
              <w:rPr>
                <w:rFonts w:ascii="Arial" w:hAnsi="Arial" w:cs="Arial"/>
                <w:sz w:val="24"/>
              </w:rPr>
            </w:pPr>
            <w:r w:rsidRPr="008B2C8E">
              <w:rPr>
                <w:rFonts w:ascii="Arial" w:hAnsi="Arial" w:cs="Arial"/>
                <w:sz w:val="24"/>
              </w:rPr>
              <w:t>7</w:t>
            </w:r>
          </w:p>
        </w:tc>
        <w:tc>
          <w:tcPr>
            <w:tcW w:w="1105" w:type="pct"/>
            <w:vAlign w:val="center"/>
          </w:tcPr>
          <w:p w14:paraId="36E3F742" w14:textId="77777777" w:rsidR="003F0026" w:rsidRPr="008B2C8E" w:rsidRDefault="003F0026" w:rsidP="00C72374">
            <w:pPr>
              <w:ind w:firstLine="142"/>
              <w:jc w:val="center"/>
              <w:rPr>
                <w:rFonts w:ascii="Arial" w:hAnsi="Arial" w:cs="Arial"/>
                <w:sz w:val="24"/>
              </w:rPr>
            </w:pPr>
            <w:r w:rsidRPr="008B2C8E">
              <w:rPr>
                <w:rFonts w:ascii="Arial" w:hAnsi="Arial" w:cs="Arial"/>
                <w:sz w:val="24"/>
              </w:rPr>
              <w:t>Биотермические ямы, скотомогильники</w:t>
            </w:r>
          </w:p>
        </w:tc>
        <w:tc>
          <w:tcPr>
            <w:tcW w:w="1809" w:type="pct"/>
            <w:vAlign w:val="center"/>
          </w:tcPr>
          <w:p w14:paraId="629169AE"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 случае неиспользования, проведение процедуры ликвидации, либо установление СЗЗ</w:t>
            </w:r>
          </w:p>
        </w:tc>
        <w:tc>
          <w:tcPr>
            <w:tcW w:w="437" w:type="pct"/>
            <w:vAlign w:val="center"/>
          </w:tcPr>
          <w:p w14:paraId="7F9015B8"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559E280E" w14:textId="77777777" w:rsidR="003F0026" w:rsidRPr="008B2C8E" w:rsidRDefault="003F0026" w:rsidP="00C72374">
            <w:pPr>
              <w:ind w:firstLine="142"/>
              <w:jc w:val="center"/>
              <w:rPr>
                <w:rFonts w:ascii="Arial" w:hAnsi="Arial" w:cs="Arial"/>
                <w:sz w:val="24"/>
              </w:rPr>
            </w:pPr>
          </w:p>
        </w:tc>
        <w:tc>
          <w:tcPr>
            <w:tcW w:w="993" w:type="pct"/>
            <w:vAlign w:val="center"/>
          </w:tcPr>
          <w:p w14:paraId="2F7396CD"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Генеральный план Новозареченского СП, Правила установления </w:t>
            </w:r>
            <w:r w:rsidRPr="008B2C8E">
              <w:rPr>
                <w:rFonts w:ascii="Arial" w:hAnsi="Arial" w:cs="Arial"/>
                <w:sz w:val="24"/>
              </w:rPr>
              <w:lastRenderedPageBreak/>
              <w:t>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tc>
      </w:tr>
      <w:tr w:rsidR="003F0026" w:rsidRPr="008B2C8E" w14:paraId="0B85E9CC" w14:textId="77777777" w:rsidTr="00C72374">
        <w:trPr>
          <w:trHeight w:val="70"/>
          <w:jc w:val="center"/>
        </w:trPr>
        <w:tc>
          <w:tcPr>
            <w:tcW w:w="189" w:type="pct"/>
            <w:vAlign w:val="center"/>
          </w:tcPr>
          <w:p w14:paraId="6F65E948" w14:textId="77777777" w:rsidR="003F0026" w:rsidRPr="008B2C8E" w:rsidRDefault="003F0026" w:rsidP="00C72374">
            <w:pPr>
              <w:ind w:firstLine="142"/>
              <w:jc w:val="center"/>
              <w:rPr>
                <w:rFonts w:ascii="Arial" w:hAnsi="Arial" w:cs="Arial"/>
                <w:sz w:val="24"/>
              </w:rPr>
            </w:pPr>
            <w:r w:rsidRPr="008B2C8E">
              <w:rPr>
                <w:rFonts w:ascii="Arial" w:hAnsi="Arial" w:cs="Arial"/>
                <w:sz w:val="24"/>
              </w:rPr>
              <w:lastRenderedPageBreak/>
              <w:t>8</w:t>
            </w:r>
          </w:p>
        </w:tc>
        <w:tc>
          <w:tcPr>
            <w:tcW w:w="1105" w:type="pct"/>
            <w:vAlign w:val="center"/>
          </w:tcPr>
          <w:p w14:paraId="33B355A9" w14:textId="77777777" w:rsidR="003F0026" w:rsidRPr="008B2C8E" w:rsidRDefault="003F0026" w:rsidP="00C72374">
            <w:pPr>
              <w:ind w:firstLine="142"/>
              <w:jc w:val="center"/>
              <w:rPr>
                <w:rFonts w:ascii="Arial" w:hAnsi="Arial" w:cs="Arial"/>
                <w:sz w:val="24"/>
              </w:rPr>
            </w:pPr>
            <w:r w:rsidRPr="008B2C8E">
              <w:rPr>
                <w:rFonts w:ascii="Arial" w:hAnsi="Arial" w:cs="Arial"/>
                <w:sz w:val="24"/>
              </w:rPr>
              <w:t>Территории в границах водоохранных зон</w:t>
            </w:r>
          </w:p>
        </w:tc>
        <w:tc>
          <w:tcPr>
            <w:tcW w:w="1809" w:type="pct"/>
            <w:vAlign w:val="center"/>
          </w:tcPr>
          <w:p w14:paraId="01EA05FF" w14:textId="77777777" w:rsidR="003F0026" w:rsidRPr="008B2C8E" w:rsidRDefault="003F0026" w:rsidP="00C72374">
            <w:pPr>
              <w:ind w:firstLine="142"/>
              <w:jc w:val="center"/>
              <w:rPr>
                <w:rFonts w:ascii="Arial" w:hAnsi="Arial" w:cs="Arial"/>
                <w:sz w:val="24"/>
              </w:rPr>
            </w:pPr>
            <w:r w:rsidRPr="008B2C8E">
              <w:rPr>
                <w:rFonts w:ascii="Arial" w:hAnsi="Arial" w:cs="Arial"/>
                <w:sz w:val="24"/>
              </w:rPr>
              <w:t>Недопущение сброса неочищенных сточных вод на рельеф, в водные объекты.</w:t>
            </w:r>
          </w:p>
          <w:p w14:paraId="09F4B3B3" w14:textId="77777777" w:rsidR="003F0026" w:rsidRPr="008B2C8E" w:rsidRDefault="003F0026" w:rsidP="00C72374">
            <w:pPr>
              <w:ind w:firstLine="142"/>
              <w:jc w:val="center"/>
              <w:rPr>
                <w:rFonts w:ascii="Arial" w:hAnsi="Arial" w:cs="Arial"/>
                <w:sz w:val="24"/>
              </w:rPr>
            </w:pPr>
            <w:r w:rsidRPr="008B2C8E">
              <w:rPr>
                <w:rFonts w:ascii="Arial" w:hAnsi="Arial" w:cs="Arial"/>
                <w:sz w:val="24"/>
              </w:rPr>
              <w:t>Запретить мойку транспортных средств в границах ВОЗ.</w:t>
            </w:r>
          </w:p>
          <w:p w14:paraId="0B9E8604" w14:textId="77777777" w:rsidR="003F0026" w:rsidRPr="008B2C8E" w:rsidRDefault="003F0026" w:rsidP="00C72374">
            <w:pPr>
              <w:ind w:firstLine="142"/>
              <w:jc w:val="center"/>
              <w:rPr>
                <w:rFonts w:ascii="Arial" w:hAnsi="Arial" w:cs="Arial"/>
                <w:sz w:val="24"/>
              </w:rPr>
            </w:pPr>
            <w:r w:rsidRPr="008B2C8E">
              <w:rPr>
                <w:rFonts w:ascii="Arial" w:hAnsi="Arial" w:cs="Arial"/>
                <w:sz w:val="24"/>
              </w:rPr>
              <w:t>Не допускать размещения отходов производства и потребления в границах водоохранных зон.</w:t>
            </w:r>
          </w:p>
          <w:p w14:paraId="5B880376"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Проводить регулярную очистку водоохранных зон рек силами органов местного самоуправления, местных жителей и хозяйствующих субъектов от отходов потребления.</w:t>
            </w:r>
          </w:p>
          <w:p w14:paraId="0BF9A369" w14:textId="77777777" w:rsidR="003F0026" w:rsidRPr="008B2C8E" w:rsidRDefault="003F0026" w:rsidP="00C72374">
            <w:pPr>
              <w:ind w:firstLine="142"/>
              <w:jc w:val="center"/>
              <w:rPr>
                <w:rFonts w:ascii="Arial" w:hAnsi="Arial" w:cs="Arial"/>
                <w:sz w:val="24"/>
              </w:rPr>
            </w:pPr>
            <w:r w:rsidRPr="008B2C8E">
              <w:rPr>
                <w:rFonts w:ascii="Arial" w:hAnsi="Arial" w:cs="Arial"/>
                <w:sz w:val="24"/>
              </w:rPr>
              <w:t>Установить информационные таблички по границам водоохранных зон с указанием режима зон.</w:t>
            </w:r>
          </w:p>
          <w:p w14:paraId="02FEA20E"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Первоочередное канализование жилой застройки, находящейся в водоохранных</w:t>
            </w:r>
          </w:p>
          <w:p w14:paraId="7D9B9B52" w14:textId="77777777" w:rsidR="003F0026" w:rsidRPr="008B2C8E" w:rsidRDefault="003F0026" w:rsidP="00C72374">
            <w:pPr>
              <w:ind w:firstLine="142"/>
              <w:jc w:val="center"/>
              <w:rPr>
                <w:rFonts w:ascii="Arial" w:hAnsi="Arial" w:cs="Arial"/>
                <w:sz w:val="24"/>
              </w:rPr>
            </w:pPr>
            <w:r w:rsidRPr="008B2C8E">
              <w:rPr>
                <w:rFonts w:ascii="Arial" w:hAnsi="Arial" w:cs="Arial"/>
                <w:sz w:val="24"/>
              </w:rPr>
              <w:t>зонах поверхностных водных объектов и зонах санитарной охраны источников</w:t>
            </w:r>
          </w:p>
          <w:p w14:paraId="55A28762"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питьевого водоснабжения.</w:t>
            </w:r>
          </w:p>
        </w:tc>
        <w:tc>
          <w:tcPr>
            <w:tcW w:w="437" w:type="pct"/>
            <w:vAlign w:val="center"/>
          </w:tcPr>
          <w:p w14:paraId="5730AF6A"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01C6562B" w14:textId="77777777" w:rsidR="003F0026" w:rsidRPr="008B2C8E" w:rsidRDefault="003F0026" w:rsidP="00C72374">
            <w:pPr>
              <w:ind w:firstLine="142"/>
              <w:jc w:val="center"/>
              <w:rPr>
                <w:rFonts w:ascii="Arial" w:hAnsi="Arial" w:cs="Arial"/>
                <w:sz w:val="24"/>
              </w:rPr>
            </w:pPr>
          </w:p>
        </w:tc>
        <w:tc>
          <w:tcPr>
            <w:tcW w:w="993" w:type="pct"/>
            <w:vAlign w:val="center"/>
          </w:tcPr>
          <w:p w14:paraId="30E46F3D"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Водный кодекс РФ,</w:t>
            </w:r>
          </w:p>
          <w:p w14:paraId="468C32CE"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tc>
      </w:tr>
      <w:tr w:rsidR="003F0026" w:rsidRPr="008B2C8E" w14:paraId="701E9204" w14:textId="77777777" w:rsidTr="00C72374">
        <w:trPr>
          <w:trHeight w:val="70"/>
          <w:jc w:val="center"/>
        </w:trPr>
        <w:tc>
          <w:tcPr>
            <w:tcW w:w="189" w:type="pct"/>
            <w:vAlign w:val="center"/>
          </w:tcPr>
          <w:p w14:paraId="2B66EC3C" w14:textId="77777777" w:rsidR="003F0026" w:rsidRPr="008B2C8E" w:rsidRDefault="003F0026" w:rsidP="00C72374">
            <w:pPr>
              <w:ind w:firstLine="142"/>
              <w:jc w:val="center"/>
              <w:rPr>
                <w:rFonts w:ascii="Arial" w:hAnsi="Arial" w:cs="Arial"/>
                <w:sz w:val="24"/>
              </w:rPr>
            </w:pPr>
            <w:r w:rsidRPr="008B2C8E">
              <w:rPr>
                <w:rFonts w:ascii="Arial" w:hAnsi="Arial" w:cs="Arial"/>
                <w:sz w:val="24"/>
              </w:rPr>
              <w:lastRenderedPageBreak/>
              <w:t>9</w:t>
            </w:r>
          </w:p>
        </w:tc>
        <w:tc>
          <w:tcPr>
            <w:tcW w:w="1105" w:type="pct"/>
            <w:vAlign w:val="center"/>
          </w:tcPr>
          <w:p w14:paraId="26818B52" w14:textId="77777777" w:rsidR="003F0026" w:rsidRPr="008B2C8E" w:rsidRDefault="003F0026" w:rsidP="00C72374">
            <w:pPr>
              <w:ind w:firstLine="142"/>
              <w:jc w:val="center"/>
              <w:rPr>
                <w:rFonts w:ascii="Arial" w:hAnsi="Arial" w:cs="Arial"/>
                <w:sz w:val="24"/>
              </w:rPr>
            </w:pPr>
            <w:r w:rsidRPr="008B2C8E">
              <w:rPr>
                <w:rFonts w:ascii="Arial" w:hAnsi="Arial" w:cs="Arial"/>
                <w:sz w:val="24"/>
              </w:rPr>
              <w:t>Кладбища</w:t>
            </w:r>
          </w:p>
        </w:tc>
        <w:tc>
          <w:tcPr>
            <w:tcW w:w="1809" w:type="pct"/>
            <w:vAlign w:val="center"/>
          </w:tcPr>
          <w:p w14:paraId="52CA943E"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Установление СЗЗ, </w:t>
            </w:r>
          </w:p>
          <w:p w14:paraId="40A5E4FE"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Озеленение специального назначения</w:t>
            </w:r>
          </w:p>
        </w:tc>
        <w:tc>
          <w:tcPr>
            <w:tcW w:w="437" w:type="pct"/>
            <w:vAlign w:val="center"/>
          </w:tcPr>
          <w:p w14:paraId="374EAF47"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60A709D0" w14:textId="77777777" w:rsidR="003F0026" w:rsidRPr="008B2C8E" w:rsidRDefault="003F0026" w:rsidP="00C72374">
            <w:pPr>
              <w:ind w:firstLine="142"/>
              <w:jc w:val="center"/>
              <w:rPr>
                <w:rFonts w:ascii="Arial" w:hAnsi="Arial" w:cs="Arial"/>
                <w:sz w:val="24"/>
              </w:rPr>
            </w:pPr>
          </w:p>
        </w:tc>
        <w:tc>
          <w:tcPr>
            <w:tcW w:w="993" w:type="pct"/>
            <w:vAlign w:val="center"/>
          </w:tcPr>
          <w:p w14:paraId="0330544C" w14:textId="77777777" w:rsidR="003F0026" w:rsidRPr="008B2C8E" w:rsidRDefault="003F0026" w:rsidP="00C72374">
            <w:pPr>
              <w:ind w:firstLine="142"/>
              <w:jc w:val="center"/>
              <w:rPr>
                <w:rFonts w:ascii="Arial" w:hAnsi="Arial" w:cs="Arial"/>
                <w:sz w:val="24"/>
              </w:rPr>
            </w:pPr>
            <w:r w:rsidRPr="008B2C8E">
              <w:rPr>
                <w:rFonts w:ascii="Arial" w:hAnsi="Arial" w:cs="Arial"/>
                <w:sz w:val="24"/>
              </w:rPr>
              <w:t>Генеральный план Новозареченского СП</w:t>
            </w:r>
          </w:p>
        </w:tc>
      </w:tr>
      <w:tr w:rsidR="003F0026" w:rsidRPr="008B2C8E" w14:paraId="5BC5AB4E" w14:textId="77777777" w:rsidTr="00C72374">
        <w:trPr>
          <w:trHeight w:val="70"/>
          <w:jc w:val="center"/>
        </w:trPr>
        <w:tc>
          <w:tcPr>
            <w:tcW w:w="189" w:type="pct"/>
            <w:vAlign w:val="center"/>
          </w:tcPr>
          <w:p w14:paraId="5FD49C50" w14:textId="77777777" w:rsidR="003F0026" w:rsidRPr="008B2C8E" w:rsidRDefault="003F0026" w:rsidP="00C72374">
            <w:pPr>
              <w:ind w:firstLine="142"/>
              <w:jc w:val="center"/>
              <w:rPr>
                <w:rFonts w:ascii="Arial" w:hAnsi="Arial" w:cs="Arial"/>
                <w:sz w:val="24"/>
              </w:rPr>
            </w:pPr>
            <w:r w:rsidRPr="008B2C8E">
              <w:rPr>
                <w:rFonts w:ascii="Arial" w:hAnsi="Arial" w:cs="Arial"/>
                <w:sz w:val="24"/>
              </w:rPr>
              <w:t>10</w:t>
            </w:r>
          </w:p>
        </w:tc>
        <w:tc>
          <w:tcPr>
            <w:tcW w:w="1105" w:type="pct"/>
            <w:vAlign w:val="center"/>
          </w:tcPr>
          <w:p w14:paraId="7A7D9960"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Объекты с/х производства, промышленные объекты, сети водоотведения</w:t>
            </w:r>
          </w:p>
        </w:tc>
        <w:tc>
          <w:tcPr>
            <w:tcW w:w="1809" w:type="pct"/>
            <w:vAlign w:val="center"/>
          </w:tcPr>
          <w:p w14:paraId="3F7202CB" w14:textId="77777777" w:rsidR="003F0026" w:rsidRPr="008B2C8E" w:rsidRDefault="003F0026" w:rsidP="00C72374">
            <w:pPr>
              <w:ind w:firstLine="142"/>
              <w:jc w:val="center"/>
              <w:rPr>
                <w:rFonts w:ascii="Arial" w:hAnsi="Arial" w:cs="Arial"/>
                <w:sz w:val="24"/>
              </w:rPr>
            </w:pPr>
            <w:r w:rsidRPr="008B2C8E">
              <w:rPr>
                <w:rFonts w:ascii="Arial" w:hAnsi="Arial" w:cs="Arial"/>
                <w:sz w:val="24"/>
              </w:rPr>
              <w:t>Установить локальные очистные сооружения.</w:t>
            </w:r>
          </w:p>
          <w:p w14:paraId="13E1F699"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 случае сброса сточных вод в водоем согласовать нормативы допустимых сбросов с Управлением Роспотребнадзора по РТ.</w:t>
            </w:r>
          </w:p>
          <w:p w14:paraId="5EBDFEAE"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Производственный контроль на расстоянии не далее 500 м от места сброса сточных вод в водный объект.</w:t>
            </w:r>
          </w:p>
        </w:tc>
        <w:tc>
          <w:tcPr>
            <w:tcW w:w="437" w:type="pct"/>
            <w:vAlign w:val="center"/>
          </w:tcPr>
          <w:p w14:paraId="39E054C5"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6E20D132" w14:textId="77777777" w:rsidR="003F0026" w:rsidRPr="008B2C8E" w:rsidRDefault="003F0026" w:rsidP="00C72374">
            <w:pPr>
              <w:ind w:firstLine="142"/>
              <w:jc w:val="center"/>
              <w:rPr>
                <w:rFonts w:ascii="Arial" w:hAnsi="Arial" w:cs="Arial"/>
                <w:sz w:val="24"/>
              </w:rPr>
            </w:pPr>
          </w:p>
        </w:tc>
        <w:tc>
          <w:tcPr>
            <w:tcW w:w="993" w:type="pct"/>
            <w:vAlign w:val="center"/>
          </w:tcPr>
          <w:p w14:paraId="7C065DE0"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Водный кодекс РФ,</w:t>
            </w:r>
          </w:p>
          <w:p w14:paraId="1B4C5E2D"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tc>
      </w:tr>
    </w:tbl>
    <w:p w14:paraId="4949A9B3" w14:textId="77777777" w:rsidR="003F0026" w:rsidRPr="008B2C8E" w:rsidRDefault="003F0026" w:rsidP="003F0026">
      <w:pPr>
        <w:widowControl w:val="0"/>
        <w:tabs>
          <w:tab w:val="left" w:pos="851"/>
        </w:tabs>
        <w:suppressAutoHyphens/>
        <w:rPr>
          <w:rFonts w:ascii="Arial" w:hAnsi="Arial" w:cs="Arial"/>
          <w:szCs w:val="28"/>
        </w:rPr>
      </w:pPr>
    </w:p>
    <w:p w14:paraId="2A00141E" w14:textId="77777777" w:rsidR="003F0026" w:rsidRPr="008B2C8E" w:rsidRDefault="003F0026" w:rsidP="003F0026">
      <w:pPr>
        <w:widowControl w:val="0"/>
        <w:tabs>
          <w:tab w:val="left" w:pos="851"/>
        </w:tabs>
        <w:suppressAutoHyphens/>
        <w:rPr>
          <w:rFonts w:ascii="Arial" w:hAnsi="Arial" w:cs="Arial"/>
          <w:szCs w:val="28"/>
        </w:rPr>
      </w:pPr>
    </w:p>
    <w:p w14:paraId="60107F70" w14:textId="77777777" w:rsidR="003F0026" w:rsidRPr="008B2C8E" w:rsidRDefault="003F0026" w:rsidP="003F0026">
      <w:pPr>
        <w:widowControl w:val="0"/>
        <w:tabs>
          <w:tab w:val="left" w:pos="851"/>
        </w:tabs>
        <w:suppressAutoHyphens/>
        <w:rPr>
          <w:rFonts w:ascii="Arial" w:hAnsi="Arial" w:cs="Arial"/>
          <w:szCs w:val="28"/>
        </w:rPr>
        <w:sectPr w:rsidR="003F0026" w:rsidRPr="008B2C8E" w:rsidSect="00C72374">
          <w:pgSz w:w="16838" w:h="11906" w:orient="landscape"/>
          <w:pgMar w:top="851" w:right="851" w:bottom="1134" w:left="851" w:header="708" w:footer="708" w:gutter="0"/>
          <w:cols w:space="708"/>
          <w:docGrid w:linePitch="360"/>
        </w:sectPr>
      </w:pPr>
    </w:p>
    <w:p w14:paraId="73F5E2E5" w14:textId="77777777" w:rsidR="003F0026" w:rsidRPr="008B2C8E" w:rsidRDefault="003F0026" w:rsidP="00BA4624">
      <w:pPr>
        <w:pStyle w:val="25"/>
        <w:keepNext w:val="0"/>
        <w:widowControl w:val="0"/>
        <w:numPr>
          <w:ilvl w:val="1"/>
          <w:numId w:val="120"/>
        </w:numPr>
        <w:suppressAutoHyphens/>
        <w:ind w:left="0" w:firstLine="709"/>
        <w:rPr>
          <w:rFonts w:ascii="Arial" w:hAnsi="Arial" w:cs="Arial"/>
          <w:b w:val="0"/>
          <w:bCs w:val="0"/>
          <w:lang w:eastAsia="ru-RU"/>
        </w:rPr>
      </w:pPr>
      <w:bookmarkStart w:id="393" w:name="_Toc141108971"/>
      <w:r w:rsidRPr="008B2C8E">
        <w:rPr>
          <w:rFonts w:ascii="Arial" w:hAnsi="Arial" w:cs="Arial"/>
          <w:b w:val="0"/>
          <w:bCs w:val="0"/>
          <w:lang w:eastAsia="ru-RU"/>
        </w:rPr>
        <w:lastRenderedPageBreak/>
        <w:t>Мероприятия по формированию природно-экологического каркаса территории</w:t>
      </w:r>
      <w:bookmarkEnd w:id="393"/>
    </w:p>
    <w:p w14:paraId="3B0E6B05" w14:textId="77777777" w:rsidR="003F0026" w:rsidRPr="008B2C8E" w:rsidRDefault="003F0026" w:rsidP="003F0026">
      <w:pPr>
        <w:widowControl w:val="0"/>
        <w:suppressAutoHyphens/>
        <w:rPr>
          <w:rFonts w:ascii="Arial" w:hAnsi="Arial" w:cs="Arial"/>
          <w:szCs w:val="28"/>
        </w:rPr>
      </w:pPr>
    </w:p>
    <w:p w14:paraId="332C7429"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 xml:space="preserve">Вдоль прибрежных защитных полос водотоков следует организовать озеленение специального назначения, которое будет способствовать сокращению стока взвешенных частиц с сельскохозяйственных полей. </w:t>
      </w:r>
    </w:p>
    <w:p w14:paraId="4B711E76"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Также предлагается организация защитных лесополос вдоль автодорог федерального и регионального значения, в целях снего-, газо- и пылезащиты.</w:t>
      </w:r>
    </w:p>
    <w:p w14:paraId="4DAA7F57" w14:textId="77777777" w:rsidR="003F0026" w:rsidRPr="008B2C8E" w:rsidRDefault="003F0026" w:rsidP="003F0026">
      <w:pPr>
        <w:pStyle w:val="affffff1"/>
        <w:widowControl w:val="0"/>
        <w:suppressAutoHyphens/>
        <w:ind w:left="0" w:firstLine="709"/>
        <w:rPr>
          <w:rFonts w:ascii="Arial" w:hAnsi="Arial" w:cs="Arial"/>
          <w:sz w:val="28"/>
          <w:szCs w:val="28"/>
        </w:rPr>
      </w:pPr>
      <w:r w:rsidRPr="008B2C8E">
        <w:rPr>
          <w:rFonts w:ascii="Arial" w:hAnsi="Arial" w:cs="Arial"/>
          <w:sz w:val="28"/>
          <w:szCs w:val="28"/>
        </w:rPr>
        <w:t>При проведении работ по озеленению рекомендуется использовать местные породы насаждений, наиболее приспособленные к данным почвенно-климатическим условиям. Рекомендуется создание смешанных насаждений из хвойных и лиственных пород, которые обладают широкими и разнообразными декоративными возможностями и в то же время более устойчивы к загрязнению окружающей среды.</w:t>
      </w:r>
    </w:p>
    <w:p w14:paraId="20E40AB8" w14:textId="77777777" w:rsidR="003F0026" w:rsidRPr="008B2C8E" w:rsidRDefault="003F0026" w:rsidP="003F0026">
      <w:pPr>
        <w:pStyle w:val="affffff1"/>
        <w:widowControl w:val="0"/>
        <w:suppressAutoHyphens/>
        <w:ind w:left="0" w:firstLine="709"/>
        <w:rPr>
          <w:rFonts w:ascii="Arial" w:hAnsi="Arial" w:cs="Arial"/>
          <w:sz w:val="28"/>
          <w:szCs w:val="28"/>
          <w:highlight w:val="yellow"/>
          <w:lang w:eastAsia="ru-RU"/>
        </w:rPr>
      </w:pPr>
    </w:p>
    <w:p w14:paraId="677BEDB6" w14:textId="77777777" w:rsidR="003F0026" w:rsidRPr="008B2C8E" w:rsidRDefault="003F0026" w:rsidP="00BA4624">
      <w:pPr>
        <w:pStyle w:val="25"/>
        <w:keepNext w:val="0"/>
        <w:widowControl w:val="0"/>
        <w:numPr>
          <w:ilvl w:val="1"/>
          <w:numId w:val="120"/>
        </w:numPr>
        <w:suppressAutoHyphens/>
        <w:ind w:left="0" w:firstLine="709"/>
        <w:rPr>
          <w:rFonts w:ascii="Arial" w:hAnsi="Arial" w:cs="Arial"/>
          <w:b w:val="0"/>
          <w:bCs w:val="0"/>
          <w:lang w:eastAsia="ru-RU"/>
        </w:rPr>
      </w:pPr>
      <w:bookmarkStart w:id="394" w:name="_Toc141108972"/>
      <w:r w:rsidRPr="008B2C8E">
        <w:rPr>
          <w:rFonts w:ascii="Arial" w:hAnsi="Arial" w:cs="Arial"/>
          <w:b w:val="0"/>
          <w:bCs w:val="0"/>
          <w:lang w:eastAsia="ru-RU"/>
        </w:rPr>
        <w:t>Мероприятия по охране животного и растительного мира</w:t>
      </w:r>
      <w:bookmarkEnd w:id="394"/>
    </w:p>
    <w:p w14:paraId="185B5A27"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p>
    <w:p w14:paraId="039E4763"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r w:rsidRPr="008B2C8E">
        <w:rPr>
          <w:rFonts w:ascii="Arial" w:hAnsi="Arial" w:cs="Arial"/>
          <w:sz w:val="28"/>
          <w:szCs w:val="28"/>
          <w:lang w:eastAsia="ru-RU"/>
        </w:rPr>
        <w:t>Для сохранения разнообразия условий местообитания лесных видов растений и животных при разработке лесосек сохраняются ключевые биотопы – участки небольшой площади, которые не затрагиваются рубкой и имеют важное значение для сохранения биоразнообразия. Их наличие способствует восстановлению лесной среды на вырубках. Эти объекты являются потенциальными местами обитания редких и уязвимых видов живых организмов. Перечень ключевых биотопов определен в лесохозяйственных регламентах.</w:t>
      </w:r>
    </w:p>
    <w:p w14:paraId="6A2563CC" w14:textId="77777777" w:rsidR="003F0026" w:rsidRPr="008B2C8E" w:rsidRDefault="003F0026" w:rsidP="003F0026">
      <w:pPr>
        <w:widowControl w:val="0"/>
        <w:suppressAutoHyphens/>
        <w:rPr>
          <w:rFonts w:ascii="Arial" w:hAnsi="Arial" w:cs="Arial"/>
          <w:szCs w:val="28"/>
        </w:rPr>
      </w:pPr>
      <w:r w:rsidRPr="008B2C8E">
        <w:rPr>
          <w:rFonts w:ascii="Arial" w:hAnsi="Arial" w:cs="Arial"/>
          <w:szCs w:val="28"/>
        </w:rPr>
        <w:t>При осуществлении производственных процессов в сельском, рыбном, лесном хозяйстве и лесной промышленности, на производственных и строительных площадках с открыто размещенным оборудованием, сырьем и вспомогательными материалами, на гидротехнических сооружениях и водохранилищах, на водных транспортных путях и магистралях автомобильного, железнодорожного транспорта и аэродромах, а также при эксплуатации трубопроводов, линий электропередачи и линий проводной связи в проектной документации необходимо предусмотреть мероприятия по предотвращению гибели объектов животного мира и ухудшению среды их обитания, согласно Постановлению Кабинета Министров Республики Татарстан от 15.09.2000 №669. Планируемые мероприятия по предотвращению гибели объектов животного мира и ухудшению среды их обитания подлежат согласованию с Государственным комитетом Республики Татарстан по биологическим ресурсам.</w:t>
      </w:r>
    </w:p>
    <w:p w14:paraId="37728A36" w14:textId="77777777" w:rsidR="003F0026" w:rsidRPr="008B2C8E" w:rsidRDefault="003F0026" w:rsidP="003F0026">
      <w:pPr>
        <w:widowControl w:val="0"/>
        <w:suppressAutoHyphens/>
        <w:rPr>
          <w:rFonts w:ascii="Arial" w:hAnsi="Arial" w:cs="Arial"/>
          <w:szCs w:val="28"/>
        </w:rPr>
      </w:pPr>
    </w:p>
    <w:p w14:paraId="402D122F" w14:textId="77777777" w:rsidR="003F0026" w:rsidRPr="008B2C8E" w:rsidRDefault="003F0026" w:rsidP="003F0026">
      <w:pPr>
        <w:widowControl w:val="0"/>
        <w:suppressAutoHyphens/>
        <w:rPr>
          <w:rFonts w:ascii="Arial" w:hAnsi="Arial" w:cs="Arial"/>
          <w:szCs w:val="28"/>
        </w:rPr>
      </w:pPr>
    </w:p>
    <w:p w14:paraId="1C1F6360" w14:textId="77777777" w:rsidR="003F0026" w:rsidRPr="008B2C8E" w:rsidRDefault="003F0026" w:rsidP="003F0026">
      <w:pPr>
        <w:widowControl w:val="0"/>
        <w:suppressAutoHyphens/>
        <w:rPr>
          <w:rFonts w:ascii="Arial" w:hAnsi="Arial" w:cs="Arial"/>
          <w:szCs w:val="28"/>
        </w:rPr>
        <w:sectPr w:rsidR="003F0026" w:rsidRPr="008B2C8E" w:rsidSect="00C72374">
          <w:pgSz w:w="11906" w:h="16838"/>
          <w:pgMar w:top="851" w:right="851" w:bottom="851" w:left="1134" w:header="708" w:footer="708" w:gutter="0"/>
          <w:cols w:space="708"/>
          <w:docGrid w:linePitch="360"/>
        </w:sectPr>
      </w:pPr>
    </w:p>
    <w:p w14:paraId="7B342C98" w14:textId="77777777" w:rsidR="003F0026" w:rsidRPr="008B2C8E" w:rsidRDefault="003F0026" w:rsidP="003F0026">
      <w:pPr>
        <w:jc w:val="right"/>
        <w:rPr>
          <w:rFonts w:ascii="Arial" w:hAnsi="Arial" w:cs="Arial"/>
          <w:szCs w:val="28"/>
        </w:rPr>
      </w:pPr>
      <w:r w:rsidRPr="008B2C8E">
        <w:rPr>
          <w:rFonts w:ascii="Arial" w:hAnsi="Arial" w:cs="Arial"/>
          <w:szCs w:val="28"/>
        </w:rPr>
        <w:lastRenderedPageBreak/>
        <w:t>Таблица 7.9.1</w:t>
      </w:r>
    </w:p>
    <w:p w14:paraId="1B9FB171" w14:textId="77777777" w:rsidR="003F0026" w:rsidRPr="008B2C8E" w:rsidRDefault="003F0026" w:rsidP="003F0026">
      <w:pPr>
        <w:contextualSpacing/>
        <w:jc w:val="center"/>
        <w:rPr>
          <w:rFonts w:ascii="Arial" w:hAnsi="Arial" w:cs="Arial"/>
          <w:szCs w:val="28"/>
        </w:rPr>
      </w:pPr>
      <w:r w:rsidRPr="008B2C8E">
        <w:rPr>
          <w:rFonts w:ascii="Arial" w:hAnsi="Arial" w:cs="Arial"/>
          <w:szCs w:val="28"/>
        </w:rPr>
        <w:t xml:space="preserve">Перечень мероприятий по охране животного и растительного мира </w:t>
      </w:r>
    </w:p>
    <w:tbl>
      <w:tblPr>
        <w:tblW w:w="52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
        <w:gridCol w:w="3478"/>
        <w:gridCol w:w="5713"/>
        <w:gridCol w:w="1359"/>
        <w:gridCol w:w="1580"/>
        <w:gridCol w:w="3124"/>
      </w:tblGrid>
      <w:tr w:rsidR="003F0026" w:rsidRPr="008B2C8E" w14:paraId="2AFC37C7" w14:textId="77777777" w:rsidTr="00C72374">
        <w:trPr>
          <w:trHeight w:val="20"/>
          <w:tblHeader/>
          <w:jc w:val="center"/>
        </w:trPr>
        <w:tc>
          <w:tcPr>
            <w:tcW w:w="189" w:type="pct"/>
            <w:vMerge w:val="restart"/>
            <w:vAlign w:val="center"/>
          </w:tcPr>
          <w:p w14:paraId="5866F705" w14:textId="77777777" w:rsidR="003F0026" w:rsidRPr="008B2C8E" w:rsidRDefault="003F0026" w:rsidP="00C72374">
            <w:pPr>
              <w:ind w:firstLine="142"/>
              <w:jc w:val="center"/>
              <w:rPr>
                <w:rFonts w:ascii="Arial" w:hAnsi="Arial" w:cs="Arial"/>
                <w:sz w:val="24"/>
              </w:rPr>
            </w:pPr>
            <w:r w:rsidRPr="008B2C8E">
              <w:rPr>
                <w:rFonts w:ascii="Arial" w:hAnsi="Arial" w:cs="Arial"/>
                <w:sz w:val="24"/>
              </w:rPr>
              <w:t>№ п/п</w:t>
            </w:r>
          </w:p>
        </w:tc>
        <w:tc>
          <w:tcPr>
            <w:tcW w:w="1105" w:type="pct"/>
            <w:vMerge w:val="restart"/>
            <w:vAlign w:val="center"/>
          </w:tcPr>
          <w:p w14:paraId="011F52C9" w14:textId="77777777" w:rsidR="003F0026" w:rsidRPr="008B2C8E" w:rsidRDefault="003F0026" w:rsidP="00C72374">
            <w:pPr>
              <w:ind w:firstLine="142"/>
              <w:jc w:val="center"/>
              <w:rPr>
                <w:rFonts w:ascii="Arial" w:hAnsi="Arial" w:cs="Arial"/>
                <w:sz w:val="24"/>
              </w:rPr>
            </w:pPr>
            <w:r w:rsidRPr="008B2C8E">
              <w:rPr>
                <w:rFonts w:ascii="Arial" w:hAnsi="Arial" w:cs="Arial"/>
                <w:sz w:val="24"/>
              </w:rPr>
              <w:t>Наименование объекта</w:t>
            </w:r>
          </w:p>
        </w:tc>
        <w:tc>
          <w:tcPr>
            <w:tcW w:w="1809" w:type="pct"/>
            <w:vMerge w:val="restart"/>
            <w:vAlign w:val="center"/>
          </w:tcPr>
          <w:p w14:paraId="29B7A5F0"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Вид мероприятия</w:t>
            </w:r>
          </w:p>
        </w:tc>
        <w:tc>
          <w:tcPr>
            <w:tcW w:w="904" w:type="pct"/>
            <w:gridSpan w:val="2"/>
            <w:vAlign w:val="center"/>
          </w:tcPr>
          <w:p w14:paraId="0565B585"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Сроки реализации</w:t>
            </w:r>
          </w:p>
        </w:tc>
        <w:tc>
          <w:tcPr>
            <w:tcW w:w="993" w:type="pct"/>
            <w:vMerge w:val="restart"/>
            <w:vAlign w:val="center"/>
          </w:tcPr>
          <w:p w14:paraId="29F15951" w14:textId="77777777" w:rsidR="003F0026" w:rsidRPr="008B2C8E" w:rsidRDefault="003F0026" w:rsidP="00C72374">
            <w:pPr>
              <w:ind w:firstLine="142"/>
              <w:jc w:val="center"/>
              <w:rPr>
                <w:rFonts w:ascii="Arial" w:hAnsi="Arial" w:cs="Arial"/>
                <w:sz w:val="24"/>
              </w:rPr>
            </w:pPr>
            <w:r w:rsidRPr="008B2C8E">
              <w:rPr>
                <w:rFonts w:ascii="Arial" w:hAnsi="Arial" w:cs="Arial"/>
                <w:sz w:val="24"/>
              </w:rPr>
              <w:t>Источник мероприятия (наименование документа)</w:t>
            </w:r>
          </w:p>
        </w:tc>
      </w:tr>
      <w:tr w:rsidR="003F0026" w:rsidRPr="008B2C8E" w14:paraId="7C139C8C" w14:textId="77777777" w:rsidTr="00C72374">
        <w:trPr>
          <w:trHeight w:val="70"/>
          <w:tblHeader/>
          <w:jc w:val="center"/>
        </w:trPr>
        <w:tc>
          <w:tcPr>
            <w:tcW w:w="189" w:type="pct"/>
            <w:vMerge/>
            <w:vAlign w:val="center"/>
          </w:tcPr>
          <w:p w14:paraId="28F4AA18" w14:textId="77777777" w:rsidR="003F0026" w:rsidRPr="008B2C8E" w:rsidRDefault="003F0026" w:rsidP="00C72374">
            <w:pPr>
              <w:ind w:firstLine="142"/>
              <w:jc w:val="center"/>
              <w:rPr>
                <w:rFonts w:ascii="Arial" w:hAnsi="Arial" w:cs="Arial"/>
                <w:sz w:val="24"/>
              </w:rPr>
            </w:pPr>
          </w:p>
        </w:tc>
        <w:tc>
          <w:tcPr>
            <w:tcW w:w="1105" w:type="pct"/>
            <w:vMerge/>
            <w:vAlign w:val="center"/>
          </w:tcPr>
          <w:p w14:paraId="4D2E1FEA" w14:textId="77777777" w:rsidR="003F0026" w:rsidRPr="008B2C8E" w:rsidRDefault="003F0026" w:rsidP="00C72374">
            <w:pPr>
              <w:ind w:firstLine="142"/>
              <w:jc w:val="center"/>
              <w:rPr>
                <w:rFonts w:ascii="Arial" w:hAnsi="Arial" w:cs="Arial"/>
                <w:sz w:val="24"/>
              </w:rPr>
            </w:pPr>
          </w:p>
        </w:tc>
        <w:tc>
          <w:tcPr>
            <w:tcW w:w="1809" w:type="pct"/>
            <w:vMerge/>
            <w:vAlign w:val="center"/>
          </w:tcPr>
          <w:p w14:paraId="7D8B373F" w14:textId="77777777" w:rsidR="003F0026" w:rsidRPr="008B2C8E" w:rsidRDefault="003F0026" w:rsidP="00C72374">
            <w:pPr>
              <w:ind w:firstLine="142"/>
              <w:jc w:val="center"/>
              <w:rPr>
                <w:rFonts w:ascii="Arial" w:hAnsi="Arial" w:cs="Arial"/>
                <w:sz w:val="24"/>
              </w:rPr>
            </w:pPr>
          </w:p>
        </w:tc>
        <w:tc>
          <w:tcPr>
            <w:tcW w:w="437" w:type="pct"/>
            <w:vAlign w:val="center"/>
          </w:tcPr>
          <w:p w14:paraId="60D36F4F"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Первая очередь</w:t>
            </w:r>
          </w:p>
        </w:tc>
        <w:tc>
          <w:tcPr>
            <w:tcW w:w="467" w:type="pct"/>
            <w:vAlign w:val="center"/>
          </w:tcPr>
          <w:p w14:paraId="2A621A9E" w14:textId="77777777" w:rsidR="003F0026" w:rsidRPr="008B2C8E" w:rsidRDefault="003F0026" w:rsidP="00C72374">
            <w:pPr>
              <w:ind w:firstLine="142"/>
              <w:jc w:val="center"/>
              <w:rPr>
                <w:rFonts w:ascii="Arial" w:hAnsi="Arial" w:cs="Arial"/>
                <w:sz w:val="24"/>
              </w:rPr>
            </w:pPr>
            <w:r w:rsidRPr="008B2C8E">
              <w:rPr>
                <w:rFonts w:ascii="Arial" w:hAnsi="Arial" w:cs="Arial"/>
                <w:sz w:val="24"/>
              </w:rPr>
              <w:t>Расчетный период</w:t>
            </w:r>
          </w:p>
        </w:tc>
        <w:tc>
          <w:tcPr>
            <w:tcW w:w="993" w:type="pct"/>
            <w:vMerge/>
            <w:vAlign w:val="center"/>
          </w:tcPr>
          <w:p w14:paraId="10A3EEFA" w14:textId="77777777" w:rsidR="003F0026" w:rsidRPr="008B2C8E" w:rsidRDefault="003F0026" w:rsidP="00C72374">
            <w:pPr>
              <w:ind w:firstLine="142"/>
              <w:jc w:val="center"/>
              <w:rPr>
                <w:rFonts w:ascii="Arial" w:hAnsi="Arial" w:cs="Arial"/>
                <w:sz w:val="24"/>
              </w:rPr>
            </w:pPr>
          </w:p>
        </w:tc>
      </w:tr>
      <w:tr w:rsidR="003F0026" w:rsidRPr="008B2C8E" w14:paraId="3EF4017C" w14:textId="77777777" w:rsidTr="00C72374">
        <w:trPr>
          <w:trHeight w:val="70"/>
          <w:jc w:val="center"/>
        </w:trPr>
        <w:tc>
          <w:tcPr>
            <w:tcW w:w="189" w:type="pct"/>
            <w:vAlign w:val="center"/>
          </w:tcPr>
          <w:p w14:paraId="17699BC0" w14:textId="77777777" w:rsidR="003F0026" w:rsidRPr="008B2C8E" w:rsidRDefault="003F0026" w:rsidP="00C72374">
            <w:pPr>
              <w:ind w:firstLine="142"/>
              <w:jc w:val="center"/>
              <w:rPr>
                <w:rFonts w:ascii="Arial" w:hAnsi="Arial" w:cs="Arial"/>
                <w:sz w:val="24"/>
              </w:rPr>
            </w:pPr>
            <w:r w:rsidRPr="008B2C8E">
              <w:rPr>
                <w:rFonts w:ascii="Arial" w:hAnsi="Arial" w:cs="Arial"/>
                <w:sz w:val="24"/>
              </w:rPr>
              <w:t>1</w:t>
            </w:r>
          </w:p>
        </w:tc>
        <w:tc>
          <w:tcPr>
            <w:tcW w:w="1105" w:type="pct"/>
            <w:vAlign w:val="center"/>
          </w:tcPr>
          <w:p w14:paraId="4988D603" w14:textId="77777777" w:rsidR="003F0026" w:rsidRPr="008B2C8E" w:rsidRDefault="003F0026" w:rsidP="00C72374">
            <w:pPr>
              <w:ind w:firstLine="142"/>
              <w:jc w:val="center"/>
              <w:rPr>
                <w:rFonts w:ascii="Arial" w:hAnsi="Arial" w:cs="Arial"/>
                <w:sz w:val="24"/>
              </w:rPr>
            </w:pPr>
            <w:r w:rsidRPr="008B2C8E">
              <w:rPr>
                <w:rFonts w:ascii="Arial" w:hAnsi="Arial" w:cs="Arial"/>
                <w:sz w:val="24"/>
              </w:rPr>
              <w:t>Лесные насаждения</w:t>
            </w:r>
          </w:p>
        </w:tc>
        <w:tc>
          <w:tcPr>
            <w:tcW w:w="1809" w:type="pct"/>
            <w:vAlign w:val="center"/>
          </w:tcPr>
          <w:p w14:paraId="218712F3"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Соблюдение противопожарных расстояний от жилых домов до границ лесных насаждений</w:t>
            </w:r>
          </w:p>
        </w:tc>
        <w:tc>
          <w:tcPr>
            <w:tcW w:w="437" w:type="pct"/>
            <w:vAlign w:val="center"/>
          </w:tcPr>
          <w:p w14:paraId="55EEB04B"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40EE1A0B" w14:textId="77777777" w:rsidR="003F0026" w:rsidRPr="008B2C8E" w:rsidRDefault="003F0026" w:rsidP="00C72374">
            <w:pPr>
              <w:ind w:firstLine="142"/>
              <w:jc w:val="center"/>
              <w:rPr>
                <w:rFonts w:ascii="Arial" w:hAnsi="Arial" w:cs="Arial"/>
                <w:sz w:val="24"/>
              </w:rPr>
            </w:pPr>
          </w:p>
        </w:tc>
        <w:tc>
          <w:tcPr>
            <w:tcW w:w="993" w:type="pct"/>
            <w:vAlign w:val="center"/>
          </w:tcPr>
          <w:p w14:paraId="0969E7F3"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СП 4.13130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tc>
      </w:tr>
    </w:tbl>
    <w:p w14:paraId="31E9D255" w14:textId="77777777" w:rsidR="003F0026" w:rsidRPr="008B2C8E" w:rsidRDefault="003F0026" w:rsidP="003F0026">
      <w:pPr>
        <w:widowControl w:val="0"/>
        <w:suppressAutoHyphens/>
        <w:rPr>
          <w:rFonts w:ascii="Arial" w:hAnsi="Arial" w:cs="Arial"/>
          <w:szCs w:val="28"/>
        </w:rPr>
      </w:pPr>
    </w:p>
    <w:p w14:paraId="7236CA03" w14:textId="77777777" w:rsidR="003F0026" w:rsidRPr="008B2C8E" w:rsidRDefault="003F0026" w:rsidP="003F0026">
      <w:pPr>
        <w:widowControl w:val="0"/>
        <w:suppressAutoHyphens/>
        <w:rPr>
          <w:rFonts w:ascii="Arial" w:hAnsi="Arial" w:cs="Arial"/>
          <w:szCs w:val="28"/>
        </w:rPr>
      </w:pPr>
    </w:p>
    <w:p w14:paraId="3AF0CBB4" w14:textId="77777777" w:rsidR="003F0026" w:rsidRPr="008B2C8E" w:rsidRDefault="003F0026" w:rsidP="003F0026">
      <w:pPr>
        <w:widowControl w:val="0"/>
        <w:suppressAutoHyphens/>
        <w:rPr>
          <w:rFonts w:ascii="Arial" w:hAnsi="Arial" w:cs="Arial"/>
          <w:szCs w:val="28"/>
        </w:rPr>
      </w:pPr>
    </w:p>
    <w:p w14:paraId="42C3808C" w14:textId="77777777" w:rsidR="003F0026" w:rsidRPr="008B2C8E" w:rsidRDefault="003F0026" w:rsidP="003F0026">
      <w:pPr>
        <w:widowControl w:val="0"/>
        <w:suppressAutoHyphens/>
        <w:rPr>
          <w:rFonts w:ascii="Arial" w:hAnsi="Arial" w:cs="Arial"/>
          <w:szCs w:val="28"/>
        </w:rPr>
      </w:pPr>
    </w:p>
    <w:p w14:paraId="612751A0" w14:textId="77777777" w:rsidR="003F0026" w:rsidRPr="008B2C8E" w:rsidRDefault="003F0026" w:rsidP="003F0026">
      <w:pPr>
        <w:widowControl w:val="0"/>
        <w:suppressAutoHyphens/>
        <w:rPr>
          <w:rFonts w:ascii="Arial" w:hAnsi="Arial" w:cs="Arial"/>
          <w:szCs w:val="28"/>
        </w:rPr>
        <w:sectPr w:rsidR="003F0026" w:rsidRPr="008B2C8E" w:rsidSect="00C72374">
          <w:pgSz w:w="16838" w:h="11906" w:orient="landscape"/>
          <w:pgMar w:top="851" w:right="851" w:bottom="1134" w:left="851" w:header="708" w:footer="708" w:gutter="0"/>
          <w:cols w:space="708"/>
          <w:docGrid w:linePitch="360"/>
        </w:sectPr>
      </w:pPr>
    </w:p>
    <w:p w14:paraId="3C734E01" w14:textId="77777777" w:rsidR="003F0026" w:rsidRPr="008B2C8E" w:rsidRDefault="003F0026" w:rsidP="00BA4624">
      <w:pPr>
        <w:pStyle w:val="25"/>
        <w:keepNext w:val="0"/>
        <w:widowControl w:val="0"/>
        <w:numPr>
          <w:ilvl w:val="1"/>
          <w:numId w:val="120"/>
        </w:numPr>
        <w:suppressAutoHyphens/>
        <w:ind w:left="0" w:firstLine="709"/>
        <w:rPr>
          <w:rFonts w:ascii="Arial" w:hAnsi="Arial" w:cs="Arial"/>
          <w:b w:val="0"/>
          <w:bCs w:val="0"/>
          <w:lang w:eastAsia="ru-RU"/>
        </w:rPr>
      </w:pPr>
      <w:bookmarkStart w:id="395" w:name="_Toc141108973"/>
      <w:r w:rsidRPr="008B2C8E">
        <w:rPr>
          <w:rFonts w:ascii="Arial" w:hAnsi="Arial" w:cs="Arial"/>
          <w:b w:val="0"/>
          <w:bCs w:val="0"/>
          <w:lang w:eastAsia="ru-RU"/>
        </w:rPr>
        <w:lastRenderedPageBreak/>
        <w:t>Мероприятия по защите населения от чрезвычайных ситуаций природного характера</w:t>
      </w:r>
      <w:bookmarkEnd w:id="395"/>
    </w:p>
    <w:p w14:paraId="2E843EE7"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r w:rsidRPr="008B2C8E">
        <w:rPr>
          <w:rFonts w:ascii="Arial" w:hAnsi="Arial" w:cs="Arial"/>
          <w:sz w:val="28"/>
          <w:szCs w:val="28"/>
          <w:lang w:eastAsia="ru-RU"/>
        </w:rPr>
        <w:t>Следует уделять особое внимание превентивным мероприятиям по обеспечению пожарной безопасности.</w:t>
      </w:r>
    </w:p>
    <w:p w14:paraId="226DE2C9"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r w:rsidRPr="008B2C8E">
        <w:rPr>
          <w:rFonts w:ascii="Arial" w:hAnsi="Arial" w:cs="Arial"/>
          <w:sz w:val="28"/>
          <w:szCs w:val="28"/>
          <w:lang w:eastAsia="ru-RU"/>
        </w:rPr>
        <w:t>Более подробно мероприятия по защите территории от чрезвычайных ситуаций природного характера рассмотрены в пункте 3.9 «Мероприятия инженерной подготовки территории», а мероприятия по предупреждению лесных пожаров прописаны в пункте 3.10 «Перечень мероприятий по гражданской обороне, мероприятий по предупреждению чрезвычайных ситуаций природного и техногенного характера» пояснительной записки материалов по обоснованию генерального плана Новозареченского сельского поселения Бавлинского муниципального района Республики Татарстан.</w:t>
      </w:r>
    </w:p>
    <w:p w14:paraId="6CA1FBB4"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p>
    <w:p w14:paraId="1D421B8F" w14:textId="77777777" w:rsidR="003F0026" w:rsidRPr="008B2C8E" w:rsidRDefault="003F0026" w:rsidP="00BA4624">
      <w:pPr>
        <w:pStyle w:val="25"/>
        <w:keepNext w:val="0"/>
        <w:widowControl w:val="0"/>
        <w:numPr>
          <w:ilvl w:val="1"/>
          <w:numId w:val="120"/>
        </w:numPr>
        <w:suppressAutoHyphens/>
        <w:ind w:left="0" w:firstLine="709"/>
        <w:rPr>
          <w:rFonts w:ascii="Arial" w:hAnsi="Arial" w:cs="Arial"/>
          <w:b w:val="0"/>
          <w:bCs w:val="0"/>
          <w:lang w:eastAsia="ru-RU"/>
        </w:rPr>
      </w:pPr>
      <w:bookmarkStart w:id="396" w:name="_Toc141108974"/>
      <w:r w:rsidRPr="008B2C8E">
        <w:rPr>
          <w:rFonts w:ascii="Arial" w:hAnsi="Arial" w:cs="Arial"/>
          <w:b w:val="0"/>
          <w:bCs w:val="0"/>
          <w:lang w:eastAsia="ru-RU"/>
        </w:rPr>
        <w:t>Мероприятия по оптимизации санитарно-эпидемиологического состояния территории и здоровья населения</w:t>
      </w:r>
      <w:bookmarkEnd w:id="396"/>
    </w:p>
    <w:p w14:paraId="0C27F779"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r w:rsidRPr="008B2C8E">
        <w:rPr>
          <w:rFonts w:ascii="Arial" w:hAnsi="Arial" w:cs="Arial"/>
          <w:sz w:val="28"/>
          <w:szCs w:val="28"/>
          <w:lang w:eastAsia="ru-RU"/>
        </w:rPr>
        <w:t xml:space="preserve">Соблюдение режима использования земельных участков в границах санитарно-защитных зон, установление санитарно-защитных зон для существующих и планируемых производственных предприятий; соблюдение режима зон санитарной охраны источников питьевого водоснабжения и лабораторный контроль качества питьевых вод; организация озеленения специального назначения вдоль дорог </w:t>
      </w:r>
      <w:r w:rsidRPr="008B2C8E">
        <w:rPr>
          <w:rFonts w:ascii="Arial" w:hAnsi="Arial" w:cs="Arial"/>
          <w:sz w:val="28"/>
          <w:szCs w:val="28"/>
        </w:rPr>
        <w:t xml:space="preserve">федерального и </w:t>
      </w:r>
      <w:r w:rsidRPr="008B2C8E">
        <w:rPr>
          <w:rFonts w:ascii="Arial" w:hAnsi="Arial" w:cs="Arial"/>
          <w:sz w:val="28"/>
          <w:szCs w:val="28"/>
          <w:lang w:eastAsia="ru-RU"/>
        </w:rPr>
        <w:t>регионального значения; проведение водоохранных мероприятий, в том числе установка локальных очистных сооружений; правильное обращение с отходами и сточными водами; производственный контроль качества атмосферного воздуха, поверхностных и подземных вод, почв; ликвидация неиспользуемых биотермических ям будут способствовать улучшению санитарно-эпидемиологического состояния территории и оказывать благоприятное воздействие на здоровье населения.</w:t>
      </w:r>
    </w:p>
    <w:p w14:paraId="744D8B1C" w14:textId="77777777" w:rsidR="003F0026" w:rsidRPr="008B2C8E" w:rsidRDefault="003F0026" w:rsidP="003F0026">
      <w:pPr>
        <w:pStyle w:val="affffff1"/>
        <w:widowControl w:val="0"/>
        <w:suppressAutoHyphens/>
        <w:ind w:left="0" w:firstLine="709"/>
        <w:rPr>
          <w:rFonts w:ascii="Arial" w:hAnsi="Arial" w:cs="Arial"/>
          <w:sz w:val="28"/>
          <w:szCs w:val="28"/>
          <w:highlight w:val="yellow"/>
          <w:lang w:eastAsia="ru-RU"/>
        </w:rPr>
      </w:pPr>
    </w:p>
    <w:p w14:paraId="5DDEAD2D" w14:textId="77777777" w:rsidR="003F0026" w:rsidRPr="008B2C8E" w:rsidRDefault="003F0026" w:rsidP="00BA4624">
      <w:pPr>
        <w:pStyle w:val="25"/>
        <w:keepNext w:val="0"/>
        <w:widowControl w:val="0"/>
        <w:numPr>
          <w:ilvl w:val="1"/>
          <w:numId w:val="120"/>
        </w:numPr>
        <w:suppressAutoHyphens/>
        <w:ind w:left="0" w:firstLine="709"/>
        <w:rPr>
          <w:rFonts w:ascii="Arial" w:hAnsi="Arial" w:cs="Arial"/>
          <w:b w:val="0"/>
          <w:bCs w:val="0"/>
          <w:lang w:eastAsia="ru-RU"/>
        </w:rPr>
      </w:pPr>
      <w:bookmarkStart w:id="397" w:name="_Toc141108975"/>
      <w:r w:rsidRPr="008B2C8E">
        <w:rPr>
          <w:rFonts w:ascii="Arial" w:hAnsi="Arial" w:cs="Arial"/>
          <w:b w:val="0"/>
          <w:bCs w:val="0"/>
          <w:lang w:eastAsia="ru-RU"/>
        </w:rPr>
        <w:t>Мероприятия по охране особо охраняемых природных территорий</w:t>
      </w:r>
      <w:bookmarkEnd w:id="397"/>
    </w:p>
    <w:p w14:paraId="42A688DD" w14:textId="77777777" w:rsidR="003F0026" w:rsidRPr="008B2C8E" w:rsidRDefault="003F0026" w:rsidP="003F0026">
      <w:pPr>
        <w:pStyle w:val="affffff1"/>
        <w:widowControl w:val="0"/>
        <w:suppressAutoHyphens/>
        <w:ind w:left="0" w:firstLine="709"/>
        <w:rPr>
          <w:rFonts w:ascii="Arial" w:hAnsi="Arial" w:cs="Arial"/>
          <w:sz w:val="28"/>
          <w:szCs w:val="28"/>
          <w:lang w:eastAsia="ru-RU"/>
        </w:rPr>
      </w:pPr>
      <w:r w:rsidRPr="008B2C8E">
        <w:rPr>
          <w:rFonts w:ascii="Arial" w:hAnsi="Arial" w:cs="Arial"/>
          <w:sz w:val="28"/>
          <w:szCs w:val="28"/>
          <w:lang w:eastAsia="ru-RU"/>
        </w:rPr>
        <w:t>В целях предотвращения негативного антропогенного воздействия на памятник природы регионального значения «Река Ик» и памятник природы регионального значения «Салиховская гора» необходимо соблюдать границы и режим особой охраны данных особо охраняемых природных территорий.</w:t>
      </w:r>
    </w:p>
    <w:p w14:paraId="09DD673F" w14:textId="77777777" w:rsidR="003F0026" w:rsidRPr="008B2C8E" w:rsidRDefault="003F0026" w:rsidP="003F0026">
      <w:pPr>
        <w:pStyle w:val="affffff1"/>
        <w:widowControl w:val="0"/>
        <w:suppressAutoHyphens/>
        <w:ind w:left="0" w:firstLine="709"/>
        <w:rPr>
          <w:rFonts w:ascii="Arial" w:hAnsi="Arial" w:cs="Arial"/>
          <w:sz w:val="28"/>
          <w:szCs w:val="28"/>
          <w:highlight w:val="yellow"/>
          <w:lang w:eastAsia="ru-RU"/>
        </w:rPr>
      </w:pPr>
    </w:p>
    <w:p w14:paraId="0DCE9104" w14:textId="77777777" w:rsidR="003F0026" w:rsidRPr="008B2C8E" w:rsidRDefault="003F0026" w:rsidP="003F0026">
      <w:pPr>
        <w:pStyle w:val="affffff1"/>
        <w:widowControl w:val="0"/>
        <w:suppressAutoHyphens/>
        <w:ind w:left="0" w:firstLine="709"/>
        <w:rPr>
          <w:rFonts w:ascii="Arial" w:hAnsi="Arial" w:cs="Arial"/>
          <w:sz w:val="28"/>
          <w:szCs w:val="28"/>
          <w:highlight w:val="yellow"/>
          <w:lang w:eastAsia="ru-RU"/>
        </w:rPr>
      </w:pPr>
    </w:p>
    <w:p w14:paraId="489DF19D" w14:textId="77777777" w:rsidR="003F0026" w:rsidRPr="008B2C8E" w:rsidRDefault="003F0026" w:rsidP="003F0026">
      <w:pPr>
        <w:rPr>
          <w:rFonts w:ascii="Arial" w:hAnsi="Arial" w:cs="Arial"/>
          <w:highlight w:val="yellow"/>
        </w:rPr>
      </w:pPr>
      <w:r w:rsidRPr="008B2C8E">
        <w:rPr>
          <w:rFonts w:ascii="Arial" w:hAnsi="Arial" w:cs="Arial"/>
          <w:highlight w:val="yellow"/>
        </w:rPr>
        <w:br w:type="page"/>
      </w:r>
    </w:p>
    <w:p w14:paraId="6E4ADF7C" w14:textId="77777777" w:rsidR="003F0026" w:rsidRPr="008B2C8E" w:rsidRDefault="003F0026" w:rsidP="003F0026">
      <w:pPr>
        <w:pStyle w:val="1ffffd"/>
        <w:spacing w:after="0"/>
        <w:rPr>
          <w:rFonts w:ascii="Arial" w:hAnsi="Arial" w:cs="Arial"/>
          <w:b w:val="0"/>
        </w:rPr>
      </w:pPr>
      <w:bookmarkStart w:id="398" w:name="_Toc7079022"/>
      <w:bookmarkStart w:id="399" w:name="_Toc316136505"/>
      <w:bookmarkStart w:id="400" w:name="_Toc266432775"/>
      <w:bookmarkStart w:id="401" w:name="_Toc141108976"/>
      <w:r w:rsidRPr="008B2C8E">
        <w:rPr>
          <w:rFonts w:ascii="Arial" w:hAnsi="Arial" w:cs="Arial"/>
          <w:b w:val="0"/>
        </w:rPr>
        <w:lastRenderedPageBreak/>
        <w:t>8. Список использованной литературы</w:t>
      </w:r>
      <w:bookmarkEnd w:id="398"/>
      <w:bookmarkEnd w:id="399"/>
      <w:bookmarkEnd w:id="400"/>
      <w:bookmarkEnd w:id="401"/>
    </w:p>
    <w:p w14:paraId="496C94E1"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Ландшафты Республики Татарстан. Региональный ландшафтно-экологический анализ//Под редакцией профессора Ермолаева / Ермолаев О.П., Игонин М.Е., Бубнов А.Ю., Павлова С.В. – Казань: «Слово». – 2007. – 411 с.</w:t>
      </w:r>
    </w:p>
    <w:p w14:paraId="659846E4"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Красная книга Республики Татарстан: животные, растения, грибы/ гл. ред. А. И. Щеповских. – Казань: Природа: Стар, 1995. – 454 с.</w:t>
      </w:r>
    </w:p>
    <w:p w14:paraId="1DE479CA"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Справочное пособие «Биологическое разнообразие и особо охраняемые природные территории Республики Татарстан», Казань,2018г.</w:t>
      </w:r>
    </w:p>
    <w:p w14:paraId="6120EF81" w14:textId="77777777" w:rsidR="003F0026" w:rsidRPr="008B2C8E" w:rsidRDefault="003F0026" w:rsidP="003F0026">
      <w:pPr>
        <w:keepNext/>
        <w:tabs>
          <w:tab w:val="num" w:pos="600"/>
        </w:tabs>
        <w:jc w:val="center"/>
        <w:rPr>
          <w:rFonts w:ascii="Arial" w:hAnsi="Arial" w:cs="Arial"/>
          <w:szCs w:val="28"/>
        </w:rPr>
      </w:pPr>
      <w:r w:rsidRPr="008B2C8E">
        <w:rPr>
          <w:rFonts w:ascii="Arial" w:hAnsi="Arial" w:cs="Arial"/>
          <w:szCs w:val="28"/>
        </w:rPr>
        <w:t>Фондовые материалы</w:t>
      </w:r>
    </w:p>
    <w:p w14:paraId="47911FC0" w14:textId="77777777" w:rsidR="003F0026" w:rsidRPr="008B2C8E" w:rsidRDefault="003F0026" w:rsidP="00BA4624">
      <w:pPr>
        <w:numPr>
          <w:ilvl w:val="0"/>
          <w:numId w:val="126"/>
        </w:numPr>
        <w:ind w:left="0" w:firstLine="709"/>
        <w:contextualSpacing/>
        <w:rPr>
          <w:rFonts w:ascii="Arial" w:hAnsi="Arial" w:cs="Arial"/>
          <w:szCs w:val="28"/>
        </w:rPr>
      </w:pPr>
      <w:r w:rsidRPr="008B2C8E">
        <w:rPr>
          <w:rFonts w:ascii="Arial" w:hAnsi="Arial" w:cs="Arial"/>
          <w:szCs w:val="20"/>
        </w:rPr>
        <w:t>Схема территориального планирования Республики Татарстан, утверждённая Постановлением Кабинета Министров Республики Татарстан от 21.02.2011 № 134 «Об утверждении Схемы территориального планирования Республики Татарстан».</w:t>
      </w:r>
      <w:r w:rsidRPr="008B2C8E">
        <w:rPr>
          <w:rFonts w:ascii="Arial" w:hAnsi="Arial" w:cs="Arial"/>
          <w:szCs w:val="28"/>
        </w:rPr>
        <w:t xml:space="preserve"> </w:t>
      </w:r>
    </w:p>
    <w:p w14:paraId="257BD434" w14:textId="77777777" w:rsidR="003F0026" w:rsidRPr="008B2C8E" w:rsidRDefault="003F0026" w:rsidP="00BA4624">
      <w:pPr>
        <w:numPr>
          <w:ilvl w:val="0"/>
          <w:numId w:val="126"/>
        </w:numPr>
        <w:ind w:left="0" w:firstLine="709"/>
        <w:contextualSpacing/>
        <w:rPr>
          <w:rFonts w:ascii="Arial" w:hAnsi="Arial" w:cs="Arial"/>
          <w:szCs w:val="28"/>
        </w:rPr>
      </w:pPr>
      <w:r w:rsidRPr="008B2C8E">
        <w:rPr>
          <w:rFonts w:ascii="Arial" w:hAnsi="Arial" w:cs="Arial"/>
          <w:szCs w:val="28"/>
        </w:rPr>
        <w:t>Схема территориального планирования Бавлинского муниципального района Республики Татарстан, утвержденная Решением Совета Бавлинского муниципального района от 18.02.2013 №153 "Об утверждении Схемы территориального планирования Бавлинского муниципального района Республики Татарстан".</w:t>
      </w:r>
    </w:p>
    <w:p w14:paraId="1A88A55C" w14:textId="77777777" w:rsidR="003F0026" w:rsidRPr="008B2C8E" w:rsidRDefault="003F0026" w:rsidP="003F0026">
      <w:pPr>
        <w:jc w:val="center"/>
        <w:rPr>
          <w:rFonts w:ascii="Arial" w:hAnsi="Arial" w:cs="Arial"/>
          <w:szCs w:val="20"/>
        </w:rPr>
      </w:pPr>
      <w:r w:rsidRPr="008B2C8E">
        <w:rPr>
          <w:rFonts w:ascii="Arial" w:hAnsi="Arial" w:cs="Arial"/>
          <w:szCs w:val="20"/>
        </w:rPr>
        <w:t>Исходные данные</w:t>
      </w:r>
    </w:p>
    <w:p w14:paraId="073C856E"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 xml:space="preserve">Исходные данные, предоставленные органами местного самоуправления Бавлинского муниципального района Республики Татарстан и Новозареченского сельского поселения Бавлинского муниципального района Республики Татарстан. </w:t>
      </w:r>
    </w:p>
    <w:p w14:paraId="37D7799E" w14:textId="77777777" w:rsidR="003F0026" w:rsidRPr="008B2C8E" w:rsidRDefault="003F0026" w:rsidP="003F0026">
      <w:pPr>
        <w:keepNext/>
        <w:tabs>
          <w:tab w:val="num" w:pos="600"/>
        </w:tabs>
        <w:jc w:val="center"/>
        <w:rPr>
          <w:rFonts w:ascii="Arial" w:hAnsi="Arial" w:cs="Arial"/>
          <w:szCs w:val="28"/>
        </w:rPr>
      </w:pPr>
      <w:r w:rsidRPr="008B2C8E">
        <w:rPr>
          <w:rFonts w:ascii="Arial" w:hAnsi="Arial" w:cs="Arial"/>
          <w:szCs w:val="28"/>
        </w:rPr>
        <w:t>Список нормативной документации</w:t>
      </w:r>
    </w:p>
    <w:p w14:paraId="60618620"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 xml:space="preserve"> Федеральный закон от 29.12.2004 №190 «Градостроительный кодекс».</w:t>
      </w:r>
    </w:p>
    <w:p w14:paraId="186370C4"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Федеральный закон от 03.06.2006 №74 «Водный кодекс».</w:t>
      </w:r>
    </w:p>
    <w:p w14:paraId="39E9BB56"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Федеральный закон от 04.12.2006 №200 «Лесной кодекс».</w:t>
      </w:r>
    </w:p>
    <w:p w14:paraId="56C4AB8E"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Федеральный закон от 24.04.95 №52 «О животном мире».</w:t>
      </w:r>
    </w:p>
    <w:p w14:paraId="51F65435"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Федеральный закон от 27.12.2019 №136 «Земельный кодекс».</w:t>
      </w:r>
    </w:p>
    <w:p w14:paraId="72094520"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 xml:space="preserve"> Федеральный закон от 10.01.2002 №7 «Об охране окружающей среды».</w:t>
      </w:r>
    </w:p>
    <w:p w14:paraId="68ADCE97"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 xml:space="preserve"> Федеральный закон от 21.02.1992 № 2395-1«О недрах».</w:t>
      </w:r>
    </w:p>
    <w:p w14:paraId="6EDB5B55"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 xml:space="preserve"> Федеральный закон от 30.03.1999 г. № 52 «О санитарно-эпидемиологическом благополучии населения». </w:t>
      </w:r>
    </w:p>
    <w:p w14:paraId="704BBBF8"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Постановление Правительства РФ от 24.02.2009 №160 «О порядке установления охранных зон объектов электросетевого хозяйства и особых условий использования участков, расположенных в границах таких зон».</w:t>
      </w:r>
    </w:p>
    <w:p w14:paraId="24770F1C" w14:textId="77777777" w:rsidR="003F0026" w:rsidRPr="008B2C8E" w:rsidRDefault="003F0026" w:rsidP="00BA4624">
      <w:pPr>
        <w:numPr>
          <w:ilvl w:val="0"/>
          <w:numId w:val="126"/>
        </w:numPr>
        <w:ind w:left="0" w:firstLine="709"/>
        <w:rPr>
          <w:rFonts w:ascii="Arial" w:hAnsi="Arial" w:cs="Arial"/>
          <w:szCs w:val="28"/>
          <w:shd w:val="clear" w:color="auto" w:fill="FFFFFF"/>
        </w:rPr>
      </w:pPr>
      <w:r w:rsidRPr="008B2C8E">
        <w:rPr>
          <w:rFonts w:ascii="Arial" w:hAnsi="Arial" w:cs="Arial"/>
          <w:szCs w:val="28"/>
        </w:rPr>
        <w:t>Постановление Правительства РФ от 10.01.2009 г. №17 «Правила установления на местности границ водоохранных зон и границ прибрежных защитных полос водных объектов».</w:t>
      </w:r>
    </w:p>
    <w:p w14:paraId="068B5BF3" w14:textId="77777777" w:rsidR="003F0026" w:rsidRPr="008B2C8E" w:rsidRDefault="003F0026" w:rsidP="00BA4624">
      <w:pPr>
        <w:numPr>
          <w:ilvl w:val="0"/>
          <w:numId w:val="126"/>
        </w:numPr>
        <w:ind w:left="0" w:firstLine="709"/>
        <w:rPr>
          <w:rFonts w:ascii="Arial" w:hAnsi="Arial" w:cs="Arial"/>
          <w:szCs w:val="28"/>
          <w:shd w:val="clear" w:color="auto" w:fill="FFFFFF"/>
        </w:rPr>
      </w:pPr>
      <w:r w:rsidRPr="008B2C8E">
        <w:rPr>
          <w:rFonts w:ascii="Arial" w:hAnsi="Arial" w:cs="Arial"/>
          <w:szCs w:val="28"/>
          <w:shd w:val="clear" w:color="auto" w:fill="FFFFFF"/>
        </w:rPr>
        <w:t xml:space="preserve">Постановление Правительства РФ от 8 сентября 2017 года N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w:t>
      </w:r>
      <w:r w:rsidRPr="008B2C8E">
        <w:rPr>
          <w:rFonts w:ascii="Arial" w:hAnsi="Arial" w:cs="Arial"/>
          <w:szCs w:val="28"/>
          <w:shd w:val="clear" w:color="auto" w:fill="FFFFFF"/>
        </w:rPr>
        <w:lastRenderedPageBreak/>
        <w:t>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14:paraId="2B53244A"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Постановление Совета Министров ТАССР от 10.01.1978 №25 «О признании водных объектов памятниками природы» (с изменениями от 29 декабря 2005г.).</w:t>
      </w:r>
    </w:p>
    <w:p w14:paraId="2FA3E866"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Постановление кабинета Министров Республики Татарстан от 29.12.2005 №644 «О внесении изменений в отдельные нормативные правовые акты Совета Министров Татарской АССР, Кабинета Министров Татарской ССР и Кабинета Министров Республики Татарстан по вопросам особо охраняемых природных территорий».</w:t>
      </w:r>
    </w:p>
    <w:p w14:paraId="3E176FC4"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Постановление Кабинета Министров Республики Татарстан от 24.07.2009 №520 «Об утверждении государственного реестра особо охраняемых природных территорий в Республике Татарстан и внесении изменений в отдельные Постановления Кабинета Министров Республики Татарстан по вопросам особо охраняемых природных территорий».</w:t>
      </w:r>
    </w:p>
    <w:p w14:paraId="24277C76"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Постановление Кабинета Министров Республики Татарстан от 1.12.2008 года№ 841 «О полосах отвода и придорожных полосах автомобильных дорог общего пользования».</w:t>
      </w:r>
    </w:p>
    <w:p w14:paraId="19DE6E92"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Распоряжение Кабинета Министров Республики Татарстан от 29.08.2013 №1625-р (с изменениями от 16.02.2019 №301-р), «Перечень населенных пунктов Республики Татарстан, попадающих в зоны возможного затопления (подтопления) в паводковый период».</w:t>
      </w:r>
    </w:p>
    <w:p w14:paraId="05449742"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Распоряжение Кабинета Министров Республики Татарстан от 23.12.2016 №3056-р «Перечень особо ценных продуктивных сельскохозяйственных угодий на территории Республики Татарстан, использование которых для других целей не допускается, за исключением случаев, установленных федеральным законодательством».</w:t>
      </w:r>
    </w:p>
    <w:p w14:paraId="336B65A4" w14:textId="77777777" w:rsidR="003F0026" w:rsidRPr="008B2C8E" w:rsidRDefault="003F0026" w:rsidP="00BA4624">
      <w:pPr>
        <w:pStyle w:val="affffff1"/>
        <w:numPr>
          <w:ilvl w:val="0"/>
          <w:numId w:val="126"/>
        </w:numPr>
        <w:ind w:left="0" w:firstLine="709"/>
        <w:contextualSpacing/>
        <w:rPr>
          <w:rFonts w:ascii="Arial" w:hAnsi="Arial" w:cs="Arial"/>
          <w:spacing w:val="2"/>
          <w:sz w:val="28"/>
          <w:szCs w:val="28"/>
        </w:rPr>
      </w:pPr>
      <w:r w:rsidRPr="008B2C8E">
        <w:rPr>
          <w:rFonts w:ascii="Arial" w:hAnsi="Arial" w:cs="Arial"/>
          <w:spacing w:val="2"/>
          <w:sz w:val="28"/>
          <w:szCs w:val="28"/>
        </w:rPr>
        <w:t>ГОСТ Р 59133-2020 Охрана окружающей среды. Общие требования по формированию стандартов</w:t>
      </w:r>
    </w:p>
    <w:p w14:paraId="3A2713EE"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СП 42.13330.2016 Градостроительство. Планировка и застройка городских и сельских поселений. Актуализированная редакция СНиП 2.07.01-89*, утвержденный Приказом Минстроя России от 30.12.2016 № 1034/пр «Об утверждении СП 42.13330 "СНиП 2.07.01-89* Градостроительство. Планировка и застройка городских и сельских поселений".</w:t>
      </w:r>
    </w:p>
    <w:p w14:paraId="083452A7" w14:textId="77777777" w:rsidR="003F0026" w:rsidRPr="008B2C8E" w:rsidRDefault="003F0026" w:rsidP="00BA4624">
      <w:pPr>
        <w:pStyle w:val="affffff1"/>
        <w:widowControl w:val="0"/>
        <w:numPr>
          <w:ilvl w:val="0"/>
          <w:numId w:val="126"/>
        </w:numPr>
        <w:suppressAutoHyphens/>
        <w:ind w:left="0" w:firstLine="709"/>
        <w:contextualSpacing/>
        <w:rPr>
          <w:rFonts w:ascii="Arial" w:hAnsi="Arial" w:cs="Arial"/>
          <w:sz w:val="28"/>
          <w:szCs w:val="28"/>
          <w:lang w:eastAsia="ru-RU"/>
        </w:rPr>
      </w:pPr>
      <w:r w:rsidRPr="008B2C8E">
        <w:rPr>
          <w:rFonts w:ascii="Arial" w:hAnsi="Arial" w:cs="Arial"/>
          <w:sz w:val="28"/>
          <w:szCs w:val="28"/>
          <w:lang w:eastAsia="ru-RU"/>
        </w:rPr>
        <w:t>СП 131.13330.2020 «СНиП 23-01-99* Строительная климатология»</w:t>
      </w:r>
    </w:p>
    <w:p w14:paraId="5A538531"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 xml:space="preserve"> СП 14.13330.2018 «СНиП II-7-81. Строительство в сейсмических районах. Актуализированная редакция».</w:t>
      </w:r>
    </w:p>
    <w:p w14:paraId="51298F4D"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lastRenderedPageBreak/>
        <w:t>СП 116.13330.2012 «СНиП 22-02-2003. Инженерная защита территорий, зданий и сооружений от опасных геологических процессов. Основные положения».</w:t>
      </w:r>
    </w:p>
    <w:p w14:paraId="426B6965"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СанПиН 1.2.3685-21 "Гигиенические нормативы и требования к обеспечению безопасности и (или) безвредности для человека факторов среды обитания", утвержденные Постановлением Главного государственного санитарного врача Российской Федерации от 28.01.2021 № 2.</w:t>
      </w:r>
    </w:p>
    <w:p w14:paraId="2DB71B2A"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 xml:space="preserve">СанПиН 2.1.4.1110-02 «Зоны санитарной охраны источников водоснабжения и водопроводов питьевого назначения». </w:t>
      </w:r>
    </w:p>
    <w:p w14:paraId="6499DB12"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 xml:space="preserve"> СанПиН 2.2.1/2.1.1.1200-03 «Санитарно-защитные зоны и санитарная классификация предприятий, сооружений и иных объектов» </w:t>
      </w:r>
    </w:p>
    <w:p w14:paraId="7D761FF2"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Приказ Министерства сельского хозяйства Российской Федерации от 26.10.2020 № 626 "Об утверждении Ветеринарных правил перемещения, хранения, переработки и утилизации биологических отходов"</w:t>
      </w:r>
    </w:p>
    <w:p w14:paraId="37B48206"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Правила охраны магистральных трубопроводов, утв. Постановлением Госгортехнадзора России от 24.04.92 г. N 9.</w:t>
      </w:r>
    </w:p>
    <w:p w14:paraId="22ECE471" w14:textId="77777777" w:rsidR="003F0026" w:rsidRPr="008B2C8E" w:rsidRDefault="003F0026" w:rsidP="00BA4624">
      <w:pPr>
        <w:pStyle w:val="2f"/>
        <w:widowControl w:val="0"/>
        <w:numPr>
          <w:ilvl w:val="0"/>
          <w:numId w:val="126"/>
        </w:numPr>
        <w:suppressAutoHyphens/>
        <w:spacing w:line="240" w:lineRule="auto"/>
        <w:ind w:left="0" w:firstLine="709"/>
        <w:rPr>
          <w:rFonts w:ascii="Arial" w:hAnsi="Arial" w:cs="Arial"/>
          <w:szCs w:val="28"/>
        </w:rPr>
      </w:pPr>
      <w:r w:rsidRPr="008B2C8E">
        <w:rPr>
          <w:rFonts w:ascii="Arial" w:hAnsi="Arial" w:cs="Arial"/>
          <w:szCs w:val="28"/>
        </w:rPr>
        <w:t>Лесохозяйственный регламент Бавлинского лесничества. Утвержден Приказом Министерства лесного хозяйства Республики Татарстан от 28.02.2019 № 132-осн</w:t>
      </w:r>
    </w:p>
    <w:p w14:paraId="750488BB" w14:textId="77777777" w:rsidR="003F0026" w:rsidRPr="008B2C8E" w:rsidRDefault="003F0026" w:rsidP="00BA4624">
      <w:pPr>
        <w:numPr>
          <w:ilvl w:val="0"/>
          <w:numId w:val="126"/>
        </w:numPr>
        <w:ind w:left="0" w:firstLine="709"/>
        <w:contextualSpacing/>
        <w:rPr>
          <w:rFonts w:ascii="Arial" w:hAnsi="Arial" w:cs="Arial"/>
          <w:szCs w:val="28"/>
        </w:rPr>
      </w:pPr>
      <w:r w:rsidRPr="008B2C8E">
        <w:rPr>
          <w:rFonts w:ascii="Arial" w:hAnsi="Arial" w:cs="Arial"/>
          <w:szCs w:val="28"/>
        </w:rPr>
        <w:t>Справочное пособие «Биологическое разнообразие и особо охраняемые природные территории Республики Татарстан», Казань,2018г.</w:t>
      </w:r>
    </w:p>
    <w:p w14:paraId="49FE6B4A" w14:textId="77777777" w:rsidR="003F0026" w:rsidRPr="008B2C8E" w:rsidRDefault="003F0026" w:rsidP="003F0026">
      <w:pPr>
        <w:jc w:val="center"/>
        <w:rPr>
          <w:rFonts w:ascii="Arial" w:hAnsi="Arial" w:cs="Arial"/>
          <w:szCs w:val="28"/>
        </w:rPr>
      </w:pPr>
      <w:r w:rsidRPr="008B2C8E">
        <w:rPr>
          <w:rFonts w:ascii="Arial" w:hAnsi="Arial" w:cs="Arial"/>
          <w:szCs w:val="28"/>
        </w:rPr>
        <w:t>Интернет-ресурсы</w:t>
      </w:r>
    </w:p>
    <w:p w14:paraId="4066CB60" w14:textId="77777777" w:rsidR="003F0026" w:rsidRPr="008B2C8E" w:rsidRDefault="003F0026" w:rsidP="00BA4624">
      <w:pPr>
        <w:numPr>
          <w:ilvl w:val="0"/>
          <w:numId w:val="126"/>
        </w:numPr>
        <w:ind w:left="0" w:firstLine="709"/>
        <w:contextualSpacing/>
        <w:rPr>
          <w:rFonts w:ascii="Arial" w:hAnsi="Arial" w:cs="Arial"/>
          <w:szCs w:val="28"/>
        </w:rPr>
      </w:pPr>
      <w:r w:rsidRPr="008B2C8E">
        <w:rPr>
          <w:rFonts w:ascii="Arial" w:hAnsi="Arial" w:cs="Arial"/>
          <w:szCs w:val="28"/>
        </w:rPr>
        <w:t xml:space="preserve">Карта оцифрованных границ площадей залегания полезных ископаемых ФГБУ «Российский федеральный геологический фонд» </w:t>
      </w:r>
      <w:hyperlink r:id="rId62" w:history="1">
        <w:r w:rsidRPr="008B2C8E">
          <w:rPr>
            <w:rFonts w:ascii="Arial" w:hAnsi="Arial" w:cs="Arial"/>
            <w:szCs w:val="20"/>
            <w:u w:val="single"/>
          </w:rPr>
          <w:t>https://rfgf.ru</w:t>
        </w:r>
      </w:hyperlink>
    </w:p>
    <w:p w14:paraId="42950561" w14:textId="77777777" w:rsidR="003F0026" w:rsidRPr="008B2C8E" w:rsidRDefault="003F0026" w:rsidP="00BA4624">
      <w:pPr>
        <w:numPr>
          <w:ilvl w:val="0"/>
          <w:numId w:val="126"/>
        </w:numPr>
        <w:ind w:left="0" w:firstLine="709"/>
        <w:contextualSpacing/>
        <w:rPr>
          <w:rFonts w:ascii="Arial" w:hAnsi="Arial" w:cs="Arial"/>
          <w:szCs w:val="28"/>
          <w:u w:val="single"/>
        </w:rPr>
      </w:pPr>
      <w:r w:rsidRPr="008B2C8E">
        <w:rPr>
          <w:rFonts w:ascii="Arial" w:hAnsi="Arial" w:cs="Arial"/>
          <w:szCs w:val="28"/>
        </w:rPr>
        <w:t xml:space="preserve">Экологическая карта Республики Татарстан Министерства экологии и природных ресурсов Республики Татарстан, опубликованная на сайте </w:t>
      </w:r>
      <w:r w:rsidRPr="008B2C8E">
        <w:rPr>
          <w:rFonts w:ascii="Arial" w:hAnsi="Arial" w:cs="Arial"/>
          <w:szCs w:val="28"/>
          <w:u w:val="single"/>
        </w:rPr>
        <w:t>https://</w:t>
      </w:r>
      <w:r w:rsidRPr="008B2C8E">
        <w:rPr>
          <w:rFonts w:ascii="Arial" w:hAnsi="Arial" w:cs="Arial"/>
          <w:szCs w:val="28"/>
          <w:u w:val="single"/>
          <w:lang w:val="en-US"/>
        </w:rPr>
        <w:t>ecokarta</w:t>
      </w:r>
      <w:r w:rsidRPr="008B2C8E">
        <w:rPr>
          <w:rFonts w:ascii="Arial" w:hAnsi="Arial" w:cs="Arial"/>
          <w:szCs w:val="28"/>
          <w:u w:val="single"/>
        </w:rPr>
        <w:t>.</w:t>
      </w:r>
      <w:r w:rsidRPr="008B2C8E">
        <w:rPr>
          <w:rFonts w:ascii="Arial" w:hAnsi="Arial" w:cs="Arial"/>
          <w:szCs w:val="28"/>
          <w:u w:val="single"/>
          <w:lang w:val="en-US"/>
        </w:rPr>
        <w:t>tatar</w:t>
      </w:r>
      <w:r w:rsidRPr="008B2C8E">
        <w:rPr>
          <w:rFonts w:ascii="Arial" w:hAnsi="Arial" w:cs="Arial"/>
          <w:szCs w:val="28"/>
          <w:u w:val="single"/>
        </w:rPr>
        <w:t>.</w:t>
      </w:r>
      <w:r w:rsidRPr="008B2C8E">
        <w:rPr>
          <w:rFonts w:ascii="Arial" w:hAnsi="Arial" w:cs="Arial"/>
          <w:szCs w:val="28"/>
          <w:u w:val="single"/>
          <w:lang w:val="en-US"/>
        </w:rPr>
        <w:t>ru</w:t>
      </w:r>
    </w:p>
    <w:p w14:paraId="69FC3C78" w14:textId="77777777" w:rsidR="003F0026" w:rsidRPr="008B2C8E" w:rsidRDefault="003F0026" w:rsidP="00BA4624">
      <w:pPr>
        <w:numPr>
          <w:ilvl w:val="0"/>
          <w:numId w:val="126"/>
        </w:numPr>
        <w:ind w:left="0" w:firstLine="709"/>
        <w:contextualSpacing/>
        <w:rPr>
          <w:rFonts w:ascii="Arial" w:hAnsi="Arial" w:cs="Arial"/>
          <w:szCs w:val="28"/>
        </w:rPr>
      </w:pPr>
      <w:r w:rsidRPr="008B2C8E">
        <w:rPr>
          <w:rFonts w:ascii="Arial" w:hAnsi="Arial" w:cs="Arial"/>
          <w:szCs w:val="28"/>
        </w:rPr>
        <w:t xml:space="preserve"> Публичная кадастровая карта, опубликованная на сайте: </w:t>
      </w:r>
      <w:hyperlink r:id="rId63" w:anchor="/search/66.08075299999886,100.05436299999829/3/@d98mbov9" w:history="1">
        <w:r w:rsidRPr="008B2C8E">
          <w:rPr>
            <w:rFonts w:ascii="Arial" w:hAnsi="Arial" w:cs="Arial"/>
            <w:szCs w:val="28"/>
            <w:u w:val="single"/>
          </w:rPr>
          <w:t>https://pkk.rosreestr.ru</w:t>
        </w:r>
      </w:hyperlink>
    </w:p>
    <w:p w14:paraId="0CA8A675" w14:textId="77777777" w:rsidR="003F0026" w:rsidRPr="008B2C8E" w:rsidRDefault="003F0026" w:rsidP="00BA4624">
      <w:pPr>
        <w:numPr>
          <w:ilvl w:val="0"/>
          <w:numId w:val="126"/>
        </w:numPr>
        <w:ind w:left="0" w:firstLine="709"/>
        <w:contextualSpacing/>
        <w:rPr>
          <w:rFonts w:ascii="Arial" w:hAnsi="Arial" w:cs="Arial"/>
          <w:szCs w:val="28"/>
          <w:shd w:val="clear" w:color="auto" w:fill="FFFFFF"/>
        </w:rPr>
      </w:pPr>
      <w:r w:rsidRPr="008B2C8E">
        <w:rPr>
          <w:rFonts w:ascii="Arial" w:hAnsi="Arial" w:cs="Arial"/>
          <w:szCs w:val="28"/>
          <w:shd w:val="clear" w:color="auto" w:fill="FFFFFF"/>
        </w:rPr>
        <w:t>Топографическая карта</w:t>
      </w:r>
      <w:r w:rsidRPr="008B2C8E">
        <w:rPr>
          <w:rFonts w:ascii="Arial" w:hAnsi="Arial" w:cs="Arial"/>
          <w:szCs w:val="28"/>
        </w:rPr>
        <w:t xml:space="preserve">, опубликованная на сайте: </w:t>
      </w:r>
      <w:hyperlink r:id="rId64" w:history="1">
        <w:r w:rsidRPr="008B2C8E">
          <w:rPr>
            <w:rFonts w:ascii="Arial" w:hAnsi="Arial" w:cs="Arial"/>
            <w:szCs w:val="28"/>
            <w:u w:val="single"/>
          </w:rPr>
          <w:t>https://geobridge.ru</w:t>
        </w:r>
      </w:hyperlink>
    </w:p>
    <w:p w14:paraId="3D068855" w14:textId="77777777" w:rsidR="003F0026" w:rsidRPr="008B2C8E" w:rsidRDefault="003F0026" w:rsidP="00BA4624">
      <w:pPr>
        <w:numPr>
          <w:ilvl w:val="0"/>
          <w:numId w:val="126"/>
        </w:numPr>
        <w:ind w:left="0" w:firstLine="709"/>
        <w:contextualSpacing/>
        <w:rPr>
          <w:rFonts w:ascii="Arial" w:hAnsi="Arial" w:cs="Arial"/>
          <w:szCs w:val="28"/>
        </w:rPr>
      </w:pPr>
      <w:r w:rsidRPr="008B2C8E">
        <w:rPr>
          <w:rFonts w:ascii="Arial" w:hAnsi="Arial" w:cs="Arial"/>
          <w:szCs w:val="28"/>
          <w:shd w:val="clear" w:color="auto" w:fill="FFFFFF"/>
        </w:rPr>
        <w:t>Сеть гидрологических наблюдений</w:t>
      </w:r>
      <w:r w:rsidRPr="008B2C8E">
        <w:rPr>
          <w:rFonts w:ascii="Arial" w:hAnsi="Arial" w:cs="Arial"/>
          <w:szCs w:val="28"/>
        </w:rPr>
        <w:t>, опубликованная на сайте:</w:t>
      </w:r>
      <w:r w:rsidRPr="008B2C8E">
        <w:rPr>
          <w:rFonts w:ascii="Arial" w:hAnsi="Arial" w:cs="Arial"/>
          <w:szCs w:val="20"/>
        </w:rPr>
        <w:t xml:space="preserve"> </w:t>
      </w:r>
      <w:hyperlink r:id="rId65" w:history="1">
        <w:r w:rsidRPr="008B2C8E">
          <w:rPr>
            <w:rFonts w:ascii="Arial" w:hAnsi="Arial" w:cs="Arial"/>
            <w:szCs w:val="20"/>
            <w:u w:val="single"/>
          </w:rPr>
          <w:t>http://www.tatarmeteo.ru</w:t>
        </w:r>
      </w:hyperlink>
    </w:p>
    <w:p w14:paraId="3EA8F6B3" w14:textId="77777777" w:rsidR="003F0026" w:rsidRPr="008B2C8E" w:rsidRDefault="003F0026" w:rsidP="00BA4624">
      <w:pPr>
        <w:numPr>
          <w:ilvl w:val="0"/>
          <w:numId w:val="126"/>
        </w:numPr>
        <w:ind w:left="0" w:firstLine="709"/>
        <w:contextualSpacing/>
        <w:rPr>
          <w:rFonts w:ascii="Arial" w:hAnsi="Arial" w:cs="Arial"/>
          <w:szCs w:val="28"/>
        </w:rPr>
      </w:pPr>
      <w:r w:rsidRPr="008B2C8E">
        <w:rPr>
          <w:rFonts w:ascii="Arial" w:hAnsi="Arial" w:cs="Arial"/>
          <w:szCs w:val="28"/>
        </w:rPr>
        <w:t>Реестр санитарно-эпидемиологических заключений на проектную документацию, опубликованный на сайте:</w:t>
      </w:r>
      <w:r w:rsidRPr="008B2C8E">
        <w:rPr>
          <w:rFonts w:ascii="Arial" w:hAnsi="Arial" w:cs="Arial"/>
          <w:szCs w:val="20"/>
        </w:rPr>
        <w:t xml:space="preserve"> </w:t>
      </w:r>
      <w:r w:rsidRPr="008B2C8E">
        <w:rPr>
          <w:rFonts w:ascii="Arial" w:hAnsi="Arial" w:cs="Arial"/>
          <w:szCs w:val="20"/>
          <w:u w:val="single"/>
        </w:rPr>
        <w:t>http://fp.crc.ru</w:t>
      </w:r>
    </w:p>
    <w:p w14:paraId="730D185A" w14:textId="77777777" w:rsidR="003F0026" w:rsidRPr="008B2C8E" w:rsidRDefault="003F0026" w:rsidP="00BA4624">
      <w:pPr>
        <w:numPr>
          <w:ilvl w:val="0"/>
          <w:numId w:val="126"/>
        </w:numPr>
        <w:ind w:left="0" w:firstLine="709"/>
        <w:contextualSpacing/>
        <w:rPr>
          <w:rFonts w:ascii="Arial" w:hAnsi="Arial" w:cs="Arial"/>
          <w:szCs w:val="28"/>
        </w:rPr>
      </w:pPr>
      <w:r w:rsidRPr="008B2C8E">
        <w:rPr>
          <w:rFonts w:ascii="Arial" w:hAnsi="Arial" w:cs="Arial"/>
          <w:szCs w:val="28"/>
        </w:rPr>
        <w:t xml:space="preserve">Официальный сайт Управления Федеральной службы по надзору в сфере потребителей и благополучия человека по Республике Татарстан </w:t>
      </w:r>
      <w:hyperlink r:id="rId66" w:history="1">
        <w:r w:rsidRPr="008B2C8E">
          <w:rPr>
            <w:rStyle w:val="afff2"/>
            <w:rFonts w:ascii="Arial" w:hAnsi="Arial" w:cs="Arial"/>
            <w:szCs w:val="28"/>
          </w:rPr>
          <w:t>http://16.rospotrebnadzor.ru</w:t>
        </w:r>
      </w:hyperlink>
    </w:p>
    <w:p w14:paraId="586C210A" w14:textId="77777777" w:rsidR="003F0026" w:rsidRPr="008B2C8E" w:rsidRDefault="003F0026" w:rsidP="00BA4624">
      <w:pPr>
        <w:numPr>
          <w:ilvl w:val="0"/>
          <w:numId w:val="126"/>
        </w:numPr>
        <w:ind w:left="0" w:firstLine="709"/>
        <w:contextualSpacing/>
        <w:rPr>
          <w:rStyle w:val="afff2"/>
          <w:rFonts w:ascii="Arial" w:hAnsi="Arial" w:cs="Arial"/>
          <w:szCs w:val="28"/>
        </w:rPr>
      </w:pPr>
      <w:r w:rsidRPr="008B2C8E">
        <w:rPr>
          <w:rFonts w:ascii="Arial" w:hAnsi="Arial" w:cs="Arial"/>
          <w:szCs w:val="28"/>
        </w:rPr>
        <w:t xml:space="preserve">Программно-техническое обеспечение учета объектов, оказывающих негативное воздействие на окружающую среду </w:t>
      </w:r>
      <w:hyperlink r:id="rId67" w:anchor="/login" w:history="1">
        <w:r w:rsidRPr="008B2C8E">
          <w:rPr>
            <w:rStyle w:val="afff2"/>
            <w:rFonts w:ascii="Arial" w:hAnsi="Arial" w:cs="Arial"/>
            <w:szCs w:val="28"/>
          </w:rPr>
          <w:t>https://onv.fsrpn.ru/#/login</w:t>
        </w:r>
      </w:hyperlink>
    </w:p>
    <w:p w14:paraId="473C6FA6" w14:textId="77777777" w:rsidR="003F0026" w:rsidRPr="008B2C8E" w:rsidRDefault="003F0026" w:rsidP="00BA4624">
      <w:pPr>
        <w:numPr>
          <w:ilvl w:val="0"/>
          <w:numId w:val="126"/>
        </w:numPr>
        <w:ind w:left="0" w:firstLine="709"/>
        <w:rPr>
          <w:rFonts w:ascii="Arial" w:hAnsi="Arial" w:cs="Arial"/>
          <w:szCs w:val="28"/>
        </w:rPr>
      </w:pPr>
      <w:r w:rsidRPr="008B2C8E">
        <w:rPr>
          <w:rFonts w:ascii="Arial" w:hAnsi="Arial" w:cs="Arial"/>
          <w:szCs w:val="28"/>
        </w:rPr>
        <w:t xml:space="preserve">Информационно-технические справочники наилучших доступных технологий по отраслям </w:t>
      </w:r>
      <w:hyperlink r:id="rId68" w:history="1">
        <w:r w:rsidRPr="008B2C8E">
          <w:rPr>
            <w:rStyle w:val="afff2"/>
            <w:rFonts w:ascii="Arial" w:hAnsi="Arial" w:cs="Arial"/>
            <w:szCs w:val="28"/>
          </w:rPr>
          <w:t>http://burondt.ru/</w:t>
        </w:r>
      </w:hyperlink>
      <w:r w:rsidRPr="008B2C8E">
        <w:rPr>
          <w:rFonts w:ascii="Arial" w:hAnsi="Arial" w:cs="Arial"/>
          <w:szCs w:val="28"/>
        </w:rPr>
        <w:t>.</w:t>
      </w:r>
    </w:p>
    <w:p w14:paraId="7494062C" w14:textId="77777777" w:rsidR="003F0026" w:rsidRPr="008B2C8E" w:rsidRDefault="003F0026" w:rsidP="003F0026">
      <w:pPr>
        <w:rPr>
          <w:rFonts w:ascii="Arial" w:hAnsi="Arial" w:cs="Arial"/>
          <w:szCs w:val="28"/>
          <w:highlight w:val="yellow"/>
        </w:rPr>
      </w:pPr>
    </w:p>
    <w:p w14:paraId="6DBDC223" w14:textId="77777777" w:rsidR="003F0026" w:rsidRPr="008B2C8E" w:rsidRDefault="003F0026" w:rsidP="003F0026">
      <w:pPr>
        <w:rPr>
          <w:rFonts w:ascii="Arial" w:hAnsi="Arial" w:cs="Arial"/>
          <w:szCs w:val="28"/>
          <w:highlight w:val="yellow"/>
        </w:rPr>
        <w:sectPr w:rsidR="003F0026" w:rsidRPr="008B2C8E" w:rsidSect="00C72374">
          <w:pgSz w:w="11906" w:h="16838"/>
          <w:pgMar w:top="851" w:right="851" w:bottom="851" w:left="1134" w:header="708" w:footer="708" w:gutter="0"/>
          <w:cols w:space="708"/>
          <w:docGrid w:linePitch="360"/>
        </w:sectPr>
      </w:pPr>
    </w:p>
    <w:p w14:paraId="23CDB82B" w14:textId="77777777" w:rsidR="003F0026" w:rsidRPr="008B2C8E" w:rsidRDefault="003F0026" w:rsidP="003F0026">
      <w:pPr>
        <w:widowControl w:val="0"/>
        <w:suppressAutoHyphens/>
        <w:ind w:left="709"/>
        <w:jc w:val="center"/>
        <w:outlineLvl w:val="0"/>
        <w:rPr>
          <w:rFonts w:ascii="Arial" w:eastAsiaTheme="majorEastAsia" w:hAnsi="Arial" w:cs="Arial"/>
          <w:szCs w:val="28"/>
        </w:rPr>
      </w:pPr>
      <w:bookmarkStart w:id="402" w:name="_Toc141108977"/>
      <w:r w:rsidRPr="008B2C8E">
        <w:rPr>
          <w:rFonts w:ascii="Arial" w:eastAsiaTheme="majorEastAsia" w:hAnsi="Arial" w:cs="Arial"/>
          <w:szCs w:val="28"/>
        </w:rPr>
        <w:lastRenderedPageBreak/>
        <w:t>ПРИЛОЖЕНИЕ</w:t>
      </w:r>
      <w:bookmarkEnd w:id="402"/>
    </w:p>
    <w:p w14:paraId="261F226A" w14:textId="77777777" w:rsidR="003F0026" w:rsidRPr="008B2C8E" w:rsidRDefault="003F0026" w:rsidP="003F0026">
      <w:pPr>
        <w:rPr>
          <w:rFonts w:ascii="Arial" w:hAnsi="Arial" w:cs="Arial"/>
          <w:highlight w:val="yellow"/>
        </w:rPr>
      </w:pPr>
    </w:p>
    <w:p w14:paraId="1377F95A" w14:textId="77777777" w:rsidR="003F0026" w:rsidRPr="008B2C8E" w:rsidRDefault="003F0026" w:rsidP="003F0026">
      <w:pPr>
        <w:rPr>
          <w:rFonts w:ascii="Arial" w:hAnsi="Arial" w:cs="Arial"/>
          <w:highlight w:val="yellow"/>
        </w:rPr>
      </w:pPr>
      <w:r w:rsidRPr="008B2C8E">
        <w:rPr>
          <w:rFonts w:ascii="Arial" w:hAnsi="Arial" w:cs="Arial"/>
          <w:noProof/>
        </w:rPr>
        <w:drawing>
          <wp:inline distT="0" distB="0" distL="0" distR="0" wp14:anchorId="5F21584E" wp14:editId="1D457F41">
            <wp:extent cx="5935077" cy="8393005"/>
            <wp:effectExtent l="0" t="0" r="8890"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935077" cy="8393005"/>
                    </a:xfrm>
                    <a:prstGeom prst="rect">
                      <a:avLst/>
                    </a:prstGeom>
                    <a:noFill/>
                    <a:ln>
                      <a:noFill/>
                    </a:ln>
                  </pic:spPr>
                </pic:pic>
              </a:graphicData>
            </a:graphic>
          </wp:inline>
        </w:drawing>
      </w:r>
    </w:p>
    <w:p w14:paraId="7CA5B80D" w14:textId="77777777" w:rsidR="003F0026" w:rsidRPr="008B2C8E" w:rsidRDefault="003F0026" w:rsidP="003F0026">
      <w:pPr>
        <w:rPr>
          <w:rFonts w:ascii="Arial" w:hAnsi="Arial" w:cs="Arial"/>
        </w:rPr>
      </w:pPr>
      <w:r w:rsidRPr="008B2C8E">
        <w:rPr>
          <w:rFonts w:ascii="Arial" w:hAnsi="Arial" w:cs="Arial"/>
          <w:noProof/>
        </w:rPr>
        <w:lastRenderedPageBreak/>
        <w:drawing>
          <wp:inline distT="0" distB="0" distL="0" distR="0" wp14:anchorId="0E2FAF11" wp14:editId="565BD978">
            <wp:extent cx="6298565" cy="8907026"/>
            <wp:effectExtent l="0" t="0" r="6985"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6298565" cy="8907026"/>
                    </a:xfrm>
                    <a:prstGeom prst="rect">
                      <a:avLst/>
                    </a:prstGeom>
                    <a:noFill/>
                    <a:ln>
                      <a:noFill/>
                    </a:ln>
                  </pic:spPr>
                </pic:pic>
              </a:graphicData>
            </a:graphic>
          </wp:inline>
        </w:drawing>
      </w:r>
    </w:p>
    <w:p w14:paraId="7C92BA10" w14:textId="77777777" w:rsidR="003F0026" w:rsidRPr="008B2C8E" w:rsidRDefault="003F0026" w:rsidP="003F0026">
      <w:pPr>
        <w:rPr>
          <w:rFonts w:ascii="Arial" w:hAnsi="Arial" w:cs="Arial"/>
        </w:rPr>
      </w:pPr>
    </w:p>
    <w:p w14:paraId="23F8F505" w14:textId="77777777" w:rsidR="003F0026" w:rsidRPr="008B2C8E" w:rsidRDefault="003F0026" w:rsidP="002C7C58">
      <w:pPr>
        <w:pStyle w:val="Table1"/>
        <w:rPr>
          <w:rFonts w:ascii="Arial" w:eastAsia="Lucida Sans Unicode" w:hAnsi="Arial" w:cs="Arial"/>
          <w:lang w:val="ru-RU"/>
        </w:rPr>
      </w:pPr>
    </w:p>
    <w:tbl>
      <w:tblPr>
        <w:tblW w:w="5000" w:type="pct"/>
        <w:tblLook w:val="04A0" w:firstRow="1" w:lastRow="0" w:firstColumn="1" w:lastColumn="0" w:noHBand="0" w:noVBand="1"/>
      </w:tblPr>
      <w:tblGrid>
        <w:gridCol w:w="5401"/>
        <w:gridCol w:w="4520"/>
      </w:tblGrid>
      <w:tr w:rsidR="003F0026" w:rsidRPr="008B2C8E" w14:paraId="4ACEA438" w14:textId="77777777" w:rsidTr="00C72374">
        <w:tc>
          <w:tcPr>
            <w:tcW w:w="2722" w:type="pct"/>
            <w:shd w:val="clear" w:color="auto" w:fill="auto"/>
          </w:tcPr>
          <w:p w14:paraId="20DC8860" w14:textId="77777777" w:rsidR="003F0026" w:rsidRPr="008B2C8E" w:rsidRDefault="003F0026" w:rsidP="00C72374">
            <w:pPr>
              <w:ind w:left="71" w:firstLine="0"/>
              <w:jc w:val="left"/>
              <w:rPr>
                <w:rFonts w:ascii="Arial" w:hAnsi="Arial" w:cs="Arial"/>
                <w:noProof/>
                <w:color w:val="00B0F0"/>
                <w:sz w:val="20"/>
                <w:szCs w:val="20"/>
              </w:rPr>
            </w:pPr>
            <w:r w:rsidRPr="008B2C8E">
              <w:rPr>
                <w:rFonts w:ascii="Arial" w:hAnsi="Arial" w:cs="Arial"/>
                <w:noProof/>
                <w:color w:val="00B0F0"/>
                <w:sz w:val="20"/>
                <w:szCs w:val="20"/>
              </w:rPr>
              <w:lastRenderedPageBreak/>
              <w:t xml:space="preserve">Общество с ограниченной </w:t>
            </w:r>
          </w:p>
          <w:p w14:paraId="47689042" w14:textId="77777777" w:rsidR="003F0026" w:rsidRPr="008B2C8E" w:rsidRDefault="003F0026" w:rsidP="00C72374">
            <w:pPr>
              <w:ind w:left="71" w:firstLine="0"/>
              <w:jc w:val="left"/>
              <w:rPr>
                <w:rFonts w:ascii="Arial" w:hAnsi="Arial" w:cs="Arial"/>
                <w:noProof/>
                <w:color w:val="00B0F0"/>
                <w:sz w:val="20"/>
                <w:szCs w:val="20"/>
              </w:rPr>
            </w:pPr>
            <w:r w:rsidRPr="008B2C8E">
              <w:rPr>
                <w:rFonts w:ascii="Arial" w:hAnsi="Arial" w:cs="Arial"/>
                <w:noProof/>
                <w:color w:val="00B0F0"/>
                <w:sz w:val="20"/>
                <w:szCs w:val="20"/>
              </w:rPr>
              <w:t>ответственностью «ГЕОКОНСАЛТИНГ»</w:t>
            </w:r>
          </w:p>
          <w:p w14:paraId="11731576" w14:textId="77777777" w:rsidR="003F0026" w:rsidRPr="008B2C8E" w:rsidRDefault="003F0026" w:rsidP="00C72374">
            <w:pPr>
              <w:ind w:left="71" w:firstLine="0"/>
              <w:jc w:val="left"/>
              <w:rPr>
                <w:rFonts w:ascii="Arial" w:hAnsi="Arial" w:cs="Arial"/>
                <w:noProof/>
                <w:color w:val="000000"/>
                <w:sz w:val="20"/>
                <w:szCs w:val="20"/>
              </w:rPr>
            </w:pPr>
          </w:p>
          <w:p w14:paraId="070B0F69" w14:textId="77777777" w:rsidR="003F0026" w:rsidRPr="008B2C8E" w:rsidRDefault="003F0026" w:rsidP="00C72374">
            <w:pPr>
              <w:ind w:left="71" w:firstLine="0"/>
              <w:jc w:val="left"/>
              <w:rPr>
                <w:rFonts w:ascii="Arial" w:hAnsi="Arial" w:cs="Arial"/>
                <w:noProof/>
                <w:color w:val="000000"/>
                <w:sz w:val="20"/>
                <w:szCs w:val="20"/>
              </w:rPr>
            </w:pPr>
            <w:r w:rsidRPr="008B2C8E">
              <w:rPr>
                <w:rFonts w:ascii="Arial" w:hAnsi="Arial" w:cs="Arial"/>
                <w:noProof/>
                <w:color w:val="000000"/>
                <w:sz w:val="20"/>
                <w:szCs w:val="20"/>
              </w:rPr>
              <w:t>420043, РТ, г. Казань, ул. Вишневского, 26 а</w:t>
            </w:r>
          </w:p>
          <w:p w14:paraId="4E5AE3D2" w14:textId="77777777" w:rsidR="003F0026" w:rsidRPr="008B2C8E" w:rsidRDefault="003F0026" w:rsidP="00C72374">
            <w:pPr>
              <w:ind w:left="71" w:firstLine="0"/>
              <w:jc w:val="left"/>
              <w:rPr>
                <w:rFonts w:ascii="Arial" w:hAnsi="Arial" w:cs="Arial"/>
                <w:noProof/>
                <w:color w:val="000000"/>
                <w:sz w:val="20"/>
                <w:szCs w:val="20"/>
              </w:rPr>
            </w:pPr>
            <w:r w:rsidRPr="008B2C8E">
              <w:rPr>
                <w:rFonts w:ascii="Arial" w:hAnsi="Arial" w:cs="Arial"/>
                <w:color w:val="000000"/>
                <w:sz w:val="20"/>
                <w:szCs w:val="20"/>
              </w:rPr>
              <w:t>ooo.geoconsalting@yandex.ru</w:t>
            </w:r>
          </w:p>
          <w:p w14:paraId="0FE2BD5E" w14:textId="77777777" w:rsidR="003F0026" w:rsidRPr="008B2C8E" w:rsidRDefault="003F0026" w:rsidP="00C72374">
            <w:pPr>
              <w:ind w:left="71" w:firstLine="0"/>
              <w:jc w:val="left"/>
              <w:rPr>
                <w:rFonts w:ascii="Arial" w:hAnsi="Arial" w:cs="Arial"/>
                <w:color w:val="000000"/>
                <w:sz w:val="20"/>
                <w:szCs w:val="20"/>
              </w:rPr>
            </w:pPr>
            <w:r w:rsidRPr="008B2C8E">
              <w:rPr>
                <w:rFonts w:ascii="Arial" w:hAnsi="Arial" w:cs="Arial"/>
                <w:color w:val="000000"/>
                <w:sz w:val="20"/>
                <w:szCs w:val="20"/>
              </w:rPr>
              <w:t>Тел./факс: +7 (843) 528-20-60</w:t>
            </w:r>
          </w:p>
          <w:p w14:paraId="08877CF8" w14:textId="77777777" w:rsidR="003F0026" w:rsidRPr="008B2C8E" w:rsidRDefault="003F0026" w:rsidP="00C72374">
            <w:pPr>
              <w:ind w:left="71" w:firstLine="0"/>
              <w:jc w:val="left"/>
              <w:rPr>
                <w:rFonts w:ascii="Arial" w:hAnsi="Arial" w:cs="Arial"/>
                <w:color w:val="000000"/>
                <w:sz w:val="20"/>
                <w:szCs w:val="20"/>
              </w:rPr>
            </w:pPr>
            <w:r w:rsidRPr="008B2C8E">
              <w:rPr>
                <w:rFonts w:ascii="Arial" w:hAnsi="Arial" w:cs="Arial"/>
                <w:color w:val="000000"/>
                <w:sz w:val="20"/>
                <w:szCs w:val="20"/>
              </w:rPr>
              <w:t xml:space="preserve">ИНН/КПП </w:t>
            </w:r>
            <w:r w:rsidRPr="008B2C8E">
              <w:rPr>
                <w:rFonts w:ascii="Arial" w:hAnsi="Arial" w:cs="Arial"/>
                <w:noProof/>
                <w:color w:val="000000"/>
                <w:sz w:val="20"/>
                <w:szCs w:val="20"/>
              </w:rPr>
              <w:t xml:space="preserve">1655202063/165501001  </w:t>
            </w:r>
          </w:p>
          <w:p w14:paraId="50D1E3F3" w14:textId="77777777" w:rsidR="003F0026" w:rsidRPr="008B2C8E" w:rsidRDefault="003F0026" w:rsidP="00C72374">
            <w:pPr>
              <w:ind w:left="71" w:firstLine="0"/>
              <w:jc w:val="left"/>
              <w:rPr>
                <w:rFonts w:ascii="Arial" w:hAnsi="Arial" w:cs="Arial"/>
                <w:color w:val="000000"/>
                <w:sz w:val="20"/>
                <w:szCs w:val="20"/>
              </w:rPr>
            </w:pPr>
            <w:r w:rsidRPr="008B2C8E">
              <w:rPr>
                <w:rFonts w:ascii="Arial" w:hAnsi="Arial" w:cs="Arial"/>
                <w:color w:val="000000"/>
                <w:sz w:val="20"/>
                <w:szCs w:val="20"/>
              </w:rPr>
              <w:t>ОГРН 1101690059371</w:t>
            </w:r>
          </w:p>
          <w:p w14:paraId="1F22C16A" w14:textId="77777777" w:rsidR="003F0026" w:rsidRPr="008B2C8E" w:rsidRDefault="003F0026" w:rsidP="00C72374">
            <w:pPr>
              <w:ind w:firstLine="0"/>
              <w:jc w:val="left"/>
              <w:rPr>
                <w:rFonts w:ascii="Arial" w:hAnsi="Arial" w:cs="Arial"/>
                <w:color w:val="000000"/>
                <w:sz w:val="20"/>
                <w:szCs w:val="20"/>
                <w:shd w:val="clear" w:color="auto" w:fill="FFFFFF"/>
              </w:rPr>
            </w:pPr>
          </w:p>
          <w:p w14:paraId="1362B4B6" w14:textId="77777777" w:rsidR="003F0026" w:rsidRPr="008B2C8E" w:rsidRDefault="003F0026" w:rsidP="00C72374">
            <w:pPr>
              <w:ind w:firstLine="0"/>
              <w:jc w:val="left"/>
              <w:rPr>
                <w:rFonts w:ascii="Arial" w:hAnsi="Arial" w:cs="Arial"/>
                <w:color w:val="000000"/>
                <w:sz w:val="20"/>
                <w:szCs w:val="20"/>
                <w:shd w:val="clear" w:color="auto" w:fill="FFFFFF"/>
              </w:rPr>
            </w:pPr>
          </w:p>
        </w:tc>
        <w:tc>
          <w:tcPr>
            <w:tcW w:w="2278" w:type="pct"/>
            <w:shd w:val="clear" w:color="auto" w:fill="auto"/>
          </w:tcPr>
          <w:p w14:paraId="4CBB5C3E" w14:textId="77777777" w:rsidR="003F0026" w:rsidRPr="008B2C8E" w:rsidRDefault="003F0026" w:rsidP="00C72374">
            <w:pPr>
              <w:ind w:firstLine="0"/>
              <w:jc w:val="left"/>
              <w:rPr>
                <w:rFonts w:ascii="Arial" w:hAnsi="Arial" w:cs="Arial"/>
                <w:color w:val="000000"/>
                <w:sz w:val="20"/>
                <w:szCs w:val="20"/>
                <w:shd w:val="clear" w:color="auto" w:fill="FFFFFF"/>
              </w:rPr>
            </w:pPr>
            <w:r w:rsidRPr="008B2C8E">
              <w:rPr>
                <w:rFonts w:ascii="Arial" w:hAnsi="Arial" w:cs="Arial"/>
                <w:color w:val="000000"/>
                <w:sz w:val="20"/>
                <w:szCs w:val="20"/>
                <w:shd w:val="clear" w:color="auto" w:fill="FFFFFF"/>
              </w:rPr>
              <w:t xml:space="preserve">                                    </w:t>
            </w:r>
            <w:r w:rsidRPr="008B2C8E">
              <w:rPr>
                <w:rFonts w:ascii="Arial" w:hAnsi="Arial" w:cs="Arial"/>
                <w:noProof/>
                <w:color w:val="000000"/>
                <w:sz w:val="20"/>
                <w:szCs w:val="20"/>
                <w:shd w:val="clear" w:color="auto" w:fill="FFFFFF"/>
              </w:rPr>
              <w:drawing>
                <wp:inline distT="0" distB="0" distL="0" distR="0" wp14:anchorId="1CB2B693" wp14:editId="0F12E10C">
                  <wp:extent cx="1073785" cy="1378585"/>
                  <wp:effectExtent l="0" t="0" r="0" b="0"/>
                  <wp:docPr id="29" name="Рисунок 29" descr="л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ого"/>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73785" cy="1378585"/>
                          </a:xfrm>
                          <a:prstGeom prst="rect">
                            <a:avLst/>
                          </a:prstGeom>
                          <a:noFill/>
                          <a:ln>
                            <a:noFill/>
                          </a:ln>
                        </pic:spPr>
                      </pic:pic>
                    </a:graphicData>
                  </a:graphic>
                </wp:inline>
              </w:drawing>
            </w:r>
          </w:p>
        </w:tc>
      </w:tr>
    </w:tbl>
    <w:p w14:paraId="747ECF2F" w14:textId="77777777" w:rsidR="003F0026" w:rsidRPr="008B2C8E" w:rsidRDefault="003F0026" w:rsidP="003F0026">
      <w:pPr>
        <w:ind w:firstLine="0"/>
        <w:jc w:val="center"/>
        <w:rPr>
          <w:rFonts w:ascii="Arial" w:hAnsi="Arial" w:cs="Arial"/>
          <w:szCs w:val="20"/>
        </w:rPr>
      </w:pPr>
    </w:p>
    <w:p w14:paraId="3FDF2BEB" w14:textId="77777777" w:rsidR="003F0026" w:rsidRPr="008B2C8E" w:rsidRDefault="003F0026" w:rsidP="003F0026">
      <w:pPr>
        <w:ind w:firstLine="0"/>
        <w:jc w:val="center"/>
        <w:rPr>
          <w:rFonts w:ascii="Arial" w:hAnsi="Arial" w:cs="Arial"/>
          <w:szCs w:val="20"/>
        </w:rPr>
      </w:pPr>
    </w:p>
    <w:p w14:paraId="6FA4BB4C" w14:textId="77777777" w:rsidR="003F0026" w:rsidRPr="008B2C8E" w:rsidRDefault="003F0026" w:rsidP="003F0026">
      <w:pPr>
        <w:ind w:firstLine="0"/>
        <w:jc w:val="center"/>
        <w:rPr>
          <w:rFonts w:ascii="Arial" w:hAnsi="Arial" w:cs="Arial"/>
          <w:szCs w:val="20"/>
        </w:rPr>
      </w:pPr>
    </w:p>
    <w:p w14:paraId="1DB24627" w14:textId="77777777" w:rsidR="003F0026" w:rsidRPr="008B2C8E" w:rsidRDefault="003F0026" w:rsidP="003F0026">
      <w:pPr>
        <w:ind w:firstLine="0"/>
        <w:jc w:val="center"/>
        <w:rPr>
          <w:rFonts w:ascii="Arial" w:hAnsi="Arial" w:cs="Arial"/>
          <w:szCs w:val="20"/>
        </w:rPr>
      </w:pPr>
    </w:p>
    <w:p w14:paraId="5B39FD3D" w14:textId="77777777" w:rsidR="003F0026" w:rsidRPr="008B2C8E" w:rsidRDefault="003F0026" w:rsidP="003F0026">
      <w:pPr>
        <w:ind w:firstLine="0"/>
        <w:jc w:val="center"/>
        <w:rPr>
          <w:rFonts w:ascii="Arial" w:hAnsi="Arial" w:cs="Arial"/>
          <w:szCs w:val="20"/>
        </w:rPr>
      </w:pPr>
    </w:p>
    <w:p w14:paraId="5AB4FA68" w14:textId="77777777" w:rsidR="003F0026" w:rsidRPr="008B2C8E" w:rsidRDefault="003F0026" w:rsidP="003F0026">
      <w:pPr>
        <w:ind w:firstLine="0"/>
        <w:jc w:val="center"/>
        <w:rPr>
          <w:rFonts w:ascii="Arial" w:hAnsi="Arial" w:cs="Arial"/>
          <w:szCs w:val="20"/>
        </w:rPr>
      </w:pPr>
    </w:p>
    <w:p w14:paraId="6BF73B2D" w14:textId="77777777" w:rsidR="003F0026" w:rsidRPr="008B2C8E" w:rsidRDefault="003F0026" w:rsidP="003F0026">
      <w:pPr>
        <w:ind w:firstLine="0"/>
        <w:jc w:val="center"/>
        <w:rPr>
          <w:rFonts w:ascii="Arial" w:hAnsi="Arial" w:cs="Arial"/>
          <w:szCs w:val="20"/>
        </w:rPr>
      </w:pPr>
    </w:p>
    <w:p w14:paraId="06A60D8F" w14:textId="77777777" w:rsidR="003F0026" w:rsidRPr="008B2C8E" w:rsidRDefault="003F0026" w:rsidP="003F0026">
      <w:pPr>
        <w:ind w:firstLine="0"/>
        <w:jc w:val="center"/>
        <w:rPr>
          <w:rFonts w:ascii="Arial" w:hAnsi="Arial" w:cs="Arial"/>
          <w:szCs w:val="20"/>
        </w:rPr>
      </w:pPr>
    </w:p>
    <w:p w14:paraId="2B62E31E" w14:textId="77777777" w:rsidR="003F0026" w:rsidRPr="008B2C8E" w:rsidRDefault="003F0026" w:rsidP="003F0026">
      <w:pPr>
        <w:ind w:firstLine="0"/>
        <w:jc w:val="center"/>
        <w:rPr>
          <w:rFonts w:ascii="Arial" w:hAnsi="Arial" w:cs="Arial"/>
          <w:szCs w:val="20"/>
        </w:rPr>
      </w:pPr>
    </w:p>
    <w:p w14:paraId="0BAFCA45" w14:textId="77777777" w:rsidR="003F0026" w:rsidRPr="008B2C8E" w:rsidRDefault="003F0026" w:rsidP="003F0026">
      <w:pPr>
        <w:ind w:firstLine="0"/>
        <w:jc w:val="center"/>
        <w:rPr>
          <w:rFonts w:ascii="Arial" w:hAnsi="Arial" w:cs="Arial"/>
          <w:szCs w:val="20"/>
        </w:rPr>
      </w:pPr>
    </w:p>
    <w:p w14:paraId="71EF80C5" w14:textId="77777777" w:rsidR="003F0026" w:rsidRPr="008B2C8E" w:rsidRDefault="003F0026" w:rsidP="003F0026">
      <w:pPr>
        <w:ind w:firstLine="0"/>
        <w:jc w:val="center"/>
        <w:rPr>
          <w:rFonts w:ascii="Arial" w:hAnsi="Arial" w:cs="Arial"/>
          <w:szCs w:val="20"/>
        </w:rPr>
      </w:pPr>
    </w:p>
    <w:p w14:paraId="0C2BFF41" w14:textId="77777777" w:rsidR="003F0026" w:rsidRPr="008B2C8E" w:rsidRDefault="003F0026" w:rsidP="003F0026">
      <w:pPr>
        <w:ind w:firstLine="0"/>
        <w:jc w:val="center"/>
        <w:rPr>
          <w:rFonts w:ascii="Arial" w:hAnsi="Arial" w:cs="Arial"/>
          <w:szCs w:val="20"/>
        </w:rPr>
      </w:pPr>
    </w:p>
    <w:p w14:paraId="0EEC137E" w14:textId="77777777" w:rsidR="003F0026" w:rsidRPr="008B2C8E" w:rsidRDefault="003F0026" w:rsidP="003F0026">
      <w:pPr>
        <w:ind w:firstLine="0"/>
        <w:jc w:val="center"/>
        <w:rPr>
          <w:rFonts w:ascii="Arial" w:hAnsi="Arial" w:cs="Arial"/>
          <w:szCs w:val="20"/>
        </w:rPr>
      </w:pPr>
      <w:r w:rsidRPr="008B2C8E">
        <w:rPr>
          <w:rFonts w:ascii="Arial" w:hAnsi="Arial" w:cs="Arial"/>
          <w:szCs w:val="20"/>
        </w:rPr>
        <w:t xml:space="preserve">ГЕНЕРАЛЬНЫЙ ПЛАН </w:t>
      </w:r>
    </w:p>
    <w:p w14:paraId="11B48911" w14:textId="77777777" w:rsidR="003F0026" w:rsidRPr="008B2C8E" w:rsidRDefault="003F0026" w:rsidP="003F0026">
      <w:pPr>
        <w:ind w:firstLine="0"/>
        <w:jc w:val="center"/>
        <w:rPr>
          <w:rFonts w:ascii="Arial" w:hAnsi="Arial" w:cs="Arial"/>
          <w:szCs w:val="20"/>
        </w:rPr>
      </w:pPr>
      <w:r w:rsidRPr="008B2C8E">
        <w:rPr>
          <w:rFonts w:ascii="Arial" w:hAnsi="Arial" w:cs="Arial"/>
          <w:szCs w:val="20"/>
        </w:rPr>
        <w:t>НОВОЗАРЕЧЕНСКОГО СЕЛЬСКОГО ПОСЕЛЕНИЯ</w:t>
      </w:r>
    </w:p>
    <w:p w14:paraId="55FAFECE" w14:textId="77777777" w:rsidR="003F0026" w:rsidRPr="008B2C8E" w:rsidRDefault="003F0026" w:rsidP="003F0026">
      <w:pPr>
        <w:ind w:firstLine="0"/>
        <w:jc w:val="center"/>
        <w:rPr>
          <w:rFonts w:ascii="Arial" w:hAnsi="Arial" w:cs="Arial"/>
          <w:szCs w:val="20"/>
        </w:rPr>
      </w:pPr>
      <w:r w:rsidRPr="008B2C8E">
        <w:rPr>
          <w:rFonts w:ascii="Arial" w:hAnsi="Arial" w:cs="Arial"/>
          <w:szCs w:val="20"/>
        </w:rPr>
        <w:t xml:space="preserve">БАВЛИНСКОГО МУНИЦИПАЛЬНОГО РАЙОНА </w:t>
      </w:r>
    </w:p>
    <w:p w14:paraId="190E166E" w14:textId="77777777" w:rsidR="003F0026" w:rsidRPr="008B2C8E" w:rsidRDefault="003F0026" w:rsidP="003F0026">
      <w:pPr>
        <w:ind w:firstLine="0"/>
        <w:jc w:val="center"/>
        <w:rPr>
          <w:rFonts w:ascii="Arial" w:hAnsi="Arial" w:cs="Arial"/>
          <w:szCs w:val="20"/>
        </w:rPr>
      </w:pPr>
      <w:r w:rsidRPr="008B2C8E">
        <w:rPr>
          <w:rFonts w:ascii="Arial" w:hAnsi="Arial" w:cs="Arial"/>
          <w:szCs w:val="20"/>
        </w:rPr>
        <w:t>РЕСПУБЛИКИ ТАТАРСТАН</w:t>
      </w:r>
    </w:p>
    <w:p w14:paraId="4C7F3B86" w14:textId="77777777" w:rsidR="003F0026" w:rsidRPr="008B2C8E" w:rsidRDefault="003F0026" w:rsidP="003F0026">
      <w:pPr>
        <w:spacing w:after="120"/>
        <w:ind w:firstLine="0"/>
        <w:jc w:val="center"/>
        <w:rPr>
          <w:rFonts w:ascii="Arial" w:hAnsi="Arial" w:cs="Arial"/>
          <w:sz w:val="32"/>
        </w:rPr>
      </w:pPr>
    </w:p>
    <w:p w14:paraId="481B5B0C" w14:textId="77777777" w:rsidR="003F0026" w:rsidRPr="008B2C8E" w:rsidRDefault="003F0026" w:rsidP="003F0026">
      <w:pPr>
        <w:pStyle w:val="afffff6"/>
        <w:rPr>
          <w:rFonts w:ascii="Arial" w:hAnsi="Arial" w:cs="Arial"/>
          <w:b w:val="0"/>
          <w:bCs w:val="0"/>
        </w:rPr>
      </w:pPr>
      <w:r w:rsidRPr="008B2C8E">
        <w:rPr>
          <w:rFonts w:ascii="Arial" w:hAnsi="Arial" w:cs="Arial"/>
          <w:b w:val="0"/>
          <w:bCs w:val="0"/>
        </w:rPr>
        <w:t>Положение о территориальном планировании</w:t>
      </w:r>
    </w:p>
    <w:p w14:paraId="5C80AD41" w14:textId="77777777" w:rsidR="003F0026" w:rsidRPr="008B2C8E" w:rsidRDefault="003F0026" w:rsidP="003F0026">
      <w:pPr>
        <w:pStyle w:val="afffff6"/>
        <w:rPr>
          <w:rFonts w:ascii="Arial" w:hAnsi="Arial" w:cs="Arial"/>
          <w:b w:val="0"/>
          <w:bCs w:val="0"/>
        </w:rPr>
      </w:pPr>
    </w:p>
    <w:p w14:paraId="4F8384E8" w14:textId="77777777" w:rsidR="003F0026" w:rsidRPr="008B2C8E" w:rsidRDefault="003F0026" w:rsidP="003F0026">
      <w:pPr>
        <w:pStyle w:val="afffff6"/>
        <w:rPr>
          <w:rFonts w:ascii="Arial" w:hAnsi="Arial" w:cs="Arial"/>
          <w:b w:val="0"/>
          <w:bCs w:val="0"/>
        </w:rPr>
      </w:pPr>
    </w:p>
    <w:p w14:paraId="038EA083" w14:textId="77777777" w:rsidR="003F0026" w:rsidRPr="008B2C8E" w:rsidRDefault="003F0026" w:rsidP="003F0026">
      <w:pPr>
        <w:pStyle w:val="afffff6"/>
        <w:rPr>
          <w:rFonts w:ascii="Arial" w:hAnsi="Arial" w:cs="Arial"/>
          <w:b w:val="0"/>
          <w:bCs w:val="0"/>
        </w:rPr>
      </w:pPr>
    </w:p>
    <w:p w14:paraId="11B0681B" w14:textId="77777777" w:rsidR="003F0026" w:rsidRPr="008B2C8E" w:rsidRDefault="003F0026" w:rsidP="003F0026">
      <w:pPr>
        <w:pStyle w:val="afffff6"/>
        <w:rPr>
          <w:rFonts w:ascii="Arial" w:hAnsi="Arial" w:cs="Arial"/>
          <w:b w:val="0"/>
          <w:bCs w:val="0"/>
        </w:rPr>
      </w:pPr>
    </w:p>
    <w:p w14:paraId="37969539" w14:textId="77777777" w:rsidR="003F0026" w:rsidRPr="008B2C8E" w:rsidRDefault="003F0026" w:rsidP="003F0026">
      <w:pPr>
        <w:pStyle w:val="afffff6"/>
        <w:rPr>
          <w:rFonts w:ascii="Arial" w:hAnsi="Arial" w:cs="Arial"/>
          <w:b w:val="0"/>
          <w:bCs w:val="0"/>
        </w:rPr>
      </w:pPr>
    </w:p>
    <w:p w14:paraId="26E77523" w14:textId="77777777" w:rsidR="003F0026" w:rsidRPr="008B2C8E" w:rsidRDefault="003F0026" w:rsidP="003F0026">
      <w:pPr>
        <w:pStyle w:val="afffff6"/>
        <w:rPr>
          <w:rFonts w:ascii="Arial" w:hAnsi="Arial" w:cs="Arial"/>
          <w:b w:val="0"/>
          <w:bCs w:val="0"/>
        </w:rPr>
      </w:pPr>
    </w:p>
    <w:p w14:paraId="188599DB" w14:textId="77777777" w:rsidR="003F0026" w:rsidRPr="008B2C8E" w:rsidRDefault="003F0026" w:rsidP="003F0026">
      <w:pPr>
        <w:pStyle w:val="afffff6"/>
        <w:rPr>
          <w:rFonts w:ascii="Arial" w:hAnsi="Arial" w:cs="Arial"/>
          <w:b w:val="0"/>
          <w:bCs w:val="0"/>
        </w:rPr>
      </w:pPr>
    </w:p>
    <w:p w14:paraId="586C2DBD" w14:textId="77777777" w:rsidR="003F0026" w:rsidRPr="008B2C8E" w:rsidRDefault="003F0026" w:rsidP="003F0026">
      <w:pPr>
        <w:pStyle w:val="afffff6"/>
        <w:rPr>
          <w:rFonts w:ascii="Arial" w:hAnsi="Arial" w:cs="Arial"/>
          <w:b w:val="0"/>
          <w:bCs w:val="0"/>
        </w:rPr>
      </w:pPr>
    </w:p>
    <w:p w14:paraId="49239AEE" w14:textId="77777777" w:rsidR="003F0026" w:rsidRPr="008B2C8E" w:rsidRDefault="003F0026" w:rsidP="003F0026">
      <w:pPr>
        <w:pStyle w:val="afffff6"/>
        <w:rPr>
          <w:rFonts w:ascii="Arial" w:hAnsi="Arial" w:cs="Arial"/>
          <w:b w:val="0"/>
          <w:bCs w:val="0"/>
        </w:rPr>
      </w:pPr>
    </w:p>
    <w:p w14:paraId="75FB6C2F" w14:textId="77777777" w:rsidR="003F0026" w:rsidRPr="008B2C8E" w:rsidRDefault="003F0026" w:rsidP="003F0026">
      <w:pPr>
        <w:pStyle w:val="afffff6"/>
        <w:rPr>
          <w:rFonts w:ascii="Arial" w:hAnsi="Arial" w:cs="Arial"/>
          <w:b w:val="0"/>
          <w:bCs w:val="0"/>
        </w:rPr>
      </w:pPr>
    </w:p>
    <w:p w14:paraId="49722B1A" w14:textId="77777777" w:rsidR="003F0026" w:rsidRPr="008B2C8E" w:rsidRDefault="003F0026" w:rsidP="003F0026">
      <w:pPr>
        <w:pStyle w:val="afffff6"/>
        <w:rPr>
          <w:rFonts w:ascii="Arial" w:hAnsi="Arial" w:cs="Arial"/>
          <w:b w:val="0"/>
          <w:bCs w:val="0"/>
        </w:rPr>
      </w:pPr>
    </w:p>
    <w:p w14:paraId="3BEC712B" w14:textId="77777777" w:rsidR="003F0026" w:rsidRPr="008B2C8E" w:rsidRDefault="003F0026" w:rsidP="003F0026">
      <w:pPr>
        <w:pStyle w:val="afffff6"/>
        <w:rPr>
          <w:rFonts w:ascii="Arial" w:hAnsi="Arial" w:cs="Arial"/>
          <w:b w:val="0"/>
          <w:bCs w:val="0"/>
        </w:rPr>
      </w:pPr>
    </w:p>
    <w:p w14:paraId="78BE4799" w14:textId="77777777" w:rsidR="003F0026" w:rsidRPr="008B2C8E" w:rsidRDefault="003F0026" w:rsidP="003F0026">
      <w:pPr>
        <w:pStyle w:val="afffff6"/>
        <w:rPr>
          <w:rFonts w:ascii="Arial" w:hAnsi="Arial" w:cs="Arial"/>
          <w:b w:val="0"/>
          <w:bCs w:val="0"/>
        </w:rPr>
      </w:pPr>
    </w:p>
    <w:p w14:paraId="36CDB5A3" w14:textId="77777777" w:rsidR="003F0026" w:rsidRPr="008B2C8E" w:rsidRDefault="003F0026" w:rsidP="003F0026">
      <w:pPr>
        <w:pStyle w:val="afffff6"/>
        <w:rPr>
          <w:rFonts w:ascii="Arial" w:hAnsi="Arial" w:cs="Arial"/>
          <w:b w:val="0"/>
          <w:bCs w:val="0"/>
        </w:rPr>
      </w:pPr>
    </w:p>
    <w:p w14:paraId="0CBE0E34" w14:textId="77777777" w:rsidR="003F0026" w:rsidRPr="008B2C8E" w:rsidRDefault="003F0026" w:rsidP="003F0026">
      <w:pPr>
        <w:pStyle w:val="afffff6"/>
        <w:rPr>
          <w:rFonts w:ascii="Arial" w:hAnsi="Arial" w:cs="Arial"/>
          <w:b w:val="0"/>
          <w:bCs w:val="0"/>
        </w:rPr>
      </w:pPr>
    </w:p>
    <w:p w14:paraId="72338826" w14:textId="77777777" w:rsidR="003F0026" w:rsidRPr="008B2C8E" w:rsidRDefault="003F0026" w:rsidP="003F0026">
      <w:pPr>
        <w:pStyle w:val="afffff6"/>
        <w:rPr>
          <w:rFonts w:ascii="Arial" w:hAnsi="Arial" w:cs="Arial"/>
          <w:b w:val="0"/>
          <w:bCs w:val="0"/>
        </w:rPr>
      </w:pPr>
    </w:p>
    <w:p w14:paraId="3DFB20E7" w14:textId="77777777" w:rsidR="003F0026" w:rsidRPr="008B2C8E" w:rsidRDefault="003F0026" w:rsidP="003F0026">
      <w:pPr>
        <w:pStyle w:val="afffff6"/>
        <w:rPr>
          <w:rFonts w:ascii="Arial" w:hAnsi="Arial" w:cs="Arial"/>
          <w:b w:val="0"/>
          <w:bCs w:val="0"/>
        </w:rPr>
      </w:pPr>
    </w:p>
    <w:p w14:paraId="662A0493" w14:textId="77777777" w:rsidR="003F0026" w:rsidRPr="008B2C8E" w:rsidRDefault="003F0026" w:rsidP="003F0026">
      <w:pPr>
        <w:pStyle w:val="afffff6"/>
        <w:rPr>
          <w:rFonts w:ascii="Arial" w:hAnsi="Arial" w:cs="Arial"/>
          <w:b w:val="0"/>
          <w:bCs w:val="0"/>
        </w:rPr>
      </w:pPr>
    </w:p>
    <w:p w14:paraId="74FE6041" w14:textId="77777777" w:rsidR="003F0026" w:rsidRPr="008B2C8E" w:rsidRDefault="003F0026" w:rsidP="003F0026">
      <w:pPr>
        <w:pStyle w:val="afffff6"/>
        <w:rPr>
          <w:rFonts w:ascii="Arial" w:hAnsi="Arial" w:cs="Arial"/>
          <w:b w:val="0"/>
          <w:bCs w:val="0"/>
        </w:rPr>
      </w:pPr>
    </w:p>
    <w:p w14:paraId="5DBF8A2F" w14:textId="77777777" w:rsidR="003F0026" w:rsidRPr="008B2C8E" w:rsidRDefault="003F0026" w:rsidP="003F0026">
      <w:pPr>
        <w:pStyle w:val="afffff6"/>
        <w:rPr>
          <w:rFonts w:ascii="Arial" w:hAnsi="Arial" w:cs="Arial"/>
          <w:b w:val="0"/>
          <w:bCs w:val="0"/>
        </w:rPr>
      </w:pPr>
      <w:bookmarkStart w:id="403" w:name="_Toc346122604"/>
      <w:bookmarkStart w:id="404" w:name="_Toc358029342"/>
      <w:bookmarkStart w:id="405" w:name="_Toc366154061"/>
      <w:bookmarkStart w:id="406" w:name="_Toc366497629"/>
      <w:bookmarkStart w:id="407" w:name="_Toc366502835"/>
      <w:bookmarkStart w:id="408" w:name="_Toc369676777"/>
      <w:bookmarkStart w:id="409" w:name="_Toc391296026"/>
      <w:bookmarkStart w:id="410" w:name="_Toc405467901"/>
      <w:bookmarkStart w:id="411" w:name="_Toc435603165"/>
      <w:bookmarkStart w:id="412" w:name="_Toc496957860"/>
      <w:bookmarkStart w:id="413" w:name="_Toc496957921"/>
      <w:bookmarkStart w:id="414" w:name="_Toc501115898"/>
      <w:bookmarkStart w:id="415" w:name="_Toc39043722"/>
      <w:r w:rsidRPr="008B2C8E">
        <w:rPr>
          <w:rFonts w:ascii="Arial" w:hAnsi="Arial" w:cs="Arial"/>
          <w:b w:val="0"/>
          <w:bCs w:val="0"/>
        </w:rPr>
        <w:t>Казань 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6512"/>
        <w:gridCol w:w="2096"/>
      </w:tblGrid>
      <w:tr w:rsidR="003F0026" w:rsidRPr="008B2C8E" w14:paraId="60AC437D" w14:textId="77777777" w:rsidTr="00C72374">
        <w:tc>
          <w:tcPr>
            <w:tcW w:w="9570" w:type="dxa"/>
            <w:gridSpan w:val="3"/>
            <w:tcBorders>
              <w:top w:val="nil"/>
              <w:left w:val="nil"/>
              <w:bottom w:val="nil"/>
              <w:right w:val="nil"/>
            </w:tcBorders>
            <w:shd w:val="clear" w:color="auto" w:fill="auto"/>
          </w:tcPr>
          <w:p w14:paraId="18250E8F" w14:textId="77777777" w:rsidR="003F0026" w:rsidRPr="008B2C8E" w:rsidRDefault="003F0026" w:rsidP="00C72374">
            <w:pPr>
              <w:jc w:val="center"/>
              <w:rPr>
                <w:rFonts w:ascii="Arial" w:hAnsi="Arial" w:cs="Arial"/>
                <w:szCs w:val="28"/>
              </w:rPr>
            </w:pPr>
            <w:bookmarkStart w:id="416" w:name="_Toc82780933"/>
            <w:r w:rsidRPr="008B2C8E">
              <w:rPr>
                <w:rFonts w:ascii="Arial" w:hAnsi="Arial" w:cs="Arial"/>
                <w:szCs w:val="28"/>
              </w:rPr>
              <w:lastRenderedPageBreak/>
              <w:t>СОСТАВ ПРОЕКТА</w:t>
            </w:r>
          </w:p>
        </w:tc>
      </w:tr>
      <w:tr w:rsidR="003F0026" w:rsidRPr="008B2C8E" w14:paraId="22ACE960" w14:textId="77777777" w:rsidTr="00C72374">
        <w:tc>
          <w:tcPr>
            <w:tcW w:w="9570" w:type="dxa"/>
            <w:gridSpan w:val="3"/>
            <w:tcBorders>
              <w:top w:val="nil"/>
              <w:left w:val="nil"/>
              <w:bottom w:val="nil"/>
              <w:right w:val="nil"/>
            </w:tcBorders>
            <w:shd w:val="clear" w:color="auto" w:fill="auto"/>
          </w:tcPr>
          <w:p w14:paraId="4BA5ED73" w14:textId="77777777" w:rsidR="003F0026" w:rsidRPr="008B2C8E" w:rsidRDefault="003F0026" w:rsidP="00C72374">
            <w:pPr>
              <w:pStyle w:val="afffff6"/>
              <w:rPr>
                <w:rFonts w:ascii="Arial" w:hAnsi="Arial" w:cs="Arial"/>
                <w:b w:val="0"/>
                <w:bCs w:val="0"/>
                <w:szCs w:val="28"/>
              </w:rPr>
            </w:pPr>
            <w:r w:rsidRPr="008B2C8E">
              <w:rPr>
                <w:rFonts w:ascii="Arial" w:hAnsi="Arial" w:cs="Arial"/>
                <w:b w:val="0"/>
                <w:bCs w:val="0"/>
                <w:szCs w:val="28"/>
              </w:rPr>
              <w:t>Генерального плана Новозареченского сельского поселения</w:t>
            </w:r>
          </w:p>
          <w:p w14:paraId="379322DA" w14:textId="77777777" w:rsidR="003F0026" w:rsidRPr="008B2C8E" w:rsidRDefault="003F0026" w:rsidP="00C72374">
            <w:pPr>
              <w:pStyle w:val="afffff6"/>
              <w:rPr>
                <w:rFonts w:ascii="Arial" w:hAnsi="Arial" w:cs="Arial"/>
                <w:b w:val="0"/>
                <w:bCs w:val="0"/>
                <w:szCs w:val="28"/>
              </w:rPr>
            </w:pPr>
            <w:r w:rsidRPr="008B2C8E">
              <w:rPr>
                <w:rFonts w:ascii="Arial" w:hAnsi="Arial" w:cs="Arial"/>
                <w:b w:val="0"/>
                <w:bCs w:val="0"/>
                <w:szCs w:val="28"/>
              </w:rPr>
              <w:t>Бавлинского муниципального района Республики Татарстан</w:t>
            </w:r>
          </w:p>
        </w:tc>
      </w:tr>
      <w:tr w:rsidR="003F0026" w:rsidRPr="008B2C8E" w14:paraId="36E564DA" w14:textId="77777777" w:rsidTr="00C72374">
        <w:tc>
          <w:tcPr>
            <w:tcW w:w="9570" w:type="dxa"/>
            <w:gridSpan w:val="3"/>
            <w:tcBorders>
              <w:top w:val="nil"/>
              <w:left w:val="nil"/>
              <w:bottom w:val="single" w:sz="4" w:space="0" w:color="auto"/>
              <w:right w:val="nil"/>
            </w:tcBorders>
            <w:shd w:val="clear" w:color="auto" w:fill="auto"/>
          </w:tcPr>
          <w:p w14:paraId="5E81DC18" w14:textId="77777777" w:rsidR="003F0026" w:rsidRPr="008B2C8E" w:rsidRDefault="003F0026" w:rsidP="00C72374">
            <w:pPr>
              <w:ind w:firstLine="0"/>
              <w:jc w:val="center"/>
              <w:rPr>
                <w:rFonts w:ascii="Arial" w:hAnsi="Arial" w:cs="Arial"/>
                <w:szCs w:val="28"/>
              </w:rPr>
            </w:pPr>
          </w:p>
        </w:tc>
      </w:tr>
      <w:tr w:rsidR="003F0026" w:rsidRPr="008B2C8E" w14:paraId="68C8B570" w14:textId="77777777" w:rsidTr="00C72374">
        <w:tc>
          <w:tcPr>
            <w:tcW w:w="962" w:type="dxa"/>
            <w:tcBorders>
              <w:top w:val="single" w:sz="4" w:space="0" w:color="auto"/>
            </w:tcBorders>
            <w:shd w:val="clear" w:color="auto" w:fill="auto"/>
          </w:tcPr>
          <w:p w14:paraId="195ADAC3"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 п/п</w:t>
            </w:r>
          </w:p>
        </w:tc>
        <w:tc>
          <w:tcPr>
            <w:tcW w:w="6512" w:type="dxa"/>
            <w:tcBorders>
              <w:top w:val="single" w:sz="4" w:space="0" w:color="auto"/>
            </w:tcBorders>
            <w:shd w:val="clear" w:color="auto" w:fill="auto"/>
          </w:tcPr>
          <w:p w14:paraId="4D871CF7"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Наименование</w:t>
            </w:r>
          </w:p>
        </w:tc>
        <w:tc>
          <w:tcPr>
            <w:tcW w:w="2096" w:type="dxa"/>
            <w:tcBorders>
              <w:top w:val="single" w:sz="4" w:space="0" w:color="auto"/>
            </w:tcBorders>
            <w:shd w:val="clear" w:color="auto" w:fill="auto"/>
          </w:tcPr>
          <w:p w14:paraId="536F1D6D"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 листа/листов</w:t>
            </w:r>
          </w:p>
        </w:tc>
      </w:tr>
      <w:tr w:rsidR="003F0026" w:rsidRPr="008B2C8E" w14:paraId="5C27812F" w14:textId="77777777" w:rsidTr="00C72374">
        <w:tc>
          <w:tcPr>
            <w:tcW w:w="9570" w:type="dxa"/>
            <w:gridSpan w:val="3"/>
            <w:shd w:val="clear" w:color="auto" w:fill="auto"/>
          </w:tcPr>
          <w:p w14:paraId="76E57788" w14:textId="77777777" w:rsidR="003F0026" w:rsidRPr="008B2C8E" w:rsidRDefault="003F0026" w:rsidP="00C72374">
            <w:pPr>
              <w:ind w:firstLine="0"/>
              <w:contextualSpacing/>
              <w:rPr>
                <w:rFonts w:ascii="Arial" w:hAnsi="Arial" w:cs="Arial"/>
                <w:szCs w:val="28"/>
              </w:rPr>
            </w:pPr>
          </w:p>
        </w:tc>
      </w:tr>
      <w:tr w:rsidR="003F0026" w:rsidRPr="008B2C8E" w14:paraId="2B492B3F" w14:textId="77777777" w:rsidTr="00C72374">
        <w:tc>
          <w:tcPr>
            <w:tcW w:w="9570" w:type="dxa"/>
            <w:gridSpan w:val="3"/>
            <w:shd w:val="clear" w:color="auto" w:fill="auto"/>
          </w:tcPr>
          <w:p w14:paraId="7293CDC0" w14:textId="77777777" w:rsidR="003F0026" w:rsidRPr="008B2C8E" w:rsidRDefault="003F0026" w:rsidP="00C72374">
            <w:pPr>
              <w:ind w:firstLine="0"/>
              <w:contextualSpacing/>
              <w:rPr>
                <w:rFonts w:ascii="Arial" w:hAnsi="Arial" w:cs="Arial"/>
                <w:szCs w:val="28"/>
              </w:rPr>
            </w:pPr>
            <w:r w:rsidRPr="008B2C8E">
              <w:rPr>
                <w:rFonts w:ascii="Arial" w:hAnsi="Arial" w:cs="Arial"/>
                <w:szCs w:val="28"/>
              </w:rPr>
              <w:t>Том 1 Генеральный план</w:t>
            </w:r>
          </w:p>
        </w:tc>
      </w:tr>
      <w:tr w:rsidR="003F0026" w:rsidRPr="008B2C8E" w14:paraId="57865535" w14:textId="77777777" w:rsidTr="00C72374">
        <w:tc>
          <w:tcPr>
            <w:tcW w:w="9570" w:type="dxa"/>
            <w:gridSpan w:val="3"/>
            <w:shd w:val="clear" w:color="auto" w:fill="auto"/>
          </w:tcPr>
          <w:p w14:paraId="310CEA54" w14:textId="77777777" w:rsidR="003F0026" w:rsidRPr="008B2C8E" w:rsidRDefault="003F0026" w:rsidP="00C72374">
            <w:pPr>
              <w:ind w:firstLine="0"/>
              <w:jc w:val="left"/>
              <w:rPr>
                <w:rFonts w:ascii="Arial" w:hAnsi="Arial" w:cs="Arial"/>
                <w:szCs w:val="28"/>
              </w:rPr>
            </w:pPr>
            <w:r w:rsidRPr="008B2C8E">
              <w:rPr>
                <w:rFonts w:ascii="Arial" w:hAnsi="Arial" w:cs="Arial"/>
                <w:szCs w:val="28"/>
              </w:rPr>
              <w:t xml:space="preserve">              Текстовые материалы</w:t>
            </w:r>
          </w:p>
        </w:tc>
      </w:tr>
      <w:tr w:rsidR="003F0026" w:rsidRPr="008B2C8E" w14:paraId="1B930574" w14:textId="77777777" w:rsidTr="00C72374">
        <w:tc>
          <w:tcPr>
            <w:tcW w:w="962" w:type="dxa"/>
            <w:shd w:val="clear" w:color="auto" w:fill="auto"/>
          </w:tcPr>
          <w:p w14:paraId="577FB109"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1</w:t>
            </w:r>
          </w:p>
        </w:tc>
        <w:tc>
          <w:tcPr>
            <w:tcW w:w="6512" w:type="dxa"/>
            <w:shd w:val="clear" w:color="auto" w:fill="auto"/>
          </w:tcPr>
          <w:p w14:paraId="58B79DDB" w14:textId="77777777" w:rsidR="003F0026" w:rsidRPr="008B2C8E" w:rsidRDefault="003F0026" w:rsidP="00C72374">
            <w:pPr>
              <w:ind w:firstLine="0"/>
              <w:jc w:val="left"/>
              <w:rPr>
                <w:rFonts w:ascii="Arial" w:hAnsi="Arial" w:cs="Arial"/>
                <w:szCs w:val="28"/>
              </w:rPr>
            </w:pPr>
            <w:r w:rsidRPr="008B2C8E">
              <w:rPr>
                <w:rFonts w:ascii="Arial" w:hAnsi="Arial" w:cs="Arial"/>
                <w:szCs w:val="28"/>
              </w:rPr>
              <w:t>Положение о территориальном планировании</w:t>
            </w:r>
          </w:p>
        </w:tc>
        <w:tc>
          <w:tcPr>
            <w:tcW w:w="2096" w:type="dxa"/>
            <w:shd w:val="clear" w:color="auto" w:fill="auto"/>
          </w:tcPr>
          <w:p w14:paraId="172FB081" w14:textId="77777777" w:rsidR="003F0026" w:rsidRPr="008B2C8E" w:rsidRDefault="003F0026" w:rsidP="00C72374">
            <w:pPr>
              <w:ind w:firstLine="0"/>
              <w:jc w:val="center"/>
              <w:rPr>
                <w:rFonts w:ascii="Arial" w:hAnsi="Arial" w:cs="Arial"/>
                <w:szCs w:val="28"/>
              </w:rPr>
            </w:pPr>
          </w:p>
        </w:tc>
      </w:tr>
      <w:tr w:rsidR="003F0026" w:rsidRPr="008B2C8E" w14:paraId="5B9D270C" w14:textId="77777777" w:rsidTr="00C72374">
        <w:tc>
          <w:tcPr>
            <w:tcW w:w="9570" w:type="dxa"/>
            <w:gridSpan w:val="3"/>
            <w:shd w:val="clear" w:color="auto" w:fill="auto"/>
          </w:tcPr>
          <w:p w14:paraId="7244FCA4" w14:textId="77777777" w:rsidR="003F0026" w:rsidRPr="008B2C8E" w:rsidRDefault="003F0026" w:rsidP="00C72374">
            <w:pPr>
              <w:ind w:firstLine="0"/>
              <w:jc w:val="left"/>
              <w:rPr>
                <w:rFonts w:ascii="Arial" w:hAnsi="Arial" w:cs="Arial"/>
                <w:szCs w:val="28"/>
              </w:rPr>
            </w:pPr>
            <w:r w:rsidRPr="008B2C8E">
              <w:rPr>
                <w:rFonts w:ascii="Arial" w:hAnsi="Arial" w:cs="Arial"/>
                <w:szCs w:val="28"/>
              </w:rPr>
              <w:t xml:space="preserve">              Графические материалы</w:t>
            </w:r>
          </w:p>
        </w:tc>
      </w:tr>
      <w:tr w:rsidR="003F0026" w:rsidRPr="008B2C8E" w14:paraId="435653C6" w14:textId="77777777" w:rsidTr="00C72374">
        <w:tc>
          <w:tcPr>
            <w:tcW w:w="962" w:type="dxa"/>
            <w:shd w:val="clear" w:color="auto" w:fill="auto"/>
          </w:tcPr>
          <w:p w14:paraId="36EFE0C9"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2</w:t>
            </w:r>
          </w:p>
        </w:tc>
        <w:tc>
          <w:tcPr>
            <w:tcW w:w="6512" w:type="dxa"/>
            <w:shd w:val="clear" w:color="auto" w:fill="auto"/>
          </w:tcPr>
          <w:p w14:paraId="2B8F484D" w14:textId="77777777" w:rsidR="003F0026" w:rsidRPr="008B2C8E" w:rsidRDefault="003F0026" w:rsidP="00C72374">
            <w:pPr>
              <w:ind w:firstLine="0"/>
              <w:jc w:val="left"/>
              <w:rPr>
                <w:rFonts w:ascii="Arial" w:hAnsi="Arial" w:cs="Arial"/>
                <w:szCs w:val="28"/>
              </w:rPr>
            </w:pPr>
            <w:r w:rsidRPr="008B2C8E">
              <w:rPr>
                <w:rFonts w:ascii="Arial" w:hAnsi="Arial" w:cs="Arial"/>
                <w:szCs w:val="28"/>
              </w:rPr>
              <w:t>Карта планируемого размещения объектов местного значения поселения М1:10000</w:t>
            </w:r>
          </w:p>
        </w:tc>
        <w:tc>
          <w:tcPr>
            <w:tcW w:w="2096" w:type="dxa"/>
            <w:shd w:val="clear" w:color="auto" w:fill="auto"/>
          </w:tcPr>
          <w:p w14:paraId="32D57E2D" w14:textId="77777777" w:rsidR="003F0026" w:rsidRPr="008B2C8E" w:rsidRDefault="003F0026" w:rsidP="00C72374">
            <w:pPr>
              <w:ind w:firstLine="0"/>
              <w:jc w:val="center"/>
              <w:rPr>
                <w:rFonts w:ascii="Arial" w:hAnsi="Arial" w:cs="Arial"/>
                <w:szCs w:val="28"/>
              </w:rPr>
            </w:pPr>
          </w:p>
        </w:tc>
      </w:tr>
      <w:tr w:rsidR="003F0026" w:rsidRPr="008B2C8E" w14:paraId="1E679399" w14:textId="77777777" w:rsidTr="00C72374">
        <w:tc>
          <w:tcPr>
            <w:tcW w:w="962" w:type="dxa"/>
            <w:shd w:val="clear" w:color="auto" w:fill="auto"/>
          </w:tcPr>
          <w:p w14:paraId="61D89B15"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3</w:t>
            </w:r>
          </w:p>
        </w:tc>
        <w:tc>
          <w:tcPr>
            <w:tcW w:w="6512" w:type="dxa"/>
            <w:shd w:val="clear" w:color="auto" w:fill="auto"/>
          </w:tcPr>
          <w:p w14:paraId="4DC271C2" w14:textId="77777777" w:rsidR="003F0026" w:rsidRPr="008B2C8E" w:rsidRDefault="003F0026" w:rsidP="00C72374">
            <w:pPr>
              <w:ind w:firstLine="0"/>
              <w:jc w:val="left"/>
              <w:rPr>
                <w:rFonts w:ascii="Arial" w:hAnsi="Arial" w:cs="Arial"/>
                <w:szCs w:val="28"/>
              </w:rPr>
            </w:pPr>
            <w:r w:rsidRPr="008B2C8E">
              <w:rPr>
                <w:rFonts w:ascii="Arial" w:hAnsi="Arial" w:cs="Arial"/>
                <w:szCs w:val="28"/>
              </w:rPr>
              <w:t>Карта границ населенных пунктов (в том числе границ образуемых населенных пунктов), входящих в состав поселения М1:10000</w:t>
            </w:r>
          </w:p>
        </w:tc>
        <w:tc>
          <w:tcPr>
            <w:tcW w:w="2096" w:type="dxa"/>
            <w:shd w:val="clear" w:color="auto" w:fill="auto"/>
          </w:tcPr>
          <w:p w14:paraId="3793065B" w14:textId="77777777" w:rsidR="003F0026" w:rsidRPr="008B2C8E" w:rsidRDefault="003F0026" w:rsidP="00C72374">
            <w:pPr>
              <w:ind w:firstLine="0"/>
              <w:jc w:val="center"/>
              <w:rPr>
                <w:rFonts w:ascii="Arial" w:hAnsi="Arial" w:cs="Arial"/>
                <w:szCs w:val="28"/>
              </w:rPr>
            </w:pPr>
          </w:p>
        </w:tc>
      </w:tr>
      <w:tr w:rsidR="003F0026" w:rsidRPr="008B2C8E" w14:paraId="7B13BAB6" w14:textId="77777777" w:rsidTr="00C72374">
        <w:tc>
          <w:tcPr>
            <w:tcW w:w="962" w:type="dxa"/>
            <w:shd w:val="clear" w:color="auto" w:fill="auto"/>
          </w:tcPr>
          <w:p w14:paraId="06961373"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4</w:t>
            </w:r>
          </w:p>
        </w:tc>
        <w:tc>
          <w:tcPr>
            <w:tcW w:w="6512" w:type="dxa"/>
            <w:shd w:val="clear" w:color="auto" w:fill="auto"/>
          </w:tcPr>
          <w:p w14:paraId="4674E577" w14:textId="77777777" w:rsidR="003F0026" w:rsidRPr="008B2C8E" w:rsidRDefault="003F0026" w:rsidP="00C72374">
            <w:pPr>
              <w:ind w:firstLine="0"/>
              <w:jc w:val="left"/>
              <w:rPr>
                <w:rFonts w:ascii="Arial" w:hAnsi="Arial" w:cs="Arial"/>
                <w:szCs w:val="28"/>
              </w:rPr>
            </w:pPr>
            <w:r w:rsidRPr="008B2C8E">
              <w:rPr>
                <w:rFonts w:ascii="Arial" w:hAnsi="Arial" w:cs="Arial"/>
                <w:szCs w:val="28"/>
              </w:rPr>
              <w:t>Карта функциональных зон поселения М1:10000</w:t>
            </w:r>
          </w:p>
        </w:tc>
        <w:tc>
          <w:tcPr>
            <w:tcW w:w="2096" w:type="dxa"/>
            <w:shd w:val="clear" w:color="auto" w:fill="auto"/>
          </w:tcPr>
          <w:p w14:paraId="0D93D309" w14:textId="77777777" w:rsidR="003F0026" w:rsidRPr="008B2C8E" w:rsidRDefault="003F0026" w:rsidP="00C72374">
            <w:pPr>
              <w:ind w:firstLine="0"/>
              <w:jc w:val="center"/>
              <w:rPr>
                <w:rFonts w:ascii="Arial" w:hAnsi="Arial" w:cs="Arial"/>
                <w:szCs w:val="28"/>
              </w:rPr>
            </w:pPr>
          </w:p>
        </w:tc>
      </w:tr>
      <w:tr w:rsidR="003F0026" w:rsidRPr="008B2C8E" w14:paraId="6A1628BE" w14:textId="77777777" w:rsidTr="00C72374">
        <w:tc>
          <w:tcPr>
            <w:tcW w:w="9570" w:type="dxa"/>
            <w:gridSpan w:val="3"/>
            <w:shd w:val="clear" w:color="auto" w:fill="auto"/>
          </w:tcPr>
          <w:p w14:paraId="3EEECC08" w14:textId="77777777" w:rsidR="003F0026" w:rsidRPr="008B2C8E" w:rsidRDefault="003F0026" w:rsidP="00C72374">
            <w:pPr>
              <w:ind w:firstLine="0"/>
              <w:jc w:val="left"/>
              <w:rPr>
                <w:rFonts w:ascii="Arial" w:hAnsi="Arial" w:cs="Arial"/>
                <w:szCs w:val="28"/>
              </w:rPr>
            </w:pPr>
            <w:r w:rsidRPr="008B2C8E">
              <w:rPr>
                <w:rFonts w:ascii="Arial" w:hAnsi="Arial" w:cs="Arial"/>
                <w:szCs w:val="28"/>
              </w:rPr>
              <w:t xml:space="preserve">              Приложение</w:t>
            </w:r>
          </w:p>
        </w:tc>
      </w:tr>
      <w:tr w:rsidR="003F0026" w:rsidRPr="008B2C8E" w14:paraId="06334B82" w14:textId="77777777" w:rsidTr="00C72374">
        <w:tc>
          <w:tcPr>
            <w:tcW w:w="962" w:type="dxa"/>
            <w:shd w:val="clear" w:color="auto" w:fill="auto"/>
          </w:tcPr>
          <w:p w14:paraId="6F25F90E"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5</w:t>
            </w:r>
          </w:p>
        </w:tc>
        <w:tc>
          <w:tcPr>
            <w:tcW w:w="6512" w:type="dxa"/>
            <w:shd w:val="clear" w:color="auto" w:fill="auto"/>
          </w:tcPr>
          <w:p w14:paraId="1ED08DD7" w14:textId="77777777" w:rsidR="003F0026" w:rsidRPr="008B2C8E" w:rsidRDefault="003F0026" w:rsidP="00C72374">
            <w:pPr>
              <w:ind w:firstLine="0"/>
              <w:jc w:val="left"/>
              <w:rPr>
                <w:rFonts w:ascii="Arial" w:hAnsi="Arial" w:cs="Arial"/>
                <w:szCs w:val="28"/>
              </w:rPr>
            </w:pPr>
            <w:r w:rsidRPr="008B2C8E">
              <w:rPr>
                <w:rFonts w:ascii="Arial" w:hAnsi="Arial" w:cs="Arial"/>
                <w:szCs w:val="28"/>
              </w:rPr>
              <w:t>Сведения о границах населенных пунктов</w:t>
            </w:r>
          </w:p>
        </w:tc>
        <w:tc>
          <w:tcPr>
            <w:tcW w:w="2096" w:type="dxa"/>
            <w:shd w:val="clear" w:color="auto" w:fill="auto"/>
          </w:tcPr>
          <w:p w14:paraId="41DE3F68" w14:textId="77777777" w:rsidR="003F0026" w:rsidRPr="008B2C8E" w:rsidRDefault="003F0026" w:rsidP="00C72374">
            <w:pPr>
              <w:ind w:firstLine="0"/>
              <w:jc w:val="center"/>
              <w:rPr>
                <w:rFonts w:ascii="Arial" w:hAnsi="Arial" w:cs="Arial"/>
                <w:szCs w:val="28"/>
              </w:rPr>
            </w:pPr>
          </w:p>
        </w:tc>
      </w:tr>
      <w:tr w:rsidR="003F0026" w:rsidRPr="008B2C8E" w14:paraId="6B9F8319" w14:textId="77777777" w:rsidTr="00C72374">
        <w:tc>
          <w:tcPr>
            <w:tcW w:w="9570" w:type="dxa"/>
            <w:gridSpan w:val="3"/>
            <w:shd w:val="clear" w:color="auto" w:fill="auto"/>
          </w:tcPr>
          <w:p w14:paraId="78E45BB7" w14:textId="77777777" w:rsidR="003F0026" w:rsidRPr="008B2C8E" w:rsidRDefault="003F0026" w:rsidP="00C72374">
            <w:pPr>
              <w:ind w:firstLine="0"/>
              <w:contextualSpacing/>
              <w:rPr>
                <w:rFonts w:ascii="Arial" w:hAnsi="Arial" w:cs="Arial"/>
                <w:szCs w:val="28"/>
              </w:rPr>
            </w:pPr>
          </w:p>
        </w:tc>
      </w:tr>
      <w:tr w:rsidR="003F0026" w:rsidRPr="008B2C8E" w14:paraId="6C2E8F44" w14:textId="77777777" w:rsidTr="00C72374">
        <w:tc>
          <w:tcPr>
            <w:tcW w:w="9570" w:type="dxa"/>
            <w:gridSpan w:val="3"/>
            <w:shd w:val="clear" w:color="auto" w:fill="auto"/>
          </w:tcPr>
          <w:p w14:paraId="61754D97" w14:textId="77777777" w:rsidR="003F0026" w:rsidRPr="008B2C8E" w:rsidRDefault="003F0026" w:rsidP="00C72374">
            <w:pPr>
              <w:ind w:firstLine="0"/>
              <w:contextualSpacing/>
              <w:rPr>
                <w:rFonts w:ascii="Arial" w:hAnsi="Arial" w:cs="Arial"/>
                <w:szCs w:val="28"/>
              </w:rPr>
            </w:pPr>
            <w:r w:rsidRPr="008B2C8E">
              <w:rPr>
                <w:rFonts w:ascii="Arial" w:hAnsi="Arial" w:cs="Arial"/>
                <w:szCs w:val="28"/>
              </w:rPr>
              <w:t>Том 2 Материалы по обоснованию генерального плана</w:t>
            </w:r>
          </w:p>
        </w:tc>
      </w:tr>
      <w:tr w:rsidR="003F0026" w:rsidRPr="008B2C8E" w14:paraId="62BE058B" w14:textId="77777777" w:rsidTr="00C72374">
        <w:tc>
          <w:tcPr>
            <w:tcW w:w="9570" w:type="dxa"/>
            <w:gridSpan w:val="3"/>
            <w:shd w:val="clear" w:color="auto" w:fill="auto"/>
          </w:tcPr>
          <w:p w14:paraId="513B15BE" w14:textId="77777777" w:rsidR="003F0026" w:rsidRPr="008B2C8E" w:rsidRDefault="003F0026" w:rsidP="00C72374">
            <w:pPr>
              <w:ind w:firstLine="0"/>
              <w:jc w:val="left"/>
              <w:rPr>
                <w:rFonts w:ascii="Arial" w:hAnsi="Arial" w:cs="Arial"/>
                <w:szCs w:val="28"/>
              </w:rPr>
            </w:pPr>
            <w:r w:rsidRPr="008B2C8E">
              <w:rPr>
                <w:rFonts w:ascii="Arial" w:hAnsi="Arial" w:cs="Arial"/>
                <w:szCs w:val="28"/>
              </w:rPr>
              <w:t xml:space="preserve">              Текстовые материалы</w:t>
            </w:r>
          </w:p>
        </w:tc>
      </w:tr>
      <w:tr w:rsidR="003F0026" w:rsidRPr="008B2C8E" w14:paraId="68ECDC34" w14:textId="77777777" w:rsidTr="00C72374">
        <w:tc>
          <w:tcPr>
            <w:tcW w:w="962" w:type="dxa"/>
            <w:shd w:val="clear" w:color="auto" w:fill="auto"/>
          </w:tcPr>
          <w:p w14:paraId="2EE79870"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1</w:t>
            </w:r>
          </w:p>
        </w:tc>
        <w:tc>
          <w:tcPr>
            <w:tcW w:w="6512" w:type="dxa"/>
            <w:shd w:val="clear" w:color="auto" w:fill="auto"/>
          </w:tcPr>
          <w:p w14:paraId="05CFCC98" w14:textId="77777777" w:rsidR="003F0026" w:rsidRPr="008B2C8E" w:rsidRDefault="003F0026" w:rsidP="00C72374">
            <w:pPr>
              <w:ind w:firstLine="0"/>
              <w:jc w:val="left"/>
              <w:rPr>
                <w:rFonts w:ascii="Arial" w:hAnsi="Arial" w:cs="Arial"/>
                <w:szCs w:val="28"/>
              </w:rPr>
            </w:pPr>
            <w:r w:rsidRPr="008B2C8E">
              <w:rPr>
                <w:rFonts w:ascii="Arial" w:hAnsi="Arial" w:cs="Arial"/>
                <w:szCs w:val="28"/>
              </w:rPr>
              <w:t>Пояснительная записка</w:t>
            </w:r>
          </w:p>
        </w:tc>
        <w:tc>
          <w:tcPr>
            <w:tcW w:w="2096" w:type="dxa"/>
            <w:shd w:val="clear" w:color="auto" w:fill="auto"/>
          </w:tcPr>
          <w:p w14:paraId="0FE896C6" w14:textId="77777777" w:rsidR="003F0026" w:rsidRPr="008B2C8E" w:rsidRDefault="003F0026" w:rsidP="00C72374">
            <w:pPr>
              <w:ind w:firstLine="0"/>
              <w:jc w:val="center"/>
              <w:rPr>
                <w:rFonts w:ascii="Arial" w:hAnsi="Arial" w:cs="Arial"/>
                <w:szCs w:val="28"/>
              </w:rPr>
            </w:pPr>
          </w:p>
        </w:tc>
      </w:tr>
      <w:tr w:rsidR="003F0026" w:rsidRPr="008B2C8E" w14:paraId="4DBC72B3" w14:textId="77777777" w:rsidTr="00C72374">
        <w:tc>
          <w:tcPr>
            <w:tcW w:w="962" w:type="dxa"/>
            <w:shd w:val="clear" w:color="auto" w:fill="auto"/>
          </w:tcPr>
          <w:p w14:paraId="61C8B285"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2</w:t>
            </w:r>
          </w:p>
        </w:tc>
        <w:tc>
          <w:tcPr>
            <w:tcW w:w="6512" w:type="dxa"/>
            <w:shd w:val="clear" w:color="auto" w:fill="auto"/>
          </w:tcPr>
          <w:p w14:paraId="6B758D47" w14:textId="77777777" w:rsidR="003F0026" w:rsidRPr="008B2C8E" w:rsidRDefault="003F0026" w:rsidP="00C72374">
            <w:pPr>
              <w:ind w:firstLine="0"/>
              <w:jc w:val="left"/>
              <w:rPr>
                <w:rFonts w:ascii="Arial" w:hAnsi="Arial" w:cs="Arial"/>
                <w:szCs w:val="28"/>
              </w:rPr>
            </w:pPr>
            <w:r w:rsidRPr="008B2C8E">
              <w:rPr>
                <w:rFonts w:ascii="Arial" w:hAnsi="Arial" w:cs="Arial"/>
                <w:szCs w:val="28"/>
              </w:rPr>
              <w:t>Охрана окружающей среды. Пояснительная записка</w:t>
            </w:r>
          </w:p>
        </w:tc>
        <w:tc>
          <w:tcPr>
            <w:tcW w:w="2096" w:type="dxa"/>
            <w:shd w:val="clear" w:color="auto" w:fill="auto"/>
          </w:tcPr>
          <w:p w14:paraId="17B9CB64" w14:textId="77777777" w:rsidR="003F0026" w:rsidRPr="008B2C8E" w:rsidRDefault="003F0026" w:rsidP="00C72374">
            <w:pPr>
              <w:ind w:firstLine="0"/>
              <w:jc w:val="center"/>
              <w:rPr>
                <w:rFonts w:ascii="Arial" w:hAnsi="Arial" w:cs="Arial"/>
                <w:szCs w:val="28"/>
              </w:rPr>
            </w:pPr>
          </w:p>
        </w:tc>
      </w:tr>
      <w:tr w:rsidR="003F0026" w:rsidRPr="008B2C8E" w14:paraId="149524EF" w14:textId="77777777" w:rsidTr="00C72374">
        <w:tc>
          <w:tcPr>
            <w:tcW w:w="9570" w:type="dxa"/>
            <w:gridSpan w:val="3"/>
            <w:shd w:val="clear" w:color="auto" w:fill="auto"/>
          </w:tcPr>
          <w:p w14:paraId="51891FC8" w14:textId="77777777" w:rsidR="003F0026" w:rsidRPr="008B2C8E" w:rsidRDefault="003F0026" w:rsidP="00C72374">
            <w:pPr>
              <w:ind w:firstLine="0"/>
              <w:jc w:val="left"/>
              <w:rPr>
                <w:rFonts w:ascii="Arial" w:hAnsi="Arial" w:cs="Arial"/>
                <w:szCs w:val="28"/>
              </w:rPr>
            </w:pPr>
            <w:r w:rsidRPr="008B2C8E">
              <w:rPr>
                <w:rFonts w:ascii="Arial" w:hAnsi="Arial" w:cs="Arial"/>
                <w:szCs w:val="28"/>
              </w:rPr>
              <w:t xml:space="preserve">              Графические материалы</w:t>
            </w:r>
          </w:p>
        </w:tc>
      </w:tr>
      <w:tr w:rsidR="003F0026" w:rsidRPr="008B2C8E" w14:paraId="167E4266" w14:textId="77777777" w:rsidTr="00C72374">
        <w:tc>
          <w:tcPr>
            <w:tcW w:w="962" w:type="dxa"/>
            <w:shd w:val="clear" w:color="auto" w:fill="auto"/>
          </w:tcPr>
          <w:p w14:paraId="38B6A02B"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3</w:t>
            </w:r>
          </w:p>
        </w:tc>
        <w:tc>
          <w:tcPr>
            <w:tcW w:w="6512" w:type="dxa"/>
            <w:shd w:val="clear" w:color="auto" w:fill="auto"/>
          </w:tcPr>
          <w:p w14:paraId="512B6611" w14:textId="77777777" w:rsidR="003F0026" w:rsidRPr="008B2C8E" w:rsidRDefault="003F0026" w:rsidP="00C72374">
            <w:pPr>
              <w:ind w:firstLine="0"/>
              <w:jc w:val="left"/>
              <w:rPr>
                <w:rFonts w:ascii="Arial" w:hAnsi="Arial" w:cs="Arial"/>
                <w:szCs w:val="28"/>
              </w:rPr>
            </w:pPr>
            <w:r w:rsidRPr="008B2C8E">
              <w:rPr>
                <w:rFonts w:ascii="Arial" w:hAnsi="Arial" w:cs="Arial"/>
                <w:szCs w:val="28"/>
              </w:rPr>
              <w:t>Карта современного использования территории поселения М1:10000</w:t>
            </w:r>
          </w:p>
        </w:tc>
        <w:tc>
          <w:tcPr>
            <w:tcW w:w="2096" w:type="dxa"/>
            <w:shd w:val="clear" w:color="auto" w:fill="auto"/>
          </w:tcPr>
          <w:p w14:paraId="08F768DB" w14:textId="77777777" w:rsidR="003F0026" w:rsidRPr="008B2C8E" w:rsidRDefault="003F0026" w:rsidP="00C72374">
            <w:pPr>
              <w:ind w:firstLine="0"/>
              <w:jc w:val="center"/>
              <w:rPr>
                <w:rFonts w:ascii="Arial" w:hAnsi="Arial" w:cs="Arial"/>
                <w:szCs w:val="28"/>
              </w:rPr>
            </w:pPr>
          </w:p>
        </w:tc>
      </w:tr>
      <w:tr w:rsidR="003F0026" w:rsidRPr="008B2C8E" w14:paraId="1ED85BA7" w14:textId="77777777" w:rsidTr="00C72374">
        <w:tc>
          <w:tcPr>
            <w:tcW w:w="962" w:type="dxa"/>
            <w:shd w:val="clear" w:color="auto" w:fill="auto"/>
          </w:tcPr>
          <w:p w14:paraId="04C5F64F"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4</w:t>
            </w:r>
          </w:p>
        </w:tc>
        <w:tc>
          <w:tcPr>
            <w:tcW w:w="6512" w:type="dxa"/>
            <w:shd w:val="clear" w:color="auto" w:fill="auto"/>
          </w:tcPr>
          <w:p w14:paraId="3986F177" w14:textId="77777777" w:rsidR="003F0026" w:rsidRPr="008B2C8E" w:rsidRDefault="003F0026" w:rsidP="00C72374">
            <w:pPr>
              <w:ind w:firstLine="0"/>
              <w:jc w:val="left"/>
              <w:rPr>
                <w:rFonts w:ascii="Arial" w:hAnsi="Arial" w:cs="Arial"/>
                <w:szCs w:val="28"/>
              </w:rPr>
            </w:pPr>
            <w:r w:rsidRPr="008B2C8E">
              <w:rPr>
                <w:rFonts w:ascii="Arial" w:hAnsi="Arial" w:cs="Arial"/>
                <w:szCs w:val="28"/>
              </w:rPr>
              <w:t>Карта территорий, подверженных риску возникновения чрезвычайных ситуаций природного и техногенного характера, мероприятий по гражданской обороне М1:10000</w:t>
            </w:r>
          </w:p>
        </w:tc>
        <w:tc>
          <w:tcPr>
            <w:tcW w:w="2096" w:type="dxa"/>
            <w:shd w:val="clear" w:color="auto" w:fill="auto"/>
          </w:tcPr>
          <w:p w14:paraId="08EA47FD" w14:textId="77777777" w:rsidR="003F0026" w:rsidRPr="008B2C8E" w:rsidRDefault="003F0026" w:rsidP="00C72374">
            <w:pPr>
              <w:ind w:firstLine="0"/>
              <w:jc w:val="center"/>
              <w:rPr>
                <w:rFonts w:ascii="Arial" w:hAnsi="Arial" w:cs="Arial"/>
                <w:szCs w:val="28"/>
              </w:rPr>
            </w:pPr>
          </w:p>
        </w:tc>
      </w:tr>
      <w:tr w:rsidR="003F0026" w:rsidRPr="008B2C8E" w14:paraId="001537AB" w14:textId="77777777" w:rsidTr="00C72374">
        <w:tc>
          <w:tcPr>
            <w:tcW w:w="962" w:type="dxa"/>
            <w:shd w:val="clear" w:color="auto" w:fill="auto"/>
          </w:tcPr>
          <w:p w14:paraId="6D40C59F"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5</w:t>
            </w:r>
          </w:p>
        </w:tc>
        <w:tc>
          <w:tcPr>
            <w:tcW w:w="6512" w:type="dxa"/>
            <w:shd w:val="clear" w:color="auto" w:fill="auto"/>
          </w:tcPr>
          <w:p w14:paraId="68EA4830" w14:textId="77777777" w:rsidR="003F0026" w:rsidRPr="008B2C8E" w:rsidRDefault="003F0026" w:rsidP="00C72374">
            <w:pPr>
              <w:ind w:firstLine="0"/>
              <w:jc w:val="left"/>
              <w:rPr>
                <w:rFonts w:ascii="Arial" w:hAnsi="Arial" w:cs="Arial"/>
                <w:szCs w:val="28"/>
              </w:rPr>
            </w:pPr>
            <w:r w:rsidRPr="008B2C8E">
              <w:rPr>
                <w:rFonts w:ascii="Arial" w:hAnsi="Arial" w:cs="Arial"/>
                <w:szCs w:val="28"/>
              </w:rPr>
              <w:t>Карта инженерной инфраструктуры М1:10000</w:t>
            </w:r>
          </w:p>
        </w:tc>
        <w:tc>
          <w:tcPr>
            <w:tcW w:w="2096" w:type="dxa"/>
            <w:shd w:val="clear" w:color="auto" w:fill="auto"/>
          </w:tcPr>
          <w:p w14:paraId="7EE05B23" w14:textId="77777777" w:rsidR="003F0026" w:rsidRPr="008B2C8E" w:rsidRDefault="003F0026" w:rsidP="00C72374">
            <w:pPr>
              <w:ind w:firstLine="0"/>
              <w:jc w:val="center"/>
              <w:rPr>
                <w:rFonts w:ascii="Arial" w:hAnsi="Arial" w:cs="Arial"/>
                <w:szCs w:val="28"/>
              </w:rPr>
            </w:pPr>
          </w:p>
        </w:tc>
      </w:tr>
      <w:tr w:rsidR="003F0026" w:rsidRPr="008B2C8E" w14:paraId="56FC64D4" w14:textId="77777777" w:rsidTr="00C72374">
        <w:tc>
          <w:tcPr>
            <w:tcW w:w="962" w:type="dxa"/>
            <w:shd w:val="clear" w:color="auto" w:fill="auto"/>
          </w:tcPr>
          <w:p w14:paraId="4905489A"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6</w:t>
            </w:r>
          </w:p>
        </w:tc>
        <w:tc>
          <w:tcPr>
            <w:tcW w:w="6512" w:type="dxa"/>
            <w:shd w:val="clear" w:color="auto" w:fill="auto"/>
          </w:tcPr>
          <w:p w14:paraId="6ABF1F99" w14:textId="77777777" w:rsidR="003F0026" w:rsidRPr="008B2C8E" w:rsidRDefault="003F0026" w:rsidP="00C72374">
            <w:pPr>
              <w:ind w:firstLine="0"/>
              <w:jc w:val="left"/>
              <w:rPr>
                <w:rFonts w:ascii="Arial" w:hAnsi="Arial" w:cs="Arial"/>
                <w:szCs w:val="28"/>
              </w:rPr>
            </w:pPr>
            <w:r w:rsidRPr="008B2C8E">
              <w:rPr>
                <w:rFonts w:ascii="Arial" w:hAnsi="Arial" w:cs="Arial"/>
                <w:szCs w:val="28"/>
              </w:rPr>
              <w:t>Карта зон с особыми условиями использования территории (существующее положение) М1:10000</w:t>
            </w:r>
          </w:p>
        </w:tc>
        <w:tc>
          <w:tcPr>
            <w:tcW w:w="2096" w:type="dxa"/>
            <w:shd w:val="clear" w:color="auto" w:fill="auto"/>
          </w:tcPr>
          <w:p w14:paraId="412C2E63" w14:textId="77777777" w:rsidR="003F0026" w:rsidRPr="008B2C8E" w:rsidRDefault="003F0026" w:rsidP="00C72374">
            <w:pPr>
              <w:ind w:firstLine="0"/>
              <w:jc w:val="center"/>
              <w:rPr>
                <w:rFonts w:ascii="Arial" w:hAnsi="Arial" w:cs="Arial"/>
                <w:szCs w:val="28"/>
              </w:rPr>
            </w:pPr>
          </w:p>
        </w:tc>
      </w:tr>
      <w:tr w:rsidR="003F0026" w:rsidRPr="008B2C8E" w14:paraId="4BEE5E15" w14:textId="77777777" w:rsidTr="00C72374">
        <w:tc>
          <w:tcPr>
            <w:tcW w:w="962" w:type="dxa"/>
            <w:shd w:val="clear" w:color="auto" w:fill="auto"/>
          </w:tcPr>
          <w:p w14:paraId="2BB50331" w14:textId="77777777" w:rsidR="003F0026" w:rsidRPr="008B2C8E" w:rsidRDefault="003F0026" w:rsidP="00C72374">
            <w:pPr>
              <w:ind w:firstLine="0"/>
              <w:jc w:val="center"/>
              <w:rPr>
                <w:rFonts w:ascii="Arial" w:hAnsi="Arial" w:cs="Arial"/>
                <w:szCs w:val="28"/>
              </w:rPr>
            </w:pPr>
            <w:r w:rsidRPr="008B2C8E">
              <w:rPr>
                <w:rFonts w:ascii="Arial" w:hAnsi="Arial" w:cs="Arial"/>
                <w:szCs w:val="28"/>
              </w:rPr>
              <w:t>7</w:t>
            </w:r>
          </w:p>
        </w:tc>
        <w:tc>
          <w:tcPr>
            <w:tcW w:w="6512" w:type="dxa"/>
            <w:shd w:val="clear" w:color="auto" w:fill="auto"/>
          </w:tcPr>
          <w:p w14:paraId="5A483109" w14:textId="77777777" w:rsidR="003F0026" w:rsidRPr="008B2C8E" w:rsidRDefault="003F0026" w:rsidP="00C72374">
            <w:pPr>
              <w:ind w:firstLine="0"/>
              <w:jc w:val="left"/>
              <w:rPr>
                <w:rFonts w:ascii="Arial" w:hAnsi="Arial" w:cs="Arial"/>
                <w:szCs w:val="28"/>
              </w:rPr>
            </w:pPr>
            <w:r w:rsidRPr="008B2C8E">
              <w:rPr>
                <w:rFonts w:ascii="Arial" w:hAnsi="Arial" w:cs="Arial"/>
                <w:szCs w:val="28"/>
              </w:rPr>
              <w:t>Карта зон с особыми условиями использования территории (проектное предложение) М1:10000</w:t>
            </w:r>
          </w:p>
        </w:tc>
        <w:tc>
          <w:tcPr>
            <w:tcW w:w="2096" w:type="dxa"/>
            <w:shd w:val="clear" w:color="auto" w:fill="auto"/>
          </w:tcPr>
          <w:p w14:paraId="1E8E15FD" w14:textId="77777777" w:rsidR="003F0026" w:rsidRPr="008B2C8E" w:rsidRDefault="003F0026" w:rsidP="00C72374">
            <w:pPr>
              <w:ind w:firstLine="0"/>
              <w:jc w:val="center"/>
              <w:rPr>
                <w:rFonts w:ascii="Arial" w:hAnsi="Arial" w:cs="Arial"/>
                <w:szCs w:val="28"/>
              </w:rPr>
            </w:pPr>
          </w:p>
        </w:tc>
      </w:tr>
    </w:tbl>
    <w:p w14:paraId="129C16EF" w14:textId="77777777" w:rsidR="003F0026" w:rsidRPr="008B2C8E" w:rsidRDefault="003F0026" w:rsidP="003F0026">
      <w:pPr>
        <w:jc w:val="center"/>
        <w:rPr>
          <w:rFonts w:ascii="Arial" w:hAnsi="Arial" w:cs="Arial"/>
        </w:rPr>
      </w:pPr>
    </w:p>
    <w:p w14:paraId="0928975C" w14:textId="77777777" w:rsidR="003F0026" w:rsidRPr="008B2C8E" w:rsidRDefault="003F0026" w:rsidP="003F0026">
      <w:pPr>
        <w:pStyle w:val="affa"/>
        <w:rPr>
          <w:rFonts w:ascii="Arial" w:hAnsi="Arial"/>
          <w:b w:val="0"/>
          <w:bCs w:val="0"/>
          <w:noProof/>
        </w:rPr>
      </w:pPr>
      <w:bookmarkStart w:id="417" w:name="_Toc88716737"/>
      <w:bookmarkStart w:id="418" w:name="_Toc104755259"/>
      <w:bookmarkStart w:id="419" w:name="_Toc135915342"/>
      <w:r w:rsidRPr="008B2C8E">
        <w:rPr>
          <w:rFonts w:ascii="Arial" w:hAnsi="Arial"/>
          <w:b w:val="0"/>
          <w:bCs w:val="0"/>
          <w:szCs w:val="28"/>
        </w:rPr>
        <w:lastRenderedPageBreak/>
        <w:t>СОДЕРЖАНИЕ</w:t>
      </w:r>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r w:rsidRPr="008B2C8E">
        <w:rPr>
          <w:rFonts w:ascii="Arial" w:hAnsi="Arial"/>
          <w:b w:val="0"/>
          <w:bCs w:val="0"/>
          <w:sz w:val="24"/>
          <w:szCs w:val="24"/>
        </w:rPr>
        <w:fldChar w:fldCharType="begin"/>
      </w:r>
      <w:r w:rsidRPr="008B2C8E">
        <w:rPr>
          <w:rFonts w:ascii="Arial" w:hAnsi="Arial"/>
          <w:b w:val="0"/>
          <w:bCs w:val="0"/>
          <w:sz w:val="24"/>
          <w:szCs w:val="24"/>
        </w:rPr>
        <w:instrText xml:space="preserve"> TOC \o "1-3" \h \z \u </w:instrText>
      </w:r>
      <w:r w:rsidRPr="008B2C8E">
        <w:rPr>
          <w:rFonts w:ascii="Arial" w:hAnsi="Arial"/>
          <w:b w:val="0"/>
          <w:bCs w:val="0"/>
          <w:sz w:val="24"/>
          <w:szCs w:val="24"/>
        </w:rPr>
        <w:fldChar w:fldCharType="separate"/>
      </w:r>
    </w:p>
    <w:p w14:paraId="7543514D" w14:textId="795AA9B9" w:rsidR="003F0026" w:rsidRPr="008B2C8E" w:rsidRDefault="00327DE1" w:rsidP="003F0026">
      <w:pPr>
        <w:pStyle w:val="1b"/>
        <w:ind w:left="0" w:firstLine="709"/>
        <w:contextualSpacing/>
        <w:rPr>
          <w:rFonts w:ascii="Arial" w:eastAsiaTheme="minorEastAsia" w:hAnsi="Arial" w:cs="Arial"/>
          <w:b w:val="0"/>
          <w:bCs w:val="0"/>
          <w:caps w:val="0"/>
          <w:sz w:val="22"/>
          <w:szCs w:val="22"/>
        </w:rPr>
      </w:pPr>
      <w:hyperlink w:anchor="_Toc135915343" w:history="1">
        <w:r w:rsidR="003F0026" w:rsidRPr="008B2C8E">
          <w:rPr>
            <w:rStyle w:val="afff2"/>
            <w:rFonts w:ascii="Arial" w:hAnsi="Arial" w:cs="Arial"/>
            <w:b w:val="0"/>
            <w:bCs w:val="0"/>
          </w:rPr>
          <w:t>1. ВВЕДЕНИЕ</w:t>
        </w:r>
        <w:r w:rsidR="003F0026" w:rsidRPr="008B2C8E">
          <w:rPr>
            <w:rFonts w:ascii="Arial" w:hAnsi="Arial" w:cs="Arial"/>
            <w:b w:val="0"/>
            <w:bCs w:val="0"/>
            <w:webHidden/>
          </w:rPr>
          <w:tab/>
        </w:r>
        <w:r w:rsidR="003F0026" w:rsidRPr="008B2C8E">
          <w:rPr>
            <w:rFonts w:ascii="Arial" w:hAnsi="Arial" w:cs="Arial"/>
            <w:b w:val="0"/>
            <w:bCs w:val="0"/>
            <w:webHidden/>
          </w:rPr>
          <w:fldChar w:fldCharType="begin"/>
        </w:r>
        <w:r w:rsidR="003F0026" w:rsidRPr="008B2C8E">
          <w:rPr>
            <w:rFonts w:ascii="Arial" w:hAnsi="Arial" w:cs="Arial"/>
            <w:b w:val="0"/>
            <w:bCs w:val="0"/>
            <w:webHidden/>
          </w:rPr>
          <w:instrText xml:space="preserve"> PAGEREF _Toc135915343 \h </w:instrText>
        </w:r>
        <w:r w:rsidR="003F0026" w:rsidRPr="008B2C8E">
          <w:rPr>
            <w:rFonts w:ascii="Arial" w:hAnsi="Arial" w:cs="Arial"/>
            <w:b w:val="0"/>
            <w:bCs w:val="0"/>
            <w:webHidden/>
          </w:rPr>
        </w:r>
        <w:r w:rsidR="003F0026" w:rsidRPr="008B2C8E">
          <w:rPr>
            <w:rFonts w:ascii="Arial" w:hAnsi="Arial" w:cs="Arial"/>
            <w:b w:val="0"/>
            <w:bCs w:val="0"/>
            <w:webHidden/>
          </w:rPr>
          <w:fldChar w:fldCharType="separate"/>
        </w:r>
        <w:r w:rsidR="00381816" w:rsidRPr="008B2C8E">
          <w:rPr>
            <w:rFonts w:ascii="Arial" w:hAnsi="Arial" w:cs="Arial"/>
            <w:b w:val="0"/>
            <w:bCs w:val="0"/>
            <w:webHidden/>
          </w:rPr>
          <w:t>106</w:t>
        </w:r>
        <w:r w:rsidR="003F0026" w:rsidRPr="008B2C8E">
          <w:rPr>
            <w:rFonts w:ascii="Arial" w:hAnsi="Arial" w:cs="Arial"/>
            <w:b w:val="0"/>
            <w:bCs w:val="0"/>
            <w:webHidden/>
          </w:rPr>
          <w:fldChar w:fldCharType="end"/>
        </w:r>
      </w:hyperlink>
    </w:p>
    <w:p w14:paraId="3292EF9C" w14:textId="51689E71" w:rsidR="003F0026" w:rsidRPr="008B2C8E" w:rsidRDefault="00327DE1" w:rsidP="003F0026">
      <w:pPr>
        <w:pStyle w:val="1b"/>
        <w:ind w:left="0" w:firstLine="709"/>
        <w:contextualSpacing/>
        <w:rPr>
          <w:rFonts w:ascii="Arial" w:eastAsiaTheme="minorEastAsia" w:hAnsi="Arial" w:cs="Arial"/>
          <w:b w:val="0"/>
          <w:bCs w:val="0"/>
          <w:caps w:val="0"/>
          <w:sz w:val="22"/>
          <w:szCs w:val="22"/>
        </w:rPr>
      </w:pPr>
      <w:hyperlink w:anchor="_Toc135915344" w:history="1">
        <w:r w:rsidR="003F0026" w:rsidRPr="008B2C8E">
          <w:rPr>
            <w:rStyle w:val="afff2"/>
            <w:rFonts w:ascii="Arial" w:hAnsi="Arial" w:cs="Arial"/>
            <w:b w:val="0"/>
            <w:bCs w:val="0"/>
          </w:rPr>
          <w:t>2. ОБЩИЕ СВЕДЕНИЯ О НОВОЗАРЕЧЕНСКОМ СЕЛЬСКОМ ПОСЕЛЕНИИ БАВЛИНСКОГО МУНИЦИПАЛЬНОГО РАЙОНА</w:t>
        </w:r>
        <w:r w:rsidR="003F0026" w:rsidRPr="008B2C8E">
          <w:rPr>
            <w:rFonts w:ascii="Arial" w:hAnsi="Arial" w:cs="Arial"/>
            <w:b w:val="0"/>
            <w:bCs w:val="0"/>
            <w:webHidden/>
          </w:rPr>
          <w:tab/>
        </w:r>
        <w:r w:rsidR="003F0026" w:rsidRPr="008B2C8E">
          <w:rPr>
            <w:rFonts w:ascii="Arial" w:hAnsi="Arial" w:cs="Arial"/>
            <w:b w:val="0"/>
            <w:bCs w:val="0"/>
            <w:webHidden/>
          </w:rPr>
          <w:fldChar w:fldCharType="begin"/>
        </w:r>
        <w:r w:rsidR="003F0026" w:rsidRPr="008B2C8E">
          <w:rPr>
            <w:rFonts w:ascii="Arial" w:hAnsi="Arial" w:cs="Arial"/>
            <w:b w:val="0"/>
            <w:bCs w:val="0"/>
            <w:webHidden/>
          </w:rPr>
          <w:instrText xml:space="preserve"> PAGEREF _Toc135915344 \h </w:instrText>
        </w:r>
        <w:r w:rsidR="003F0026" w:rsidRPr="008B2C8E">
          <w:rPr>
            <w:rFonts w:ascii="Arial" w:hAnsi="Arial" w:cs="Arial"/>
            <w:b w:val="0"/>
            <w:bCs w:val="0"/>
            <w:webHidden/>
          </w:rPr>
        </w:r>
        <w:r w:rsidR="003F0026" w:rsidRPr="008B2C8E">
          <w:rPr>
            <w:rFonts w:ascii="Arial" w:hAnsi="Arial" w:cs="Arial"/>
            <w:b w:val="0"/>
            <w:bCs w:val="0"/>
            <w:webHidden/>
          </w:rPr>
          <w:fldChar w:fldCharType="separate"/>
        </w:r>
        <w:r w:rsidR="00381816" w:rsidRPr="008B2C8E">
          <w:rPr>
            <w:rFonts w:ascii="Arial" w:hAnsi="Arial" w:cs="Arial"/>
            <w:b w:val="0"/>
            <w:bCs w:val="0"/>
            <w:webHidden/>
          </w:rPr>
          <w:t>108</w:t>
        </w:r>
        <w:r w:rsidR="003F0026" w:rsidRPr="008B2C8E">
          <w:rPr>
            <w:rFonts w:ascii="Arial" w:hAnsi="Arial" w:cs="Arial"/>
            <w:b w:val="0"/>
            <w:bCs w:val="0"/>
            <w:webHidden/>
          </w:rPr>
          <w:fldChar w:fldCharType="end"/>
        </w:r>
      </w:hyperlink>
    </w:p>
    <w:p w14:paraId="49FEF83B" w14:textId="6AC84F02" w:rsidR="003F0026" w:rsidRPr="008B2C8E" w:rsidRDefault="00327DE1" w:rsidP="003F0026">
      <w:pPr>
        <w:pStyle w:val="1b"/>
        <w:ind w:left="0" w:firstLine="709"/>
        <w:contextualSpacing/>
        <w:rPr>
          <w:rFonts w:ascii="Arial" w:eastAsiaTheme="minorEastAsia" w:hAnsi="Arial" w:cs="Arial"/>
          <w:b w:val="0"/>
          <w:bCs w:val="0"/>
          <w:caps w:val="0"/>
          <w:sz w:val="22"/>
          <w:szCs w:val="22"/>
        </w:rPr>
      </w:pPr>
      <w:hyperlink w:anchor="_Toc135915345" w:history="1">
        <w:r w:rsidR="003F0026" w:rsidRPr="008B2C8E">
          <w:rPr>
            <w:rStyle w:val="afff2"/>
            <w:rFonts w:ascii="Arial" w:hAnsi="Arial" w:cs="Arial"/>
            <w:b w:val="0"/>
            <w:bCs w:val="0"/>
            <w:kern w:val="32"/>
          </w:rPr>
          <w:t>3. ПЕРЕЧЕНЬ МЕРОПРИЯТИЙ ФЕДЕРАЛЬНОГО, РЕГИОНАЛЬНОГО И МЕСТНОГО ЗНАЧЕНИЙ ПО ГЕНЕРАЛЬНОМУ ПЛАНУ Новозареченского СЕЛЬСКОГО ПОСЕЛЕНИЯ бавлинского МУНИЦИПАЛЬНОГО РАЙОНА</w:t>
        </w:r>
        <w:r w:rsidR="003F0026" w:rsidRPr="008B2C8E">
          <w:rPr>
            <w:rFonts w:ascii="Arial" w:hAnsi="Arial" w:cs="Arial"/>
            <w:b w:val="0"/>
            <w:bCs w:val="0"/>
            <w:webHidden/>
          </w:rPr>
          <w:tab/>
        </w:r>
        <w:r w:rsidR="003F0026" w:rsidRPr="008B2C8E">
          <w:rPr>
            <w:rFonts w:ascii="Arial" w:hAnsi="Arial" w:cs="Arial"/>
            <w:b w:val="0"/>
            <w:bCs w:val="0"/>
            <w:webHidden/>
          </w:rPr>
          <w:fldChar w:fldCharType="begin"/>
        </w:r>
        <w:r w:rsidR="003F0026" w:rsidRPr="008B2C8E">
          <w:rPr>
            <w:rFonts w:ascii="Arial" w:hAnsi="Arial" w:cs="Arial"/>
            <w:b w:val="0"/>
            <w:bCs w:val="0"/>
            <w:webHidden/>
          </w:rPr>
          <w:instrText xml:space="preserve"> PAGEREF _Toc135915345 \h </w:instrText>
        </w:r>
        <w:r w:rsidR="003F0026" w:rsidRPr="008B2C8E">
          <w:rPr>
            <w:rFonts w:ascii="Arial" w:hAnsi="Arial" w:cs="Arial"/>
            <w:b w:val="0"/>
            <w:bCs w:val="0"/>
            <w:webHidden/>
          </w:rPr>
        </w:r>
        <w:r w:rsidR="003F0026" w:rsidRPr="008B2C8E">
          <w:rPr>
            <w:rFonts w:ascii="Arial" w:hAnsi="Arial" w:cs="Arial"/>
            <w:b w:val="0"/>
            <w:bCs w:val="0"/>
            <w:webHidden/>
          </w:rPr>
          <w:fldChar w:fldCharType="separate"/>
        </w:r>
        <w:r w:rsidR="00381816" w:rsidRPr="008B2C8E">
          <w:rPr>
            <w:rFonts w:ascii="Arial" w:hAnsi="Arial" w:cs="Arial"/>
            <w:b w:val="0"/>
            <w:bCs w:val="0"/>
            <w:webHidden/>
          </w:rPr>
          <w:t>109</w:t>
        </w:r>
        <w:r w:rsidR="003F0026" w:rsidRPr="008B2C8E">
          <w:rPr>
            <w:rFonts w:ascii="Arial" w:hAnsi="Arial" w:cs="Arial"/>
            <w:b w:val="0"/>
            <w:bCs w:val="0"/>
            <w:webHidden/>
          </w:rPr>
          <w:fldChar w:fldCharType="end"/>
        </w:r>
      </w:hyperlink>
    </w:p>
    <w:p w14:paraId="5585D0FD" w14:textId="0DA7BB88"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46" w:history="1">
        <w:r w:rsidR="003F0026" w:rsidRPr="008B2C8E">
          <w:rPr>
            <w:rStyle w:val="afff2"/>
            <w:rFonts w:ascii="Arial" w:hAnsi="Arial" w:cs="Arial"/>
            <w:bCs w:val="0"/>
          </w:rPr>
          <w:t>3.1. Общие организационные мероприятия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_Toc135915346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109</w:t>
        </w:r>
        <w:r w:rsidR="003F0026" w:rsidRPr="008B2C8E">
          <w:rPr>
            <w:rFonts w:ascii="Arial" w:hAnsi="Arial" w:cs="Arial"/>
            <w:bCs w:val="0"/>
            <w:webHidden/>
          </w:rPr>
          <w:fldChar w:fldCharType="end"/>
        </w:r>
      </w:hyperlink>
    </w:p>
    <w:p w14:paraId="09AF66C9" w14:textId="72CEDC8E"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47" w:history="1">
        <w:r w:rsidR="003F0026" w:rsidRPr="008B2C8E">
          <w:rPr>
            <w:rStyle w:val="afff2"/>
            <w:rFonts w:ascii="Arial" w:hAnsi="Arial" w:cs="Arial"/>
            <w:bCs w:val="0"/>
          </w:rPr>
          <w:t>3.2. Мероприятия по развитию промышленного производства</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_Toc135915347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109</w:t>
        </w:r>
        <w:r w:rsidR="003F0026" w:rsidRPr="008B2C8E">
          <w:rPr>
            <w:rFonts w:ascii="Arial" w:hAnsi="Arial" w:cs="Arial"/>
            <w:bCs w:val="0"/>
            <w:webHidden/>
          </w:rPr>
          <w:fldChar w:fldCharType="end"/>
        </w:r>
      </w:hyperlink>
    </w:p>
    <w:p w14:paraId="2906DD93" w14:textId="0B257EFB"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48" w:history="1">
        <w:r w:rsidR="003F0026" w:rsidRPr="008B2C8E">
          <w:rPr>
            <w:rStyle w:val="afff2"/>
            <w:rFonts w:ascii="Arial" w:hAnsi="Arial" w:cs="Arial"/>
            <w:bCs w:val="0"/>
          </w:rPr>
          <w:t>3.3. Мероприятия по развитию агропромышленного комплекса</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_Toc135915348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109</w:t>
        </w:r>
        <w:r w:rsidR="003F0026" w:rsidRPr="008B2C8E">
          <w:rPr>
            <w:rFonts w:ascii="Arial" w:hAnsi="Arial" w:cs="Arial"/>
            <w:bCs w:val="0"/>
            <w:webHidden/>
          </w:rPr>
          <w:fldChar w:fldCharType="end"/>
        </w:r>
      </w:hyperlink>
    </w:p>
    <w:p w14:paraId="076F1EDB" w14:textId="6760E4EE"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49" w:history="1">
        <w:r w:rsidR="003F0026" w:rsidRPr="008B2C8E">
          <w:rPr>
            <w:rStyle w:val="afff2"/>
            <w:rFonts w:ascii="Arial" w:hAnsi="Arial" w:cs="Arial"/>
            <w:bCs w:val="0"/>
          </w:rPr>
          <w:t>3.4</w:t>
        </w:r>
        <w:r w:rsidR="003F0026" w:rsidRPr="008B2C8E">
          <w:rPr>
            <w:rFonts w:ascii="Arial" w:eastAsiaTheme="minorEastAsia" w:hAnsi="Arial" w:cs="Arial"/>
            <w:bCs w:val="0"/>
            <w:smallCaps w:val="0"/>
            <w:sz w:val="22"/>
            <w:szCs w:val="22"/>
          </w:rPr>
          <w:tab/>
        </w:r>
        <w:r w:rsidR="003F0026" w:rsidRPr="008B2C8E">
          <w:rPr>
            <w:rStyle w:val="afff2"/>
            <w:rFonts w:ascii="Arial" w:hAnsi="Arial" w:cs="Arial"/>
            <w:bCs w:val="0"/>
          </w:rPr>
          <w:t>Мероприятия по развитию лесного комплекса</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_Toc135915349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111</w:t>
        </w:r>
        <w:r w:rsidR="003F0026" w:rsidRPr="008B2C8E">
          <w:rPr>
            <w:rFonts w:ascii="Arial" w:hAnsi="Arial" w:cs="Arial"/>
            <w:bCs w:val="0"/>
            <w:webHidden/>
          </w:rPr>
          <w:fldChar w:fldCharType="end"/>
        </w:r>
      </w:hyperlink>
    </w:p>
    <w:p w14:paraId="4CFF71DA" w14:textId="043AB426"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50" w:history="1">
        <w:r w:rsidR="003F0026" w:rsidRPr="008B2C8E">
          <w:rPr>
            <w:rStyle w:val="afff2"/>
            <w:rFonts w:ascii="Arial" w:hAnsi="Arial" w:cs="Arial"/>
            <w:bCs w:val="0"/>
          </w:rPr>
          <w:t>3.5</w:t>
        </w:r>
        <w:r w:rsidR="003F0026" w:rsidRPr="008B2C8E">
          <w:rPr>
            <w:rFonts w:ascii="Arial" w:eastAsiaTheme="minorEastAsia" w:hAnsi="Arial" w:cs="Arial"/>
            <w:bCs w:val="0"/>
            <w:smallCaps w:val="0"/>
            <w:sz w:val="22"/>
            <w:szCs w:val="22"/>
          </w:rPr>
          <w:tab/>
        </w:r>
        <w:r w:rsidR="003F0026" w:rsidRPr="008B2C8E">
          <w:rPr>
            <w:rStyle w:val="afff2"/>
            <w:rFonts w:ascii="Arial" w:hAnsi="Arial" w:cs="Arial"/>
            <w:bCs w:val="0"/>
          </w:rPr>
          <w:t>Мероприятия по развитию жилищной инфраструктуры</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_Toc135915350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113</w:t>
        </w:r>
        <w:r w:rsidR="003F0026" w:rsidRPr="008B2C8E">
          <w:rPr>
            <w:rFonts w:ascii="Arial" w:hAnsi="Arial" w:cs="Arial"/>
            <w:bCs w:val="0"/>
            <w:webHidden/>
          </w:rPr>
          <w:fldChar w:fldCharType="end"/>
        </w:r>
      </w:hyperlink>
    </w:p>
    <w:p w14:paraId="7EBF9E2B" w14:textId="2226F0AA"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51" w:history="1">
        <w:r w:rsidR="003F0026" w:rsidRPr="008B2C8E">
          <w:rPr>
            <w:rStyle w:val="afff2"/>
            <w:rFonts w:ascii="Arial" w:hAnsi="Arial" w:cs="Arial"/>
            <w:bCs w:val="0"/>
          </w:rPr>
          <w:t>3.6. Мероприятия по развитию системы обслуживания населения</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_Toc135915351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113</w:t>
        </w:r>
        <w:r w:rsidR="003F0026" w:rsidRPr="008B2C8E">
          <w:rPr>
            <w:rFonts w:ascii="Arial" w:hAnsi="Arial" w:cs="Arial"/>
            <w:bCs w:val="0"/>
            <w:webHidden/>
          </w:rPr>
          <w:fldChar w:fldCharType="end"/>
        </w:r>
      </w:hyperlink>
    </w:p>
    <w:p w14:paraId="1823DFFE" w14:textId="459D935A"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52" w:history="1">
        <w:r w:rsidR="003F0026" w:rsidRPr="008B2C8E">
          <w:rPr>
            <w:rStyle w:val="afff2"/>
            <w:rFonts w:ascii="Arial" w:hAnsi="Arial" w:cs="Arial"/>
            <w:bCs w:val="0"/>
          </w:rPr>
          <w:t>3.7. Мероприятия по развитию территорий кладбищ</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_Toc135915352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120</w:t>
        </w:r>
        <w:r w:rsidR="003F0026" w:rsidRPr="008B2C8E">
          <w:rPr>
            <w:rFonts w:ascii="Arial" w:hAnsi="Arial" w:cs="Arial"/>
            <w:bCs w:val="0"/>
            <w:webHidden/>
          </w:rPr>
          <w:fldChar w:fldCharType="end"/>
        </w:r>
      </w:hyperlink>
    </w:p>
    <w:p w14:paraId="3354DD3B" w14:textId="089ED7F8"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53" w:history="1">
        <w:r w:rsidR="003F0026" w:rsidRPr="008B2C8E">
          <w:rPr>
            <w:rStyle w:val="afff2"/>
            <w:rFonts w:ascii="Arial" w:hAnsi="Arial" w:cs="Arial"/>
            <w:bCs w:val="0"/>
          </w:rPr>
          <w:t>3.8. Мероприятия по развитию туристско-рекреационных территорий</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_Toc135915353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120</w:t>
        </w:r>
        <w:r w:rsidR="003F0026" w:rsidRPr="008B2C8E">
          <w:rPr>
            <w:rFonts w:ascii="Arial" w:hAnsi="Arial" w:cs="Arial"/>
            <w:bCs w:val="0"/>
            <w:webHidden/>
          </w:rPr>
          <w:fldChar w:fldCharType="end"/>
        </w:r>
      </w:hyperlink>
    </w:p>
    <w:p w14:paraId="59B7DE9F" w14:textId="572657B3"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54" w:history="1">
        <w:r w:rsidR="003F0026" w:rsidRPr="008B2C8E">
          <w:rPr>
            <w:rStyle w:val="afff2"/>
            <w:rFonts w:ascii="Arial" w:hAnsi="Arial" w:cs="Arial"/>
            <w:bCs w:val="0"/>
          </w:rPr>
          <w:t>3.9. Мероприятия по развитию транспортно-коммуникационной инфраструктуры</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_Toc135915354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122</w:t>
        </w:r>
        <w:r w:rsidR="003F0026" w:rsidRPr="008B2C8E">
          <w:rPr>
            <w:rFonts w:ascii="Arial" w:hAnsi="Arial" w:cs="Arial"/>
            <w:bCs w:val="0"/>
            <w:webHidden/>
          </w:rPr>
          <w:fldChar w:fldCharType="end"/>
        </w:r>
      </w:hyperlink>
    </w:p>
    <w:p w14:paraId="7DE470D2" w14:textId="01973443"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55" w:history="1">
        <w:r w:rsidR="003F0026" w:rsidRPr="008B2C8E">
          <w:rPr>
            <w:rStyle w:val="afff2"/>
            <w:rFonts w:ascii="Arial" w:hAnsi="Arial" w:cs="Arial"/>
            <w:bCs w:val="0"/>
          </w:rPr>
          <w:t>3.10. Мероприятия по установлению границ населенных пунктов</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_Toc135915355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126</w:t>
        </w:r>
        <w:r w:rsidR="003F0026" w:rsidRPr="008B2C8E">
          <w:rPr>
            <w:rFonts w:ascii="Arial" w:hAnsi="Arial" w:cs="Arial"/>
            <w:bCs w:val="0"/>
            <w:webHidden/>
          </w:rPr>
          <w:fldChar w:fldCharType="end"/>
        </w:r>
      </w:hyperlink>
    </w:p>
    <w:p w14:paraId="3FC91A2E" w14:textId="0067974B"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56" w:history="1">
        <w:r w:rsidR="003F0026" w:rsidRPr="008B2C8E">
          <w:rPr>
            <w:rStyle w:val="afff2"/>
            <w:rFonts w:ascii="Arial" w:hAnsi="Arial" w:cs="Arial"/>
            <w:bCs w:val="0"/>
          </w:rPr>
          <w:t>3.11. Мероприятия по охране окружающей среды</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_Toc135915356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131</w:t>
        </w:r>
        <w:r w:rsidR="003F0026" w:rsidRPr="008B2C8E">
          <w:rPr>
            <w:rFonts w:ascii="Arial" w:hAnsi="Arial" w:cs="Arial"/>
            <w:bCs w:val="0"/>
            <w:webHidden/>
          </w:rPr>
          <w:fldChar w:fldCharType="end"/>
        </w:r>
      </w:hyperlink>
    </w:p>
    <w:p w14:paraId="20FE3426" w14:textId="72BA776E"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57" w:history="1">
        <w:r w:rsidR="003F0026" w:rsidRPr="008B2C8E">
          <w:rPr>
            <w:rStyle w:val="afff2"/>
            <w:rFonts w:ascii="Arial" w:hAnsi="Arial" w:cs="Arial"/>
            <w:bCs w:val="0"/>
          </w:rPr>
          <w:t>3.12. Мероприятия по развитию инженерной инфраструктуры</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_Toc135915357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145</w:t>
        </w:r>
        <w:r w:rsidR="003F0026" w:rsidRPr="008B2C8E">
          <w:rPr>
            <w:rFonts w:ascii="Arial" w:hAnsi="Arial" w:cs="Arial"/>
            <w:bCs w:val="0"/>
            <w:webHidden/>
          </w:rPr>
          <w:fldChar w:fldCharType="end"/>
        </w:r>
      </w:hyperlink>
    </w:p>
    <w:p w14:paraId="53235CB0" w14:textId="590E0F29"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58" w:history="1">
        <w:r w:rsidR="003F0026" w:rsidRPr="008B2C8E">
          <w:rPr>
            <w:rStyle w:val="afff2"/>
            <w:rFonts w:ascii="Arial" w:hAnsi="Arial" w:cs="Arial"/>
            <w:bCs w:val="0"/>
          </w:rPr>
          <w:t>3.13. Мероприятия по развитию инженерной подготовки территории</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_Toc135915358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147</w:t>
        </w:r>
        <w:r w:rsidR="003F0026" w:rsidRPr="008B2C8E">
          <w:rPr>
            <w:rFonts w:ascii="Arial" w:hAnsi="Arial" w:cs="Arial"/>
            <w:bCs w:val="0"/>
            <w:webHidden/>
          </w:rPr>
          <w:fldChar w:fldCharType="end"/>
        </w:r>
      </w:hyperlink>
    </w:p>
    <w:p w14:paraId="0EA79F56" w14:textId="453B58CA" w:rsidR="003F0026" w:rsidRPr="008B2C8E" w:rsidRDefault="00327DE1" w:rsidP="003F0026">
      <w:pPr>
        <w:pStyle w:val="27"/>
        <w:tabs>
          <w:tab w:val="clear" w:pos="1680"/>
          <w:tab w:val="left" w:pos="1134"/>
        </w:tabs>
        <w:ind w:firstLine="709"/>
        <w:contextualSpacing/>
        <w:rPr>
          <w:rFonts w:ascii="Arial" w:eastAsiaTheme="minorEastAsia" w:hAnsi="Arial" w:cs="Arial"/>
          <w:bCs w:val="0"/>
          <w:smallCaps w:val="0"/>
          <w:sz w:val="22"/>
          <w:szCs w:val="22"/>
        </w:rPr>
      </w:pPr>
      <w:hyperlink w:anchor="_Toc135915359" w:history="1">
        <w:r w:rsidR="003F0026" w:rsidRPr="008B2C8E">
          <w:rPr>
            <w:rStyle w:val="afff2"/>
            <w:rFonts w:ascii="Arial" w:hAnsi="Arial" w:cs="Arial"/>
            <w:bCs w:val="0"/>
          </w:rPr>
          <w:t>3.14. Мероприятия по гражданской обороне, предупреждению чрезвычайных ситуаций природного и техногенного характера</w:t>
        </w:r>
        <w:r w:rsidR="003F0026" w:rsidRPr="008B2C8E">
          <w:rPr>
            <w:rFonts w:ascii="Arial" w:hAnsi="Arial" w:cs="Arial"/>
            <w:bCs w:val="0"/>
            <w:webHidden/>
          </w:rPr>
          <w:tab/>
        </w:r>
        <w:r w:rsidR="003F0026" w:rsidRPr="008B2C8E">
          <w:rPr>
            <w:rFonts w:ascii="Arial" w:hAnsi="Arial" w:cs="Arial"/>
            <w:bCs w:val="0"/>
            <w:webHidden/>
          </w:rPr>
          <w:fldChar w:fldCharType="begin"/>
        </w:r>
        <w:r w:rsidR="003F0026" w:rsidRPr="008B2C8E">
          <w:rPr>
            <w:rFonts w:ascii="Arial" w:hAnsi="Arial" w:cs="Arial"/>
            <w:bCs w:val="0"/>
            <w:webHidden/>
          </w:rPr>
          <w:instrText xml:space="preserve"> PAGEREF _Toc135915359 \h </w:instrText>
        </w:r>
        <w:r w:rsidR="003F0026" w:rsidRPr="008B2C8E">
          <w:rPr>
            <w:rFonts w:ascii="Arial" w:hAnsi="Arial" w:cs="Arial"/>
            <w:bCs w:val="0"/>
            <w:webHidden/>
          </w:rPr>
        </w:r>
        <w:r w:rsidR="003F0026" w:rsidRPr="008B2C8E">
          <w:rPr>
            <w:rFonts w:ascii="Arial" w:hAnsi="Arial" w:cs="Arial"/>
            <w:bCs w:val="0"/>
            <w:webHidden/>
          </w:rPr>
          <w:fldChar w:fldCharType="separate"/>
        </w:r>
        <w:r w:rsidR="00381816" w:rsidRPr="008B2C8E">
          <w:rPr>
            <w:rFonts w:ascii="Arial" w:hAnsi="Arial" w:cs="Arial"/>
            <w:bCs w:val="0"/>
            <w:webHidden/>
          </w:rPr>
          <w:t>148</w:t>
        </w:r>
        <w:r w:rsidR="003F0026" w:rsidRPr="008B2C8E">
          <w:rPr>
            <w:rFonts w:ascii="Arial" w:hAnsi="Arial" w:cs="Arial"/>
            <w:bCs w:val="0"/>
            <w:webHidden/>
          </w:rPr>
          <w:fldChar w:fldCharType="end"/>
        </w:r>
      </w:hyperlink>
    </w:p>
    <w:p w14:paraId="4F986016" w14:textId="77777777" w:rsidR="003F0026" w:rsidRPr="008B2C8E" w:rsidRDefault="003F0026" w:rsidP="003F0026">
      <w:pPr>
        <w:ind w:firstLine="0"/>
        <w:jc w:val="center"/>
        <w:rPr>
          <w:rFonts w:ascii="Arial" w:hAnsi="Arial" w:cs="Arial"/>
          <w:sz w:val="24"/>
        </w:rPr>
      </w:pPr>
      <w:r w:rsidRPr="008B2C8E">
        <w:rPr>
          <w:rFonts w:ascii="Arial" w:hAnsi="Arial" w:cs="Arial"/>
          <w:sz w:val="24"/>
        </w:rPr>
        <w:fldChar w:fldCharType="end"/>
      </w:r>
    </w:p>
    <w:p w14:paraId="23AB0E86" w14:textId="77777777" w:rsidR="003F0026" w:rsidRPr="008B2C8E" w:rsidRDefault="003F0026" w:rsidP="003F0026">
      <w:pPr>
        <w:ind w:firstLine="0"/>
        <w:jc w:val="center"/>
        <w:rPr>
          <w:rFonts w:ascii="Arial" w:hAnsi="Arial" w:cs="Arial"/>
          <w:sz w:val="24"/>
        </w:rPr>
      </w:pPr>
    </w:p>
    <w:p w14:paraId="7458FF0C" w14:textId="77777777" w:rsidR="003F0026" w:rsidRPr="008B2C8E" w:rsidRDefault="003F0026" w:rsidP="003F0026">
      <w:pPr>
        <w:ind w:firstLine="0"/>
        <w:rPr>
          <w:rFonts w:ascii="Arial" w:hAnsi="Arial" w:cs="Arial"/>
          <w:sz w:val="27"/>
          <w:szCs w:val="27"/>
        </w:rPr>
      </w:pPr>
    </w:p>
    <w:p w14:paraId="153D5D6F" w14:textId="77777777" w:rsidR="003F0026" w:rsidRPr="008B2C8E" w:rsidRDefault="003F0026" w:rsidP="003F0026">
      <w:pPr>
        <w:rPr>
          <w:rFonts w:ascii="Arial" w:hAnsi="Arial" w:cs="Arial"/>
        </w:rPr>
        <w:sectPr w:rsidR="003F0026" w:rsidRPr="008B2C8E" w:rsidSect="00C72374">
          <w:pgSz w:w="11906" w:h="16838"/>
          <w:pgMar w:top="851" w:right="851" w:bottom="851" w:left="1134" w:header="709" w:footer="709" w:gutter="0"/>
          <w:cols w:space="708"/>
          <w:docGrid w:linePitch="360"/>
        </w:sectPr>
      </w:pPr>
    </w:p>
    <w:p w14:paraId="6E36185B" w14:textId="77777777" w:rsidR="003F0026" w:rsidRPr="008B2C8E" w:rsidRDefault="003F0026" w:rsidP="003F0026">
      <w:pPr>
        <w:keepNext/>
        <w:pageBreakBefore/>
        <w:tabs>
          <w:tab w:val="left" w:pos="-900"/>
          <w:tab w:val="num" w:pos="432"/>
        </w:tabs>
        <w:ind w:hanging="432"/>
        <w:jc w:val="center"/>
        <w:outlineLvl w:val="0"/>
        <w:rPr>
          <w:rFonts w:ascii="Arial" w:hAnsi="Arial" w:cs="Arial"/>
          <w:caps/>
          <w:szCs w:val="20"/>
        </w:rPr>
      </w:pPr>
      <w:bookmarkStart w:id="420" w:name="_Toc135915343"/>
      <w:r w:rsidRPr="008B2C8E">
        <w:rPr>
          <w:rFonts w:ascii="Arial" w:hAnsi="Arial" w:cs="Arial"/>
          <w:caps/>
          <w:szCs w:val="20"/>
        </w:rPr>
        <w:lastRenderedPageBreak/>
        <w:t>1. ВВЕДЕНИЕ</w:t>
      </w:r>
      <w:bookmarkEnd w:id="420"/>
    </w:p>
    <w:p w14:paraId="2C513B45" w14:textId="77777777" w:rsidR="003F0026" w:rsidRPr="008B2C8E" w:rsidRDefault="003F0026" w:rsidP="003F0026">
      <w:pPr>
        <w:ind w:firstLine="700"/>
        <w:rPr>
          <w:rFonts w:ascii="Arial" w:hAnsi="Arial" w:cs="Arial"/>
          <w:szCs w:val="28"/>
        </w:rPr>
      </w:pPr>
    </w:p>
    <w:p w14:paraId="435B823C" w14:textId="77777777" w:rsidR="003F0026" w:rsidRPr="008B2C8E" w:rsidRDefault="003F0026" w:rsidP="003F0026">
      <w:pPr>
        <w:ind w:firstLine="700"/>
        <w:rPr>
          <w:rFonts w:ascii="Arial" w:hAnsi="Arial" w:cs="Arial"/>
          <w:szCs w:val="28"/>
        </w:rPr>
      </w:pPr>
      <w:r w:rsidRPr="008B2C8E">
        <w:rPr>
          <w:rFonts w:ascii="Arial" w:hAnsi="Arial" w:cs="Arial"/>
          <w:szCs w:val="28"/>
        </w:rPr>
        <w:t>Проект генерального плана Новозареченского сельского поселения Бавлинского муниципального района Республики Татарстан разработан ООО «Геоконсалтинг» на основании задания на проектирование.</w:t>
      </w:r>
    </w:p>
    <w:p w14:paraId="28A00C2B" w14:textId="77777777" w:rsidR="003F0026" w:rsidRPr="008B2C8E" w:rsidRDefault="003F0026" w:rsidP="003F0026">
      <w:pPr>
        <w:ind w:firstLine="700"/>
        <w:rPr>
          <w:rFonts w:ascii="Arial" w:hAnsi="Arial" w:cs="Arial"/>
          <w:szCs w:val="28"/>
          <w:highlight w:val="yellow"/>
        </w:rPr>
      </w:pPr>
      <w:r w:rsidRPr="008B2C8E">
        <w:rPr>
          <w:rFonts w:ascii="Arial" w:hAnsi="Arial" w:cs="Arial"/>
          <w:szCs w:val="28"/>
        </w:rPr>
        <w:t>Заказчиком на разработку генерального плана является Исполнительный комитет Бавлинского муниципального района.</w:t>
      </w:r>
    </w:p>
    <w:p w14:paraId="1EFF9554" w14:textId="77777777" w:rsidR="003F0026" w:rsidRPr="008B2C8E" w:rsidRDefault="003F0026" w:rsidP="003F0026">
      <w:pPr>
        <w:rPr>
          <w:rFonts w:ascii="Arial" w:hAnsi="Arial" w:cs="Arial"/>
          <w:szCs w:val="28"/>
        </w:rPr>
      </w:pPr>
      <w:r w:rsidRPr="008B2C8E">
        <w:rPr>
          <w:rFonts w:ascii="Arial" w:hAnsi="Arial" w:cs="Arial"/>
          <w:szCs w:val="28"/>
        </w:rPr>
        <w:t>Генеральный план Новозареченского сельского поселения Бавлинского муниципального района – документ территориального планирования, определяющий градостроительную стратегию, условия формирования среды жизнедеятельности, направления и границы развития территорий поселения, установление и изменение границ населенных пунктов в составе поселения, функциональное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14:paraId="4E108AD6" w14:textId="77777777" w:rsidR="003F0026" w:rsidRPr="008B2C8E" w:rsidRDefault="003F0026" w:rsidP="003F0026">
      <w:pPr>
        <w:rPr>
          <w:rFonts w:ascii="Arial" w:hAnsi="Arial" w:cs="Arial"/>
          <w:szCs w:val="28"/>
        </w:rPr>
      </w:pPr>
      <w:r w:rsidRPr="008B2C8E">
        <w:rPr>
          <w:rFonts w:ascii="Arial" w:hAnsi="Arial" w:cs="Arial"/>
          <w:szCs w:val="28"/>
        </w:rPr>
        <w:t>Проект генерального плана разработан на следующие временные сроки его реализации:</w:t>
      </w:r>
    </w:p>
    <w:p w14:paraId="6BAB0CFB" w14:textId="77777777" w:rsidR="003F0026" w:rsidRPr="008B2C8E" w:rsidRDefault="003F0026" w:rsidP="003F0026">
      <w:pPr>
        <w:rPr>
          <w:rFonts w:ascii="Arial" w:hAnsi="Arial" w:cs="Arial"/>
          <w:szCs w:val="28"/>
        </w:rPr>
      </w:pPr>
      <w:r w:rsidRPr="008B2C8E">
        <w:rPr>
          <w:rFonts w:ascii="Arial" w:hAnsi="Arial" w:cs="Arial"/>
          <w:szCs w:val="28"/>
          <w:u w:val="single"/>
        </w:rPr>
        <w:t>Первая очередь,</w:t>
      </w:r>
      <w:r w:rsidRPr="008B2C8E">
        <w:rPr>
          <w:rFonts w:ascii="Arial" w:hAnsi="Arial" w:cs="Arial"/>
          <w:szCs w:val="28"/>
        </w:rPr>
        <w:t xml:space="preserve"> на которую определены первоочередные мероприятия по реализации генерального плана – до 2033 года.</w:t>
      </w:r>
    </w:p>
    <w:p w14:paraId="1C1DDFD6" w14:textId="77777777" w:rsidR="003F0026" w:rsidRPr="008B2C8E" w:rsidRDefault="003F0026" w:rsidP="003F0026">
      <w:pPr>
        <w:rPr>
          <w:rFonts w:ascii="Arial" w:hAnsi="Arial" w:cs="Arial"/>
          <w:szCs w:val="28"/>
        </w:rPr>
      </w:pPr>
      <w:r w:rsidRPr="008B2C8E">
        <w:rPr>
          <w:rFonts w:ascii="Arial" w:hAnsi="Arial" w:cs="Arial"/>
          <w:szCs w:val="28"/>
          <w:u w:val="single"/>
        </w:rPr>
        <w:t>Расчетный срок</w:t>
      </w:r>
      <w:r w:rsidRPr="008B2C8E">
        <w:rPr>
          <w:rFonts w:ascii="Arial" w:hAnsi="Arial" w:cs="Arial"/>
          <w:szCs w:val="28"/>
        </w:rPr>
        <w:t>, на который запланированы все основные проектные решения генерального плана – до 2043 года.</w:t>
      </w:r>
    </w:p>
    <w:p w14:paraId="4120E8E3" w14:textId="77777777" w:rsidR="003F0026" w:rsidRPr="008B2C8E" w:rsidRDefault="003F0026" w:rsidP="003F0026">
      <w:pPr>
        <w:rPr>
          <w:rFonts w:ascii="Arial" w:hAnsi="Arial" w:cs="Arial"/>
          <w:szCs w:val="28"/>
        </w:rPr>
      </w:pPr>
      <w:r w:rsidRPr="008B2C8E">
        <w:rPr>
          <w:rFonts w:ascii="Arial" w:hAnsi="Arial" w:cs="Arial"/>
          <w:szCs w:val="28"/>
        </w:rPr>
        <w:t>В соответствии со статьей 23 градостроительного кодекса Российской Федерации проект генерального плана Новозареченского сельского поселения включает в себя:</w:t>
      </w:r>
    </w:p>
    <w:p w14:paraId="269325A2" w14:textId="77777777" w:rsidR="003F0026" w:rsidRPr="008B2C8E" w:rsidRDefault="003F0026" w:rsidP="003F0026">
      <w:pPr>
        <w:ind w:firstLine="700"/>
        <w:rPr>
          <w:rFonts w:ascii="Arial" w:hAnsi="Arial" w:cs="Arial"/>
          <w:szCs w:val="28"/>
        </w:rPr>
      </w:pPr>
      <w:r w:rsidRPr="008B2C8E">
        <w:rPr>
          <w:rFonts w:ascii="Arial" w:hAnsi="Arial" w:cs="Arial"/>
          <w:szCs w:val="28"/>
        </w:rPr>
        <w:t>Текстовые материалы - Положение о территориальном планировании, которое включает в себя цели и задачи территориального планирования, перечень мероприятий по территориальному планированию и последовательность их выполнения по этапам реализации генерального плана.</w:t>
      </w:r>
    </w:p>
    <w:p w14:paraId="7617712B" w14:textId="77777777" w:rsidR="003F0026" w:rsidRPr="008B2C8E" w:rsidRDefault="003F0026" w:rsidP="003F0026">
      <w:pPr>
        <w:ind w:firstLine="700"/>
        <w:rPr>
          <w:rFonts w:ascii="Arial" w:hAnsi="Arial" w:cs="Arial"/>
          <w:szCs w:val="28"/>
        </w:rPr>
      </w:pPr>
      <w:r w:rsidRPr="008B2C8E">
        <w:rPr>
          <w:rFonts w:ascii="Arial" w:hAnsi="Arial" w:cs="Arial"/>
          <w:szCs w:val="28"/>
        </w:rPr>
        <w:t>Графические материалы содержат карты (схемы) территориального планирования.</w:t>
      </w:r>
    </w:p>
    <w:p w14:paraId="7C5D7D19" w14:textId="77777777" w:rsidR="003F0026" w:rsidRPr="008B2C8E" w:rsidRDefault="003F0026" w:rsidP="003F0026">
      <w:pPr>
        <w:ind w:firstLine="700"/>
        <w:rPr>
          <w:rFonts w:ascii="Arial" w:hAnsi="Arial" w:cs="Arial"/>
          <w:szCs w:val="28"/>
        </w:rPr>
      </w:pPr>
      <w:r w:rsidRPr="008B2C8E">
        <w:rPr>
          <w:rFonts w:ascii="Arial" w:hAnsi="Arial" w:cs="Arial"/>
          <w:szCs w:val="28"/>
        </w:rPr>
        <w:t>Материалы по обоснованию проекта, которые разрабатываются в целях обоснования и пояснения предложений территориального планирования, для согласования и обеспечения процесса утверждения генерального плана сельского поселения, выполненные в составе текстовых и графических материалов.</w:t>
      </w:r>
    </w:p>
    <w:p w14:paraId="2995194D" w14:textId="77777777" w:rsidR="003F0026" w:rsidRPr="008B2C8E" w:rsidRDefault="003F0026" w:rsidP="003F0026">
      <w:pPr>
        <w:ind w:firstLine="700"/>
        <w:rPr>
          <w:rFonts w:ascii="Arial" w:hAnsi="Arial" w:cs="Arial"/>
          <w:szCs w:val="28"/>
        </w:rPr>
      </w:pPr>
      <w:r w:rsidRPr="008B2C8E">
        <w:rPr>
          <w:rFonts w:ascii="Arial" w:hAnsi="Arial" w:cs="Arial"/>
          <w:szCs w:val="28"/>
        </w:rPr>
        <w:t>Текстовые материалы включают в себя анализ состояния территории поселения, проблем и направлений ее комплексного развития, обоснование территориального и пространственно-планировочного развития, перечень мероприятий по территориальному планированию, этапы их реализации, перечень основных факторов риска возникновения чрезвычайных ситуаций природного и техногенного характера.</w:t>
      </w:r>
    </w:p>
    <w:p w14:paraId="57F86421" w14:textId="77777777" w:rsidR="003F0026" w:rsidRPr="008B2C8E" w:rsidRDefault="003F0026" w:rsidP="003F0026">
      <w:pPr>
        <w:ind w:firstLine="700"/>
        <w:rPr>
          <w:rFonts w:ascii="Arial" w:hAnsi="Arial" w:cs="Arial"/>
          <w:szCs w:val="28"/>
        </w:rPr>
      </w:pPr>
      <w:r w:rsidRPr="008B2C8E">
        <w:rPr>
          <w:rFonts w:ascii="Arial" w:hAnsi="Arial" w:cs="Arial"/>
          <w:szCs w:val="28"/>
        </w:rPr>
        <w:t>Графические материалы содержат схемы по обоснованию проекта генерального плана поселения.</w:t>
      </w:r>
    </w:p>
    <w:p w14:paraId="6F2638ED" w14:textId="77777777" w:rsidR="003F0026" w:rsidRPr="008B2C8E" w:rsidRDefault="003F0026" w:rsidP="003F0026">
      <w:pPr>
        <w:ind w:firstLine="680"/>
        <w:rPr>
          <w:rFonts w:ascii="Arial" w:hAnsi="Arial" w:cs="Arial"/>
          <w:szCs w:val="28"/>
        </w:rPr>
      </w:pPr>
      <w:r w:rsidRPr="008B2C8E">
        <w:rPr>
          <w:rFonts w:ascii="Arial" w:hAnsi="Arial" w:cs="Arial"/>
          <w:szCs w:val="28"/>
        </w:rPr>
        <w:lastRenderedPageBreak/>
        <w:t>В соответствии с Градостроительным кодексом Российской Федерации</w:t>
      </w:r>
      <w:r w:rsidRPr="008B2C8E">
        <w:rPr>
          <w:rFonts w:ascii="Arial" w:hAnsi="Arial" w:cs="Arial"/>
        </w:rPr>
        <w:t xml:space="preserve"> </w:t>
      </w:r>
      <w:r w:rsidRPr="008B2C8E">
        <w:rPr>
          <w:rFonts w:ascii="Arial" w:hAnsi="Arial" w:cs="Arial"/>
          <w:szCs w:val="28"/>
        </w:rPr>
        <w:t>от 29.12.2004 N 190-ФЗ, Федеральным законом «Об общих принципах организации местного самоуправления в Российской Федерации»</w:t>
      </w:r>
      <w:r w:rsidRPr="008B2C8E">
        <w:rPr>
          <w:rFonts w:ascii="Arial" w:hAnsi="Arial" w:cs="Arial"/>
        </w:rPr>
        <w:t xml:space="preserve"> </w:t>
      </w:r>
      <w:r w:rsidRPr="008B2C8E">
        <w:rPr>
          <w:rFonts w:ascii="Arial" w:hAnsi="Arial" w:cs="Arial"/>
          <w:szCs w:val="28"/>
        </w:rPr>
        <w:t>от 06.10.2003 N 131-ФЗ утверждению подлежат мероприятия местного значения поселения.</w:t>
      </w:r>
    </w:p>
    <w:p w14:paraId="2862CE5D" w14:textId="77777777" w:rsidR="003F0026" w:rsidRPr="008B2C8E" w:rsidRDefault="003F0026" w:rsidP="003F0026">
      <w:pPr>
        <w:ind w:firstLine="700"/>
        <w:rPr>
          <w:rFonts w:ascii="Arial" w:hAnsi="Arial" w:cs="Arial"/>
          <w:szCs w:val="28"/>
        </w:rPr>
      </w:pPr>
      <w:r w:rsidRPr="008B2C8E">
        <w:rPr>
          <w:rFonts w:ascii="Arial" w:hAnsi="Arial" w:cs="Arial"/>
          <w:szCs w:val="28"/>
        </w:rPr>
        <w:t>При разработке проекта генерального плана Новозареченского сельского поселения Бавлинского муниципального района были использованы материалы:</w:t>
      </w:r>
    </w:p>
    <w:p w14:paraId="71939FC5" w14:textId="77777777" w:rsidR="003F0026" w:rsidRPr="008B2C8E" w:rsidRDefault="003F0026" w:rsidP="003F0026">
      <w:pPr>
        <w:ind w:firstLine="700"/>
        <w:rPr>
          <w:rFonts w:ascii="Arial" w:hAnsi="Arial" w:cs="Arial"/>
          <w:szCs w:val="28"/>
        </w:rPr>
      </w:pPr>
      <w:r w:rsidRPr="008B2C8E">
        <w:rPr>
          <w:rFonts w:ascii="Arial" w:hAnsi="Arial" w:cs="Arial"/>
          <w:szCs w:val="28"/>
        </w:rPr>
        <w:t>- Схемы территориального планирования Бавлинского муниципального района Республики Татарстан, утвержденной Решением Совета Бавлинского муниципального района от 18.02.2013 №153 "Об утверждении Схемы территориального планирования Бавлинского муниципального района Республики Татарстан";</w:t>
      </w:r>
    </w:p>
    <w:p w14:paraId="47654E8A" w14:textId="77777777" w:rsidR="003F0026" w:rsidRPr="008B2C8E" w:rsidRDefault="003F0026" w:rsidP="003F0026">
      <w:pPr>
        <w:ind w:firstLine="700"/>
        <w:rPr>
          <w:rFonts w:ascii="Arial" w:hAnsi="Arial" w:cs="Arial"/>
          <w:szCs w:val="28"/>
        </w:rPr>
      </w:pPr>
      <w:r w:rsidRPr="008B2C8E">
        <w:rPr>
          <w:rFonts w:ascii="Arial" w:hAnsi="Arial" w:cs="Arial"/>
          <w:szCs w:val="28"/>
        </w:rPr>
        <w:t>- Генерального плана Новозареченского сельского поселения Бавлинского муниципального района Республики Татарстан от 18.04.2013 г. №47;</w:t>
      </w:r>
    </w:p>
    <w:p w14:paraId="1482D548" w14:textId="77777777" w:rsidR="003F0026" w:rsidRPr="008B2C8E" w:rsidRDefault="003F0026" w:rsidP="003F0026">
      <w:pPr>
        <w:ind w:firstLine="700"/>
        <w:rPr>
          <w:rFonts w:ascii="Arial" w:hAnsi="Arial" w:cs="Arial"/>
          <w:szCs w:val="28"/>
        </w:rPr>
      </w:pPr>
      <w:r w:rsidRPr="008B2C8E">
        <w:rPr>
          <w:rFonts w:ascii="Arial" w:hAnsi="Arial" w:cs="Arial"/>
          <w:szCs w:val="28"/>
        </w:rPr>
        <w:t>- официальные данные, предоставленные Исполнительным комитетом Бавлинского муниципального района и Новозареченского сельского поселения, входящего в его состав.</w:t>
      </w:r>
    </w:p>
    <w:p w14:paraId="7A3CFA21" w14:textId="77777777" w:rsidR="003F0026" w:rsidRPr="008B2C8E" w:rsidRDefault="003F0026" w:rsidP="003F0026">
      <w:pPr>
        <w:ind w:firstLine="700"/>
        <w:rPr>
          <w:rFonts w:ascii="Arial" w:hAnsi="Arial" w:cs="Arial"/>
          <w:szCs w:val="28"/>
        </w:rPr>
      </w:pPr>
    </w:p>
    <w:p w14:paraId="1054AF10" w14:textId="77777777" w:rsidR="003F0026" w:rsidRPr="008B2C8E" w:rsidRDefault="003F0026" w:rsidP="003F0026">
      <w:pPr>
        <w:rPr>
          <w:rFonts w:ascii="Arial" w:hAnsi="Arial" w:cs="Arial"/>
        </w:rPr>
        <w:sectPr w:rsidR="003F0026" w:rsidRPr="008B2C8E" w:rsidSect="00C72374">
          <w:pgSz w:w="11906" w:h="16838"/>
          <w:pgMar w:top="851" w:right="851" w:bottom="851" w:left="1134" w:header="709" w:footer="709" w:gutter="0"/>
          <w:cols w:space="708"/>
          <w:docGrid w:linePitch="360"/>
        </w:sectPr>
      </w:pPr>
    </w:p>
    <w:p w14:paraId="1BCCC205" w14:textId="77777777" w:rsidR="003F0026" w:rsidRPr="008B2C8E" w:rsidRDefault="003F0026" w:rsidP="003F0026">
      <w:pPr>
        <w:keepNext/>
        <w:pageBreakBefore/>
        <w:tabs>
          <w:tab w:val="left" w:pos="-900"/>
          <w:tab w:val="num" w:pos="432"/>
        </w:tabs>
        <w:ind w:firstLine="0"/>
        <w:jc w:val="center"/>
        <w:outlineLvl w:val="0"/>
        <w:rPr>
          <w:rFonts w:ascii="Arial" w:hAnsi="Arial" w:cs="Arial"/>
          <w:caps/>
          <w:szCs w:val="20"/>
        </w:rPr>
      </w:pPr>
      <w:bookmarkStart w:id="421" w:name="_Toc303609449"/>
      <w:bookmarkStart w:id="422" w:name="_Toc489532068"/>
      <w:bookmarkStart w:id="423" w:name="_Toc494368983"/>
      <w:bookmarkStart w:id="424" w:name="_Toc497395262"/>
      <w:bookmarkStart w:id="425" w:name="_Toc135915344"/>
      <w:r w:rsidRPr="008B2C8E">
        <w:rPr>
          <w:rFonts w:ascii="Arial" w:hAnsi="Arial" w:cs="Arial"/>
          <w:caps/>
          <w:szCs w:val="20"/>
        </w:rPr>
        <w:lastRenderedPageBreak/>
        <w:t>2. ОБЩИЕ СВЕДЕНИЯ О НОВОЗАРЕЧЕНСКОМ СЕЛЬСКОМ ПОСЕЛЕНИИ БАВЛИНСКОГО МУНИЦИПАЛЬНОГО РАЙОН</w:t>
      </w:r>
      <w:bookmarkEnd w:id="421"/>
      <w:r w:rsidRPr="008B2C8E">
        <w:rPr>
          <w:rFonts w:ascii="Arial" w:hAnsi="Arial" w:cs="Arial"/>
          <w:caps/>
          <w:szCs w:val="20"/>
        </w:rPr>
        <w:t>А</w:t>
      </w:r>
      <w:bookmarkEnd w:id="422"/>
      <w:bookmarkEnd w:id="423"/>
      <w:bookmarkEnd w:id="424"/>
      <w:bookmarkEnd w:id="425"/>
    </w:p>
    <w:p w14:paraId="193BFF0E" w14:textId="77777777" w:rsidR="003F0026" w:rsidRPr="008B2C8E" w:rsidRDefault="003F0026" w:rsidP="003F0026">
      <w:pPr>
        <w:tabs>
          <w:tab w:val="left" w:pos="6325"/>
          <w:tab w:val="left" w:pos="8926"/>
          <w:tab w:val="left" w:pos="9390"/>
        </w:tabs>
        <w:ind w:firstLine="720"/>
        <w:rPr>
          <w:rFonts w:ascii="Arial" w:hAnsi="Arial" w:cs="Arial"/>
          <w:szCs w:val="28"/>
        </w:rPr>
      </w:pPr>
      <w:r w:rsidRPr="008B2C8E">
        <w:rPr>
          <w:rFonts w:ascii="Arial" w:hAnsi="Arial" w:cs="Arial"/>
          <w:szCs w:val="28"/>
        </w:rPr>
        <w:t>Граница Новозареченского сельского поселения принята в соответствии с Законом Республики Татарстан от 31 января 2005 года N 16-ЗРТ «Об установлении границ территорий и статусе муниципального образования «Бавлинский муниципальный район» и муниципальных образований в его составе».</w:t>
      </w:r>
    </w:p>
    <w:p w14:paraId="2DB46945" w14:textId="77777777" w:rsidR="003F0026" w:rsidRPr="008B2C8E" w:rsidRDefault="003F0026" w:rsidP="003F0026">
      <w:pPr>
        <w:tabs>
          <w:tab w:val="left" w:pos="6325"/>
          <w:tab w:val="left" w:pos="8926"/>
          <w:tab w:val="left" w:pos="9390"/>
        </w:tabs>
        <w:ind w:firstLine="720"/>
        <w:rPr>
          <w:rFonts w:ascii="Arial" w:hAnsi="Arial" w:cs="Arial"/>
          <w:szCs w:val="28"/>
        </w:rPr>
      </w:pPr>
      <w:r w:rsidRPr="008B2C8E">
        <w:rPr>
          <w:rFonts w:ascii="Arial" w:hAnsi="Arial" w:cs="Arial"/>
          <w:szCs w:val="28"/>
        </w:rPr>
        <w:t xml:space="preserve">В состав Новозареченского сельского поселения входит посёлок Новозареченск (административный центр), село Дмитриевка, деревня Измайлово, село Николашкино, посёлок Таллы-Куль. </w:t>
      </w:r>
    </w:p>
    <w:p w14:paraId="7D3743D8" w14:textId="77777777" w:rsidR="003F0026" w:rsidRPr="008B2C8E" w:rsidRDefault="003F0026" w:rsidP="003F0026">
      <w:pPr>
        <w:tabs>
          <w:tab w:val="left" w:pos="6325"/>
          <w:tab w:val="left" w:pos="8926"/>
          <w:tab w:val="left" w:pos="9390"/>
        </w:tabs>
        <w:ind w:firstLine="720"/>
        <w:rPr>
          <w:rFonts w:ascii="Arial" w:hAnsi="Arial" w:cs="Arial"/>
          <w:szCs w:val="28"/>
        </w:rPr>
      </w:pPr>
      <w:r w:rsidRPr="008B2C8E">
        <w:rPr>
          <w:rFonts w:ascii="Arial" w:hAnsi="Arial" w:cs="Arial"/>
          <w:szCs w:val="28"/>
        </w:rPr>
        <w:t>Новозареченское сельское поселение граничит с Покровско-Урустамакским, Поповским, Салиховским, Татарско-Кандызским, Шалтинским сельскими поселениями и Республикой Башкортостан.</w:t>
      </w:r>
    </w:p>
    <w:p w14:paraId="4C32B61F" w14:textId="77777777" w:rsidR="003F0026" w:rsidRPr="008B2C8E" w:rsidRDefault="003F0026" w:rsidP="003F0026">
      <w:pPr>
        <w:tabs>
          <w:tab w:val="left" w:pos="6325"/>
          <w:tab w:val="left" w:pos="8926"/>
          <w:tab w:val="left" w:pos="9390"/>
        </w:tabs>
        <w:ind w:firstLine="720"/>
        <w:rPr>
          <w:rFonts w:ascii="Arial" w:hAnsi="Arial" w:cs="Arial"/>
          <w:szCs w:val="28"/>
        </w:rPr>
      </w:pPr>
      <w:r w:rsidRPr="008B2C8E">
        <w:rPr>
          <w:rFonts w:ascii="Arial" w:hAnsi="Arial" w:cs="Arial"/>
          <w:szCs w:val="28"/>
        </w:rPr>
        <w:t>Бавлинский район входит в состав Юго-Восточной экономической зоны. Экономика этой зоны имеет ярко выраженную специализацию: нефтедобыча и производство нефтяного оборудования.</w:t>
      </w:r>
    </w:p>
    <w:p w14:paraId="50819874" w14:textId="77777777" w:rsidR="003F0026" w:rsidRPr="008B2C8E" w:rsidRDefault="003F0026" w:rsidP="003F0026">
      <w:pPr>
        <w:pStyle w:val="1e"/>
        <w:spacing w:line="240" w:lineRule="auto"/>
        <w:rPr>
          <w:rFonts w:ascii="Arial" w:hAnsi="Arial" w:cs="Arial"/>
          <w:sz w:val="28"/>
          <w:szCs w:val="28"/>
        </w:rPr>
      </w:pPr>
      <w:r w:rsidRPr="008B2C8E">
        <w:rPr>
          <w:rFonts w:ascii="Arial" w:hAnsi="Arial" w:cs="Arial"/>
          <w:sz w:val="28"/>
          <w:szCs w:val="28"/>
        </w:rPr>
        <w:t>Общая площадь Новозареченского сельского поселения составляет 13147 га, в т.ч. площадь населенных пунктов 490 га, из них: с. Николашкино – 137 га, с. Дмитриевка – 68 га, п. Новозареченск – 107 га, п. Таллы-Куль – 95 га, д. Измайлово – 83 га (согласно картографическому материалу).</w:t>
      </w:r>
    </w:p>
    <w:p w14:paraId="16C28823" w14:textId="77777777" w:rsidR="003F0026" w:rsidRPr="008B2C8E" w:rsidRDefault="003F0026" w:rsidP="003F0026">
      <w:pPr>
        <w:tabs>
          <w:tab w:val="left" w:pos="6325"/>
          <w:tab w:val="left" w:pos="8926"/>
          <w:tab w:val="left" w:pos="9390"/>
        </w:tabs>
        <w:ind w:firstLine="720"/>
        <w:rPr>
          <w:rFonts w:ascii="Arial" w:hAnsi="Arial" w:cs="Arial"/>
          <w:szCs w:val="28"/>
        </w:rPr>
      </w:pPr>
      <w:r w:rsidRPr="008B2C8E">
        <w:rPr>
          <w:rFonts w:ascii="Arial" w:hAnsi="Arial" w:cs="Arial"/>
          <w:szCs w:val="28"/>
        </w:rPr>
        <w:t>В поселении имеется детский сад, средняя общеобразовательная школа, фельдшерско-акушерский пункт, сельский дом культуры, библиотека, отделение почтовой связи, предприятия торговли, сельскохозяйственные и производственные предприятия.</w:t>
      </w:r>
    </w:p>
    <w:p w14:paraId="3FED7311" w14:textId="77777777" w:rsidR="003F0026" w:rsidRPr="008B2C8E" w:rsidRDefault="003F0026" w:rsidP="003F0026">
      <w:pPr>
        <w:tabs>
          <w:tab w:val="left" w:pos="6325"/>
          <w:tab w:val="left" w:pos="8926"/>
          <w:tab w:val="left" w:pos="9390"/>
        </w:tabs>
        <w:ind w:firstLine="720"/>
        <w:rPr>
          <w:rFonts w:ascii="Arial" w:hAnsi="Arial" w:cs="Arial"/>
          <w:highlight w:val="yellow"/>
        </w:rPr>
      </w:pPr>
      <w:r w:rsidRPr="008B2C8E">
        <w:rPr>
          <w:rFonts w:ascii="Arial" w:hAnsi="Arial" w:cs="Arial"/>
        </w:rPr>
        <w:t>Транспортная связь Новозареченского сельского поселения с районами Республики Татарстан и другими поселениями Бавлинского муниципального района в настоящее время осуществляется через федеральные, региональные и местные автомобильные дороги. По территории поселения проходит автодорога федерального значения Р-239 «Казань – Оренбург» (IБ категория), регионального значения «</w:t>
      </w:r>
      <w:r w:rsidRPr="008B2C8E">
        <w:rPr>
          <w:rFonts w:ascii="Arial" w:hAnsi="Arial" w:cs="Arial"/>
          <w:szCs w:val="28"/>
        </w:rPr>
        <w:t>Казань-Оренбург»-Измайлово» (</w:t>
      </w:r>
      <w:r w:rsidRPr="008B2C8E">
        <w:rPr>
          <w:rFonts w:ascii="Arial" w:hAnsi="Arial" w:cs="Arial"/>
          <w:szCs w:val="28"/>
          <w:lang w:val="en-US"/>
        </w:rPr>
        <w:t>IV</w:t>
      </w:r>
      <w:r w:rsidRPr="008B2C8E">
        <w:rPr>
          <w:rFonts w:ascii="Arial" w:hAnsi="Arial" w:cs="Arial"/>
          <w:szCs w:val="28"/>
        </w:rPr>
        <w:t xml:space="preserve"> категория), «Казань – Оренбург» - Дмитриевка – Поповка»</w:t>
      </w:r>
      <w:r w:rsidRPr="008B2C8E">
        <w:rPr>
          <w:rFonts w:ascii="Arial" w:hAnsi="Arial" w:cs="Arial"/>
        </w:rPr>
        <w:t xml:space="preserve"> </w:t>
      </w:r>
      <w:r w:rsidRPr="008B2C8E">
        <w:rPr>
          <w:rFonts w:ascii="Arial" w:hAnsi="Arial" w:cs="Arial"/>
          <w:szCs w:val="28"/>
        </w:rPr>
        <w:t>(IV категория), «Казань – Оренбург» - Новые Чути – Хансверкино» (IV категория). Автодорогами местного значения являются «Подъезд к д.Измайлово» (</w:t>
      </w:r>
      <w:r w:rsidRPr="008B2C8E">
        <w:rPr>
          <w:rFonts w:ascii="Arial" w:hAnsi="Arial" w:cs="Arial"/>
          <w:szCs w:val="28"/>
          <w:lang w:val="en-US"/>
        </w:rPr>
        <w:t>V</w:t>
      </w:r>
      <w:r w:rsidRPr="008B2C8E">
        <w:rPr>
          <w:rFonts w:ascii="Arial" w:hAnsi="Arial" w:cs="Arial"/>
          <w:szCs w:val="28"/>
        </w:rPr>
        <w:t xml:space="preserve"> категория), «Подъезд к недействующему МТП у д.Измайлово» (V категория), «Казань-Оренбург» - Таллы-Куль» (V категория), «Проезд от села Поповка к Кряжлинскому сельсовету» (V категория), «Подъезд к с.Дмитриевка» (V категория).</w:t>
      </w:r>
    </w:p>
    <w:p w14:paraId="1364308A" w14:textId="77777777" w:rsidR="003F0026" w:rsidRPr="008B2C8E" w:rsidRDefault="003F0026" w:rsidP="003F0026">
      <w:pPr>
        <w:ind w:firstLine="720"/>
        <w:rPr>
          <w:rFonts w:ascii="Arial" w:hAnsi="Arial" w:cs="Arial"/>
        </w:rPr>
      </w:pPr>
      <w:r w:rsidRPr="008B2C8E">
        <w:rPr>
          <w:rFonts w:ascii="Arial" w:hAnsi="Arial" w:cs="Arial"/>
        </w:rPr>
        <w:t>Экономико-географическое положение Бавлинского муниципального района достаточно благоприятно для дальнейшего формирования района как высокоразвитого сельскохозяйственного, производственно-делового, инфраструктурного, рекреационного региона Республики Татарстан, что будет способствовать интенсивному развитию Республики Татарстан.</w:t>
      </w:r>
    </w:p>
    <w:p w14:paraId="05A6DE0D" w14:textId="77777777" w:rsidR="003F0026" w:rsidRPr="008B2C8E" w:rsidRDefault="003F0026" w:rsidP="003F0026">
      <w:pPr>
        <w:ind w:firstLine="720"/>
        <w:rPr>
          <w:rFonts w:ascii="Arial" w:hAnsi="Arial" w:cs="Arial"/>
        </w:rPr>
      </w:pPr>
    </w:p>
    <w:p w14:paraId="6DA149E0" w14:textId="77777777" w:rsidR="003F0026" w:rsidRPr="008B2C8E" w:rsidRDefault="003F0026" w:rsidP="003F0026">
      <w:pPr>
        <w:rPr>
          <w:rFonts w:ascii="Arial" w:hAnsi="Arial" w:cs="Arial"/>
        </w:rPr>
        <w:sectPr w:rsidR="003F0026" w:rsidRPr="008B2C8E" w:rsidSect="00C72374">
          <w:pgSz w:w="11906" w:h="16838"/>
          <w:pgMar w:top="851" w:right="851" w:bottom="851" w:left="1134" w:header="709" w:footer="709" w:gutter="0"/>
          <w:cols w:space="708"/>
          <w:docGrid w:linePitch="360"/>
        </w:sectPr>
      </w:pPr>
    </w:p>
    <w:p w14:paraId="5F9BF635" w14:textId="77777777" w:rsidR="003F0026" w:rsidRPr="008B2C8E" w:rsidRDefault="00327DE1" w:rsidP="003F0026">
      <w:pPr>
        <w:keepNext/>
        <w:pageBreakBefore/>
        <w:tabs>
          <w:tab w:val="num" w:pos="432"/>
        </w:tabs>
        <w:ind w:firstLine="0"/>
        <w:jc w:val="center"/>
        <w:outlineLvl w:val="0"/>
        <w:rPr>
          <w:rFonts w:ascii="Arial" w:hAnsi="Arial" w:cs="Arial"/>
          <w:caps/>
          <w:kern w:val="32"/>
          <w:szCs w:val="32"/>
        </w:rPr>
      </w:pPr>
      <w:hyperlink w:anchor="_Toc260476336" w:history="1">
        <w:bookmarkStart w:id="426" w:name="_Toc292201143"/>
        <w:bookmarkStart w:id="427" w:name="_Toc292201896"/>
        <w:bookmarkStart w:id="428" w:name="_Toc292201976"/>
        <w:bookmarkStart w:id="429" w:name="_Toc292202050"/>
        <w:r w:rsidR="003F0026" w:rsidRPr="008B2C8E">
          <w:rPr>
            <w:rFonts w:ascii="Arial" w:hAnsi="Arial" w:cs="Arial"/>
            <w:caps/>
            <w:kern w:val="32"/>
            <w:szCs w:val="32"/>
          </w:rPr>
          <w:t xml:space="preserve"> </w:t>
        </w:r>
        <w:bookmarkStart w:id="430" w:name="_Toc328825970"/>
        <w:bookmarkStart w:id="431" w:name="_Toc345684835"/>
        <w:bookmarkStart w:id="432" w:name="_Toc135915345"/>
        <w:bookmarkEnd w:id="426"/>
        <w:bookmarkEnd w:id="427"/>
        <w:bookmarkEnd w:id="428"/>
        <w:bookmarkEnd w:id="429"/>
        <w:r w:rsidR="003F0026" w:rsidRPr="008B2C8E">
          <w:rPr>
            <w:rFonts w:ascii="Arial" w:hAnsi="Arial" w:cs="Arial"/>
            <w:caps/>
            <w:kern w:val="32"/>
            <w:szCs w:val="32"/>
          </w:rPr>
          <w:t>3. ПЕРЕЧЕНЬ МЕРОПРИЯТИЙ ФЕДЕРАЛЬНОГО, РЕГИОНАЛЬНОГО И МЕСТНОГО ЗНАЧЕНИЙ ПО ГЕНЕРАЛЬНОМУ ПЛАНУ Новозареченского СЕЛЬСКОГО ПОСЕЛЕНИЯ бавлинского МУНИЦИПАЛЬНОГО РАЙОНА</w:t>
        </w:r>
        <w:bookmarkEnd w:id="430"/>
        <w:bookmarkEnd w:id="431"/>
        <w:bookmarkEnd w:id="432"/>
      </w:hyperlink>
    </w:p>
    <w:p w14:paraId="7D413561" w14:textId="77777777" w:rsidR="003F0026" w:rsidRPr="008B2C8E" w:rsidRDefault="003F0026" w:rsidP="003F0026">
      <w:pPr>
        <w:ind w:left="709" w:firstLine="0"/>
        <w:rPr>
          <w:rFonts w:ascii="Arial" w:hAnsi="Arial" w:cs="Arial"/>
        </w:rPr>
      </w:pPr>
      <w:bookmarkStart w:id="433" w:name="_Toc328825971"/>
      <w:bookmarkStart w:id="434" w:name="_Toc345684836"/>
    </w:p>
    <w:p w14:paraId="49A9BA2E" w14:textId="77777777" w:rsidR="003F0026" w:rsidRPr="008B2C8E" w:rsidRDefault="003F0026" w:rsidP="003F0026">
      <w:pPr>
        <w:keepNext/>
        <w:ind w:firstLine="1843"/>
        <w:outlineLvl w:val="1"/>
        <w:rPr>
          <w:rFonts w:ascii="Arial" w:hAnsi="Arial" w:cs="Arial"/>
          <w:iCs/>
          <w:szCs w:val="28"/>
        </w:rPr>
      </w:pPr>
      <w:bookmarkStart w:id="435" w:name="_Toc135915346"/>
      <w:r w:rsidRPr="008B2C8E">
        <w:rPr>
          <w:rFonts w:ascii="Arial" w:hAnsi="Arial" w:cs="Arial"/>
          <w:iCs/>
          <w:szCs w:val="28"/>
        </w:rPr>
        <w:t>3.1. Общие организационные мероприятия</w:t>
      </w:r>
      <w:bookmarkEnd w:id="433"/>
      <w:bookmarkEnd w:id="434"/>
      <w:bookmarkEnd w:id="435"/>
    </w:p>
    <w:p w14:paraId="0F585EF1" w14:textId="77777777" w:rsidR="003F0026" w:rsidRPr="008B2C8E" w:rsidRDefault="003F0026" w:rsidP="003F0026">
      <w:pPr>
        <w:rPr>
          <w:rFonts w:ascii="Arial" w:hAnsi="Arial" w:cs="Arial"/>
        </w:rPr>
      </w:pPr>
      <w:r w:rsidRPr="008B2C8E">
        <w:rPr>
          <w:rFonts w:ascii="Arial" w:hAnsi="Arial" w:cs="Arial"/>
        </w:rPr>
        <w:t>При определении направления развития Новозареченского сельского поселения были учтены программы социально-экономического развития Республики Татарстан, Бавлинского муниципального района, региональные и федеральные отраслевые программы.</w:t>
      </w:r>
    </w:p>
    <w:p w14:paraId="4C3EEA10" w14:textId="77777777" w:rsidR="003F0026" w:rsidRPr="008B2C8E" w:rsidRDefault="003F0026" w:rsidP="003F0026">
      <w:pPr>
        <w:rPr>
          <w:rFonts w:ascii="Arial" w:hAnsi="Arial" w:cs="Arial"/>
        </w:rPr>
      </w:pPr>
      <w:r w:rsidRPr="008B2C8E">
        <w:rPr>
          <w:rFonts w:ascii="Arial" w:hAnsi="Arial" w:cs="Arial"/>
        </w:rPr>
        <w:t>Законом Республики Татарстан от 17 июня 2015г. №40-ЗРТ была утверждена «Стратегия социально-экономического развития Республики Татарстан до 2030 года». Постановлением Кабинета Министров Республики Татарстан от 25 сентября 2015г. №707 был утвержден «План мероприятий по реализации Стратегии социально-экономического развития Республики Татарстан до 2030 года».</w:t>
      </w:r>
    </w:p>
    <w:p w14:paraId="24A64F97" w14:textId="77777777" w:rsidR="003F0026" w:rsidRPr="008B2C8E" w:rsidRDefault="003F0026" w:rsidP="003F0026">
      <w:pPr>
        <w:rPr>
          <w:rFonts w:ascii="Arial" w:hAnsi="Arial" w:cs="Arial"/>
        </w:rPr>
      </w:pPr>
    </w:p>
    <w:p w14:paraId="1B481D4A" w14:textId="77777777" w:rsidR="003F0026" w:rsidRPr="008B2C8E" w:rsidRDefault="003F0026" w:rsidP="003F0026">
      <w:pPr>
        <w:keepNext/>
        <w:ind w:firstLine="0"/>
        <w:jc w:val="center"/>
        <w:outlineLvl w:val="1"/>
        <w:rPr>
          <w:rFonts w:ascii="Arial" w:hAnsi="Arial" w:cs="Arial"/>
          <w:iCs/>
          <w:szCs w:val="28"/>
        </w:rPr>
      </w:pPr>
      <w:bookmarkStart w:id="436" w:name="_Toc135915347"/>
      <w:r w:rsidRPr="008B2C8E">
        <w:rPr>
          <w:rFonts w:ascii="Arial" w:hAnsi="Arial" w:cs="Arial"/>
          <w:iCs/>
          <w:szCs w:val="28"/>
        </w:rPr>
        <w:t>3.2. Мероприятия по развитию промышленного производства</w:t>
      </w:r>
      <w:bookmarkEnd w:id="436"/>
    </w:p>
    <w:p w14:paraId="389853A9" w14:textId="77777777" w:rsidR="003F0026" w:rsidRPr="008B2C8E" w:rsidRDefault="003F0026" w:rsidP="003F0026">
      <w:pPr>
        <w:rPr>
          <w:rFonts w:ascii="Arial" w:hAnsi="Arial" w:cs="Arial"/>
        </w:rPr>
      </w:pPr>
    </w:p>
    <w:p w14:paraId="46CE4194" w14:textId="77777777" w:rsidR="003F0026" w:rsidRPr="008B2C8E" w:rsidRDefault="003F0026" w:rsidP="003F0026">
      <w:pPr>
        <w:spacing w:line="23" w:lineRule="atLeast"/>
        <w:rPr>
          <w:rFonts w:ascii="Arial" w:hAnsi="Arial" w:cs="Arial"/>
          <w:spacing w:val="-2"/>
          <w:szCs w:val="28"/>
        </w:rPr>
      </w:pPr>
      <w:r w:rsidRPr="008B2C8E">
        <w:rPr>
          <w:rFonts w:ascii="Arial" w:hAnsi="Arial" w:cs="Arial"/>
          <w:szCs w:val="28"/>
        </w:rPr>
        <w:t>В</w:t>
      </w:r>
      <w:r w:rsidRPr="008B2C8E">
        <w:rPr>
          <w:rFonts w:ascii="Arial" w:hAnsi="Arial" w:cs="Arial"/>
          <w:spacing w:val="26"/>
          <w:szCs w:val="28"/>
        </w:rPr>
        <w:t xml:space="preserve"> </w:t>
      </w:r>
      <w:r w:rsidRPr="008B2C8E">
        <w:rPr>
          <w:rFonts w:ascii="Arial" w:hAnsi="Arial" w:cs="Arial"/>
          <w:spacing w:val="-1"/>
          <w:szCs w:val="28"/>
        </w:rPr>
        <w:t>соответствии</w:t>
      </w:r>
      <w:r w:rsidRPr="008B2C8E">
        <w:rPr>
          <w:rFonts w:ascii="Arial" w:hAnsi="Arial" w:cs="Arial"/>
          <w:spacing w:val="25"/>
          <w:szCs w:val="28"/>
        </w:rPr>
        <w:t xml:space="preserve"> </w:t>
      </w:r>
      <w:r w:rsidRPr="008B2C8E">
        <w:rPr>
          <w:rFonts w:ascii="Arial" w:hAnsi="Arial" w:cs="Arial"/>
          <w:szCs w:val="28"/>
        </w:rPr>
        <w:t>с</w:t>
      </w:r>
      <w:r w:rsidRPr="008B2C8E">
        <w:rPr>
          <w:rFonts w:ascii="Arial" w:hAnsi="Arial" w:cs="Arial"/>
          <w:spacing w:val="26"/>
          <w:szCs w:val="28"/>
        </w:rPr>
        <w:t xml:space="preserve"> </w:t>
      </w:r>
      <w:r w:rsidRPr="008B2C8E">
        <w:rPr>
          <w:rFonts w:ascii="Arial" w:hAnsi="Arial" w:cs="Arial"/>
          <w:spacing w:val="-1"/>
          <w:szCs w:val="28"/>
        </w:rPr>
        <w:t>мероприятиями</w:t>
      </w:r>
      <w:r w:rsidRPr="008B2C8E">
        <w:rPr>
          <w:rFonts w:ascii="Arial" w:hAnsi="Arial" w:cs="Arial"/>
          <w:spacing w:val="27"/>
          <w:szCs w:val="28"/>
        </w:rPr>
        <w:t xml:space="preserve"> </w:t>
      </w:r>
      <w:r w:rsidRPr="008B2C8E">
        <w:rPr>
          <w:rFonts w:ascii="Arial" w:hAnsi="Arial" w:cs="Arial"/>
          <w:spacing w:val="-2"/>
          <w:szCs w:val="28"/>
        </w:rPr>
        <w:t>Генерального плана</w:t>
      </w:r>
      <w:r w:rsidRPr="008B2C8E">
        <w:rPr>
          <w:rFonts w:ascii="Arial" w:hAnsi="Arial" w:cs="Arial"/>
          <w:spacing w:val="33"/>
          <w:szCs w:val="28"/>
        </w:rPr>
        <w:t xml:space="preserve"> </w:t>
      </w:r>
      <w:r w:rsidRPr="008B2C8E">
        <w:rPr>
          <w:rFonts w:ascii="Arial" w:hAnsi="Arial" w:cs="Arial"/>
          <w:spacing w:val="-2"/>
          <w:szCs w:val="28"/>
        </w:rPr>
        <w:t>развитие промышленного производства не предусмотрено.</w:t>
      </w:r>
    </w:p>
    <w:p w14:paraId="71B693AB" w14:textId="77777777" w:rsidR="003F0026" w:rsidRPr="008B2C8E" w:rsidRDefault="003F0026" w:rsidP="003F0026">
      <w:pPr>
        <w:spacing w:line="23" w:lineRule="atLeast"/>
        <w:rPr>
          <w:rFonts w:ascii="Arial" w:hAnsi="Arial" w:cs="Arial"/>
          <w:szCs w:val="28"/>
        </w:rPr>
      </w:pPr>
    </w:p>
    <w:p w14:paraId="044BFD36" w14:textId="77777777" w:rsidR="003F0026" w:rsidRPr="008B2C8E" w:rsidRDefault="003F0026" w:rsidP="003F0026">
      <w:pPr>
        <w:keepNext/>
        <w:ind w:firstLine="0"/>
        <w:jc w:val="center"/>
        <w:outlineLvl w:val="1"/>
        <w:rPr>
          <w:rFonts w:ascii="Arial" w:hAnsi="Arial" w:cs="Arial"/>
          <w:iCs/>
          <w:szCs w:val="28"/>
        </w:rPr>
      </w:pPr>
      <w:bookmarkStart w:id="437" w:name="_Toc135915348"/>
      <w:r w:rsidRPr="008B2C8E">
        <w:rPr>
          <w:rFonts w:ascii="Arial" w:hAnsi="Arial" w:cs="Arial"/>
          <w:iCs/>
          <w:szCs w:val="28"/>
        </w:rPr>
        <w:t>3.3. Мероприятия по развитию агропромышленного комплекса</w:t>
      </w:r>
      <w:bookmarkEnd w:id="437"/>
    </w:p>
    <w:p w14:paraId="723DBE48" w14:textId="77777777" w:rsidR="003F0026" w:rsidRPr="008B2C8E" w:rsidRDefault="003F0026" w:rsidP="003F0026">
      <w:pPr>
        <w:rPr>
          <w:rFonts w:ascii="Arial" w:hAnsi="Arial" w:cs="Arial"/>
          <w:szCs w:val="28"/>
        </w:rPr>
      </w:pPr>
    </w:p>
    <w:p w14:paraId="45B9BCCD" w14:textId="77777777" w:rsidR="003F0026" w:rsidRPr="008B2C8E" w:rsidRDefault="003F0026" w:rsidP="003F0026">
      <w:pPr>
        <w:spacing w:line="23" w:lineRule="atLeast"/>
        <w:rPr>
          <w:rFonts w:ascii="Arial" w:hAnsi="Arial" w:cs="Arial"/>
          <w:szCs w:val="28"/>
        </w:rPr>
      </w:pPr>
      <w:r w:rsidRPr="008B2C8E">
        <w:rPr>
          <w:rFonts w:ascii="Arial" w:hAnsi="Arial" w:cs="Arial"/>
          <w:szCs w:val="28"/>
        </w:rPr>
        <w:t>В</w:t>
      </w:r>
      <w:r w:rsidRPr="008B2C8E">
        <w:rPr>
          <w:rFonts w:ascii="Arial" w:hAnsi="Arial" w:cs="Arial"/>
          <w:spacing w:val="26"/>
          <w:szCs w:val="28"/>
        </w:rPr>
        <w:t xml:space="preserve"> </w:t>
      </w:r>
      <w:r w:rsidRPr="008B2C8E">
        <w:rPr>
          <w:rFonts w:ascii="Arial" w:hAnsi="Arial" w:cs="Arial"/>
          <w:spacing w:val="-1"/>
          <w:szCs w:val="28"/>
        </w:rPr>
        <w:t>соответствии</w:t>
      </w:r>
      <w:r w:rsidRPr="008B2C8E">
        <w:rPr>
          <w:rFonts w:ascii="Arial" w:hAnsi="Arial" w:cs="Arial"/>
          <w:spacing w:val="25"/>
          <w:szCs w:val="28"/>
        </w:rPr>
        <w:t xml:space="preserve"> </w:t>
      </w:r>
      <w:r w:rsidRPr="008B2C8E">
        <w:rPr>
          <w:rFonts w:ascii="Arial" w:hAnsi="Arial" w:cs="Arial"/>
          <w:szCs w:val="28"/>
        </w:rPr>
        <w:t>с</w:t>
      </w:r>
      <w:r w:rsidRPr="008B2C8E">
        <w:rPr>
          <w:rFonts w:ascii="Arial" w:hAnsi="Arial" w:cs="Arial"/>
          <w:spacing w:val="26"/>
          <w:szCs w:val="28"/>
        </w:rPr>
        <w:t xml:space="preserve"> </w:t>
      </w:r>
      <w:r w:rsidRPr="008B2C8E">
        <w:rPr>
          <w:rFonts w:ascii="Arial" w:hAnsi="Arial" w:cs="Arial"/>
          <w:spacing w:val="-1"/>
          <w:szCs w:val="28"/>
        </w:rPr>
        <w:t>мероприятиями</w:t>
      </w:r>
      <w:r w:rsidRPr="008B2C8E">
        <w:rPr>
          <w:rFonts w:ascii="Arial" w:hAnsi="Arial" w:cs="Arial"/>
          <w:spacing w:val="27"/>
          <w:szCs w:val="28"/>
        </w:rPr>
        <w:t xml:space="preserve"> </w:t>
      </w:r>
      <w:r w:rsidRPr="008B2C8E">
        <w:rPr>
          <w:rFonts w:ascii="Arial" w:hAnsi="Arial" w:cs="Arial"/>
          <w:spacing w:val="-2"/>
          <w:szCs w:val="28"/>
        </w:rPr>
        <w:t>Генерального плана</w:t>
      </w:r>
      <w:r w:rsidRPr="008B2C8E">
        <w:rPr>
          <w:rFonts w:ascii="Arial" w:hAnsi="Arial" w:cs="Arial"/>
          <w:spacing w:val="33"/>
          <w:szCs w:val="28"/>
        </w:rPr>
        <w:t xml:space="preserve"> </w:t>
      </w:r>
      <w:r w:rsidRPr="008B2C8E">
        <w:rPr>
          <w:rFonts w:ascii="Arial" w:hAnsi="Arial" w:cs="Arial"/>
          <w:spacing w:val="-2"/>
          <w:szCs w:val="28"/>
        </w:rPr>
        <w:t>планируется</w:t>
      </w:r>
      <w:r w:rsidRPr="008B2C8E">
        <w:rPr>
          <w:rFonts w:ascii="Arial" w:hAnsi="Arial" w:cs="Arial"/>
          <w:spacing w:val="35"/>
          <w:szCs w:val="28"/>
        </w:rPr>
        <w:t xml:space="preserve"> </w:t>
      </w:r>
      <w:r w:rsidRPr="008B2C8E">
        <w:rPr>
          <w:rFonts w:ascii="Arial" w:hAnsi="Arial" w:cs="Arial"/>
          <w:spacing w:val="-1"/>
          <w:szCs w:val="28"/>
        </w:rPr>
        <w:t>дальнейшее</w:t>
      </w:r>
      <w:r w:rsidRPr="008B2C8E">
        <w:rPr>
          <w:rFonts w:ascii="Arial" w:hAnsi="Arial" w:cs="Arial"/>
          <w:spacing w:val="37"/>
          <w:szCs w:val="28"/>
        </w:rPr>
        <w:t xml:space="preserve"> </w:t>
      </w:r>
      <w:r w:rsidRPr="008B2C8E">
        <w:rPr>
          <w:rFonts w:ascii="Arial" w:hAnsi="Arial" w:cs="Arial"/>
          <w:spacing w:val="-1"/>
          <w:szCs w:val="28"/>
        </w:rPr>
        <w:t>развитие</w:t>
      </w:r>
      <w:r w:rsidRPr="008B2C8E">
        <w:rPr>
          <w:rFonts w:ascii="Arial" w:hAnsi="Arial" w:cs="Arial"/>
          <w:spacing w:val="39"/>
          <w:szCs w:val="28"/>
        </w:rPr>
        <w:t xml:space="preserve"> </w:t>
      </w:r>
      <w:r w:rsidRPr="008B2C8E">
        <w:rPr>
          <w:rFonts w:ascii="Arial" w:hAnsi="Arial" w:cs="Arial"/>
          <w:spacing w:val="-1"/>
          <w:szCs w:val="28"/>
        </w:rPr>
        <w:t>существующих</w:t>
      </w:r>
      <w:r w:rsidRPr="008B2C8E">
        <w:rPr>
          <w:rFonts w:ascii="Arial" w:hAnsi="Arial" w:cs="Arial"/>
          <w:spacing w:val="39"/>
          <w:szCs w:val="28"/>
        </w:rPr>
        <w:t xml:space="preserve"> </w:t>
      </w:r>
      <w:r w:rsidRPr="008B2C8E">
        <w:rPr>
          <w:rFonts w:ascii="Arial" w:hAnsi="Arial" w:cs="Arial"/>
          <w:spacing w:val="-1"/>
          <w:szCs w:val="28"/>
        </w:rPr>
        <w:t>направлений</w:t>
      </w:r>
      <w:r w:rsidRPr="008B2C8E">
        <w:rPr>
          <w:rFonts w:ascii="Arial" w:hAnsi="Arial" w:cs="Arial"/>
          <w:spacing w:val="40"/>
          <w:szCs w:val="28"/>
        </w:rPr>
        <w:t xml:space="preserve"> </w:t>
      </w:r>
      <w:r w:rsidRPr="008B2C8E">
        <w:rPr>
          <w:rFonts w:ascii="Arial" w:hAnsi="Arial" w:cs="Arial"/>
          <w:spacing w:val="-1"/>
          <w:szCs w:val="28"/>
        </w:rPr>
        <w:t>сельскохозяйственного</w:t>
      </w:r>
      <w:r w:rsidRPr="008B2C8E">
        <w:rPr>
          <w:rFonts w:ascii="Arial" w:hAnsi="Arial" w:cs="Arial"/>
          <w:spacing w:val="61"/>
          <w:szCs w:val="28"/>
        </w:rPr>
        <w:t xml:space="preserve"> </w:t>
      </w:r>
      <w:r w:rsidRPr="008B2C8E">
        <w:rPr>
          <w:rFonts w:ascii="Arial" w:hAnsi="Arial" w:cs="Arial"/>
          <w:spacing w:val="-1"/>
          <w:szCs w:val="28"/>
        </w:rPr>
        <w:t>производства</w:t>
      </w:r>
      <w:r w:rsidRPr="008B2C8E">
        <w:rPr>
          <w:rFonts w:ascii="Arial" w:hAnsi="Arial" w:cs="Arial"/>
          <w:spacing w:val="68"/>
          <w:szCs w:val="28"/>
        </w:rPr>
        <w:t xml:space="preserve"> </w:t>
      </w:r>
      <w:r w:rsidRPr="008B2C8E">
        <w:rPr>
          <w:rFonts w:ascii="Arial" w:hAnsi="Arial" w:cs="Arial"/>
          <w:spacing w:val="-1"/>
          <w:szCs w:val="28"/>
        </w:rPr>
        <w:t>Новозареченского сельского</w:t>
      </w:r>
      <w:r w:rsidRPr="008B2C8E">
        <w:rPr>
          <w:rFonts w:ascii="Arial" w:hAnsi="Arial" w:cs="Arial"/>
          <w:spacing w:val="68"/>
          <w:szCs w:val="28"/>
        </w:rPr>
        <w:t xml:space="preserve"> </w:t>
      </w:r>
      <w:r w:rsidRPr="008B2C8E">
        <w:rPr>
          <w:rFonts w:ascii="Arial" w:hAnsi="Arial" w:cs="Arial"/>
          <w:spacing w:val="-1"/>
          <w:szCs w:val="28"/>
        </w:rPr>
        <w:t>поселения.</w:t>
      </w:r>
      <w:r w:rsidRPr="008B2C8E">
        <w:rPr>
          <w:rFonts w:ascii="Arial" w:hAnsi="Arial" w:cs="Arial"/>
          <w:spacing w:val="68"/>
          <w:szCs w:val="28"/>
        </w:rPr>
        <w:t xml:space="preserve"> </w:t>
      </w:r>
      <w:r w:rsidRPr="008B2C8E">
        <w:rPr>
          <w:rFonts w:ascii="Arial" w:hAnsi="Arial" w:cs="Arial"/>
          <w:spacing w:val="-1"/>
        </w:rPr>
        <w:t xml:space="preserve">Перечень </w:t>
      </w:r>
      <w:r w:rsidRPr="008B2C8E">
        <w:rPr>
          <w:rFonts w:ascii="Arial" w:hAnsi="Arial" w:cs="Arial"/>
          <w:spacing w:val="-2"/>
        </w:rPr>
        <w:t>мероприятий</w:t>
      </w:r>
      <w:r w:rsidRPr="008B2C8E">
        <w:rPr>
          <w:rFonts w:ascii="Arial" w:hAnsi="Arial" w:cs="Arial"/>
          <w:spacing w:val="-3"/>
        </w:rPr>
        <w:t xml:space="preserve"> </w:t>
      </w:r>
      <w:r w:rsidRPr="008B2C8E">
        <w:rPr>
          <w:rFonts w:ascii="Arial" w:hAnsi="Arial" w:cs="Arial"/>
        </w:rPr>
        <w:t>по</w:t>
      </w:r>
      <w:r w:rsidRPr="008B2C8E">
        <w:rPr>
          <w:rFonts w:ascii="Arial" w:hAnsi="Arial" w:cs="Arial"/>
          <w:spacing w:val="-3"/>
        </w:rPr>
        <w:t xml:space="preserve"> </w:t>
      </w:r>
      <w:r w:rsidRPr="008B2C8E">
        <w:rPr>
          <w:rFonts w:ascii="Arial" w:hAnsi="Arial" w:cs="Arial"/>
          <w:spacing w:val="-1"/>
        </w:rPr>
        <w:t>развитию</w:t>
      </w:r>
      <w:r w:rsidRPr="008B2C8E">
        <w:rPr>
          <w:rFonts w:ascii="Arial" w:hAnsi="Arial" w:cs="Arial"/>
          <w:spacing w:val="-4"/>
        </w:rPr>
        <w:t xml:space="preserve"> </w:t>
      </w:r>
      <w:r w:rsidRPr="008B2C8E">
        <w:rPr>
          <w:rFonts w:ascii="Arial" w:hAnsi="Arial" w:cs="Arial"/>
          <w:spacing w:val="-1"/>
        </w:rPr>
        <w:t>агропромышленного</w:t>
      </w:r>
      <w:r w:rsidRPr="008B2C8E">
        <w:rPr>
          <w:rFonts w:ascii="Arial" w:hAnsi="Arial" w:cs="Arial"/>
          <w:spacing w:val="1"/>
        </w:rPr>
        <w:t xml:space="preserve"> </w:t>
      </w:r>
      <w:r w:rsidRPr="008B2C8E">
        <w:rPr>
          <w:rFonts w:ascii="Arial" w:hAnsi="Arial" w:cs="Arial"/>
          <w:spacing w:val="-2"/>
        </w:rPr>
        <w:t>комплекса</w:t>
      </w:r>
      <w:r w:rsidRPr="008B2C8E">
        <w:rPr>
          <w:rFonts w:ascii="Arial" w:hAnsi="Arial" w:cs="Arial"/>
          <w:spacing w:val="1"/>
        </w:rPr>
        <w:t xml:space="preserve"> </w:t>
      </w:r>
      <w:r w:rsidRPr="008B2C8E">
        <w:rPr>
          <w:rFonts w:ascii="Arial" w:hAnsi="Arial" w:cs="Arial"/>
        </w:rPr>
        <w:t>в</w:t>
      </w:r>
      <w:r w:rsidRPr="008B2C8E">
        <w:rPr>
          <w:rFonts w:ascii="Arial" w:hAnsi="Arial" w:cs="Arial"/>
          <w:spacing w:val="1"/>
        </w:rPr>
        <w:t xml:space="preserve"> </w:t>
      </w:r>
      <w:r w:rsidRPr="008B2C8E">
        <w:rPr>
          <w:rFonts w:ascii="Arial" w:hAnsi="Arial" w:cs="Arial"/>
          <w:spacing w:val="-1"/>
        </w:rPr>
        <w:t>Новозареченском сельском</w:t>
      </w:r>
      <w:r w:rsidRPr="008B2C8E">
        <w:rPr>
          <w:rFonts w:ascii="Arial" w:hAnsi="Arial" w:cs="Arial"/>
          <w:spacing w:val="67"/>
        </w:rPr>
        <w:t xml:space="preserve"> </w:t>
      </w:r>
      <w:r w:rsidRPr="008B2C8E">
        <w:rPr>
          <w:rFonts w:ascii="Arial" w:hAnsi="Arial" w:cs="Arial"/>
          <w:spacing w:val="-1"/>
        </w:rPr>
        <w:t>поселении п</w:t>
      </w:r>
      <w:r w:rsidRPr="008B2C8E">
        <w:rPr>
          <w:rFonts w:ascii="Arial" w:hAnsi="Arial" w:cs="Arial"/>
          <w:szCs w:val="28"/>
        </w:rPr>
        <w:t xml:space="preserve">риведен в таблице 3.3.1. </w:t>
      </w:r>
    </w:p>
    <w:p w14:paraId="018CED00" w14:textId="77777777" w:rsidR="003F0026" w:rsidRPr="008B2C8E" w:rsidRDefault="003F0026" w:rsidP="003F0026">
      <w:pPr>
        <w:rPr>
          <w:rFonts w:ascii="Arial" w:hAnsi="Arial" w:cs="Arial"/>
          <w:szCs w:val="28"/>
          <w:highlight w:val="yellow"/>
        </w:rPr>
      </w:pPr>
    </w:p>
    <w:p w14:paraId="166CDB64" w14:textId="77777777" w:rsidR="003F0026" w:rsidRPr="008B2C8E" w:rsidRDefault="003F0026" w:rsidP="003F0026">
      <w:pPr>
        <w:rPr>
          <w:rFonts w:ascii="Arial" w:hAnsi="Arial" w:cs="Arial"/>
          <w:szCs w:val="28"/>
          <w:highlight w:val="yellow"/>
        </w:rPr>
      </w:pPr>
    </w:p>
    <w:p w14:paraId="69293C41" w14:textId="77777777" w:rsidR="003F0026" w:rsidRPr="008B2C8E" w:rsidRDefault="003F0026" w:rsidP="003F0026">
      <w:pPr>
        <w:rPr>
          <w:rFonts w:ascii="Arial" w:hAnsi="Arial" w:cs="Arial"/>
          <w:szCs w:val="28"/>
          <w:highlight w:val="yellow"/>
        </w:rPr>
        <w:sectPr w:rsidR="003F0026" w:rsidRPr="008B2C8E" w:rsidSect="00C72374">
          <w:pgSz w:w="11906" w:h="16838"/>
          <w:pgMar w:top="851" w:right="851" w:bottom="851" w:left="1134" w:header="708" w:footer="708" w:gutter="0"/>
          <w:cols w:space="708"/>
          <w:docGrid w:linePitch="360"/>
        </w:sectPr>
      </w:pPr>
    </w:p>
    <w:p w14:paraId="6DF98667" w14:textId="77777777" w:rsidR="003F0026" w:rsidRPr="008B2C8E" w:rsidRDefault="003F0026" w:rsidP="003F0026">
      <w:pPr>
        <w:widowControl w:val="0"/>
        <w:kinsoku w:val="0"/>
        <w:overflowPunct w:val="0"/>
        <w:autoSpaceDE w:val="0"/>
        <w:autoSpaceDN w:val="0"/>
        <w:adjustRightInd w:val="0"/>
        <w:spacing w:line="23" w:lineRule="atLeast"/>
        <w:jc w:val="right"/>
        <w:rPr>
          <w:rFonts w:ascii="Arial" w:hAnsi="Arial" w:cs="Arial"/>
          <w:szCs w:val="28"/>
        </w:rPr>
      </w:pPr>
      <w:r w:rsidRPr="008B2C8E">
        <w:rPr>
          <w:rFonts w:ascii="Arial" w:hAnsi="Arial" w:cs="Arial"/>
          <w:spacing w:val="-1"/>
          <w:szCs w:val="28"/>
        </w:rPr>
        <w:lastRenderedPageBreak/>
        <w:t>Таблица</w:t>
      </w:r>
      <w:r w:rsidRPr="008B2C8E">
        <w:rPr>
          <w:rFonts w:ascii="Arial" w:hAnsi="Arial" w:cs="Arial"/>
          <w:szCs w:val="28"/>
        </w:rPr>
        <w:t xml:space="preserve"> 3</w:t>
      </w:r>
      <w:r w:rsidRPr="008B2C8E">
        <w:rPr>
          <w:rFonts w:ascii="Arial" w:hAnsi="Arial" w:cs="Arial"/>
          <w:spacing w:val="-1"/>
          <w:szCs w:val="28"/>
        </w:rPr>
        <w:t>.3.1</w:t>
      </w:r>
    </w:p>
    <w:p w14:paraId="18A61E72" w14:textId="77777777" w:rsidR="003F0026" w:rsidRPr="008B2C8E" w:rsidRDefault="003F0026" w:rsidP="003F0026">
      <w:pPr>
        <w:widowControl w:val="0"/>
        <w:kinsoku w:val="0"/>
        <w:overflowPunct w:val="0"/>
        <w:autoSpaceDE w:val="0"/>
        <w:autoSpaceDN w:val="0"/>
        <w:adjustRightInd w:val="0"/>
        <w:spacing w:line="23" w:lineRule="atLeast"/>
        <w:jc w:val="center"/>
        <w:rPr>
          <w:rFonts w:ascii="Arial" w:hAnsi="Arial" w:cs="Arial"/>
          <w:iCs/>
          <w:spacing w:val="-1"/>
          <w:szCs w:val="28"/>
        </w:rPr>
      </w:pPr>
      <w:r w:rsidRPr="008B2C8E">
        <w:rPr>
          <w:rFonts w:ascii="Arial" w:hAnsi="Arial" w:cs="Arial"/>
          <w:iCs/>
          <w:spacing w:val="-1"/>
          <w:szCs w:val="28"/>
        </w:rPr>
        <w:t xml:space="preserve">Перечень </w:t>
      </w:r>
      <w:r w:rsidRPr="008B2C8E">
        <w:rPr>
          <w:rFonts w:ascii="Arial" w:hAnsi="Arial" w:cs="Arial"/>
          <w:iCs/>
          <w:spacing w:val="-2"/>
          <w:szCs w:val="28"/>
        </w:rPr>
        <w:t>мероприятий</w:t>
      </w:r>
      <w:r w:rsidRPr="008B2C8E">
        <w:rPr>
          <w:rFonts w:ascii="Arial" w:hAnsi="Arial" w:cs="Arial"/>
          <w:iCs/>
          <w:spacing w:val="-3"/>
          <w:szCs w:val="28"/>
        </w:rPr>
        <w:t xml:space="preserve"> </w:t>
      </w:r>
      <w:r w:rsidRPr="008B2C8E">
        <w:rPr>
          <w:rFonts w:ascii="Arial" w:hAnsi="Arial" w:cs="Arial"/>
          <w:iCs/>
          <w:szCs w:val="28"/>
        </w:rPr>
        <w:t>по</w:t>
      </w:r>
      <w:r w:rsidRPr="008B2C8E">
        <w:rPr>
          <w:rFonts w:ascii="Arial" w:hAnsi="Arial" w:cs="Arial"/>
          <w:iCs/>
          <w:spacing w:val="-3"/>
          <w:szCs w:val="28"/>
        </w:rPr>
        <w:t xml:space="preserve"> </w:t>
      </w:r>
      <w:r w:rsidRPr="008B2C8E">
        <w:rPr>
          <w:rFonts w:ascii="Arial" w:hAnsi="Arial" w:cs="Arial"/>
          <w:iCs/>
          <w:spacing w:val="-1"/>
          <w:szCs w:val="28"/>
        </w:rPr>
        <w:t>развитию</w:t>
      </w:r>
      <w:r w:rsidRPr="008B2C8E">
        <w:rPr>
          <w:rFonts w:ascii="Arial" w:hAnsi="Arial" w:cs="Arial"/>
          <w:iCs/>
          <w:spacing w:val="-4"/>
          <w:szCs w:val="28"/>
        </w:rPr>
        <w:t xml:space="preserve"> </w:t>
      </w:r>
      <w:r w:rsidRPr="008B2C8E">
        <w:rPr>
          <w:rFonts w:ascii="Arial" w:hAnsi="Arial" w:cs="Arial"/>
          <w:iCs/>
          <w:spacing w:val="-1"/>
          <w:szCs w:val="28"/>
        </w:rPr>
        <w:t>агропромышленного</w:t>
      </w:r>
      <w:r w:rsidRPr="008B2C8E">
        <w:rPr>
          <w:rFonts w:ascii="Arial" w:hAnsi="Arial" w:cs="Arial"/>
          <w:iCs/>
          <w:spacing w:val="1"/>
          <w:szCs w:val="28"/>
        </w:rPr>
        <w:t xml:space="preserve"> </w:t>
      </w:r>
      <w:r w:rsidRPr="008B2C8E">
        <w:rPr>
          <w:rFonts w:ascii="Arial" w:hAnsi="Arial" w:cs="Arial"/>
          <w:iCs/>
          <w:spacing w:val="-2"/>
          <w:szCs w:val="28"/>
        </w:rPr>
        <w:t>комплекса</w:t>
      </w:r>
      <w:r w:rsidRPr="008B2C8E">
        <w:rPr>
          <w:rFonts w:ascii="Arial" w:hAnsi="Arial" w:cs="Arial"/>
          <w:iCs/>
          <w:spacing w:val="1"/>
          <w:szCs w:val="28"/>
        </w:rPr>
        <w:t xml:space="preserve"> </w:t>
      </w:r>
      <w:r w:rsidRPr="008B2C8E">
        <w:rPr>
          <w:rFonts w:ascii="Arial" w:hAnsi="Arial" w:cs="Arial"/>
          <w:iCs/>
          <w:szCs w:val="28"/>
        </w:rPr>
        <w:t>в</w:t>
      </w:r>
      <w:r w:rsidRPr="008B2C8E">
        <w:rPr>
          <w:rFonts w:ascii="Arial" w:hAnsi="Arial" w:cs="Arial"/>
          <w:iCs/>
          <w:spacing w:val="1"/>
          <w:szCs w:val="28"/>
        </w:rPr>
        <w:t xml:space="preserve"> </w:t>
      </w:r>
      <w:r w:rsidRPr="008B2C8E">
        <w:rPr>
          <w:rFonts w:ascii="Arial" w:hAnsi="Arial" w:cs="Arial"/>
          <w:iCs/>
          <w:spacing w:val="-1"/>
          <w:szCs w:val="28"/>
        </w:rPr>
        <w:t>Новозареченском сельском</w:t>
      </w:r>
      <w:r w:rsidRPr="008B2C8E">
        <w:rPr>
          <w:rFonts w:ascii="Arial" w:hAnsi="Arial" w:cs="Arial"/>
          <w:iCs/>
          <w:spacing w:val="69"/>
          <w:szCs w:val="28"/>
        </w:rPr>
        <w:t xml:space="preserve"> </w:t>
      </w:r>
      <w:r w:rsidRPr="008B2C8E">
        <w:rPr>
          <w:rFonts w:ascii="Arial" w:hAnsi="Arial" w:cs="Arial"/>
          <w:iCs/>
          <w:spacing w:val="-1"/>
          <w:szCs w:val="28"/>
        </w:rPr>
        <w:t>поселении</w:t>
      </w:r>
    </w:p>
    <w:tbl>
      <w:tblPr>
        <w:tblW w:w="15315" w:type="dxa"/>
        <w:jc w:val="center"/>
        <w:tblCellMar>
          <w:left w:w="0" w:type="dxa"/>
          <w:right w:w="0" w:type="dxa"/>
        </w:tblCellMar>
        <w:tblLook w:val="01E0" w:firstRow="1" w:lastRow="1" w:firstColumn="1" w:lastColumn="1" w:noHBand="0" w:noVBand="0"/>
      </w:tblPr>
      <w:tblGrid>
        <w:gridCol w:w="323"/>
        <w:gridCol w:w="1825"/>
        <w:gridCol w:w="2551"/>
        <w:gridCol w:w="3084"/>
        <w:gridCol w:w="1144"/>
        <w:gridCol w:w="1643"/>
        <w:gridCol w:w="735"/>
        <w:gridCol w:w="928"/>
        <w:gridCol w:w="888"/>
        <w:gridCol w:w="2194"/>
      </w:tblGrid>
      <w:tr w:rsidR="003F0026" w:rsidRPr="008B2C8E" w14:paraId="7814A801" w14:textId="77777777" w:rsidTr="00C72374">
        <w:trPr>
          <w:jc w:val="center"/>
        </w:trPr>
        <w:tc>
          <w:tcPr>
            <w:tcW w:w="0" w:type="auto"/>
            <w:vMerge w:val="restart"/>
            <w:tcBorders>
              <w:top w:val="single" w:sz="5" w:space="0" w:color="000000"/>
              <w:left w:val="single" w:sz="5" w:space="0" w:color="000000"/>
              <w:right w:val="single" w:sz="5" w:space="0" w:color="000000"/>
            </w:tcBorders>
            <w:shd w:val="clear" w:color="auto" w:fill="auto"/>
            <w:vAlign w:val="center"/>
          </w:tcPr>
          <w:p w14:paraId="37EACD29"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hAnsi="Arial" w:cs="Arial"/>
                <w:sz w:val="22"/>
                <w:szCs w:val="22"/>
                <w:lang w:val="en-US" w:eastAsia="en-US"/>
              </w:rPr>
              <w:t>№ п/п</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45CD7E41" w14:textId="77777777" w:rsidR="003F0026" w:rsidRPr="008B2C8E" w:rsidRDefault="003F0026" w:rsidP="00C72374">
            <w:pPr>
              <w:widowControl w:val="0"/>
              <w:tabs>
                <w:tab w:val="left" w:pos="612"/>
              </w:tabs>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Населенный</w:t>
            </w:r>
            <w:r w:rsidRPr="008B2C8E">
              <w:rPr>
                <w:rFonts w:ascii="Arial" w:eastAsia="Calibri" w:hAnsi="Arial" w:cs="Arial"/>
                <w:spacing w:val="27"/>
                <w:sz w:val="22"/>
                <w:szCs w:val="22"/>
                <w:lang w:val="en-US" w:eastAsia="en-US"/>
              </w:rPr>
              <w:t xml:space="preserve"> </w:t>
            </w:r>
            <w:r w:rsidRPr="008B2C8E">
              <w:rPr>
                <w:rFonts w:ascii="Arial" w:eastAsia="Calibri" w:hAnsi="Arial" w:cs="Arial"/>
                <w:spacing w:val="-1"/>
                <w:sz w:val="22"/>
                <w:szCs w:val="22"/>
                <w:lang w:val="en-US" w:eastAsia="en-US"/>
              </w:rPr>
              <w:t>пункт</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77714DB7"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Наименование</w:t>
            </w:r>
            <w:r w:rsidRPr="008B2C8E">
              <w:rPr>
                <w:rFonts w:ascii="Arial" w:eastAsia="Calibri" w:hAnsi="Arial" w:cs="Arial"/>
                <w:spacing w:val="27"/>
                <w:sz w:val="22"/>
                <w:szCs w:val="22"/>
                <w:lang w:val="en-US" w:eastAsia="en-US"/>
              </w:rPr>
              <w:t xml:space="preserve"> </w:t>
            </w:r>
            <w:r w:rsidRPr="008B2C8E">
              <w:rPr>
                <w:rFonts w:ascii="Arial" w:eastAsia="Calibri" w:hAnsi="Arial" w:cs="Arial"/>
                <w:spacing w:val="-1"/>
                <w:sz w:val="22"/>
                <w:szCs w:val="22"/>
                <w:lang w:val="en-US" w:eastAsia="en-US"/>
              </w:rPr>
              <w:t>объекта</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50BF57F8"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Вид</w:t>
            </w:r>
            <w:r w:rsidRPr="008B2C8E">
              <w:rPr>
                <w:rFonts w:ascii="Arial" w:eastAsia="Calibri" w:hAnsi="Arial" w:cs="Arial"/>
                <w:sz w:val="22"/>
                <w:szCs w:val="22"/>
                <w:lang w:val="en-US" w:eastAsia="en-US"/>
              </w:rPr>
              <w:t xml:space="preserve"> </w:t>
            </w:r>
            <w:r w:rsidRPr="008B2C8E">
              <w:rPr>
                <w:rFonts w:ascii="Arial" w:eastAsia="Calibri" w:hAnsi="Arial" w:cs="Arial"/>
                <w:spacing w:val="-1"/>
                <w:sz w:val="22"/>
                <w:szCs w:val="22"/>
                <w:lang w:val="en-US" w:eastAsia="en-US"/>
              </w:rPr>
              <w:t>мероприятия</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579EB3E9"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Единица</w:t>
            </w:r>
            <w:r w:rsidRPr="008B2C8E">
              <w:rPr>
                <w:rFonts w:ascii="Arial" w:eastAsia="Calibri" w:hAnsi="Arial" w:cs="Arial"/>
                <w:spacing w:val="25"/>
                <w:sz w:val="22"/>
                <w:szCs w:val="22"/>
                <w:lang w:val="en-US" w:eastAsia="en-US"/>
              </w:rPr>
              <w:t xml:space="preserve"> </w:t>
            </w:r>
            <w:r w:rsidRPr="008B2C8E">
              <w:rPr>
                <w:rFonts w:ascii="Arial" w:eastAsia="Calibri" w:hAnsi="Arial" w:cs="Arial"/>
                <w:spacing w:val="-1"/>
                <w:sz w:val="22"/>
                <w:szCs w:val="22"/>
                <w:lang w:val="en-US" w:eastAsia="en-US"/>
              </w:rPr>
              <w:t>измерения</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7E68E448"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Мощность</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190A9AEA"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z w:val="22"/>
                <w:szCs w:val="22"/>
                <w:lang w:val="en-US" w:eastAsia="en-US"/>
              </w:rPr>
              <w:t xml:space="preserve">Сроки </w:t>
            </w:r>
            <w:r w:rsidRPr="008B2C8E">
              <w:rPr>
                <w:rFonts w:ascii="Arial" w:eastAsia="Calibri" w:hAnsi="Arial" w:cs="Arial"/>
                <w:spacing w:val="-1"/>
                <w:sz w:val="22"/>
                <w:szCs w:val="22"/>
                <w:lang w:val="en-US" w:eastAsia="en-US"/>
              </w:rPr>
              <w:t>реализации</w:t>
            </w:r>
          </w:p>
        </w:tc>
        <w:tc>
          <w:tcPr>
            <w:tcW w:w="2194" w:type="dxa"/>
            <w:vMerge w:val="restart"/>
            <w:tcBorders>
              <w:top w:val="single" w:sz="5" w:space="0" w:color="000000"/>
              <w:left w:val="single" w:sz="5" w:space="0" w:color="000000"/>
              <w:right w:val="single" w:sz="5" w:space="0" w:color="000000"/>
            </w:tcBorders>
            <w:shd w:val="clear" w:color="auto" w:fill="auto"/>
            <w:vAlign w:val="center"/>
          </w:tcPr>
          <w:p w14:paraId="46E5C71E"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Источник</w:t>
            </w:r>
            <w:r w:rsidRPr="008B2C8E">
              <w:rPr>
                <w:rFonts w:ascii="Arial" w:eastAsia="Calibri" w:hAnsi="Arial" w:cs="Arial"/>
                <w:sz w:val="22"/>
                <w:szCs w:val="22"/>
                <w:lang w:val="en-US" w:eastAsia="en-US"/>
              </w:rPr>
              <w:t xml:space="preserve"> по</w:t>
            </w:r>
            <w:r w:rsidRPr="008B2C8E">
              <w:rPr>
                <w:rFonts w:ascii="Arial" w:eastAsia="Calibri" w:hAnsi="Arial" w:cs="Arial"/>
                <w:spacing w:val="25"/>
                <w:sz w:val="22"/>
                <w:szCs w:val="22"/>
                <w:lang w:val="en-US" w:eastAsia="en-US"/>
              </w:rPr>
              <w:t xml:space="preserve"> </w:t>
            </w:r>
            <w:r w:rsidRPr="008B2C8E">
              <w:rPr>
                <w:rFonts w:ascii="Arial" w:eastAsia="Calibri" w:hAnsi="Arial" w:cs="Arial"/>
                <w:spacing w:val="-1"/>
                <w:sz w:val="22"/>
                <w:szCs w:val="22"/>
                <w:lang w:val="en-US" w:eastAsia="en-US"/>
              </w:rPr>
              <w:t>мероприятию</w:t>
            </w:r>
          </w:p>
        </w:tc>
      </w:tr>
      <w:tr w:rsidR="003F0026" w:rsidRPr="008B2C8E" w14:paraId="10FCDC3B" w14:textId="77777777" w:rsidTr="00C72374">
        <w:trPr>
          <w:jc w:val="center"/>
        </w:trPr>
        <w:tc>
          <w:tcPr>
            <w:tcW w:w="0" w:type="auto"/>
            <w:vMerge/>
            <w:tcBorders>
              <w:left w:val="single" w:sz="5" w:space="0" w:color="000000"/>
              <w:bottom w:val="single" w:sz="5" w:space="0" w:color="000000"/>
              <w:right w:val="single" w:sz="5" w:space="0" w:color="000000"/>
            </w:tcBorders>
            <w:shd w:val="clear" w:color="auto" w:fill="auto"/>
            <w:vAlign w:val="center"/>
          </w:tcPr>
          <w:p w14:paraId="4B7E33F6"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439C391C"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5B47D1B8"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6D4564EB"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1A3D8CDA"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465135E0"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Существующая</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348CB26F"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eastAsia="Calibri" w:hAnsi="Arial" w:cs="Arial"/>
                <w:sz w:val="22"/>
                <w:szCs w:val="22"/>
                <w:lang w:eastAsia="en-US"/>
              </w:rPr>
              <w:t>Проект</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14A620EC"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Первая</w:t>
            </w:r>
            <w:r w:rsidRPr="008B2C8E">
              <w:rPr>
                <w:rFonts w:ascii="Arial" w:eastAsia="Calibri" w:hAnsi="Arial" w:cs="Arial"/>
                <w:spacing w:val="22"/>
                <w:sz w:val="22"/>
                <w:szCs w:val="22"/>
                <w:lang w:val="en-US" w:eastAsia="en-US"/>
              </w:rPr>
              <w:t xml:space="preserve"> </w:t>
            </w:r>
            <w:r w:rsidRPr="008B2C8E">
              <w:rPr>
                <w:rFonts w:ascii="Arial" w:eastAsia="Calibri" w:hAnsi="Arial" w:cs="Arial"/>
                <w:spacing w:val="-1"/>
                <w:sz w:val="22"/>
                <w:szCs w:val="22"/>
                <w:lang w:val="en-US" w:eastAsia="en-US"/>
              </w:rPr>
              <w:t>очередь</w:t>
            </w:r>
            <w:r w:rsidRPr="008B2C8E">
              <w:rPr>
                <w:rFonts w:ascii="Arial" w:eastAsia="Calibri" w:hAnsi="Arial" w:cs="Arial"/>
                <w:spacing w:val="24"/>
                <w:sz w:val="22"/>
                <w:szCs w:val="22"/>
                <w:lang w:val="en-US" w:eastAsia="en-US"/>
              </w:rPr>
              <w:t xml:space="preserve"> </w:t>
            </w:r>
            <w:r w:rsidRPr="008B2C8E">
              <w:rPr>
                <w:rFonts w:ascii="Arial" w:eastAsia="Calibri" w:hAnsi="Arial" w:cs="Arial"/>
                <w:spacing w:val="-1"/>
                <w:sz w:val="22"/>
                <w:szCs w:val="22"/>
                <w:lang w:val="en-US" w:eastAsia="en-US"/>
              </w:rPr>
              <w:t>(</w:t>
            </w:r>
            <w:r w:rsidRPr="008B2C8E">
              <w:rPr>
                <w:rFonts w:ascii="Arial" w:eastAsia="Calibri" w:hAnsi="Arial" w:cs="Arial"/>
                <w:spacing w:val="-1"/>
                <w:sz w:val="22"/>
                <w:szCs w:val="22"/>
                <w:lang w:eastAsia="en-US"/>
              </w:rPr>
              <w:t>до 2033</w:t>
            </w:r>
            <w:r w:rsidRPr="008B2C8E">
              <w:rPr>
                <w:rFonts w:ascii="Arial" w:eastAsia="Calibri" w:hAnsi="Arial" w:cs="Arial"/>
                <w:sz w:val="22"/>
                <w:szCs w:val="22"/>
                <w:lang w:val="en-US" w:eastAsia="en-US"/>
              </w:rPr>
              <w:t xml:space="preserve"> г.)</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4449B3FC"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Расчет-</w:t>
            </w:r>
            <w:r w:rsidRPr="008B2C8E">
              <w:rPr>
                <w:rFonts w:ascii="Arial" w:eastAsia="Calibri" w:hAnsi="Arial" w:cs="Arial"/>
                <w:spacing w:val="23"/>
                <w:sz w:val="22"/>
                <w:szCs w:val="22"/>
                <w:lang w:val="en-US" w:eastAsia="en-US"/>
              </w:rPr>
              <w:t xml:space="preserve"> </w:t>
            </w:r>
            <w:r w:rsidRPr="008B2C8E">
              <w:rPr>
                <w:rFonts w:ascii="Arial" w:eastAsia="Calibri" w:hAnsi="Arial" w:cs="Arial"/>
                <w:sz w:val="22"/>
                <w:szCs w:val="22"/>
                <w:lang w:val="en-US" w:eastAsia="en-US"/>
              </w:rPr>
              <w:t xml:space="preserve">ный </w:t>
            </w:r>
            <w:r w:rsidRPr="008B2C8E">
              <w:rPr>
                <w:rFonts w:ascii="Arial" w:eastAsia="Calibri" w:hAnsi="Arial" w:cs="Arial"/>
                <w:spacing w:val="-1"/>
                <w:sz w:val="22"/>
                <w:szCs w:val="22"/>
                <w:lang w:val="en-US" w:eastAsia="en-US"/>
              </w:rPr>
              <w:t>срок</w:t>
            </w:r>
            <w:r w:rsidRPr="008B2C8E">
              <w:rPr>
                <w:rFonts w:ascii="Arial" w:eastAsia="Calibri" w:hAnsi="Arial" w:cs="Arial"/>
                <w:spacing w:val="23"/>
                <w:sz w:val="22"/>
                <w:szCs w:val="22"/>
                <w:lang w:val="en-US" w:eastAsia="en-US"/>
              </w:rPr>
              <w:t xml:space="preserve"> </w:t>
            </w:r>
            <w:r w:rsidRPr="008B2C8E">
              <w:rPr>
                <w:rFonts w:ascii="Arial" w:eastAsia="Calibri" w:hAnsi="Arial" w:cs="Arial"/>
                <w:spacing w:val="-1"/>
                <w:sz w:val="22"/>
                <w:szCs w:val="22"/>
                <w:lang w:val="en-US" w:eastAsia="en-US"/>
              </w:rPr>
              <w:t>(20</w:t>
            </w:r>
            <w:r w:rsidRPr="008B2C8E">
              <w:rPr>
                <w:rFonts w:ascii="Arial" w:eastAsia="Calibri" w:hAnsi="Arial" w:cs="Arial"/>
                <w:spacing w:val="-1"/>
                <w:sz w:val="22"/>
                <w:szCs w:val="22"/>
                <w:lang w:eastAsia="en-US"/>
              </w:rPr>
              <w:t>33</w:t>
            </w:r>
            <w:r w:rsidRPr="008B2C8E">
              <w:rPr>
                <w:rFonts w:ascii="Arial" w:eastAsia="Calibri" w:hAnsi="Arial" w:cs="Arial"/>
                <w:spacing w:val="-1"/>
                <w:sz w:val="22"/>
                <w:szCs w:val="22"/>
                <w:lang w:val="en-US" w:eastAsia="en-US"/>
              </w:rPr>
              <w:t>-</w:t>
            </w:r>
            <w:r w:rsidRPr="008B2C8E">
              <w:rPr>
                <w:rFonts w:ascii="Arial" w:eastAsia="Calibri" w:hAnsi="Arial" w:cs="Arial"/>
                <w:sz w:val="22"/>
                <w:szCs w:val="22"/>
                <w:lang w:val="en-US" w:eastAsia="en-US"/>
              </w:rPr>
              <w:t>2043 гг.)</w:t>
            </w:r>
          </w:p>
        </w:tc>
        <w:tc>
          <w:tcPr>
            <w:tcW w:w="2194" w:type="dxa"/>
            <w:vMerge/>
            <w:tcBorders>
              <w:left w:val="single" w:sz="5" w:space="0" w:color="000000"/>
              <w:bottom w:val="single" w:sz="5" w:space="0" w:color="000000"/>
              <w:right w:val="single" w:sz="5" w:space="0" w:color="000000"/>
            </w:tcBorders>
            <w:shd w:val="clear" w:color="auto" w:fill="auto"/>
            <w:vAlign w:val="center"/>
          </w:tcPr>
          <w:p w14:paraId="5A8A9181" w14:textId="77777777" w:rsidR="003F0026" w:rsidRPr="008B2C8E" w:rsidRDefault="003F0026" w:rsidP="00C72374">
            <w:pPr>
              <w:widowControl w:val="0"/>
              <w:spacing w:line="23" w:lineRule="atLeast"/>
              <w:jc w:val="center"/>
              <w:rPr>
                <w:rFonts w:ascii="Arial" w:eastAsia="Calibri" w:hAnsi="Arial" w:cs="Arial"/>
                <w:sz w:val="22"/>
                <w:szCs w:val="22"/>
              </w:rPr>
            </w:pPr>
          </w:p>
        </w:tc>
      </w:tr>
      <w:tr w:rsidR="003F0026" w:rsidRPr="008B2C8E" w14:paraId="4DC9D670" w14:textId="77777777" w:rsidTr="00C72374">
        <w:trPr>
          <w:jc w:val="center"/>
        </w:trPr>
        <w:tc>
          <w:tcPr>
            <w:tcW w:w="15315" w:type="dxa"/>
            <w:gridSpan w:val="10"/>
            <w:tcBorders>
              <w:top w:val="single" w:sz="5" w:space="0" w:color="000000"/>
              <w:left w:val="single" w:sz="5" w:space="0" w:color="000000"/>
              <w:bottom w:val="single" w:sz="5" w:space="0" w:color="000000"/>
              <w:right w:val="single" w:sz="5" w:space="0" w:color="000000"/>
            </w:tcBorders>
            <w:shd w:val="clear" w:color="auto" w:fill="auto"/>
            <w:vAlign w:val="center"/>
          </w:tcPr>
          <w:p w14:paraId="4F997928"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МЕРОПРИЯТИЯ</w:t>
            </w:r>
            <w:r w:rsidRPr="008B2C8E">
              <w:rPr>
                <w:rFonts w:ascii="Arial" w:eastAsia="Calibri" w:hAnsi="Arial" w:cs="Arial"/>
                <w:sz w:val="22"/>
                <w:szCs w:val="22"/>
                <w:lang w:val="en-US" w:eastAsia="en-US"/>
              </w:rPr>
              <w:t xml:space="preserve"> РЕГИОНАЛЬНОГО ЗНАЧЕНИЯ</w:t>
            </w:r>
          </w:p>
        </w:tc>
      </w:tr>
      <w:tr w:rsidR="003F0026" w:rsidRPr="008B2C8E" w14:paraId="1A597CCC"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345789"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z w:val="22"/>
                <w:szCs w:val="22"/>
                <w:lang w:val="en-US" w:eastAsia="en-US"/>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A0EFC3D"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BEF5EFD"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КФХ «Самиков»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1BFDE8"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Капитальный ремонт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E879A3"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голов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8F1936"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900 голов КРС, 10 лошадей</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2C712E5"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A2CC9B7"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4321E2" w14:textId="77777777" w:rsidR="003F0026" w:rsidRPr="008B2C8E" w:rsidRDefault="003F0026" w:rsidP="00C72374">
            <w:pPr>
              <w:widowControl w:val="0"/>
              <w:spacing w:line="23" w:lineRule="atLeast"/>
              <w:ind w:firstLine="0"/>
              <w:jc w:val="center"/>
              <w:rPr>
                <w:rFonts w:ascii="Arial" w:eastAsia="Calibri" w:hAnsi="Arial" w:cs="Arial"/>
                <w:sz w:val="22"/>
                <w:szCs w:val="22"/>
              </w:rPr>
            </w:pP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7177C1FA" w14:textId="77777777" w:rsidR="003F0026" w:rsidRPr="008B2C8E" w:rsidRDefault="003F0026" w:rsidP="00C72374">
            <w:pPr>
              <w:widowControl w:val="0"/>
              <w:spacing w:line="23" w:lineRule="atLeast"/>
              <w:ind w:firstLine="0"/>
              <w:contextualSpacing/>
              <w:jc w:val="center"/>
              <w:rPr>
                <w:rFonts w:ascii="Arial" w:hAnsi="Arial" w:cs="Arial"/>
                <w:sz w:val="22"/>
                <w:szCs w:val="22"/>
                <w:lang w:eastAsia="en-US"/>
              </w:rPr>
            </w:pPr>
            <w:r w:rsidRPr="008B2C8E">
              <w:rPr>
                <w:rFonts w:ascii="Arial" w:eastAsia="Calibri" w:hAnsi="Arial" w:cs="Arial"/>
                <w:spacing w:val="-1"/>
                <w:sz w:val="22"/>
                <w:szCs w:val="22"/>
                <w:lang w:eastAsia="en-US"/>
              </w:rPr>
              <w:t>УСХиП муниципального района, СТП Бавлинского МР</w:t>
            </w:r>
          </w:p>
        </w:tc>
      </w:tr>
      <w:tr w:rsidR="003F0026" w:rsidRPr="008B2C8E" w14:paraId="6186FB12"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6156404" w14:textId="77777777" w:rsidR="003F0026" w:rsidRPr="008B2C8E" w:rsidRDefault="003F0026" w:rsidP="00C72374">
            <w:pPr>
              <w:widowControl w:val="0"/>
              <w:spacing w:line="23" w:lineRule="atLeast"/>
              <w:ind w:firstLine="0"/>
              <w:jc w:val="center"/>
              <w:rPr>
                <w:rFonts w:ascii="Arial" w:eastAsia="Calibri" w:hAnsi="Arial" w:cs="Arial"/>
                <w:sz w:val="22"/>
                <w:szCs w:val="22"/>
                <w:lang w:eastAsia="en-US"/>
              </w:rPr>
            </w:pPr>
            <w:r w:rsidRPr="008B2C8E">
              <w:rPr>
                <w:rFonts w:ascii="Arial" w:eastAsia="Calibri" w:hAnsi="Arial" w:cs="Arial"/>
                <w:sz w:val="22"/>
                <w:szCs w:val="22"/>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AAD95A"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E611AC1"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КФХ «Миннуллин»</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4C1569"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Капитальный ремонт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DE38EF"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голов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3AEFDA"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330 голов КРС, 30 лошадей</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71085E4"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FED53DF"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EB755E6" w14:textId="77777777" w:rsidR="003F0026" w:rsidRPr="008B2C8E" w:rsidRDefault="003F0026" w:rsidP="00C72374">
            <w:pPr>
              <w:widowControl w:val="0"/>
              <w:spacing w:line="23" w:lineRule="atLeast"/>
              <w:ind w:firstLine="0"/>
              <w:jc w:val="center"/>
              <w:rPr>
                <w:rFonts w:ascii="Arial" w:eastAsia="Calibri" w:hAnsi="Arial" w:cs="Arial"/>
                <w:sz w:val="22"/>
                <w:szCs w:val="22"/>
              </w:rPr>
            </w:pP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7A6721C2" w14:textId="77777777" w:rsidR="003F0026" w:rsidRPr="008B2C8E" w:rsidRDefault="003F0026" w:rsidP="00C72374">
            <w:pPr>
              <w:widowControl w:val="0"/>
              <w:spacing w:line="23" w:lineRule="atLeast"/>
              <w:ind w:firstLine="0"/>
              <w:contextualSpacing/>
              <w:jc w:val="center"/>
              <w:rPr>
                <w:rFonts w:ascii="Arial" w:eastAsia="Calibri" w:hAnsi="Arial" w:cs="Arial"/>
                <w:spacing w:val="-1"/>
                <w:sz w:val="22"/>
                <w:szCs w:val="22"/>
                <w:lang w:eastAsia="en-US"/>
              </w:rPr>
            </w:pPr>
            <w:r w:rsidRPr="008B2C8E">
              <w:rPr>
                <w:rFonts w:ascii="Arial" w:eastAsia="Calibri" w:hAnsi="Arial" w:cs="Arial"/>
                <w:spacing w:val="-1"/>
                <w:sz w:val="22"/>
                <w:szCs w:val="22"/>
                <w:lang w:eastAsia="en-US"/>
              </w:rPr>
              <w:t>УСХиП муниципального района, СТП Бавлинского МР</w:t>
            </w:r>
          </w:p>
        </w:tc>
      </w:tr>
      <w:tr w:rsidR="003F0026" w:rsidRPr="008B2C8E" w14:paraId="42A1928F" w14:textId="77777777" w:rsidTr="00C72374">
        <w:trPr>
          <w:jc w:val="center"/>
        </w:trPr>
        <w:tc>
          <w:tcPr>
            <w:tcW w:w="15315"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125ADB73" w14:textId="77777777" w:rsidR="003F0026" w:rsidRPr="008B2C8E" w:rsidRDefault="003F0026" w:rsidP="00C72374">
            <w:pPr>
              <w:widowControl w:val="0"/>
              <w:spacing w:line="23" w:lineRule="atLeast"/>
              <w:ind w:firstLine="0"/>
              <w:contextualSpacing/>
              <w:jc w:val="center"/>
              <w:rPr>
                <w:rFonts w:ascii="Arial" w:eastAsia="Calibri" w:hAnsi="Arial" w:cs="Arial"/>
                <w:spacing w:val="-1"/>
                <w:sz w:val="22"/>
                <w:szCs w:val="22"/>
                <w:lang w:eastAsia="en-US"/>
              </w:rPr>
            </w:pPr>
            <w:r w:rsidRPr="008B2C8E">
              <w:rPr>
                <w:rFonts w:ascii="Arial" w:eastAsia="Calibri" w:hAnsi="Arial" w:cs="Arial"/>
                <w:spacing w:val="-1"/>
                <w:sz w:val="22"/>
                <w:szCs w:val="22"/>
                <w:lang w:eastAsia="en-US"/>
              </w:rPr>
              <w:t>МЕРОПРИЯТИЯ МЕСТНОГО ЗНАЧЕНИЯ ПОСЕЛЕНИЯ</w:t>
            </w:r>
          </w:p>
        </w:tc>
      </w:tr>
      <w:tr w:rsidR="003F0026" w:rsidRPr="008B2C8E" w14:paraId="030BAABB"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B80523D"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4DFC348"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Вблизи п. Таллы-Куль</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75361D1"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 xml:space="preserve">неиспользуемые земли сельскохозяйственного производства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DC85C4"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Перефункцпонирование территории недействующего лагеря КРС под резервную территорию сельскохозяйственного производства для размещения объектов V класса опасности</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0466D4"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га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2E99674"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1,45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3DA5E7"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124684"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280741"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68AAFF29" w14:textId="77777777" w:rsidR="003F0026" w:rsidRPr="008B2C8E" w:rsidRDefault="003F0026" w:rsidP="00C72374">
            <w:pPr>
              <w:widowControl w:val="0"/>
              <w:spacing w:line="23" w:lineRule="atLeast"/>
              <w:ind w:firstLine="0"/>
              <w:contextualSpacing/>
              <w:jc w:val="center"/>
              <w:rPr>
                <w:rFonts w:ascii="Arial" w:hAnsi="Arial" w:cs="Arial"/>
                <w:sz w:val="22"/>
                <w:szCs w:val="22"/>
                <w:lang w:eastAsia="en-US"/>
              </w:rPr>
            </w:pPr>
            <w:r w:rsidRPr="008B2C8E">
              <w:rPr>
                <w:rFonts w:ascii="Arial" w:eastAsia="Calibri" w:hAnsi="Arial" w:cs="Arial"/>
                <w:spacing w:val="-1"/>
                <w:sz w:val="22"/>
                <w:szCs w:val="22"/>
                <w:lang w:eastAsia="en-US"/>
              </w:rPr>
              <w:t>Генеральный план</w:t>
            </w:r>
            <w:r w:rsidRPr="008B2C8E">
              <w:rPr>
                <w:rFonts w:ascii="Arial" w:eastAsia="Calibri" w:hAnsi="Arial" w:cs="Arial"/>
                <w:spacing w:val="27"/>
                <w:sz w:val="22"/>
                <w:szCs w:val="22"/>
                <w:lang w:eastAsia="en-US"/>
              </w:rPr>
              <w:t xml:space="preserve"> </w:t>
            </w:r>
            <w:r w:rsidRPr="008B2C8E">
              <w:rPr>
                <w:rFonts w:ascii="Arial" w:eastAsia="Calibri" w:hAnsi="Arial" w:cs="Arial"/>
                <w:spacing w:val="-1"/>
                <w:sz w:val="22"/>
                <w:szCs w:val="22"/>
                <w:lang w:eastAsia="en-US"/>
              </w:rPr>
              <w:t>Новозареченского</w:t>
            </w:r>
            <w:r w:rsidRPr="008B2C8E">
              <w:rPr>
                <w:rFonts w:ascii="Arial" w:eastAsia="Calibri" w:hAnsi="Arial" w:cs="Arial"/>
                <w:spacing w:val="30"/>
                <w:sz w:val="22"/>
                <w:szCs w:val="22"/>
                <w:lang w:eastAsia="en-US"/>
              </w:rPr>
              <w:t xml:space="preserve"> </w:t>
            </w:r>
            <w:r w:rsidRPr="008B2C8E">
              <w:rPr>
                <w:rFonts w:ascii="Arial" w:eastAsia="Calibri" w:hAnsi="Arial" w:cs="Arial"/>
                <w:spacing w:val="-1"/>
                <w:sz w:val="22"/>
                <w:szCs w:val="22"/>
                <w:lang w:eastAsia="en-US"/>
              </w:rPr>
              <w:t>СП</w:t>
            </w:r>
          </w:p>
        </w:tc>
      </w:tr>
      <w:tr w:rsidR="003F0026" w:rsidRPr="008B2C8E" w14:paraId="2F0A1988"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A16B72"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A3F85D"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57BF39C"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КФХ «Самиков»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F3D69C3"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Оптимизация с целью сокращения санитарно-защитной зоны до границы жилой застройки</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20F1943"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га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848D463"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D08CAE2"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5C0FAC"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7D235F1"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766C2D13" w14:textId="77777777" w:rsidR="003F0026" w:rsidRPr="008B2C8E" w:rsidRDefault="003F0026" w:rsidP="00C72374">
            <w:pPr>
              <w:widowControl w:val="0"/>
              <w:spacing w:line="23" w:lineRule="atLeast"/>
              <w:ind w:firstLine="0"/>
              <w:contextualSpacing/>
              <w:jc w:val="center"/>
              <w:rPr>
                <w:rFonts w:ascii="Arial" w:eastAsia="Calibri" w:hAnsi="Arial" w:cs="Arial"/>
                <w:spacing w:val="-1"/>
                <w:sz w:val="22"/>
                <w:szCs w:val="22"/>
                <w:lang w:eastAsia="en-US"/>
              </w:rPr>
            </w:pPr>
            <w:r w:rsidRPr="008B2C8E">
              <w:rPr>
                <w:rFonts w:ascii="Arial" w:eastAsia="Calibri" w:hAnsi="Arial" w:cs="Arial"/>
                <w:spacing w:val="-1"/>
                <w:sz w:val="22"/>
                <w:szCs w:val="22"/>
                <w:lang w:eastAsia="en-US"/>
              </w:rPr>
              <w:t>Генеральный план Новозареченского СП</w:t>
            </w:r>
          </w:p>
        </w:tc>
      </w:tr>
      <w:tr w:rsidR="003F0026" w:rsidRPr="008B2C8E" w14:paraId="7707CE19"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8231FA"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C406CE"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45F582"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КФХ «Миннуллин»</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FE872E9"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Оптимизация с целью сокращения санитарно-защитной зоны до границы жилой застройки</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8D4A0F"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га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5EED34"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ABEAFDF"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06DB888"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C4D0DEE"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531C12BD" w14:textId="77777777" w:rsidR="003F0026" w:rsidRPr="008B2C8E" w:rsidRDefault="003F0026" w:rsidP="00C72374">
            <w:pPr>
              <w:widowControl w:val="0"/>
              <w:spacing w:line="23" w:lineRule="atLeast"/>
              <w:ind w:firstLine="0"/>
              <w:contextualSpacing/>
              <w:jc w:val="center"/>
              <w:rPr>
                <w:rFonts w:ascii="Arial" w:eastAsia="Calibri" w:hAnsi="Arial" w:cs="Arial"/>
                <w:spacing w:val="-1"/>
                <w:sz w:val="22"/>
                <w:szCs w:val="22"/>
                <w:lang w:eastAsia="en-US"/>
              </w:rPr>
            </w:pPr>
            <w:r w:rsidRPr="008B2C8E">
              <w:rPr>
                <w:rFonts w:ascii="Arial" w:eastAsia="Calibri" w:hAnsi="Arial" w:cs="Arial"/>
                <w:spacing w:val="-1"/>
                <w:sz w:val="22"/>
                <w:szCs w:val="22"/>
                <w:lang w:eastAsia="en-US"/>
              </w:rPr>
              <w:t>Генеральный план Новозареченского СП</w:t>
            </w:r>
          </w:p>
        </w:tc>
      </w:tr>
    </w:tbl>
    <w:p w14:paraId="017A9570" w14:textId="77777777" w:rsidR="003F0026" w:rsidRPr="008B2C8E" w:rsidRDefault="003F0026" w:rsidP="003F0026">
      <w:pPr>
        <w:widowControl w:val="0"/>
        <w:kinsoku w:val="0"/>
        <w:overflowPunct w:val="0"/>
        <w:autoSpaceDE w:val="0"/>
        <w:autoSpaceDN w:val="0"/>
        <w:adjustRightInd w:val="0"/>
        <w:spacing w:line="23" w:lineRule="atLeast"/>
        <w:jc w:val="center"/>
        <w:rPr>
          <w:rFonts w:ascii="Arial" w:hAnsi="Arial" w:cs="Arial"/>
          <w:szCs w:val="28"/>
          <w:highlight w:val="yellow"/>
        </w:rPr>
      </w:pPr>
    </w:p>
    <w:p w14:paraId="56C3A302" w14:textId="77777777" w:rsidR="003F0026" w:rsidRPr="008B2C8E" w:rsidRDefault="003F0026" w:rsidP="003F0026">
      <w:pPr>
        <w:rPr>
          <w:rFonts w:ascii="Arial" w:hAnsi="Arial" w:cs="Arial"/>
          <w:szCs w:val="28"/>
          <w:highlight w:val="yellow"/>
        </w:rPr>
        <w:sectPr w:rsidR="003F0026" w:rsidRPr="008B2C8E" w:rsidSect="00C72374">
          <w:pgSz w:w="16838" w:h="11906" w:orient="landscape"/>
          <w:pgMar w:top="1134" w:right="851" w:bottom="851" w:left="851" w:header="708" w:footer="708" w:gutter="0"/>
          <w:cols w:space="708"/>
          <w:docGrid w:linePitch="381"/>
        </w:sectPr>
      </w:pPr>
    </w:p>
    <w:p w14:paraId="2A515BD8" w14:textId="77777777" w:rsidR="003F0026" w:rsidRPr="008B2C8E" w:rsidRDefault="003F0026" w:rsidP="003F0026">
      <w:pPr>
        <w:rPr>
          <w:rFonts w:ascii="Arial" w:hAnsi="Arial" w:cs="Arial"/>
        </w:rPr>
      </w:pPr>
    </w:p>
    <w:p w14:paraId="0E3D43CA" w14:textId="77777777" w:rsidR="003F0026" w:rsidRPr="008B2C8E" w:rsidRDefault="003F0026" w:rsidP="00BA4624">
      <w:pPr>
        <w:keepNext/>
        <w:numPr>
          <w:ilvl w:val="1"/>
          <w:numId w:val="142"/>
        </w:numPr>
        <w:ind w:left="0" w:firstLine="0"/>
        <w:jc w:val="center"/>
        <w:outlineLvl w:val="1"/>
        <w:rPr>
          <w:rFonts w:ascii="Arial" w:hAnsi="Arial" w:cs="Arial"/>
          <w:iCs/>
          <w:szCs w:val="28"/>
        </w:rPr>
      </w:pPr>
      <w:bookmarkStart w:id="438" w:name="_Toc135915349"/>
      <w:r w:rsidRPr="008B2C8E">
        <w:rPr>
          <w:rFonts w:ascii="Arial" w:hAnsi="Arial" w:cs="Arial"/>
          <w:iCs/>
          <w:szCs w:val="28"/>
        </w:rPr>
        <w:t>Мероприятия по развитию лесного комплекса</w:t>
      </w:r>
      <w:bookmarkEnd w:id="438"/>
    </w:p>
    <w:p w14:paraId="5F5E5973" w14:textId="77777777" w:rsidR="003F0026" w:rsidRPr="008B2C8E" w:rsidRDefault="003F0026" w:rsidP="003F0026">
      <w:pPr>
        <w:ind w:firstLine="720"/>
        <w:rPr>
          <w:rFonts w:ascii="Arial" w:hAnsi="Arial" w:cs="Arial"/>
          <w:szCs w:val="28"/>
        </w:rPr>
      </w:pPr>
      <w:bookmarkStart w:id="439" w:name="_Hlk111813126"/>
    </w:p>
    <w:bookmarkEnd w:id="439"/>
    <w:p w14:paraId="419A6C0A" w14:textId="77777777" w:rsidR="003F0026" w:rsidRPr="008B2C8E" w:rsidRDefault="003F0026" w:rsidP="003F0026">
      <w:pPr>
        <w:rPr>
          <w:rFonts w:ascii="Arial" w:hAnsi="Arial" w:cs="Arial"/>
          <w:szCs w:val="28"/>
        </w:rPr>
      </w:pPr>
      <w:r w:rsidRPr="008B2C8E">
        <w:rPr>
          <w:rFonts w:ascii="Arial" w:hAnsi="Arial" w:cs="Arial"/>
          <w:szCs w:val="28"/>
        </w:rPr>
        <w:t>Мероприятия по развитию лесного и лесопромышленного комплекса генеральным планом Новозареченском сельского поселения на период до расчетного срока приведены в таблице 3.4.1.</w:t>
      </w:r>
    </w:p>
    <w:p w14:paraId="5C2F9E9D" w14:textId="77777777" w:rsidR="003F0026" w:rsidRPr="008B2C8E" w:rsidRDefault="003F0026" w:rsidP="003F0026">
      <w:pPr>
        <w:rPr>
          <w:rFonts w:ascii="Arial" w:hAnsi="Arial" w:cs="Arial"/>
          <w:szCs w:val="28"/>
        </w:rPr>
      </w:pPr>
    </w:p>
    <w:p w14:paraId="29E4C4DA" w14:textId="77777777" w:rsidR="003F0026" w:rsidRPr="008B2C8E" w:rsidRDefault="003F0026" w:rsidP="003F0026">
      <w:pPr>
        <w:rPr>
          <w:rFonts w:ascii="Arial" w:hAnsi="Arial" w:cs="Arial"/>
          <w:szCs w:val="28"/>
        </w:rPr>
        <w:sectPr w:rsidR="003F0026" w:rsidRPr="008B2C8E" w:rsidSect="00C72374">
          <w:pgSz w:w="11906" w:h="16838"/>
          <w:pgMar w:top="851" w:right="851" w:bottom="851" w:left="1134" w:header="709" w:footer="709" w:gutter="0"/>
          <w:cols w:space="708"/>
          <w:docGrid w:linePitch="360"/>
        </w:sectPr>
      </w:pPr>
    </w:p>
    <w:p w14:paraId="4860B48A" w14:textId="77777777" w:rsidR="003F0026" w:rsidRPr="008B2C8E" w:rsidRDefault="003F0026" w:rsidP="003F0026">
      <w:pPr>
        <w:widowControl w:val="0"/>
        <w:kinsoku w:val="0"/>
        <w:overflowPunct w:val="0"/>
        <w:autoSpaceDE w:val="0"/>
        <w:autoSpaceDN w:val="0"/>
        <w:adjustRightInd w:val="0"/>
        <w:spacing w:line="23" w:lineRule="atLeast"/>
        <w:jc w:val="right"/>
        <w:rPr>
          <w:rFonts w:ascii="Arial" w:hAnsi="Arial" w:cs="Arial"/>
          <w:szCs w:val="28"/>
        </w:rPr>
      </w:pPr>
      <w:r w:rsidRPr="008B2C8E">
        <w:rPr>
          <w:rFonts w:ascii="Arial" w:hAnsi="Arial" w:cs="Arial"/>
          <w:spacing w:val="-1"/>
          <w:szCs w:val="28"/>
        </w:rPr>
        <w:lastRenderedPageBreak/>
        <w:t>Таблица</w:t>
      </w:r>
      <w:r w:rsidRPr="008B2C8E">
        <w:rPr>
          <w:rFonts w:ascii="Arial" w:hAnsi="Arial" w:cs="Arial"/>
          <w:szCs w:val="28"/>
        </w:rPr>
        <w:t xml:space="preserve"> 3</w:t>
      </w:r>
      <w:r w:rsidRPr="008B2C8E">
        <w:rPr>
          <w:rFonts w:ascii="Arial" w:hAnsi="Arial" w:cs="Arial"/>
          <w:spacing w:val="-1"/>
          <w:szCs w:val="28"/>
        </w:rPr>
        <w:t>.4.1</w:t>
      </w:r>
    </w:p>
    <w:p w14:paraId="40FAE7B4" w14:textId="77777777" w:rsidR="003F0026" w:rsidRPr="008B2C8E" w:rsidRDefault="003F0026" w:rsidP="003F0026">
      <w:pPr>
        <w:widowControl w:val="0"/>
        <w:kinsoku w:val="0"/>
        <w:overflowPunct w:val="0"/>
        <w:autoSpaceDE w:val="0"/>
        <w:autoSpaceDN w:val="0"/>
        <w:adjustRightInd w:val="0"/>
        <w:spacing w:line="23" w:lineRule="atLeast"/>
        <w:jc w:val="center"/>
        <w:rPr>
          <w:rFonts w:ascii="Arial" w:hAnsi="Arial" w:cs="Arial"/>
          <w:szCs w:val="28"/>
        </w:rPr>
      </w:pPr>
      <w:r w:rsidRPr="008B2C8E">
        <w:rPr>
          <w:rFonts w:ascii="Arial" w:hAnsi="Arial" w:cs="Arial"/>
          <w:iCs/>
          <w:spacing w:val="-1"/>
          <w:szCs w:val="28"/>
        </w:rPr>
        <w:t xml:space="preserve">Перечень </w:t>
      </w:r>
      <w:r w:rsidRPr="008B2C8E">
        <w:rPr>
          <w:rFonts w:ascii="Arial" w:hAnsi="Arial" w:cs="Arial"/>
          <w:iCs/>
          <w:spacing w:val="-2"/>
          <w:szCs w:val="28"/>
        </w:rPr>
        <w:t>мероприятий</w:t>
      </w:r>
      <w:r w:rsidRPr="008B2C8E">
        <w:rPr>
          <w:rFonts w:ascii="Arial" w:hAnsi="Arial" w:cs="Arial"/>
          <w:iCs/>
          <w:spacing w:val="-3"/>
          <w:szCs w:val="28"/>
        </w:rPr>
        <w:t xml:space="preserve"> </w:t>
      </w:r>
      <w:r w:rsidRPr="008B2C8E">
        <w:rPr>
          <w:rFonts w:ascii="Arial" w:hAnsi="Arial" w:cs="Arial"/>
          <w:iCs/>
          <w:szCs w:val="28"/>
        </w:rPr>
        <w:t>по</w:t>
      </w:r>
      <w:r w:rsidRPr="008B2C8E">
        <w:rPr>
          <w:rFonts w:ascii="Arial" w:hAnsi="Arial" w:cs="Arial"/>
          <w:iCs/>
          <w:spacing w:val="-3"/>
          <w:szCs w:val="28"/>
        </w:rPr>
        <w:t xml:space="preserve"> </w:t>
      </w:r>
      <w:r w:rsidRPr="008B2C8E">
        <w:rPr>
          <w:rFonts w:ascii="Arial" w:hAnsi="Arial" w:cs="Arial"/>
          <w:iCs/>
          <w:spacing w:val="-1"/>
          <w:szCs w:val="28"/>
        </w:rPr>
        <w:t>развитию</w:t>
      </w:r>
      <w:r w:rsidRPr="008B2C8E">
        <w:rPr>
          <w:rFonts w:ascii="Arial" w:hAnsi="Arial" w:cs="Arial"/>
          <w:iCs/>
          <w:spacing w:val="-4"/>
          <w:szCs w:val="28"/>
        </w:rPr>
        <w:t xml:space="preserve"> </w:t>
      </w:r>
      <w:r w:rsidRPr="008B2C8E">
        <w:rPr>
          <w:rFonts w:ascii="Arial" w:hAnsi="Arial" w:cs="Arial"/>
          <w:iCs/>
          <w:spacing w:val="-1"/>
          <w:szCs w:val="28"/>
        </w:rPr>
        <w:t>лесного</w:t>
      </w:r>
      <w:r w:rsidRPr="008B2C8E">
        <w:rPr>
          <w:rFonts w:ascii="Arial" w:hAnsi="Arial" w:cs="Arial"/>
          <w:iCs/>
          <w:spacing w:val="1"/>
          <w:szCs w:val="28"/>
        </w:rPr>
        <w:t xml:space="preserve"> </w:t>
      </w:r>
      <w:r w:rsidRPr="008B2C8E">
        <w:rPr>
          <w:rFonts w:ascii="Arial" w:hAnsi="Arial" w:cs="Arial"/>
          <w:iCs/>
          <w:spacing w:val="-2"/>
          <w:szCs w:val="28"/>
        </w:rPr>
        <w:t>комплекса</w:t>
      </w:r>
      <w:r w:rsidRPr="008B2C8E">
        <w:rPr>
          <w:rFonts w:ascii="Arial" w:hAnsi="Arial" w:cs="Arial"/>
          <w:iCs/>
          <w:spacing w:val="1"/>
          <w:szCs w:val="28"/>
        </w:rPr>
        <w:t xml:space="preserve"> </w:t>
      </w:r>
      <w:r w:rsidRPr="008B2C8E">
        <w:rPr>
          <w:rFonts w:ascii="Arial" w:hAnsi="Arial" w:cs="Arial"/>
          <w:iCs/>
          <w:szCs w:val="28"/>
        </w:rPr>
        <w:t>в</w:t>
      </w:r>
      <w:r w:rsidRPr="008B2C8E">
        <w:rPr>
          <w:rFonts w:ascii="Arial" w:hAnsi="Arial" w:cs="Arial"/>
          <w:iCs/>
          <w:spacing w:val="1"/>
          <w:szCs w:val="28"/>
        </w:rPr>
        <w:t xml:space="preserve"> </w:t>
      </w:r>
      <w:r w:rsidRPr="008B2C8E">
        <w:rPr>
          <w:rFonts w:ascii="Arial" w:hAnsi="Arial" w:cs="Arial"/>
          <w:iCs/>
          <w:spacing w:val="-1"/>
          <w:szCs w:val="28"/>
        </w:rPr>
        <w:t>Новозареченском сельском</w:t>
      </w:r>
      <w:r w:rsidRPr="008B2C8E">
        <w:rPr>
          <w:rFonts w:ascii="Arial" w:hAnsi="Arial" w:cs="Arial"/>
          <w:iCs/>
          <w:spacing w:val="69"/>
          <w:szCs w:val="28"/>
        </w:rPr>
        <w:t xml:space="preserve"> </w:t>
      </w:r>
      <w:r w:rsidRPr="008B2C8E">
        <w:rPr>
          <w:rFonts w:ascii="Arial" w:hAnsi="Arial" w:cs="Arial"/>
          <w:iCs/>
          <w:spacing w:val="-1"/>
          <w:szCs w:val="28"/>
        </w:rPr>
        <w:t>поселении</w:t>
      </w:r>
    </w:p>
    <w:tbl>
      <w:tblPr>
        <w:tblW w:w="15315" w:type="dxa"/>
        <w:jc w:val="center"/>
        <w:tblCellMar>
          <w:left w:w="0" w:type="dxa"/>
          <w:right w:w="0" w:type="dxa"/>
        </w:tblCellMar>
        <w:tblLook w:val="01E0" w:firstRow="1" w:lastRow="1" w:firstColumn="1" w:lastColumn="1" w:noHBand="0" w:noVBand="0"/>
      </w:tblPr>
      <w:tblGrid>
        <w:gridCol w:w="370"/>
        <w:gridCol w:w="1881"/>
        <w:gridCol w:w="1704"/>
        <w:gridCol w:w="2990"/>
        <w:gridCol w:w="1297"/>
        <w:gridCol w:w="1598"/>
        <w:gridCol w:w="735"/>
        <w:gridCol w:w="1254"/>
        <w:gridCol w:w="1292"/>
        <w:gridCol w:w="2194"/>
      </w:tblGrid>
      <w:tr w:rsidR="003F0026" w:rsidRPr="008B2C8E" w14:paraId="47468136" w14:textId="77777777" w:rsidTr="00C72374">
        <w:trPr>
          <w:jc w:val="center"/>
        </w:trPr>
        <w:tc>
          <w:tcPr>
            <w:tcW w:w="0" w:type="auto"/>
            <w:vMerge w:val="restart"/>
            <w:tcBorders>
              <w:top w:val="single" w:sz="5" w:space="0" w:color="000000"/>
              <w:left w:val="single" w:sz="5" w:space="0" w:color="000000"/>
              <w:right w:val="single" w:sz="5" w:space="0" w:color="000000"/>
            </w:tcBorders>
            <w:shd w:val="clear" w:color="auto" w:fill="auto"/>
            <w:vAlign w:val="center"/>
          </w:tcPr>
          <w:p w14:paraId="7497A87F"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rPr>
              <w:t>№ п/п</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7928149B" w14:textId="77777777" w:rsidR="003F0026" w:rsidRPr="008B2C8E" w:rsidRDefault="003F0026" w:rsidP="00C72374">
            <w:pPr>
              <w:pStyle w:val="TableParagraph"/>
              <w:tabs>
                <w:tab w:val="left" w:pos="612"/>
              </w:tabs>
              <w:spacing w:line="23" w:lineRule="atLeast"/>
              <w:jc w:val="center"/>
              <w:rPr>
                <w:rFonts w:ascii="Arial" w:hAnsi="Arial" w:cs="Arial"/>
              </w:rPr>
            </w:pPr>
            <w:r w:rsidRPr="008B2C8E">
              <w:rPr>
                <w:rFonts w:ascii="Arial" w:hAnsi="Arial" w:cs="Arial"/>
                <w:spacing w:val="-1"/>
              </w:rPr>
              <w:t>Населенный</w:t>
            </w:r>
            <w:r w:rsidRPr="008B2C8E">
              <w:rPr>
                <w:rFonts w:ascii="Arial" w:hAnsi="Arial" w:cs="Arial"/>
                <w:spacing w:val="27"/>
              </w:rPr>
              <w:t xml:space="preserve"> </w:t>
            </w:r>
            <w:r w:rsidRPr="008B2C8E">
              <w:rPr>
                <w:rFonts w:ascii="Arial" w:hAnsi="Arial" w:cs="Arial"/>
                <w:spacing w:val="-1"/>
              </w:rPr>
              <w:t>пункт</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11AB83E9"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spacing w:val="-1"/>
              </w:rPr>
              <w:t>Наименование</w:t>
            </w:r>
            <w:r w:rsidRPr="008B2C8E">
              <w:rPr>
                <w:rFonts w:ascii="Arial" w:hAnsi="Arial" w:cs="Arial"/>
                <w:spacing w:val="27"/>
              </w:rPr>
              <w:t xml:space="preserve"> </w:t>
            </w:r>
            <w:r w:rsidRPr="008B2C8E">
              <w:rPr>
                <w:rFonts w:ascii="Arial" w:hAnsi="Arial" w:cs="Arial"/>
                <w:spacing w:val="-1"/>
              </w:rPr>
              <w:t>объекта</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7BF03006"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spacing w:val="-1"/>
              </w:rPr>
              <w:t>Вид</w:t>
            </w:r>
            <w:r w:rsidRPr="008B2C8E">
              <w:rPr>
                <w:rFonts w:ascii="Arial" w:hAnsi="Arial" w:cs="Arial"/>
              </w:rPr>
              <w:t xml:space="preserve"> </w:t>
            </w:r>
            <w:r w:rsidRPr="008B2C8E">
              <w:rPr>
                <w:rFonts w:ascii="Arial" w:hAnsi="Arial" w:cs="Arial"/>
                <w:spacing w:val="-1"/>
              </w:rPr>
              <w:t>мероприятия</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486F40BA"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spacing w:val="-1"/>
              </w:rPr>
              <w:t>Единица</w:t>
            </w:r>
            <w:r w:rsidRPr="008B2C8E">
              <w:rPr>
                <w:rFonts w:ascii="Arial" w:hAnsi="Arial" w:cs="Arial"/>
                <w:spacing w:val="25"/>
              </w:rPr>
              <w:t xml:space="preserve"> </w:t>
            </w:r>
            <w:r w:rsidRPr="008B2C8E">
              <w:rPr>
                <w:rFonts w:ascii="Arial" w:hAnsi="Arial" w:cs="Arial"/>
                <w:spacing w:val="-1"/>
              </w:rPr>
              <w:t>измерения</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6F1304CC"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spacing w:val="-1"/>
              </w:rPr>
              <w:t>Мощность</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47ABEF29"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rPr>
              <w:t xml:space="preserve">Сроки </w:t>
            </w:r>
            <w:r w:rsidRPr="008B2C8E">
              <w:rPr>
                <w:rFonts w:ascii="Arial" w:hAnsi="Arial" w:cs="Arial"/>
                <w:spacing w:val="-1"/>
              </w:rPr>
              <w:t>реализации</w:t>
            </w:r>
          </w:p>
        </w:tc>
        <w:tc>
          <w:tcPr>
            <w:tcW w:w="2194" w:type="dxa"/>
            <w:vMerge w:val="restart"/>
            <w:tcBorders>
              <w:top w:val="single" w:sz="5" w:space="0" w:color="000000"/>
              <w:left w:val="single" w:sz="5" w:space="0" w:color="000000"/>
              <w:right w:val="single" w:sz="5" w:space="0" w:color="000000"/>
            </w:tcBorders>
            <w:shd w:val="clear" w:color="auto" w:fill="auto"/>
            <w:vAlign w:val="center"/>
          </w:tcPr>
          <w:p w14:paraId="2A02C4D9"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spacing w:val="-1"/>
              </w:rPr>
              <w:t>Источник</w:t>
            </w:r>
            <w:r w:rsidRPr="008B2C8E">
              <w:rPr>
                <w:rFonts w:ascii="Arial" w:hAnsi="Arial" w:cs="Arial"/>
              </w:rPr>
              <w:t xml:space="preserve"> по</w:t>
            </w:r>
            <w:r w:rsidRPr="008B2C8E">
              <w:rPr>
                <w:rFonts w:ascii="Arial" w:hAnsi="Arial" w:cs="Arial"/>
                <w:spacing w:val="25"/>
              </w:rPr>
              <w:t xml:space="preserve"> </w:t>
            </w:r>
            <w:r w:rsidRPr="008B2C8E">
              <w:rPr>
                <w:rFonts w:ascii="Arial" w:hAnsi="Arial" w:cs="Arial"/>
                <w:spacing w:val="-1"/>
              </w:rPr>
              <w:t>мероприятию</w:t>
            </w:r>
          </w:p>
        </w:tc>
      </w:tr>
      <w:tr w:rsidR="003F0026" w:rsidRPr="008B2C8E" w14:paraId="66BB0A31" w14:textId="77777777" w:rsidTr="00C72374">
        <w:trPr>
          <w:jc w:val="center"/>
        </w:trPr>
        <w:tc>
          <w:tcPr>
            <w:tcW w:w="0" w:type="auto"/>
            <w:vMerge/>
            <w:tcBorders>
              <w:left w:val="single" w:sz="5" w:space="0" w:color="000000"/>
              <w:bottom w:val="single" w:sz="5" w:space="0" w:color="000000"/>
              <w:right w:val="single" w:sz="5" w:space="0" w:color="000000"/>
            </w:tcBorders>
            <w:shd w:val="clear" w:color="auto" w:fill="auto"/>
            <w:vAlign w:val="center"/>
          </w:tcPr>
          <w:p w14:paraId="76D7E049"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52C45165"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507379B7"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79113C24"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253D290A"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365C3721"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spacing w:val="-1"/>
              </w:rPr>
              <w:t>Существующая</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0ABBC64E"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rPr>
              <w:t>Проект</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60B36597"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spacing w:val="-1"/>
              </w:rPr>
              <w:t>Первая</w:t>
            </w:r>
            <w:r w:rsidRPr="008B2C8E">
              <w:rPr>
                <w:rFonts w:ascii="Arial" w:hAnsi="Arial" w:cs="Arial"/>
                <w:spacing w:val="22"/>
              </w:rPr>
              <w:t xml:space="preserve"> </w:t>
            </w:r>
            <w:r w:rsidRPr="008B2C8E">
              <w:rPr>
                <w:rFonts w:ascii="Arial" w:hAnsi="Arial" w:cs="Arial"/>
                <w:spacing w:val="-1"/>
              </w:rPr>
              <w:t>очередь</w:t>
            </w:r>
            <w:r w:rsidRPr="008B2C8E">
              <w:rPr>
                <w:rFonts w:ascii="Arial" w:hAnsi="Arial" w:cs="Arial"/>
                <w:spacing w:val="24"/>
              </w:rPr>
              <w:t xml:space="preserve"> </w:t>
            </w:r>
            <w:r w:rsidRPr="008B2C8E">
              <w:rPr>
                <w:rFonts w:ascii="Arial" w:hAnsi="Arial" w:cs="Arial"/>
                <w:spacing w:val="-1"/>
              </w:rPr>
              <w:t>(до 2033</w:t>
            </w:r>
            <w:r w:rsidRPr="008B2C8E">
              <w:rPr>
                <w:rFonts w:ascii="Arial" w:hAnsi="Arial" w:cs="Arial"/>
              </w:rPr>
              <w:t xml:space="preserve"> г.)</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5D4D4817"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spacing w:val="-1"/>
              </w:rPr>
              <w:t>Расчет-</w:t>
            </w:r>
            <w:r w:rsidRPr="008B2C8E">
              <w:rPr>
                <w:rFonts w:ascii="Arial" w:hAnsi="Arial" w:cs="Arial"/>
                <w:spacing w:val="23"/>
              </w:rPr>
              <w:t xml:space="preserve"> </w:t>
            </w:r>
            <w:r w:rsidRPr="008B2C8E">
              <w:rPr>
                <w:rFonts w:ascii="Arial" w:hAnsi="Arial" w:cs="Arial"/>
              </w:rPr>
              <w:t xml:space="preserve">ный </w:t>
            </w:r>
            <w:r w:rsidRPr="008B2C8E">
              <w:rPr>
                <w:rFonts w:ascii="Arial" w:hAnsi="Arial" w:cs="Arial"/>
                <w:spacing w:val="-1"/>
              </w:rPr>
              <w:t>срок</w:t>
            </w:r>
            <w:r w:rsidRPr="008B2C8E">
              <w:rPr>
                <w:rFonts w:ascii="Arial" w:hAnsi="Arial" w:cs="Arial"/>
                <w:spacing w:val="23"/>
              </w:rPr>
              <w:t xml:space="preserve"> </w:t>
            </w:r>
            <w:r w:rsidRPr="008B2C8E">
              <w:rPr>
                <w:rFonts w:ascii="Arial" w:hAnsi="Arial" w:cs="Arial"/>
                <w:spacing w:val="-1"/>
              </w:rPr>
              <w:t>(2033-</w:t>
            </w:r>
            <w:r w:rsidRPr="008B2C8E">
              <w:rPr>
                <w:rFonts w:ascii="Arial" w:hAnsi="Arial" w:cs="Arial"/>
              </w:rPr>
              <w:t>2043 гг.)</w:t>
            </w:r>
          </w:p>
        </w:tc>
        <w:tc>
          <w:tcPr>
            <w:tcW w:w="2194" w:type="dxa"/>
            <w:vMerge/>
            <w:tcBorders>
              <w:left w:val="single" w:sz="5" w:space="0" w:color="000000"/>
              <w:bottom w:val="single" w:sz="5" w:space="0" w:color="000000"/>
              <w:right w:val="single" w:sz="5" w:space="0" w:color="000000"/>
            </w:tcBorders>
            <w:shd w:val="clear" w:color="auto" w:fill="auto"/>
            <w:vAlign w:val="center"/>
          </w:tcPr>
          <w:p w14:paraId="78D38C51" w14:textId="77777777" w:rsidR="003F0026" w:rsidRPr="008B2C8E" w:rsidRDefault="003F0026" w:rsidP="00C72374">
            <w:pPr>
              <w:widowControl w:val="0"/>
              <w:spacing w:line="23" w:lineRule="atLeast"/>
              <w:jc w:val="center"/>
              <w:rPr>
                <w:rFonts w:ascii="Arial" w:eastAsia="Calibri" w:hAnsi="Arial" w:cs="Arial"/>
                <w:sz w:val="22"/>
                <w:szCs w:val="22"/>
              </w:rPr>
            </w:pPr>
          </w:p>
        </w:tc>
      </w:tr>
      <w:tr w:rsidR="003F0026" w:rsidRPr="008B2C8E" w14:paraId="284871DF" w14:textId="77777777" w:rsidTr="00C72374">
        <w:trPr>
          <w:jc w:val="center"/>
        </w:trPr>
        <w:tc>
          <w:tcPr>
            <w:tcW w:w="15315" w:type="dxa"/>
            <w:gridSpan w:val="10"/>
            <w:tcBorders>
              <w:top w:val="single" w:sz="5" w:space="0" w:color="000000"/>
              <w:left w:val="single" w:sz="5" w:space="0" w:color="000000"/>
              <w:bottom w:val="single" w:sz="5" w:space="0" w:color="000000"/>
              <w:right w:val="single" w:sz="5" w:space="0" w:color="000000"/>
            </w:tcBorders>
            <w:shd w:val="clear" w:color="auto" w:fill="auto"/>
            <w:vAlign w:val="center"/>
          </w:tcPr>
          <w:p w14:paraId="3082E2ED"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spacing w:val="-1"/>
              </w:rPr>
              <w:t>МЕРОПРИЯТИЯ</w:t>
            </w:r>
            <w:r w:rsidRPr="008B2C8E">
              <w:rPr>
                <w:rFonts w:ascii="Arial" w:hAnsi="Arial" w:cs="Arial"/>
              </w:rPr>
              <w:t xml:space="preserve"> ФЕДЕРАЛЬНОГО ЗНАЧЕНИЯ</w:t>
            </w:r>
          </w:p>
        </w:tc>
      </w:tr>
      <w:tr w:rsidR="003F0026" w:rsidRPr="008B2C8E" w14:paraId="4E23DE36"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452E55"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0F672B"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CF5B2DD"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Зеленые насаждения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8DBA4C0"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Организация озеленения специального назначения в Новозареченском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4C12C5"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rPr>
              <w:t>га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A78F22D" w14:textId="77777777" w:rsidR="003F0026" w:rsidRPr="008B2C8E" w:rsidRDefault="003F0026" w:rsidP="00C72374">
            <w:pPr>
              <w:pStyle w:val="TableParagraph"/>
              <w:spacing w:line="23" w:lineRule="atLeast"/>
              <w:jc w:val="center"/>
              <w:rPr>
                <w:rFonts w:ascii="Arial" w:hAnsi="Arial" w:cs="Arial"/>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EF5D53"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rPr>
              <w:t>31.05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5DBFCBC" w14:textId="77777777" w:rsidR="003F0026" w:rsidRPr="008B2C8E" w:rsidRDefault="003F0026" w:rsidP="00C72374">
            <w:pPr>
              <w:pStyle w:val="TableParagraph"/>
              <w:spacing w:line="23" w:lineRule="atLeast"/>
              <w:jc w:val="center"/>
              <w:rPr>
                <w:rFonts w:ascii="Arial" w:hAnsi="Arial" w:cs="Arial"/>
              </w:rPr>
            </w:pPr>
            <w:r w:rsidRPr="008B2C8E">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7BB25C" w14:textId="77777777" w:rsidR="003F0026" w:rsidRPr="008B2C8E" w:rsidRDefault="003F0026" w:rsidP="00C72374">
            <w:pPr>
              <w:widowControl w:val="0"/>
              <w:spacing w:line="23" w:lineRule="atLeast"/>
              <w:ind w:firstLine="0"/>
              <w:jc w:val="center"/>
              <w:rPr>
                <w:rFonts w:ascii="Arial" w:eastAsia="Calibri" w:hAnsi="Arial" w:cs="Arial"/>
                <w:sz w:val="22"/>
                <w:szCs w:val="22"/>
              </w:rPr>
            </w:pP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0B7622DB" w14:textId="77777777" w:rsidR="003F0026" w:rsidRPr="008B2C8E" w:rsidRDefault="003F0026" w:rsidP="00C72374">
            <w:pPr>
              <w:pStyle w:val="TableParagraph"/>
              <w:spacing w:line="23" w:lineRule="atLeast"/>
              <w:contextualSpacing/>
              <w:jc w:val="center"/>
              <w:rPr>
                <w:rFonts w:ascii="Arial" w:hAnsi="Arial" w:cs="Arial"/>
              </w:rPr>
            </w:pPr>
            <w:r w:rsidRPr="008B2C8E">
              <w:rPr>
                <w:rFonts w:ascii="Arial" w:hAnsi="Arial" w:cs="Arial"/>
                <w:spacing w:val="-1"/>
              </w:rPr>
              <w:t>СТП Бавлинского МР</w:t>
            </w:r>
          </w:p>
        </w:tc>
      </w:tr>
    </w:tbl>
    <w:p w14:paraId="51108F5D" w14:textId="77777777" w:rsidR="003F0026" w:rsidRPr="008B2C8E" w:rsidRDefault="003F0026" w:rsidP="003F0026">
      <w:pPr>
        <w:rPr>
          <w:rFonts w:ascii="Arial" w:hAnsi="Arial" w:cs="Arial"/>
          <w:szCs w:val="28"/>
        </w:rPr>
      </w:pPr>
    </w:p>
    <w:p w14:paraId="0358C326" w14:textId="77777777" w:rsidR="003F0026" w:rsidRPr="008B2C8E" w:rsidRDefault="003F0026" w:rsidP="003F0026">
      <w:pPr>
        <w:rPr>
          <w:rFonts w:ascii="Arial" w:hAnsi="Arial" w:cs="Arial"/>
          <w:szCs w:val="28"/>
        </w:rPr>
      </w:pPr>
    </w:p>
    <w:p w14:paraId="7F432C8B" w14:textId="77777777" w:rsidR="003F0026" w:rsidRPr="008B2C8E" w:rsidRDefault="003F0026" w:rsidP="003F0026">
      <w:pPr>
        <w:rPr>
          <w:rFonts w:ascii="Arial" w:hAnsi="Arial" w:cs="Arial"/>
          <w:szCs w:val="28"/>
        </w:rPr>
        <w:sectPr w:rsidR="003F0026" w:rsidRPr="008B2C8E" w:rsidSect="00C72374">
          <w:pgSz w:w="16838" w:h="11906" w:orient="landscape"/>
          <w:pgMar w:top="1134" w:right="851" w:bottom="851" w:left="851" w:header="709" w:footer="709" w:gutter="0"/>
          <w:cols w:space="708"/>
          <w:docGrid w:linePitch="381"/>
        </w:sectPr>
      </w:pPr>
    </w:p>
    <w:p w14:paraId="4F10C2FC" w14:textId="77777777" w:rsidR="003F0026" w:rsidRPr="008B2C8E" w:rsidRDefault="003F0026" w:rsidP="00BA4624">
      <w:pPr>
        <w:keepNext/>
        <w:numPr>
          <w:ilvl w:val="1"/>
          <w:numId w:val="142"/>
        </w:numPr>
        <w:ind w:left="0" w:firstLine="0"/>
        <w:jc w:val="center"/>
        <w:outlineLvl w:val="1"/>
        <w:rPr>
          <w:rFonts w:ascii="Arial" w:hAnsi="Arial" w:cs="Arial"/>
          <w:iCs/>
          <w:szCs w:val="28"/>
        </w:rPr>
      </w:pPr>
      <w:bookmarkStart w:id="440" w:name="_Toc135915350"/>
      <w:bookmarkStart w:id="441" w:name="_Toc345684840"/>
      <w:r w:rsidRPr="008B2C8E">
        <w:rPr>
          <w:rFonts w:ascii="Arial" w:hAnsi="Arial" w:cs="Arial"/>
          <w:iCs/>
          <w:szCs w:val="28"/>
        </w:rPr>
        <w:lastRenderedPageBreak/>
        <w:t>Мероприятия по развитию жилищной инфраструктуры</w:t>
      </w:r>
      <w:bookmarkEnd w:id="440"/>
    </w:p>
    <w:bookmarkEnd w:id="441"/>
    <w:p w14:paraId="51152C5D" w14:textId="77777777" w:rsidR="003F0026" w:rsidRPr="008B2C8E" w:rsidRDefault="003F0026" w:rsidP="003F0026">
      <w:pPr>
        <w:tabs>
          <w:tab w:val="left" w:pos="0"/>
        </w:tabs>
        <w:ind w:firstLine="700"/>
        <w:rPr>
          <w:rFonts w:ascii="Arial" w:hAnsi="Arial" w:cs="Arial"/>
          <w:szCs w:val="28"/>
        </w:rPr>
      </w:pPr>
    </w:p>
    <w:p w14:paraId="3453DE6D" w14:textId="77777777" w:rsidR="003F0026" w:rsidRPr="008B2C8E" w:rsidRDefault="003F0026" w:rsidP="003F0026">
      <w:pPr>
        <w:ind w:firstLine="720"/>
        <w:rPr>
          <w:rFonts w:ascii="Arial" w:hAnsi="Arial" w:cs="Arial"/>
          <w:szCs w:val="20"/>
          <w:lang w:val="x-none" w:eastAsia="x-none"/>
        </w:rPr>
      </w:pPr>
      <w:bookmarkStart w:id="442" w:name="_Hlk124759963"/>
      <w:r w:rsidRPr="008B2C8E">
        <w:rPr>
          <w:rFonts w:ascii="Arial" w:hAnsi="Arial" w:cs="Arial"/>
          <w:szCs w:val="20"/>
          <w:lang w:val="x-none" w:eastAsia="x-none"/>
        </w:rPr>
        <w:t>Разработка предложений по организации жилых зон, реконструкции существующего жилого фонда и размещению площадок нового жилищного строительства - одна из приоритетных задач Генерального плана. Проектные предложения опираются на результаты градостроительного анализа: техническое состояние и строительные характеристики жилого фонда, динамика и структура жилищного строительства, экологическое состояние территории.</w:t>
      </w:r>
    </w:p>
    <w:p w14:paraId="1088D1FE" w14:textId="77777777" w:rsidR="003F0026" w:rsidRPr="008B2C8E" w:rsidRDefault="003F0026" w:rsidP="003F0026">
      <w:pPr>
        <w:tabs>
          <w:tab w:val="left" w:pos="1418"/>
        </w:tabs>
        <w:ind w:firstLine="720"/>
        <w:rPr>
          <w:rFonts w:ascii="Arial" w:hAnsi="Arial" w:cs="Arial"/>
          <w:szCs w:val="28"/>
          <w:lang w:eastAsia="x-none"/>
        </w:rPr>
      </w:pPr>
      <w:r w:rsidRPr="008B2C8E">
        <w:rPr>
          <w:rFonts w:ascii="Arial" w:hAnsi="Arial" w:cs="Arial"/>
          <w:szCs w:val="28"/>
          <w:lang w:val="x-none" w:eastAsia="x-none"/>
        </w:rPr>
        <w:t xml:space="preserve">Генеральным планом предусматривается, что новое жилищное строительство на территории </w:t>
      </w:r>
      <w:r w:rsidRPr="008B2C8E">
        <w:rPr>
          <w:rFonts w:ascii="Arial" w:hAnsi="Arial" w:cs="Arial"/>
          <w:szCs w:val="28"/>
          <w:lang w:eastAsia="x-none"/>
        </w:rPr>
        <w:t xml:space="preserve">населенных пунктов Новозареченского сельского поселения </w:t>
      </w:r>
      <w:r w:rsidRPr="008B2C8E">
        <w:rPr>
          <w:rFonts w:ascii="Arial" w:hAnsi="Arial" w:cs="Arial"/>
          <w:szCs w:val="28"/>
          <w:lang w:val="x-none" w:eastAsia="x-none"/>
        </w:rPr>
        <w:t>будет осуществляться за счет сноса ветхих жилых домов, а также строительства домов на свободных территориях в сложившейся застройке внутри населенного пункта</w:t>
      </w:r>
      <w:r w:rsidRPr="008B2C8E">
        <w:rPr>
          <w:rFonts w:ascii="Arial" w:hAnsi="Arial" w:cs="Arial"/>
          <w:szCs w:val="28"/>
          <w:lang w:eastAsia="x-none"/>
        </w:rPr>
        <w:t xml:space="preserve">. </w:t>
      </w:r>
    </w:p>
    <w:p w14:paraId="6BECC14E" w14:textId="77777777" w:rsidR="003F0026" w:rsidRPr="008B2C8E" w:rsidRDefault="003F0026" w:rsidP="003F0026">
      <w:pPr>
        <w:ind w:firstLine="0"/>
        <w:rPr>
          <w:rFonts w:ascii="Arial" w:hAnsi="Arial" w:cs="Arial"/>
          <w:szCs w:val="28"/>
        </w:rPr>
      </w:pPr>
    </w:p>
    <w:p w14:paraId="74C0CAD7" w14:textId="77777777" w:rsidR="003F0026" w:rsidRPr="008B2C8E" w:rsidRDefault="003F0026" w:rsidP="003F0026">
      <w:pPr>
        <w:rPr>
          <w:rFonts w:ascii="Arial" w:hAnsi="Arial" w:cs="Arial"/>
        </w:rPr>
      </w:pPr>
    </w:p>
    <w:p w14:paraId="23327D8A" w14:textId="77777777" w:rsidR="003F0026" w:rsidRPr="008B2C8E" w:rsidRDefault="003F0026" w:rsidP="003F0026">
      <w:pPr>
        <w:keepNext/>
        <w:ind w:firstLine="0"/>
        <w:jc w:val="center"/>
        <w:outlineLvl w:val="1"/>
        <w:rPr>
          <w:rFonts w:ascii="Arial" w:hAnsi="Arial" w:cs="Arial"/>
          <w:iCs/>
          <w:szCs w:val="28"/>
        </w:rPr>
      </w:pPr>
      <w:bookmarkStart w:id="443" w:name="_Toc135915351"/>
      <w:bookmarkEnd w:id="442"/>
      <w:r w:rsidRPr="008B2C8E">
        <w:rPr>
          <w:rFonts w:ascii="Arial" w:hAnsi="Arial" w:cs="Arial"/>
          <w:iCs/>
          <w:szCs w:val="28"/>
        </w:rPr>
        <w:t>3.6. Мероприятия по развитию системы обслуживания населения</w:t>
      </w:r>
      <w:bookmarkEnd w:id="443"/>
    </w:p>
    <w:p w14:paraId="6306CC1B" w14:textId="77777777" w:rsidR="003F0026" w:rsidRPr="008B2C8E" w:rsidRDefault="003F0026" w:rsidP="003F0026">
      <w:pPr>
        <w:rPr>
          <w:rFonts w:ascii="Arial" w:hAnsi="Arial" w:cs="Arial"/>
        </w:rPr>
      </w:pPr>
    </w:p>
    <w:p w14:paraId="16D111C3" w14:textId="77777777" w:rsidR="003F0026" w:rsidRPr="008B2C8E" w:rsidRDefault="003F0026" w:rsidP="003F0026">
      <w:pPr>
        <w:pStyle w:val="affff9"/>
        <w:spacing w:after="0"/>
        <w:rPr>
          <w:rFonts w:ascii="Arial" w:hAnsi="Arial" w:cs="Arial"/>
          <w:szCs w:val="28"/>
        </w:rPr>
      </w:pPr>
      <w:r w:rsidRPr="008B2C8E">
        <w:rPr>
          <w:rFonts w:ascii="Arial" w:hAnsi="Arial" w:cs="Arial"/>
          <w:szCs w:val="28"/>
        </w:rPr>
        <w:t xml:space="preserve">Одной из основных целей генерального плана </w:t>
      </w:r>
      <w:r w:rsidRPr="008B2C8E">
        <w:rPr>
          <w:rFonts w:ascii="Arial" w:hAnsi="Arial" w:cs="Arial"/>
          <w:szCs w:val="28"/>
          <w:lang w:val="ru-RU"/>
        </w:rPr>
        <w:t xml:space="preserve">Новозареченского </w:t>
      </w:r>
      <w:r w:rsidRPr="008B2C8E">
        <w:rPr>
          <w:rFonts w:ascii="Arial" w:hAnsi="Arial" w:cs="Arial"/>
          <w:szCs w:val="28"/>
        </w:rPr>
        <w:t>сельского поселения является удовлетворение потребностей населения в объектах обслуживания с учетом прогнозируемых характеристик и социальных норм, а также обеспечение равных условий доступности объектов обслуживания для всех жителей.</w:t>
      </w:r>
    </w:p>
    <w:p w14:paraId="6DA3132B" w14:textId="77777777" w:rsidR="003F0026" w:rsidRPr="008B2C8E" w:rsidRDefault="003F0026" w:rsidP="003F0026">
      <w:pPr>
        <w:pStyle w:val="affff9"/>
        <w:spacing w:after="0"/>
        <w:rPr>
          <w:rFonts w:ascii="Arial" w:hAnsi="Arial" w:cs="Arial"/>
          <w:szCs w:val="28"/>
          <w:lang w:val="ru-RU"/>
        </w:rPr>
      </w:pPr>
      <w:r w:rsidRPr="008B2C8E">
        <w:rPr>
          <w:rFonts w:ascii="Arial" w:hAnsi="Arial" w:cs="Arial"/>
          <w:szCs w:val="28"/>
        </w:rPr>
        <w:t xml:space="preserve">Расчет необходимых мощностей объектов обслуживания согласно действующим нормативам представлен в таблице </w:t>
      </w:r>
      <w:r w:rsidRPr="008B2C8E">
        <w:rPr>
          <w:rFonts w:ascii="Arial" w:hAnsi="Arial" w:cs="Arial"/>
          <w:szCs w:val="28"/>
          <w:lang w:val="ru-RU"/>
        </w:rPr>
        <w:t>3</w:t>
      </w:r>
      <w:r w:rsidRPr="008B2C8E">
        <w:rPr>
          <w:rFonts w:ascii="Arial" w:hAnsi="Arial" w:cs="Arial"/>
          <w:szCs w:val="28"/>
        </w:rPr>
        <w:t>.</w:t>
      </w:r>
      <w:r w:rsidRPr="008B2C8E">
        <w:rPr>
          <w:rFonts w:ascii="Arial" w:hAnsi="Arial" w:cs="Arial"/>
          <w:szCs w:val="28"/>
          <w:lang w:val="ru-RU"/>
        </w:rPr>
        <w:t>6.1.</w:t>
      </w:r>
    </w:p>
    <w:p w14:paraId="242354B4" w14:textId="77777777" w:rsidR="003F0026" w:rsidRPr="008B2C8E" w:rsidRDefault="003F0026" w:rsidP="003F0026">
      <w:pPr>
        <w:pStyle w:val="affff9"/>
        <w:rPr>
          <w:rFonts w:ascii="Arial" w:hAnsi="Arial" w:cs="Arial"/>
          <w:szCs w:val="28"/>
          <w:lang w:val="ru-RU"/>
        </w:rPr>
      </w:pPr>
      <w:r w:rsidRPr="008B2C8E">
        <w:rPr>
          <w:rFonts w:ascii="Arial" w:hAnsi="Arial" w:cs="Arial"/>
          <w:szCs w:val="28"/>
          <w:lang w:val="ru-RU"/>
        </w:rPr>
        <w:t>Перечень мероприятий по развитию объектов социального и культурно-бытового обслуживания населения Новозареченского сельского поселения</w:t>
      </w:r>
      <w:r w:rsidRPr="008B2C8E">
        <w:rPr>
          <w:rFonts w:ascii="Arial" w:hAnsi="Arial" w:cs="Arial"/>
        </w:rPr>
        <w:t xml:space="preserve"> </w:t>
      </w:r>
      <w:r w:rsidRPr="008B2C8E">
        <w:rPr>
          <w:rFonts w:ascii="Arial" w:hAnsi="Arial" w:cs="Arial"/>
          <w:szCs w:val="28"/>
          <w:lang w:val="ru-RU"/>
        </w:rPr>
        <w:t>представлен в таблице 3.6.2.</w:t>
      </w:r>
    </w:p>
    <w:p w14:paraId="7A754F6F" w14:textId="77777777" w:rsidR="003F0026" w:rsidRPr="008B2C8E" w:rsidRDefault="003F0026" w:rsidP="003F0026">
      <w:pPr>
        <w:pStyle w:val="affff9"/>
        <w:spacing w:after="0"/>
        <w:rPr>
          <w:rFonts w:ascii="Arial" w:hAnsi="Arial" w:cs="Arial"/>
          <w:szCs w:val="28"/>
          <w:lang w:val="ru-RU"/>
        </w:rPr>
      </w:pPr>
      <w:r w:rsidRPr="008B2C8E">
        <w:rPr>
          <w:rFonts w:ascii="Arial" w:hAnsi="Arial" w:cs="Arial"/>
          <w:szCs w:val="28"/>
        </w:rPr>
        <w:t xml:space="preserve">Схемой территориального планирования Бавлинского муниципального района </w:t>
      </w:r>
      <w:r w:rsidRPr="008B2C8E">
        <w:rPr>
          <w:rFonts w:ascii="Arial" w:hAnsi="Arial" w:cs="Arial"/>
          <w:szCs w:val="28"/>
          <w:lang w:val="ru-RU"/>
        </w:rPr>
        <w:t xml:space="preserve">и </w:t>
      </w:r>
      <w:r w:rsidRPr="008B2C8E">
        <w:rPr>
          <w:rFonts w:ascii="Arial" w:hAnsi="Arial" w:cs="Arial"/>
          <w:szCs w:val="28"/>
        </w:rPr>
        <w:t xml:space="preserve">Генеральным планом </w:t>
      </w:r>
      <w:r w:rsidRPr="008B2C8E">
        <w:rPr>
          <w:rFonts w:ascii="Arial" w:hAnsi="Arial" w:cs="Arial"/>
          <w:szCs w:val="28"/>
          <w:lang w:val="ru-RU"/>
        </w:rPr>
        <w:t>Новозареченского сельского поселения</w:t>
      </w:r>
      <w:r w:rsidRPr="008B2C8E">
        <w:rPr>
          <w:rFonts w:ascii="Arial" w:hAnsi="Arial" w:cs="Arial"/>
          <w:szCs w:val="28"/>
        </w:rPr>
        <w:t xml:space="preserve"> предусмотрено</w:t>
      </w:r>
      <w:r w:rsidRPr="008B2C8E">
        <w:rPr>
          <w:rFonts w:ascii="Arial" w:hAnsi="Arial" w:cs="Arial"/>
          <w:szCs w:val="28"/>
          <w:lang w:val="ru-RU"/>
        </w:rPr>
        <w:t>:</w:t>
      </w:r>
    </w:p>
    <w:p w14:paraId="0175518F" w14:textId="77777777" w:rsidR="003F0026" w:rsidRPr="008B2C8E" w:rsidRDefault="003F0026" w:rsidP="003F0026">
      <w:pPr>
        <w:pStyle w:val="affff9"/>
        <w:spacing w:after="0"/>
        <w:rPr>
          <w:rFonts w:ascii="Arial" w:hAnsi="Arial" w:cs="Arial"/>
          <w:szCs w:val="28"/>
          <w:u w:val="single"/>
        </w:rPr>
      </w:pPr>
    </w:p>
    <w:p w14:paraId="0CC694B9" w14:textId="77777777" w:rsidR="003F0026" w:rsidRPr="008B2C8E" w:rsidRDefault="003F0026" w:rsidP="003F0026">
      <w:pPr>
        <w:rPr>
          <w:rFonts w:ascii="Arial" w:hAnsi="Arial" w:cs="Arial"/>
          <w:szCs w:val="28"/>
          <w:u w:val="single"/>
          <w:lang w:val="x-none" w:eastAsia="x-none"/>
        </w:rPr>
      </w:pPr>
      <w:r w:rsidRPr="008B2C8E">
        <w:rPr>
          <w:rFonts w:ascii="Arial" w:hAnsi="Arial" w:cs="Arial"/>
          <w:szCs w:val="28"/>
          <w:u w:val="single"/>
          <w:lang w:val="x-none" w:eastAsia="x-none"/>
        </w:rPr>
        <w:t xml:space="preserve">Дошкольные образовательные организации </w:t>
      </w:r>
    </w:p>
    <w:p w14:paraId="39443268" w14:textId="77777777" w:rsidR="003F0026" w:rsidRPr="008B2C8E" w:rsidRDefault="003F0026" w:rsidP="003F0026">
      <w:pPr>
        <w:rPr>
          <w:rFonts w:ascii="Arial" w:hAnsi="Arial" w:cs="Arial"/>
          <w:szCs w:val="28"/>
          <w:lang w:eastAsia="x-none"/>
        </w:rPr>
      </w:pPr>
      <w:r w:rsidRPr="008B2C8E">
        <w:rPr>
          <w:rFonts w:ascii="Arial" w:hAnsi="Arial" w:cs="Arial"/>
          <w:szCs w:val="28"/>
          <w:lang w:eastAsia="x-none"/>
        </w:rPr>
        <w:t>Схемой территориального планирования Бавлинского муниципального района и Генеральным планом Новозареченского сельского поселения предусмотрено реконструкция детского сада в п. Новозареченск с увеличением мощности на 9 ед. Схемой территориального планирования Бавлинского муниципального района дополнительно предусмотрено строительство детского сада в д. Измайлово и в с. Николашкино.</w:t>
      </w:r>
    </w:p>
    <w:p w14:paraId="084EA3C7" w14:textId="77777777" w:rsidR="003F0026" w:rsidRPr="008B2C8E" w:rsidRDefault="003F0026" w:rsidP="003F0026">
      <w:pPr>
        <w:rPr>
          <w:rFonts w:ascii="Arial" w:hAnsi="Arial" w:cs="Arial"/>
          <w:szCs w:val="28"/>
          <w:u w:val="single"/>
          <w:lang w:eastAsia="x-none"/>
        </w:rPr>
      </w:pPr>
    </w:p>
    <w:p w14:paraId="4BEDB8F2" w14:textId="77777777" w:rsidR="003F0026" w:rsidRPr="008B2C8E" w:rsidRDefault="003F0026" w:rsidP="003F0026">
      <w:pPr>
        <w:ind w:firstLine="720"/>
        <w:rPr>
          <w:rFonts w:ascii="Arial" w:hAnsi="Arial" w:cs="Arial"/>
          <w:szCs w:val="28"/>
          <w:u w:val="single"/>
        </w:rPr>
      </w:pPr>
      <w:r w:rsidRPr="008B2C8E">
        <w:rPr>
          <w:rFonts w:ascii="Arial" w:hAnsi="Arial" w:cs="Arial"/>
          <w:szCs w:val="28"/>
          <w:u w:val="single"/>
        </w:rPr>
        <w:t>Образовательные организации</w:t>
      </w:r>
    </w:p>
    <w:p w14:paraId="79DD09D5" w14:textId="77777777" w:rsidR="003F0026" w:rsidRPr="008B2C8E" w:rsidRDefault="003F0026" w:rsidP="003F0026">
      <w:pPr>
        <w:rPr>
          <w:rFonts w:ascii="Arial" w:hAnsi="Arial" w:cs="Arial"/>
          <w:szCs w:val="28"/>
          <w:lang w:eastAsia="x-none"/>
        </w:rPr>
      </w:pPr>
      <w:r w:rsidRPr="008B2C8E">
        <w:rPr>
          <w:rFonts w:ascii="Arial" w:hAnsi="Arial" w:cs="Arial"/>
          <w:szCs w:val="28"/>
          <w:lang w:eastAsia="x-none"/>
        </w:rPr>
        <w:t>Генеральным планом Новозареченского сельского поселения не предлагаются мероприятия по строительству общеобразовательных организаций.</w:t>
      </w:r>
    </w:p>
    <w:p w14:paraId="2FCF1C21" w14:textId="77777777" w:rsidR="003F0026" w:rsidRPr="008B2C8E" w:rsidRDefault="003F0026" w:rsidP="003F0026">
      <w:pPr>
        <w:rPr>
          <w:rFonts w:ascii="Arial" w:hAnsi="Arial" w:cs="Arial"/>
          <w:szCs w:val="28"/>
          <w:u w:val="single"/>
          <w:lang w:eastAsia="x-none"/>
        </w:rPr>
      </w:pPr>
    </w:p>
    <w:p w14:paraId="3776D942" w14:textId="77777777" w:rsidR="003F0026" w:rsidRPr="008B2C8E" w:rsidRDefault="003F0026" w:rsidP="003F0026">
      <w:pPr>
        <w:rPr>
          <w:rFonts w:ascii="Arial" w:hAnsi="Arial" w:cs="Arial"/>
          <w:szCs w:val="28"/>
          <w:u w:val="single"/>
          <w:lang w:eastAsia="x-none"/>
        </w:rPr>
      </w:pPr>
      <w:r w:rsidRPr="008B2C8E">
        <w:rPr>
          <w:rFonts w:ascii="Arial" w:hAnsi="Arial" w:cs="Arial"/>
          <w:szCs w:val="28"/>
          <w:u w:val="single"/>
          <w:lang w:eastAsia="x-none"/>
        </w:rPr>
        <w:t>Организации дополнительного образования детей</w:t>
      </w:r>
    </w:p>
    <w:p w14:paraId="65798673" w14:textId="77777777" w:rsidR="003F0026" w:rsidRPr="008B2C8E" w:rsidRDefault="003F0026" w:rsidP="003F0026">
      <w:pPr>
        <w:rPr>
          <w:rFonts w:ascii="Arial" w:hAnsi="Arial" w:cs="Arial"/>
          <w:szCs w:val="28"/>
          <w:lang w:eastAsia="x-none"/>
        </w:rPr>
      </w:pPr>
      <w:r w:rsidRPr="008B2C8E">
        <w:rPr>
          <w:rFonts w:ascii="Arial" w:hAnsi="Arial" w:cs="Arial"/>
          <w:szCs w:val="28"/>
          <w:lang w:eastAsia="x-none"/>
        </w:rPr>
        <w:t>Схемой территориального планирования Бавлинского муниципального района и Генеральным планом Новозареченского сельского поселения предусмотрено организация кружков дополнительного образования детей в здании дошкольных или общеобразовательных организаций с мощностью 15 ед.</w:t>
      </w:r>
    </w:p>
    <w:p w14:paraId="0227E2F1" w14:textId="77777777" w:rsidR="003F0026" w:rsidRPr="008B2C8E" w:rsidRDefault="003F0026" w:rsidP="003F0026">
      <w:pPr>
        <w:rPr>
          <w:rFonts w:ascii="Arial" w:hAnsi="Arial" w:cs="Arial"/>
          <w:szCs w:val="28"/>
          <w:u w:val="single"/>
          <w:lang w:val="x-none" w:eastAsia="x-none"/>
        </w:rPr>
      </w:pPr>
    </w:p>
    <w:p w14:paraId="4F39E003" w14:textId="77777777" w:rsidR="003F0026" w:rsidRPr="008B2C8E" w:rsidRDefault="003F0026" w:rsidP="003F0026">
      <w:pPr>
        <w:rPr>
          <w:rFonts w:ascii="Arial" w:hAnsi="Arial" w:cs="Arial"/>
          <w:szCs w:val="28"/>
          <w:u w:val="single"/>
          <w:lang w:val="x-none" w:eastAsia="x-none"/>
        </w:rPr>
      </w:pPr>
      <w:r w:rsidRPr="008B2C8E">
        <w:rPr>
          <w:rFonts w:ascii="Arial" w:hAnsi="Arial" w:cs="Arial"/>
          <w:szCs w:val="28"/>
          <w:u w:val="single"/>
          <w:lang w:val="x-none" w:eastAsia="x-none"/>
        </w:rPr>
        <w:t xml:space="preserve">Лечебно-профилактические медицинские организации </w:t>
      </w:r>
    </w:p>
    <w:p w14:paraId="7A53B03A" w14:textId="77777777" w:rsidR="003F0026" w:rsidRPr="008B2C8E" w:rsidRDefault="003F0026" w:rsidP="003F0026">
      <w:pPr>
        <w:rPr>
          <w:rFonts w:ascii="Arial" w:hAnsi="Arial" w:cs="Arial"/>
          <w:szCs w:val="28"/>
          <w:lang w:eastAsia="x-none"/>
        </w:rPr>
      </w:pPr>
      <w:r w:rsidRPr="008B2C8E">
        <w:rPr>
          <w:rFonts w:ascii="Arial" w:hAnsi="Arial" w:cs="Arial"/>
          <w:szCs w:val="28"/>
          <w:lang w:val="x-none" w:eastAsia="x-none"/>
        </w:rPr>
        <w:t xml:space="preserve">Генеральным планом Новозареченского сельского поселения предлагается </w:t>
      </w:r>
      <w:r w:rsidRPr="008B2C8E">
        <w:rPr>
          <w:rFonts w:ascii="Arial" w:hAnsi="Arial" w:cs="Arial"/>
          <w:szCs w:val="28"/>
          <w:lang w:eastAsia="x-none"/>
        </w:rPr>
        <w:t>капитальный ремонт ФАП в д. Измайлово.</w:t>
      </w:r>
    </w:p>
    <w:p w14:paraId="779C8971" w14:textId="77777777" w:rsidR="003F0026" w:rsidRPr="008B2C8E" w:rsidRDefault="003F0026" w:rsidP="003F0026">
      <w:pPr>
        <w:rPr>
          <w:rFonts w:ascii="Arial" w:hAnsi="Arial" w:cs="Arial"/>
          <w:szCs w:val="28"/>
          <w:highlight w:val="yellow"/>
          <w:lang w:eastAsia="x-none"/>
        </w:rPr>
      </w:pPr>
    </w:p>
    <w:p w14:paraId="4B51B54D" w14:textId="77777777" w:rsidR="003F0026" w:rsidRPr="008B2C8E" w:rsidRDefault="003F0026" w:rsidP="003F0026">
      <w:pPr>
        <w:rPr>
          <w:rFonts w:ascii="Arial" w:hAnsi="Arial" w:cs="Arial"/>
          <w:szCs w:val="28"/>
          <w:u w:val="single"/>
          <w:lang w:eastAsia="x-none"/>
        </w:rPr>
      </w:pPr>
      <w:r w:rsidRPr="008B2C8E">
        <w:rPr>
          <w:rFonts w:ascii="Arial" w:hAnsi="Arial" w:cs="Arial"/>
          <w:szCs w:val="28"/>
          <w:u w:val="single"/>
          <w:lang w:eastAsia="x-none"/>
        </w:rPr>
        <w:t>Аптеки</w:t>
      </w:r>
    </w:p>
    <w:p w14:paraId="18A5318D" w14:textId="77777777" w:rsidR="003F0026" w:rsidRPr="008B2C8E" w:rsidRDefault="003F0026" w:rsidP="003F0026">
      <w:pPr>
        <w:rPr>
          <w:rFonts w:ascii="Arial" w:hAnsi="Arial" w:cs="Arial"/>
          <w:szCs w:val="28"/>
          <w:highlight w:val="yellow"/>
          <w:lang w:eastAsia="x-none"/>
        </w:rPr>
      </w:pPr>
      <w:r w:rsidRPr="008B2C8E">
        <w:rPr>
          <w:rFonts w:ascii="Arial" w:hAnsi="Arial" w:cs="Arial"/>
          <w:szCs w:val="28"/>
          <w:lang w:eastAsia="x-none"/>
        </w:rPr>
        <w:t>Генеральным планом Новозареченского сельского поселения предлагается размещение аптеки в сельском поселении.</w:t>
      </w:r>
    </w:p>
    <w:p w14:paraId="146ABB40" w14:textId="77777777" w:rsidR="003F0026" w:rsidRPr="008B2C8E" w:rsidRDefault="003F0026" w:rsidP="003F0026">
      <w:pPr>
        <w:rPr>
          <w:rFonts w:ascii="Arial" w:hAnsi="Arial" w:cs="Arial"/>
          <w:szCs w:val="28"/>
          <w:highlight w:val="yellow"/>
          <w:lang w:eastAsia="x-none"/>
        </w:rPr>
      </w:pPr>
    </w:p>
    <w:p w14:paraId="5D9E5599" w14:textId="77777777" w:rsidR="003F0026" w:rsidRPr="008B2C8E" w:rsidRDefault="003F0026" w:rsidP="003F0026">
      <w:pPr>
        <w:rPr>
          <w:rFonts w:ascii="Arial" w:hAnsi="Arial" w:cs="Arial"/>
          <w:szCs w:val="28"/>
          <w:u w:val="single"/>
          <w:lang w:eastAsia="x-none"/>
        </w:rPr>
      </w:pPr>
      <w:r w:rsidRPr="008B2C8E">
        <w:rPr>
          <w:rFonts w:ascii="Arial" w:hAnsi="Arial" w:cs="Arial"/>
          <w:szCs w:val="28"/>
          <w:u w:val="single"/>
          <w:lang w:eastAsia="x-none"/>
        </w:rPr>
        <w:t>Спортивные учреждения</w:t>
      </w:r>
    </w:p>
    <w:p w14:paraId="1E46B623" w14:textId="77777777" w:rsidR="003F0026" w:rsidRPr="008B2C8E" w:rsidRDefault="003F0026" w:rsidP="003F0026">
      <w:pPr>
        <w:rPr>
          <w:rFonts w:ascii="Arial" w:hAnsi="Arial" w:cs="Arial"/>
          <w:szCs w:val="28"/>
          <w:lang w:eastAsia="x-none"/>
        </w:rPr>
      </w:pPr>
      <w:r w:rsidRPr="008B2C8E">
        <w:rPr>
          <w:rFonts w:ascii="Arial" w:hAnsi="Arial" w:cs="Arial"/>
          <w:szCs w:val="28"/>
          <w:lang w:eastAsia="x-none"/>
        </w:rPr>
        <w:t xml:space="preserve">Генеральным планом Новозареченского сельского поселения предлагается мероприятие по реконструкции с увеличением мощности спортивного зала в </w:t>
      </w:r>
      <w:r w:rsidRPr="008B2C8E">
        <w:rPr>
          <w:rFonts w:ascii="Arial" w:hAnsi="Arial" w:cs="Arial"/>
          <w:lang w:val="x-none" w:eastAsia="x-none"/>
        </w:rPr>
        <w:t>МБОУ «Новозареченская ООШ»</w:t>
      </w:r>
      <w:r w:rsidRPr="008B2C8E">
        <w:rPr>
          <w:rFonts w:ascii="Arial" w:hAnsi="Arial" w:cs="Arial"/>
          <w:szCs w:val="28"/>
          <w:lang w:eastAsia="x-none"/>
        </w:rPr>
        <w:t>.</w:t>
      </w:r>
    </w:p>
    <w:p w14:paraId="19C6113E" w14:textId="77777777" w:rsidR="003F0026" w:rsidRPr="008B2C8E" w:rsidRDefault="003F0026" w:rsidP="003F0026">
      <w:pPr>
        <w:rPr>
          <w:rFonts w:ascii="Arial" w:hAnsi="Arial" w:cs="Arial"/>
          <w:szCs w:val="28"/>
          <w:lang w:eastAsia="x-none"/>
        </w:rPr>
      </w:pPr>
    </w:p>
    <w:p w14:paraId="5E9037A9" w14:textId="77777777" w:rsidR="003F0026" w:rsidRPr="008B2C8E" w:rsidRDefault="003F0026" w:rsidP="003F0026">
      <w:pPr>
        <w:rPr>
          <w:rFonts w:ascii="Arial" w:hAnsi="Arial" w:cs="Arial"/>
          <w:szCs w:val="28"/>
          <w:u w:val="single"/>
          <w:lang w:eastAsia="x-none"/>
        </w:rPr>
      </w:pPr>
      <w:r w:rsidRPr="008B2C8E">
        <w:rPr>
          <w:rFonts w:ascii="Arial" w:hAnsi="Arial" w:cs="Arial"/>
          <w:szCs w:val="28"/>
          <w:u w:val="single"/>
          <w:lang w:eastAsia="x-none"/>
        </w:rPr>
        <w:t>Плоскостное сооружение</w:t>
      </w:r>
    </w:p>
    <w:p w14:paraId="5DB43AD0" w14:textId="77777777" w:rsidR="003F0026" w:rsidRPr="008B2C8E" w:rsidRDefault="003F0026" w:rsidP="003F0026">
      <w:pPr>
        <w:ind w:firstLine="680"/>
        <w:rPr>
          <w:rFonts w:ascii="Arial" w:hAnsi="Arial" w:cs="Arial"/>
          <w:szCs w:val="28"/>
          <w:lang w:eastAsia="x-none"/>
        </w:rPr>
      </w:pPr>
      <w:r w:rsidRPr="008B2C8E">
        <w:rPr>
          <w:rFonts w:ascii="Arial" w:hAnsi="Arial" w:cs="Arial"/>
          <w:szCs w:val="28"/>
          <w:lang w:eastAsia="x-none"/>
        </w:rPr>
        <w:t>Генеральным планом Новозареченского сельского поселения предлагается мероприятие по строительству плоскостного спортивного сооружения. Схемой территориального планирования Бавлинского муниципального района предусмотрено строительство плоскостных спортивных сооружений в д.Измайлово, с.Николашкино, п.Таллы-Куль.</w:t>
      </w:r>
    </w:p>
    <w:p w14:paraId="66413765" w14:textId="77777777" w:rsidR="003F0026" w:rsidRPr="008B2C8E" w:rsidRDefault="003F0026" w:rsidP="003F0026">
      <w:pPr>
        <w:ind w:firstLine="680"/>
        <w:rPr>
          <w:rFonts w:ascii="Arial" w:hAnsi="Arial" w:cs="Arial"/>
          <w:szCs w:val="28"/>
          <w:lang w:eastAsia="x-none"/>
        </w:rPr>
      </w:pPr>
    </w:p>
    <w:p w14:paraId="6EF704DD" w14:textId="77777777" w:rsidR="003F0026" w:rsidRPr="008B2C8E" w:rsidRDefault="003F0026" w:rsidP="003F0026">
      <w:pPr>
        <w:rPr>
          <w:rFonts w:ascii="Arial" w:hAnsi="Arial" w:cs="Arial"/>
          <w:szCs w:val="28"/>
          <w:lang w:eastAsia="x-none"/>
        </w:rPr>
      </w:pPr>
      <w:r w:rsidRPr="008B2C8E">
        <w:rPr>
          <w:rFonts w:ascii="Arial" w:hAnsi="Arial" w:cs="Arial"/>
          <w:szCs w:val="28"/>
          <w:u w:val="single"/>
          <w:lang w:eastAsia="x-none"/>
        </w:rPr>
        <w:t>Клубы, Дома культуры</w:t>
      </w:r>
    </w:p>
    <w:p w14:paraId="15829710" w14:textId="77777777" w:rsidR="003F0026" w:rsidRPr="008B2C8E" w:rsidRDefault="003F0026" w:rsidP="003F0026">
      <w:pPr>
        <w:rPr>
          <w:rFonts w:ascii="Arial" w:hAnsi="Arial" w:cs="Arial"/>
          <w:szCs w:val="28"/>
          <w:lang w:eastAsia="x-none"/>
        </w:rPr>
      </w:pPr>
      <w:r w:rsidRPr="008B2C8E">
        <w:rPr>
          <w:rFonts w:ascii="Arial" w:hAnsi="Arial" w:cs="Arial"/>
          <w:szCs w:val="28"/>
          <w:lang w:eastAsia="x-none"/>
        </w:rPr>
        <w:t>Генеральным планом Новозареченского сельского поселения предусмотрен капитальный ремонт СДК в п. Новозареченск и в д. Измайлово.</w:t>
      </w:r>
    </w:p>
    <w:p w14:paraId="4DE9EF31" w14:textId="77777777" w:rsidR="003F0026" w:rsidRPr="008B2C8E" w:rsidRDefault="003F0026" w:rsidP="003F0026">
      <w:pPr>
        <w:rPr>
          <w:rFonts w:ascii="Arial" w:hAnsi="Arial" w:cs="Arial"/>
          <w:szCs w:val="28"/>
          <w:lang w:eastAsia="x-none"/>
        </w:rPr>
      </w:pPr>
    </w:p>
    <w:p w14:paraId="228A155A" w14:textId="77777777" w:rsidR="003F0026" w:rsidRPr="008B2C8E" w:rsidRDefault="003F0026" w:rsidP="003F0026">
      <w:pPr>
        <w:rPr>
          <w:rFonts w:ascii="Arial" w:hAnsi="Arial" w:cs="Arial"/>
          <w:szCs w:val="28"/>
          <w:u w:val="single"/>
          <w:lang w:eastAsia="x-none"/>
        </w:rPr>
      </w:pPr>
      <w:r w:rsidRPr="008B2C8E">
        <w:rPr>
          <w:rFonts w:ascii="Arial" w:hAnsi="Arial" w:cs="Arial"/>
          <w:szCs w:val="28"/>
          <w:u w:val="single"/>
          <w:lang w:eastAsia="x-none"/>
        </w:rPr>
        <w:t>Библиотеки</w:t>
      </w:r>
    </w:p>
    <w:p w14:paraId="2661DC6A" w14:textId="77777777" w:rsidR="003F0026" w:rsidRPr="008B2C8E" w:rsidRDefault="003F0026" w:rsidP="003F0026">
      <w:pPr>
        <w:rPr>
          <w:rFonts w:ascii="Arial" w:hAnsi="Arial" w:cs="Arial"/>
          <w:szCs w:val="28"/>
          <w:lang w:eastAsia="x-none"/>
        </w:rPr>
      </w:pPr>
      <w:r w:rsidRPr="008B2C8E">
        <w:rPr>
          <w:rFonts w:ascii="Arial" w:hAnsi="Arial" w:cs="Arial"/>
          <w:szCs w:val="28"/>
          <w:lang w:eastAsia="x-none"/>
        </w:rPr>
        <w:t>Генеральным планом Новозареченского сельского поселения предусмотрен капитальный ремонт библиотеки в п. Новозареченск и в д. Измайлово.</w:t>
      </w:r>
    </w:p>
    <w:p w14:paraId="13518343" w14:textId="77777777" w:rsidR="003F0026" w:rsidRPr="008B2C8E" w:rsidRDefault="003F0026" w:rsidP="003F0026">
      <w:pPr>
        <w:ind w:firstLine="680"/>
        <w:rPr>
          <w:rFonts w:ascii="Arial" w:hAnsi="Arial" w:cs="Arial"/>
          <w:color w:val="000000"/>
          <w:szCs w:val="28"/>
          <w:lang w:eastAsia="x-none"/>
        </w:rPr>
      </w:pPr>
    </w:p>
    <w:p w14:paraId="39255005" w14:textId="77777777" w:rsidR="003F0026" w:rsidRPr="008B2C8E" w:rsidRDefault="003F0026" w:rsidP="003F0026">
      <w:pPr>
        <w:ind w:firstLine="680"/>
        <w:rPr>
          <w:rFonts w:ascii="Arial" w:hAnsi="Arial" w:cs="Arial"/>
          <w:color w:val="000000"/>
          <w:szCs w:val="28"/>
          <w:u w:val="single"/>
          <w:lang w:eastAsia="x-none"/>
        </w:rPr>
      </w:pPr>
      <w:r w:rsidRPr="008B2C8E">
        <w:rPr>
          <w:rFonts w:ascii="Arial" w:hAnsi="Arial" w:cs="Arial"/>
          <w:color w:val="000000"/>
          <w:szCs w:val="28"/>
          <w:u w:val="single"/>
          <w:lang w:eastAsia="x-none"/>
        </w:rPr>
        <w:t>Предприятия торговли</w:t>
      </w:r>
    </w:p>
    <w:p w14:paraId="677BAFDF" w14:textId="77777777" w:rsidR="003F0026" w:rsidRPr="008B2C8E" w:rsidRDefault="003F0026" w:rsidP="003F0026">
      <w:pPr>
        <w:ind w:firstLine="680"/>
        <w:rPr>
          <w:rFonts w:ascii="Arial" w:hAnsi="Arial" w:cs="Arial"/>
          <w:color w:val="000000"/>
          <w:szCs w:val="28"/>
          <w:lang w:eastAsia="x-none"/>
        </w:rPr>
      </w:pPr>
      <w:r w:rsidRPr="008B2C8E">
        <w:rPr>
          <w:rFonts w:ascii="Arial" w:hAnsi="Arial" w:cs="Arial"/>
          <w:color w:val="000000"/>
          <w:szCs w:val="28"/>
          <w:lang w:eastAsia="x-none"/>
        </w:rPr>
        <w:t>Генеральным планом Новозареченского сельского поселения не предлагаются мероприятия по строительству предприятий торговли.</w:t>
      </w:r>
    </w:p>
    <w:p w14:paraId="0F16F8F9" w14:textId="77777777" w:rsidR="003F0026" w:rsidRPr="008B2C8E" w:rsidRDefault="003F0026" w:rsidP="003F0026">
      <w:pPr>
        <w:ind w:firstLine="680"/>
        <w:rPr>
          <w:rFonts w:ascii="Arial" w:hAnsi="Arial" w:cs="Arial"/>
          <w:color w:val="000000"/>
          <w:szCs w:val="28"/>
          <w:lang w:eastAsia="x-none"/>
        </w:rPr>
      </w:pPr>
    </w:p>
    <w:p w14:paraId="7F5A1EB4" w14:textId="77777777" w:rsidR="003F0026" w:rsidRPr="008B2C8E" w:rsidRDefault="003F0026" w:rsidP="003F0026">
      <w:pPr>
        <w:tabs>
          <w:tab w:val="left" w:pos="200"/>
        </w:tabs>
        <w:ind w:firstLine="700"/>
        <w:rPr>
          <w:rFonts w:ascii="Arial" w:hAnsi="Arial" w:cs="Arial"/>
          <w:szCs w:val="28"/>
          <w:u w:val="single"/>
        </w:rPr>
      </w:pPr>
      <w:r w:rsidRPr="008B2C8E">
        <w:rPr>
          <w:rFonts w:ascii="Arial" w:hAnsi="Arial" w:cs="Arial"/>
          <w:szCs w:val="28"/>
          <w:u w:val="single"/>
        </w:rPr>
        <w:t>Предприятия общественного питания</w:t>
      </w:r>
    </w:p>
    <w:p w14:paraId="3F58CCB6" w14:textId="77777777" w:rsidR="003F0026" w:rsidRPr="008B2C8E" w:rsidRDefault="003F0026" w:rsidP="003F0026">
      <w:pPr>
        <w:ind w:firstLine="720"/>
        <w:rPr>
          <w:rFonts w:ascii="Arial" w:hAnsi="Arial" w:cs="Arial"/>
          <w:szCs w:val="28"/>
        </w:rPr>
      </w:pPr>
      <w:r w:rsidRPr="008B2C8E">
        <w:rPr>
          <w:rFonts w:ascii="Arial" w:hAnsi="Arial" w:cs="Arial"/>
          <w:szCs w:val="28"/>
        </w:rPr>
        <w:t>Генеральным планом Новозареченского сельского поселения предлагается новое строительство предприятия общественного питания с мощностью 38 ед.</w:t>
      </w:r>
    </w:p>
    <w:p w14:paraId="4CB23C8E" w14:textId="77777777" w:rsidR="003F0026" w:rsidRPr="008B2C8E" w:rsidRDefault="003F0026" w:rsidP="003F0026">
      <w:pPr>
        <w:ind w:firstLine="720"/>
        <w:rPr>
          <w:rFonts w:ascii="Arial" w:hAnsi="Arial" w:cs="Arial"/>
          <w:szCs w:val="28"/>
        </w:rPr>
      </w:pPr>
    </w:p>
    <w:p w14:paraId="6CC9F6A4" w14:textId="77777777" w:rsidR="003F0026" w:rsidRPr="008B2C8E" w:rsidRDefault="003F0026" w:rsidP="003F0026">
      <w:pPr>
        <w:tabs>
          <w:tab w:val="left" w:pos="200"/>
        </w:tabs>
        <w:ind w:firstLine="700"/>
        <w:rPr>
          <w:rFonts w:ascii="Arial" w:hAnsi="Arial" w:cs="Arial"/>
          <w:szCs w:val="28"/>
          <w:u w:val="single"/>
        </w:rPr>
      </w:pPr>
      <w:r w:rsidRPr="008B2C8E">
        <w:rPr>
          <w:rFonts w:ascii="Arial" w:hAnsi="Arial" w:cs="Arial"/>
          <w:szCs w:val="28"/>
          <w:u w:val="single"/>
        </w:rPr>
        <w:t>Предприятия бытового обслуживания</w:t>
      </w:r>
    </w:p>
    <w:p w14:paraId="1B07D05D" w14:textId="77777777" w:rsidR="003F0026" w:rsidRPr="008B2C8E" w:rsidRDefault="003F0026" w:rsidP="003F0026">
      <w:pPr>
        <w:rPr>
          <w:rFonts w:ascii="Arial" w:hAnsi="Arial" w:cs="Arial"/>
          <w:szCs w:val="28"/>
          <w:lang w:eastAsia="x-none"/>
        </w:rPr>
      </w:pPr>
      <w:r w:rsidRPr="008B2C8E">
        <w:rPr>
          <w:rFonts w:ascii="Arial" w:hAnsi="Arial" w:cs="Arial"/>
          <w:szCs w:val="28"/>
          <w:lang w:eastAsia="x-none"/>
        </w:rPr>
        <w:t>Схемой территориального планирования Бавлинского муниципального района и Генеральным планом Новозареченского сельского поселения предусмотрено новое строительство предприятия бытового обслуживания мощностью 5 ед.</w:t>
      </w:r>
    </w:p>
    <w:p w14:paraId="15D15116" w14:textId="77777777" w:rsidR="003F0026" w:rsidRPr="008B2C8E" w:rsidRDefault="003F0026" w:rsidP="003F0026">
      <w:pPr>
        <w:ind w:firstLine="720"/>
        <w:rPr>
          <w:rFonts w:ascii="Arial" w:hAnsi="Arial" w:cs="Arial"/>
          <w:szCs w:val="28"/>
        </w:rPr>
      </w:pPr>
    </w:p>
    <w:p w14:paraId="1A206F8B" w14:textId="77777777" w:rsidR="003F0026" w:rsidRPr="008B2C8E" w:rsidRDefault="003F0026" w:rsidP="003F0026">
      <w:pPr>
        <w:ind w:firstLine="720"/>
        <w:rPr>
          <w:rFonts w:ascii="Arial" w:eastAsia="Arial Narrow" w:hAnsi="Arial" w:cs="Arial"/>
          <w:szCs w:val="28"/>
          <w:u w:val="single"/>
          <w:lang w:eastAsia="x-none"/>
        </w:rPr>
      </w:pPr>
      <w:r w:rsidRPr="008B2C8E">
        <w:rPr>
          <w:rFonts w:ascii="Arial" w:eastAsia="Arial Narrow" w:hAnsi="Arial" w:cs="Arial"/>
          <w:szCs w:val="28"/>
          <w:u w:val="single"/>
          <w:lang w:val="x-none" w:eastAsia="x-none"/>
        </w:rPr>
        <w:t>Отделения</w:t>
      </w:r>
      <w:r w:rsidRPr="008B2C8E">
        <w:rPr>
          <w:rFonts w:ascii="Arial" w:eastAsia="Arial Narrow" w:hAnsi="Arial" w:cs="Arial"/>
          <w:szCs w:val="28"/>
          <w:u w:val="single"/>
          <w:lang w:eastAsia="x-none"/>
        </w:rPr>
        <w:t xml:space="preserve"> связи</w:t>
      </w:r>
    </w:p>
    <w:p w14:paraId="6963E3F6" w14:textId="77777777" w:rsidR="003F0026" w:rsidRPr="008B2C8E" w:rsidRDefault="003F0026" w:rsidP="003F0026">
      <w:pPr>
        <w:ind w:firstLine="720"/>
        <w:rPr>
          <w:rFonts w:ascii="Arial" w:eastAsia="Arial Narrow" w:hAnsi="Arial" w:cs="Arial"/>
          <w:szCs w:val="20"/>
          <w:lang w:eastAsia="x-none"/>
        </w:rPr>
      </w:pPr>
      <w:r w:rsidRPr="008B2C8E">
        <w:rPr>
          <w:rFonts w:ascii="Arial" w:eastAsia="Arial Narrow" w:hAnsi="Arial" w:cs="Arial"/>
          <w:szCs w:val="28"/>
          <w:lang w:val="x-none" w:eastAsia="x-none"/>
        </w:rPr>
        <w:t xml:space="preserve">Генеральным планом </w:t>
      </w:r>
      <w:r w:rsidRPr="008B2C8E">
        <w:rPr>
          <w:rFonts w:ascii="Arial" w:eastAsia="Arial Narrow" w:hAnsi="Arial" w:cs="Arial"/>
          <w:szCs w:val="20"/>
          <w:lang w:val="x-none" w:eastAsia="x-none"/>
        </w:rPr>
        <w:t xml:space="preserve">Новозареченского сельского поселения </w:t>
      </w:r>
      <w:r w:rsidRPr="008B2C8E">
        <w:rPr>
          <w:rFonts w:ascii="Arial" w:eastAsia="Arial Narrow" w:hAnsi="Arial" w:cs="Arial"/>
          <w:szCs w:val="20"/>
          <w:lang w:eastAsia="x-none"/>
        </w:rPr>
        <w:t>не предлагаются мероприятия по строительству отделений связи.</w:t>
      </w:r>
    </w:p>
    <w:p w14:paraId="382D449C" w14:textId="77777777" w:rsidR="003F0026" w:rsidRPr="008B2C8E" w:rsidRDefault="003F0026" w:rsidP="003F0026">
      <w:pPr>
        <w:ind w:firstLine="720"/>
        <w:rPr>
          <w:rFonts w:ascii="Arial" w:eastAsia="Arial Narrow" w:hAnsi="Arial" w:cs="Arial"/>
          <w:szCs w:val="20"/>
          <w:lang w:val="x-none" w:eastAsia="x-none"/>
        </w:rPr>
      </w:pPr>
    </w:p>
    <w:p w14:paraId="3BADF242" w14:textId="77777777" w:rsidR="003F0026" w:rsidRPr="008B2C8E" w:rsidRDefault="003F0026" w:rsidP="003F0026">
      <w:pPr>
        <w:ind w:firstLine="720"/>
        <w:rPr>
          <w:rFonts w:ascii="Arial" w:eastAsia="Arial Narrow" w:hAnsi="Arial" w:cs="Arial"/>
          <w:szCs w:val="28"/>
          <w:u w:val="single"/>
          <w:lang w:val="x-none" w:eastAsia="x-none"/>
        </w:rPr>
      </w:pPr>
      <w:r w:rsidRPr="008B2C8E">
        <w:rPr>
          <w:rFonts w:ascii="Arial" w:eastAsia="Arial Narrow" w:hAnsi="Arial" w:cs="Arial"/>
          <w:szCs w:val="28"/>
          <w:u w:val="single"/>
          <w:lang w:val="x-none" w:eastAsia="x-none"/>
        </w:rPr>
        <w:t>Отделения, филиалы банка</w:t>
      </w:r>
    </w:p>
    <w:p w14:paraId="1B33A2CC" w14:textId="77777777" w:rsidR="003F0026" w:rsidRPr="008B2C8E" w:rsidRDefault="003F0026" w:rsidP="003F0026">
      <w:pPr>
        <w:ind w:firstLine="720"/>
        <w:rPr>
          <w:rFonts w:ascii="Arial" w:eastAsia="Arial Narrow" w:hAnsi="Arial" w:cs="Arial"/>
          <w:szCs w:val="28"/>
        </w:rPr>
      </w:pPr>
      <w:r w:rsidRPr="008B2C8E">
        <w:rPr>
          <w:rFonts w:ascii="Arial" w:hAnsi="Arial" w:cs="Arial"/>
          <w:szCs w:val="28"/>
        </w:rPr>
        <w:t xml:space="preserve">Генеральным планом Новозареченского сельского поселения предлагается новое строительство </w:t>
      </w:r>
      <w:r w:rsidRPr="008B2C8E">
        <w:rPr>
          <w:rFonts w:ascii="Arial" w:eastAsia="Arial Narrow" w:hAnsi="Arial" w:cs="Arial"/>
          <w:szCs w:val="28"/>
        </w:rPr>
        <w:t>отделений банков в количестве 1 ед.</w:t>
      </w:r>
    </w:p>
    <w:p w14:paraId="26F93744" w14:textId="77777777" w:rsidR="003F0026" w:rsidRPr="008B2C8E" w:rsidRDefault="003F0026" w:rsidP="003F0026">
      <w:pPr>
        <w:ind w:firstLine="720"/>
        <w:rPr>
          <w:rFonts w:ascii="Arial" w:hAnsi="Arial" w:cs="Arial"/>
          <w:szCs w:val="28"/>
        </w:rPr>
      </w:pPr>
    </w:p>
    <w:p w14:paraId="41C9E64C" w14:textId="77777777" w:rsidR="003F0026" w:rsidRPr="008B2C8E" w:rsidRDefault="003F0026" w:rsidP="003F0026">
      <w:pPr>
        <w:ind w:firstLine="720"/>
        <w:rPr>
          <w:rFonts w:ascii="Arial" w:hAnsi="Arial" w:cs="Arial"/>
          <w:szCs w:val="28"/>
          <w:u w:val="single"/>
        </w:rPr>
      </w:pPr>
      <w:r w:rsidRPr="008B2C8E">
        <w:rPr>
          <w:rFonts w:ascii="Arial" w:hAnsi="Arial" w:cs="Arial"/>
          <w:szCs w:val="28"/>
          <w:u w:val="single"/>
        </w:rPr>
        <w:t>Полиция</w:t>
      </w:r>
    </w:p>
    <w:p w14:paraId="7994CD18" w14:textId="77777777" w:rsidR="003F0026" w:rsidRPr="008B2C8E" w:rsidRDefault="003F0026" w:rsidP="003F0026">
      <w:pPr>
        <w:rPr>
          <w:rFonts w:ascii="Arial" w:hAnsi="Arial" w:cs="Arial"/>
          <w:szCs w:val="28"/>
        </w:rPr>
      </w:pPr>
      <w:r w:rsidRPr="008B2C8E">
        <w:rPr>
          <w:rFonts w:ascii="Arial" w:hAnsi="Arial" w:cs="Arial"/>
          <w:szCs w:val="28"/>
        </w:rPr>
        <w:t>Генеральным планом Новозареченского сельского поселения не предлагаются мероприятия по размещению участкового пункта полиции.</w:t>
      </w:r>
    </w:p>
    <w:p w14:paraId="5C8D099A" w14:textId="77777777" w:rsidR="003F0026" w:rsidRPr="008B2C8E" w:rsidRDefault="003F0026" w:rsidP="003F0026">
      <w:pPr>
        <w:rPr>
          <w:rFonts w:ascii="Arial" w:hAnsi="Arial" w:cs="Arial"/>
          <w:szCs w:val="28"/>
        </w:rPr>
      </w:pPr>
    </w:p>
    <w:p w14:paraId="29B64AC3" w14:textId="77777777" w:rsidR="003F0026" w:rsidRPr="008B2C8E" w:rsidRDefault="003F0026" w:rsidP="003F0026">
      <w:pPr>
        <w:ind w:firstLine="720"/>
        <w:rPr>
          <w:rFonts w:ascii="Arial" w:hAnsi="Arial" w:cs="Arial"/>
          <w:szCs w:val="28"/>
          <w:u w:val="single"/>
        </w:rPr>
      </w:pPr>
      <w:r w:rsidRPr="008B2C8E">
        <w:rPr>
          <w:rFonts w:ascii="Arial" w:hAnsi="Arial" w:cs="Arial"/>
          <w:szCs w:val="28"/>
          <w:u w:val="single"/>
        </w:rPr>
        <w:t>Общественные уборные</w:t>
      </w:r>
    </w:p>
    <w:p w14:paraId="515EF14E" w14:textId="77777777" w:rsidR="003F0026" w:rsidRPr="008B2C8E" w:rsidRDefault="003F0026" w:rsidP="003F0026">
      <w:pPr>
        <w:ind w:firstLine="720"/>
        <w:rPr>
          <w:rFonts w:ascii="Arial" w:hAnsi="Arial" w:cs="Arial"/>
          <w:szCs w:val="28"/>
        </w:rPr>
      </w:pPr>
      <w:r w:rsidRPr="008B2C8E">
        <w:rPr>
          <w:rFonts w:ascii="Arial" w:hAnsi="Arial" w:cs="Arial"/>
          <w:szCs w:val="28"/>
        </w:rPr>
        <w:t>Генеральным планом Новозареченского сельского поселения предлагается новое строительство общественных уборных в количестве 2 ед.</w:t>
      </w:r>
    </w:p>
    <w:p w14:paraId="425C2EB4" w14:textId="77777777" w:rsidR="003F0026" w:rsidRPr="008B2C8E" w:rsidRDefault="003F0026" w:rsidP="003F0026">
      <w:pPr>
        <w:pStyle w:val="1e"/>
        <w:spacing w:line="240" w:lineRule="auto"/>
        <w:rPr>
          <w:rFonts w:ascii="Arial" w:hAnsi="Arial" w:cs="Arial"/>
          <w:sz w:val="28"/>
          <w:szCs w:val="28"/>
          <w:highlight w:val="yellow"/>
        </w:rPr>
      </w:pPr>
    </w:p>
    <w:p w14:paraId="65788269" w14:textId="77777777" w:rsidR="003F0026" w:rsidRPr="008B2C8E" w:rsidRDefault="003F0026" w:rsidP="003F0026">
      <w:pPr>
        <w:rPr>
          <w:rFonts w:ascii="Arial" w:hAnsi="Arial" w:cs="Arial"/>
          <w:highlight w:val="yellow"/>
        </w:rPr>
      </w:pPr>
    </w:p>
    <w:p w14:paraId="5B2FD9DF" w14:textId="77777777" w:rsidR="003F0026" w:rsidRPr="008B2C8E" w:rsidRDefault="003F0026" w:rsidP="003F0026">
      <w:pPr>
        <w:rPr>
          <w:rFonts w:ascii="Arial" w:hAnsi="Arial" w:cs="Arial"/>
          <w:highlight w:val="yellow"/>
        </w:rPr>
        <w:sectPr w:rsidR="003F0026" w:rsidRPr="008B2C8E" w:rsidSect="00C72374">
          <w:pgSz w:w="11906" w:h="16838"/>
          <w:pgMar w:top="851" w:right="851" w:bottom="851" w:left="1134" w:header="709" w:footer="709" w:gutter="0"/>
          <w:cols w:space="708"/>
          <w:docGrid w:linePitch="360"/>
        </w:sectPr>
      </w:pPr>
    </w:p>
    <w:p w14:paraId="55C63726" w14:textId="77777777" w:rsidR="003F0026" w:rsidRPr="008B2C8E" w:rsidRDefault="003F0026" w:rsidP="003F0026">
      <w:pPr>
        <w:pStyle w:val="aff2"/>
        <w:rPr>
          <w:rFonts w:ascii="Arial" w:hAnsi="Arial" w:cs="Arial"/>
          <w:szCs w:val="28"/>
        </w:rPr>
      </w:pPr>
      <w:r w:rsidRPr="008B2C8E">
        <w:rPr>
          <w:rFonts w:ascii="Arial" w:hAnsi="Arial" w:cs="Arial"/>
          <w:szCs w:val="28"/>
        </w:rPr>
        <w:lastRenderedPageBreak/>
        <w:t>Таблица 3.6.1</w:t>
      </w:r>
    </w:p>
    <w:p w14:paraId="303E7F4D" w14:textId="77777777" w:rsidR="003F0026" w:rsidRPr="008B2C8E" w:rsidRDefault="003F0026" w:rsidP="003F0026">
      <w:pPr>
        <w:ind w:firstLine="700"/>
        <w:jc w:val="center"/>
        <w:rPr>
          <w:rFonts w:ascii="Arial" w:hAnsi="Arial" w:cs="Arial"/>
          <w:szCs w:val="28"/>
        </w:rPr>
      </w:pPr>
      <w:r w:rsidRPr="008B2C8E">
        <w:rPr>
          <w:rFonts w:ascii="Arial" w:hAnsi="Arial" w:cs="Arial"/>
          <w:snapToGrid w:val="0"/>
          <w:szCs w:val="28"/>
        </w:rPr>
        <w:t>Расчет необходимой мощности объектов социально-культурного и коммунально-бытового обслуживания</w:t>
      </w:r>
    </w:p>
    <w:p w14:paraId="68A68649" w14:textId="77777777" w:rsidR="003F0026" w:rsidRPr="008B2C8E" w:rsidRDefault="003F0026" w:rsidP="003F0026">
      <w:pPr>
        <w:ind w:firstLine="700"/>
        <w:jc w:val="center"/>
        <w:rPr>
          <w:rFonts w:ascii="Arial" w:hAnsi="Arial" w:cs="Arial"/>
          <w:szCs w:val="28"/>
        </w:rPr>
      </w:pPr>
      <w:r w:rsidRPr="008B2C8E">
        <w:rPr>
          <w:rFonts w:ascii="Arial" w:hAnsi="Arial" w:cs="Arial"/>
          <w:szCs w:val="28"/>
        </w:rPr>
        <w:t>Новозареченского сельского поселения</w:t>
      </w:r>
    </w:p>
    <w:tbl>
      <w:tblPr>
        <w:tblW w:w="5000" w:type="pct"/>
        <w:tblLook w:val="04A0" w:firstRow="1" w:lastRow="0" w:firstColumn="1" w:lastColumn="0" w:noHBand="0" w:noVBand="1"/>
      </w:tblPr>
      <w:tblGrid>
        <w:gridCol w:w="1962"/>
        <w:gridCol w:w="1470"/>
        <w:gridCol w:w="1624"/>
        <w:gridCol w:w="1369"/>
        <w:gridCol w:w="827"/>
        <w:gridCol w:w="622"/>
        <w:gridCol w:w="1369"/>
        <w:gridCol w:w="827"/>
        <w:gridCol w:w="776"/>
        <w:gridCol w:w="636"/>
        <w:gridCol w:w="2204"/>
        <w:gridCol w:w="1440"/>
      </w:tblGrid>
      <w:tr w:rsidR="003F0026" w:rsidRPr="008B2C8E" w14:paraId="233A8543" w14:textId="77777777" w:rsidTr="00C72374">
        <w:trPr>
          <w:trHeight w:val="322"/>
          <w:tblHeader/>
        </w:trPr>
        <w:tc>
          <w:tcPr>
            <w:tcW w:w="6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7A8C2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Наименование</w:t>
            </w:r>
          </w:p>
        </w:tc>
        <w:tc>
          <w:tcPr>
            <w:tcW w:w="4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5F10F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Единица измерения</w:t>
            </w:r>
          </w:p>
        </w:tc>
        <w:tc>
          <w:tcPr>
            <w:tcW w:w="4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1A2C3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Норма</w:t>
            </w:r>
          </w:p>
        </w:tc>
        <w:tc>
          <w:tcPr>
            <w:tcW w:w="4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202AE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Существующее положение</w:t>
            </w:r>
          </w:p>
        </w:tc>
        <w:tc>
          <w:tcPr>
            <w:tcW w:w="486"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1BAF3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Потребность для сельского поселения</w:t>
            </w:r>
          </w:p>
        </w:tc>
        <w:tc>
          <w:tcPr>
            <w:tcW w:w="4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1DF17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 xml:space="preserve">Существующее сохраняемое </w:t>
            </w:r>
          </w:p>
        </w:tc>
        <w:tc>
          <w:tcPr>
            <w:tcW w:w="764"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C5B20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Потребное новое строительство</w:t>
            </w:r>
          </w:p>
        </w:tc>
        <w:tc>
          <w:tcPr>
            <w:tcW w:w="68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44AD02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Предлагаемое новое строительство/увеличение мощности объектов к 2043 г.</w:t>
            </w:r>
          </w:p>
        </w:tc>
        <w:tc>
          <w:tcPr>
            <w:tcW w:w="53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5204D1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Обеспеченность к 2043 г. (с учетом реализации мероприятий по строительству объектов обслуживания), %</w:t>
            </w:r>
          </w:p>
        </w:tc>
      </w:tr>
      <w:tr w:rsidR="003F0026" w:rsidRPr="008B2C8E" w14:paraId="22E169A9" w14:textId="77777777" w:rsidTr="00C72374">
        <w:trPr>
          <w:trHeight w:val="507"/>
          <w:tblHeader/>
        </w:trPr>
        <w:tc>
          <w:tcPr>
            <w:tcW w:w="6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7171244" w14:textId="77777777" w:rsidR="003F0026" w:rsidRPr="008B2C8E" w:rsidRDefault="003F0026" w:rsidP="00C72374">
            <w:pPr>
              <w:ind w:firstLine="0"/>
              <w:jc w:val="left"/>
              <w:rPr>
                <w:rFonts w:ascii="Arial" w:hAnsi="Arial" w:cs="Arial"/>
                <w:sz w:val="16"/>
                <w:szCs w:val="16"/>
              </w:rPr>
            </w:pPr>
          </w:p>
        </w:tc>
        <w:tc>
          <w:tcPr>
            <w:tcW w:w="49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B2473A5" w14:textId="77777777" w:rsidR="003F0026" w:rsidRPr="008B2C8E" w:rsidRDefault="003F0026" w:rsidP="00C72374">
            <w:pPr>
              <w:ind w:firstLine="0"/>
              <w:jc w:val="left"/>
              <w:rPr>
                <w:rFonts w:ascii="Arial" w:hAnsi="Arial" w:cs="Arial"/>
                <w:sz w:val="16"/>
                <w:szCs w:val="16"/>
              </w:rPr>
            </w:pPr>
          </w:p>
        </w:tc>
        <w:tc>
          <w:tcPr>
            <w:tcW w:w="4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7582F0" w14:textId="77777777" w:rsidR="003F0026" w:rsidRPr="008B2C8E" w:rsidRDefault="003F0026" w:rsidP="00C72374">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2D3715" w14:textId="77777777" w:rsidR="003F0026" w:rsidRPr="008B2C8E" w:rsidRDefault="003F0026" w:rsidP="00C72374">
            <w:pPr>
              <w:ind w:firstLine="0"/>
              <w:jc w:val="left"/>
              <w:rPr>
                <w:rFonts w:ascii="Arial" w:hAnsi="Arial" w:cs="Arial"/>
                <w:sz w:val="16"/>
                <w:szCs w:val="16"/>
              </w:rPr>
            </w:pPr>
          </w:p>
        </w:tc>
        <w:tc>
          <w:tcPr>
            <w:tcW w:w="486"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A7113F" w14:textId="77777777" w:rsidR="003F0026" w:rsidRPr="008B2C8E" w:rsidRDefault="003F0026" w:rsidP="00C72374">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04D77F3" w14:textId="77777777" w:rsidR="003F0026" w:rsidRPr="008B2C8E" w:rsidRDefault="003F0026" w:rsidP="00C72374">
            <w:pPr>
              <w:ind w:firstLine="0"/>
              <w:jc w:val="left"/>
              <w:rPr>
                <w:rFonts w:ascii="Arial" w:hAnsi="Arial" w:cs="Arial"/>
                <w:sz w:val="16"/>
                <w:szCs w:val="16"/>
              </w:rPr>
            </w:pPr>
          </w:p>
        </w:tc>
        <w:tc>
          <w:tcPr>
            <w:tcW w:w="764"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6FF8BDA" w14:textId="77777777" w:rsidR="003F0026" w:rsidRPr="008B2C8E" w:rsidRDefault="003F0026" w:rsidP="00C72374">
            <w:pPr>
              <w:ind w:firstLine="0"/>
              <w:jc w:val="left"/>
              <w:rPr>
                <w:rFonts w:ascii="Arial" w:hAnsi="Arial" w:cs="Arial"/>
                <w:sz w:val="16"/>
                <w:szCs w:val="16"/>
              </w:rPr>
            </w:pPr>
          </w:p>
        </w:tc>
        <w:tc>
          <w:tcPr>
            <w:tcW w:w="68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4A51D96" w14:textId="77777777" w:rsidR="003F0026" w:rsidRPr="008B2C8E" w:rsidRDefault="003F0026" w:rsidP="00C72374">
            <w:pPr>
              <w:ind w:firstLine="0"/>
              <w:jc w:val="left"/>
              <w:rPr>
                <w:rFonts w:ascii="Arial" w:hAnsi="Arial" w:cs="Arial"/>
                <w:sz w:val="16"/>
                <w:szCs w:val="16"/>
              </w:rPr>
            </w:pPr>
          </w:p>
        </w:tc>
        <w:tc>
          <w:tcPr>
            <w:tcW w:w="53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D6CD2D8" w14:textId="77777777" w:rsidR="003F0026" w:rsidRPr="008B2C8E" w:rsidRDefault="003F0026" w:rsidP="00C72374">
            <w:pPr>
              <w:ind w:firstLine="0"/>
              <w:jc w:val="left"/>
              <w:rPr>
                <w:rFonts w:ascii="Arial" w:hAnsi="Arial" w:cs="Arial"/>
                <w:sz w:val="16"/>
                <w:szCs w:val="16"/>
              </w:rPr>
            </w:pPr>
          </w:p>
        </w:tc>
      </w:tr>
      <w:tr w:rsidR="003F0026" w:rsidRPr="008B2C8E" w14:paraId="1B8C4CED" w14:textId="77777777" w:rsidTr="00C72374">
        <w:trPr>
          <w:trHeight w:val="507"/>
          <w:tblHeader/>
        </w:trPr>
        <w:tc>
          <w:tcPr>
            <w:tcW w:w="6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C9F2CEB" w14:textId="77777777" w:rsidR="003F0026" w:rsidRPr="008B2C8E" w:rsidRDefault="003F0026" w:rsidP="00C72374">
            <w:pPr>
              <w:ind w:firstLine="0"/>
              <w:jc w:val="left"/>
              <w:rPr>
                <w:rFonts w:ascii="Arial" w:hAnsi="Arial" w:cs="Arial"/>
                <w:sz w:val="16"/>
                <w:szCs w:val="16"/>
              </w:rPr>
            </w:pPr>
          </w:p>
        </w:tc>
        <w:tc>
          <w:tcPr>
            <w:tcW w:w="49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8B19E0" w14:textId="77777777" w:rsidR="003F0026" w:rsidRPr="008B2C8E" w:rsidRDefault="003F0026" w:rsidP="00C72374">
            <w:pPr>
              <w:ind w:firstLine="0"/>
              <w:jc w:val="left"/>
              <w:rPr>
                <w:rFonts w:ascii="Arial" w:hAnsi="Arial" w:cs="Arial"/>
                <w:sz w:val="16"/>
                <w:szCs w:val="16"/>
              </w:rPr>
            </w:pPr>
          </w:p>
        </w:tc>
        <w:tc>
          <w:tcPr>
            <w:tcW w:w="4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06C6C70" w14:textId="77777777" w:rsidR="003F0026" w:rsidRPr="008B2C8E" w:rsidRDefault="003F0026" w:rsidP="00C72374">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88B1CC" w14:textId="77777777" w:rsidR="003F0026" w:rsidRPr="008B2C8E" w:rsidRDefault="003F0026" w:rsidP="00C72374">
            <w:pPr>
              <w:ind w:firstLine="0"/>
              <w:jc w:val="left"/>
              <w:rPr>
                <w:rFonts w:ascii="Arial" w:hAnsi="Arial" w:cs="Arial"/>
                <w:sz w:val="16"/>
                <w:szCs w:val="16"/>
              </w:rPr>
            </w:pPr>
          </w:p>
        </w:tc>
        <w:tc>
          <w:tcPr>
            <w:tcW w:w="272" w:type="pct"/>
            <w:vMerge w:val="restart"/>
            <w:tcBorders>
              <w:top w:val="nil"/>
              <w:left w:val="single" w:sz="4" w:space="0" w:color="auto"/>
              <w:bottom w:val="single" w:sz="4" w:space="0" w:color="auto"/>
              <w:right w:val="single" w:sz="4" w:space="0" w:color="auto"/>
            </w:tcBorders>
            <w:shd w:val="clear" w:color="auto" w:fill="auto"/>
            <w:vAlign w:val="center"/>
            <w:hideMark/>
          </w:tcPr>
          <w:p w14:paraId="59199FE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Первая очередь (2033 г.)</w:t>
            </w:r>
          </w:p>
        </w:tc>
        <w:tc>
          <w:tcPr>
            <w:tcW w:w="214" w:type="pct"/>
            <w:vMerge w:val="restart"/>
            <w:tcBorders>
              <w:top w:val="nil"/>
              <w:left w:val="single" w:sz="4" w:space="0" w:color="auto"/>
              <w:bottom w:val="single" w:sz="4" w:space="0" w:color="auto"/>
              <w:right w:val="single" w:sz="4" w:space="0" w:color="auto"/>
            </w:tcBorders>
            <w:shd w:val="clear" w:color="auto" w:fill="auto"/>
            <w:vAlign w:val="center"/>
            <w:hideMark/>
          </w:tcPr>
          <w:p w14:paraId="4718FF2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 xml:space="preserve">Расч. срок (2043 г.) </w:t>
            </w: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5010330" w14:textId="77777777" w:rsidR="003F0026" w:rsidRPr="008B2C8E" w:rsidRDefault="003F0026" w:rsidP="00C72374">
            <w:pPr>
              <w:ind w:firstLine="0"/>
              <w:jc w:val="left"/>
              <w:rPr>
                <w:rFonts w:ascii="Arial" w:hAnsi="Arial" w:cs="Arial"/>
                <w:sz w:val="16"/>
                <w:szCs w:val="16"/>
              </w:rPr>
            </w:pPr>
          </w:p>
        </w:tc>
        <w:tc>
          <w:tcPr>
            <w:tcW w:w="272" w:type="pct"/>
            <w:vMerge w:val="restart"/>
            <w:tcBorders>
              <w:top w:val="nil"/>
              <w:left w:val="single" w:sz="4" w:space="0" w:color="auto"/>
              <w:bottom w:val="single" w:sz="4" w:space="0" w:color="000000"/>
              <w:right w:val="single" w:sz="4" w:space="0" w:color="auto"/>
            </w:tcBorders>
            <w:shd w:val="clear" w:color="auto" w:fill="auto"/>
            <w:vAlign w:val="center"/>
            <w:hideMark/>
          </w:tcPr>
          <w:p w14:paraId="32E40CA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Первая очередь (до 2033 г.)</w:t>
            </w:r>
          </w:p>
        </w:tc>
        <w:tc>
          <w:tcPr>
            <w:tcW w:w="271" w:type="pct"/>
            <w:vMerge w:val="restart"/>
            <w:tcBorders>
              <w:top w:val="nil"/>
              <w:left w:val="single" w:sz="4" w:space="0" w:color="auto"/>
              <w:bottom w:val="single" w:sz="4" w:space="0" w:color="000000"/>
              <w:right w:val="single" w:sz="4" w:space="0" w:color="auto"/>
            </w:tcBorders>
            <w:shd w:val="clear" w:color="auto" w:fill="auto"/>
            <w:vAlign w:val="center"/>
            <w:hideMark/>
          </w:tcPr>
          <w:p w14:paraId="71C514D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Расч. срок (2033г.-2043 г.)</w:t>
            </w:r>
          </w:p>
        </w:tc>
        <w:tc>
          <w:tcPr>
            <w:tcW w:w="221" w:type="pct"/>
            <w:vMerge w:val="restart"/>
            <w:tcBorders>
              <w:top w:val="nil"/>
              <w:left w:val="single" w:sz="4" w:space="0" w:color="auto"/>
              <w:bottom w:val="single" w:sz="4" w:space="0" w:color="auto"/>
              <w:right w:val="single" w:sz="4" w:space="0" w:color="auto"/>
            </w:tcBorders>
            <w:shd w:val="clear" w:color="auto" w:fill="auto"/>
            <w:vAlign w:val="center"/>
            <w:hideMark/>
          </w:tcPr>
          <w:p w14:paraId="30BD573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Всего к 2043 г.</w:t>
            </w:r>
          </w:p>
        </w:tc>
        <w:tc>
          <w:tcPr>
            <w:tcW w:w="68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AC7D463" w14:textId="77777777" w:rsidR="003F0026" w:rsidRPr="008B2C8E" w:rsidRDefault="003F0026" w:rsidP="00C72374">
            <w:pPr>
              <w:ind w:firstLine="0"/>
              <w:jc w:val="left"/>
              <w:rPr>
                <w:rFonts w:ascii="Arial" w:hAnsi="Arial" w:cs="Arial"/>
                <w:sz w:val="16"/>
                <w:szCs w:val="16"/>
              </w:rPr>
            </w:pPr>
          </w:p>
        </w:tc>
        <w:tc>
          <w:tcPr>
            <w:tcW w:w="53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F2BBA07" w14:textId="77777777" w:rsidR="003F0026" w:rsidRPr="008B2C8E" w:rsidRDefault="003F0026" w:rsidP="00C72374">
            <w:pPr>
              <w:ind w:firstLine="0"/>
              <w:jc w:val="left"/>
              <w:rPr>
                <w:rFonts w:ascii="Arial" w:hAnsi="Arial" w:cs="Arial"/>
                <w:sz w:val="16"/>
                <w:szCs w:val="16"/>
              </w:rPr>
            </w:pPr>
          </w:p>
        </w:tc>
      </w:tr>
      <w:tr w:rsidR="003F0026" w:rsidRPr="008B2C8E" w14:paraId="1AD1BDCF" w14:textId="77777777" w:rsidTr="00C72374">
        <w:trPr>
          <w:trHeight w:val="507"/>
          <w:tblHeader/>
        </w:trPr>
        <w:tc>
          <w:tcPr>
            <w:tcW w:w="6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6FE448" w14:textId="77777777" w:rsidR="003F0026" w:rsidRPr="008B2C8E" w:rsidRDefault="003F0026" w:rsidP="00C72374">
            <w:pPr>
              <w:ind w:firstLine="0"/>
              <w:jc w:val="left"/>
              <w:rPr>
                <w:rFonts w:ascii="Arial" w:hAnsi="Arial" w:cs="Arial"/>
                <w:sz w:val="16"/>
                <w:szCs w:val="16"/>
              </w:rPr>
            </w:pPr>
          </w:p>
        </w:tc>
        <w:tc>
          <w:tcPr>
            <w:tcW w:w="49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F95833D" w14:textId="77777777" w:rsidR="003F0026" w:rsidRPr="008B2C8E" w:rsidRDefault="003F0026" w:rsidP="00C72374">
            <w:pPr>
              <w:ind w:firstLine="0"/>
              <w:jc w:val="left"/>
              <w:rPr>
                <w:rFonts w:ascii="Arial" w:hAnsi="Arial" w:cs="Arial"/>
                <w:sz w:val="16"/>
                <w:szCs w:val="16"/>
              </w:rPr>
            </w:pPr>
          </w:p>
        </w:tc>
        <w:tc>
          <w:tcPr>
            <w:tcW w:w="4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5D86FFB" w14:textId="77777777" w:rsidR="003F0026" w:rsidRPr="008B2C8E" w:rsidRDefault="003F0026" w:rsidP="00C72374">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4CF290" w14:textId="77777777" w:rsidR="003F0026" w:rsidRPr="008B2C8E" w:rsidRDefault="003F0026" w:rsidP="00C72374">
            <w:pPr>
              <w:ind w:firstLine="0"/>
              <w:jc w:val="left"/>
              <w:rPr>
                <w:rFonts w:ascii="Arial" w:hAnsi="Arial" w:cs="Arial"/>
                <w:sz w:val="16"/>
                <w:szCs w:val="16"/>
              </w:rPr>
            </w:pPr>
          </w:p>
        </w:tc>
        <w:tc>
          <w:tcPr>
            <w:tcW w:w="272" w:type="pct"/>
            <w:vMerge/>
            <w:tcBorders>
              <w:top w:val="nil"/>
              <w:left w:val="single" w:sz="4" w:space="0" w:color="auto"/>
              <w:bottom w:val="single" w:sz="4" w:space="0" w:color="auto"/>
              <w:right w:val="single" w:sz="4" w:space="0" w:color="auto"/>
            </w:tcBorders>
            <w:shd w:val="clear" w:color="auto" w:fill="auto"/>
            <w:vAlign w:val="center"/>
            <w:hideMark/>
          </w:tcPr>
          <w:p w14:paraId="220233E3" w14:textId="77777777" w:rsidR="003F0026" w:rsidRPr="008B2C8E" w:rsidRDefault="003F0026" w:rsidP="00C72374">
            <w:pPr>
              <w:ind w:firstLine="0"/>
              <w:jc w:val="left"/>
              <w:rPr>
                <w:rFonts w:ascii="Arial" w:hAnsi="Arial" w:cs="Arial"/>
                <w:sz w:val="16"/>
                <w:szCs w:val="16"/>
              </w:rPr>
            </w:pPr>
          </w:p>
        </w:tc>
        <w:tc>
          <w:tcPr>
            <w:tcW w:w="214" w:type="pct"/>
            <w:vMerge/>
            <w:tcBorders>
              <w:top w:val="nil"/>
              <w:left w:val="single" w:sz="4" w:space="0" w:color="auto"/>
              <w:bottom w:val="single" w:sz="4" w:space="0" w:color="auto"/>
              <w:right w:val="single" w:sz="4" w:space="0" w:color="auto"/>
            </w:tcBorders>
            <w:shd w:val="clear" w:color="auto" w:fill="auto"/>
            <w:vAlign w:val="center"/>
            <w:hideMark/>
          </w:tcPr>
          <w:p w14:paraId="498D606F" w14:textId="77777777" w:rsidR="003F0026" w:rsidRPr="008B2C8E" w:rsidRDefault="003F0026" w:rsidP="00C72374">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FB95B6A" w14:textId="77777777" w:rsidR="003F0026" w:rsidRPr="008B2C8E" w:rsidRDefault="003F0026" w:rsidP="00C72374">
            <w:pPr>
              <w:ind w:firstLine="0"/>
              <w:jc w:val="left"/>
              <w:rPr>
                <w:rFonts w:ascii="Arial" w:hAnsi="Arial" w:cs="Arial"/>
                <w:sz w:val="16"/>
                <w:szCs w:val="16"/>
              </w:rPr>
            </w:pPr>
          </w:p>
        </w:tc>
        <w:tc>
          <w:tcPr>
            <w:tcW w:w="272" w:type="pct"/>
            <w:vMerge/>
            <w:tcBorders>
              <w:top w:val="nil"/>
              <w:left w:val="single" w:sz="4" w:space="0" w:color="auto"/>
              <w:bottom w:val="single" w:sz="4" w:space="0" w:color="000000"/>
              <w:right w:val="single" w:sz="4" w:space="0" w:color="auto"/>
            </w:tcBorders>
            <w:shd w:val="clear" w:color="auto" w:fill="auto"/>
            <w:vAlign w:val="center"/>
            <w:hideMark/>
          </w:tcPr>
          <w:p w14:paraId="14F4CA3A" w14:textId="77777777" w:rsidR="003F0026" w:rsidRPr="008B2C8E" w:rsidRDefault="003F0026" w:rsidP="00C72374">
            <w:pPr>
              <w:ind w:firstLine="0"/>
              <w:jc w:val="left"/>
              <w:rPr>
                <w:rFonts w:ascii="Arial" w:hAnsi="Arial" w:cs="Arial"/>
                <w:sz w:val="16"/>
                <w:szCs w:val="16"/>
              </w:rPr>
            </w:pPr>
          </w:p>
        </w:tc>
        <w:tc>
          <w:tcPr>
            <w:tcW w:w="271" w:type="pct"/>
            <w:vMerge/>
            <w:tcBorders>
              <w:top w:val="nil"/>
              <w:left w:val="single" w:sz="4" w:space="0" w:color="auto"/>
              <w:bottom w:val="single" w:sz="4" w:space="0" w:color="000000"/>
              <w:right w:val="single" w:sz="4" w:space="0" w:color="auto"/>
            </w:tcBorders>
            <w:shd w:val="clear" w:color="auto" w:fill="auto"/>
            <w:vAlign w:val="center"/>
            <w:hideMark/>
          </w:tcPr>
          <w:p w14:paraId="0DFEC8F2" w14:textId="77777777" w:rsidR="003F0026" w:rsidRPr="008B2C8E" w:rsidRDefault="003F0026" w:rsidP="00C72374">
            <w:pPr>
              <w:ind w:firstLine="0"/>
              <w:jc w:val="left"/>
              <w:rPr>
                <w:rFonts w:ascii="Arial" w:hAnsi="Arial" w:cs="Arial"/>
                <w:sz w:val="16"/>
                <w:szCs w:val="16"/>
              </w:rPr>
            </w:pPr>
          </w:p>
        </w:tc>
        <w:tc>
          <w:tcPr>
            <w:tcW w:w="221" w:type="pct"/>
            <w:vMerge/>
            <w:tcBorders>
              <w:top w:val="nil"/>
              <w:left w:val="single" w:sz="4" w:space="0" w:color="auto"/>
              <w:bottom w:val="single" w:sz="4" w:space="0" w:color="auto"/>
              <w:right w:val="single" w:sz="4" w:space="0" w:color="auto"/>
            </w:tcBorders>
            <w:shd w:val="clear" w:color="auto" w:fill="auto"/>
            <w:vAlign w:val="center"/>
            <w:hideMark/>
          </w:tcPr>
          <w:p w14:paraId="026FB666" w14:textId="77777777" w:rsidR="003F0026" w:rsidRPr="008B2C8E" w:rsidRDefault="003F0026" w:rsidP="00C72374">
            <w:pPr>
              <w:ind w:firstLine="0"/>
              <w:jc w:val="left"/>
              <w:rPr>
                <w:rFonts w:ascii="Arial" w:hAnsi="Arial" w:cs="Arial"/>
                <w:sz w:val="16"/>
                <w:szCs w:val="16"/>
              </w:rPr>
            </w:pPr>
          </w:p>
        </w:tc>
        <w:tc>
          <w:tcPr>
            <w:tcW w:w="68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2B5094D" w14:textId="77777777" w:rsidR="003F0026" w:rsidRPr="008B2C8E" w:rsidRDefault="003F0026" w:rsidP="00C72374">
            <w:pPr>
              <w:ind w:firstLine="0"/>
              <w:jc w:val="left"/>
              <w:rPr>
                <w:rFonts w:ascii="Arial" w:hAnsi="Arial" w:cs="Arial"/>
                <w:sz w:val="16"/>
                <w:szCs w:val="16"/>
              </w:rPr>
            </w:pPr>
          </w:p>
        </w:tc>
        <w:tc>
          <w:tcPr>
            <w:tcW w:w="53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63282D3" w14:textId="77777777" w:rsidR="003F0026" w:rsidRPr="008B2C8E" w:rsidRDefault="003F0026" w:rsidP="00C72374">
            <w:pPr>
              <w:ind w:firstLine="0"/>
              <w:jc w:val="left"/>
              <w:rPr>
                <w:rFonts w:ascii="Arial" w:hAnsi="Arial" w:cs="Arial"/>
                <w:sz w:val="16"/>
                <w:szCs w:val="16"/>
              </w:rPr>
            </w:pPr>
          </w:p>
        </w:tc>
      </w:tr>
      <w:tr w:rsidR="003F0026" w:rsidRPr="008B2C8E" w14:paraId="404B6D24" w14:textId="77777777" w:rsidTr="00C72374">
        <w:trPr>
          <w:trHeight w:val="507"/>
          <w:tblHeader/>
        </w:trPr>
        <w:tc>
          <w:tcPr>
            <w:tcW w:w="6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6B69EA" w14:textId="77777777" w:rsidR="003F0026" w:rsidRPr="008B2C8E" w:rsidRDefault="003F0026" w:rsidP="00C72374">
            <w:pPr>
              <w:ind w:firstLine="0"/>
              <w:jc w:val="left"/>
              <w:rPr>
                <w:rFonts w:ascii="Arial" w:hAnsi="Arial" w:cs="Arial"/>
                <w:sz w:val="16"/>
                <w:szCs w:val="16"/>
              </w:rPr>
            </w:pPr>
          </w:p>
        </w:tc>
        <w:tc>
          <w:tcPr>
            <w:tcW w:w="49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2CB2D4B" w14:textId="77777777" w:rsidR="003F0026" w:rsidRPr="008B2C8E" w:rsidRDefault="003F0026" w:rsidP="00C72374">
            <w:pPr>
              <w:ind w:firstLine="0"/>
              <w:jc w:val="left"/>
              <w:rPr>
                <w:rFonts w:ascii="Arial" w:hAnsi="Arial" w:cs="Arial"/>
                <w:sz w:val="16"/>
                <w:szCs w:val="16"/>
              </w:rPr>
            </w:pPr>
          </w:p>
        </w:tc>
        <w:tc>
          <w:tcPr>
            <w:tcW w:w="4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9576AE" w14:textId="77777777" w:rsidR="003F0026" w:rsidRPr="008B2C8E" w:rsidRDefault="003F0026" w:rsidP="00C72374">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F6C249" w14:textId="77777777" w:rsidR="003F0026" w:rsidRPr="008B2C8E" w:rsidRDefault="003F0026" w:rsidP="00C72374">
            <w:pPr>
              <w:ind w:firstLine="0"/>
              <w:jc w:val="left"/>
              <w:rPr>
                <w:rFonts w:ascii="Arial" w:hAnsi="Arial" w:cs="Arial"/>
                <w:sz w:val="16"/>
                <w:szCs w:val="16"/>
              </w:rPr>
            </w:pPr>
          </w:p>
        </w:tc>
        <w:tc>
          <w:tcPr>
            <w:tcW w:w="272" w:type="pct"/>
            <w:vMerge/>
            <w:tcBorders>
              <w:top w:val="nil"/>
              <w:left w:val="single" w:sz="4" w:space="0" w:color="auto"/>
              <w:bottom w:val="single" w:sz="4" w:space="0" w:color="auto"/>
              <w:right w:val="single" w:sz="4" w:space="0" w:color="auto"/>
            </w:tcBorders>
            <w:shd w:val="clear" w:color="auto" w:fill="auto"/>
            <w:vAlign w:val="center"/>
            <w:hideMark/>
          </w:tcPr>
          <w:p w14:paraId="34883287" w14:textId="77777777" w:rsidR="003F0026" w:rsidRPr="008B2C8E" w:rsidRDefault="003F0026" w:rsidP="00C72374">
            <w:pPr>
              <w:ind w:firstLine="0"/>
              <w:jc w:val="left"/>
              <w:rPr>
                <w:rFonts w:ascii="Arial" w:hAnsi="Arial" w:cs="Arial"/>
                <w:sz w:val="16"/>
                <w:szCs w:val="16"/>
              </w:rPr>
            </w:pPr>
          </w:p>
        </w:tc>
        <w:tc>
          <w:tcPr>
            <w:tcW w:w="214" w:type="pct"/>
            <w:vMerge/>
            <w:tcBorders>
              <w:top w:val="nil"/>
              <w:left w:val="single" w:sz="4" w:space="0" w:color="auto"/>
              <w:bottom w:val="single" w:sz="4" w:space="0" w:color="auto"/>
              <w:right w:val="single" w:sz="4" w:space="0" w:color="auto"/>
            </w:tcBorders>
            <w:shd w:val="clear" w:color="auto" w:fill="auto"/>
            <w:vAlign w:val="center"/>
            <w:hideMark/>
          </w:tcPr>
          <w:p w14:paraId="68072DDF" w14:textId="77777777" w:rsidR="003F0026" w:rsidRPr="008B2C8E" w:rsidRDefault="003F0026" w:rsidP="00C72374">
            <w:pPr>
              <w:ind w:firstLine="0"/>
              <w:jc w:val="left"/>
              <w:rPr>
                <w:rFonts w:ascii="Arial" w:hAnsi="Arial" w:cs="Arial"/>
                <w:sz w:val="16"/>
                <w:szCs w:val="16"/>
              </w:rPr>
            </w:pPr>
          </w:p>
        </w:tc>
        <w:tc>
          <w:tcPr>
            <w:tcW w:w="4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677B321" w14:textId="77777777" w:rsidR="003F0026" w:rsidRPr="008B2C8E" w:rsidRDefault="003F0026" w:rsidP="00C72374">
            <w:pPr>
              <w:ind w:firstLine="0"/>
              <w:jc w:val="left"/>
              <w:rPr>
                <w:rFonts w:ascii="Arial" w:hAnsi="Arial" w:cs="Arial"/>
                <w:sz w:val="16"/>
                <w:szCs w:val="16"/>
              </w:rPr>
            </w:pPr>
          </w:p>
        </w:tc>
        <w:tc>
          <w:tcPr>
            <w:tcW w:w="272" w:type="pct"/>
            <w:vMerge/>
            <w:tcBorders>
              <w:top w:val="nil"/>
              <w:left w:val="single" w:sz="4" w:space="0" w:color="auto"/>
              <w:bottom w:val="single" w:sz="4" w:space="0" w:color="000000"/>
              <w:right w:val="single" w:sz="4" w:space="0" w:color="auto"/>
            </w:tcBorders>
            <w:shd w:val="clear" w:color="auto" w:fill="auto"/>
            <w:vAlign w:val="center"/>
            <w:hideMark/>
          </w:tcPr>
          <w:p w14:paraId="691FE123" w14:textId="77777777" w:rsidR="003F0026" w:rsidRPr="008B2C8E" w:rsidRDefault="003F0026" w:rsidP="00C72374">
            <w:pPr>
              <w:ind w:firstLine="0"/>
              <w:jc w:val="left"/>
              <w:rPr>
                <w:rFonts w:ascii="Arial" w:hAnsi="Arial" w:cs="Arial"/>
                <w:sz w:val="16"/>
                <w:szCs w:val="16"/>
              </w:rPr>
            </w:pPr>
          </w:p>
        </w:tc>
        <w:tc>
          <w:tcPr>
            <w:tcW w:w="271" w:type="pct"/>
            <w:vMerge/>
            <w:tcBorders>
              <w:top w:val="nil"/>
              <w:left w:val="single" w:sz="4" w:space="0" w:color="auto"/>
              <w:bottom w:val="single" w:sz="4" w:space="0" w:color="000000"/>
              <w:right w:val="single" w:sz="4" w:space="0" w:color="auto"/>
            </w:tcBorders>
            <w:shd w:val="clear" w:color="auto" w:fill="auto"/>
            <w:vAlign w:val="center"/>
            <w:hideMark/>
          </w:tcPr>
          <w:p w14:paraId="070CE824" w14:textId="77777777" w:rsidR="003F0026" w:rsidRPr="008B2C8E" w:rsidRDefault="003F0026" w:rsidP="00C72374">
            <w:pPr>
              <w:ind w:firstLine="0"/>
              <w:jc w:val="left"/>
              <w:rPr>
                <w:rFonts w:ascii="Arial" w:hAnsi="Arial" w:cs="Arial"/>
                <w:sz w:val="16"/>
                <w:szCs w:val="16"/>
              </w:rPr>
            </w:pPr>
          </w:p>
        </w:tc>
        <w:tc>
          <w:tcPr>
            <w:tcW w:w="221" w:type="pct"/>
            <w:vMerge/>
            <w:tcBorders>
              <w:top w:val="nil"/>
              <w:left w:val="single" w:sz="4" w:space="0" w:color="auto"/>
              <w:bottom w:val="single" w:sz="4" w:space="0" w:color="auto"/>
              <w:right w:val="single" w:sz="4" w:space="0" w:color="auto"/>
            </w:tcBorders>
            <w:shd w:val="clear" w:color="auto" w:fill="auto"/>
            <w:vAlign w:val="center"/>
            <w:hideMark/>
          </w:tcPr>
          <w:p w14:paraId="15325A30" w14:textId="77777777" w:rsidR="003F0026" w:rsidRPr="008B2C8E" w:rsidRDefault="003F0026" w:rsidP="00C72374">
            <w:pPr>
              <w:ind w:firstLine="0"/>
              <w:jc w:val="left"/>
              <w:rPr>
                <w:rFonts w:ascii="Arial" w:hAnsi="Arial" w:cs="Arial"/>
                <w:sz w:val="16"/>
                <w:szCs w:val="16"/>
              </w:rPr>
            </w:pPr>
          </w:p>
        </w:tc>
        <w:tc>
          <w:tcPr>
            <w:tcW w:w="68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7BAA440" w14:textId="77777777" w:rsidR="003F0026" w:rsidRPr="008B2C8E" w:rsidRDefault="003F0026" w:rsidP="00C72374">
            <w:pPr>
              <w:ind w:firstLine="0"/>
              <w:jc w:val="left"/>
              <w:rPr>
                <w:rFonts w:ascii="Arial" w:hAnsi="Arial" w:cs="Arial"/>
                <w:sz w:val="16"/>
                <w:szCs w:val="16"/>
              </w:rPr>
            </w:pPr>
          </w:p>
        </w:tc>
        <w:tc>
          <w:tcPr>
            <w:tcW w:w="53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E3C09A8" w14:textId="77777777" w:rsidR="003F0026" w:rsidRPr="008B2C8E" w:rsidRDefault="003F0026" w:rsidP="00C72374">
            <w:pPr>
              <w:ind w:firstLine="0"/>
              <w:jc w:val="left"/>
              <w:rPr>
                <w:rFonts w:ascii="Arial" w:hAnsi="Arial" w:cs="Arial"/>
                <w:sz w:val="16"/>
                <w:szCs w:val="16"/>
              </w:rPr>
            </w:pPr>
          </w:p>
        </w:tc>
      </w:tr>
      <w:tr w:rsidR="003F0026" w:rsidRPr="008B2C8E" w14:paraId="4BB9DFBE" w14:textId="77777777" w:rsidTr="00C72374">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28A6C24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Дошкольные образовательные организации</w:t>
            </w:r>
          </w:p>
        </w:tc>
        <w:tc>
          <w:tcPr>
            <w:tcW w:w="492" w:type="pct"/>
            <w:tcBorders>
              <w:top w:val="nil"/>
              <w:left w:val="nil"/>
              <w:bottom w:val="single" w:sz="4" w:space="0" w:color="auto"/>
              <w:right w:val="single" w:sz="4" w:space="0" w:color="auto"/>
            </w:tcBorders>
            <w:shd w:val="clear" w:color="auto" w:fill="auto"/>
            <w:vAlign w:val="center"/>
            <w:hideMark/>
          </w:tcPr>
          <w:p w14:paraId="2077696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место</w:t>
            </w:r>
          </w:p>
        </w:tc>
        <w:tc>
          <w:tcPr>
            <w:tcW w:w="480" w:type="pct"/>
            <w:tcBorders>
              <w:top w:val="nil"/>
              <w:left w:val="nil"/>
              <w:bottom w:val="single" w:sz="4" w:space="0" w:color="auto"/>
              <w:right w:val="single" w:sz="4" w:space="0" w:color="auto"/>
            </w:tcBorders>
            <w:shd w:val="clear" w:color="auto" w:fill="auto"/>
            <w:vAlign w:val="center"/>
            <w:hideMark/>
          </w:tcPr>
          <w:p w14:paraId="201408F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45 мест на 100 детей от 0-7 лет</w:t>
            </w:r>
          </w:p>
        </w:tc>
        <w:tc>
          <w:tcPr>
            <w:tcW w:w="463" w:type="pct"/>
            <w:tcBorders>
              <w:top w:val="nil"/>
              <w:left w:val="nil"/>
              <w:bottom w:val="single" w:sz="4" w:space="0" w:color="auto"/>
              <w:right w:val="single" w:sz="4" w:space="0" w:color="auto"/>
            </w:tcBorders>
            <w:shd w:val="clear" w:color="auto" w:fill="auto"/>
            <w:vAlign w:val="center"/>
            <w:hideMark/>
          </w:tcPr>
          <w:p w14:paraId="3BA9809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20</w:t>
            </w:r>
          </w:p>
        </w:tc>
        <w:tc>
          <w:tcPr>
            <w:tcW w:w="272" w:type="pct"/>
            <w:tcBorders>
              <w:top w:val="nil"/>
              <w:left w:val="nil"/>
              <w:bottom w:val="single" w:sz="4" w:space="0" w:color="auto"/>
              <w:right w:val="single" w:sz="4" w:space="0" w:color="auto"/>
            </w:tcBorders>
            <w:shd w:val="clear" w:color="auto" w:fill="auto"/>
            <w:vAlign w:val="center"/>
            <w:hideMark/>
          </w:tcPr>
          <w:p w14:paraId="70B700E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29</w:t>
            </w:r>
          </w:p>
        </w:tc>
        <w:tc>
          <w:tcPr>
            <w:tcW w:w="214" w:type="pct"/>
            <w:tcBorders>
              <w:top w:val="nil"/>
              <w:left w:val="nil"/>
              <w:bottom w:val="single" w:sz="4" w:space="0" w:color="auto"/>
              <w:right w:val="single" w:sz="4" w:space="0" w:color="auto"/>
            </w:tcBorders>
            <w:shd w:val="clear" w:color="auto" w:fill="auto"/>
            <w:vAlign w:val="center"/>
            <w:hideMark/>
          </w:tcPr>
          <w:p w14:paraId="37AAE59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26</w:t>
            </w:r>
          </w:p>
        </w:tc>
        <w:tc>
          <w:tcPr>
            <w:tcW w:w="463" w:type="pct"/>
            <w:tcBorders>
              <w:top w:val="nil"/>
              <w:left w:val="nil"/>
              <w:bottom w:val="single" w:sz="4" w:space="0" w:color="auto"/>
              <w:right w:val="single" w:sz="4" w:space="0" w:color="auto"/>
            </w:tcBorders>
            <w:shd w:val="clear" w:color="auto" w:fill="auto"/>
            <w:vAlign w:val="center"/>
            <w:hideMark/>
          </w:tcPr>
          <w:p w14:paraId="323721A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20</w:t>
            </w:r>
          </w:p>
        </w:tc>
        <w:tc>
          <w:tcPr>
            <w:tcW w:w="272" w:type="pct"/>
            <w:tcBorders>
              <w:top w:val="nil"/>
              <w:left w:val="nil"/>
              <w:bottom w:val="single" w:sz="4" w:space="0" w:color="auto"/>
              <w:right w:val="single" w:sz="4" w:space="0" w:color="auto"/>
            </w:tcBorders>
            <w:shd w:val="clear" w:color="auto" w:fill="auto"/>
            <w:vAlign w:val="center"/>
            <w:hideMark/>
          </w:tcPr>
          <w:p w14:paraId="081211C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9</w:t>
            </w:r>
          </w:p>
        </w:tc>
        <w:tc>
          <w:tcPr>
            <w:tcW w:w="271" w:type="pct"/>
            <w:tcBorders>
              <w:top w:val="nil"/>
              <w:left w:val="nil"/>
              <w:bottom w:val="single" w:sz="4" w:space="0" w:color="auto"/>
              <w:right w:val="single" w:sz="4" w:space="0" w:color="auto"/>
            </w:tcBorders>
            <w:shd w:val="clear" w:color="auto" w:fill="auto"/>
            <w:vAlign w:val="center"/>
            <w:hideMark/>
          </w:tcPr>
          <w:p w14:paraId="3840D58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2A4CC53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9</w:t>
            </w:r>
          </w:p>
        </w:tc>
        <w:tc>
          <w:tcPr>
            <w:tcW w:w="681" w:type="pct"/>
            <w:tcBorders>
              <w:top w:val="nil"/>
              <w:left w:val="nil"/>
              <w:bottom w:val="single" w:sz="4" w:space="0" w:color="auto"/>
              <w:right w:val="single" w:sz="4" w:space="0" w:color="auto"/>
            </w:tcBorders>
            <w:shd w:val="clear" w:color="auto" w:fill="auto"/>
            <w:vAlign w:val="center"/>
            <w:hideMark/>
          </w:tcPr>
          <w:p w14:paraId="5E3747D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9</w:t>
            </w:r>
          </w:p>
        </w:tc>
        <w:tc>
          <w:tcPr>
            <w:tcW w:w="532" w:type="pct"/>
            <w:tcBorders>
              <w:top w:val="nil"/>
              <w:left w:val="nil"/>
              <w:bottom w:val="single" w:sz="4" w:space="0" w:color="auto"/>
              <w:right w:val="single" w:sz="4" w:space="0" w:color="auto"/>
            </w:tcBorders>
            <w:shd w:val="clear" w:color="auto" w:fill="auto"/>
            <w:vAlign w:val="center"/>
            <w:hideMark/>
          </w:tcPr>
          <w:p w14:paraId="09CAFF8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112</w:t>
            </w:r>
            <w:r w:rsidRPr="008B2C8E">
              <w:rPr>
                <w:rFonts w:ascii="Arial" w:hAnsi="Arial" w:cs="Arial"/>
                <w:sz w:val="16"/>
                <w:szCs w:val="16"/>
                <w:vertAlign w:val="superscript"/>
              </w:rPr>
              <w:t>2</w:t>
            </w:r>
          </w:p>
        </w:tc>
      </w:tr>
      <w:tr w:rsidR="003F0026" w:rsidRPr="008B2C8E" w14:paraId="2589B4B1" w14:textId="77777777" w:rsidTr="00C72374">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34C965F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Общеобразовательные организации</w:t>
            </w:r>
          </w:p>
        </w:tc>
        <w:tc>
          <w:tcPr>
            <w:tcW w:w="492" w:type="pct"/>
            <w:tcBorders>
              <w:top w:val="nil"/>
              <w:left w:val="nil"/>
              <w:bottom w:val="single" w:sz="4" w:space="0" w:color="auto"/>
              <w:right w:val="single" w:sz="4" w:space="0" w:color="auto"/>
            </w:tcBorders>
            <w:shd w:val="clear" w:color="auto" w:fill="auto"/>
            <w:vAlign w:val="center"/>
            <w:hideMark/>
          </w:tcPr>
          <w:p w14:paraId="2D59D52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место</w:t>
            </w:r>
          </w:p>
        </w:tc>
        <w:tc>
          <w:tcPr>
            <w:tcW w:w="480" w:type="pct"/>
            <w:tcBorders>
              <w:top w:val="nil"/>
              <w:left w:val="nil"/>
              <w:bottom w:val="single" w:sz="4" w:space="0" w:color="auto"/>
              <w:right w:val="single" w:sz="4" w:space="0" w:color="auto"/>
            </w:tcBorders>
            <w:shd w:val="clear" w:color="auto" w:fill="auto"/>
            <w:vAlign w:val="center"/>
            <w:hideMark/>
          </w:tcPr>
          <w:p w14:paraId="6A530EE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45 мест на 100 детей 7-18 лет</w:t>
            </w:r>
          </w:p>
        </w:tc>
        <w:tc>
          <w:tcPr>
            <w:tcW w:w="463" w:type="pct"/>
            <w:tcBorders>
              <w:top w:val="nil"/>
              <w:left w:val="nil"/>
              <w:bottom w:val="single" w:sz="4" w:space="0" w:color="auto"/>
              <w:right w:val="single" w:sz="4" w:space="0" w:color="auto"/>
            </w:tcBorders>
            <w:shd w:val="clear" w:color="auto" w:fill="auto"/>
            <w:vAlign w:val="center"/>
            <w:hideMark/>
          </w:tcPr>
          <w:p w14:paraId="0F6EEC8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100</w:t>
            </w:r>
          </w:p>
        </w:tc>
        <w:tc>
          <w:tcPr>
            <w:tcW w:w="272" w:type="pct"/>
            <w:tcBorders>
              <w:top w:val="nil"/>
              <w:left w:val="nil"/>
              <w:bottom w:val="single" w:sz="4" w:space="0" w:color="auto"/>
              <w:right w:val="single" w:sz="4" w:space="0" w:color="auto"/>
            </w:tcBorders>
            <w:shd w:val="clear" w:color="auto" w:fill="auto"/>
            <w:vAlign w:val="center"/>
            <w:hideMark/>
          </w:tcPr>
          <w:p w14:paraId="2D74337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59</w:t>
            </w:r>
          </w:p>
        </w:tc>
        <w:tc>
          <w:tcPr>
            <w:tcW w:w="214" w:type="pct"/>
            <w:tcBorders>
              <w:top w:val="nil"/>
              <w:left w:val="nil"/>
              <w:bottom w:val="single" w:sz="4" w:space="0" w:color="auto"/>
              <w:right w:val="single" w:sz="4" w:space="0" w:color="auto"/>
            </w:tcBorders>
            <w:shd w:val="clear" w:color="auto" w:fill="auto"/>
            <w:vAlign w:val="center"/>
            <w:hideMark/>
          </w:tcPr>
          <w:p w14:paraId="5DE6EF7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53</w:t>
            </w:r>
          </w:p>
        </w:tc>
        <w:tc>
          <w:tcPr>
            <w:tcW w:w="463" w:type="pct"/>
            <w:tcBorders>
              <w:top w:val="nil"/>
              <w:left w:val="nil"/>
              <w:bottom w:val="single" w:sz="4" w:space="0" w:color="auto"/>
              <w:right w:val="single" w:sz="4" w:space="0" w:color="auto"/>
            </w:tcBorders>
            <w:shd w:val="clear" w:color="auto" w:fill="auto"/>
            <w:vAlign w:val="center"/>
            <w:hideMark/>
          </w:tcPr>
          <w:p w14:paraId="7F7E5C0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100</w:t>
            </w:r>
          </w:p>
        </w:tc>
        <w:tc>
          <w:tcPr>
            <w:tcW w:w="272" w:type="pct"/>
            <w:tcBorders>
              <w:top w:val="nil"/>
              <w:left w:val="nil"/>
              <w:bottom w:val="single" w:sz="4" w:space="0" w:color="auto"/>
              <w:right w:val="single" w:sz="4" w:space="0" w:color="auto"/>
            </w:tcBorders>
            <w:shd w:val="clear" w:color="auto" w:fill="auto"/>
            <w:vAlign w:val="center"/>
            <w:hideMark/>
          </w:tcPr>
          <w:p w14:paraId="2D9DA60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13F63B0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684313A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705673B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3FA12EB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189</w:t>
            </w:r>
            <w:r w:rsidRPr="008B2C8E">
              <w:rPr>
                <w:rFonts w:ascii="Arial" w:hAnsi="Arial" w:cs="Arial"/>
                <w:sz w:val="16"/>
                <w:szCs w:val="16"/>
                <w:vertAlign w:val="superscript"/>
              </w:rPr>
              <w:t>2</w:t>
            </w:r>
          </w:p>
        </w:tc>
      </w:tr>
      <w:tr w:rsidR="003F0026" w:rsidRPr="008B2C8E" w14:paraId="7D1D307A" w14:textId="77777777" w:rsidTr="00C72374">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2EE5A31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Организации дополнительного образования детей</w:t>
            </w:r>
          </w:p>
        </w:tc>
        <w:tc>
          <w:tcPr>
            <w:tcW w:w="492" w:type="pct"/>
            <w:tcBorders>
              <w:top w:val="nil"/>
              <w:left w:val="nil"/>
              <w:bottom w:val="single" w:sz="4" w:space="0" w:color="auto"/>
              <w:right w:val="single" w:sz="4" w:space="0" w:color="auto"/>
            </w:tcBorders>
            <w:shd w:val="clear" w:color="auto" w:fill="auto"/>
            <w:vAlign w:val="center"/>
            <w:hideMark/>
          </w:tcPr>
          <w:p w14:paraId="3AAEC3C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место</w:t>
            </w:r>
          </w:p>
        </w:tc>
        <w:tc>
          <w:tcPr>
            <w:tcW w:w="480" w:type="pct"/>
            <w:tcBorders>
              <w:top w:val="nil"/>
              <w:left w:val="nil"/>
              <w:bottom w:val="single" w:sz="4" w:space="0" w:color="auto"/>
              <w:right w:val="single" w:sz="4" w:space="0" w:color="auto"/>
            </w:tcBorders>
            <w:shd w:val="clear" w:color="auto" w:fill="auto"/>
            <w:vAlign w:val="center"/>
            <w:hideMark/>
          </w:tcPr>
          <w:p w14:paraId="5D99B75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 мест на 100 детей от 5-18 лет</w:t>
            </w:r>
          </w:p>
        </w:tc>
        <w:tc>
          <w:tcPr>
            <w:tcW w:w="463" w:type="pct"/>
            <w:tcBorders>
              <w:top w:val="nil"/>
              <w:left w:val="nil"/>
              <w:bottom w:val="single" w:sz="4" w:space="0" w:color="auto"/>
              <w:right w:val="single" w:sz="4" w:space="0" w:color="auto"/>
            </w:tcBorders>
            <w:shd w:val="clear" w:color="auto" w:fill="auto"/>
            <w:vAlign w:val="center"/>
            <w:hideMark/>
          </w:tcPr>
          <w:p w14:paraId="6D1C06E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6740EA5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15</w:t>
            </w:r>
          </w:p>
        </w:tc>
        <w:tc>
          <w:tcPr>
            <w:tcW w:w="214" w:type="pct"/>
            <w:tcBorders>
              <w:top w:val="nil"/>
              <w:left w:val="nil"/>
              <w:bottom w:val="single" w:sz="4" w:space="0" w:color="auto"/>
              <w:right w:val="single" w:sz="4" w:space="0" w:color="auto"/>
            </w:tcBorders>
            <w:shd w:val="clear" w:color="auto" w:fill="auto"/>
            <w:vAlign w:val="center"/>
            <w:hideMark/>
          </w:tcPr>
          <w:p w14:paraId="406BB8B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13</w:t>
            </w:r>
          </w:p>
        </w:tc>
        <w:tc>
          <w:tcPr>
            <w:tcW w:w="463" w:type="pct"/>
            <w:tcBorders>
              <w:top w:val="nil"/>
              <w:left w:val="nil"/>
              <w:bottom w:val="single" w:sz="4" w:space="0" w:color="auto"/>
              <w:right w:val="single" w:sz="4" w:space="0" w:color="auto"/>
            </w:tcBorders>
            <w:shd w:val="clear" w:color="auto" w:fill="auto"/>
            <w:vAlign w:val="center"/>
            <w:hideMark/>
          </w:tcPr>
          <w:p w14:paraId="7F9B2B6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72" w:type="pct"/>
            <w:tcBorders>
              <w:top w:val="nil"/>
              <w:left w:val="nil"/>
              <w:bottom w:val="single" w:sz="4" w:space="0" w:color="auto"/>
              <w:right w:val="single" w:sz="4" w:space="0" w:color="auto"/>
            </w:tcBorders>
            <w:shd w:val="clear" w:color="auto" w:fill="auto"/>
            <w:vAlign w:val="center"/>
            <w:hideMark/>
          </w:tcPr>
          <w:p w14:paraId="7EDC510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15</w:t>
            </w:r>
          </w:p>
        </w:tc>
        <w:tc>
          <w:tcPr>
            <w:tcW w:w="271" w:type="pct"/>
            <w:tcBorders>
              <w:top w:val="nil"/>
              <w:left w:val="nil"/>
              <w:bottom w:val="single" w:sz="4" w:space="0" w:color="auto"/>
              <w:right w:val="single" w:sz="4" w:space="0" w:color="auto"/>
            </w:tcBorders>
            <w:shd w:val="clear" w:color="auto" w:fill="auto"/>
            <w:vAlign w:val="center"/>
            <w:hideMark/>
          </w:tcPr>
          <w:p w14:paraId="651E42B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54F1CB4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15</w:t>
            </w:r>
          </w:p>
        </w:tc>
        <w:tc>
          <w:tcPr>
            <w:tcW w:w="681" w:type="pct"/>
            <w:tcBorders>
              <w:top w:val="nil"/>
              <w:left w:val="nil"/>
              <w:bottom w:val="single" w:sz="4" w:space="0" w:color="auto"/>
              <w:right w:val="single" w:sz="4" w:space="0" w:color="auto"/>
            </w:tcBorders>
            <w:shd w:val="clear" w:color="auto" w:fill="auto"/>
            <w:vAlign w:val="center"/>
            <w:hideMark/>
          </w:tcPr>
          <w:p w14:paraId="5B10657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15</w:t>
            </w:r>
          </w:p>
        </w:tc>
        <w:tc>
          <w:tcPr>
            <w:tcW w:w="532" w:type="pct"/>
            <w:tcBorders>
              <w:top w:val="nil"/>
              <w:left w:val="nil"/>
              <w:bottom w:val="single" w:sz="4" w:space="0" w:color="auto"/>
              <w:right w:val="single" w:sz="4" w:space="0" w:color="auto"/>
            </w:tcBorders>
            <w:shd w:val="clear" w:color="auto" w:fill="auto"/>
            <w:vAlign w:val="center"/>
            <w:hideMark/>
          </w:tcPr>
          <w:p w14:paraId="1F117E0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115</w:t>
            </w:r>
            <w:r w:rsidRPr="008B2C8E">
              <w:rPr>
                <w:rFonts w:ascii="Arial" w:hAnsi="Arial" w:cs="Arial"/>
                <w:sz w:val="16"/>
                <w:szCs w:val="16"/>
                <w:vertAlign w:val="superscript"/>
              </w:rPr>
              <w:t>2</w:t>
            </w:r>
          </w:p>
        </w:tc>
      </w:tr>
      <w:tr w:rsidR="003F0026" w:rsidRPr="008B2C8E" w14:paraId="01323E3E" w14:textId="77777777" w:rsidTr="00C72374">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63D9B94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Больницы</w:t>
            </w:r>
          </w:p>
        </w:tc>
        <w:tc>
          <w:tcPr>
            <w:tcW w:w="492" w:type="pct"/>
            <w:tcBorders>
              <w:top w:val="nil"/>
              <w:left w:val="nil"/>
              <w:bottom w:val="single" w:sz="4" w:space="0" w:color="auto"/>
              <w:right w:val="single" w:sz="4" w:space="0" w:color="auto"/>
            </w:tcBorders>
            <w:shd w:val="clear" w:color="auto" w:fill="auto"/>
            <w:vAlign w:val="center"/>
            <w:hideMark/>
          </w:tcPr>
          <w:p w14:paraId="32A57D2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 xml:space="preserve">койка </w:t>
            </w:r>
          </w:p>
        </w:tc>
        <w:tc>
          <w:tcPr>
            <w:tcW w:w="480" w:type="pct"/>
            <w:tcBorders>
              <w:top w:val="nil"/>
              <w:left w:val="nil"/>
              <w:bottom w:val="single" w:sz="4" w:space="0" w:color="auto"/>
              <w:right w:val="single" w:sz="4" w:space="0" w:color="auto"/>
            </w:tcBorders>
            <w:shd w:val="clear" w:color="auto" w:fill="auto"/>
            <w:vAlign w:val="center"/>
            <w:hideMark/>
          </w:tcPr>
          <w:p w14:paraId="11BE5ED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7,5 коек на 1000 человек</w:t>
            </w:r>
          </w:p>
        </w:tc>
        <w:tc>
          <w:tcPr>
            <w:tcW w:w="463" w:type="pct"/>
            <w:tcBorders>
              <w:top w:val="nil"/>
              <w:left w:val="nil"/>
              <w:bottom w:val="single" w:sz="4" w:space="0" w:color="auto"/>
              <w:right w:val="single" w:sz="4" w:space="0" w:color="auto"/>
            </w:tcBorders>
            <w:shd w:val="clear" w:color="auto" w:fill="auto"/>
            <w:vAlign w:val="center"/>
            <w:hideMark/>
          </w:tcPr>
          <w:p w14:paraId="4F4A122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w:t>
            </w:r>
          </w:p>
        </w:tc>
        <w:tc>
          <w:tcPr>
            <w:tcW w:w="272" w:type="pct"/>
            <w:tcBorders>
              <w:top w:val="nil"/>
              <w:left w:val="nil"/>
              <w:bottom w:val="single" w:sz="4" w:space="0" w:color="auto"/>
              <w:right w:val="single" w:sz="4" w:space="0" w:color="auto"/>
            </w:tcBorders>
            <w:shd w:val="clear" w:color="auto" w:fill="auto"/>
            <w:vAlign w:val="center"/>
            <w:hideMark/>
          </w:tcPr>
          <w:p w14:paraId="67A697F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w:t>
            </w:r>
          </w:p>
        </w:tc>
        <w:tc>
          <w:tcPr>
            <w:tcW w:w="214" w:type="pct"/>
            <w:tcBorders>
              <w:top w:val="nil"/>
              <w:left w:val="nil"/>
              <w:bottom w:val="single" w:sz="4" w:space="0" w:color="auto"/>
              <w:right w:val="single" w:sz="4" w:space="0" w:color="auto"/>
            </w:tcBorders>
            <w:shd w:val="clear" w:color="auto" w:fill="auto"/>
            <w:vAlign w:val="center"/>
            <w:hideMark/>
          </w:tcPr>
          <w:p w14:paraId="7D21A57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9</w:t>
            </w:r>
          </w:p>
        </w:tc>
        <w:tc>
          <w:tcPr>
            <w:tcW w:w="463" w:type="pct"/>
            <w:tcBorders>
              <w:top w:val="nil"/>
              <w:left w:val="nil"/>
              <w:bottom w:val="single" w:sz="4" w:space="0" w:color="auto"/>
              <w:right w:val="single" w:sz="4" w:space="0" w:color="auto"/>
            </w:tcBorders>
            <w:shd w:val="clear" w:color="auto" w:fill="auto"/>
            <w:vAlign w:val="center"/>
            <w:hideMark/>
          </w:tcPr>
          <w:p w14:paraId="0ED6B1C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w:t>
            </w:r>
          </w:p>
        </w:tc>
        <w:tc>
          <w:tcPr>
            <w:tcW w:w="272" w:type="pct"/>
            <w:tcBorders>
              <w:top w:val="nil"/>
              <w:left w:val="nil"/>
              <w:bottom w:val="single" w:sz="4" w:space="0" w:color="auto"/>
              <w:right w:val="single" w:sz="4" w:space="0" w:color="auto"/>
            </w:tcBorders>
            <w:shd w:val="clear" w:color="auto" w:fill="auto"/>
            <w:vAlign w:val="center"/>
            <w:hideMark/>
          </w:tcPr>
          <w:p w14:paraId="5D6F2BC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271" w:type="pct"/>
            <w:tcBorders>
              <w:top w:val="nil"/>
              <w:left w:val="nil"/>
              <w:bottom w:val="single" w:sz="4" w:space="0" w:color="auto"/>
              <w:right w:val="single" w:sz="4" w:space="0" w:color="auto"/>
            </w:tcBorders>
            <w:shd w:val="clear" w:color="auto" w:fill="auto"/>
            <w:vAlign w:val="center"/>
            <w:hideMark/>
          </w:tcPr>
          <w:p w14:paraId="0CEF879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221" w:type="pct"/>
            <w:tcBorders>
              <w:top w:val="nil"/>
              <w:left w:val="nil"/>
              <w:bottom w:val="single" w:sz="4" w:space="0" w:color="auto"/>
              <w:right w:val="single" w:sz="4" w:space="0" w:color="auto"/>
            </w:tcBorders>
            <w:shd w:val="clear" w:color="auto" w:fill="auto"/>
            <w:vAlign w:val="center"/>
            <w:hideMark/>
          </w:tcPr>
          <w:p w14:paraId="5C31E0A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81" w:type="pct"/>
            <w:tcBorders>
              <w:top w:val="nil"/>
              <w:left w:val="nil"/>
              <w:bottom w:val="single" w:sz="4" w:space="0" w:color="auto"/>
              <w:right w:val="single" w:sz="4" w:space="0" w:color="auto"/>
            </w:tcBorders>
            <w:shd w:val="clear" w:color="auto" w:fill="auto"/>
            <w:vAlign w:val="center"/>
            <w:hideMark/>
          </w:tcPr>
          <w:p w14:paraId="0084725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32" w:type="pct"/>
            <w:tcBorders>
              <w:top w:val="nil"/>
              <w:left w:val="nil"/>
              <w:bottom w:val="single" w:sz="4" w:space="0" w:color="auto"/>
              <w:right w:val="single" w:sz="4" w:space="0" w:color="auto"/>
            </w:tcBorders>
            <w:shd w:val="clear" w:color="auto" w:fill="auto"/>
            <w:vAlign w:val="center"/>
            <w:hideMark/>
          </w:tcPr>
          <w:p w14:paraId="742316E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r w:rsidRPr="008B2C8E">
              <w:rPr>
                <w:rFonts w:ascii="Arial" w:hAnsi="Arial" w:cs="Arial"/>
                <w:sz w:val="16"/>
                <w:szCs w:val="16"/>
                <w:vertAlign w:val="superscript"/>
              </w:rPr>
              <w:t>1</w:t>
            </w:r>
          </w:p>
        </w:tc>
      </w:tr>
      <w:tr w:rsidR="003F0026" w:rsidRPr="008B2C8E" w14:paraId="63F01A4F" w14:textId="77777777" w:rsidTr="00C72374">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7F8A708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Лечебно-профилактические медицинские организации</w:t>
            </w:r>
          </w:p>
        </w:tc>
        <w:tc>
          <w:tcPr>
            <w:tcW w:w="492" w:type="pct"/>
            <w:tcBorders>
              <w:top w:val="nil"/>
              <w:left w:val="nil"/>
              <w:bottom w:val="single" w:sz="4" w:space="0" w:color="auto"/>
              <w:right w:val="single" w:sz="4" w:space="0" w:color="auto"/>
            </w:tcBorders>
            <w:shd w:val="clear" w:color="auto" w:fill="auto"/>
            <w:vAlign w:val="center"/>
            <w:hideMark/>
          </w:tcPr>
          <w:p w14:paraId="7D0B674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посещение в смену</w:t>
            </w:r>
          </w:p>
        </w:tc>
        <w:tc>
          <w:tcPr>
            <w:tcW w:w="480" w:type="pct"/>
            <w:tcBorders>
              <w:top w:val="nil"/>
              <w:left w:val="nil"/>
              <w:bottom w:val="single" w:sz="4" w:space="0" w:color="auto"/>
              <w:right w:val="single" w:sz="4" w:space="0" w:color="auto"/>
            </w:tcBorders>
            <w:shd w:val="clear" w:color="auto" w:fill="auto"/>
            <w:vAlign w:val="center"/>
            <w:hideMark/>
          </w:tcPr>
          <w:p w14:paraId="3986B0D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19,7 посещений в смену на 1000 чел.</w:t>
            </w:r>
          </w:p>
        </w:tc>
        <w:tc>
          <w:tcPr>
            <w:tcW w:w="463" w:type="pct"/>
            <w:tcBorders>
              <w:top w:val="nil"/>
              <w:left w:val="nil"/>
              <w:bottom w:val="single" w:sz="4" w:space="0" w:color="auto"/>
              <w:right w:val="single" w:sz="4" w:space="0" w:color="auto"/>
            </w:tcBorders>
            <w:shd w:val="clear" w:color="auto" w:fill="auto"/>
            <w:vAlign w:val="center"/>
            <w:hideMark/>
          </w:tcPr>
          <w:p w14:paraId="7F3B070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30</w:t>
            </w:r>
          </w:p>
        </w:tc>
        <w:tc>
          <w:tcPr>
            <w:tcW w:w="272" w:type="pct"/>
            <w:tcBorders>
              <w:top w:val="nil"/>
              <w:left w:val="nil"/>
              <w:bottom w:val="single" w:sz="4" w:space="0" w:color="auto"/>
              <w:right w:val="single" w:sz="4" w:space="0" w:color="auto"/>
            </w:tcBorders>
            <w:shd w:val="clear" w:color="auto" w:fill="auto"/>
            <w:vAlign w:val="center"/>
            <w:hideMark/>
          </w:tcPr>
          <w:p w14:paraId="1689E9C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25</w:t>
            </w:r>
          </w:p>
        </w:tc>
        <w:tc>
          <w:tcPr>
            <w:tcW w:w="214" w:type="pct"/>
            <w:tcBorders>
              <w:top w:val="nil"/>
              <w:left w:val="nil"/>
              <w:bottom w:val="single" w:sz="4" w:space="0" w:color="auto"/>
              <w:right w:val="single" w:sz="4" w:space="0" w:color="auto"/>
            </w:tcBorders>
            <w:shd w:val="clear" w:color="auto" w:fill="auto"/>
            <w:vAlign w:val="center"/>
            <w:hideMark/>
          </w:tcPr>
          <w:p w14:paraId="43DADE9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22</w:t>
            </w:r>
          </w:p>
        </w:tc>
        <w:tc>
          <w:tcPr>
            <w:tcW w:w="463" w:type="pct"/>
            <w:tcBorders>
              <w:top w:val="nil"/>
              <w:left w:val="nil"/>
              <w:bottom w:val="single" w:sz="4" w:space="0" w:color="auto"/>
              <w:right w:val="single" w:sz="4" w:space="0" w:color="auto"/>
            </w:tcBorders>
            <w:shd w:val="clear" w:color="auto" w:fill="auto"/>
            <w:vAlign w:val="center"/>
            <w:hideMark/>
          </w:tcPr>
          <w:p w14:paraId="3E9A62D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30</w:t>
            </w:r>
          </w:p>
        </w:tc>
        <w:tc>
          <w:tcPr>
            <w:tcW w:w="272" w:type="pct"/>
            <w:tcBorders>
              <w:top w:val="nil"/>
              <w:left w:val="nil"/>
              <w:bottom w:val="single" w:sz="4" w:space="0" w:color="auto"/>
              <w:right w:val="single" w:sz="4" w:space="0" w:color="auto"/>
            </w:tcBorders>
            <w:shd w:val="clear" w:color="auto" w:fill="auto"/>
            <w:vAlign w:val="center"/>
            <w:hideMark/>
          </w:tcPr>
          <w:p w14:paraId="43CF4C2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02A8E01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23A9921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3B5778D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25C3CF3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136</w:t>
            </w:r>
            <w:r w:rsidRPr="008B2C8E">
              <w:rPr>
                <w:rFonts w:ascii="Arial" w:hAnsi="Arial" w:cs="Arial"/>
                <w:sz w:val="16"/>
                <w:szCs w:val="16"/>
                <w:vertAlign w:val="superscript"/>
              </w:rPr>
              <w:t>2</w:t>
            </w:r>
          </w:p>
        </w:tc>
      </w:tr>
      <w:tr w:rsidR="003F0026" w:rsidRPr="008B2C8E" w14:paraId="0F21E7CA" w14:textId="77777777" w:rsidTr="00C72374">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0D2E398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Станции скорой медицинской помощи</w:t>
            </w:r>
          </w:p>
        </w:tc>
        <w:tc>
          <w:tcPr>
            <w:tcW w:w="492" w:type="pct"/>
            <w:tcBorders>
              <w:top w:val="nil"/>
              <w:left w:val="nil"/>
              <w:bottom w:val="single" w:sz="4" w:space="0" w:color="auto"/>
              <w:right w:val="single" w:sz="4" w:space="0" w:color="auto"/>
            </w:tcBorders>
            <w:shd w:val="clear" w:color="auto" w:fill="auto"/>
            <w:vAlign w:val="center"/>
            <w:hideMark/>
          </w:tcPr>
          <w:p w14:paraId="4162521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автомобиль</w:t>
            </w:r>
          </w:p>
        </w:tc>
        <w:tc>
          <w:tcPr>
            <w:tcW w:w="480" w:type="pct"/>
            <w:tcBorders>
              <w:top w:val="nil"/>
              <w:left w:val="nil"/>
              <w:bottom w:val="single" w:sz="4" w:space="0" w:color="auto"/>
              <w:right w:val="single" w:sz="4" w:space="0" w:color="auto"/>
            </w:tcBorders>
            <w:shd w:val="clear" w:color="auto" w:fill="auto"/>
            <w:vAlign w:val="center"/>
            <w:hideMark/>
          </w:tcPr>
          <w:p w14:paraId="73F489A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автомобиль на 10000 чел.</w:t>
            </w:r>
          </w:p>
        </w:tc>
        <w:tc>
          <w:tcPr>
            <w:tcW w:w="463" w:type="pct"/>
            <w:tcBorders>
              <w:top w:val="nil"/>
              <w:left w:val="nil"/>
              <w:bottom w:val="single" w:sz="4" w:space="0" w:color="auto"/>
              <w:right w:val="single" w:sz="4" w:space="0" w:color="auto"/>
            </w:tcBorders>
            <w:shd w:val="clear" w:color="auto" w:fill="auto"/>
            <w:vAlign w:val="center"/>
            <w:hideMark/>
          </w:tcPr>
          <w:p w14:paraId="0751E68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6C064DB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14" w:type="pct"/>
            <w:tcBorders>
              <w:top w:val="nil"/>
              <w:left w:val="nil"/>
              <w:bottom w:val="single" w:sz="4" w:space="0" w:color="auto"/>
              <w:right w:val="single" w:sz="4" w:space="0" w:color="auto"/>
            </w:tcBorders>
            <w:shd w:val="clear" w:color="auto" w:fill="auto"/>
            <w:vAlign w:val="center"/>
            <w:hideMark/>
          </w:tcPr>
          <w:p w14:paraId="48E062E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463" w:type="pct"/>
            <w:tcBorders>
              <w:top w:val="nil"/>
              <w:left w:val="nil"/>
              <w:bottom w:val="single" w:sz="4" w:space="0" w:color="auto"/>
              <w:right w:val="single" w:sz="4" w:space="0" w:color="auto"/>
            </w:tcBorders>
            <w:shd w:val="clear" w:color="auto" w:fill="auto"/>
            <w:vAlign w:val="center"/>
            <w:hideMark/>
          </w:tcPr>
          <w:p w14:paraId="633F612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1180081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271" w:type="pct"/>
            <w:tcBorders>
              <w:top w:val="nil"/>
              <w:left w:val="nil"/>
              <w:bottom w:val="single" w:sz="4" w:space="0" w:color="auto"/>
              <w:right w:val="single" w:sz="4" w:space="0" w:color="auto"/>
            </w:tcBorders>
            <w:shd w:val="clear" w:color="auto" w:fill="auto"/>
            <w:vAlign w:val="center"/>
            <w:hideMark/>
          </w:tcPr>
          <w:p w14:paraId="77C22C4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221" w:type="pct"/>
            <w:tcBorders>
              <w:top w:val="nil"/>
              <w:left w:val="nil"/>
              <w:bottom w:val="single" w:sz="4" w:space="0" w:color="auto"/>
              <w:right w:val="single" w:sz="4" w:space="0" w:color="auto"/>
            </w:tcBorders>
            <w:shd w:val="clear" w:color="auto" w:fill="auto"/>
            <w:vAlign w:val="center"/>
            <w:hideMark/>
          </w:tcPr>
          <w:p w14:paraId="6F2A3B5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81" w:type="pct"/>
            <w:tcBorders>
              <w:top w:val="nil"/>
              <w:left w:val="nil"/>
              <w:bottom w:val="single" w:sz="4" w:space="0" w:color="auto"/>
              <w:right w:val="single" w:sz="4" w:space="0" w:color="auto"/>
            </w:tcBorders>
            <w:shd w:val="clear" w:color="auto" w:fill="auto"/>
            <w:vAlign w:val="center"/>
            <w:hideMark/>
          </w:tcPr>
          <w:p w14:paraId="42329F3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32" w:type="pct"/>
            <w:tcBorders>
              <w:top w:val="nil"/>
              <w:left w:val="nil"/>
              <w:bottom w:val="single" w:sz="4" w:space="0" w:color="auto"/>
              <w:right w:val="single" w:sz="4" w:space="0" w:color="auto"/>
            </w:tcBorders>
            <w:shd w:val="clear" w:color="auto" w:fill="auto"/>
            <w:vAlign w:val="center"/>
            <w:hideMark/>
          </w:tcPr>
          <w:p w14:paraId="2B12E68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r w:rsidRPr="008B2C8E">
              <w:rPr>
                <w:rFonts w:ascii="Arial" w:hAnsi="Arial" w:cs="Arial"/>
                <w:sz w:val="16"/>
                <w:szCs w:val="16"/>
                <w:vertAlign w:val="superscript"/>
              </w:rPr>
              <w:t>1</w:t>
            </w:r>
          </w:p>
        </w:tc>
      </w:tr>
      <w:tr w:rsidR="003F0026" w:rsidRPr="008B2C8E" w14:paraId="4081FD32" w14:textId="77777777" w:rsidTr="00C72374">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22C5ECB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Аптеки</w:t>
            </w:r>
          </w:p>
        </w:tc>
        <w:tc>
          <w:tcPr>
            <w:tcW w:w="492" w:type="pct"/>
            <w:tcBorders>
              <w:top w:val="nil"/>
              <w:left w:val="nil"/>
              <w:bottom w:val="single" w:sz="4" w:space="0" w:color="auto"/>
              <w:right w:val="single" w:sz="4" w:space="0" w:color="auto"/>
            </w:tcBorders>
            <w:shd w:val="clear" w:color="auto" w:fill="auto"/>
            <w:vAlign w:val="center"/>
            <w:hideMark/>
          </w:tcPr>
          <w:p w14:paraId="1E16715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5E06AFB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объект на 6,2 тыс.чел.</w:t>
            </w:r>
          </w:p>
        </w:tc>
        <w:tc>
          <w:tcPr>
            <w:tcW w:w="463" w:type="pct"/>
            <w:tcBorders>
              <w:top w:val="nil"/>
              <w:left w:val="nil"/>
              <w:bottom w:val="single" w:sz="4" w:space="0" w:color="auto"/>
              <w:right w:val="single" w:sz="4" w:space="0" w:color="auto"/>
            </w:tcBorders>
            <w:shd w:val="clear" w:color="auto" w:fill="auto"/>
            <w:vAlign w:val="center"/>
            <w:hideMark/>
          </w:tcPr>
          <w:p w14:paraId="418F86D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3A341ED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14" w:type="pct"/>
            <w:tcBorders>
              <w:top w:val="nil"/>
              <w:left w:val="nil"/>
              <w:bottom w:val="single" w:sz="4" w:space="0" w:color="auto"/>
              <w:right w:val="single" w:sz="4" w:space="0" w:color="auto"/>
            </w:tcBorders>
            <w:shd w:val="clear" w:color="auto" w:fill="auto"/>
            <w:vAlign w:val="center"/>
            <w:hideMark/>
          </w:tcPr>
          <w:p w14:paraId="7C904EA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463" w:type="pct"/>
            <w:tcBorders>
              <w:top w:val="nil"/>
              <w:left w:val="nil"/>
              <w:bottom w:val="single" w:sz="4" w:space="0" w:color="auto"/>
              <w:right w:val="single" w:sz="4" w:space="0" w:color="auto"/>
            </w:tcBorders>
            <w:shd w:val="clear" w:color="auto" w:fill="auto"/>
            <w:vAlign w:val="center"/>
            <w:hideMark/>
          </w:tcPr>
          <w:p w14:paraId="47259AF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72" w:type="pct"/>
            <w:tcBorders>
              <w:top w:val="nil"/>
              <w:left w:val="nil"/>
              <w:bottom w:val="single" w:sz="4" w:space="0" w:color="auto"/>
              <w:right w:val="single" w:sz="4" w:space="0" w:color="auto"/>
            </w:tcBorders>
            <w:shd w:val="clear" w:color="auto" w:fill="auto"/>
            <w:vAlign w:val="center"/>
            <w:hideMark/>
          </w:tcPr>
          <w:p w14:paraId="08B6777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71" w:type="pct"/>
            <w:tcBorders>
              <w:top w:val="nil"/>
              <w:left w:val="nil"/>
              <w:bottom w:val="single" w:sz="4" w:space="0" w:color="auto"/>
              <w:right w:val="single" w:sz="4" w:space="0" w:color="auto"/>
            </w:tcBorders>
            <w:shd w:val="clear" w:color="auto" w:fill="auto"/>
            <w:vAlign w:val="center"/>
            <w:hideMark/>
          </w:tcPr>
          <w:p w14:paraId="5B117DC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4913E11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681" w:type="pct"/>
            <w:tcBorders>
              <w:top w:val="nil"/>
              <w:left w:val="nil"/>
              <w:bottom w:val="single" w:sz="4" w:space="0" w:color="auto"/>
              <w:right w:val="single" w:sz="4" w:space="0" w:color="auto"/>
            </w:tcBorders>
            <w:shd w:val="clear" w:color="auto" w:fill="auto"/>
            <w:vAlign w:val="center"/>
            <w:hideMark/>
          </w:tcPr>
          <w:p w14:paraId="1AAEEB0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532" w:type="pct"/>
            <w:tcBorders>
              <w:top w:val="nil"/>
              <w:left w:val="nil"/>
              <w:bottom w:val="single" w:sz="4" w:space="0" w:color="auto"/>
              <w:right w:val="single" w:sz="4" w:space="0" w:color="auto"/>
            </w:tcBorders>
            <w:shd w:val="clear" w:color="auto" w:fill="auto"/>
            <w:vAlign w:val="center"/>
            <w:hideMark/>
          </w:tcPr>
          <w:p w14:paraId="437A28F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100</w:t>
            </w:r>
          </w:p>
        </w:tc>
      </w:tr>
      <w:tr w:rsidR="003F0026" w:rsidRPr="008B2C8E" w14:paraId="63D63B94" w14:textId="77777777" w:rsidTr="00C72374">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55DB37D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Спортивные залы</w:t>
            </w:r>
          </w:p>
        </w:tc>
        <w:tc>
          <w:tcPr>
            <w:tcW w:w="492" w:type="pct"/>
            <w:tcBorders>
              <w:top w:val="nil"/>
              <w:left w:val="nil"/>
              <w:bottom w:val="single" w:sz="4" w:space="0" w:color="auto"/>
              <w:right w:val="single" w:sz="4" w:space="0" w:color="auto"/>
            </w:tcBorders>
            <w:shd w:val="clear" w:color="auto" w:fill="auto"/>
            <w:vAlign w:val="center"/>
            <w:hideMark/>
          </w:tcPr>
          <w:p w14:paraId="55FAE4D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1528DD0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220 кв.м на 1000 чел.</w:t>
            </w:r>
          </w:p>
        </w:tc>
        <w:tc>
          <w:tcPr>
            <w:tcW w:w="463" w:type="pct"/>
            <w:tcBorders>
              <w:top w:val="nil"/>
              <w:left w:val="nil"/>
              <w:bottom w:val="single" w:sz="4" w:space="0" w:color="auto"/>
              <w:right w:val="single" w:sz="4" w:space="0" w:color="auto"/>
            </w:tcBorders>
            <w:shd w:val="clear" w:color="auto" w:fill="auto"/>
            <w:vAlign w:val="center"/>
            <w:hideMark/>
          </w:tcPr>
          <w:p w14:paraId="5BB30FE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150</w:t>
            </w:r>
          </w:p>
        </w:tc>
        <w:tc>
          <w:tcPr>
            <w:tcW w:w="272" w:type="pct"/>
            <w:tcBorders>
              <w:top w:val="nil"/>
              <w:left w:val="nil"/>
              <w:bottom w:val="single" w:sz="4" w:space="0" w:color="auto"/>
              <w:right w:val="single" w:sz="4" w:space="0" w:color="auto"/>
            </w:tcBorders>
            <w:shd w:val="clear" w:color="auto" w:fill="auto"/>
            <w:vAlign w:val="center"/>
            <w:hideMark/>
          </w:tcPr>
          <w:p w14:paraId="7F75247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274</w:t>
            </w:r>
          </w:p>
        </w:tc>
        <w:tc>
          <w:tcPr>
            <w:tcW w:w="214" w:type="pct"/>
            <w:tcBorders>
              <w:top w:val="nil"/>
              <w:left w:val="nil"/>
              <w:bottom w:val="single" w:sz="4" w:space="0" w:color="auto"/>
              <w:right w:val="single" w:sz="4" w:space="0" w:color="auto"/>
            </w:tcBorders>
            <w:shd w:val="clear" w:color="auto" w:fill="auto"/>
            <w:vAlign w:val="center"/>
            <w:hideMark/>
          </w:tcPr>
          <w:p w14:paraId="4C05FC5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242</w:t>
            </w:r>
          </w:p>
        </w:tc>
        <w:tc>
          <w:tcPr>
            <w:tcW w:w="463" w:type="pct"/>
            <w:tcBorders>
              <w:top w:val="nil"/>
              <w:left w:val="nil"/>
              <w:bottom w:val="single" w:sz="4" w:space="0" w:color="auto"/>
              <w:right w:val="single" w:sz="4" w:space="0" w:color="auto"/>
            </w:tcBorders>
            <w:shd w:val="clear" w:color="auto" w:fill="auto"/>
            <w:vAlign w:val="center"/>
            <w:hideMark/>
          </w:tcPr>
          <w:p w14:paraId="1CAE9E8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150</w:t>
            </w:r>
          </w:p>
        </w:tc>
        <w:tc>
          <w:tcPr>
            <w:tcW w:w="272" w:type="pct"/>
            <w:tcBorders>
              <w:top w:val="nil"/>
              <w:left w:val="nil"/>
              <w:bottom w:val="single" w:sz="4" w:space="0" w:color="auto"/>
              <w:right w:val="single" w:sz="4" w:space="0" w:color="auto"/>
            </w:tcBorders>
            <w:shd w:val="clear" w:color="auto" w:fill="auto"/>
            <w:vAlign w:val="center"/>
            <w:hideMark/>
          </w:tcPr>
          <w:p w14:paraId="720368D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124</w:t>
            </w:r>
          </w:p>
        </w:tc>
        <w:tc>
          <w:tcPr>
            <w:tcW w:w="271" w:type="pct"/>
            <w:tcBorders>
              <w:top w:val="nil"/>
              <w:left w:val="nil"/>
              <w:bottom w:val="single" w:sz="4" w:space="0" w:color="auto"/>
              <w:right w:val="single" w:sz="4" w:space="0" w:color="auto"/>
            </w:tcBorders>
            <w:shd w:val="clear" w:color="auto" w:fill="auto"/>
            <w:vAlign w:val="center"/>
            <w:hideMark/>
          </w:tcPr>
          <w:p w14:paraId="07DAFAB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76D1383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124</w:t>
            </w:r>
          </w:p>
        </w:tc>
        <w:tc>
          <w:tcPr>
            <w:tcW w:w="681" w:type="pct"/>
            <w:tcBorders>
              <w:top w:val="nil"/>
              <w:left w:val="nil"/>
              <w:bottom w:val="single" w:sz="4" w:space="0" w:color="auto"/>
              <w:right w:val="single" w:sz="4" w:space="0" w:color="auto"/>
            </w:tcBorders>
            <w:shd w:val="clear" w:color="auto" w:fill="auto"/>
            <w:vAlign w:val="center"/>
            <w:hideMark/>
          </w:tcPr>
          <w:p w14:paraId="53675C5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124</w:t>
            </w:r>
          </w:p>
        </w:tc>
        <w:tc>
          <w:tcPr>
            <w:tcW w:w="532" w:type="pct"/>
            <w:tcBorders>
              <w:top w:val="nil"/>
              <w:left w:val="nil"/>
              <w:bottom w:val="single" w:sz="4" w:space="0" w:color="auto"/>
              <w:right w:val="single" w:sz="4" w:space="0" w:color="auto"/>
            </w:tcBorders>
            <w:shd w:val="clear" w:color="auto" w:fill="auto"/>
            <w:vAlign w:val="center"/>
            <w:hideMark/>
          </w:tcPr>
          <w:p w14:paraId="3F4F64AE" w14:textId="77777777" w:rsidR="003F0026" w:rsidRPr="008B2C8E" w:rsidRDefault="003F0026" w:rsidP="00C72374">
            <w:pPr>
              <w:ind w:firstLine="0"/>
              <w:jc w:val="center"/>
              <w:rPr>
                <w:rFonts w:ascii="Arial" w:hAnsi="Arial" w:cs="Arial"/>
                <w:sz w:val="16"/>
                <w:szCs w:val="16"/>
                <w:vertAlign w:val="superscript"/>
              </w:rPr>
            </w:pPr>
            <w:r w:rsidRPr="008B2C8E">
              <w:rPr>
                <w:rFonts w:ascii="Arial" w:hAnsi="Arial" w:cs="Arial"/>
                <w:sz w:val="16"/>
                <w:szCs w:val="16"/>
              </w:rPr>
              <w:t>113</w:t>
            </w:r>
            <w:r w:rsidRPr="008B2C8E">
              <w:rPr>
                <w:rFonts w:ascii="Arial" w:hAnsi="Arial" w:cs="Arial"/>
                <w:sz w:val="16"/>
                <w:szCs w:val="16"/>
                <w:vertAlign w:val="superscript"/>
              </w:rPr>
              <w:t>3</w:t>
            </w:r>
          </w:p>
        </w:tc>
      </w:tr>
      <w:tr w:rsidR="003F0026" w:rsidRPr="008B2C8E" w14:paraId="6DD30E39" w14:textId="77777777" w:rsidTr="00C72374">
        <w:trPr>
          <w:trHeight w:val="312"/>
        </w:trPr>
        <w:tc>
          <w:tcPr>
            <w:tcW w:w="639" w:type="pct"/>
            <w:tcBorders>
              <w:top w:val="nil"/>
              <w:left w:val="single" w:sz="4" w:space="0" w:color="auto"/>
              <w:bottom w:val="single" w:sz="4" w:space="0" w:color="auto"/>
              <w:right w:val="nil"/>
            </w:tcBorders>
            <w:shd w:val="clear" w:color="auto" w:fill="auto"/>
            <w:vAlign w:val="center"/>
            <w:hideMark/>
          </w:tcPr>
          <w:p w14:paraId="2CB88AD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Плоскостные сооружения</w:t>
            </w:r>
          </w:p>
        </w:tc>
        <w:tc>
          <w:tcPr>
            <w:tcW w:w="492" w:type="pct"/>
            <w:tcBorders>
              <w:top w:val="nil"/>
              <w:left w:val="single" w:sz="4" w:space="0" w:color="auto"/>
              <w:bottom w:val="single" w:sz="4" w:space="0" w:color="auto"/>
              <w:right w:val="single" w:sz="4" w:space="0" w:color="auto"/>
            </w:tcBorders>
            <w:shd w:val="clear" w:color="auto" w:fill="auto"/>
            <w:vAlign w:val="center"/>
            <w:hideMark/>
          </w:tcPr>
          <w:p w14:paraId="3EB3071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7522CA0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объект на 1000 чел.</w:t>
            </w:r>
          </w:p>
        </w:tc>
        <w:tc>
          <w:tcPr>
            <w:tcW w:w="463" w:type="pct"/>
            <w:tcBorders>
              <w:top w:val="nil"/>
              <w:left w:val="nil"/>
              <w:bottom w:val="single" w:sz="4" w:space="0" w:color="auto"/>
              <w:right w:val="single" w:sz="4" w:space="0" w:color="auto"/>
            </w:tcBorders>
            <w:shd w:val="clear" w:color="auto" w:fill="auto"/>
            <w:vAlign w:val="center"/>
            <w:hideMark/>
          </w:tcPr>
          <w:p w14:paraId="52AE3B6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72" w:type="pct"/>
            <w:tcBorders>
              <w:top w:val="nil"/>
              <w:left w:val="nil"/>
              <w:bottom w:val="single" w:sz="4" w:space="0" w:color="auto"/>
              <w:right w:val="single" w:sz="4" w:space="0" w:color="auto"/>
            </w:tcBorders>
            <w:shd w:val="clear" w:color="auto" w:fill="auto"/>
            <w:vAlign w:val="center"/>
            <w:hideMark/>
          </w:tcPr>
          <w:p w14:paraId="0128A60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w:t>
            </w:r>
          </w:p>
        </w:tc>
        <w:tc>
          <w:tcPr>
            <w:tcW w:w="214" w:type="pct"/>
            <w:tcBorders>
              <w:top w:val="nil"/>
              <w:left w:val="nil"/>
              <w:bottom w:val="single" w:sz="4" w:space="0" w:color="auto"/>
              <w:right w:val="single" w:sz="4" w:space="0" w:color="auto"/>
            </w:tcBorders>
            <w:shd w:val="clear" w:color="auto" w:fill="auto"/>
            <w:vAlign w:val="center"/>
            <w:hideMark/>
          </w:tcPr>
          <w:p w14:paraId="0F75E6F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w:t>
            </w:r>
          </w:p>
        </w:tc>
        <w:tc>
          <w:tcPr>
            <w:tcW w:w="463" w:type="pct"/>
            <w:tcBorders>
              <w:top w:val="nil"/>
              <w:left w:val="nil"/>
              <w:bottom w:val="single" w:sz="4" w:space="0" w:color="auto"/>
              <w:right w:val="single" w:sz="4" w:space="0" w:color="auto"/>
            </w:tcBorders>
            <w:shd w:val="clear" w:color="auto" w:fill="auto"/>
            <w:vAlign w:val="center"/>
            <w:hideMark/>
          </w:tcPr>
          <w:p w14:paraId="392B0AD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72" w:type="pct"/>
            <w:tcBorders>
              <w:top w:val="nil"/>
              <w:left w:val="nil"/>
              <w:bottom w:val="single" w:sz="4" w:space="0" w:color="auto"/>
              <w:right w:val="single" w:sz="4" w:space="0" w:color="auto"/>
            </w:tcBorders>
            <w:shd w:val="clear" w:color="auto" w:fill="auto"/>
            <w:vAlign w:val="center"/>
            <w:hideMark/>
          </w:tcPr>
          <w:p w14:paraId="434CCA4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71" w:type="pct"/>
            <w:tcBorders>
              <w:top w:val="nil"/>
              <w:left w:val="nil"/>
              <w:bottom w:val="single" w:sz="4" w:space="0" w:color="auto"/>
              <w:right w:val="single" w:sz="4" w:space="0" w:color="auto"/>
            </w:tcBorders>
            <w:shd w:val="clear" w:color="auto" w:fill="auto"/>
            <w:vAlign w:val="center"/>
            <w:hideMark/>
          </w:tcPr>
          <w:p w14:paraId="73F86C2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1C5A82D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681" w:type="pct"/>
            <w:tcBorders>
              <w:top w:val="nil"/>
              <w:left w:val="nil"/>
              <w:bottom w:val="single" w:sz="4" w:space="0" w:color="auto"/>
              <w:right w:val="single" w:sz="4" w:space="0" w:color="auto"/>
            </w:tcBorders>
            <w:shd w:val="clear" w:color="auto" w:fill="auto"/>
            <w:vAlign w:val="center"/>
            <w:hideMark/>
          </w:tcPr>
          <w:p w14:paraId="575953A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532" w:type="pct"/>
            <w:tcBorders>
              <w:top w:val="nil"/>
              <w:left w:val="nil"/>
              <w:bottom w:val="single" w:sz="4" w:space="0" w:color="auto"/>
              <w:right w:val="single" w:sz="4" w:space="0" w:color="auto"/>
            </w:tcBorders>
            <w:shd w:val="clear" w:color="auto" w:fill="auto"/>
            <w:vAlign w:val="center"/>
            <w:hideMark/>
          </w:tcPr>
          <w:p w14:paraId="18EA412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100</w:t>
            </w:r>
          </w:p>
        </w:tc>
      </w:tr>
      <w:tr w:rsidR="003F0026" w:rsidRPr="008B2C8E" w14:paraId="28CF4B64" w14:textId="77777777" w:rsidTr="00C72374">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54D5875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Бассейны</w:t>
            </w:r>
          </w:p>
        </w:tc>
        <w:tc>
          <w:tcPr>
            <w:tcW w:w="492" w:type="pct"/>
            <w:tcBorders>
              <w:top w:val="nil"/>
              <w:left w:val="nil"/>
              <w:bottom w:val="single" w:sz="4" w:space="0" w:color="auto"/>
              <w:right w:val="single" w:sz="4" w:space="0" w:color="auto"/>
            </w:tcBorders>
            <w:shd w:val="clear" w:color="auto" w:fill="auto"/>
            <w:vAlign w:val="center"/>
            <w:hideMark/>
          </w:tcPr>
          <w:p w14:paraId="1EB6A89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606D9BD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объект на муниципальный район</w:t>
            </w:r>
          </w:p>
        </w:tc>
        <w:tc>
          <w:tcPr>
            <w:tcW w:w="463" w:type="pct"/>
            <w:tcBorders>
              <w:top w:val="nil"/>
              <w:left w:val="nil"/>
              <w:bottom w:val="single" w:sz="4" w:space="0" w:color="auto"/>
              <w:right w:val="single" w:sz="4" w:space="0" w:color="auto"/>
            </w:tcBorders>
            <w:shd w:val="clear" w:color="auto" w:fill="auto"/>
            <w:vAlign w:val="center"/>
            <w:hideMark/>
          </w:tcPr>
          <w:p w14:paraId="680066C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72742B7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14" w:type="pct"/>
            <w:tcBorders>
              <w:top w:val="nil"/>
              <w:left w:val="nil"/>
              <w:bottom w:val="single" w:sz="4" w:space="0" w:color="auto"/>
              <w:right w:val="single" w:sz="4" w:space="0" w:color="auto"/>
            </w:tcBorders>
            <w:shd w:val="clear" w:color="auto" w:fill="auto"/>
            <w:vAlign w:val="center"/>
            <w:hideMark/>
          </w:tcPr>
          <w:p w14:paraId="6DB5985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463" w:type="pct"/>
            <w:tcBorders>
              <w:top w:val="nil"/>
              <w:left w:val="nil"/>
              <w:bottom w:val="single" w:sz="4" w:space="0" w:color="auto"/>
              <w:right w:val="single" w:sz="4" w:space="0" w:color="auto"/>
            </w:tcBorders>
            <w:shd w:val="clear" w:color="auto" w:fill="auto"/>
            <w:vAlign w:val="center"/>
            <w:hideMark/>
          </w:tcPr>
          <w:p w14:paraId="6AA2A03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7BE950F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271" w:type="pct"/>
            <w:tcBorders>
              <w:top w:val="nil"/>
              <w:left w:val="nil"/>
              <w:bottom w:val="single" w:sz="4" w:space="0" w:color="auto"/>
              <w:right w:val="single" w:sz="4" w:space="0" w:color="auto"/>
            </w:tcBorders>
            <w:shd w:val="clear" w:color="auto" w:fill="auto"/>
            <w:vAlign w:val="center"/>
            <w:hideMark/>
          </w:tcPr>
          <w:p w14:paraId="40D5198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221" w:type="pct"/>
            <w:tcBorders>
              <w:top w:val="nil"/>
              <w:left w:val="nil"/>
              <w:bottom w:val="single" w:sz="4" w:space="0" w:color="auto"/>
              <w:right w:val="single" w:sz="4" w:space="0" w:color="auto"/>
            </w:tcBorders>
            <w:shd w:val="clear" w:color="auto" w:fill="auto"/>
            <w:vAlign w:val="center"/>
            <w:hideMark/>
          </w:tcPr>
          <w:p w14:paraId="4A40662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81" w:type="pct"/>
            <w:tcBorders>
              <w:top w:val="nil"/>
              <w:left w:val="nil"/>
              <w:bottom w:val="single" w:sz="4" w:space="0" w:color="auto"/>
              <w:right w:val="single" w:sz="4" w:space="0" w:color="auto"/>
            </w:tcBorders>
            <w:shd w:val="clear" w:color="auto" w:fill="auto"/>
            <w:vAlign w:val="center"/>
            <w:hideMark/>
          </w:tcPr>
          <w:p w14:paraId="239C669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32" w:type="pct"/>
            <w:tcBorders>
              <w:top w:val="nil"/>
              <w:left w:val="nil"/>
              <w:bottom w:val="single" w:sz="4" w:space="0" w:color="auto"/>
              <w:right w:val="single" w:sz="4" w:space="0" w:color="auto"/>
            </w:tcBorders>
            <w:shd w:val="clear" w:color="auto" w:fill="auto"/>
            <w:vAlign w:val="center"/>
            <w:hideMark/>
          </w:tcPr>
          <w:p w14:paraId="4217DEE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r w:rsidRPr="008B2C8E">
              <w:rPr>
                <w:rFonts w:ascii="Arial" w:hAnsi="Arial" w:cs="Arial"/>
                <w:sz w:val="16"/>
                <w:szCs w:val="16"/>
                <w:vertAlign w:val="superscript"/>
              </w:rPr>
              <w:t>1</w:t>
            </w:r>
          </w:p>
        </w:tc>
      </w:tr>
      <w:tr w:rsidR="003F0026" w:rsidRPr="008B2C8E" w14:paraId="285373C3" w14:textId="77777777" w:rsidTr="00C72374">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338BFE6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Клубы, Дома культуры</w:t>
            </w:r>
          </w:p>
        </w:tc>
        <w:tc>
          <w:tcPr>
            <w:tcW w:w="492" w:type="pct"/>
            <w:tcBorders>
              <w:top w:val="nil"/>
              <w:left w:val="nil"/>
              <w:bottom w:val="single" w:sz="4" w:space="0" w:color="auto"/>
              <w:right w:val="single" w:sz="4" w:space="0" w:color="auto"/>
            </w:tcBorders>
            <w:shd w:val="clear" w:color="auto" w:fill="auto"/>
            <w:vAlign w:val="center"/>
            <w:hideMark/>
          </w:tcPr>
          <w:p w14:paraId="1CAB0B9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место</w:t>
            </w:r>
          </w:p>
        </w:tc>
        <w:tc>
          <w:tcPr>
            <w:tcW w:w="480" w:type="pct"/>
            <w:tcBorders>
              <w:top w:val="nil"/>
              <w:left w:val="nil"/>
              <w:bottom w:val="single" w:sz="4" w:space="0" w:color="auto"/>
              <w:right w:val="single" w:sz="4" w:space="0" w:color="auto"/>
            </w:tcBorders>
            <w:shd w:val="clear" w:color="auto" w:fill="auto"/>
            <w:vAlign w:val="center"/>
            <w:hideMark/>
          </w:tcPr>
          <w:p w14:paraId="68E92BD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80 мест на 1000 чел.</w:t>
            </w:r>
          </w:p>
        </w:tc>
        <w:tc>
          <w:tcPr>
            <w:tcW w:w="463" w:type="pct"/>
            <w:tcBorders>
              <w:top w:val="nil"/>
              <w:left w:val="nil"/>
              <w:bottom w:val="single" w:sz="4" w:space="0" w:color="auto"/>
              <w:right w:val="single" w:sz="4" w:space="0" w:color="auto"/>
            </w:tcBorders>
            <w:shd w:val="clear" w:color="auto" w:fill="auto"/>
            <w:vAlign w:val="center"/>
            <w:hideMark/>
          </w:tcPr>
          <w:p w14:paraId="5444FFC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550</w:t>
            </w:r>
          </w:p>
        </w:tc>
        <w:tc>
          <w:tcPr>
            <w:tcW w:w="272" w:type="pct"/>
            <w:tcBorders>
              <w:top w:val="nil"/>
              <w:left w:val="nil"/>
              <w:bottom w:val="single" w:sz="4" w:space="0" w:color="auto"/>
              <w:right w:val="single" w:sz="4" w:space="0" w:color="auto"/>
            </w:tcBorders>
            <w:shd w:val="clear" w:color="auto" w:fill="auto"/>
            <w:vAlign w:val="center"/>
            <w:hideMark/>
          </w:tcPr>
          <w:p w14:paraId="761623A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100</w:t>
            </w:r>
          </w:p>
        </w:tc>
        <w:tc>
          <w:tcPr>
            <w:tcW w:w="214" w:type="pct"/>
            <w:tcBorders>
              <w:top w:val="nil"/>
              <w:left w:val="nil"/>
              <w:bottom w:val="single" w:sz="4" w:space="0" w:color="auto"/>
              <w:right w:val="single" w:sz="4" w:space="0" w:color="auto"/>
            </w:tcBorders>
            <w:shd w:val="clear" w:color="auto" w:fill="auto"/>
            <w:vAlign w:val="center"/>
            <w:hideMark/>
          </w:tcPr>
          <w:p w14:paraId="4A61AE4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88</w:t>
            </w:r>
          </w:p>
        </w:tc>
        <w:tc>
          <w:tcPr>
            <w:tcW w:w="463" w:type="pct"/>
            <w:tcBorders>
              <w:top w:val="nil"/>
              <w:left w:val="nil"/>
              <w:bottom w:val="single" w:sz="4" w:space="0" w:color="auto"/>
              <w:right w:val="single" w:sz="4" w:space="0" w:color="auto"/>
            </w:tcBorders>
            <w:shd w:val="clear" w:color="auto" w:fill="auto"/>
            <w:vAlign w:val="center"/>
            <w:hideMark/>
          </w:tcPr>
          <w:p w14:paraId="2066DAA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550</w:t>
            </w:r>
          </w:p>
        </w:tc>
        <w:tc>
          <w:tcPr>
            <w:tcW w:w="272" w:type="pct"/>
            <w:tcBorders>
              <w:top w:val="nil"/>
              <w:left w:val="nil"/>
              <w:bottom w:val="single" w:sz="4" w:space="0" w:color="auto"/>
              <w:right w:val="single" w:sz="4" w:space="0" w:color="auto"/>
            </w:tcBorders>
            <w:shd w:val="clear" w:color="auto" w:fill="auto"/>
            <w:vAlign w:val="center"/>
            <w:hideMark/>
          </w:tcPr>
          <w:p w14:paraId="24DE960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0A2F4DB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53C5028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47FFC75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3A8F58E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625</w:t>
            </w:r>
            <w:r w:rsidRPr="008B2C8E">
              <w:rPr>
                <w:rFonts w:ascii="Arial" w:hAnsi="Arial" w:cs="Arial"/>
                <w:sz w:val="16"/>
                <w:szCs w:val="16"/>
                <w:vertAlign w:val="superscript"/>
              </w:rPr>
              <w:t>2</w:t>
            </w:r>
          </w:p>
        </w:tc>
      </w:tr>
      <w:tr w:rsidR="003F0026" w:rsidRPr="008B2C8E" w14:paraId="0B945033" w14:textId="77777777" w:rsidTr="00C72374">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248CB66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lastRenderedPageBreak/>
              <w:t>Библиотеки</w:t>
            </w:r>
          </w:p>
        </w:tc>
        <w:tc>
          <w:tcPr>
            <w:tcW w:w="492" w:type="pct"/>
            <w:tcBorders>
              <w:top w:val="nil"/>
              <w:left w:val="nil"/>
              <w:bottom w:val="single" w:sz="4" w:space="0" w:color="auto"/>
              <w:right w:val="single" w:sz="4" w:space="0" w:color="auto"/>
            </w:tcBorders>
            <w:shd w:val="clear" w:color="auto" w:fill="auto"/>
            <w:vAlign w:val="center"/>
            <w:hideMark/>
          </w:tcPr>
          <w:p w14:paraId="453DD6C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тыс.экземпляров</w:t>
            </w:r>
          </w:p>
        </w:tc>
        <w:tc>
          <w:tcPr>
            <w:tcW w:w="480" w:type="pct"/>
            <w:tcBorders>
              <w:top w:val="nil"/>
              <w:left w:val="nil"/>
              <w:bottom w:val="single" w:sz="4" w:space="0" w:color="auto"/>
              <w:right w:val="single" w:sz="4" w:space="0" w:color="auto"/>
            </w:tcBorders>
            <w:shd w:val="clear" w:color="auto" w:fill="auto"/>
            <w:vAlign w:val="center"/>
            <w:hideMark/>
          </w:tcPr>
          <w:p w14:paraId="706619F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8,0 тыс.экз. на 1000 чел.</w:t>
            </w:r>
          </w:p>
        </w:tc>
        <w:tc>
          <w:tcPr>
            <w:tcW w:w="463" w:type="pct"/>
            <w:tcBorders>
              <w:top w:val="nil"/>
              <w:left w:val="nil"/>
              <w:bottom w:val="single" w:sz="4" w:space="0" w:color="auto"/>
              <w:right w:val="single" w:sz="4" w:space="0" w:color="auto"/>
            </w:tcBorders>
            <w:shd w:val="clear" w:color="auto" w:fill="auto"/>
            <w:vAlign w:val="center"/>
            <w:hideMark/>
          </w:tcPr>
          <w:p w14:paraId="17FFDC8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28500</w:t>
            </w:r>
          </w:p>
        </w:tc>
        <w:tc>
          <w:tcPr>
            <w:tcW w:w="272" w:type="pct"/>
            <w:tcBorders>
              <w:top w:val="nil"/>
              <w:left w:val="nil"/>
              <w:bottom w:val="single" w:sz="4" w:space="0" w:color="auto"/>
              <w:right w:val="single" w:sz="4" w:space="0" w:color="auto"/>
            </w:tcBorders>
            <w:shd w:val="clear" w:color="auto" w:fill="auto"/>
            <w:vAlign w:val="center"/>
            <w:hideMark/>
          </w:tcPr>
          <w:p w14:paraId="4DBAC90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9928</w:t>
            </w:r>
          </w:p>
        </w:tc>
        <w:tc>
          <w:tcPr>
            <w:tcW w:w="214" w:type="pct"/>
            <w:tcBorders>
              <w:top w:val="nil"/>
              <w:left w:val="nil"/>
              <w:bottom w:val="single" w:sz="4" w:space="0" w:color="auto"/>
              <w:right w:val="single" w:sz="4" w:space="0" w:color="auto"/>
            </w:tcBorders>
            <w:shd w:val="clear" w:color="auto" w:fill="auto"/>
            <w:vAlign w:val="center"/>
            <w:hideMark/>
          </w:tcPr>
          <w:p w14:paraId="11BF0A0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8800</w:t>
            </w:r>
          </w:p>
        </w:tc>
        <w:tc>
          <w:tcPr>
            <w:tcW w:w="463" w:type="pct"/>
            <w:tcBorders>
              <w:top w:val="nil"/>
              <w:left w:val="nil"/>
              <w:bottom w:val="single" w:sz="4" w:space="0" w:color="auto"/>
              <w:right w:val="single" w:sz="4" w:space="0" w:color="auto"/>
            </w:tcBorders>
            <w:shd w:val="clear" w:color="auto" w:fill="auto"/>
            <w:vAlign w:val="center"/>
            <w:hideMark/>
          </w:tcPr>
          <w:p w14:paraId="68F08B6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28500</w:t>
            </w:r>
          </w:p>
        </w:tc>
        <w:tc>
          <w:tcPr>
            <w:tcW w:w="272" w:type="pct"/>
            <w:tcBorders>
              <w:top w:val="nil"/>
              <w:left w:val="nil"/>
              <w:bottom w:val="single" w:sz="4" w:space="0" w:color="auto"/>
              <w:right w:val="single" w:sz="4" w:space="0" w:color="auto"/>
            </w:tcBorders>
            <w:shd w:val="clear" w:color="auto" w:fill="auto"/>
            <w:vAlign w:val="center"/>
            <w:hideMark/>
          </w:tcPr>
          <w:p w14:paraId="6F1FE41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357E877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521EFDB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09F79B5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7B0F0DE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324</w:t>
            </w:r>
            <w:r w:rsidRPr="008B2C8E">
              <w:rPr>
                <w:rFonts w:ascii="Arial" w:hAnsi="Arial" w:cs="Arial"/>
                <w:sz w:val="16"/>
                <w:szCs w:val="16"/>
                <w:vertAlign w:val="superscript"/>
              </w:rPr>
              <w:t>2</w:t>
            </w:r>
          </w:p>
        </w:tc>
      </w:tr>
      <w:tr w:rsidR="003F0026" w:rsidRPr="008B2C8E" w14:paraId="3FD44AC8" w14:textId="77777777" w:rsidTr="00C72374">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53D577E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 xml:space="preserve">Магазины </w:t>
            </w:r>
          </w:p>
        </w:tc>
        <w:tc>
          <w:tcPr>
            <w:tcW w:w="492" w:type="pct"/>
            <w:tcBorders>
              <w:top w:val="nil"/>
              <w:left w:val="nil"/>
              <w:bottom w:val="single" w:sz="4" w:space="0" w:color="auto"/>
              <w:right w:val="single" w:sz="4" w:space="0" w:color="auto"/>
            </w:tcBorders>
            <w:shd w:val="clear" w:color="auto" w:fill="auto"/>
            <w:vAlign w:val="center"/>
            <w:hideMark/>
          </w:tcPr>
          <w:p w14:paraId="3F65249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кв.м торг.пл.</w:t>
            </w:r>
          </w:p>
        </w:tc>
        <w:tc>
          <w:tcPr>
            <w:tcW w:w="480" w:type="pct"/>
            <w:tcBorders>
              <w:top w:val="nil"/>
              <w:left w:val="nil"/>
              <w:bottom w:val="single" w:sz="4" w:space="0" w:color="auto"/>
              <w:right w:val="single" w:sz="4" w:space="0" w:color="auto"/>
            </w:tcBorders>
            <w:shd w:val="clear" w:color="auto" w:fill="auto"/>
            <w:vAlign w:val="center"/>
            <w:hideMark/>
          </w:tcPr>
          <w:p w14:paraId="263AA37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300 кв.м на 1000 чел.</w:t>
            </w:r>
          </w:p>
        </w:tc>
        <w:tc>
          <w:tcPr>
            <w:tcW w:w="463" w:type="pct"/>
            <w:tcBorders>
              <w:top w:val="nil"/>
              <w:left w:val="nil"/>
              <w:bottom w:val="single" w:sz="4" w:space="0" w:color="auto"/>
              <w:right w:val="single" w:sz="4" w:space="0" w:color="auto"/>
            </w:tcBorders>
            <w:shd w:val="clear" w:color="auto" w:fill="auto"/>
            <w:vAlign w:val="center"/>
            <w:hideMark/>
          </w:tcPr>
          <w:p w14:paraId="329E769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545</w:t>
            </w:r>
          </w:p>
        </w:tc>
        <w:tc>
          <w:tcPr>
            <w:tcW w:w="272" w:type="pct"/>
            <w:tcBorders>
              <w:top w:val="nil"/>
              <w:left w:val="nil"/>
              <w:bottom w:val="single" w:sz="4" w:space="0" w:color="auto"/>
              <w:right w:val="single" w:sz="4" w:space="0" w:color="auto"/>
            </w:tcBorders>
            <w:shd w:val="clear" w:color="auto" w:fill="auto"/>
            <w:vAlign w:val="center"/>
            <w:hideMark/>
          </w:tcPr>
          <w:p w14:paraId="0438F8B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373</w:t>
            </w:r>
          </w:p>
        </w:tc>
        <w:tc>
          <w:tcPr>
            <w:tcW w:w="214" w:type="pct"/>
            <w:tcBorders>
              <w:top w:val="nil"/>
              <w:left w:val="nil"/>
              <w:bottom w:val="single" w:sz="4" w:space="0" w:color="auto"/>
              <w:right w:val="single" w:sz="4" w:space="0" w:color="auto"/>
            </w:tcBorders>
            <w:shd w:val="clear" w:color="auto" w:fill="auto"/>
            <w:vAlign w:val="center"/>
            <w:hideMark/>
          </w:tcPr>
          <w:p w14:paraId="18AB621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330</w:t>
            </w:r>
          </w:p>
        </w:tc>
        <w:tc>
          <w:tcPr>
            <w:tcW w:w="463" w:type="pct"/>
            <w:tcBorders>
              <w:top w:val="nil"/>
              <w:left w:val="nil"/>
              <w:bottom w:val="single" w:sz="4" w:space="0" w:color="auto"/>
              <w:right w:val="single" w:sz="4" w:space="0" w:color="auto"/>
            </w:tcBorders>
            <w:shd w:val="clear" w:color="auto" w:fill="auto"/>
            <w:vAlign w:val="center"/>
            <w:hideMark/>
          </w:tcPr>
          <w:p w14:paraId="01DF211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545</w:t>
            </w:r>
          </w:p>
        </w:tc>
        <w:tc>
          <w:tcPr>
            <w:tcW w:w="272" w:type="pct"/>
            <w:tcBorders>
              <w:top w:val="nil"/>
              <w:left w:val="nil"/>
              <w:bottom w:val="single" w:sz="4" w:space="0" w:color="auto"/>
              <w:right w:val="single" w:sz="4" w:space="0" w:color="auto"/>
            </w:tcBorders>
            <w:shd w:val="clear" w:color="auto" w:fill="auto"/>
            <w:vAlign w:val="center"/>
            <w:hideMark/>
          </w:tcPr>
          <w:p w14:paraId="6805382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2B49523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36E320F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427413D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7A2A323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165</w:t>
            </w:r>
            <w:r w:rsidRPr="008B2C8E">
              <w:rPr>
                <w:rFonts w:ascii="Arial" w:hAnsi="Arial" w:cs="Arial"/>
                <w:sz w:val="16"/>
                <w:szCs w:val="16"/>
                <w:vertAlign w:val="superscript"/>
              </w:rPr>
              <w:t>2</w:t>
            </w:r>
          </w:p>
        </w:tc>
      </w:tr>
      <w:tr w:rsidR="003F0026" w:rsidRPr="008B2C8E" w14:paraId="0A6C1B33" w14:textId="77777777" w:rsidTr="00C72374">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4E45B17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Предприятия общественного питания</w:t>
            </w:r>
          </w:p>
        </w:tc>
        <w:tc>
          <w:tcPr>
            <w:tcW w:w="492" w:type="pct"/>
            <w:tcBorders>
              <w:top w:val="nil"/>
              <w:left w:val="nil"/>
              <w:bottom w:val="single" w:sz="4" w:space="0" w:color="auto"/>
              <w:right w:val="single" w:sz="4" w:space="0" w:color="auto"/>
            </w:tcBorders>
            <w:shd w:val="clear" w:color="auto" w:fill="auto"/>
            <w:vAlign w:val="center"/>
            <w:hideMark/>
          </w:tcPr>
          <w:p w14:paraId="62B742F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место</w:t>
            </w:r>
          </w:p>
        </w:tc>
        <w:tc>
          <w:tcPr>
            <w:tcW w:w="480" w:type="pct"/>
            <w:tcBorders>
              <w:top w:val="nil"/>
              <w:left w:val="nil"/>
              <w:bottom w:val="single" w:sz="4" w:space="0" w:color="auto"/>
              <w:right w:val="single" w:sz="4" w:space="0" w:color="auto"/>
            </w:tcBorders>
            <w:shd w:val="clear" w:color="auto" w:fill="auto"/>
            <w:vAlign w:val="center"/>
            <w:hideMark/>
          </w:tcPr>
          <w:p w14:paraId="2B917BF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40 мест на 1000 чел.</w:t>
            </w:r>
          </w:p>
        </w:tc>
        <w:tc>
          <w:tcPr>
            <w:tcW w:w="463" w:type="pct"/>
            <w:tcBorders>
              <w:top w:val="nil"/>
              <w:left w:val="nil"/>
              <w:bottom w:val="single" w:sz="4" w:space="0" w:color="auto"/>
              <w:right w:val="single" w:sz="4" w:space="0" w:color="auto"/>
            </w:tcBorders>
            <w:shd w:val="clear" w:color="auto" w:fill="auto"/>
            <w:vAlign w:val="center"/>
            <w:hideMark/>
          </w:tcPr>
          <w:p w14:paraId="074D71F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12</w:t>
            </w:r>
          </w:p>
        </w:tc>
        <w:tc>
          <w:tcPr>
            <w:tcW w:w="272" w:type="pct"/>
            <w:tcBorders>
              <w:top w:val="nil"/>
              <w:left w:val="nil"/>
              <w:bottom w:val="single" w:sz="4" w:space="0" w:color="auto"/>
              <w:right w:val="single" w:sz="4" w:space="0" w:color="auto"/>
            </w:tcBorders>
            <w:shd w:val="clear" w:color="auto" w:fill="auto"/>
            <w:vAlign w:val="center"/>
            <w:hideMark/>
          </w:tcPr>
          <w:p w14:paraId="411A1C9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50</w:t>
            </w:r>
          </w:p>
        </w:tc>
        <w:tc>
          <w:tcPr>
            <w:tcW w:w="214" w:type="pct"/>
            <w:tcBorders>
              <w:top w:val="nil"/>
              <w:left w:val="nil"/>
              <w:bottom w:val="single" w:sz="4" w:space="0" w:color="auto"/>
              <w:right w:val="single" w:sz="4" w:space="0" w:color="auto"/>
            </w:tcBorders>
            <w:shd w:val="clear" w:color="auto" w:fill="auto"/>
            <w:vAlign w:val="center"/>
            <w:hideMark/>
          </w:tcPr>
          <w:p w14:paraId="21C8DE5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44</w:t>
            </w:r>
          </w:p>
        </w:tc>
        <w:tc>
          <w:tcPr>
            <w:tcW w:w="463" w:type="pct"/>
            <w:tcBorders>
              <w:top w:val="nil"/>
              <w:left w:val="nil"/>
              <w:bottom w:val="single" w:sz="4" w:space="0" w:color="auto"/>
              <w:right w:val="single" w:sz="4" w:space="0" w:color="auto"/>
            </w:tcBorders>
            <w:shd w:val="clear" w:color="auto" w:fill="auto"/>
            <w:vAlign w:val="center"/>
            <w:hideMark/>
          </w:tcPr>
          <w:p w14:paraId="3205D27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12</w:t>
            </w:r>
          </w:p>
        </w:tc>
        <w:tc>
          <w:tcPr>
            <w:tcW w:w="272" w:type="pct"/>
            <w:tcBorders>
              <w:top w:val="nil"/>
              <w:left w:val="nil"/>
              <w:bottom w:val="single" w:sz="4" w:space="0" w:color="auto"/>
              <w:right w:val="single" w:sz="4" w:space="0" w:color="auto"/>
            </w:tcBorders>
            <w:shd w:val="clear" w:color="auto" w:fill="auto"/>
            <w:vAlign w:val="center"/>
            <w:hideMark/>
          </w:tcPr>
          <w:p w14:paraId="246827E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38</w:t>
            </w:r>
          </w:p>
        </w:tc>
        <w:tc>
          <w:tcPr>
            <w:tcW w:w="271" w:type="pct"/>
            <w:tcBorders>
              <w:top w:val="nil"/>
              <w:left w:val="nil"/>
              <w:bottom w:val="single" w:sz="4" w:space="0" w:color="auto"/>
              <w:right w:val="single" w:sz="4" w:space="0" w:color="auto"/>
            </w:tcBorders>
            <w:shd w:val="clear" w:color="auto" w:fill="auto"/>
            <w:vAlign w:val="center"/>
            <w:hideMark/>
          </w:tcPr>
          <w:p w14:paraId="4ACF886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16AFEBA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38</w:t>
            </w:r>
          </w:p>
        </w:tc>
        <w:tc>
          <w:tcPr>
            <w:tcW w:w="681" w:type="pct"/>
            <w:tcBorders>
              <w:top w:val="nil"/>
              <w:left w:val="nil"/>
              <w:bottom w:val="single" w:sz="4" w:space="0" w:color="auto"/>
              <w:right w:val="single" w:sz="4" w:space="0" w:color="auto"/>
            </w:tcBorders>
            <w:shd w:val="clear" w:color="auto" w:fill="auto"/>
            <w:vAlign w:val="center"/>
            <w:hideMark/>
          </w:tcPr>
          <w:p w14:paraId="75F0F7A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38</w:t>
            </w:r>
          </w:p>
        </w:tc>
        <w:tc>
          <w:tcPr>
            <w:tcW w:w="532" w:type="pct"/>
            <w:tcBorders>
              <w:top w:val="nil"/>
              <w:left w:val="nil"/>
              <w:bottom w:val="single" w:sz="4" w:space="0" w:color="auto"/>
              <w:right w:val="single" w:sz="4" w:space="0" w:color="auto"/>
            </w:tcBorders>
            <w:shd w:val="clear" w:color="auto" w:fill="auto"/>
            <w:vAlign w:val="center"/>
            <w:hideMark/>
          </w:tcPr>
          <w:p w14:paraId="385AB20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114</w:t>
            </w:r>
            <w:r w:rsidRPr="008B2C8E">
              <w:rPr>
                <w:rFonts w:ascii="Arial" w:hAnsi="Arial" w:cs="Arial"/>
                <w:sz w:val="16"/>
                <w:szCs w:val="16"/>
                <w:vertAlign w:val="superscript"/>
              </w:rPr>
              <w:t>3</w:t>
            </w:r>
          </w:p>
        </w:tc>
      </w:tr>
      <w:tr w:rsidR="003F0026" w:rsidRPr="008B2C8E" w14:paraId="52D05AA4" w14:textId="77777777" w:rsidTr="00C72374">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705C1B8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Предприятия бытового обслуживания</w:t>
            </w:r>
          </w:p>
        </w:tc>
        <w:tc>
          <w:tcPr>
            <w:tcW w:w="492" w:type="pct"/>
            <w:tcBorders>
              <w:top w:val="nil"/>
              <w:left w:val="nil"/>
              <w:bottom w:val="single" w:sz="4" w:space="0" w:color="auto"/>
              <w:right w:val="single" w:sz="4" w:space="0" w:color="auto"/>
            </w:tcBorders>
            <w:shd w:val="clear" w:color="auto" w:fill="auto"/>
            <w:vAlign w:val="center"/>
            <w:hideMark/>
          </w:tcPr>
          <w:p w14:paraId="189956D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раб. место</w:t>
            </w:r>
          </w:p>
        </w:tc>
        <w:tc>
          <w:tcPr>
            <w:tcW w:w="480" w:type="pct"/>
            <w:tcBorders>
              <w:top w:val="nil"/>
              <w:left w:val="nil"/>
              <w:bottom w:val="single" w:sz="4" w:space="0" w:color="auto"/>
              <w:right w:val="single" w:sz="4" w:space="0" w:color="auto"/>
            </w:tcBorders>
            <w:shd w:val="clear" w:color="auto" w:fill="auto"/>
            <w:vAlign w:val="center"/>
            <w:hideMark/>
          </w:tcPr>
          <w:p w14:paraId="4DA4A07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 раб. мест на 1000 чел.</w:t>
            </w:r>
          </w:p>
        </w:tc>
        <w:tc>
          <w:tcPr>
            <w:tcW w:w="463" w:type="pct"/>
            <w:tcBorders>
              <w:top w:val="nil"/>
              <w:left w:val="nil"/>
              <w:bottom w:val="single" w:sz="4" w:space="0" w:color="auto"/>
              <w:right w:val="single" w:sz="4" w:space="0" w:color="auto"/>
            </w:tcBorders>
            <w:shd w:val="clear" w:color="auto" w:fill="auto"/>
            <w:vAlign w:val="center"/>
            <w:hideMark/>
          </w:tcPr>
          <w:p w14:paraId="3FACB77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60073FF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w:t>
            </w:r>
          </w:p>
        </w:tc>
        <w:tc>
          <w:tcPr>
            <w:tcW w:w="214" w:type="pct"/>
            <w:tcBorders>
              <w:top w:val="nil"/>
              <w:left w:val="nil"/>
              <w:bottom w:val="single" w:sz="4" w:space="0" w:color="auto"/>
              <w:right w:val="single" w:sz="4" w:space="0" w:color="auto"/>
            </w:tcBorders>
            <w:shd w:val="clear" w:color="auto" w:fill="auto"/>
            <w:vAlign w:val="center"/>
            <w:hideMark/>
          </w:tcPr>
          <w:p w14:paraId="112D207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w:t>
            </w:r>
          </w:p>
        </w:tc>
        <w:tc>
          <w:tcPr>
            <w:tcW w:w="463" w:type="pct"/>
            <w:tcBorders>
              <w:top w:val="nil"/>
              <w:left w:val="nil"/>
              <w:bottom w:val="single" w:sz="4" w:space="0" w:color="auto"/>
              <w:right w:val="single" w:sz="4" w:space="0" w:color="auto"/>
            </w:tcBorders>
            <w:shd w:val="clear" w:color="auto" w:fill="auto"/>
            <w:vAlign w:val="center"/>
            <w:hideMark/>
          </w:tcPr>
          <w:p w14:paraId="0B42A71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72" w:type="pct"/>
            <w:tcBorders>
              <w:top w:val="nil"/>
              <w:left w:val="nil"/>
              <w:bottom w:val="single" w:sz="4" w:space="0" w:color="auto"/>
              <w:right w:val="single" w:sz="4" w:space="0" w:color="auto"/>
            </w:tcBorders>
            <w:shd w:val="clear" w:color="auto" w:fill="auto"/>
            <w:vAlign w:val="center"/>
            <w:hideMark/>
          </w:tcPr>
          <w:p w14:paraId="1710992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w:t>
            </w:r>
          </w:p>
        </w:tc>
        <w:tc>
          <w:tcPr>
            <w:tcW w:w="271" w:type="pct"/>
            <w:tcBorders>
              <w:top w:val="nil"/>
              <w:left w:val="nil"/>
              <w:bottom w:val="single" w:sz="4" w:space="0" w:color="auto"/>
              <w:right w:val="single" w:sz="4" w:space="0" w:color="auto"/>
            </w:tcBorders>
            <w:shd w:val="clear" w:color="auto" w:fill="auto"/>
            <w:vAlign w:val="center"/>
            <w:hideMark/>
          </w:tcPr>
          <w:p w14:paraId="72D08D2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45C3705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w:t>
            </w:r>
          </w:p>
        </w:tc>
        <w:tc>
          <w:tcPr>
            <w:tcW w:w="681" w:type="pct"/>
            <w:tcBorders>
              <w:top w:val="nil"/>
              <w:left w:val="nil"/>
              <w:bottom w:val="single" w:sz="4" w:space="0" w:color="auto"/>
              <w:right w:val="single" w:sz="4" w:space="0" w:color="auto"/>
            </w:tcBorders>
            <w:shd w:val="clear" w:color="auto" w:fill="auto"/>
            <w:vAlign w:val="center"/>
            <w:hideMark/>
          </w:tcPr>
          <w:p w14:paraId="75B9F14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w:t>
            </w:r>
          </w:p>
        </w:tc>
        <w:tc>
          <w:tcPr>
            <w:tcW w:w="532" w:type="pct"/>
            <w:tcBorders>
              <w:top w:val="nil"/>
              <w:left w:val="nil"/>
              <w:bottom w:val="single" w:sz="4" w:space="0" w:color="auto"/>
              <w:right w:val="single" w:sz="4" w:space="0" w:color="auto"/>
            </w:tcBorders>
            <w:shd w:val="clear" w:color="auto" w:fill="auto"/>
            <w:vAlign w:val="center"/>
            <w:hideMark/>
          </w:tcPr>
          <w:p w14:paraId="79692C2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100</w:t>
            </w:r>
          </w:p>
        </w:tc>
      </w:tr>
      <w:tr w:rsidR="003F0026" w:rsidRPr="008B2C8E" w14:paraId="7977B3DA" w14:textId="77777777" w:rsidTr="00C72374">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1E322A8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Отделения связи</w:t>
            </w:r>
          </w:p>
        </w:tc>
        <w:tc>
          <w:tcPr>
            <w:tcW w:w="492" w:type="pct"/>
            <w:tcBorders>
              <w:top w:val="nil"/>
              <w:left w:val="nil"/>
              <w:bottom w:val="single" w:sz="4" w:space="0" w:color="auto"/>
              <w:right w:val="single" w:sz="4" w:space="0" w:color="auto"/>
            </w:tcBorders>
            <w:shd w:val="clear" w:color="auto" w:fill="auto"/>
            <w:vAlign w:val="center"/>
            <w:hideMark/>
          </w:tcPr>
          <w:p w14:paraId="05958A6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54EB6EB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объект на 0,5-6,0 тыс.чел.</w:t>
            </w:r>
          </w:p>
        </w:tc>
        <w:tc>
          <w:tcPr>
            <w:tcW w:w="463" w:type="pct"/>
            <w:tcBorders>
              <w:top w:val="nil"/>
              <w:left w:val="nil"/>
              <w:bottom w:val="single" w:sz="4" w:space="0" w:color="auto"/>
              <w:right w:val="single" w:sz="4" w:space="0" w:color="auto"/>
            </w:tcBorders>
            <w:shd w:val="clear" w:color="auto" w:fill="auto"/>
            <w:vAlign w:val="center"/>
            <w:hideMark/>
          </w:tcPr>
          <w:p w14:paraId="6702CEB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72" w:type="pct"/>
            <w:tcBorders>
              <w:top w:val="nil"/>
              <w:left w:val="nil"/>
              <w:bottom w:val="single" w:sz="4" w:space="0" w:color="auto"/>
              <w:right w:val="single" w:sz="4" w:space="0" w:color="auto"/>
            </w:tcBorders>
            <w:shd w:val="clear" w:color="auto" w:fill="auto"/>
            <w:vAlign w:val="center"/>
            <w:hideMark/>
          </w:tcPr>
          <w:p w14:paraId="71C084A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14" w:type="pct"/>
            <w:tcBorders>
              <w:top w:val="nil"/>
              <w:left w:val="nil"/>
              <w:bottom w:val="single" w:sz="4" w:space="0" w:color="auto"/>
              <w:right w:val="single" w:sz="4" w:space="0" w:color="auto"/>
            </w:tcBorders>
            <w:shd w:val="clear" w:color="auto" w:fill="auto"/>
            <w:vAlign w:val="center"/>
            <w:hideMark/>
          </w:tcPr>
          <w:p w14:paraId="01AE4D3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463" w:type="pct"/>
            <w:tcBorders>
              <w:top w:val="nil"/>
              <w:left w:val="nil"/>
              <w:bottom w:val="single" w:sz="4" w:space="0" w:color="auto"/>
              <w:right w:val="single" w:sz="4" w:space="0" w:color="auto"/>
            </w:tcBorders>
            <w:shd w:val="clear" w:color="auto" w:fill="auto"/>
            <w:vAlign w:val="center"/>
            <w:hideMark/>
          </w:tcPr>
          <w:p w14:paraId="16D520B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72" w:type="pct"/>
            <w:tcBorders>
              <w:top w:val="nil"/>
              <w:left w:val="nil"/>
              <w:bottom w:val="single" w:sz="4" w:space="0" w:color="auto"/>
              <w:right w:val="single" w:sz="4" w:space="0" w:color="auto"/>
            </w:tcBorders>
            <w:shd w:val="clear" w:color="auto" w:fill="auto"/>
            <w:vAlign w:val="center"/>
            <w:hideMark/>
          </w:tcPr>
          <w:p w14:paraId="09547E8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0987939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313582F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6CEEDEC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22E655D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100</w:t>
            </w:r>
          </w:p>
        </w:tc>
      </w:tr>
      <w:tr w:rsidR="003F0026" w:rsidRPr="008B2C8E" w14:paraId="4EE2A640" w14:textId="77777777" w:rsidTr="00C72374">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003BAC7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Отделения, филиал банка</w:t>
            </w:r>
          </w:p>
        </w:tc>
        <w:tc>
          <w:tcPr>
            <w:tcW w:w="492" w:type="pct"/>
            <w:tcBorders>
              <w:top w:val="nil"/>
              <w:left w:val="nil"/>
              <w:bottom w:val="single" w:sz="4" w:space="0" w:color="auto"/>
              <w:right w:val="single" w:sz="4" w:space="0" w:color="auto"/>
            </w:tcBorders>
            <w:shd w:val="clear" w:color="auto" w:fill="auto"/>
            <w:vAlign w:val="center"/>
            <w:hideMark/>
          </w:tcPr>
          <w:p w14:paraId="0C54AEF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27C83F9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0,5 объекта на 1000 чел.</w:t>
            </w:r>
          </w:p>
        </w:tc>
        <w:tc>
          <w:tcPr>
            <w:tcW w:w="463" w:type="pct"/>
            <w:tcBorders>
              <w:top w:val="nil"/>
              <w:left w:val="nil"/>
              <w:bottom w:val="single" w:sz="4" w:space="0" w:color="auto"/>
              <w:right w:val="single" w:sz="4" w:space="0" w:color="auto"/>
            </w:tcBorders>
            <w:shd w:val="clear" w:color="auto" w:fill="auto"/>
            <w:vAlign w:val="center"/>
            <w:hideMark/>
          </w:tcPr>
          <w:p w14:paraId="483CB5F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5C1D130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14" w:type="pct"/>
            <w:tcBorders>
              <w:top w:val="nil"/>
              <w:left w:val="nil"/>
              <w:bottom w:val="single" w:sz="4" w:space="0" w:color="auto"/>
              <w:right w:val="single" w:sz="4" w:space="0" w:color="auto"/>
            </w:tcBorders>
            <w:shd w:val="clear" w:color="auto" w:fill="auto"/>
            <w:vAlign w:val="center"/>
            <w:hideMark/>
          </w:tcPr>
          <w:p w14:paraId="626F599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463" w:type="pct"/>
            <w:tcBorders>
              <w:top w:val="nil"/>
              <w:left w:val="nil"/>
              <w:bottom w:val="single" w:sz="4" w:space="0" w:color="auto"/>
              <w:right w:val="single" w:sz="4" w:space="0" w:color="auto"/>
            </w:tcBorders>
            <w:shd w:val="clear" w:color="auto" w:fill="auto"/>
            <w:vAlign w:val="center"/>
            <w:hideMark/>
          </w:tcPr>
          <w:p w14:paraId="64CDE21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72" w:type="pct"/>
            <w:tcBorders>
              <w:top w:val="nil"/>
              <w:left w:val="nil"/>
              <w:bottom w:val="single" w:sz="4" w:space="0" w:color="auto"/>
              <w:right w:val="single" w:sz="4" w:space="0" w:color="auto"/>
            </w:tcBorders>
            <w:shd w:val="clear" w:color="auto" w:fill="auto"/>
            <w:vAlign w:val="center"/>
            <w:hideMark/>
          </w:tcPr>
          <w:p w14:paraId="496717B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71" w:type="pct"/>
            <w:tcBorders>
              <w:top w:val="nil"/>
              <w:left w:val="nil"/>
              <w:bottom w:val="single" w:sz="4" w:space="0" w:color="auto"/>
              <w:right w:val="single" w:sz="4" w:space="0" w:color="auto"/>
            </w:tcBorders>
            <w:shd w:val="clear" w:color="auto" w:fill="auto"/>
            <w:vAlign w:val="center"/>
            <w:hideMark/>
          </w:tcPr>
          <w:p w14:paraId="1306C53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05C9A09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681" w:type="pct"/>
            <w:tcBorders>
              <w:top w:val="nil"/>
              <w:left w:val="nil"/>
              <w:bottom w:val="single" w:sz="4" w:space="0" w:color="auto"/>
              <w:right w:val="single" w:sz="4" w:space="0" w:color="auto"/>
            </w:tcBorders>
            <w:shd w:val="clear" w:color="auto" w:fill="auto"/>
            <w:vAlign w:val="center"/>
            <w:hideMark/>
          </w:tcPr>
          <w:p w14:paraId="2323464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532" w:type="pct"/>
            <w:tcBorders>
              <w:top w:val="nil"/>
              <w:left w:val="nil"/>
              <w:bottom w:val="single" w:sz="4" w:space="0" w:color="auto"/>
              <w:right w:val="single" w:sz="4" w:space="0" w:color="auto"/>
            </w:tcBorders>
            <w:shd w:val="clear" w:color="auto" w:fill="auto"/>
            <w:vAlign w:val="center"/>
            <w:hideMark/>
          </w:tcPr>
          <w:p w14:paraId="1B4C082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100</w:t>
            </w:r>
          </w:p>
        </w:tc>
      </w:tr>
      <w:tr w:rsidR="003F0026" w:rsidRPr="008B2C8E" w14:paraId="6BE1D6B2" w14:textId="77777777" w:rsidTr="00C72374">
        <w:trPr>
          <w:trHeight w:val="624"/>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6810C16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Полиция</w:t>
            </w:r>
          </w:p>
        </w:tc>
        <w:tc>
          <w:tcPr>
            <w:tcW w:w="492" w:type="pct"/>
            <w:tcBorders>
              <w:top w:val="nil"/>
              <w:left w:val="nil"/>
              <w:bottom w:val="single" w:sz="4" w:space="0" w:color="auto"/>
              <w:right w:val="single" w:sz="4" w:space="0" w:color="auto"/>
            </w:tcBorders>
            <w:shd w:val="clear" w:color="auto" w:fill="auto"/>
            <w:vAlign w:val="center"/>
            <w:hideMark/>
          </w:tcPr>
          <w:p w14:paraId="65D8C30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объект</w:t>
            </w:r>
          </w:p>
        </w:tc>
        <w:tc>
          <w:tcPr>
            <w:tcW w:w="480" w:type="pct"/>
            <w:tcBorders>
              <w:top w:val="nil"/>
              <w:left w:val="nil"/>
              <w:bottom w:val="single" w:sz="4" w:space="0" w:color="auto"/>
              <w:right w:val="single" w:sz="4" w:space="0" w:color="auto"/>
            </w:tcBorders>
            <w:shd w:val="clear" w:color="auto" w:fill="auto"/>
            <w:vAlign w:val="center"/>
            <w:hideMark/>
          </w:tcPr>
          <w:p w14:paraId="47BE638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УПП на каждые 1-4 административных участка из расчета 1 участок на 1-2,8 тыс.человек при поселении с численностью от 1 тыс.человек</w:t>
            </w:r>
          </w:p>
        </w:tc>
        <w:tc>
          <w:tcPr>
            <w:tcW w:w="463" w:type="pct"/>
            <w:tcBorders>
              <w:top w:val="nil"/>
              <w:left w:val="nil"/>
              <w:bottom w:val="single" w:sz="4" w:space="0" w:color="auto"/>
              <w:right w:val="single" w:sz="4" w:space="0" w:color="auto"/>
            </w:tcBorders>
            <w:shd w:val="clear" w:color="auto" w:fill="auto"/>
            <w:vAlign w:val="center"/>
            <w:hideMark/>
          </w:tcPr>
          <w:p w14:paraId="6DFDA55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72" w:type="pct"/>
            <w:tcBorders>
              <w:top w:val="nil"/>
              <w:left w:val="nil"/>
              <w:bottom w:val="single" w:sz="4" w:space="0" w:color="auto"/>
              <w:right w:val="single" w:sz="4" w:space="0" w:color="auto"/>
            </w:tcBorders>
            <w:shd w:val="clear" w:color="auto" w:fill="auto"/>
            <w:vAlign w:val="center"/>
            <w:hideMark/>
          </w:tcPr>
          <w:p w14:paraId="36BCA5E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14" w:type="pct"/>
            <w:tcBorders>
              <w:top w:val="nil"/>
              <w:left w:val="nil"/>
              <w:bottom w:val="single" w:sz="4" w:space="0" w:color="auto"/>
              <w:right w:val="single" w:sz="4" w:space="0" w:color="auto"/>
            </w:tcBorders>
            <w:shd w:val="clear" w:color="auto" w:fill="auto"/>
            <w:vAlign w:val="center"/>
            <w:hideMark/>
          </w:tcPr>
          <w:p w14:paraId="7E35DB8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463" w:type="pct"/>
            <w:tcBorders>
              <w:top w:val="nil"/>
              <w:left w:val="nil"/>
              <w:bottom w:val="single" w:sz="4" w:space="0" w:color="auto"/>
              <w:right w:val="single" w:sz="4" w:space="0" w:color="auto"/>
            </w:tcBorders>
            <w:shd w:val="clear" w:color="auto" w:fill="auto"/>
            <w:vAlign w:val="center"/>
            <w:hideMark/>
          </w:tcPr>
          <w:p w14:paraId="7334660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272" w:type="pct"/>
            <w:tcBorders>
              <w:top w:val="nil"/>
              <w:left w:val="nil"/>
              <w:bottom w:val="single" w:sz="4" w:space="0" w:color="auto"/>
              <w:right w:val="single" w:sz="4" w:space="0" w:color="auto"/>
            </w:tcBorders>
            <w:shd w:val="clear" w:color="auto" w:fill="auto"/>
            <w:vAlign w:val="center"/>
            <w:hideMark/>
          </w:tcPr>
          <w:p w14:paraId="3C3AB7D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71" w:type="pct"/>
            <w:tcBorders>
              <w:top w:val="nil"/>
              <w:left w:val="nil"/>
              <w:bottom w:val="single" w:sz="4" w:space="0" w:color="auto"/>
              <w:right w:val="single" w:sz="4" w:space="0" w:color="auto"/>
            </w:tcBorders>
            <w:shd w:val="clear" w:color="auto" w:fill="auto"/>
            <w:vAlign w:val="center"/>
            <w:hideMark/>
          </w:tcPr>
          <w:p w14:paraId="33AB8DD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576D700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681" w:type="pct"/>
            <w:tcBorders>
              <w:top w:val="nil"/>
              <w:left w:val="nil"/>
              <w:bottom w:val="single" w:sz="4" w:space="0" w:color="auto"/>
              <w:right w:val="single" w:sz="4" w:space="0" w:color="auto"/>
            </w:tcBorders>
            <w:shd w:val="clear" w:color="auto" w:fill="auto"/>
            <w:vAlign w:val="center"/>
            <w:hideMark/>
          </w:tcPr>
          <w:p w14:paraId="1C6FD79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532" w:type="pct"/>
            <w:tcBorders>
              <w:top w:val="nil"/>
              <w:left w:val="nil"/>
              <w:bottom w:val="single" w:sz="4" w:space="0" w:color="auto"/>
              <w:right w:val="single" w:sz="4" w:space="0" w:color="auto"/>
            </w:tcBorders>
            <w:shd w:val="clear" w:color="auto" w:fill="auto"/>
            <w:vAlign w:val="center"/>
            <w:hideMark/>
          </w:tcPr>
          <w:p w14:paraId="09ADCEC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100</w:t>
            </w:r>
          </w:p>
        </w:tc>
      </w:tr>
      <w:tr w:rsidR="003F0026" w:rsidRPr="008B2C8E" w14:paraId="7CEDC996" w14:textId="77777777" w:rsidTr="00C72374">
        <w:trPr>
          <w:trHeight w:val="312"/>
        </w:trPr>
        <w:tc>
          <w:tcPr>
            <w:tcW w:w="639" w:type="pct"/>
            <w:tcBorders>
              <w:top w:val="nil"/>
              <w:left w:val="single" w:sz="4" w:space="0" w:color="auto"/>
              <w:bottom w:val="single" w:sz="4" w:space="0" w:color="auto"/>
              <w:right w:val="single" w:sz="4" w:space="0" w:color="auto"/>
            </w:tcBorders>
            <w:shd w:val="clear" w:color="auto" w:fill="auto"/>
            <w:vAlign w:val="center"/>
            <w:hideMark/>
          </w:tcPr>
          <w:p w14:paraId="51F64BE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Общественные уборные</w:t>
            </w:r>
          </w:p>
        </w:tc>
        <w:tc>
          <w:tcPr>
            <w:tcW w:w="492" w:type="pct"/>
            <w:tcBorders>
              <w:top w:val="nil"/>
              <w:left w:val="nil"/>
              <w:bottom w:val="single" w:sz="4" w:space="0" w:color="auto"/>
              <w:right w:val="single" w:sz="4" w:space="0" w:color="auto"/>
            </w:tcBorders>
            <w:shd w:val="clear" w:color="auto" w:fill="auto"/>
            <w:vAlign w:val="center"/>
            <w:hideMark/>
          </w:tcPr>
          <w:p w14:paraId="70CB6DE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прибор</w:t>
            </w:r>
          </w:p>
        </w:tc>
        <w:tc>
          <w:tcPr>
            <w:tcW w:w="480" w:type="pct"/>
            <w:tcBorders>
              <w:top w:val="nil"/>
              <w:left w:val="nil"/>
              <w:bottom w:val="single" w:sz="4" w:space="0" w:color="auto"/>
              <w:right w:val="single" w:sz="4" w:space="0" w:color="auto"/>
            </w:tcBorders>
            <w:shd w:val="clear" w:color="auto" w:fill="auto"/>
            <w:vAlign w:val="center"/>
            <w:hideMark/>
          </w:tcPr>
          <w:p w14:paraId="4743461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прибор на 1000 чел.</w:t>
            </w:r>
          </w:p>
        </w:tc>
        <w:tc>
          <w:tcPr>
            <w:tcW w:w="463" w:type="pct"/>
            <w:tcBorders>
              <w:top w:val="nil"/>
              <w:left w:val="nil"/>
              <w:bottom w:val="single" w:sz="4" w:space="0" w:color="auto"/>
              <w:right w:val="single" w:sz="4" w:space="0" w:color="auto"/>
            </w:tcBorders>
            <w:shd w:val="clear" w:color="auto" w:fill="auto"/>
            <w:vAlign w:val="center"/>
            <w:hideMark/>
          </w:tcPr>
          <w:p w14:paraId="7AE4321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отсутствуют</w:t>
            </w:r>
          </w:p>
        </w:tc>
        <w:tc>
          <w:tcPr>
            <w:tcW w:w="272" w:type="pct"/>
            <w:tcBorders>
              <w:top w:val="nil"/>
              <w:left w:val="nil"/>
              <w:bottom w:val="single" w:sz="4" w:space="0" w:color="auto"/>
              <w:right w:val="single" w:sz="4" w:space="0" w:color="auto"/>
            </w:tcBorders>
            <w:shd w:val="clear" w:color="auto" w:fill="auto"/>
            <w:vAlign w:val="center"/>
            <w:hideMark/>
          </w:tcPr>
          <w:p w14:paraId="1F63CCB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w:t>
            </w:r>
          </w:p>
        </w:tc>
        <w:tc>
          <w:tcPr>
            <w:tcW w:w="214" w:type="pct"/>
            <w:tcBorders>
              <w:top w:val="nil"/>
              <w:left w:val="nil"/>
              <w:bottom w:val="single" w:sz="4" w:space="0" w:color="auto"/>
              <w:right w:val="single" w:sz="4" w:space="0" w:color="auto"/>
            </w:tcBorders>
            <w:shd w:val="clear" w:color="auto" w:fill="auto"/>
            <w:vAlign w:val="center"/>
            <w:hideMark/>
          </w:tcPr>
          <w:p w14:paraId="52B07ED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w:t>
            </w:r>
          </w:p>
        </w:tc>
        <w:tc>
          <w:tcPr>
            <w:tcW w:w="463" w:type="pct"/>
            <w:tcBorders>
              <w:top w:val="nil"/>
              <w:left w:val="nil"/>
              <w:bottom w:val="single" w:sz="4" w:space="0" w:color="auto"/>
              <w:right w:val="single" w:sz="4" w:space="0" w:color="auto"/>
            </w:tcBorders>
            <w:shd w:val="clear" w:color="auto" w:fill="auto"/>
            <w:vAlign w:val="center"/>
            <w:hideMark/>
          </w:tcPr>
          <w:p w14:paraId="57FEBE1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72" w:type="pct"/>
            <w:tcBorders>
              <w:top w:val="nil"/>
              <w:left w:val="nil"/>
              <w:bottom w:val="single" w:sz="4" w:space="0" w:color="auto"/>
              <w:right w:val="single" w:sz="4" w:space="0" w:color="auto"/>
            </w:tcBorders>
            <w:shd w:val="clear" w:color="auto" w:fill="auto"/>
            <w:vAlign w:val="center"/>
            <w:hideMark/>
          </w:tcPr>
          <w:p w14:paraId="62CF7D3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w:t>
            </w:r>
          </w:p>
        </w:tc>
        <w:tc>
          <w:tcPr>
            <w:tcW w:w="271" w:type="pct"/>
            <w:tcBorders>
              <w:top w:val="nil"/>
              <w:left w:val="nil"/>
              <w:bottom w:val="single" w:sz="4" w:space="0" w:color="auto"/>
              <w:right w:val="single" w:sz="4" w:space="0" w:color="auto"/>
            </w:tcBorders>
            <w:shd w:val="clear" w:color="auto" w:fill="auto"/>
            <w:vAlign w:val="center"/>
            <w:hideMark/>
          </w:tcPr>
          <w:p w14:paraId="4D030F9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221" w:type="pct"/>
            <w:tcBorders>
              <w:top w:val="nil"/>
              <w:left w:val="nil"/>
              <w:bottom w:val="single" w:sz="4" w:space="0" w:color="auto"/>
              <w:right w:val="single" w:sz="4" w:space="0" w:color="auto"/>
            </w:tcBorders>
            <w:shd w:val="clear" w:color="auto" w:fill="auto"/>
            <w:vAlign w:val="center"/>
            <w:hideMark/>
          </w:tcPr>
          <w:p w14:paraId="097A6D6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w:t>
            </w:r>
          </w:p>
        </w:tc>
        <w:tc>
          <w:tcPr>
            <w:tcW w:w="681" w:type="pct"/>
            <w:tcBorders>
              <w:top w:val="nil"/>
              <w:left w:val="nil"/>
              <w:bottom w:val="single" w:sz="4" w:space="0" w:color="auto"/>
              <w:right w:val="single" w:sz="4" w:space="0" w:color="auto"/>
            </w:tcBorders>
            <w:shd w:val="clear" w:color="auto" w:fill="auto"/>
            <w:vAlign w:val="center"/>
            <w:hideMark/>
          </w:tcPr>
          <w:p w14:paraId="38C2BAF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w:t>
            </w:r>
          </w:p>
        </w:tc>
        <w:tc>
          <w:tcPr>
            <w:tcW w:w="532" w:type="pct"/>
            <w:tcBorders>
              <w:top w:val="nil"/>
              <w:left w:val="nil"/>
              <w:bottom w:val="single" w:sz="4" w:space="0" w:color="auto"/>
              <w:right w:val="single" w:sz="4" w:space="0" w:color="auto"/>
            </w:tcBorders>
            <w:shd w:val="clear" w:color="auto" w:fill="auto"/>
            <w:vAlign w:val="center"/>
            <w:hideMark/>
          </w:tcPr>
          <w:p w14:paraId="218B6D5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100</w:t>
            </w:r>
          </w:p>
        </w:tc>
      </w:tr>
    </w:tbl>
    <w:p w14:paraId="495B87C9" w14:textId="77777777" w:rsidR="003F0026" w:rsidRPr="008B2C8E" w:rsidRDefault="003F0026" w:rsidP="003F0026">
      <w:pPr>
        <w:ind w:firstLine="700"/>
        <w:jc w:val="center"/>
        <w:rPr>
          <w:rFonts w:ascii="Arial" w:hAnsi="Arial" w:cs="Arial"/>
          <w:szCs w:val="28"/>
          <w:highlight w:val="yellow"/>
        </w:rPr>
      </w:pPr>
    </w:p>
    <w:p w14:paraId="57751371" w14:textId="77777777" w:rsidR="003F0026" w:rsidRPr="008B2C8E" w:rsidRDefault="003F0026" w:rsidP="003F0026">
      <w:pPr>
        <w:ind w:firstLine="0"/>
        <w:rPr>
          <w:rFonts w:ascii="Arial" w:hAnsi="Arial" w:cs="Arial"/>
          <w:i/>
          <w:iCs/>
          <w:sz w:val="20"/>
          <w:szCs w:val="20"/>
        </w:rPr>
      </w:pPr>
      <w:r w:rsidRPr="008B2C8E">
        <w:rPr>
          <w:rFonts w:ascii="Arial" w:hAnsi="Arial" w:cs="Arial"/>
          <w:i/>
          <w:iCs/>
          <w:sz w:val="20"/>
          <w:szCs w:val="20"/>
          <w:vertAlign w:val="superscript"/>
        </w:rPr>
        <w:t xml:space="preserve">1 </w:t>
      </w:r>
      <w:r w:rsidRPr="008B2C8E">
        <w:rPr>
          <w:rFonts w:ascii="Arial" w:hAnsi="Arial" w:cs="Arial"/>
          <w:i/>
          <w:iCs/>
          <w:sz w:val="20"/>
          <w:szCs w:val="20"/>
        </w:rPr>
        <w:t>поскольку государственные организации, реализующие адаптированные основные общеобразовательные программы, больницы, СМП, бассейны имеют районный уровень обслуживания, размещение их предусматривается в районном центре муниципального района. Обеспеченность рассчитывается от населения района в целом;</w:t>
      </w:r>
    </w:p>
    <w:p w14:paraId="4177C5B2" w14:textId="77777777" w:rsidR="003F0026" w:rsidRPr="008B2C8E" w:rsidRDefault="003F0026" w:rsidP="003F0026">
      <w:pPr>
        <w:ind w:firstLine="0"/>
        <w:rPr>
          <w:rFonts w:ascii="Arial" w:hAnsi="Arial" w:cs="Arial"/>
          <w:i/>
          <w:sz w:val="20"/>
          <w:szCs w:val="20"/>
        </w:rPr>
      </w:pPr>
      <w:r w:rsidRPr="008B2C8E">
        <w:rPr>
          <w:rFonts w:ascii="Arial" w:hAnsi="Arial" w:cs="Arial"/>
          <w:i/>
          <w:sz w:val="20"/>
          <w:szCs w:val="20"/>
          <w:vertAlign w:val="superscript"/>
        </w:rPr>
        <w:t>2</w:t>
      </w:r>
      <w:r w:rsidRPr="008B2C8E">
        <w:rPr>
          <w:rFonts w:ascii="Arial" w:hAnsi="Arial" w:cs="Arial"/>
          <w:i/>
          <w:sz w:val="20"/>
          <w:szCs w:val="20"/>
        </w:rPr>
        <w:t xml:space="preserve"> показатель обеспеченности более 100% связан с тем, что существующая мощность объектов превышает потребную на расчетный срок.</w:t>
      </w:r>
    </w:p>
    <w:p w14:paraId="2AE809DE" w14:textId="77777777" w:rsidR="003F0026" w:rsidRPr="008B2C8E" w:rsidRDefault="003F0026" w:rsidP="003F0026">
      <w:pPr>
        <w:ind w:firstLine="0"/>
        <w:rPr>
          <w:rFonts w:ascii="Arial" w:hAnsi="Arial" w:cs="Arial"/>
          <w:i/>
          <w:sz w:val="20"/>
          <w:szCs w:val="20"/>
        </w:rPr>
      </w:pPr>
      <w:r w:rsidRPr="008B2C8E">
        <w:rPr>
          <w:rFonts w:ascii="Arial" w:hAnsi="Arial" w:cs="Arial"/>
          <w:i/>
          <w:sz w:val="20"/>
          <w:szCs w:val="20"/>
          <w:vertAlign w:val="superscript"/>
        </w:rPr>
        <w:t>3</w:t>
      </w:r>
      <w:r w:rsidRPr="008B2C8E">
        <w:rPr>
          <w:rFonts w:ascii="Arial" w:hAnsi="Arial" w:cs="Arial"/>
          <w:i/>
          <w:sz w:val="20"/>
          <w:szCs w:val="20"/>
        </w:rPr>
        <w:t xml:space="preserve"> в связи с уменьшением прогнозируемой численности нормируемой категории в 2042 г., сравнении с 2032 г, обеспеченность к 2042 году превышает 100%.</w:t>
      </w:r>
    </w:p>
    <w:p w14:paraId="22CF5913" w14:textId="77777777" w:rsidR="003F0026" w:rsidRPr="008B2C8E" w:rsidRDefault="003F0026" w:rsidP="003F0026">
      <w:pPr>
        <w:ind w:firstLine="0"/>
        <w:rPr>
          <w:rFonts w:ascii="Arial" w:hAnsi="Arial" w:cs="Arial"/>
          <w:i/>
          <w:iCs/>
          <w:sz w:val="18"/>
          <w:szCs w:val="16"/>
        </w:rPr>
      </w:pPr>
    </w:p>
    <w:p w14:paraId="0798F610" w14:textId="77777777" w:rsidR="003F0026" w:rsidRPr="008B2C8E" w:rsidRDefault="003F0026" w:rsidP="003F0026">
      <w:pPr>
        <w:ind w:firstLine="0"/>
        <w:rPr>
          <w:rFonts w:ascii="Arial" w:hAnsi="Arial" w:cs="Arial"/>
          <w:i/>
          <w:iCs/>
          <w:sz w:val="18"/>
          <w:szCs w:val="16"/>
          <w:highlight w:val="yellow"/>
        </w:rPr>
        <w:sectPr w:rsidR="003F0026" w:rsidRPr="008B2C8E" w:rsidSect="00C72374">
          <w:pgSz w:w="16838" w:h="11906" w:orient="landscape"/>
          <w:pgMar w:top="851" w:right="851" w:bottom="1134" w:left="851" w:header="709" w:footer="709" w:gutter="0"/>
          <w:cols w:space="708"/>
          <w:docGrid w:linePitch="381"/>
        </w:sectPr>
      </w:pPr>
    </w:p>
    <w:p w14:paraId="12247438" w14:textId="77777777" w:rsidR="003F0026" w:rsidRPr="008B2C8E" w:rsidRDefault="003F0026" w:rsidP="003F0026">
      <w:pPr>
        <w:jc w:val="right"/>
        <w:rPr>
          <w:rFonts w:ascii="Arial" w:hAnsi="Arial" w:cs="Arial"/>
          <w:szCs w:val="28"/>
        </w:rPr>
      </w:pPr>
      <w:r w:rsidRPr="008B2C8E">
        <w:rPr>
          <w:rFonts w:ascii="Arial" w:hAnsi="Arial" w:cs="Arial"/>
          <w:szCs w:val="28"/>
        </w:rPr>
        <w:lastRenderedPageBreak/>
        <w:t>Таблица 3.6.2</w:t>
      </w:r>
    </w:p>
    <w:p w14:paraId="1B8B48DC" w14:textId="77777777" w:rsidR="003F0026" w:rsidRPr="008B2C8E" w:rsidRDefault="003F0026" w:rsidP="003F0026">
      <w:pPr>
        <w:ind w:firstLine="0"/>
        <w:jc w:val="center"/>
        <w:rPr>
          <w:rFonts w:ascii="Arial" w:hAnsi="Arial" w:cs="Arial"/>
          <w:szCs w:val="28"/>
        </w:rPr>
      </w:pPr>
      <w:r w:rsidRPr="008B2C8E">
        <w:rPr>
          <w:rFonts w:ascii="Arial" w:hAnsi="Arial" w:cs="Arial"/>
          <w:szCs w:val="28"/>
        </w:rPr>
        <w:t xml:space="preserve">Перечень мероприятий по развитию объектов социального и культурно-бытового обслуживания населения </w:t>
      </w:r>
    </w:p>
    <w:p w14:paraId="4976E275" w14:textId="77777777" w:rsidR="003F0026" w:rsidRPr="008B2C8E" w:rsidRDefault="003F0026" w:rsidP="003F0026">
      <w:pPr>
        <w:ind w:firstLine="0"/>
        <w:jc w:val="center"/>
        <w:rPr>
          <w:rFonts w:ascii="Arial" w:hAnsi="Arial" w:cs="Arial"/>
          <w:szCs w:val="28"/>
        </w:rPr>
      </w:pPr>
      <w:r w:rsidRPr="008B2C8E">
        <w:rPr>
          <w:rFonts w:ascii="Arial" w:hAnsi="Arial" w:cs="Arial"/>
          <w:szCs w:val="28"/>
        </w:rPr>
        <w:t>Новозареченского сельского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0"/>
        <w:gridCol w:w="1494"/>
        <w:gridCol w:w="2239"/>
        <w:gridCol w:w="1922"/>
        <w:gridCol w:w="1541"/>
        <w:gridCol w:w="1378"/>
        <w:gridCol w:w="1464"/>
        <w:gridCol w:w="1350"/>
        <w:gridCol w:w="1400"/>
        <w:gridCol w:w="1645"/>
      </w:tblGrid>
      <w:tr w:rsidR="003F0026" w:rsidRPr="008B2C8E" w14:paraId="1047295A" w14:textId="77777777" w:rsidTr="00C72374">
        <w:trPr>
          <w:cantSplit/>
          <w:trHeight w:val="362"/>
          <w:tblHeader/>
          <w:jc w:val="center"/>
        </w:trPr>
        <w:tc>
          <w:tcPr>
            <w:tcW w:w="0" w:type="auto"/>
            <w:vMerge w:val="restart"/>
            <w:vAlign w:val="center"/>
          </w:tcPr>
          <w:p w14:paraId="70DA87B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 п/п</w:t>
            </w:r>
          </w:p>
        </w:tc>
        <w:tc>
          <w:tcPr>
            <w:tcW w:w="1482" w:type="dxa"/>
            <w:vMerge w:val="restart"/>
            <w:vAlign w:val="center"/>
          </w:tcPr>
          <w:p w14:paraId="0A95F9F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Наименование населенного пункта, входящего в состав поселения</w:t>
            </w:r>
          </w:p>
        </w:tc>
        <w:tc>
          <w:tcPr>
            <w:tcW w:w="2220" w:type="dxa"/>
            <w:vMerge w:val="restart"/>
            <w:vAlign w:val="center"/>
          </w:tcPr>
          <w:p w14:paraId="36A4058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Наименование объекта</w:t>
            </w:r>
          </w:p>
        </w:tc>
        <w:tc>
          <w:tcPr>
            <w:tcW w:w="1233" w:type="dxa"/>
            <w:vMerge w:val="restart"/>
            <w:vAlign w:val="center"/>
          </w:tcPr>
          <w:p w14:paraId="4D73C7E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Вид мероприятия</w:t>
            </w:r>
          </w:p>
        </w:tc>
        <w:tc>
          <w:tcPr>
            <w:tcW w:w="1528" w:type="dxa"/>
            <w:vMerge w:val="restart"/>
            <w:vAlign w:val="center"/>
          </w:tcPr>
          <w:p w14:paraId="6DC7EE6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Единица измерения</w:t>
            </w:r>
          </w:p>
        </w:tc>
        <w:tc>
          <w:tcPr>
            <w:tcW w:w="2606" w:type="dxa"/>
            <w:gridSpan w:val="2"/>
            <w:vAlign w:val="center"/>
          </w:tcPr>
          <w:p w14:paraId="2A120CA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Мощность</w:t>
            </w:r>
          </w:p>
        </w:tc>
        <w:tc>
          <w:tcPr>
            <w:tcW w:w="2728" w:type="dxa"/>
            <w:gridSpan w:val="2"/>
            <w:vAlign w:val="center"/>
          </w:tcPr>
          <w:p w14:paraId="117C730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Сроки реализации</w:t>
            </w:r>
          </w:p>
        </w:tc>
        <w:tc>
          <w:tcPr>
            <w:tcW w:w="1631" w:type="dxa"/>
            <w:vMerge w:val="restart"/>
            <w:vAlign w:val="center"/>
          </w:tcPr>
          <w:p w14:paraId="6E56BAB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Источник мероприятия (наименование документа)</w:t>
            </w:r>
          </w:p>
        </w:tc>
      </w:tr>
      <w:tr w:rsidR="003F0026" w:rsidRPr="008B2C8E" w14:paraId="5BF5C59E" w14:textId="77777777" w:rsidTr="00C72374">
        <w:trPr>
          <w:cantSplit/>
          <w:trHeight w:val="381"/>
          <w:tblHeader/>
          <w:jc w:val="center"/>
        </w:trPr>
        <w:tc>
          <w:tcPr>
            <w:tcW w:w="0" w:type="auto"/>
            <w:vMerge/>
            <w:vAlign w:val="center"/>
          </w:tcPr>
          <w:p w14:paraId="150A0DD5" w14:textId="77777777" w:rsidR="003F0026" w:rsidRPr="008B2C8E" w:rsidRDefault="003F0026" w:rsidP="00C72374">
            <w:pPr>
              <w:ind w:firstLine="0"/>
              <w:jc w:val="left"/>
              <w:rPr>
                <w:rFonts w:ascii="Arial" w:hAnsi="Arial" w:cs="Arial"/>
                <w:sz w:val="16"/>
                <w:szCs w:val="16"/>
              </w:rPr>
            </w:pPr>
          </w:p>
        </w:tc>
        <w:tc>
          <w:tcPr>
            <w:tcW w:w="1494" w:type="dxa"/>
            <w:vMerge/>
            <w:vAlign w:val="center"/>
          </w:tcPr>
          <w:p w14:paraId="3DC15755" w14:textId="77777777" w:rsidR="003F0026" w:rsidRPr="008B2C8E" w:rsidRDefault="003F0026" w:rsidP="00C72374">
            <w:pPr>
              <w:ind w:firstLine="0"/>
              <w:jc w:val="left"/>
              <w:rPr>
                <w:rFonts w:ascii="Arial" w:hAnsi="Arial" w:cs="Arial"/>
                <w:sz w:val="16"/>
                <w:szCs w:val="16"/>
              </w:rPr>
            </w:pPr>
          </w:p>
        </w:tc>
        <w:tc>
          <w:tcPr>
            <w:tcW w:w="2239" w:type="dxa"/>
            <w:vMerge/>
            <w:vAlign w:val="center"/>
          </w:tcPr>
          <w:p w14:paraId="3D401F23" w14:textId="77777777" w:rsidR="003F0026" w:rsidRPr="008B2C8E" w:rsidRDefault="003F0026" w:rsidP="00C72374">
            <w:pPr>
              <w:ind w:firstLine="0"/>
              <w:jc w:val="left"/>
              <w:rPr>
                <w:rFonts w:ascii="Arial" w:hAnsi="Arial" w:cs="Arial"/>
                <w:sz w:val="16"/>
                <w:szCs w:val="16"/>
              </w:rPr>
            </w:pPr>
          </w:p>
        </w:tc>
        <w:tc>
          <w:tcPr>
            <w:tcW w:w="1922" w:type="dxa"/>
            <w:vMerge/>
            <w:vAlign w:val="center"/>
          </w:tcPr>
          <w:p w14:paraId="5FF75196" w14:textId="77777777" w:rsidR="003F0026" w:rsidRPr="008B2C8E" w:rsidRDefault="003F0026" w:rsidP="00C72374">
            <w:pPr>
              <w:ind w:firstLine="0"/>
              <w:jc w:val="left"/>
              <w:rPr>
                <w:rFonts w:ascii="Arial" w:hAnsi="Arial" w:cs="Arial"/>
                <w:sz w:val="16"/>
                <w:szCs w:val="16"/>
              </w:rPr>
            </w:pPr>
          </w:p>
        </w:tc>
        <w:tc>
          <w:tcPr>
            <w:tcW w:w="1541" w:type="dxa"/>
            <w:vMerge/>
            <w:vAlign w:val="center"/>
          </w:tcPr>
          <w:p w14:paraId="2E01D976" w14:textId="77777777" w:rsidR="003F0026" w:rsidRPr="008B2C8E" w:rsidRDefault="003F0026" w:rsidP="00C72374">
            <w:pPr>
              <w:ind w:firstLine="0"/>
              <w:jc w:val="left"/>
              <w:rPr>
                <w:rFonts w:ascii="Arial" w:hAnsi="Arial" w:cs="Arial"/>
                <w:sz w:val="16"/>
                <w:szCs w:val="16"/>
              </w:rPr>
            </w:pPr>
          </w:p>
        </w:tc>
        <w:tc>
          <w:tcPr>
            <w:tcW w:w="1281" w:type="dxa"/>
            <w:vAlign w:val="center"/>
          </w:tcPr>
          <w:p w14:paraId="180041E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Существующая</w:t>
            </w:r>
          </w:p>
        </w:tc>
        <w:tc>
          <w:tcPr>
            <w:tcW w:w="1346" w:type="dxa"/>
            <w:vAlign w:val="center"/>
          </w:tcPr>
          <w:p w14:paraId="5CED4A6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Дополнительная</w:t>
            </w:r>
          </w:p>
        </w:tc>
        <w:tc>
          <w:tcPr>
            <w:tcW w:w="1350" w:type="dxa"/>
            <w:vAlign w:val="center"/>
          </w:tcPr>
          <w:p w14:paraId="164C4B8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Первая очередь (до 2033 г.)</w:t>
            </w:r>
          </w:p>
        </w:tc>
        <w:tc>
          <w:tcPr>
            <w:tcW w:w="1400" w:type="dxa"/>
            <w:vAlign w:val="center"/>
          </w:tcPr>
          <w:p w14:paraId="07FB3CE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Расчетный срок</w:t>
            </w:r>
          </w:p>
          <w:p w14:paraId="4C5C849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 xml:space="preserve"> (2033-2043 гг.)</w:t>
            </w:r>
          </w:p>
        </w:tc>
        <w:tc>
          <w:tcPr>
            <w:tcW w:w="1645" w:type="dxa"/>
            <w:vMerge/>
            <w:vAlign w:val="center"/>
          </w:tcPr>
          <w:p w14:paraId="1456AB49" w14:textId="77777777" w:rsidR="003F0026" w:rsidRPr="008B2C8E" w:rsidRDefault="003F0026" w:rsidP="00C72374">
            <w:pPr>
              <w:ind w:firstLine="0"/>
              <w:jc w:val="left"/>
              <w:rPr>
                <w:rFonts w:ascii="Arial" w:hAnsi="Arial" w:cs="Arial"/>
                <w:sz w:val="16"/>
                <w:szCs w:val="16"/>
              </w:rPr>
            </w:pPr>
          </w:p>
        </w:tc>
      </w:tr>
      <w:tr w:rsidR="003F0026" w:rsidRPr="008B2C8E" w14:paraId="05A26444" w14:textId="77777777" w:rsidTr="00C72374">
        <w:trPr>
          <w:cantSplit/>
          <w:trHeight w:val="178"/>
          <w:jc w:val="center"/>
        </w:trPr>
        <w:tc>
          <w:tcPr>
            <w:tcW w:w="0" w:type="auto"/>
            <w:gridSpan w:val="10"/>
            <w:vAlign w:val="center"/>
          </w:tcPr>
          <w:p w14:paraId="7EAB1DC7" w14:textId="77777777" w:rsidR="003F0026" w:rsidRPr="008B2C8E" w:rsidRDefault="003F0026" w:rsidP="00C72374">
            <w:pPr>
              <w:ind w:firstLine="0"/>
              <w:jc w:val="center"/>
              <w:rPr>
                <w:rFonts w:ascii="Arial" w:hAnsi="Arial" w:cs="Arial"/>
                <w:sz w:val="16"/>
                <w:szCs w:val="16"/>
              </w:rPr>
            </w:pPr>
            <w:r w:rsidRPr="008B2C8E">
              <w:rPr>
                <w:rFonts w:ascii="Arial" w:hAnsi="Arial" w:cs="Arial"/>
                <w:caps/>
                <w:sz w:val="16"/>
                <w:szCs w:val="16"/>
              </w:rPr>
              <w:t>МЕРОПРИЯТИЯ РЕГИОНАЛЬНОГО зНАЧЕНИЯ</w:t>
            </w:r>
          </w:p>
        </w:tc>
      </w:tr>
      <w:tr w:rsidR="003F0026" w:rsidRPr="008B2C8E" w14:paraId="44CA8BCC" w14:textId="77777777" w:rsidTr="00C72374">
        <w:trPr>
          <w:cantSplit/>
          <w:trHeight w:val="53"/>
          <w:jc w:val="center"/>
        </w:trPr>
        <w:tc>
          <w:tcPr>
            <w:tcW w:w="0" w:type="auto"/>
            <w:gridSpan w:val="10"/>
            <w:vAlign w:val="center"/>
          </w:tcPr>
          <w:p w14:paraId="41ED39A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Дошкольные образовательные организации</w:t>
            </w:r>
          </w:p>
        </w:tc>
      </w:tr>
      <w:tr w:rsidR="003F0026" w:rsidRPr="008B2C8E" w14:paraId="6EA6CF00" w14:textId="77777777" w:rsidTr="00C72374">
        <w:trPr>
          <w:cantSplit/>
          <w:trHeight w:val="458"/>
          <w:jc w:val="center"/>
        </w:trPr>
        <w:tc>
          <w:tcPr>
            <w:tcW w:w="0" w:type="auto"/>
            <w:vAlign w:val="center"/>
          </w:tcPr>
          <w:p w14:paraId="2961E4C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1494" w:type="dxa"/>
            <w:vAlign w:val="center"/>
          </w:tcPr>
          <w:p w14:paraId="2B93888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п.Новозареченск</w:t>
            </w:r>
          </w:p>
        </w:tc>
        <w:tc>
          <w:tcPr>
            <w:tcW w:w="2239" w:type="dxa"/>
            <w:vAlign w:val="center"/>
          </w:tcPr>
          <w:p w14:paraId="55EA81A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Дошкольное образовательное учреждение</w:t>
            </w:r>
          </w:p>
        </w:tc>
        <w:tc>
          <w:tcPr>
            <w:tcW w:w="1922" w:type="dxa"/>
            <w:vAlign w:val="center"/>
          </w:tcPr>
          <w:p w14:paraId="207BF9B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Реконструкция с увеличением мощности</w:t>
            </w:r>
          </w:p>
        </w:tc>
        <w:tc>
          <w:tcPr>
            <w:tcW w:w="1541" w:type="dxa"/>
            <w:vAlign w:val="center"/>
          </w:tcPr>
          <w:p w14:paraId="4F27E7D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45 мест на 100 детей от 0-7 лет</w:t>
            </w:r>
          </w:p>
        </w:tc>
        <w:tc>
          <w:tcPr>
            <w:tcW w:w="1281" w:type="dxa"/>
            <w:vAlign w:val="center"/>
          </w:tcPr>
          <w:p w14:paraId="48F57DA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20</w:t>
            </w:r>
          </w:p>
        </w:tc>
        <w:tc>
          <w:tcPr>
            <w:tcW w:w="1346" w:type="dxa"/>
            <w:vAlign w:val="center"/>
          </w:tcPr>
          <w:p w14:paraId="0CE1DD5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8</w:t>
            </w:r>
          </w:p>
        </w:tc>
        <w:tc>
          <w:tcPr>
            <w:tcW w:w="1350" w:type="dxa"/>
            <w:vAlign w:val="center"/>
          </w:tcPr>
          <w:p w14:paraId="4FF40CA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400" w:type="dxa"/>
            <w:vAlign w:val="center"/>
          </w:tcPr>
          <w:p w14:paraId="6095F3D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45" w:type="dxa"/>
            <w:vAlign w:val="center"/>
          </w:tcPr>
          <w:p w14:paraId="73B7D65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СТП Бавлинского МР, ГП Новозареченского СП</w:t>
            </w:r>
          </w:p>
        </w:tc>
      </w:tr>
      <w:tr w:rsidR="003F0026" w:rsidRPr="008B2C8E" w14:paraId="7800C534" w14:textId="77777777" w:rsidTr="00C72374">
        <w:trPr>
          <w:cantSplit/>
          <w:trHeight w:val="458"/>
          <w:jc w:val="center"/>
        </w:trPr>
        <w:tc>
          <w:tcPr>
            <w:tcW w:w="0" w:type="auto"/>
            <w:vAlign w:val="center"/>
          </w:tcPr>
          <w:p w14:paraId="1060158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w:t>
            </w:r>
          </w:p>
        </w:tc>
        <w:tc>
          <w:tcPr>
            <w:tcW w:w="1494" w:type="dxa"/>
            <w:vAlign w:val="center"/>
          </w:tcPr>
          <w:p w14:paraId="5126D6D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д. Измайлово</w:t>
            </w:r>
          </w:p>
        </w:tc>
        <w:tc>
          <w:tcPr>
            <w:tcW w:w="2239" w:type="dxa"/>
            <w:vAlign w:val="center"/>
          </w:tcPr>
          <w:p w14:paraId="5A0D37D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Дошкольное образовательное учреждение</w:t>
            </w:r>
          </w:p>
        </w:tc>
        <w:tc>
          <w:tcPr>
            <w:tcW w:w="1922" w:type="dxa"/>
            <w:vAlign w:val="center"/>
          </w:tcPr>
          <w:p w14:paraId="4825353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Новое строительство</w:t>
            </w:r>
          </w:p>
        </w:tc>
        <w:tc>
          <w:tcPr>
            <w:tcW w:w="1541" w:type="dxa"/>
            <w:vAlign w:val="center"/>
          </w:tcPr>
          <w:p w14:paraId="5677323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45 мест на 100 детей от 0-7 лет</w:t>
            </w:r>
          </w:p>
        </w:tc>
        <w:tc>
          <w:tcPr>
            <w:tcW w:w="1281" w:type="dxa"/>
            <w:vAlign w:val="center"/>
          </w:tcPr>
          <w:p w14:paraId="35CEE49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46" w:type="dxa"/>
            <w:vAlign w:val="center"/>
          </w:tcPr>
          <w:p w14:paraId="5D234E1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15</w:t>
            </w:r>
          </w:p>
        </w:tc>
        <w:tc>
          <w:tcPr>
            <w:tcW w:w="1350" w:type="dxa"/>
            <w:vAlign w:val="center"/>
          </w:tcPr>
          <w:p w14:paraId="2E76AF4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400" w:type="dxa"/>
            <w:vAlign w:val="center"/>
          </w:tcPr>
          <w:p w14:paraId="1A2F0D1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45" w:type="dxa"/>
            <w:vAlign w:val="center"/>
          </w:tcPr>
          <w:p w14:paraId="1A16CE9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СТП Бавлинского МР</w:t>
            </w:r>
          </w:p>
        </w:tc>
      </w:tr>
      <w:tr w:rsidR="003F0026" w:rsidRPr="008B2C8E" w14:paraId="19F20FE8" w14:textId="77777777" w:rsidTr="00C72374">
        <w:trPr>
          <w:cantSplit/>
          <w:trHeight w:val="458"/>
          <w:jc w:val="center"/>
        </w:trPr>
        <w:tc>
          <w:tcPr>
            <w:tcW w:w="0" w:type="auto"/>
            <w:vAlign w:val="center"/>
          </w:tcPr>
          <w:p w14:paraId="509A653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w:t>
            </w:r>
          </w:p>
        </w:tc>
        <w:tc>
          <w:tcPr>
            <w:tcW w:w="1494" w:type="dxa"/>
            <w:vAlign w:val="center"/>
          </w:tcPr>
          <w:p w14:paraId="4E2A86B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 Николашкино</w:t>
            </w:r>
          </w:p>
        </w:tc>
        <w:tc>
          <w:tcPr>
            <w:tcW w:w="2239" w:type="dxa"/>
            <w:vAlign w:val="center"/>
          </w:tcPr>
          <w:p w14:paraId="507DEA4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Дошкольное образовательное учреждение</w:t>
            </w:r>
          </w:p>
        </w:tc>
        <w:tc>
          <w:tcPr>
            <w:tcW w:w="1922" w:type="dxa"/>
            <w:vAlign w:val="center"/>
          </w:tcPr>
          <w:p w14:paraId="09906AB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Новое строительство</w:t>
            </w:r>
          </w:p>
        </w:tc>
        <w:tc>
          <w:tcPr>
            <w:tcW w:w="1541" w:type="dxa"/>
            <w:vAlign w:val="center"/>
          </w:tcPr>
          <w:p w14:paraId="045A198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45 мест на 100 детей от 0-7 лет</w:t>
            </w:r>
          </w:p>
        </w:tc>
        <w:tc>
          <w:tcPr>
            <w:tcW w:w="1281" w:type="dxa"/>
            <w:vAlign w:val="center"/>
          </w:tcPr>
          <w:p w14:paraId="0F91912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46" w:type="dxa"/>
            <w:vAlign w:val="center"/>
          </w:tcPr>
          <w:p w14:paraId="5E7B5C5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15</w:t>
            </w:r>
          </w:p>
        </w:tc>
        <w:tc>
          <w:tcPr>
            <w:tcW w:w="1350" w:type="dxa"/>
            <w:vAlign w:val="center"/>
          </w:tcPr>
          <w:p w14:paraId="3D924C2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400" w:type="dxa"/>
            <w:vAlign w:val="center"/>
          </w:tcPr>
          <w:p w14:paraId="30801FC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45" w:type="dxa"/>
            <w:vAlign w:val="center"/>
          </w:tcPr>
          <w:p w14:paraId="3E4FE43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СТП Бавлинского МР</w:t>
            </w:r>
          </w:p>
        </w:tc>
      </w:tr>
      <w:tr w:rsidR="003F0026" w:rsidRPr="008B2C8E" w14:paraId="500FB9A9" w14:textId="77777777" w:rsidTr="00C72374">
        <w:trPr>
          <w:cantSplit/>
          <w:trHeight w:val="64"/>
          <w:jc w:val="center"/>
        </w:trPr>
        <w:tc>
          <w:tcPr>
            <w:tcW w:w="14843" w:type="dxa"/>
            <w:gridSpan w:val="10"/>
            <w:vAlign w:val="center"/>
          </w:tcPr>
          <w:p w14:paraId="7659048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Организация дополнительного образования детей</w:t>
            </w:r>
          </w:p>
        </w:tc>
      </w:tr>
      <w:tr w:rsidR="003F0026" w:rsidRPr="008B2C8E" w14:paraId="7C912C4E" w14:textId="77777777" w:rsidTr="00C72374">
        <w:trPr>
          <w:cantSplit/>
          <w:trHeight w:val="458"/>
          <w:jc w:val="center"/>
        </w:trPr>
        <w:tc>
          <w:tcPr>
            <w:tcW w:w="0" w:type="auto"/>
            <w:vAlign w:val="center"/>
          </w:tcPr>
          <w:p w14:paraId="065263B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w:t>
            </w:r>
          </w:p>
        </w:tc>
        <w:tc>
          <w:tcPr>
            <w:tcW w:w="1494" w:type="dxa"/>
            <w:vAlign w:val="center"/>
          </w:tcPr>
          <w:p w14:paraId="21C8E6E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п.Новозареченск</w:t>
            </w:r>
          </w:p>
        </w:tc>
        <w:tc>
          <w:tcPr>
            <w:tcW w:w="2239" w:type="dxa"/>
            <w:vAlign w:val="center"/>
          </w:tcPr>
          <w:p w14:paraId="334E3FC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Организация дополнительного образования детей</w:t>
            </w:r>
          </w:p>
        </w:tc>
        <w:tc>
          <w:tcPr>
            <w:tcW w:w="1922" w:type="dxa"/>
            <w:vAlign w:val="center"/>
          </w:tcPr>
          <w:p w14:paraId="5BF24AD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 xml:space="preserve">Новое строительство </w:t>
            </w:r>
          </w:p>
        </w:tc>
        <w:tc>
          <w:tcPr>
            <w:tcW w:w="1541" w:type="dxa"/>
            <w:vAlign w:val="center"/>
          </w:tcPr>
          <w:p w14:paraId="792D790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 мест на 100 детей от 5-18 лет</w:t>
            </w:r>
          </w:p>
        </w:tc>
        <w:tc>
          <w:tcPr>
            <w:tcW w:w="1281" w:type="dxa"/>
            <w:vAlign w:val="center"/>
          </w:tcPr>
          <w:p w14:paraId="608A30A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46" w:type="dxa"/>
            <w:vAlign w:val="center"/>
          </w:tcPr>
          <w:p w14:paraId="307A635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14</w:t>
            </w:r>
          </w:p>
        </w:tc>
        <w:tc>
          <w:tcPr>
            <w:tcW w:w="1350" w:type="dxa"/>
            <w:vAlign w:val="center"/>
          </w:tcPr>
          <w:p w14:paraId="6242028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400" w:type="dxa"/>
            <w:vAlign w:val="center"/>
          </w:tcPr>
          <w:p w14:paraId="1967F3E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45" w:type="dxa"/>
            <w:vAlign w:val="center"/>
          </w:tcPr>
          <w:p w14:paraId="440485E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СТП Бавлинского МР, ГП Новозареченского СП</w:t>
            </w:r>
          </w:p>
        </w:tc>
      </w:tr>
      <w:tr w:rsidR="003F0026" w:rsidRPr="008B2C8E" w14:paraId="69F0BBA3" w14:textId="77777777" w:rsidTr="00C72374">
        <w:trPr>
          <w:cantSplit/>
          <w:trHeight w:val="53"/>
          <w:jc w:val="center"/>
        </w:trPr>
        <w:tc>
          <w:tcPr>
            <w:tcW w:w="0" w:type="auto"/>
            <w:gridSpan w:val="10"/>
            <w:vAlign w:val="center"/>
          </w:tcPr>
          <w:p w14:paraId="685D9A2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Предприятия бытового обслуживания</w:t>
            </w:r>
          </w:p>
        </w:tc>
      </w:tr>
      <w:tr w:rsidR="003F0026" w:rsidRPr="008B2C8E" w14:paraId="3E9DAA32" w14:textId="77777777" w:rsidTr="00C72374">
        <w:trPr>
          <w:cantSplit/>
          <w:trHeight w:val="312"/>
          <w:jc w:val="center"/>
        </w:trPr>
        <w:tc>
          <w:tcPr>
            <w:tcW w:w="0" w:type="auto"/>
            <w:vAlign w:val="center"/>
          </w:tcPr>
          <w:p w14:paraId="535B4FC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w:t>
            </w:r>
          </w:p>
        </w:tc>
        <w:tc>
          <w:tcPr>
            <w:tcW w:w="1494" w:type="dxa"/>
            <w:vAlign w:val="center"/>
          </w:tcPr>
          <w:p w14:paraId="710F7C6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п.Новозареченск</w:t>
            </w:r>
          </w:p>
        </w:tc>
        <w:tc>
          <w:tcPr>
            <w:tcW w:w="2239" w:type="dxa"/>
            <w:vAlign w:val="center"/>
          </w:tcPr>
          <w:p w14:paraId="7A24345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Предприятия бытового обслуживания</w:t>
            </w:r>
          </w:p>
        </w:tc>
        <w:tc>
          <w:tcPr>
            <w:tcW w:w="1922" w:type="dxa"/>
            <w:vAlign w:val="center"/>
          </w:tcPr>
          <w:p w14:paraId="59F9AF6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Новое строительство</w:t>
            </w:r>
          </w:p>
        </w:tc>
        <w:tc>
          <w:tcPr>
            <w:tcW w:w="1541" w:type="dxa"/>
            <w:vAlign w:val="center"/>
          </w:tcPr>
          <w:p w14:paraId="5ACBA1C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 раб. мест на 1000 чел.</w:t>
            </w:r>
          </w:p>
        </w:tc>
        <w:tc>
          <w:tcPr>
            <w:tcW w:w="1281" w:type="dxa"/>
            <w:vAlign w:val="center"/>
          </w:tcPr>
          <w:p w14:paraId="5109CCB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46" w:type="dxa"/>
            <w:vAlign w:val="center"/>
          </w:tcPr>
          <w:p w14:paraId="00008E7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w:t>
            </w:r>
          </w:p>
        </w:tc>
        <w:tc>
          <w:tcPr>
            <w:tcW w:w="1350" w:type="dxa"/>
            <w:vAlign w:val="center"/>
          </w:tcPr>
          <w:p w14:paraId="3066EF6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400" w:type="dxa"/>
            <w:vAlign w:val="center"/>
          </w:tcPr>
          <w:p w14:paraId="77FA4F4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45" w:type="dxa"/>
            <w:vAlign w:val="center"/>
          </w:tcPr>
          <w:p w14:paraId="58BF514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СТП Бавлинского МР, ГП Новозареченского СП</w:t>
            </w:r>
          </w:p>
        </w:tc>
      </w:tr>
      <w:tr w:rsidR="003F0026" w:rsidRPr="008B2C8E" w14:paraId="5A5DA619" w14:textId="77777777" w:rsidTr="00C72374">
        <w:trPr>
          <w:cantSplit/>
          <w:trHeight w:val="113"/>
          <w:jc w:val="center"/>
        </w:trPr>
        <w:tc>
          <w:tcPr>
            <w:tcW w:w="14843" w:type="dxa"/>
            <w:gridSpan w:val="10"/>
            <w:noWrap/>
            <w:vAlign w:val="center"/>
          </w:tcPr>
          <w:p w14:paraId="419709B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Плоскостные сооружения</w:t>
            </w:r>
          </w:p>
        </w:tc>
      </w:tr>
      <w:tr w:rsidR="003F0026" w:rsidRPr="008B2C8E" w14:paraId="39E53793" w14:textId="77777777" w:rsidTr="00C72374">
        <w:trPr>
          <w:cantSplit/>
          <w:trHeight w:val="113"/>
          <w:jc w:val="center"/>
        </w:trPr>
        <w:tc>
          <w:tcPr>
            <w:tcW w:w="0" w:type="auto"/>
            <w:noWrap/>
            <w:vAlign w:val="center"/>
          </w:tcPr>
          <w:p w14:paraId="55B9F26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6</w:t>
            </w:r>
          </w:p>
        </w:tc>
        <w:tc>
          <w:tcPr>
            <w:tcW w:w="1494" w:type="dxa"/>
            <w:noWrap/>
            <w:vAlign w:val="center"/>
          </w:tcPr>
          <w:p w14:paraId="5994899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д.Измайлово</w:t>
            </w:r>
          </w:p>
        </w:tc>
        <w:tc>
          <w:tcPr>
            <w:tcW w:w="2239" w:type="dxa"/>
            <w:noWrap/>
            <w:vAlign w:val="center"/>
          </w:tcPr>
          <w:p w14:paraId="3270617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Плоскостные сооружения</w:t>
            </w:r>
          </w:p>
        </w:tc>
        <w:tc>
          <w:tcPr>
            <w:tcW w:w="1922" w:type="dxa"/>
            <w:vAlign w:val="center"/>
          </w:tcPr>
          <w:p w14:paraId="1C570D3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Новое строительство</w:t>
            </w:r>
          </w:p>
        </w:tc>
        <w:tc>
          <w:tcPr>
            <w:tcW w:w="1541" w:type="dxa"/>
            <w:noWrap/>
            <w:vAlign w:val="center"/>
          </w:tcPr>
          <w:p w14:paraId="52A380D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объект на 1000 чел.</w:t>
            </w:r>
          </w:p>
        </w:tc>
        <w:tc>
          <w:tcPr>
            <w:tcW w:w="1281" w:type="dxa"/>
            <w:noWrap/>
            <w:vAlign w:val="center"/>
          </w:tcPr>
          <w:p w14:paraId="65920A2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46" w:type="dxa"/>
            <w:noWrap/>
            <w:vAlign w:val="center"/>
          </w:tcPr>
          <w:p w14:paraId="2E9D2CE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1350" w:type="dxa"/>
            <w:noWrap/>
            <w:vAlign w:val="center"/>
          </w:tcPr>
          <w:p w14:paraId="5ED14C0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400" w:type="dxa"/>
            <w:noWrap/>
            <w:vAlign w:val="center"/>
          </w:tcPr>
          <w:p w14:paraId="1E5D75E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45" w:type="dxa"/>
            <w:noWrap/>
            <w:vAlign w:val="center"/>
          </w:tcPr>
          <w:p w14:paraId="02816AA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СТП Бавлинского МР</w:t>
            </w:r>
          </w:p>
        </w:tc>
      </w:tr>
      <w:tr w:rsidR="003F0026" w:rsidRPr="008B2C8E" w14:paraId="0373E986" w14:textId="77777777" w:rsidTr="00C72374">
        <w:trPr>
          <w:cantSplit/>
          <w:trHeight w:val="113"/>
          <w:jc w:val="center"/>
        </w:trPr>
        <w:tc>
          <w:tcPr>
            <w:tcW w:w="0" w:type="auto"/>
            <w:noWrap/>
            <w:vAlign w:val="center"/>
          </w:tcPr>
          <w:p w14:paraId="2991D10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7</w:t>
            </w:r>
          </w:p>
        </w:tc>
        <w:tc>
          <w:tcPr>
            <w:tcW w:w="1494" w:type="dxa"/>
            <w:noWrap/>
            <w:vAlign w:val="center"/>
          </w:tcPr>
          <w:p w14:paraId="5A0BF29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с.Николашкино</w:t>
            </w:r>
          </w:p>
        </w:tc>
        <w:tc>
          <w:tcPr>
            <w:tcW w:w="2239" w:type="dxa"/>
            <w:noWrap/>
            <w:vAlign w:val="center"/>
          </w:tcPr>
          <w:p w14:paraId="1766AC4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Плоскостные сооружения</w:t>
            </w:r>
          </w:p>
        </w:tc>
        <w:tc>
          <w:tcPr>
            <w:tcW w:w="1922" w:type="dxa"/>
            <w:vAlign w:val="center"/>
          </w:tcPr>
          <w:p w14:paraId="58EAF6D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Новое строительство</w:t>
            </w:r>
          </w:p>
        </w:tc>
        <w:tc>
          <w:tcPr>
            <w:tcW w:w="1541" w:type="dxa"/>
            <w:noWrap/>
            <w:vAlign w:val="center"/>
          </w:tcPr>
          <w:p w14:paraId="490C0C3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объект на 1000 чел.</w:t>
            </w:r>
          </w:p>
        </w:tc>
        <w:tc>
          <w:tcPr>
            <w:tcW w:w="1281" w:type="dxa"/>
            <w:noWrap/>
            <w:vAlign w:val="center"/>
          </w:tcPr>
          <w:p w14:paraId="6E3D74B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46" w:type="dxa"/>
            <w:noWrap/>
            <w:vAlign w:val="center"/>
          </w:tcPr>
          <w:p w14:paraId="46B38F6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1350" w:type="dxa"/>
            <w:noWrap/>
            <w:vAlign w:val="center"/>
          </w:tcPr>
          <w:p w14:paraId="71917D9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400" w:type="dxa"/>
            <w:noWrap/>
            <w:vAlign w:val="center"/>
          </w:tcPr>
          <w:p w14:paraId="758C10E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45" w:type="dxa"/>
            <w:noWrap/>
            <w:vAlign w:val="center"/>
          </w:tcPr>
          <w:p w14:paraId="1970478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СТП Бавлинского МР</w:t>
            </w:r>
          </w:p>
        </w:tc>
      </w:tr>
      <w:tr w:rsidR="003F0026" w:rsidRPr="008B2C8E" w14:paraId="1ADB6CE6" w14:textId="77777777" w:rsidTr="00C72374">
        <w:trPr>
          <w:cantSplit/>
          <w:trHeight w:val="113"/>
          <w:jc w:val="center"/>
        </w:trPr>
        <w:tc>
          <w:tcPr>
            <w:tcW w:w="0" w:type="auto"/>
            <w:noWrap/>
            <w:vAlign w:val="center"/>
          </w:tcPr>
          <w:p w14:paraId="10D25C0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8</w:t>
            </w:r>
          </w:p>
        </w:tc>
        <w:tc>
          <w:tcPr>
            <w:tcW w:w="1494" w:type="dxa"/>
            <w:noWrap/>
            <w:vAlign w:val="center"/>
          </w:tcPr>
          <w:p w14:paraId="712026D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п.Таллы-Куль</w:t>
            </w:r>
          </w:p>
        </w:tc>
        <w:tc>
          <w:tcPr>
            <w:tcW w:w="2239" w:type="dxa"/>
            <w:noWrap/>
            <w:vAlign w:val="center"/>
          </w:tcPr>
          <w:p w14:paraId="797E105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Плоскостные сооружения</w:t>
            </w:r>
          </w:p>
        </w:tc>
        <w:tc>
          <w:tcPr>
            <w:tcW w:w="1922" w:type="dxa"/>
            <w:vAlign w:val="center"/>
          </w:tcPr>
          <w:p w14:paraId="7444DEF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Новое строительство</w:t>
            </w:r>
          </w:p>
        </w:tc>
        <w:tc>
          <w:tcPr>
            <w:tcW w:w="1541" w:type="dxa"/>
            <w:noWrap/>
            <w:vAlign w:val="center"/>
          </w:tcPr>
          <w:p w14:paraId="1129DCE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объект на 1000 чел.</w:t>
            </w:r>
          </w:p>
        </w:tc>
        <w:tc>
          <w:tcPr>
            <w:tcW w:w="1281" w:type="dxa"/>
            <w:noWrap/>
            <w:vAlign w:val="center"/>
          </w:tcPr>
          <w:p w14:paraId="0E0D696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46" w:type="dxa"/>
            <w:noWrap/>
            <w:vAlign w:val="center"/>
          </w:tcPr>
          <w:p w14:paraId="3391978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1350" w:type="dxa"/>
            <w:noWrap/>
            <w:vAlign w:val="center"/>
          </w:tcPr>
          <w:p w14:paraId="736F846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400" w:type="dxa"/>
            <w:noWrap/>
            <w:vAlign w:val="center"/>
          </w:tcPr>
          <w:p w14:paraId="1836C27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45" w:type="dxa"/>
            <w:noWrap/>
            <w:vAlign w:val="center"/>
          </w:tcPr>
          <w:p w14:paraId="07CE929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СТП Бавлинского МР</w:t>
            </w:r>
          </w:p>
        </w:tc>
      </w:tr>
      <w:tr w:rsidR="003F0026" w:rsidRPr="008B2C8E" w14:paraId="289001CC" w14:textId="77777777" w:rsidTr="00C72374">
        <w:trPr>
          <w:cantSplit/>
          <w:trHeight w:val="113"/>
          <w:jc w:val="center"/>
        </w:trPr>
        <w:tc>
          <w:tcPr>
            <w:tcW w:w="14843" w:type="dxa"/>
            <w:gridSpan w:val="10"/>
            <w:noWrap/>
            <w:vAlign w:val="center"/>
          </w:tcPr>
          <w:p w14:paraId="6EED818D" w14:textId="77777777" w:rsidR="003F0026" w:rsidRPr="008B2C8E" w:rsidRDefault="003F0026" w:rsidP="00C72374">
            <w:pPr>
              <w:ind w:firstLine="0"/>
              <w:jc w:val="center"/>
              <w:rPr>
                <w:rFonts w:ascii="Arial" w:hAnsi="Arial" w:cs="Arial"/>
                <w:sz w:val="16"/>
                <w:szCs w:val="16"/>
                <w:highlight w:val="yellow"/>
              </w:rPr>
            </w:pPr>
            <w:r w:rsidRPr="008B2C8E">
              <w:rPr>
                <w:rFonts w:ascii="Arial" w:hAnsi="Arial" w:cs="Arial"/>
                <w:sz w:val="16"/>
                <w:szCs w:val="16"/>
              </w:rPr>
              <w:t>МЕРОПРИЯТИЯ МЕСТНОГО ЗНАЧЕНИЯ</w:t>
            </w:r>
          </w:p>
        </w:tc>
      </w:tr>
      <w:tr w:rsidR="003F0026" w:rsidRPr="008B2C8E" w14:paraId="546D6689" w14:textId="77777777" w:rsidTr="00C72374">
        <w:trPr>
          <w:cantSplit/>
          <w:trHeight w:val="113"/>
          <w:jc w:val="center"/>
        </w:trPr>
        <w:tc>
          <w:tcPr>
            <w:tcW w:w="14843" w:type="dxa"/>
            <w:gridSpan w:val="10"/>
            <w:noWrap/>
            <w:vAlign w:val="center"/>
          </w:tcPr>
          <w:p w14:paraId="37A1C773" w14:textId="77777777" w:rsidR="003F0026" w:rsidRPr="008B2C8E" w:rsidRDefault="003F0026" w:rsidP="00C72374">
            <w:pPr>
              <w:ind w:firstLine="0"/>
              <w:jc w:val="center"/>
              <w:rPr>
                <w:rFonts w:ascii="Arial" w:hAnsi="Arial" w:cs="Arial"/>
                <w:sz w:val="16"/>
                <w:szCs w:val="16"/>
                <w:highlight w:val="yellow"/>
              </w:rPr>
            </w:pPr>
            <w:r w:rsidRPr="008B2C8E">
              <w:rPr>
                <w:rFonts w:ascii="Arial" w:hAnsi="Arial" w:cs="Arial"/>
                <w:sz w:val="16"/>
                <w:szCs w:val="16"/>
              </w:rPr>
              <w:t>Лечебно-профилактические медицинские организации</w:t>
            </w:r>
          </w:p>
        </w:tc>
      </w:tr>
      <w:tr w:rsidR="003F0026" w:rsidRPr="008B2C8E" w14:paraId="4912AB4C" w14:textId="77777777" w:rsidTr="00C72374">
        <w:trPr>
          <w:cantSplit/>
          <w:trHeight w:val="113"/>
          <w:jc w:val="center"/>
        </w:trPr>
        <w:tc>
          <w:tcPr>
            <w:tcW w:w="0" w:type="auto"/>
            <w:noWrap/>
            <w:vAlign w:val="center"/>
          </w:tcPr>
          <w:p w14:paraId="040374D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9</w:t>
            </w:r>
          </w:p>
        </w:tc>
        <w:tc>
          <w:tcPr>
            <w:tcW w:w="1494" w:type="dxa"/>
            <w:noWrap/>
            <w:vAlign w:val="center"/>
          </w:tcPr>
          <w:p w14:paraId="13A6BC4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д.Измайлово</w:t>
            </w:r>
          </w:p>
        </w:tc>
        <w:tc>
          <w:tcPr>
            <w:tcW w:w="2239" w:type="dxa"/>
            <w:noWrap/>
            <w:vAlign w:val="center"/>
          </w:tcPr>
          <w:p w14:paraId="7E924EB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ФАП в д. Измайлово</w:t>
            </w:r>
          </w:p>
        </w:tc>
        <w:tc>
          <w:tcPr>
            <w:tcW w:w="1922" w:type="dxa"/>
            <w:vAlign w:val="center"/>
          </w:tcPr>
          <w:p w14:paraId="4DE237D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Капитальный ремонт</w:t>
            </w:r>
          </w:p>
        </w:tc>
        <w:tc>
          <w:tcPr>
            <w:tcW w:w="1541" w:type="dxa"/>
            <w:noWrap/>
            <w:vAlign w:val="center"/>
          </w:tcPr>
          <w:p w14:paraId="7A85150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18,15 посещений в смену на 1000 чел</w:t>
            </w:r>
          </w:p>
        </w:tc>
        <w:tc>
          <w:tcPr>
            <w:tcW w:w="1281" w:type="dxa"/>
            <w:noWrap/>
            <w:vAlign w:val="center"/>
          </w:tcPr>
          <w:p w14:paraId="5E84E39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5</w:t>
            </w:r>
          </w:p>
        </w:tc>
        <w:tc>
          <w:tcPr>
            <w:tcW w:w="1346" w:type="dxa"/>
            <w:noWrap/>
            <w:vAlign w:val="center"/>
          </w:tcPr>
          <w:p w14:paraId="2B1D0D3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350" w:type="dxa"/>
            <w:noWrap/>
            <w:vAlign w:val="center"/>
          </w:tcPr>
          <w:p w14:paraId="149121F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400" w:type="dxa"/>
            <w:noWrap/>
            <w:vAlign w:val="center"/>
          </w:tcPr>
          <w:p w14:paraId="1ED0EDE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45" w:type="dxa"/>
            <w:noWrap/>
            <w:vAlign w:val="center"/>
          </w:tcPr>
          <w:p w14:paraId="5043835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ГП Новозареченского СП</w:t>
            </w:r>
          </w:p>
        </w:tc>
      </w:tr>
      <w:tr w:rsidR="003F0026" w:rsidRPr="008B2C8E" w14:paraId="4A208B18" w14:textId="77777777" w:rsidTr="00C72374">
        <w:trPr>
          <w:cantSplit/>
          <w:trHeight w:val="113"/>
          <w:jc w:val="center"/>
        </w:trPr>
        <w:tc>
          <w:tcPr>
            <w:tcW w:w="14843" w:type="dxa"/>
            <w:gridSpan w:val="10"/>
            <w:noWrap/>
            <w:vAlign w:val="center"/>
          </w:tcPr>
          <w:p w14:paraId="6C4264C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Аптеки</w:t>
            </w:r>
          </w:p>
        </w:tc>
      </w:tr>
      <w:tr w:rsidR="003F0026" w:rsidRPr="008B2C8E" w14:paraId="442EEDB3" w14:textId="77777777" w:rsidTr="00C72374">
        <w:trPr>
          <w:cantSplit/>
          <w:trHeight w:val="113"/>
          <w:jc w:val="center"/>
        </w:trPr>
        <w:tc>
          <w:tcPr>
            <w:tcW w:w="0" w:type="auto"/>
            <w:noWrap/>
            <w:vAlign w:val="center"/>
          </w:tcPr>
          <w:p w14:paraId="5D84F41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10</w:t>
            </w:r>
          </w:p>
        </w:tc>
        <w:tc>
          <w:tcPr>
            <w:tcW w:w="1494" w:type="dxa"/>
            <w:noWrap/>
            <w:vAlign w:val="center"/>
          </w:tcPr>
          <w:p w14:paraId="5095883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п.Новозареченск</w:t>
            </w:r>
          </w:p>
        </w:tc>
        <w:tc>
          <w:tcPr>
            <w:tcW w:w="2239" w:type="dxa"/>
            <w:noWrap/>
            <w:vAlign w:val="center"/>
          </w:tcPr>
          <w:p w14:paraId="1397D97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Аптеки</w:t>
            </w:r>
          </w:p>
        </w:tc>
        <w:tc>
          <w:tcPr>
            <w:tcW w:w="1825" w:type="dxa"/>
            <w:vAlign w:val="center"/>
          </w:tcPr>
          <w:p w14:paraId="437D524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Новое строительство</w:t>
            </w:r>
          </w:p>
        </w:tc>
        <w:tc>
          <w:tcPr>
            <w:tcW w:w="1541" w:type="dxa"/>
            <w:noWrap/>
            <w:vAlign w:val="center"/>
          </w:tcPr>
          <w:p w14:paraId="39CAA7F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объект на 6,2 тыс.чел.</w:t>
            </w:r>
          </w:p>
        </w:tc>
        <w:tc>
          <w:tcPr>
            <w:tcW w:w="1281" w:type="dxa"/>
            <w:noWrap/>
            <w:vAlign w:val="center"/>
          </w:tcPr>
          <w:p w14:paraId="2E9B7D3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46" w:type="dxa"/>
            <w:noWrap/>
            <w:vAlign w:val="center"/>
          </w:tcPr>
          <w:p w14:paraId="1E1F547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1350" w:type="dxa"/>
            <w:noWrap/>
            <w:vAlign w:val="center"/>
          </w:tcPr>
          <w:p w14:paraId="32F8168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400" w:type="dxa"/>
            <w:noWrap/>
            <w:vAlign w:val="center"/>
          </w:tcPr>
          <w:p w14:paraId="7284DC7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45" w:type="dxa"/>
            <w:noWrap/>
            <w:vAlign w:val="center"/>
          </w:tcPr>
          <w:p w14:paraId="6E0B57A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ГП Новозареченского СП</w:t>
            </w:r>
          </w:p>
        </w:tc>
      </w:tr>
      <w:tr w:rsidR="003F0026" w:rsidRPr="008B2C8E" w14:paraId="5AB1C12F" w14:textId="77777777" w:rsidTr="00C72374">
        <w:trPr>
          <w:cantSplit/>
          <w:trHeight w:val="113"/>
          <w:jc w:val="center"/>
        </w:trPr>
        <w:tc>
          <w:tcPr>
            <w:tcW w:w="14843" w:type="dxa"/>
            <w:gridSpan w:val="10"/>
            <w:noWrap/>
            <w:vAlign w:val="center"/>
          </w:tcPr>
          <w:p w14:paraId="5761B6E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Спортивные залы</w:t>
            </w:r>
          </w:p>
        </w:tc>
      </w:tr>
      <w:tr w:rsidR="003F0026" w:rsidRPr="008B2C8E" w14:paraId="7C84554C" w14:textId="77777777" w:rsidTr="00C72374">
        <w:trPr>
          <w:cantSplit/>
          <w:trHeight w:val="113"/>
          <w:jc w:val="center"/>
        </w:trPr>
        <w:tc>
          <w:tcPr>
            <w:tcW w:w="0" w:type="auto"/>
            <w:noWrap/>
            <w:vAlign w:val="center"/>
          </w:tcPr>
          <w:p w14:paraId="704D140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lastRenderedPageBreak/>
              <w:t>11</w:t>
            </w:r>
          </w:p>
        </w:tc>
        <w:tc>
          <w:tcPr>
            <w:tcW w:w="1482" w:type="dxa"/>
            <w:noWrap/>
            <w:vAlign w:val="center"/>
          </w:tcPr>
          <w:p w14:paraId="5806E06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п.Новозареченск</w:t>
            </w:r>
          </w:p>
        </w:tc>
        <w:tc>
          <w:tcPr>
            <w:tcW w:w="2220" w:type="dxa"/>
            <w:noWrap/>
            <w:vAlign w:val="center"/>
          </w:tcPr>
          <w:p w14:paraId="1ADAE92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Спортивные залы</w:t>
            </w:r>
          </w:p>
        </w:tc>
        <w:tc>
          <w:tcPr>
            <w:tcW w:w="1233" w:type="dxa"/>
            <w:vAlign w:val="center"/>
          </w:tcPr>
          <w:p w14:paraId="5B2EE63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Реконструкция с увеличением мощности</w:t>
            </w:r>
          </w:p>
        </w:tc>
        <w:tc>
          <w:tcPr>
            <w:tcW w:w="1528" w:type="dxa"/>
            <w:noWrap/>
            <w:vAlign w:val="center"/>
          </w:tcPr>
          <w:p w14:paraId="31439C0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300 кв.м на 1000 чел.</w:t>
            </w:r>
          </w:p>
        </w:tc>
        <w:tc>
          <w:tcPr>
            <w:tcW w:w="1271" w:type="dxa"/>
            <w:noWrap/>
            <w:vAlign w:val="center"/>
          </w:tcPr>
          <w:p w14:paraId="09C5D20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150</w:t>
            </w:r>
          </w:p>
        </w:tc>
        <w:tc>
          <w:tcPr>
            <w:tcW w:w="1335" w:type="dxa"/>
            <w:noWrap/>
            <w:vAlign w:val="center"/>
          </w:tcPr>
          <w:p w14:paraId="0515FD7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223</w:t>
            </w:r>
          </w:p>
        </w:tc>
        <w:tc>
          <w:tcPr>
            <w:tcW w:w="1339" w:type="dxa"/>
            <w:noWrap/>
            <w:vAlign w:val="center"/>
          </w:tcPr>
          <w:p w14:paraId="37AA02F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389" w:type="dxa"/>
            <w:noWrap/>
            <w:vAlign w:val="center"/>
          </w:tcPr>
          <w:p w14:paraId="1041A3A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31" w:type="dxa"/>
            <w:noWrap/>
            <w:vAlign w:val="center"/>
          </w:tcPr>
          <w:p w14:paraId="41307EF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ГП Новозареченского СП</w:t>
            </w:r>
          </w:p>
        </w:tc>
      </w:tr>
      <w:tr w:rsidR="003F0026" w:rsidRPr="008B2C8E" w14:paraId="714DE94F" w14:textId="77777777" w:rsidTr="00C72374">
        <w:trPr>
          <w:cantSplit/>
          <w:trHeight w:val="113"/>
          <w:jc w:val="center"/>
        </w:trPr>
        <w:tc>
          <w:tcPr>
            <w:tcW w:w="14843" w:type="dxa"/>
            <w:gridSpan w:val="10"/>
            <w:noWrap/>
            <w:vAlign w:val="center"/>
          </w:tcPr>
          <w:p w14:paraId="7BC936F2" w14:textId="77777777" w:rsidR="003F0026" w:rsidRPr="008B2C8E" w:rsidRDefault="003F0026" w:rsidP="00C72374">
            <w:pPr>
              <w:ind w:firstLine="0"/>
              <w:jc w:val="center"/>
              <w:rPr>
                <w:rFonts w:ascii="Arial" w:hAnsi="Arial" w:cs="Arial"/>
                <w:sz w:val="16"/>
                <w:szCs w:val="16"/>
                <w:highlight w:val="yellow"/>
              </w:rPr>
            </w:pPr>
            <w:r w:rsidRPr="008B2C8E">
              <w:rPr>
                <w:rFonts w:ascii="Arial" w:hAnsi="Arial" w:cs="Arial"/>
                <w:sz w:val="16"/>
                <w:szCs w:val="16"/>
              </w:rPr>
              <w:t>Клубы, Дома культуры</w:t>
            </w:r>
          </w:p>
        </w:tc>
      </w:tr>
      <w:tr w:rsidR="003F0026" w:rsidRPr="008B2C8E" w14:paraId="3124B0D8" w14:textId="77777777" w:rsidTr="00C72374">
        <w:trPr>
          <w:cantSplit/>
          <w:trHeight w:val="113"/>
          <w:jc w:val="center"/>
        </w:trPr>
        <w:tc>
          <w:tcPr>
            <w:tcW w:w="0" w:type="auto"/>
            <w:noWrap/>
            <w:vAlign w:val="center"/>
          </w:tcPr>
          <w:p w14:paraId="54FC5E3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12</w:t>
            </w:r>
          </w:p>
        </w:tc>
        <w:tc>
          <w:tcPr>
            <w:tcW w:w="1482" w:type="dxa"/>
            <w:noWrap/>
            <w:vAlign w:val="center"/>
          </w:tcPr>
          <w:p w14:paraId="70B7D1E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 Новозареченск</w:t>
            </w:r>
          </w:p>
        </w:tc>
        <w:tc>
          <w:tcPr>
            <w:tcW w:w="2220" w:type="dxa"/>
            <w:noWrap/>
            <w:vAlign w:val="center"/>
          </w:tcPr>
          <w:p w14:paraId="56FB736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СДК п. Новозареченск</w:t>
            </w:r>
          </w:p>
        </w:tc>
        <w:tc>
          <w:tcPr>
            <w:tcW w:w="1233" w:type="dxa"/>
            <w:vAlign w:val="center"/>
          </w:tcPr>
          <w:p w14:paraId="078778D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Капитальный ремонт</w:t>
            </w:r>
          </w:p>
        </w:tc>
        <w:tc>
          <w:tcPr>
            <w:tcW w:w="1528" w:type="dxa"/>
            <w:noWrap/>
            <w:vAlign w:val="center"/>
          </w:tcPr>
          <w:p w14:paraId="7334511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70 мест на 1000 чел.</w:t>
            </w:r>
          </w:p>
        </w:tc>
        <w:tc>
          <w:tcPr>
            <w:tcW w:w="1271" w:type="dxa"/>
            <w:noWrap/>
            <w:vAlign w:val="center"/>
          </w:tcPr>
          <w:p w14:paraId="39187A1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300</w:t>
            </w:r>
          </w:p>
        </w:tc>
        <w:tc>
          <w:tcPr>
            <w:tcW w:w="1335" w:type="dxa"/>
            <w:noWrap/>
            <w:vAlign w:val="center"/>
          </w:tcPr>
          <w:p w14:paraId="7B0F780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39" w:type="dxa"/>
            <w:noWrap/>
            <w:vAlign w:val="center"/>
          </w:tcPr>
          <w:p w14:paraId="1B7C719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389" w:type="dxa"/>
            <w:noWrap/>
            <w:vAlign w:val="center"/>
          </w:tcPr>
          <w:p w14:paraId="101DBD6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31" w:type="dxa"/>
            <w:noWrap/>
            <w:vAlign w:val="center"/>
          </w:tcPr>
          <w:p w14:paraId="5FF7668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ГП Новозареченского СП</w:t>
            </w:r>
          </w:p>
        </w:tc>
      </w:tr>
      <w:tr w:rsidR="003F0026" w:rsidRPr="008B2C8E" w14:paraId="391B8F22" w14:textId="77777777" w:rsidTr="00C72374">
        <w:trPr>
          <w:cantSplit/>
          <w:trHeight w:val="113"/>
          <w:jc w:val="center"/>
        </w:trPr>
        <w:tc>
          <w:tcPr>
            <w:tcW w:w="0" w:type="auto"/>
            <w:noWrap/>
            <w:vAlign w:val="center"/>
          </w:tcPr>
          <w:p w14:paraId="67A10E9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13</w:t>
            </w:r>
          </w:p>
        </w:tc>
        <w:tc>
          <w:tcPr>
            <w:tcW w:w="1482" w:type="dxa"/>
            <w:noWrap/>
            <w:vAlign w:val="center"/>
          </w:tcPr>
          <w:p w14:paraId="28BA3CB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д. Измайлово</w:t>
            </w:r>
          </w:p>
        </w:tc>
        <w:tc>
          <w:tcPr>
            <w:tcW w:w="2220" w:type="dxa"/>
            <w:noWrap/>
            <w:vAlign w:val="center"/>
          </w:tcPr>
          <w:p w14:paraId="0BB8A56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СДК д. Измайлово</w:t>
            </w:r>
          </w:p>
        </w:tc>
        <w:tc>
          <w:tcPr>
            <w:tcW w:w="1233" w:type="dxa"/>
            <w:vAlign w:val="center"/>
          </w:tcPr>
          <w:p w14:paraId="45AE479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Капитальный ремонт</w:t>
            </w:r>
          </w:p>
        </w:tc>
        <w:tc>
          <w:tcPr>
            <w:tcW w:w="1528" w:type="dxa"/>
            <w:noWrap/>
            <w:vAlign w:val="center"/>
          </w:tcPr>
          <w:p w14:paraId="49FD70A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70 мест на 1000 чел.</w:t>
            </w:r>
          </w:p>
        </w:tc>
        <w:tc>
          <w:tcPr>
            <w:tcW w:w="1271" w:type="dxa"/>
            <w:noWrap/>
            <w:vAlign w:val="center"/>
          </w:tcPr>
          <w:p w14:paraId="1AD6A53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150</w:t>
            </w:r>
          </w:p>
        </w:tc>
        <w:tc>
          <w:tcPr>
            <w:tcW w:w="1335" w:type="dxa"/>
            <w:noWrap/>
            <w:vAlign w:val="center"/>
          </w:tcPr>
          <w:p w14:paraId="378DB2F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39" w:type="dxa"/>
            <w:noWrap/>
            <w:vAlign w:val="center"/>
          </w:tcPr>
          <w:p w14:paraId="52182C4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389" w:type="dxa"/>
            <w:noWrap/>
            <w:vAlign w:val="center"/>
          </w:tcPr>
          <w:p w14:paraId="0466E17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31" w:type="dxa"/>
            <w:noWrap/>
            <w:vAlign w:val="center"/>
          </w:tcPr>
          <w:p w14:paraId="79E3F42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ГП Новозареченского СП</w:t>
            </w:r>
          </w:p>
        </w:tc>
      </w:tr>
      <w:tr w:rsidR="003F0026" w:rsidRPr="008B2C8E" w14:paraId="79F7E343" w14:textId="77777777" w:rsidTr="00C72374">
        <w:trPr>
          <w:cantSplit/>
          <w:trHeight w:val="113"/>
          <w:jc w:val="center"/>
        </w:trPr>
        <w:tc>
          <w:tcPr>
            <w:tcW w:w="14843" w:type="dxa"/>
            <w:gridSpan w:val="10"/>
            <w:noWrap/>
            <w:vAlign w:val="center"/>
          </w:tcPr>
          <w:p w14:paraId="714EE018" w14:textId="77777777" w:rsidR="003F0026" w:rsidRPr="008B2C8E" w:rsidRDefault="003F0026" w:rsidP="00C72374">
            <w:pPr>
              <w:ind w:firstLine="0"/>
              <w:jc w:val="center"/>
              <w:rPr>
                <w:rFonts w:ascii="Arial" w:hAnsi="Arial" w:cs="Arial"/>
                <w:sz w:val="16"/>
                <w:szCs w:val="16"/>
                <w:highlight w:val="yellow"/>
              </w:rPr>
            </w:pPr>
            <w:r w:rsidRPr="008B2C8E">
              <w:rPr>
                <w:rFonts w:ascii="Arial" w:hAnsi="Arial" w:cs="Arial"/>
                <w:sz w:val="16"/>
                <w:szCs w:val="16"/>
              </w:rPr>
              <w:t>Библиотеки</w:t>
            </w:r>
          </w:p>
        </w:tc>
      </w:tr>
      <w:tr w:rsidR="003F0026" w:rsidRPr="008B2C8E" w14:paraId="5A5B528B" w14:textId="77777777" w:rsidTr="00C72374">
        <w:trPr>
          <w:cantSplit/>
          <w:trHeight w:val="113"/>
          <w:jc w:val="center"/>
        </w:trPr>
        <w:tc>
          <w:tcPr>
            <w:tcW w:w="0" w:type="auto"/>
            <w:noWrap/>
            <w:vAlign w:val="center"/>
          </w:tcPr>
          <w:p w14:paraId="35D68CE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14</w:t>
            </w:r>
          </w:p>
        </w:tc>
        <w:tc>
          <w:tcPr>
            <w:tcW w:w="1482" w:type="dxa"/>
            <w:noWrap/>
            <w:vAlign w:val="center"/>
          </w:tcPr>
          <w:p w14:paraId="02E96F9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 Новозареченск</w:t>
            </w:r>
          </w:p>
        </w:tc>
        <w:tc>
          <w:tcPr>
            <w:tcW w:w="2220" w:type="dxa"/>
            <w:noWrap/>
            <w:vAlign w:val="center"/>
          </w:tcPr>
          <w:p w14:paraId="506AA14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Библиотека п. Новозареченск</w:t>
            </w:r>
          </w:p>
        </w:tc>
        <w:tc>
          <w:tcPr>
            <w:tcW w:w="1233" w:type="dxa"/>
            <w:vAlign w:val="center"/>
          </w:tcPr>
          <w:p w14:paraId="25B9640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Капитальный ремонт</w:t>
            </w:r>
          </w:p>
        </w:tc>
        <w:tc>
          <w:tcPr>
            <w:tcW w:w="1528" w:type="dxa"/>
            <w:noWrap/>
            <w:vAlign w:val="center"/>
          </w:tcPr>
          <w:p w14:paraId="543F457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8,0 тыс.экз. на 1000 чел.</w:t>
            </w:r>
          </w:p>
        </w:tc>
        <w:tc>
          <w:tcPr>
            <w:tcW w:w="1271" w:type="dxa"/>
            <w:noWrap/>
            <w:vAlign w:val="center"/>
          </w:tcPr>
          <w:p w14:paraId="1A59002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15000</w:t>
            </w:r>
          </w:p>
        </w:tc>
        <w:tc>
          <w:tcPr>
            <w:tcW w:w="1335" w:type="dxa"/>
            <w:noWrap/>
            <w:vAlign w:val="center"/>
          </w:tcPr>
          <w:p w14:paraId="6366F5A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39" w:type="dxa"/>
            <w:noWrap/>
            <w:vAlign w:val="center"/>
          </w:tcPr>
          <w:p w14:paraId="7FEA4D8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389" w:type="dxa"/>
            <w:noWrap/>
            <w:vAlign w:val="center"/>
          </w:tcPr>
          <w:p w14:paraId="5AACE95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31" w:type="dxa"/>
            <w:noWrap/>
            <w:vAlign w:val="center"/>
          </w:tcPr>
          <w:p w14:paraId="367FA7F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ГП Новозареченского СП</w:t>
            </w:r>
          </w:p>
        </w:tc>
      </w:tr>
      <w:tr w:rsidR="003F0026" w:rsidRPr="008B2C8E" w14:paraId="36CD00B4" w14:textId="77777777" w:rsidTr="00C72374">
        <w:trPr>
          <w:cantSplit/>
          <w:trHeight w:val="113"/>
          <w:jc w:val="center"/>
        </w:trPr>
        <w:tc>
          <w:tcPr>
            <w:tcW w:w="0" w:type="auto"/>
            <w:noWrap/>
            <w:vAlign w:val="center"/>
          </w:tcPr>
          <w:p w14:paraId="7C7A97F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15</w:t>
            </w:r>
          </w:p>
        </w:tc>
        <w:tc>
          <w:tcPr>
            <w:tcW w:w="1482" w:type="dxa"/>
            <w:noWrap/>
            <w:vAlign w:val="center"/>
          </w:tcPr>
          <w:p w14:paraId="0624565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д. Измайлово</w:t>
            </w:r>
          </w:p>
        </w:tc>
        <w:tc>
          <w:tcPr>
            <w:tcW w:w="2220" w:type="dxa"/>
            <w:noWrap/>
            <w:vAlign w:val="center"/>
          </w:tcPr>
          <w:p w14:paraId="3B11144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Библиотека</w:t>
            </w:r>
            <w:r w:rsidRPr="008B2C8E">
              <w:rPr>
                <w:rFonts w:ascii="Arial" w:hAnsi="Arial" w:cs="Arial"/>
                <w:sz w:val="24"/>
              </w:rPr>
              <w:t xml:space="preserve"> </w:t>
            </w:r>
            <w:r w:rsidRPr="008B2C8E">
              <w:rPr>
                <w:rFonts w:ascii="Arial" w:hAnsi="Arial" w:cs="Arial"/>
                <w:sz w:val="16"/>
                <w:szCs w:val="16"/>
              </w:rPr>
              <w:t>д. Измайлово</w:t>
            </w:r>
          </w:p>
        </w:tc>
        <w:tc>
          <w:tcPr>
            <w:tcW w:w="1233" w:type="dxa"/>
            <w:vAlign w:val="center"/>
          </w:tcPr>
          <w:p w14:paraId="1942FAD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Капитальный ремонт</w:t>
            </w:r>
          </w:p>
        </w:tc>
        <w:tc>
          <w:tcPr>
            <w:tcW w:w="1528" w:type="dxa"/>
            <w:noWrap/>
            <w:vAlign w:val="center"/>
          </w:tcPr>
          <w:p w14:paraId="399E2CA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8,0 тыс.экз. на 1000 чел.</w:t>
            </w:r>
          </w:p>
        </w:tc>
        <w:tc>
          <w:tcPr>
            <w:tcW w:w="1271" w:type="dxa"/>
            <w:noWrap/>
            <w:vAlign w:val="center"/>
          </w:tcPr>
          <w:p w14:paraId="0422CF2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4500</w:t>
            </w:r>
          </w:p>
        </w:tc>
        <w:tc>
          <w:tcPr>
            <w:tcW w:w="1335" w:type="dxa"/>
            <w:noWrap/>
            <w:vAlign w:val="center"/>
          </w:tcPr>
          <w:p w14:paraId="467169D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39" w:type="dxa"/>
            <w:noWrap/>
            <w:vAlign w:val="center"/>
          </w:tcPr>
          <w:p w14:paraId="07F5A40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389" w:type="dxa"/>
            <w:noWrap/>
            <w:vAlign w:val="center"/>
          </w:tcPr>
          <w:p w14:paraId="75A1D13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31" w:type="dxa"/>
            <w:noWrap/>
            <w:vAlign w:val="center"/>
          </w:tcPr>
          <w:p w14:paraId="5BE3374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ГП Новозареченского СП</w:t>
            </w:r>
          </w:p>
        </w:tc>
      </w:tr>
      <w:tr w:rsidR="003F0026" w:rsidRPr="008B2C8E" w14:paraId="3FCC0784" w14:textId="77777777" w:rsidTr="00C72374">
        <w:trPr>
          <w:cantSplit/>
          <w:trHeight w:val="113"/>
          <w:jc w:val="center"/>
        </w:trPr>
        <w:tc>
          <w:tcPr>
            <w:tcW w:w="14843" w:type="dxa"/>
            <w:gridSpan w:val="10"/>
            <w:noWrap/>
            <w:vAlign w:val="center"/>
          </w:tcPr>
          <w:p w14:paraId="71A0C5AA" w14:textId="77777777" w:rsidR="003F0026" w:rsidRPr="008B2C8E" w:rsidRDefault="003F0026" w:rsidP="00C72374">
            <w:pPr>
              <w:ind w:firstLine="0"/>
              <w:jc w:val="center"/>
              <w:rPr>
                <w:rFonts w:ascii="Arial" w:hAnsi="Arial" w:cs="Arial"/>
                <w:sz w:val="16"/>
                <w:szCs w:val="16"/>
                <w:highlight w:val="yellow"/>
              </w:rPr>
            </w:pPr>
            <w:r w:rsidRPr="008B2C8E">
              <w:rPr>
                <w:rFonts w:ascii="Arial" w:hAnsi="Arial" w:cs="Arial"/>
                <w:sz w:val="16"/>
                <w:szCs w:val="16"/>
              </w:rPr>
              <w:t>Предприятия общественного питания</w:t>
            </w:r>
          </w:p>
        </w:tc>
      </w:tr>
      <w:tr w:rsidR="003F0026" w:rsidRPr="008B2C8E" w14:paraId="13155B1A" w14:textId="77777777" w:rsidTr="00C72374">
        <w:trPr>
          <w:cantSplit/>
          <w:trHeight w:val="113"/>
          <w:jc w:val="center"/>
        </w:trPr>
        <w:tc>
          <w:tcPr>
            <w:tcW w:w="0" w:type="auto"/>
            <w:noWrap/>
            <w:vAlign w:val="center"/>
          </w:tcPr>
          <w:p w14:paraId="1149171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16</w:t>
            </w:r>
          </w:p>
        </w:tc>
        <w:tc>
          <w:tcPr>
            <w:tcW w:w="1482" w:type="dxa"/>
            <w:noWrap/>
            <w:vAlign w:val="center"/>
          </w:tcPr>
          <w:p w14:paraId="3C069EE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 Новозареченск</w:t>
            </w:r>
          </w:p>
        </w:tc>
        <w:tc>
          <w:tcPr>
            <w:tcW w:w="2220" w:type="dxa"/>
            <w:noWrap/>
            <w:vAlign w:val="center"/>
          </w:tcPr>
          <w:p w14:paraId="650BA2F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Предприятия общественного питания</w:t>
            </w:r>
          </w:p>
        </w:tc>
        <w:tc>
          <w:tcPr>
            <w:tcW w:w="1233" w:type="dxa"/>
            <w:vAlign w:val="center"/>
          </w:tcPr>
          <w:p w14:paraId="0A77D8C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Новое строительство</w:t>
            </w:r>
          </w:p>
        </w:tc>
        <w:tc>
          <w:tcPr>
            <w:tcW w:w="1528" w:type="dxa"/>
            <w:noWrap/>
            <w:vAlign w:val="center"/>
          </w:tcPr>
          <w:p w14:paraId="32C3946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40 мест на 1000 чел.</w:t>
            </w:r>
          </w:p>
        </w:tc>
        <w:tc>
          <w:tcPr>
            <w:tcW w:w="1271" w:type="dxa"/>
            <w:noWrap/>
            <w:vAlign w:val="center"/>
          </w:tcPr>
          <w:p w14:paraId="1421B61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35" w:type="dxa"/>
            <w:noWrap/>
            <w:vAlign w:val="center"/>
          </w:tcPr>
          <w:p w14:paraId="6C52AB4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38</w:t>
            </w:r>
          </w:p>
        </w:tc>
        <w:tc>
          <w:tcPr>
            <w:tcW w:w="1339" w:type="dxa"/>
            <w:noWrap/>
            <w:vAlign w:val="center"/>
          </w:tcPr>
          <w:p w14:paraId="3A819B5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389" w:type="dxa"/>
            <w:noWrap/>
            <w:vAlign w:val="center"/>
          </w:tcPr>
          <w:p w14:paraId="1931E6E0" w14:textId="77777777" w:rsidR="003F0026" w:rsidRPr="008B2C8E" w:rsidRDefault="003F0026" w:rsidP="00C72374">
            <w:pPr>
              <w:ind w:left="709" w:hanging="709"/>
              <w:jc w:val="center"/>
              <w:rPr>
                <w:rFonts w:ascii="Arial" w:hAnsi="Arial" w:cs="Arial"/>
                <w:sz w:val="16"/>
                <w:szCs w:val="16"/>
              </w:rPr>
            </w:pPr>
            <w:r w:rsidRPr="008B2C8E">
              <w:rPr>
                <w:rFonts w:ascii="Arial" w:hAnsi="Arial" w:cs="Arial"/>
                <w:sz w:val="16"/>
                <w:szCs w:val="16"/>
              </w:rPr>
              <w:t>-</w:t>
            </w:r>
          </w:p>
        </w:tc>
        <w:tc>
          <w:tcPr>
            <w:tcW w:w="1631" w:type="dxa"/>
            <w:noWrap/>
            <w:vAlign w:val="center"/>
          </w:tcPr>
          <w:p w14:paraId="2A72D9A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ГП Новозареченского СП</w:t>
            </w:r>
          </w:p>
        </w:tc>
      </w:tr>
      <w:tr w:rsidR="003F0026" w:rsidRPr="008B2C8E" w14:paraId="0CF42C50" w14:textId="77777777" w:rsidTr="00C72374">
        <w:trPr>
          <w:cantSplit/>
          <w:trHeight w:val="113"/>
          <w:jc w:val="center"/>
        </w:trPr>
        <w:tc>
          <w:tcPr>
            <w:tcW w:w="14843" w:type="dxa"/>
            <w:gridSpan w:val="10"/>
            <w:noWrap/>
            <w:vAlign w:val="center"/>
          </w:tcPr>
          <w:p w14:paraId="3554B01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Отделения, филиалы банка</w:t>
            </w:r>
          </w:p>
        </w:tc>
      </w:tr>
      <w:tr w:rsidR="003F0026" w:rsidRPr="008B2C8E" w14:paraId="1AC9850F" w14:textId="77777777" w:rsidTr="00C72374">
        <w:trPr>
          <w:cantSplit/>
          <w:trHeight w:val="113"/>
          <w:jc w:val="center"/>
        </w:trPr>
        <w:tc>
          <w:tcPr>
            <w:tcW w:w="0" w:type="auto"/>
            <w:noWrap/>
            <w:vAlign w:val="center"/>
          </w:tcPr>
          <w:p w14:paraId="0E54B74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17</w:t>
            </w:r>
          </w:p>
        </w:tc>
        <w:tc>
          <w:tcPr>
            <w:tcW w:w="1482" w:type="dxa"/>
            <w:noWrap/>
            <w:vAlign w:val="center"/>
          </w:tcPr>
          <w:p w14:paraId="6307094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 Новозареченск</w:t>
            </w:r>
          </w:p>
        </w:tc>
        <w:tc>
          <w:tcPr>
            <w:tcW w:w="2220" w:type="dxa"/>
            <w:noWrap/>
            <w:vAlign w:val="center"/>
          </w:tcPr>
          <w:p w14:paraId="1FFD0D9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Отделения, филиалы банка</w:t>
            </w:r>
          </w:p>
        </w:tc>
        <w:tc>
          <w:tcPr>
            <w:tcW w:w="1233" w:type="dxa"/>
            <w:vAlign w:val="center"/>
          </w:tcPr>
          <w:p w14:paraId="49FF374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Новое строительство</w:t>
            </w:r>
          </w:p>
        </w:tc>
        <w:tc>
          <w:tcPr>
            <w:tcW w:w="1528" w:type="dxa"/>
            <w:noWrap/>
            <w:vAlign w:val="center"/>
          </w:tcPr>
          <w:p w14:paraId="5EF8FF2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0,5 объекта на 1000 чел.</w:t>
            </w:r>
          </w:p>
        </w:tc>
        <w:tc>
          <w:tcPr>
            <w:tcW w:w="1271" w:type="dxa"/>
            <w:noWrap/>
            <w:vAlign w:val="center"/>
          </w:tcPr>
          <w:p w14:paraId="1160686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35" w:type="dxa"/>
            <w:noWrap/>
            <w:vAlign w:val="center"/>
          </w:tcPr>
          <w:p w14:paraId="3A9157C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1339" w:type="dxa"/>
            <w:noWrap/>
            <w:vAlign w:val="center"/>
          </w:tcPr>
          <w:p w14:paraId="74E282B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389" w:type="dxa"/>
            <w:noWrap/>
            <w:vAlign w:val="center"/>
          </w:tcPr>
          <w:p w14:paraId="30BE144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31" w:type="dxa"/>
            <w:noWrap/>
            <w:vAlign w:val="center"/>
          </w:tcPr>
          <w:p w14:paraId="071DBC3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ГП Новозареченского СП</w:t>
            </w:r>
          </w:p>
        </w:tc>
      </w:tr>
      <w:tr w:rsidR="003F0026" w:rsidRPr="008B2C8E" w14:paraId="366139D1" w14:textId="77777777" w:rsidTr="00C72374">
        <w:trPr>
          <w:cantSplit/>
          <w:trHeight w:val="113"/>
          <w:jc w:val="center"/>
        </w:trPr>
        <w:tc>
          <w:tcPr>
            <w:tcW w:w="14843" w:type="dxa"/>
            <w:gridSpan w:val="10"/>
            <w:noWrap/>
            <w:vAlign w:val="center"/>
          </w:tcPr>
          <w:p w14:paraId="4002617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Общественные уборные</w:t>
            </w:r>
          </w:p>
        </w:tc>
      </w:tr>
      <w:tr w:rsidR="003F0026" w:rsidRPr="008B2C8E" w14:paraId="52E4BA2C" w14:textId="77777777" w:rsidTr="00C72374">
        <w:trPr>
          <w:cantSplit/>
          <w:trHeight w:val="113"/>
          <w:jc w:val="center"/>
        </w:trPr>
        <w:tc>
          <w:tcPr>
            <w:tcW w:w="0" w:type="auto"/>
            <w:noWrap/>
            <w:vAlign w:val="center"/>
          </w:tcPr>
          <w:p w14:paraId="4AF3D3E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18</w:t>
            </w:r>
          </w:p>
        </w:tc>
        <w:tc>
          <w:tcPr>
            <w:tcW w:w="1482" w:type="dxa"/>
            <w:noWrap/>
            <w:vAlign w:val="center"/>
          </w:tcPr>
          <w:p w14:paraId="0714271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 Новозареченск</w:t>
            </w:r>
          </w:p>
        </w:tc>
        <w:tc>
          <w:tcPr>
            <w:tcW w:w="2220" w:type="dxa"/>
            <w:noWrap/>
            <w:vAlign w:val="center"/>
          </w:tcPr>
          <w:p w14:paraId="2B2D959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Общественные уборные</w:t>
            </w:r>
          </w:p>
        </w:tc>
        <w:tc>
          <w:tcPr>
            <w:tcW w:w="1233" w:type="dxa"/>
            <w:vAlign w:val="center"/>
          </w:tcPr>
          <w:p w14:paraId="0ECFDC8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Новое строительство</w:t>
            </w:r>
          </w:p>
        </w:tc>
        <w:tc>
          <w:tcPr>
            <w:tcW w:w="1528" w:type="dxa"/>
            <w:noWrap/>
            <w:vAlign w:val="center"/>
          </w:tcPr>
          <w:p w14:paraId="574CF73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прибор на 1000 чел.</w:t>
            </w:r>
          </w:p>
        </w:tc>
        <w:tc>
          <w:tcPr>
            <w:tcW w:w="1271" w:type="dxa"/>
            <w:noWrap/>
            <w:vAlign w:val="center"/>
          </w:tcPr>
          <w:p w14:paraId="3EB6068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0</w:t>
            </w:r>
          </w:p>
        </w:tc>
        <w:tc>
          <w:tcPr>
            <w:tcW w:w="1335" w:type="dxa"/>
            <w:noWrap/>
            <w:vAlign w:val="center"/>
          </w:tcPr>
          <w:p w14:paraId="682620D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w:t>
            </w:r>
          </w:p>
        </w:tc>
        <w:tc>
          <w:tcPr>
            <w:tcW w:w="1339" w:type="dxa"/>
            <w:noWrap/>
            <w:vAlign w:val="center"/>
          </w:tcPr>
          <w:p w14:paraId="19C5EAB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389" w:type="dxa"/>
            <w:noWrap/>
            <w:vAlign w:val="center"/>
          </w:tcPr>
          <w:p w14:paraId="58CA1A7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1631" w:type="dxa"/>
            <w:noWrap/>
            <w:vAlign w:val="center"/>
          </w:tcPr>
          <w:p w14:paraId="5C66129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ГП Новозареченского СП</w:t>
            </w:r>
          </w:p>
        </w:tc>
      </w:tr>
    </w:tbl>
    <w:p w14:paraId="2BC6F91C" w14:textId="77777777" w:rsidR="003F0026" w:rsidRPr="008B2C8E" w:rsidRDefault="003F0026" w:rsidP="003F0026">
      <w:pPr>
        <w:ind w:firstLine="0"/>
        <w:rPr>
          <w:rFonts w:ascii="Arial" w:hAnsi="Arial" w:cs="Arial"/>
          <w:i/>
          <w:iCs/>
          <w:sz w:val="18"/>
          <w:szCs w:val="16"/>
          <w:highlight w:val="yellow"/>
        </w:rPr>
      </w:pPr>
    </w:p>
    <w:p w14:paraId="0B4F79D2" w14:textId="77777777" w:rsidR="003F0026" w:rsidRPr="008B2C8E" w:rsidRDefault="003F0026" w:rsidP="003F0026">
      <w:pPr>
        <w:ind w:firstLine="0"/>
        <w:rPr>
          <w:rFonts w:ascii="Arial" w:hAnsi="Arial" w:cs="Arial"/>
          <w:i/>
          <w:iCs/>
          <w:sz w:val="18"/>
          <w:szCs w:val="16"/>
          <w:highlight w:val="yellow"/>
        </w:rPr>
        <w:sectPr w:rsidR="003F0026" w:rsidRPr="008B2C8E" w:rsidSect="00C72374">
          <w:pgSz w:w="16838" w:h="11906" w:orient="landscape"/>
          <w:pgMar w:top="851" w:right="851" w:bottom="1134" w:left="851" w:header="709" w:footer="709" w:gutter="0"/>
          <w:cols w:space="708"/>
          <w:docGrid w:linePitch="381"/>
        </w:sectPr>
      </w:pPr>
    </w:p>
    <w:p w14:paraId="03012E2E" w14:textId="77777777" w:rsidR="003F0026" w:rsidRPr="008B2C8E" w:rsidRDefault="003F0026" w:rsidP="003F0026">
      <w:pPr>
        <w:keepNext/>
        <w:ind w:firstLine="0"/>
        <w:jc w:val="center"/>
        <w:outlineLvl w:val="1"/>
        <w:rPr>
          <w:rFonts w:ascii="Arial" w:hAnsi="Arial" w:cs="Arial"/>
          <w:iCs/>
          <w:szCs w:val="28"/>
        </w:rPr>
      </w:pPr>
      <w:bookmarkStart w:id="444" w:name="_Toc135915352"/>
      <w:r w:rsidRPr="008B2C8E">
        <w:rPr>
          <w:rFonts w:ascii="Arial" w:hAnsi="Arial" w:cs="Arial"/>
          <w:iCs/>
          <w:szCs w:val="28"/>
        </w:rPr>
        <w:lastRenderedPageBreak/>
        <w:t>3.7. Мероприятия по развитию территорий кладбищ</w:t>
      </w:r>
      <w:bookmarkEnd w:id="444"/>
    </w:p>
    <w:p w14:paraId="5F5559B9" w14:textId="77777777" w:rsidR="003F0026" w:rsidRPr="008B2C8E" w:rsidRDefault="003F0026" w:rsidP="003F0026">
      <w:pPr>
        <w:tabs>
          <w:tab w:val="left" w:pos="0"/>
        </w:tabs>
        <w:autoSpaceDE w:val="0"/>
        <w:autoSpaceDN w:val="0"/>
        <w:adjustRightInd w:val="0"/>
        <w:rPr>
          <w:rFonts w:ascii="Arial" w:hAnsi="Arial" w:cs="Arial"/>
          <w:szCs w:val="28"/>
        </w:rPr>
      </w:pPr>
      <w:r w:rsidRPr="008B2C8E">
        <w:rPr>
          <w:rFonts w:ascii="Arial" w:hAnsi="Arial" w:cs="Arial"/>
          <w:szCs w:val="28"/>
        </w:rPr>
        <w:t xml:space="preserve"> </w:t>
      </w:r>
    </w:p>
    <w:p w14:paraId="68600531" w14:textId="77777777" w:rsidR="003F0026" w:rsidRPr="008B2C8E" w:rsidRDefault="003F0026" w:rsidP="003F0026">
      <w:pPr>
        <w:tabs>
          <w:tab w:val="left" w:pos="0"/>
        </w:tabs>
        <w:autoSpaceDE w:val="0"/>
        <w:autoSpaceDN w:val="0"/>
        <w:adjustRightInd w:val="0"/>
        <w:rPr>
          <w:rFonts w:ascii="Arial" w:hAnsi="Arial" w:cs="Arial"/>
          <w:szCs w:val="28"/>
        </w:rPr>
      </w:pPr>
      <w:r w:rsidRPr="008B2C8E">
        <w:rPr>
          <w:rFonts w:ascii="Arial" w:hAnsi="Arial" w:cs="Arial"/>
          <w:szCs w:val="28"/>
        </w:rPr>
        <w:t>При нормативе 0,25 га на 1000 жителей необходимая потребность наличного населения сельского поселения в кладбищах традиционного захоронения к 2043 г. составит 0,275 га.</w:t>
      </w:r>
    </w:p>
    <w:p w14:paraId="46B42ABA" w14:textId="77777777" w:rsidR="003F0026" w:rsidRPr="008B2C8E" w:rsidRDefault="003F0026" w:rsidP="003F0026">
      <w:pPr>
        <w:tabs>
          <w:tab w:val="left" w:pos="980"/>
          <w:tab w:val="left" w:pos="1080"/>
          <w:tab w:val="num" w:pos="2263"/>
        </w:tabs>
        <w:ind w:firstLine="851"/>
        <w:rPr>
          <w:rFonts w:ascii="Arial" w:hAnsi="Arial" w:cs="Arial"/>
          <w:szCs w:val="28"/>
          <w:lang w:eastAsia="x-none"/>
        </w:rPr>
      </w:pPr>
      <w:r w:rsidRPr="008B2C8E">
        <w:rPr>
          <w:rFonts w:ascii="Arial" w:hAnsi="Arial" w:cs="Arial"/>
          <w:szCs w:val="28"/>
          <w:lang w:eastAsia="x-none"/>
        </w:rPr>
        <w:t>Обеспеченность кладбищами к 2043 году, с учетом существующих на данный момент территорий, предположительно, составит 712%.</w:t>
      </w:r>
    </w:p>
    <w:p w14:paraId="08D7FA10" w14:textId="77777777" w:rsidR="003F0026" w:rsidRPr="008B2C8E" w:rsidRDefault="003F0026" w:rsidP="003F0026">
      <w:pPr>
        <w:tabs>
          <w:tab w:val="left" w:pos="980"/>
          <w:tab w:val="left" w:pos="1080"/>
          <w:tab w:val="num" w:pos="2263"/>
        </w:tabs>
        <w:ind w:firstLine="851"/>
        <w:rPr>
          <w:rFonts w:ascii="Arial" w:hAnsi="Arial" w:cs="Arial"/>
          <w:szCs w:val="28"/>
          <w:lang w:eastAsia="x-none"/>
        </w:rPr>
      </w:pPr>
      <w:r w:rsidRPr="008B2C8E">
        <w:rPr>
          <w:rFonts w:ascii="Arial" w:hAnsi="Arial" w:cs="Arial"/>
          <w:szCs w:val="28"/>
          <w:lang w:eastAsia="x-none"/>
        </w:rPr>
        <w:t>Свободные территории действующих кладбищ в полной мере обеспечат требуемые прогнозные потребности населения в кладбищах традиционного захоронения.</w:t>
      </w:r>
    </w:p>
    <w:p w14:paraId="60A0FF24" w14:textId="77777777" w:rsidR="003F0026" w:rsidRPr="008B2C8E" w:rsidRDefault="003F0026" w:rsidP="003F0026">
      <w:pPr>
        <w:rPr>
          <w:rFonts w:ascii="Arial" w:hAnsi="Arial" w:cs="Arial"/>
          <w:lang w:eastAsia="x-none"/>
        </w:rPr>
      </w:pPr>
      <w:r w:rsidRPr="008B2C8E">
        <w:rPr>
          <w:rFonts w:ascii="Arial" w:hAnsi="Arial" w:cs="Arial"/>
          <w:lang w:val="x-none" w:eastAsia="x-none"/>
        </w:rPr>
        <w:t>Генеральным планом</w:t>
      </w:r>
      <w:r w:rsidRPr="008B2C8E">
        <w:rPr>
          <w:rFonts w:ascii="Arial" w:hAnsi="Arial" w:cs="Arial"/>
          <w:lang w:eastAsia="x-none"/>
        </w:rPr>
        <w:t xml:space="preserve"> Новозареченского</w:t>
      </w:r>
      <w:r w:rsidRPr="008B2C8E">
        <w:rPr>
          <w:rFonts w:ascii="Arial" w:hAnsi="Arial" w:cs="Arial"/>
          <w:lang w:val="x-none" w:eastAsia="x-none"/>
        </w:rPr>
        <w:t xml:space="preserve"> сельского поселения предлагается приведение землеустроительной документации для земель под кладбищами в соответствие с функциональным использованием территории</w:t>
      </w:r>
      <w:r w:rsidRPr="008B2C8E">
        <w:rPr>
          <w:rFonts w:ascii="Arial" w:hAnsi="Arial" w:cs="Arial"/>
          <w:lang w:eastAsia="x-none"/>
        </w:rPr>
        <w:t>.</w:t>
      </w:r>
    </w:p>
    <w:p w14:paraId="1B690549" w14:textId="77777777" w:rsidR="003F0026" w:rsidRPr="008B2C8E" w:rsidRDefault="003F0026" w:rsidP="003F0026">
      <w:pPr>
        <w:tabs>
          <w:tab w:val="left" w:pos="0"/>
        </w:tabs>
        <w:autoSpaceDE w:val="0"/>
        <w:autoSpaceDN w:val="0"/>
        <w:adjustRightInd w:val="0"/>
        <w:ind w:firstLine="700"/>
        <w:rPr>
          <w:rFonts w:ascii="Arial" w:hAnsi="Arial" w:cs="Arial"/>
          <w:sz w:val="24"/>
          <w:szCs w:val="28"/>
        </w:rPr>
      </w:pPr>
    </w:p>
    <w:p w14:paraId="26FC8901" w14:textId="77777777" w:rsidR="003F0026" w:rsidRPr="008B2C8E" w:rsidRDefault="003F0026" w:rsidP="003F0026">
      <w:pPr>
        <w:keepNext/>
        <w:ind w:firstLine="0"/>
        <w:jc w:val="center"/>
        <w:outlineLvl w:val="1"/>
        <w:rPr>
          <w:rFonts w:ascii="Arial" w:hAnsi="Arial" w:cs="Arial"/>
          <w:iCs/>
          <w:szCs w:val="28"/>
        </w:rPr>
      </w:pPr>
      <w:bookmarkStart w:id="445" w:name="_Toc135915353"/>
      <w:r w:rsidRPr="008B2C8E">
        <w:rPr>
          <w:rFonts w:ascii="Arial" w:hAnsi="Arial" w:cs="Arial"/>
          <w:iCs/>
          <w:szCs w:val="28"/>
        </w:rPr>
        <w:t>3.8. Мероприятия по развитию туристско-рекреационных территорий</w:t>
      </w:r>
      <w:bookmarkEnd w:id="445"/>
    </w:p>
    <w:p w14:paraId="4120A9C7" w14:textId="77777777" w:rsidR="003F0026" w:rsidRPr="008B2C8E" w:rsidRDefault="003F0026" w:rsidP="003F0026">
      <w:pPr>
        <w:ind w:firstLine="0"/>
        <w:rPr>
          <w:rFonts w:ascii="Arial" w:hAnsi="Arial" w:cs="Arial"/>
          <w:szCs w:val="28"/>
        </w:rPr>
      </w:pPr>
    </w:p>
    <w:p w14:paraId="1D1E1CE6" w14:textId="77777777" w:rsidR="003F0026" w:rsidRPr="008B2C8E" w:rsidRDefault="003F0026" w:rsidP="003F0026">
      <w:pPr>
        <w:rPr>
          <w:rFonts w:ascii="Arial" w:hAnsi="Arial" w:cs="Arial"/>
        </w:rPr>
      </w:pPr>
      <w:r w:rsidRPr="008B2C8E">
        <w:rPr>
          <w:rFonts w:ascii="Arial" w:hAnsi="Arial" w:cs="Arial"/>
        </w:rPr>
        <w:t>Развитие туристско-рекреационной системы Бавлинского муниципального района и республики в целом невозможно без формирования тесных, взаимообусловленных связей между туристско-рекреационными зонами и локальными центрами. Для обеспечения развития въездного туризма в район необходимо развивать туристические маршруты различного тематического направления. Так, все указанные зоны, маршрутно-опорные центры, маршрутно-транзитные точки, привлекательные объекты, природные территории предлагается объединить в систему туристско-экскурсионными связями межрегионального, республиканского и местного (районного) значения.</w:t>
      </w:r>
    </w:p>
    <w:p w14:paraId="274762B9" w14:textId="77777777" w:rsidR="003F0026" w:rsidRPr="008B2C8E" w:rsidRDefault="003F0026" w:rsidP="003F0026">
      <w:pPr>
        <w:rPr>
          <w:rFonts w:ascii="Arial" w:hAnsi="Arial" w:cs="Arial"/>
          <w:szCs w:val="28"/>
        </w:rPr>
      </w:pPr>
      <w:r w:rsidRPr="008B2C8E">
        <w:rPr>
          <w:rFonts w:ascii="Arial" w:hAnsi="Arial" w:cs="Arial"/>
        </w:rPr>
        <w:t xml:space="preserve">Схемой </w:t>
      </w:r>
      <w:r w:rsidRPr="008B2C8E">
        <w:rPr>
          <w:rFonts w:ascii="Arial" w:hAnsi="Arial" w:cs="Arial"/>
          <w:szCs w:val="28"/>
        </w:rPr>
        <w:t>территориального планирования Республики Татарстан,</w:t>
      </w:r>
      <w:r w:rsidRPr="008B2C8E">
        <w:rPr>
          <w:rFonts w:ascii="Arial" w:hAnsi="Arial" w:cs="Arial"/>
        </w:rPr>
        <w:t xml:space="preserve"> </w:t>
      </w:r>
      <w:r w:rsidRPr="008B2C8E">
        <w:rPr>
          <w:rFonts w:ascii="Arial" w:hAnsi="Arial" w:cs="Arial"/>
          <w:szCs w:val="28"/>
        </w:rPr>
        <w:t>утвержденной Постановлением Кабинета Министров Республики Татарстан от 21.02.2011 № 134 «Об утверждении Схемы территориального планирования Республики Татарстан», предлагается организация множества туристско-рекреационных маршрутов, проходящих по территории всего района.</w:t>
      </w:r>
    </w:p>
    <w:p w14:paraId="78A30B66" w14:textId="77777777" w:rsidR="003F0026" w:rsidRPr="008B2C8E" w:rsidRDefault="003F0026" w:rsidP="003F0026">
      <w:pPr>
        <w:rPr>
          <w:rFonts w:ascii="Arial" w:hAnsi="Arial" w:cs="Arial"/>
          <w:szCs w:val="28"/>
        </w:rPr>
      </w:pPr>
      <w:r w:rsidRPr="008B2C8E">
        <w:rPr>
          <w:rFonts w:ascii="Arial" w:hAnsi="Arial" w:cs="Arial"/>
          <w:szCs w:val="28"/>
        </w:rPr>
        <w:t>Схемой территориального планирования Бавлинского муниципального района предлагается организация следующих мероприятий:</w:t>
      </w:r>
    </w:p>
    <w:p w14:paraId="21F9511A" w14:textId="77777777" w:rsidR="003F0026" w:rsidRPr="008B2C8E" w:rsidRDefault="003F0026" w:rsidP="00BA4624">
      <w:pPr>
        <w:numPr>
          <w:ilvl w:val="0"/>
          <w:numId w:val="116"/>
        </w:numPr>
        <w:rPr>
          <w:rFonts w:ascii="Arial" w:hAnsi="Arial" w:cs="Arial"/>
          <w:szCs w:val="28"/>
          <w:lang w:val="x-none" w:eastAsia="x-none"/>
        </w:rPr>
      </w:pPr>
      <w:r w:rsidRPr="008B2C8E">
        <w:rPr>
          <w:rFonts w:ascii="Arial" w:hAnsi="Arial" w:cs="Arial"/>
          <w:szCs w:val="28"/>
          <w:lang w:val="x-none" w:eastAsia="x-none"/>
        </w:rPr>
        <w:t>Культурно-познавательный маршрут «Большое кольцо»;</w:t>
      </w:r>
    </w:p>
    <w:p w14:paraId="74A90E76" w14:textId="77777777" w:rsidR="003F0026" w:rsidRPr="008B2C8E" w:rsidRDefault="003F0026" w:rsidP="00BA4624">
      <w:pPr>
        <w:numPr>
          <w:ilvl w:val="0"/>
          <w:numId w:val="116"/>
        </w:numPr>
        <w:rPr>
          <w:rFonts w:ascii="Arial" w:hAnsi="Arial" w:cs="Arial"/>
          <w:szCs w:val="28"/>
          <w:lang w:val="x-none" w:eastAsia="x-none"/>
        </w:rPr>
      </w:pPr>
      <w:r w:rsidRPr="008B2C8E">
        <w:rPr>
          <w:rFonts w:ascii="Arial" w:hAnsi="Arial" w:cs="Arial"/>
          <w:szCs w:val="28"/>
          <w:lang w:val="x-none" w:eastAsia="x-none"/>
        </w:rPr>
        <w:t>Религиозно-этнографический маршрут «Религия и традиции народов Бавлинского района»;</w:t>
      </w:r>
    </w:p>
    <w:p w14:paraId="149CB1AB" w14:textId="77777777" w:rsidR="003F0026" w:rsidRPr="008B2C8E" w:rsidRDefault="003F0026" w:rsidP="00BA4624">
      <w:pPr>
        <w:numPr>
          <w:ilvl w:val="0"/>
          <w:numId w:val="116"/>
        </w:numPr>
        <w:rPr>
          <w:rFonts w:ascii="Arial" w:hAnsi="Arial" w:cs="Arial"/>
          <w:szCs w:val="28"/>
          <w:lang w:val="x-none" w:eastAsia="x-none"/>
        </w:rPr>
      </w:pPr>
      <w:r w:rsidRPr="008B2C8E">
        <w:rPr>
          <w:rFonts w:ascii="Arial" w:hAnsi="Arial" w:cs="Arial"/>
          <w:szCs w:val="28"/>
          <w:lang w:val="x-none" w:eastAsia="x-none"/>
        </w:rPr>
        <w:t>Экстремально-экологический маршрут «Природа Бавлинского района»;</w:t>
      </w:r>
    </w:p>
    <w:p w14:paraId="5A5896B4" w14:textId="77777777" w:rsidR="003F0026" w:rsidRPr="008B2C8E" w:rsidRDefault="003F0026" w:rsidP="00BA4624">
      <w:pPr>
        <w:numPr>
          <w:ilvl w:val="0"/>
          <w:numId w:val="116"/>
        </w:numPr>
        <w:rPr>
          <w:rFonts w:ascii="Arial" w:hAnsi="Arial" w:cs="Arial"/>
          <w:szCs w:val="28"/>
          <w:lang w:val="x-none" w:eastAsia="x-none"/>
        </w:rPr>
      </w:pPr>
      <w:r w:rsidRPr="008B2C8E">
        <w:rPr>
          <w:rFonts w:ascii="Arial" w:hAnsi="Arial" w:cs="Arial"/>
          <w:szCs w:val="28"/>
          <w:lang w:val="x-none" w:eastAsia="x-none"/>
        </w:rPr>
        <w:t>Организация и благоустройство зоны отдыха на севере поселения;</w:t>
      </w:r>
    </w:p>
    <w:p w14:paraId="139A7054" w14:textId="77777777" w:rsidR="003F0026" w:rsidRPr="008B2C8E" w:rsidRDefault="003F0026" w:rsidP="00BA4624">
      <w:pPr>
        <w:numPr>
          <w:ilvl w:val="0"/>
          <w:numId w:val="116"/>
        </w:numPr>
        <w:rPr>
          <w:rFonts w:ascii="Arial" w:hAnsi="Arial" w:cs="Arial"/>
          <w:szCs w:val="28"/>
          <w:lang w:val="x-none" w:eastAsia="x-none"/>
        </w:rPr>
      </w:pPr>
      <w:r w:rsidRPr="008B2C8E">
        <w:rPr>
          <w:rFonts w:ascii="Arial" w:hAnsi="Arial" w:cs="Arial"/>
          <w:szCs w:val="28"/>
          <w:lang w:val="x-none" w:eastAsia="x-none"/>
        </w:rPr>
        <w:t>Организация и благоустройство официальных пляжей в п. Новозареченск.</w:t>
      </w:r>
    </w:p>
    <w:p w14:paraId="26D40070" w14:textId="77777777" w:rsidR="003F0026" w:rsidRPr="008B2C8E" w:rsidRDefault="003F0026" w:rsidP="003F0026">
      <w:pPr>
        <w:rPr>
          <w:rFonts w:ascii="Arial" w:hAnsi="Arial" w:cs="Arial"/>
          <w:szCs w:val="28"/>
        </w:rPr>
      </w:pPr>
      <w:r w:rsidRPr="008B2C8E">
        <w:rPr>
          <w:rFonts w:ascii="Arial" w:hAnsi="Arial" w:cs="Arial"/>
          <w:szCs w:val="28"/>
        </w:rPr>
        <w:lastRenderedPageBreak/>
        <w:t>Настоящим генеральным планом развитие туристско-рекреационных территорий не предусмотрено.</w:t>
      </w:r>
    </w:p>
    <w:p w14:paraId="2E218BD3" w14:textId="77777777" w:rsidR="003F0026" w:rsidRPr="008B2C8E" w:rsidRDefault="003F0026" w:rsidP="003F0026">
      <w:pPr>
        <w:rPr>
          <w:rFonts w:ascii="Arial" w:hAnsi="Arial" w:cs="Arial"/>
          <w:szCs w:val="28"/>
        </w:rPr>
      </w:pPr>
      <w:r w:rsidRPr="008B2C8E">
        <w:rPr>
          <w:rFonts w:ascii="Arial" w:hAnsi="Arial" w:cs="Arial"/>
          <w:szCs w:val="28"/>
        </w:rPr>
        <w:t>Перечень мероприятий по развитию туристско-рекреационной системы в Новозареченском сельском поселении приведен в таблице 3.8.1.</w:t>
      </w:r>
    </w:p>
    <w:p w14:paraId="57FDEDE6" w14:textId="77777777" w:rsidR="003F0026" w:rsidRPr="008B2C8E" w:rsidRDefault="003F0026" w:rsidP="003F0026">
      <w:pPr>
        <w:rPr>
          <w:rFonts w:ascii="Arial" w:hAnsi="Arial" w:cs="Arial"/>
          <w:szCs w:val="28"/>
        </w:rPr>
        <w:sectPr w:rsidR="003F0026" w:rsidRPr="008B2C8E" w:rsidSect="00C72374">
          <w:pgSz w:w="11906" w:h="16838"/>
          <w:pgMar w:top="851" w:right="851" w:bottom="851" w:left="1134" w:header="708" w:footer="708" w:gutter="0"/>
          <w:cols w:space="708"/>
          <w:docGrid w:linePitch="360"/>
        </w:sectPr>
      </w:pPr>
    </w:p>
    <w:p w14:paraId="439C7F00" w14:textId="77777777" w:rsidR="003F0026" w:rsidRPr="008B2C8E" w:rsidRDefault="003F0026" w:rsidP="003F0026">
      <w:pPr>
        <w:widowControl w:val="0"/>
        <w:kinsoku w:val="0"/>
        <w:overflowPunct w:val="0"/>
        <w:autoSpaceDE w:val="0"/>
        <w:autoSpaceDN w:val="0"/>
        <w:adjustRightInd w:val="0"/>
        <w:spacing w:line="23" w:lineRule="atLeast"/>
        <w:jc w:val="right"/>
        <w:rPr>
          <w:rFonts w:ascii="Arial" w:hAnsi="Arial" w:cs="Arial"/>
          <w:szCs w:val="28"/>
        </w:rPr>
      </w:pPr>
      <w:r w:rsidRPr="008B2C8E">
        <w:rPr>
          <w:rFonts w:ascii="Arial" w:hAnsi="Arial" w:cs="Arial"/>
          <w:spacing w:val="-1"/>
          <w:szCs w:val="28"/>
        </w:rPr>
        <w:lastRenderedPageBreak/>
        <w:t>Таблица</w:t>
      </w:r>
      <w:r w:rsidRPr="008B2C8E">
        <w:rPr>
          <w:rFonts w:ascii="Arial" w:hAnsi="Arial" w:cs="Arial"/>
          <w:szCs w:val="28"/>
        </w:rPr>
        <w:t xml:space="preserve"> 3</w:t>
      </w:r>
      <w:r w:rsidRPr="008B2C8E">
        <w:rPr>
          <w:rFonts w:ascii="Arial" w:hAnsi="Arial" w:cs="Arial"/>
          <w:spacing w:val="-1"/>
          <w:szCs w:val="28"/>
        </w:rPr>
        <w:t>.8.1</w:t>
      </w:r>
    </w:p>
    <w:p w14:paraId="65C0F2CC" w14:textId="77777777" w:rsidR="003F0026" w:rsidRPr="008B2C8E" w:rsidRDefault="003F0026" w:rsidP="003F0026">
      <w:pPr>
        <w:widowControl w:val="0"/>
        <w:kinsoku w:val="0"/>
        <w:overflowPunct w:val="0"/>
        <w:autoSpaceDE w:val="0"/>
        <w:autoSpaceDN w:val="0"/>
        <w:adjustRightInd w:val="0"/>
        <w:spacing w:line="23" w:lineRule="atLeast"/>
        <w:jc w:val="center"/>
        <w:rPr>
          <w:rFonts w:ascii="Arial" w:hAnsi="Arial" w:cs="Arial"/>
          <w:szCs w:val="28"/>
        </w:rPr>
      </w:pPr>
      <w:r w:rsidRPr="008B2C8E">
        <w:rPr>
          <w:rFonts w:ascii="Arial" w:hAnsi="Arial" w:cs="Arial"/>
          <w:iCs/>
          <w:spacing w:val="-1"/>
          <w:szCs w:val="28"/>
        </w:rPr>
        <w:t xml:space="preserve">Перечень </w:t>
      </w:r>
      <w:r w:rsidRPr="008B2C8E">
        <w:rPr>
          <w:rFonts w:ascii="Arial" w:hAnsi="Arial" w:cs="Arial"/>
          <w:iCs/>
          <w:spacing w:val="-2"/>
          <w:szCs w:val="28"/>
        </w:rPr>
        <w:t>мероприятий</w:t>
      </w:r>
      <w:r w:rsidRPr="008B2C8E">
        <w:rPr>
          <w:rFonts w:ascii="Arial" w:hAnsi="Arial" w:cs="Arial"/>
          <w:iCs/>
          <w:spacing w:val="-3"/>
          <w:szCs w:val="28"/>
        </w:rPr>
        <w:t xml:space="preserve"> </w:t>
      </w:r>
      <w:r w:rsidRPr="008B2C8E">
        <w:rPr>
          <w:rFonts w:ascii="Arial" w:hAnsi="Arial" w:cs="Arial"/>
          <w:iCs/>
          <w:szCs w:val="28"/>
        </w:rPr>
        <w:t>по</w:t>
      </w:r>
      <w:r w:rsidRPr="008B2C8E">
        <w:rPr>
          <w:rFonts w:ascii="Arial" w:hAnsi="Arial" w:cs="Arial"/>
          <w:iCs/>
          <w:spacing w:val="-3"/>
          <w:szCs w:val="28"/>
        </w:rPr>
        <w:t xml:space="preserve"> </w:t>
      </w:r>
      <w:r w:rsidRPr="008B2C8E">
        <w:rPr>
          <w:rFonts w:ascii="Arial" w:hAnsi="Arial" w:cs="Arial"/>
          <w:iCs/>
          <w:spacing w:val="-1"/>
          <w:szCs w:val="28"/>
        </w:rPr>
        <w:t>развитию</w:t>
      </w:r>
      <w:r w:rsidRPr="008B2C8E">
        <w:rPr>
          <w:rFonts w:ascii="Arial" w:hAnsi="Arial" w:cs="Arial"/>
          <w:iCs/>
          <w:spacing w:val="-4"/>
          <w:szCs w:val="28"/>
        </w:rPr>
        <w:t xml:space="preserve"> </w:t>
      </w:r>
      <w:r w:rsidRPr="008B2C8E">
        <w:rPr>
          <w:rFonts w:ascii="Arial" w:hAnsi="Arial" w:cs="Arial"/>
          <w:iCs/>
          <w:spacing w:val="-1"/>
          <w:szCs w:val="28"/>
        </w:rPr>
        <w:t xml:space="preserve">туристско-рекреационной системы </w:t>
      </w:r>
      <w:r w:rsidRPr="008B2C8E">
        <w:rPr>
          <w:rFonts w:ascii="Arial" w:hAnsi="Arial" w:cs="Arial"/>
          <w:iCs/>
          <w:szCs w:val="28"/>
        </w:rPr>
        <w:t>в</w:t>
      </w:r>
      <w:r w:rsidRPr="008B2C8E">
        <w:rPr>
          <w:rFonts w:ascii="Arial" w:hAnsi="Arial" w:cs="Arial"/>
          <w:iCs/>
          <w:spacing w:val="1"/>
          <w:szCs w:val="28"/>
        </w:rPr>
        <w:t xml:space="preserve"> </w:t>
      </w:r>
      <w:r w:rsidRPr="008B2C8E">
        <w:rPr>
          <w:rFonts w:ascii="Arial" w:hAnsi="Arial" w:cs="Arial"/>
          <w:iCs/>
          <w:spacing w:val="-1"/>
          <w:szCs w:val="28"/>
        </w:rPr>
        <w:t>Новозареченском сельском</w:t>
      </w:r>
      <w:r w:rsidRPr="008B2C8E">
        <w:rPr>
          <w:rFonts w:ascii="Arial" w:hAnsi="Arial" w:cs="Arial"/>
          <w:iCs/>
          <w:spacing w:val="69"/>
          <w:szCs w:val="28"/>
        </w:rPr>
        <w:t xml:space="preserve"> </w:t>
      </w:r>
      <w:r w:rsidRPr="008B2C8E">
        <w:rPr>
          <w:rFonts w:ascii="Arial" w:hAnsi="Arial" w:cs="Arial"/>
          <w:iCs/>
          <w:spacing w:val="-1"/>
          <w:szCs w:val="28"/>
        </w:rPr>
        <w:t>поселении</w:t>
      </w:r>
    </w:p>
    <w:tbl>
      <w:tblPr>
        <w:tblW w:w="15315" w:type="dxa"/>
        <w:jc w:val="center"/>
        <w:tblCellMar>
          <w:left w:w="0" w:type="dxa"/>
          <w:right w:w="0" w:type="dxa"/>
        </w:tblCellMar>
        <w:tblLook w:val="01E0" w:firstRow="1" w:lastRow="1" w:firstColumn="1" w:lastColumn="1" w:noHBand="0" w:noVBand="0"/>
      </w:tblPr>
      <w:tblGrid>
        <w:gridCol w:w="361"/>
        <w:gridCol w:w="2246"/>
        <w:gridCol w:w="2444"/>
        <w:gridCol w:w="2064"/>
        <w:gridCol w:w="1268"/>
        <w:gridCol w:w="1598"/>
        <w:gridCol w:w="735"/>
        <w:gridCol w:w="1191"/>
        <w:gridCol w:w="1214"/>
        <w:gridCol w:w="2194"/>
      </w:tblGrid>
      <w:tr w:rsidR="003F0026" w:rsidRPr="008B2C8E" w14:paraId="0BE969F4" w14:textId="77777777" w:rsidTr="00C72374">
        <w:trPr>
          <w:jc w:val="center"/>
        </w:trPr>
        <w:tc>
          <w:tcPr>
            <w:tcW w:w="0" w:type="auto"/>
            <w:vMerge w:val="restart"/>
            <w:tcBorders>
              <w:top w:val="single" w:sz="5" w:space="0" w:color="000000"/>
              <w:left w:val="single" w:sz="5" w:space="0" w:color="000000"/>
              <w:right w:val="single" w:sz="5" w:space="0" w:color="000000"/>
            </w:tcBorders>
            <w:shd w:val="clear" w:color="auto" w:fill="auto"/>
            <w:vAlign w:val="center"/>
          </w:tcPr>
          <w:p w14:paraId="362F671C"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hAnsi="Arial" w:cs="Arial"/>
                <w:sz w:val="22"/>
                <w:szCs w:val="22"/>
                <w:lang w:val="en-US" w:eastAsia="en-US"/>
              </w:rPr>
              <w:t>№ п/п</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53935F55" w14:textId="77777777" w:rsidR="003F0026" w:rsidRPr="008B2C8E" w:rsidRDefault="003F0026" w:rsidP="00C72374">
            <w:pPr>
              <w:widowControl w:val="0"/>
              <w:tabs>
                <w:tab w:val="left" w:pos="612"/>
              </w:tabs>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Населенный</w:t>
            </w:r>
            <w:r w:rsidRPr="008B2C8E">
              <w:rPr>
                <w:rFonts w:ascii="Arial" w:eastAsia="Calibri" w:hAnsi="Arial" w:cs="Arial"/>
                <w:spacing w:val="27"/>
                <w:sz w:val="22"/>
                <w:szCs w:val="22"/>
                <w:lang w:val="en-US" w:eastAsia="en-US"/>
              </w:rPr>
              <w:t xml:space="preserve"> </w:t>
            </w:r>
            <w:r w:rsidRPr="008B2C8E">
              <w:rPr>
                <w:rFonts w:ascii="Arial" w:eastAsia="Calibri" w:hAnsi="Arial" w:cs="Arial"/>
                <w:spacing w:val="-1"/>
                <w:sz w:val="22"/>
                <w:szCs w:val="22"/>
                <w:lang w:val="en-US" w:eastAsia="en-US"/>
              </w:rPr>
              <w:t>пункт</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57BD28A1"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Наименование</w:t>
            </w:r>
            <w:r w:rsidRPr="008B2C8E">
              <w:rPr>
                <w:rFonts w:ascii="Arial" w:eastAsia="Calibri" w:hAnsi="Arial" w:cs="Arial"/>
                <w:spacing w:val="27"/>
                <w:sz w:val="22"/>
                <w:szCs w:val="22"/>
                <w:lang w:val="en-US" w:eastAsia="en-US"/>
              </w:rPr>
              <w:t xml:space="preserve"> </w:t>
            </w:r>
            <w:r w:rsidRPr="008B2C8E">
              <w:rPr>
                <w:rFonts w:ascii="Arial" w:eastAsia="Calibri" w:hAnsi="Arial" w:cs="Arial"/>
                <w:spacing w:val="-1"/>
                <w:sz w:val="22"/>
                <w:szCs w:val="22"/>
                <w:lang w:val="en-US" w:eastAsia="en-US"/>
              </w:rPr>
              <w:t>объекта</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0ECC7FC8"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Вид</w:t>
            </w:r>
            <w:r w:rsidRPr="008B2C8E">
              <w:rPr>
                <w:rFonts w:ascii="Arial" w:eastAsia="Calibri" w:hAnsi="Arial" w:cs="Arial"/>
                <w:sz w:val="22"/>
                <w:szCs w:val="22"/>
                <w:lang w:val="en-US" w:eastAsia="en-US"/>
              </w:rPr>
              <w:t xml:space="preserve"> </w:t>
            </w:r>
            <w:r w:rsidRPr="008B2C8E">
              <w:rPr>
                <w:rFonts w:ascii="Arial" w:eastAsia="Calibri" w:hAnsi="Arial" w:cs="Arial"/>
                <w:spacing w:val="-1"/>
                <w:sz w:val="22"/>
                <w:szCs w:val="22"/>
                <w:lang w:val="en-US" w:eastAsia="en-US"/>
              </w:rPr>
              <w:t>мероприятия</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564EE695"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Единица</w:t>
            </w:r>
            <w:r w:rsidRPr="008B2C8E">
              <w:rPr>
                <w:rFonts w:ascii="Arial" w:eastAsia="Calibri" w:hAnsi="Arial" w:cs="Arial"/>
                <w:spacing w:val="25"/>
                <w:sz w:val="22"/>
                <w:szCs w:val="22"/>
                <w:lang w:val="en-US" w:eastAsia="en-US"/>
              </w:rPr>
              <w:t xml:space="preserve"> </w:t>
            </w:r>
            <w:r w:rsidRPr="008B2C8E">
              <w:rPr>
                <w:rFonts w:ascii="Arial" w:eastAsia="Calibri" w:hAnsi="Arial" w:cs="Arial"/>
                <w:spacing w:val="-1"/>
                <w:sz w:val="22"/>
                <w:szCs w:val="22"/>
                <w:lang w:val="en-US" w:eastAsia="en-US"/>
              </w:rPr>
              <w:t>измерения</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2BF0D48C"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Мощность</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5116C059"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z w:val="22"/>
                <w:szCs w:val="22"/>
                <w:lang w:val="en-US" w:eastAsia="en-US"/>
              </w:rPr>
              <w:t xml:space="preserve">Сроки </w:t>
            </w:r>
            <w:r w:rsidRPr="008B2C8E">
              <w:rPr>
                <w:rFonts w:ascii="Arial" w:eastAsia="Calibri" w:hAnsi="Arial" w:cs="Arial"/>
                <w:spacing w:val="-1"/>
                <w:sz w:val="22"/>
                <w:szCs w:val="22"/>
                <w:lang w:val="en-US" w:eastAsia="en-US"/>
              </w:rPr>
              <w:t>реализации</w:t>
            </w:r>
          </w:p>
        </w:tc>
        <w:tc>
          <w:tcPr>
            <w:tcW w:w="2194" w:type="dxa"/>
            <w:vMerge w:val="restart"/>
            <w:tcBorders>
              <w:top w:val="single" w:sz="5" w:space="0" w:color="000000"/>
              <w:left w:val="single" w:sz="5" w:space="0" w:color="000000"/>
              <w:right w:val="single" w:sz="5" w:space="0" w:color="000000"/>
            </w:tcBorders>
            <w:shd w:val="clear" w:color="auto" w:fill="auto"/>
            <w:vAlign w:val="center"/>
          </w:tcPr>
          <w:p w14:paraId="70DDE6BA"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Источник</w:t>
            </w:r>
            <w:r w:rsidRPr="008B2C8E">
              <w:rPr>
                <w:rFonts w:ascii="Arial" w:eastAsia="Calibri" w:hAnsi="Arial" w:cs="Arial"/>
                <w:sz w:val="22"/>
                <w:szCs w:val="22"/>
                <w:lang w:val="en-US" w:eastAsia="en-US"/>
              </w:rPr>
              <w:t xml:space="preserve"> по</w:t>
            </w:r>
            <w:r w:rsidRPr="008B2C8E">
              <w:rPr>
                <w:rFonts w:ascii="Arial" w:eastAsia="Calibri" w:hAnsi="Arial" w:cs="Arial"/>
                <w:spacing w:val="25"/>
                <w:sz w:val="22"/>
                <w:szCs w:val="22"/>
                <w:lang w:val="en-US" w:eastAsia="en-US"/>
              </w:rPr>
              <w:t xml:space="preserve"> </w:t>
            </w:r>
            <w:r w:rsidRPr="008B2C8E">
              <w:rPr>
                <w:rFonts w:ascii="Arial" w:eastAsia="Calibri" w:hAnsi="Arial" w:cs="Arial"/>
                <w:spacing w:val="-1"/>
                <w:sz w:val="22"/>
                <w:szCs w:val="22"/>
                <w:lang w:val="en-US" w:eastAsia="en-US"/>
              </w:rPr>
              <w:t>мероприятию</w:t>
            </w:r>
          </w:p>
        </w:tc>
      </w:tr>
      <w:tr w:rsidR="003F0026" w:rsidRPr="008B2C8E" w14:paraId="2F7B8816" w14:textId="77777777" w:rsidTr="00C72374">
        <w:trPr>
          <w:jc w:val="center"/>
        </w:trPr>
        <w:tc>
          <w:tcPr>
            <w:tcW w:w="0" w:type="auto"/>
            <w:vMerge/>
            <w:tcBorders>
              <w:left w:val="single" w:sz="5" w:space="0" w:color="000000"/>
              <w:bottom w:val="single" w:sz="5" w:space="0" w:color="000000"/>
              <w:right w:val="single" w:sz="5" w:space="0" w:color="000000"/>
            </w:tcBorders>
            <w:shd w:val="clear" w:color="auto" w:fill="auto"/>
            <w:vAlign w:val="center"/>
          </w:tcPr>
          <w:p w14:paraId="14927D33"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52D9D2E9"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097D1621"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1EC6AF88"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4748A915"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498B58B4"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Существующая</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01D6D593"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eastAsia="Calibri" w:hAnsi="Arial" w:cs="Arial"/>
                <w:sz w:val="22"/>
                <w:szCs w:val="22"/>
                <w:lang w:eastAsia="en-US"/>
              </w:rPr>
              <w:t>Проект</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29CC1643"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Первая</w:t>
            </w:r>
            <w:r w:rsidRPr="008B2C8E">
              <w:rPr>
                <w:rFonts w:ascii="Arial" w:eastAsia="Calibri" w:hAnsi="Arial" w:cs="Arial"/>
                <w:spacing w:val="22"/>
                <w:sz w:val="22"/>
                <w:szCs w:val="22"/>
                <w:lang w:val="en-US" w:eastAsia="en-US"/>
              </w:rPr>
              <w:t xml:space="preserve"> </w:t>
            </w:r>
            <w:r w:rsidRPr="008B2C8E">
              <w:rPr>
                <w:rFonts w:ascii="Arial" w:eastAsia="Calibri" w:hAnsi="Arial" w:cs="Arial"/>
                <w:spacing w:val="-1"/>
                <w:sz w:val="22"/>
                <w:szCs w:val="22"/>
                <w:lang w:val="en-US" w:eastAsia="en-US"/>
              </w:rPr>
              <w:t>очередь</w:t>
            </w:r>
            <w:r w:rsidRPr="008B2C8E">
              <w:rPr>
                <w:rFonts w:ascii="Arial" w:eastAsia="Calibri" w:hAnsi="Arial" w:cs="Arial"/>
                <w:spacing w:val="24"/>
                <w:sz w:val="22"/>
                <w:szCs w:val="22"/>
                <w:lang w:val="en-US" w:eastAsia="en-US"/>
              </w:rPr>
              <w:t xml:space="preserve"> </w:t>
            </w:r>
            <w:r w:rsidRPr="008B2C8E">
              <w:rPr>
                <w:rFonts w:ascii="Arial" w:eastAsia="Calibri" w:hAnsi="Arial" w:cs="Arial"/>
                <w:spacing w:val="-1"/>
                <w:sz w:val="22"/>
                <w:szCs w:val="22"/>
                <w:lang w:val="en-US" w:eastAsia="en-US"/>
              </w:rPr>
              <w:t>(</w:t>
            </w:r>
            <w:r w:rsidRPr="008B2C8E">
              <w:rPr>
                <w:rFonts w:ascii="Arial" w:eastAsia="Calibri" w:hAnsi="Arial" w:cs="Arial"/>
                <w:spacing w:val="-1"/>
                <w:sz w:val="22"/>
                <w:szCs w:val="22"/>
                <w:lang w:eastAsia="en-US"/>
              </w:rPr>
              <w:t>до 2033</w:t>
            </w:r>
            <w:r w:rsidRPr="008B2C8E">
              <w:rPr>
                <w:rFonts w:ascii="Arial" w:eastAsia="Calibri" w:hAnsi="Arial" w:cs="Arial"/>
                <w:sz w:val="22"/>
                <w:szCs w:val="22"/>
                <w:lang w:val="en-US" w:eastAsia="en-US"/>
              </w:rPr>
              <w:t xml:space="preserve"> г.)</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157EC21D"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Расчет-</w:t>
            </w:r>
            <w:r w:rsidRPr="008B2C8E">
              <w:rPr>
                <w:rFonts w:ascii="Arial" w:eastAsia="Calibri" w:hAnsi="Arial" w:cs="Arial"/>
                <w:spacing w:val="23"/>
                <w:sz w:val="22"/>
                <w:szCs w:val="22"/>
                <w:lang w:val="en-US" w:eastAsia="en-US"/>
              </w:rPr>
              <w:t xml:space="preserve"> </w:t>
            </w:r>
            <w:r w:rsidRPr="008B2C8E">
              <w:rPr>
                <w:rFonts w:ascii="Arial" w:eastAsia="Calibri" w:hAnsi="Arial" w:cs="Arial"/>
                <w:sz w:val="22"/>
                <w:szCs w:val="22"/>
                <w:lang w:val="en-US" w:eastAsia="en-US"/>
              </w:rPr>
              <w:t xml:space="preserve">ный </w:t>
            </w:r>
            <w:r w:rsidRPr="008B2C8E">
              <w:rPr>
                <w:rFonts w:ascii="Arial" w:eastAsia="Calibri" w:hAnsi="Arial" w:cs="Arial"/>
                <w:spacing w:val="-1"/>
                <w:sz w:val="22"/>
                <w:szCs w:val="22"/>
                <w:lang w:val="en-US" w:eastAsia="en-US"/>
              </w:rPr>
              <w:t>срок</w:t>
            </w:r>
            <w:r w:rsidRPr="008B2C8E">
              <w:rPr>
                <w:rFonts w:ascii="Arial" w:eastAsia="Calibri" w:hAnsi="Arial" w:cs="Arial"/>
                <w:spacing w:val="23"/>
                <w:sz w:val="22"/>
                <w:szCs w:val="22"/>
                <w:lang w:val="en-US" w:eastAsia="en-US"/>
              </w:rPr>
              <w:t xml:space="preserve"> </w:t>
            </w:r>
            <w:r w:rsidRPr="008B2C8E">
              <w:rPr>
                <w:rFonts w:ascii="Arial" w:eastAsia="Calibri" w:hAnsi="Arial" w:cs="Arial"/>
                <w:spacing w:val="-1"/>
                <w:sz w:val="22"/>
                <w:szCs w:val="22"/>
                <w:lang w:val="en-US" w:eastAsia="en-US"/>
              </w:rPr>
              <w:t>(20</w:t>
            </w:r>
            <w:r w:rsidRPr="008B2C8E">
              <w:rPr>
                <w:rFonts w:ascii="Arial" w:eastAsia="Calibri" w:hAnsi="Arial" w:cs="Arial"/>
                <w:spacing w:val="-1"/>
                <w:sz w:val="22"/>
                <w:szCs w:val="22"/>
                <w:lang w:eastAsia="en-US"/>
              </w:rPr>
              <w:t>33</w:t>
            </w:r>
            <w:r w:rsidRPr="008B2C8E">
              <w:rPr>
                <w:rFonts w:ascii="Arial" w:eastAsia="Calibri" w:hAnsi="Arial" w:cs="Arial"/>
                <w:spacing w:val="-1"/>
                <w:sz w:val="22"/>
                <w:szCs w:val="22"/>
                <w:lang w:val="en-US" w:eastAsia="en-US"/>
              </w:rPr>
              <w:t>-</w:t>
            </w:r>
            <w:r w:rsidRPr="008B2C8E">
              <w:rPr>
                <w:rFonts w:ascii="Arial" w:eastAsia="Calibri" w:hAnsi="Arial" w:cs="Arial"/>
                <w:sz w:val="22"/>
                <w:szCs w:val="22"/>
                <w:lang w:val="en-US" w:eastAsia="en-US"/>
              </w:rPr>
              <w:t>2043 гг.)</w:t>
            </w:r>
          </w:p>
        </w:tc>
        <w:tc>
          <w:tcPr>
            <w:tcW w:w="2194" w:type="dxa"/>
            <w:vMerge/>
            <w:tcBorders>
              <w:left w:val="single" w:sz="5" w:space="0" w:color="000000"/>
              <w:bottom w:val="single" w:sz="5" w:space="0" w:color="000000"/>
              <w:right w:val="single" w:sz="5" w:space="0" w:color="000000"/>
            </w:tcBorders>
            <w:shd w:val="clear" w:color="auto" w:fill="auto"/>
            <w:vAlign w:val="center"/>
          </w:tcPr>
          <w:p w14:paraId="3AE99EBD" w14:textId="77777777" w:rsidR="003F0026" w:rsidRPr="008B2C8E" w:rsidRDefault="003F0026" w:rsidP="00C72374">
            <w:pPr>
              <w:widowControl w:val="0"/>
              <w:spacing w:line="23" w:lineRule="atLeast"/>
              <w:jc w:val="center"/>
              <w:rPr>
                <w:rFonts w:ascii="Arial" w:eastAsia="Calibri" w:hAnsi="Arial" w:cs="Arial"/>
                <w:sz w:val="22"/>
                <w:szCs w:val="22"/>
              </w:rPr>
            </w:pPr>
          </w:p>
        </w:tc>
      </w:tr>
      <w:tr w:rsidR="003F0026" w:rsidRPr="008B2C8E" w14:paraId="46479492" w14:textId="77777777" w:rsidTr="00C72374">
        <w:trPr>
          <w:jc w:val="center"/>
        </w:trPr>
        <w:tc>
          <w:tcPr>
            <w:tcW w:w="15315" w:type="dxa"/>
            <w:gridSpan w:val="10"/>
            <w:tcBorders>
              <w:top w:val="single" w:sz="5" w:space="0" w:color="000000"/>
              <w:left w:val="single" w:sz="5" w:space="0" w:color="000000"/>
              <w:bottom w:val="single" w:sz="5" w:space="0" w:color="000000"/>
              <w:right w:val="single" w:sz="5" w:space="0" w:color="000000"/>
            </w:tcBorders>
            <w:shd w:val="clear" w:color="auto" w:fill="auto"/>
            <w:vAlign w:val="center"/>
          </w:tcPr>
          <w:p w14:paraId="31207C26"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МЕРОПРИЯТИЯ</w:t>
            </w:r>
            <w:r w:rsidRPr="008B2C8E">
              <w:rPr>
                <w:rFonts w:ascii="Arial" w:eastAsia="Calibri" w:hAnsi="Arial" w:cs="Arial"/>
                <w:sz w:val="22"/>
                <w:szCs w:val="22"/>
                <w:lang w:val="en-US" w:eastAsia="en-US"/>
              </w:rPr>
              <w:t xml:space="preserve"> РЕГИОНАЛЬНОГО ЗНАЧЕНИЯ</w:t>
            </w:r>
          </w:p>
        </w:tc>
      </w:tr>
      <w:tr w:rsidR="003F0026" w:rsidRPr="008B2C8E" w14:paraId="048513FE"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1B8BEA"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z w:val="22"/>
                <w:szCs w:val="22"/>
                <w:lang w:val="en-US" w:eastAsia="en-US"/>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2D378E9"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D24182"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Культурно-познавательный маршрут «Большое кольцо»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280146"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Организационное мероприятие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FC5CD98"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6D211A"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F9BB6F6"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C6F760"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0CE907"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61549280" w14:textId="77777777" w:rsidR="003F0026" w:rsidRPr="008B2C8E" w:rsidRDefault="003F0026" w:rsidP="00C72374">
            <w:pPr>
              <w:widowControl w:val="0"/>
              <w:spacing w:line="23" w:lineRule="atLeast"/>
              <w:ind w:firstLine="0"/>
              <w:contextualSpacing/>
              <w:jc w:val="center"/>
              <w:rPr>
                <w:rFonts w:ascii="Arial" w:hAnsi="Arial" w:cs="Arial"/>
                <w:sz w:val="22"/>
                <w:szCs w:val="22"/>
                <w:lang w:eastAsia="en-US"/>
              </w:rPr>
            </w:pPr>
            <w:r w:rsidRPr="008B2C8E">
              <w:rPr>
                <w:rFonts w:ascii="Arial" w:eastAsia="Calibri" w:hAnsi="Arial" w:cs="Arial"/>
                <w:spacing w:val="-1"/>
                <w:sz w:val="22"/>
                <w:szCs w:val="22"/>
                <w:lang w:eastAsia="en-US"/>
              </w:rPr>
              <w:t>СТП Бавлинского МР</w:t>
            </w:r>
          </w:p>
        </w:tc>
      </w:tr>
      <w:tr w:rsidR="003F0026" w:rsidRPr="008B2C8E" w14:paraId="5DFA1811"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5CA270" w14:textId="77777777" w:rsidR="003F0026" w:rsidRPr="008B2C8E" w:rsidRDefault="003F0026" w:rsidP="00C72374">
            <w:pPr>
              <w:widowControl w:val="0"/>
              <w:spacing w:line="23" w:lineRule="atLeast"/>
              <w:ind w:firstLine="0"/>
              <w:jc w:val="center"/>
              <w:rPr>
                <w:rFonts w:ascii="Arial" w:eastAsia="Calibri" w:hAnsi="Arial" w:cs="Arial"/>
                <w:sz w:val="22"/>
                <w:szCs w:val="22"/>
                <w:lang w:eastAsia="en-US"/>
              </w:rPr>
            </w:pPr>
            <w:r w:rsidRPr="008B2C8E">
              <w:rPr>
                <w:rFonts w:ascii="Arial" w:eastAsia="Calibri" w:hAnsi="Arial" w:cs="Arial"/>
                <w:sz w:val="22"/>
                <w:szCs w:val="22"/>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D047C6"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D5E73C3"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Религиозно-этнографический маршрут</w:t>
            </w:r>
          </w:p>
          <w:p w14:paraId="0B8BD93C"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«Религия и традиции народов Бавлинского района»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F197AA9"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Организационное мероприятие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F837125"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0988AC8"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10FB8B"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8EB1A7"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422950"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6737AD23" w14:textId="77777777" w:rsidR="003F0026" w:rsidRPr="008B2C8E" w:rsidRDefault="003F0026" w:rsidP="00C72374">
            <w:pPr>
              <w:widowControl w:val="0"/>
              <w:spacing w:line="23" w:lineRule="atLeast"/>
              <w:ind w:firstLine="0"/>
              <w:contextualSpacing/>
              <w:jc w:val="center"/>
              <w:rPr>
                <w:rFonts w:ascii="Arial" w:eastAsia="Calibri" w:hAnsi="Arial" w:cs="Arial"/>
                <w:spacing w:val="-1"/>
                <w:sz w:val="22"/>
                <w:szCs w:val="22"/>
                <w:lang w:eastAsia="en-US"/>
              </w:rPr>
            </w:pPr>
            <w:r w:rsidRPr="008B2C8E">
              <w:rPr>
                <w:rFonts w:ascii="Arial" w:eastAsia="Calibri" w:hAnsi="Arial" w:cs="Arial"/>
                <w:spacing w:val="-1"/>
                <w:sz w:val="22"/>
                <w:szCs w:val="22"/>
                <w:lang w:eastAsia="en-US"/>
              </w:rPr>
              <w:t>СТП Бавлинского МР</w:t>
            </w:r>
          </w:p>
        </w:tc>
      </w:tr>
      <w:tr w:rsidR="003F0026" w:rsidRPr="008B2C8E" w14:paraId="4366F53D"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7A23C8"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EBBA72C"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008EB98"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Экстремально-экологический</w:t>
            </w:r>
          </w:p>
          <w:p w14:paraId="0143114C"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маршрут «Природа Бавлинского района»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FB3361"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Организационное мероприятие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EECE82"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750E06"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A7F0F6"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D3B11C"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3E4B4D"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35DB916E" w14:textId="77777777" w:rsidR="003F0026" w:rsidRPr="008B2C8E" w:rsidRDefault="003F0026" w:rsidP="00C72374">
            <w:pPr>
              <w:widowControl w:val="0"/>
              <w:spacing w:line="23" w:lineRule="atLeast"/>
              <w:ind w:firstLine="0"/>
              <w:contextualSpacing/>
              <w:jc w:val="center"/>
              <w:rPr>
                <w:rFonts w:ascii="Arial" w:hAnsi="Arial" w:cs="Arial"/>
                <w:sz w:val="22"/>
                <w:szCs w:val="22"/>
                <w:lang w:eastAsia="en-US"/>
              </w:rPr>
            </w:pPr>
            <w:r w:rsidRPr="008B2C8E">
              <w:rPr>
                <w:rFonts w:ascii="Arial" w:eastAsia="Calibri" w:hAnsi="Arial" w:cs="Arial"/>
                <w:spacing w:val="-1"/>
                <w:sz w:val="22"/>
                <w:szCs w:val="22"/>
                <w:lang w:eastAsia="en-US"/>
              </w:rPr>
              <w:t>СТП Бавлинского МР</w:t>
            </w:r>
          </w:p>
        </w:tc>
      </w:tr>
      <w:tr w:rsidR="003F0026" w:rsidRPr="008B2C8E" w14:paraId="3558907A"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FDAFB8D"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F13A9E"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 на севере поселения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762BCE7"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Организация и благоустройство зоны отдыха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1F5CD59"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Организационное мероприятие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D3AA99"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446C33"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7F7B858"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67DD50"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CA21BA2"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420AD9F6" w14:textId="77777777" w:rsidR="003F0026" w:rsidRPr="008B2C8E" w:rsidRDefault="003F0026" w:rsidP="00C72374">
            <w:pPr>
              <w:widowControl w:val="0"/>
              <w:spacing w:line="23" w:lineRule="atLeast"/>
              <w:ind w:firstLine="0"/>
              <w:contextualSpacing/>
              <w:jc w:val="center"/>
              <w:rPr>
                <w:rFonts w:ascii="Arial" w:eastAsia="Calibri" w:hAnsi="Arial" w:cs="Arial"/>
                <w:spacing w:val="-1"/>
                <w:sz w:val="22"/>
                <w:szCs w:val="22"/>
                <w:lang w:eastAsia="en-US"/>
              </w:rPr>
            </w:pPr>
            <w:r w:rsidRPr="008B2C8E">
              <w:rPr>
                <w:rFonts w:ascii="Arial" w:eastAsia="Calibri" w:hAnsi="Arial" w:cs="Arial"/>
                <w:spacing w:val="-1"/>
                <w:sz w:val="22"/>
                <w:szCs w:val="22"/>
                <w:lang w:eastAsia="en-US"/>
              </w:rPr>
              <w:t>СТП Бавлинского МР</w:t>
            </w:r>
          </w:p>
        </w:tc>
      </w:tr>
      <w:tr w:rsidR="003F0026" w:rsidRPr="008B2C8E" w14:paraId="071B1119"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AB778E"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165741"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п. Новозареченск</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61E3C31"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Организация и благоустройство официальных пляжей</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0F80D00"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Организационное мероприятие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71793BD"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8B923A"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75895E"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23D43C"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91C9A7"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27F1ECED" w14:textId="77777777" w:rsidR="003F0026" w:rsidRPr="008B2C8E" w:rsidRDefault="003F0026" w:rsidP="00C72374">
            <w:pPr>
              <w:widowControl w:val="0"/>
              <w:spacing w:line="23" w:lineRule="atLeast"/>
              <w:ind w:firstLine="0"/>
              <w:contextualSpacing/>
              <w:jc w:val="center"/>
              <w:rPr>
                <w:rFonts w:ascii="Arial" w:eastAsia="Calibri" w:hAnsi="Arial" w:cs="Arial"/>
                <w:spacing w:val="-1"/>
                <w:sz w:val="22"/>
                <w:szCs w:val="22"/>
                <w:lang w:eastAsia="en-US"/>
              </w:rPr>
            </w:pPr>
            <w:r w:rsidRPr="008B2C8E">
              <w:rPr>
                <w:rFonts w:ascii="Arial" w:eastAsia="Calibri" w:hAnsi="Arial" w:cs="Arial"/>
                <w:spacing w:val="-1"/>
                <w:sz w:val="22"/>
                <w:szCs w:val="22"/>
                <w:lang w:eastAsia="en-US"/>
              </w:rPr>
              <w:t>СТП Бавлинского МР</w:t>
            </w:r>
          </w:p>
        </w:tc>
      </w:tr>
    </w:tbl>
    <w:p w14:paraId="346BAD1F" w14:textId="77777777" w:rsidR="003F0026" w:rsidRPr="008B2C8E" w:rsidRDefault="003F0026" w:rsidP="003F0026">
      <w:pPr>
        <w:rPr>
          <w:rFonts w:ascii="Arial" w:hAnsi="Arial" w:cs="Arial"/>
          <w:szCs w:val="20"/>
          <w:highlight w:val="yellow"/>
        </w:rPr>
      </w:pPr>
    </w:p>
    <w:p w14:paraId="21DD4B37" w14:textId="77777777" w:rsidR="003F0026" w:rsidRPr="008B2C8E" w:rsidRDefault="003F0026" w:rsidP="003F0026">
      <w:pPr>
        <w:rPr>
          <w:rFonts w:ascii="Arial" w:hAnsi="Arial" w:cs="Arial"/>
          <w:szCs w:val="28"/>
        </w:rPr>
      </w:pPr>
    </w:p>
    <w:p w14:paraId="419B455D" w14:textId="77777777" w:rsidR="003F0026" w:rsidRPr="008B2C8E" w:rsidRDefault="003F0026" w:rsidP="003F0026">
      <w:pPr>
        <w:rPr>
          <w:rFonts w:ascii="Arial" w:hAnsi="Arial" w:cs="Arial"/>
          <w:szCs w:val="28"/>
        </w:rPr>
      </w:pPr>
    </w:p>
    <w:p w14:paraId="7CC0C617" w14:textId="77777777" w:rsidR="003F0026" w:rsidRPr="008B2C8E" w:rsidRDefault="003F0026" w:rsidP="003F0026">
      <w:pPr>
        <w:rPr>
          <w:rFonts w:ascii="Arial" w:hAnsi="Arial" w:cs="Arial"/>
          <w:szCs w:val="28"/>
        </w:rPr>
        <w:sectPr w:rsidR="003F0026" w:rsidRPr="008B2C8E" w:rsidSect="00C72374">
          <w:pgSz w:w="16838" w:h="11906" w:orient="landscape"/>
          <w:pgMar w:top="1134" w:right="851" w:bottom="851" w:left="851" w:header="708" w:footer="708" w:gutter="0"/>
          <w:cols w:space="708"/>
          <w:docGrid w:linePitch="381"/>
        </w:sectPr>
      </w:pPr>
    </w:p>
    <w:p w14:paraId="0A7C613C" w14:textId="77777777" w:rsidR="003F0026" w:rsidRPr="008B2C8E" w:rsidRDefault="003F0026" w:rsidP="003F0026">
      <w:pPr>
        <w:keepNext/>
        <w:ind w:left="-142" w:firstLine="0"/>
        <w:jc w:val="center"/>
        <w:outlineLvl w:val="1"/>
        <w:rPr>
          <w:rFonts w:ascii="Arial" w:hAnsi="Arial" w:cs="Arial"/>
          <w:iCs/>
          <w:szCs w:val="28"/>
        </w:rPr>
      </w:pPr>
      <w:bookmarkStart w:id="446" w:name="_Toc135915354"/>
      <w:r w:rsidRPr="008B2C8E">
        <w:rPr>
          <w:rFonts w:ascii="Arial" w:hAnsi="Arial" w:cs="Arial"/>
          <w:iCs/>
          <w:szCs w:val="28"/>
        </w:rPr>
        <w:lastRenderedPageBreak/>
        <w:t>3.9. Мероприятия по развитию транспортно-коммуникационной инфраструктуры</w:t>
      </w:r>
      <w:bookmarkEnd w:id="446"/>
      <w:r w:rsidRPr="008B2C8E">
        <w:rPr>
          <w:rFonts w:ascii="Arial" w:hAnsi="Arial" w:cs="Arial"/>
          <w:iCs/>
          <w:szCs w:val="28"/>
        </w:rPr>
        <w:t xml:space="preserve"> </w:t>
      </w:r>
    </w:p>
    <w:p w14:paraId="60AAFE75" w14:textId="77777777" w:rsidR="003F0026" w:rsidRPr="008B2C8E" w:rsidRDefault="003F0026" w:rsidP="003F0026">
      <w:pPr>
        <w:rPr>
          <w:rFonts w:ascii="Arial" w:hAnsi="Arial" w:cs="Arial"/>
          <w:szCs w:val="28"/>
        </w:rPr>
      </w:pPr>
    </w:p>
    <w:p w14:paraId="1AF0A92B" w14:textId="77777777" w:rsidR="003F0026" w:rsidRPr="008B2C8E" w:rsidRDefault="003F0026" w:rsidP="003F0026">
      <w:pPr>
        <w:rPr>
          <w:rFonts w:ascii="Arial" w:hAnsi="Arial" w:cs="Arial"/>
          <w:szCs w:val="28"/>
        </w:rPr>
      </w:pPr>
      <w:r w:rsidRPr="008B2C8E">
        <w:rPr>
          <w:rFonts w:ascii="Arial" w:hAnsi="Arial" w:cs="Arial"/>
          <w:szCs w:val="28"/>
        </w:rPr>
        <w:t>Основной целью раздела «Развитие транспортно-коммуникационной инфраструктуры» Новозареченского сельского поселения в составе генерального плана Новозареченского сельского поселения Бавлинского муниципального района является развитие автомобильных дорог в соответствии с потребностями населения, с увеличением эффективности и конкурентоспособности экономики поселения, с обеспечением требуемого технического состояния, пропускной способности, безопасности и плотности дорожной сети.</w:t>
      </w:r>
    </w:p>
    <w:p w14:paraId="1D96A838" w14:textId="77777777" w:rsidR="003F0026" w:rsidRPr="008B2C8E" w:rsidRDefault="003F0026" w:rsidP="003F0026">
      <w:pPr>
        <w:tabs>
          <w:tab w:val="left" w:pos="0"/>
        </w:tabs>
        <w:autoSpaceDE w:val="0"/>
        <w:autoSpaceDN w:val="0"/>
        <w:adjustRightInd w:val="0"/>
        <w:ind w:firstLine="700"/>
        <w:rPr>
          <w:rFonts w:ascii="Arial" w:hAnsi="Arial" w:cs="Arial"/>
          <w:szCs w:val="28"/>
        </w:rPr>
      </w:pPr>
      <w:r w:rsidRPr="008B2C8E">
        <w:rPr>
          <w:rFonts w:ascii="Arial" w:hAnsi="Arial" w:cs="Arial"/>
          <w:szCs w:val="28"/>
        </w:rPr>
        <w:t>Под влиянием транспортного каркаса территории Республики Татарстан формируется планировочная структура Бавлинского муниципального района и, как следствие, планировочная структура территории Новозареченского сельского поселения.</w:t>
      </w:r>
    </w:p>
    <w:p w14:paraId="37C03EC4" w14:textId="77777777" w:rsidR="003F0026" w:rsidRPr="008B2C8E" w:rsidRDefault="003F0026" w:rsidP="003F0026">
      <w:pPr>
        <w:tabs>
          <w:tab w:val="left" w:pos="0"/>
        </w:tabs>
        <w:autoSpaceDE w:val="0"/>
        <w:autoSpaceDN w:val="0"/>
        <w:adjustRightInd w:val="0"/>
        <w:spacing w:before="240" w:after="120"/>
        <w:ind w:firstLine="720"/>
        <w:jc w:val="center"/>
        <w:rPr>
          <w:rFonts w:ascii="Arial" w:hAnsi="Arial" w:cs="Arial"/>
          <w:i/>
          <w:szCs w:val="28"/>
        </w:rPr>
      </w:pPr>
      <w:r w:rsidRPr="008B2C8E">
        <w:rPr>
          <w:rFonts w:ascii="Arial" w:hAnsi="Arial" w:cs="Arial"/>
          <w:i/>
          <w:szCs w:val="28"/>
        </w:rPr>
        <w:t>Развитие трубопроводного транспорта</w:t>
      </w:r>
    </w:p>
    <w:p w14:paraId="6534B78C" w14:textId="77777777" w:rsidR="003F0026" w:rsidRPr="008B2C8E" w:rsidRDefault="003F0026" w:rsidP="003F0026">
      <w:pPr>
        <w:rPr>
          <w:rFonts w:ascii="Arial" w:hAnsi="Arial" w:cs="Arial"/>
          <w:szCs w:val="28"/>
        </w:rPr>
      </w:pPr>
      <w:r w:rsidRPr="008B2C8E">
        <w:rPr>
          <w:rFonts w:ascii="Arial" w:hAnsi="Arial" w:cs="Arial"/>
          <w:szCs w:val="28"/>
        </w:rPr>
        <w:t>Схемой территориального планирования Бавлинского муниципального района, генеральным планом Новозареченского сельского поселения в области трубопроводного транспорта, иными документами мероприятий по развитию трубопроводного транспорта на территории Новозареченского сельского поселения мероприятий по</w:t>
      </w:r>
      <w:r w:rsidRPr="008B2C8E">
        <w:rPr>
          <w:rFonts w:ascii="Arial" w:hAnsi="Arial" w:cs="Arial"/>
        </w:rPr>
        <w:t xml:space="preserve"> </w:t>
      </w:r>
      <w:r w:rsidRPr="008B2C8E">
        <w:rPr>
          <w:rFonts w:ascii="Arial" w:hAnsi="Arial" w:cs="Arial"/>
          <w:szCs w:val="28"/>
        </w:rPr>
        <w:t>развитию трубопроводного транспорта не предусматривается.</w:t>
      </w:r>
    </w:p>
    <w:p w14:paraId="3272679A" w14:textId="77777777" w:rsidR="003F0026" w:rsidRPr="008B2C8E" w:rsidRDefault="003F0026" w:rsidP="003F0026">
      <w:pPr>
        <w:tabs>
          <w:tab w:val="left" w:pos="0"/>
        </w:tabs>
        <w:autoSpaceDE w:val="0"/>
        <w:autoSpaceDN w:val="0"/>
        <w:adjustRightInd w:val="0"/>
        <w:spacing w:before="240" w:after="120"/>
        <w:ind w:firstLine="720"/>
        <w:jc w:val="center"/>
        <w:rPr>
          <w:rFonts w:ascii="Arial" w:hAnsi="Arial" w:cs="Arial"/>
          <w:i/>
          <w:szCs w:val="28"/>
        </w:rPr>
      </w:pPr>
      <w:r w:rsidRPr="008B2C8E">
        <w:rPr>
          <w:rFonts w:ascii="Arial" w:hAnsi="Arial" w:cs="Arial"/>
          <w:i/>
          <w:szCs w:val="28"/>
        </w:rPr>
        <w:t>Развитие автомобильных дорог федерального значения</w:t>
      </w:r>
    </w:p>
    <w:p w14:paraId="69FD4E71" w14:textId="77777777" w:rsidR="003F0026" w:rsidRPr="008B2C8E" w:rsidRDefault="003F0026" w:rsidP="003F0026">
      <w:pPr>
        <w:rPr>
          <w:rFonts w:ascii="Arial" w:hAnsi="Arial" w:cs="Arial"/>
          <w:szCs w:val="28"/>
        </w:rPr>
      </w:pPr>
      <w:r w:rsidRPr="008B2C8E">
        <w:rPr>
          <w:rFonts w:ascii="Arial" w:hAnsi="Arial" w:cs="Arial"/>
          <w:szCs w:val="28"/>
        </w:rPr>
        <w:t>Схемой территориального планирования Бавлинского муниципального района Республики Татарстан предусмотрено развитие транспортной сети поселения. Мероприятие описано в табл. 3.9.1.</w:t>
      </w:r>
    </w:p>
    <w:p w14:paraId="35B73A8A" w14:textId="77777777" w:rsidR="003F0026" w:rsidRPr="008B2C8E" w:rsidRDefault="003F0026" w:rsidP="003F0026">
      <w:pPr>
        <w:rPr>
          <w:rFonts w:ascii="Arial" w:hAnsi="Arial" w:cs="Arial"/>
          <w:szCs w:val="28"/>
        </w:rPr>
      </w:pPr>
    </w:p>
    <w:p w14:paraId="514D92C7" w14:textId="77777777" w:rsidR="003F0026" w:rsidRPr="008B2C8E" w:rsidRDefault="003F0026" w:rsidP="003F0026">
      <w:pPr>
        <w:tabs>
          <w:tab w:val="left" w:pos="0"/>
        </w:tabs>
        <w:autoSpaceDE w:val="0"/>
        <w:autoSpaceDN w:val="0"/>
        <w:adjustRightInd w:val="0"/>
        <w:spacing w:before="240" w:after="120"/>
        <w:ind w:firstLine="720"/>
        <w:jc w:val="center"/>
        <w:rPr>
          <w:rFonts w:ascii="Arial" w:hAnsi="Arial" w:cs="Arial"/>
          <w:i/>
          <w:szCs w:val="28"/>
        </w:rPr>
      </w:pPr>
      <w:r w:rsidRPr="008B2C8E">
        <w:rPr>
          <w:rFonts w:ascii="Arial" w:hAnsi="Arial" w:cs="Arial"/>
          <w:i/>
          <w:szCs w:val="28"/>
        </w:rPr>
        <w:t>Развитие автомобильных дорог регионального или межмуниципального значения</w:t>
      </w:r>
    </w:p>
    <w:p w14:paraId="2804C38C" w14:textId="77777777" w:rsidR="003F0026" w:rsidRPr="008B2C8E" w:rsidRDefault="003F0026" w:rsidP="003F0026">
      <w:pPr>
        <w:rPr>
          <w:rFonts w:ascii="Arial" w:hAnsi="Arial" w:cs="Arial"/>
          <w:szCs w:val="28"/>
        </w:rPr>
      </w:pPr>
      <w:r w:rsidRPr="008B2C8E">
        <w:rPr>
          <w:rFonts w:ascii="Arial" w:hAnsi="Arial" w:cs="Arial"/>
          <w:szCs w:val="28"/>
        </w:rPr>
        <w:t>Схемой территориального планирования Бавлинского муниципального района Республики Татарстан предусмотрено развитие транспортной сети поселения. Мероприятие описано в табл. 3.9.1.</w:t>
      </w:r>
    </w:p>
    <w:p w14:paraId="59CE90DF" w14:textId="77777777" w:rsidR="003F0026" w:rsidRPr="008B2C8E" w:rsidRDefault="003F0026" w:rsidP="003F0026">
      <w:pPr>
        <w:rPr>
          <w:rFonts w:ascii="Arial" w:hAnsi="Arial" w:cs="Arial"/>
          <w:szCs w:val="28"/>
        </w:rPr>
      </w:pPr>
    </w:p>
    <w:p w14:paraId="6498B1FF" w14:textId="77777777" w:rsidR="003F0026" w:rsidRPr="008B2C8E" w:rsidRDefault="003F0026" w:rsidP="003F0026">
      <w:pPr>
        <w:tabs>
          <w:tab w:val="left" w:pos="0"/>
        </w:tabs>
        <w:autoSpaceDE w:val="0"/>
        <w:autoSpaceDN w:val="0"/>
        <w:adjustRightInd w:val="0"/>
        <w:spacing w:before="240" w:after="120"/>
        <w:ind w:firstLine="720"/>
        <w:jc w:val="center"/>
        <w:rPr>
          <w:rFonts w:ascii="Arial" w:hAnsi="Arial" w:cs="Arial"/>
          <w:i/>
          <w:szCs w:val="28"/>
        </w:rPr>
      </w:pPr>
      <w:r w:rsidRPr="008B2C8E">
        <w:rPr>
          <w:rFonts w:ascii="Arial" w:hAnsi="Arial" w:cs="Arial"/>
          <w:i/>
          <w:szCs w:val="28"/>
        </w:rPr>
        <w:t>Развитие автомобильных дорог местного значения</w:t>
      </w:r>
    </w:p>
    <w:p w14:paraId="50F16E8F" w14:textId="77777777" w:rsidR="003F0026" w:rsidRPr="008B2C8E" w:rsidRDefault="003F0026" w:rsidP="003F0026">
      <w:pPr>
        <w:rPr>
          <w:rFonts w:ascii="Arial" w:hAnsi="Arial" w:cs="Arial"/>
          <w:szCs w:val="28"/>
        </w:rPr>
      </w:pPr>
      <w:r w:rsidRPr="008B2C8E">
        <w:rPr>
          <w:rFonts w:ascii="Arial" w:hAnsi="Arial" w:cs="Arial"/>
          <w:szCs w:val="28"/>
        </w:rPr>
        <w:t>Схемой территориального планирования Бавлинского муниципального района Республики Татарстан, иными документами мероприятий по развитию автомобильных дорог местного значения на территории Новозареченского сельского поселения не предусматривается.</w:t>
      </w:r>
    </w:p>
    <w:p w14:paraId="592B4581" w14:textId="77777777" w:rsidR="003F0026" w:rsidRPr="008B2C8E" w:rsidRDefault="003F0026" w:rsidP="003F0026">
      <w:pPr>
        <w:tabs>
          <w:tab w:val="left" w:pos="0"/>
        </w:tabs>
        <w:spacing w:before="240" w:after="120"/>
        <w:ind w:firstLine="567"/>
        <w:jc w:val="center"/>
        <w:rPr>
          <w:rFonts w:ascii="Arial" w:hAnsi="Arial" w:cs="Arial"/>
          <w:i/>
          <w:szCs w:val="28"/>
        </w:rPr>
      </w:pPr>
      <w:r w:rsidRPr="008B2C8E">
        <w:rPr>
          <w:rFonts w:ascii="Arial" w:hAnsi="Arial" w:cs="Arial"/>
          <w:i/>
          <w:szCs w:val="28"/>
        </w:rPr>
        <w:t>Развитие улично-дорожной сети в границах населенных пунктов</w:t>
      </w:r>
    </w:p>
    <w:p w14:paraId="6C1652BB" w14:textId="77777777" w:rsidR="003F0026" w:rsidRPr="008B2C8E" w:rsidRDefault="003F0026" w:rsidP="003F0026">
      <w:pPr>
        <w:tabs>
          <w:tab w:val="left" w:pos="0"/>
        </w:tabs>
        <w:spacing w:before="240" w:after="120"/>
        <w:ind w:firstLine="567"/>
        <w:rPr>
          <w:rFonts w:ascii="Arial" w:hAnsi="Arial" w:cs="Arial"/>
          <w:szCs w:val="28"/>
        </w:rPr>
      </w:pPr>
      <w:r w:rsidRPr="008B2C8E">
        <w:rPr>
          <w:rFonts w:ascii="Arial" w:hAnsi="Arial" w:cs="Arial"/>
          <w:szCs w:val="28"/>
        </w:rPr>
        <w:lastRenderedPageBreak/>
        <w:t>Генеральным планом предусмотрен капитальный ремонт и строительство (устройство асфальтобетонного покрытия) улиц и дорог на территории существующей жилой застройки в каждом из населенных пунктов сельского поселения. Учитывая неудовлетворительное состояние покрытия проезжей части основных и второстепенных улиц населенных пунктов, предполагается реконструкция существующей улично-дорожной сети.</w:t>
      </w:r>
    </w:p>
    <w:p w14:paraId="2F70CD37" w14:textId="77777777" w:rsidR="003F0026" w:rsidRPr="008B2C8E" w:rsidRDefault="003F0026" w:rsidP="003F0026">
      <w:pPr>
        <w:tabs>
          <w:tab w:val="left" w:pos="0"/>
        </w:tabs>
        <w:spacing w:before="240" w:after="120"/>
        <w:ind w:firstLine="567"/>
        <w:jc w:val="center"/>
        <w:rPr>
          <w:rFonts w:ascii="Arial" w:hAnsi="Arial" w:cs="Arial"/>
          <w:i/>
          <w:szCs w:val="28"/>
        </w:rPr>
      </w:pPr>
      <w:r w:rsidRPr="008B2C8E">
        <w:rPr>
          <w:rFonts w:ascii="Arial" w:hAnsi="Arial" w:cs="Arial"/>
          <w:i/>
          <w:szCs w:val="28"/>
        </w:rPr>
        <w:t>Развитие искусственных дорожных сооружений</w:t>
      </w:r>
    </w:p>
    <w:p w14:paraId="157D856F" w14:textId="77777777" w:rsidR="003F0026" w:rsidRPr="008B2C8E" w:rsidRDefault="003F0026" w:rsidP="003F0026">
      <w:pPr>
        <w:rPr>
          <w:rFonts w:ascii="Arial" w:hAnsi="Arial" w:cs="Arial"/>
          <w:szCs w:val="28"/>
          <w:highlight w:val="yellow"/>
        </w:rPr>
      </w:pPr>
      <w:r w:rsidRPr="008B2C8E">
        <w:rPr>
          <w:rFonts w:ascii="Arial" w:hAnsi="Arial" w:cs="Arial"/>
          <w:szCs w:val="28"/>
        </w:rPr>
        <w:t>Схемой территориального планирования Бавлинского муниципального района Республики Татарстан предусмотрено развитие транспортной сети поселения. Мероприятие описано в табл. 3.9.1</w:t>
      </w:r>
    </w:p>
    <w:p w14:paraId="0B74AD9F" w14:textId="77777777" w:rsidR="003F0026" w:rsidRPr="008B2C8E" w:rsidRDefault="003F0026" w:rsidP="003F0026">
      <w:pPr>
        <w:rPr>
          <w:rFonts w:ascii="Arial" w:hAnsi="Arial" w:cs="Arial"/>
          <w:szCs w:val="28"/>
          <w:highlight w:val="yellow"/>
        </w:rPr>
      </w:pPr>
    </w:p>
    <w:p w14:paraId="16356C61" w14:textId="77777777" w:rsidR="003F0026" w:rsidRPr="008B2C8E" w:rsidRDefault="003F0026" w:rsidP="003F0026">
      <w:pPr>
        <w:pStyle w:val="Default"/>
        <w:tabs>
          <w:tab w:val="left" w:pos="0"/>
        </w:tabs>
        <w:ind w:firstLine="709"/>
        <w:jc w:val="both"/>
        <w:rPr>
          <w:rFonts w:ascii="Arial" w:hAnsi="Arial" w:cs="Arial"/>
          <w:color w:val="auto"/>
          <w:sz w:val="28"/>
          <w:szCs w:val="28"/>
          <w:highlight w:val="yellow"/>
        </w:rPr>
      </w:pPr>
    </w:p>
    <w:p w14:paraId="1A8B80E2" w14:textId="77777777" w:rsidR="003F0026" w:rsidRPr="008B2C8E" w:rsidRDefault="003F0026" w:rsidP="003F0026">
      <w:pPr>
        <w:pStyle w:val="Default"/>
        <w:tabs>
          <w:tab w:val="left" w:pos="0"/>
        </w:tabs>
        <w:jc w:val="both"/>
        <w:rPr>
          <w:rFonts w:ascii="Arial" w:hAnsi="Arial" w:cs="Arial"/>
          <w:color w:val="auto"/>
          <w:sz w:val="28"/>
          <w:szCs w:val="28"/>
          <w:highlight w:val="yellow"/>
        </w:rPr>
        <w:sectPr w:rsidR="003F0026" w:rsidRPr="008B2C8E" w:rsidSect="00C72374">
          <w:pgSz w:w="11906" w:h="16838"/>
          <w:pgMar w:top="851" w:right="851" w:bottom="851" w:left="1134" w:header="708" w:footer="708" w:gutter="0"/>
          <w:cols w:space="708"/>
          <w:docGrid w:linePitch="360"/>
        </w:sectPr>
      </w:pPr>
    </w:p>
    <w:p w14:paraId="74DC280E" w14:textId="77777777" w:rsidR="003F0026" w:rsidRPr="008B2C8E" w:rsidRDefault="003F0026" w:rsidP="003F0026">
      <w:pPr>
        <w:pStyle w:val="Default"/>
        <w:tabs>
          <w:tab w:val="left" w:pos="0"/>
        </w:tabs>
        <w:ind w:firstLine="709"/>
        <w:jc w:val="right"/>
        <w:rPr>
          <w:rFonts w:ascii="Arial" w:hAnsi="Arial" w:cs="Arial"/>
          <w:color w:val="auto"/>
          <w:sz w:val="28"/>
          <w:szCs w:val="28"/>
        </w:rPr>
      </w:pPr>
      <w:r w:rsidRPr="008B2C8E">
        <w:rPr>
          <w:rFonts w:ascii="Arial" w:hAnsi="Arial" w:cs="Arial"/>
          <w:color w:val="auto"/>
          <w:sz w:val="28"/>
          <w:szCs w:val="28"/>
        </w:rPr>
        <w:lastRenderedPageBreak/>
        <w:t>Таблица 3.9.1</w:t>
      </w:r>
    </w:p>
    <w:p w14:paraId="3CF985A4" w14:textId="77777777" w:rsidR="003F0026" w:rsidRPr="008B2C8E" w:rsidRDefault="003F0026" w:rsidP="003F0026">
      <w:pPr>
        <w:pStyle w:val="Default"/>
        <w:tabs>
          <w:tab w:val="left" w:pos="0"/>
        </w:tabs>
        <w:ind w:firstLine="709"/>
        <w:jc w:val="center"/>
        <w:rPr>
          <w:rFonts w:ascii="Arial" w:hAnsi="Arial" w:cs="Arial"/>
          <w:iCs/>
          <w:color w:val="auto"/>
          <w:spacing w:val="-1"/>
          <w:sz w:val="28"/>
          <w:szCs w:val="28"/>
        </w:rPr>
      </w:pPr>
      <w:r w:rsidRPr="008B2C8E">
        <w:rPr>
          <w:rFonts w:ascii="Arial" w:hAnsi="Arial" w:cs="Arial"/>
          <w:iCs/>
          <w:color w:val="auto"/>
          <w:spacing w:val="-1"/>
          <w:sz w:val="28"/>
          <w:szCs w:val="28"/>
        </w:rPr>
        <w:t xml:space="preserve">Перечень </w:t>
      </w:r>
      <w:r w:rsidRPr="008B2C8E">
        <w:rPr>
          <w:rFonts w:ascii="Arial" w:hAnsi="Arial" w:cs="Arial"/>
          <w:iCs/>
          <w:color w:val="auto"/>
          <w:spacing w:val="-2"/>
          <w:sz w:val="28"/>
          <w:szCs w:val="28"/>
        </w:rPr>
        <w:t>мероприятий</w:t>
      </w:r>
      <w:r w:rsidRPr="008B2C8E">
        <w:rPr>
          <w:rFonts w:ascii="Arial" w:hAnsi="Arial" w:cs="Arial"/>
          <w:iCs/>
          <w:color w:val="auto"/>
          <w:spacing w:val="-3"/>
          <w:sz w:val="28"/>
          <w:szCs w:val="28"/>
        </w:rPr>
        <w:t xml:space="preserve"> </w:t>
      </w:r>
      <w:r w:rsidRPr="008B2C8E">
        <w:rPr>
          <w:rFonts w:ascii="Arial" w:hAnsi="Arial" w:cs="Arial"/>
          <w:iCs/>
          <w:color w:val="auto"/>
          <w:sz w:val="28"/>
          <w:szCs w:val="28"/>
        </w:rPr>
        <w:t>по</w:t>
      </w:r>
      <w:r w:rsidRPr="008B2C8E">
        <w:rPr>
          <w:rFonts w:ascii="Arial" w:hAnsi="Arial" w:cs="Arial"/>
          <w:iCs/>
          <w:color w:val="auto"/>
          <w:spacing w:val="-3"/>
          <w:sz w:val="28"/>
          <w:szCs w:val="28"/>
        </w:rPr>
        <w:t xml:space="preserve"> </w:t>
      </w:r>
      <w:r w:rsidRPr="008B2C8E">
        <w:rPr>
          <w:rFonts w:ascii="Arial" w:hAnsi="Arial" w:cs="Arial"/>
          <w:iCs/>
          <w:color w:val="auto"/>
          <w:spacing w:val="-1"/>
          <w:sz w:val="28"/>
          <w:szCs w:val="28"/>
        </w:rPr>
        <w:t>развитию</w:t>
      </w:r>
      <w:r w:rsidRPr="008B2C8E">
        <w:rPr>
          <w:rFonts w:ascii="Arial" w:hAnsi="Arial" w:cs="Arial"/>
          <w:iCs/>
          <w:color w:val="auto"/>
          <w:spacing w:val="-4"/>
          <w:sz w:val="28"/>
          <w:szCs w:val="28"/>
        </w:rPr>
        <w:t xml:space="preserve"> </w:t>
      </w:r>
      <w:r w:rsidRPr="008B2C8E">
        <w:rPr>
          <w:rFonts w:ascii="Arial" w:hAnsi="Arial" w:cs="Arial"/>
          <w:iCs/>
          <w:color w:val="auto"/>
          <w:spacing w:val="-1"/>
          <w:sz w:val="28"/>
          <w:szCs w:val="28"/>
        </w:rPr>
        <w:t xml:space="preserve">транспортно-коммуникационной инфраструктуры </w:t>
      </w:r>
      <w:r w:rsidRPr="008B2C8E">
        <w:rPr>
          <w:rFonts w:ascii="Arial" w:hAnsi="Arial" w:cs="Arial"/>
          <w:iCs/>
          <w:color w:val="auto"/>
          <w:sz w:val="28"/>
          <w:szCs w:val="28"/>
        </w:rPr>
        <w:t>в</w:t>
      </w:r>
      <w:r w:rsidRPr="008B2C8E">
        <w:rPr>
          <w:rFonts w:ascii="Arial" w:hAnsi="Arial" w:cs="Arial"/>
          <w:iCs/>
          <w:color w:val="auto"/>
          <w:spacing w:val="1"/>
          <w:sz w:val="28"/>
          <w:szCs w:val="28"/>
        </w:rPr>
        <w:t xml:space="preserve"> </w:t>
      </w:r>
      <w:r w:rsidRPr="008B2C8E">
        <w:rPr>
          <w:rFonts w:ascii="Arial" w:hAnsi="Arial" w:cs="Arial"/>
          <w:iCs/>
          <w:color w:val="auto"/>
          <w:spacing w:val="-1"/>
          <w:sz w:val="28"/>
          <w:szCs w:val="28"/>
        </w:rPr>
        <w:t>Новозареченском сельском</w:t>
      </w:r>
      <w:r w:rsidRPr="008B2C8E">
        <w:rPr>
          <w:rFonts w:ascii="Arial" w:hAnsi="Arial" w:cs="Arial"/>
          <w:iCs/>
          <w:color w:val="auto"/>
          <w:spacing w:val="69"/>
          <w:sz w:val="28"/>
          <w:szCs w:val="28"/>
        </w:rPr>
        <w:t xml:space="preserve"> </w:t>
      </w:r>
      <w:r w:rsidRPr="008B2C8E">
        <w:rPr>
          <w:rFonts w:ascii="Arial" w:hAnsi="Arial" w:cs="Arial"/>
          <w:iCs/>
          <w:color w:val="auto"/>
          <w:spacing w:val="-1"/>
          <w:sz w:val="28"/>
          <w:szCs w:val="28"/>
        </w:rPr>
        <w:t>поселении</w:t>
      </w:r>
    </w:p>
    <w:tbl>
      <w:tblPr>
        <w:tblW w:w="15315" w:type="dxa"/>
        <w:jc w:val="center"/>
        <w:tblCellMar>
          <w:left w:w="0" w:type="dxa"/>
          <w:right w:w="0" w:type="dxa"/>
        </w:tblCellMar>
        <w:tblLook w:val="01E0" w:firstRow="1" w:lastRow="1" w:firstColumn="1" w:lastColumn="1" w:noHBand="0" w:noVBand="0"/>
      </w:tblPr>
      <w:tblGrid>
        <w:gridCol w:w="383"/>
        <w:gridCol w:w="1899"/>
        <w:gridCol w:w="2712"/>
        <w:gridCol w:w="1691"/>
        <w:gridCol w:w="1342"/>
        <w:gridCol w:w="1598"/>
        <w:gridCol w:w="735"/>
        <w:gridCol w:w="1350"/>
        <w:gridCol w:w="1411"/>
        <w:gridCol w:w="2194"/>
      </w:tblGrid>
      <w:tr w:rsidR="003F0026" w:rsidRPr="008B2C8E" w14:paraId="0C5C15FB" w14:textId="77777777" w:rsidTr="00C72374">
        <w:trPr>
          <w:tblHeader/>
          <w:jc w:val="center"/>
        </w:trPr>
        <w:tc>
          <w:tcPr>
            <w:tcW w:w="0" w:type="auto"/>
            <w:vMerge w:val="restart"/>
            <w:tcBorders>
              <w:top w:val="single" w:sz="5" w:space="0" w:color="000000"/>
              <w:left w:val="single" w:sz="5" w:space="0" w:color="000000"/>
              <w:right w:val="single" w:sz="5" w:space="0" w:color="000000"/>
            </w:tcBorders>
            <w:shd w:val="clear" w:color="auto" w:fill="auto"/>
            <w:vAlign w:val="center"/>
          </w:tcPr>
          <w:p w14:paraId="4B88B56D"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hAnsi="Arial" w:cs="Arial"/>
                <w:sz w:val="22"/>
                <w:szCs w:val="22"/>
                <w:lang w:val="en-US" w:eastAsia="en-US"/>
              </w:rPr>
              <w:t>№ п/п</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56A4F010" w14:textId="77777777" w:rsidR="003F0026" w:rsidRPr="008B2C8E" w:rsidRDefault="003F0026" w:rsidP="00C72374">
            <w:pPr>
              <w:widowControl w:val="0"/>
              <w:tabs>
                <w:tab w:val="left" w:pos="612"/>
              </w:tabs>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Населенный</w:t>
            </w:r>
            <w:r w:rsidRPr="008B2C8E">
              <w:rPr>
                <w:rFonts w:ascii="Arial" w:eastAsia="Calibri" w:hAnsi="Arial" w:cs="Arial"/>
                <w:spacing w:val="27"/>
                <w:sz w:val="22"/>
                <w:szCs w:val="22"/>
                <w:lang w:val="en-US" w:eastAsia="en-US"/>
              </w:rPr>
              <w:t xml:space="preserve"> </w:t>
            </w:r>
            <w:r w:rsidRPr="008B2C8E">
              <w:rPr>
                <w:rFonts w:ascii="Arial" w:eastAsia="Calibri" w:hAnsi="Arial" w:cs="Arial"/>
                <w:spacing w:val="-1"/>
                <w:sz w:val="22"/>
                <w:szCs w:val="22"/>
                <w:lang w:val="en-US" w:eastAsia="en-US"/>
              </w:rPr>
              <w:t>пункт</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109A6B02"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Наименование</w:t>
            </w:r>
            <w:r w:rsidRPr="008B2C8E">
              <w:rPr>
                <w:rFonts w:ascii="Arial" w:eastAsia="Calibri" w:hAnsi="Arial" w:cs="Arial"/>
                <w:spacing w:val="27"/>
                <w:sz w:val="22"/>
                <w:szCs w:val="22"/>
                <w:lang w:val="en-US" w:eastAsia="en-US"/>
              </w:rPr>
              <w:t xml:space="preserve"> </w:t>
            </w:r>
            <w:r w:rsidRPr="008B2C8E">
              <w:rPr>
                <w:rFonts w:ascii="Arial" w:eastAsia="Calibri" w:hAnsi="Arial" w:cs="Arial"/>
                <w:spacing w:val="-1"/>
                <w:sz w:val="22"/>
                <w:szCs w:val="22"/>
                <w:lang w:val="en-US" w:eastAsia="en-US"/>
              </w:rPr>
              <w:t>объекта</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0F07F35C"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Вид</w:t>
            </w:r>
            <w:r w:rsidRPr="008B2C8E">
              <w:rPr>
                <w:rFonts w:ascii="Arial" w:eastAsia="Calibri" w:hAnsi="Arial" w:cs="Arial"/>
                <w:sz w:val="22"/>
                <w:szCs w:val="22"/>
                <w:lang w:val="en-US" w:eastAsia="en-US"/>
              </w:rPr>
              <w:t xml:space="preserve"> </w:t>
            </w:r>
            <w:r w:rsidRPr="008B2C8E">
              <w:rPr>
                <w:rFonts w:ascii="Arial" w:eastAsia="Calibri" w:hAnsi="Arial" w:cs="Arial"/>
                <w:spacing w:val="-1"/>
                <w:sz w:val="22"/>
                <w:szCs w:val="22"/>
                <w:lang w:val="en-US" w:eastAsia="en-US"/>
              </w:rPr>
              <w:t>мероприятия</w:t>
            </w:r>
          </w:p>
        </w:tc>
        <w:tc>
          <w:tcPr>
            <w:tcW w:w="0" w:type="auto"/>
            <w:vMerge w:val="restart"/>
            <w:tcBorders>
              <w:top w:val="single" w:sz="5" w:space="0" w:color="000000"/>
              <w:left w:val="single" w:sz="5" w:space="0" w:color="000000"/>
              <w:right w:val="single" w:sz="5" w:space="0" w:color="000000"/>
            </w:tcBorders>
            <w:shd w:val="clear" w:color="auto" w:fill="auto"/>
            <w:vAlign w:val="center"/>
          </w:tcPr>
          <w:p w14:paraId="3F0FDCC6"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Единица</w:t>
            </w:r>
            <w:r w:rsidRPr="008B2C8E">
              <w:rPr>
                <w:rFonts w:ascii="Arial" w:eastAsia="Calibri" w:hAnsi="Arial" w:cs="Arial"/>
                <w:spacing w:val="25"/>
                <w:sz w:val="22"/>
                <w:szCs w:val="22"/>
                <w:lang w:val="en-US" w:eastAsia="en-US"/>
              </w:rPr>
              <w:t xml:space="preserve"> </w:t>
            </w:r>
            <w:r w:rsidRPr="008B2C8E">
              <w:rPr>
                <w:rFonts w:ascii="Arial" w:eastAsia="Calibri" w:hAnsi="Arial" w:cs="Arial"/>
                <w:spacing w:val="-1"/>
                <w:sz w:val="22"/>
                <w:szCs w:val="22"/>
                <w:lang w:val="en-US" w:eastAsia="en-US"/>
              </w:rPr>
              <w:t>измерения</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5E95754A"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Мощность</w:t>
            </w:r>
          </w:p>
        </w:tc>
        <w:tc>
          <w:tcPr>
            <w:tcW w:w="0" w:type="auto"/>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26C17E29"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z w:val="22"/>
                <w:szCs w:val="22"/>
                <w:lang w:val="en-US" w:eastAsia="en-US"/>
              </w:rPr>
              <w:t xml:space="preserve">Сроки </w:t>
            </w:r>
            <w:r w:rsidRPr="008B2C8E">
              <w:rPr>
                <w:rFonts w:ascii="Arial" w:eastAsia="Calibri" w:hAnsi="Arial" w:cs="Arial"/>
                <w:spacing w:val="-1"/>
                <w:sz w:val="22"/>
                <w:szCs w:val="22"/>
                <w:lang w:val="en-US" w:eastAsia="en-US"/>
              </w:rPr>
              <w:t>реализации</w:t>
            </w:r>
          </w:p>
        </w:tc>
        <w:tc>
          <w:tcPr>
            <w:tcW w:w="2194" w:type="dxa"/>
            <w:vMerge w:val="restart"/>
            <w:tcBorders>
              <w:top w:val="single" w:sz="5" w:space="0" w:color="000000"/>
              <w:left w:val="single" w:sz="5" w:space="0" w:color="000000"/>
              <w:right w:val="single" w:sz="5" w:space="0" w:color="000000"/>
            </w:tcBorders>
            <w:shd w:val="clear" w:color="auto" w:fill="auto"/>
            <w:vAlign w:val="center"/>
          </w:tcPr>
          <w:p w14:paraId="6811C269"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Источник</w:t>
            </w:r>
            <w:r w:rsidRPr="008B2C8E">
              <w:rPr>
                <w:rFonts w:ascii="Arial" w:eastAsia="Calibri" w:hAnsi="Arial" w:cs="Arial"/>
                <w:sz w:val="22"/>
                <w:szCs w:val="22"/>
                <w:lang w:val="en-US" w:eastAsia="en-US"/>
              </w:rPr>
              <w:t xml:space="preserve"> по</w:t>
            </w:r>
            <w:r w:rsidRPr="008B2C8E">
              <w:rPr>
                <w:rFonts w:ascii="Arial" w:eastAsia="Calibri" w:hAnsi="Arial" w:cs="Arial"/>
                <w:spacing w:val="25"/>
                <w:sz w:val="22"/>
                <w:szCs w:val="22"/>
                <w:lang w:val="en-US" w:eastAsia="en-US"/>
              </w:rPr>
              <w:t xml:space="preserve"> </w:t>
            </w:r>
            <w:r w:rsidRPr="008B2C8E">
              <w:rPr>
                <w:rFonts w:ascii="Arial" w:eastAsia="Calibri" w:hAnsi="Arial" w:cs="Arial"/>
                <w:spacing w:val="-1"/>
                <w:sz w:val="22"/>
                <w:szCs w:val="22"/>
                <w:lang w:val="en-US" w:eastAsia="en-US"/>
              </w:rPr>
              <w:t>мероприятию</w:t>
            </w:r>
          </w:p>
        </w:tc>
      </w:tr>
      <w:tr w:rsidR="003F0026" w:rsidRPr="008B2C8E" w14:paraId="783B05F7" w14:textId="77777777" w:rsidTr="00C72374">
        <w:trPr>
          <w:tblHeader/>
          <w:jc w:val="center"/>
        </w:trPr>
        <w:tc>
          <w:tcPr>
            <w:tcW w:w="0" w:type="auto"/>
            <w:vMerge/>
            <w:tcBorders>
              <w:left w:val="single" w:sz="5" w:space="0" w:color="000000"/>
              <w:bottom w:val="single" w:sz="5" w:space="0" w:color="000000"/>
              <w:right w:val="single" w:sz="5" w:space="0" w:color="000000"/>
            </w:tcBorders>
            <w:shd w:val="clear" w:color="auto" w:fill="auto"/>
            <w:vAlign w:val="center"/>
          </w:tcPr>
          <w:p w14:paraId="43C3FDDF"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50EF3CFC"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05037BBF"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71AF0CF3"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vMerge/>
            <w:tcBorders>
              <w:left w:val="single" w:sz="5" w:space="0" w:color="000000"/>
              <w:bottom w:val="single" w:sz="5" w:space="0" w:color="000000"/>
              <w:right w:val="single" w:sz="5" w:space="0" w:color="000000"/>
            </w:tcBorders>
            <w:shd w:val="clear" w:color="auto" w:fill="auto"/>
            <w:vAlign w:val="center"/>
          </w:tcPr>
          <w:p w14:paraId="6390B9D1" w14:textId="77777777" w:rsidR="003F0026" w:rsidRPr="008B2C8E" w:rsidRDefault="003F0026" w:rsidP="00C72374">
            <w:pPr>
              <w:widowControl w:val="0"/>
              <w:spacing w:line="23" w:lineRule="atLeast"/>
              <w:jc w:val="center"/>
              <w:rPr>
                <w:rFonts w:ascii="Arial" w:eastAsia="Calibri" w:hAnsi="Arial" w:cs="Arial"/>
                <w:sz w:val="22"/>
                <w:szCs w:val="22"/>
              </w:rPr>
            </w:pP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4235645D"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Существующая</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15580AAC"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eastAsia="Calibri" w:hAnsi="Arial" w:cs="Arial"/>
                <w:sz w:val="22"/>
                <w:szCs w:val="22"/>
                <w:lang w:eastAsia="en-US"/>
              </w:rPr>
              <w:t>Проект</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6D9E1584"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Первая</w:t>
            </w:r>
            <w:r w:rsidRPr="008B2C8E">
              <w:rPr>
                <w:rFonts w:ascii="Arial" w:eastAsia="Calibri" w:hAnsi="Arial" w:cs="Arial"/>
                <w:spacing w:val="22"/>
                <w:sz w:val="22"/>
                <w:szCs w:val="22"/>
                <w:lang w:val="en-US" w:eastAsia="en-US"/>
              </w:rPr>
              <w:t xml:space="preserve"> </w:t>
            </w:r>
            <w:r w:rsidRPr="008B2C8E">
              <w:rPr>
                <w:rFonts w:ascii="Arial" w:eastAsia="Calibri" w:hAnsi="Arial" w:cs="Arial"/>
                <w:spacing w:val="-1"/>
                <w:sz w:val="22"/>
                <w:szCs w:val="22"/>
                <w:lang w:val="en-US" w:eastAsia="en-US"/>
              </w:rPr>
              <w:t>очередь</w:t>
            </w:r>
            <w:r w:rsidRPr="008B2C8E">
              <w:rPr>
                <w:rFonts w:ascii="Arial" w:eastAsia="Calibri" w:hAnsi="Arial" w:cs="Arial"/>
                <w:spacing w:val="24"/>
                <w:sz w:val="22"/>
                <w:szCs w:val="22"/>
                <w:lang w:val="en-US" w:eastAsia="en-US"/>
              </w:rPr>
              <w:t xml:space="preserve"> </w:t>
            </w:r>
            <w:r w:rsidRPr="008B2C8E">
              <w:rPr>
                <w:rFonts w:ascii="Arial" w:eastAsia="Calibri" w:hAnsi="Arial" w:cs="Arial"/>
                <w:spacing w:val="-1"/>
                <w:sz w:val="22"/>
                <w:szCs w:val="22"/>
                <w:lang w:val="en-US" w:eastAsia="en-US"/>
              </w:rPr>
              <w:t>(</w:t>
            </w:r>
            <w:r w:rsidRPr="008B2C8E">
              <w:rPr>
                <w:rFonts w:ascii="Arial" w:eastAsia="Calibri" w:hAnsi="Arial" w:cs="Arial"/>
                <w:spacing w:val="-1"/>
                <w:sz w:val="22"/>
                <w:szCs w:val="22"/>
                <w:lang w:eastAsia="en-US"/>
              </w:rPr>
              <w:t>до 2033</w:t>
            </w:r>
            <w:r w:rsidRPr="008B2C8E">
              <w:rPr>
                <w:rFonts w:ascii="Arial" w:eastAsia="Calibri" w:hAnsi="Arial" w:cs="Arial"/>
                <w:sz w:val="22"/>
                <w:szCs w:val="22"/>
                <w:lang w:val="en-US" w:eastAsia="en-US"/>
              </w:rPr>
              <w:t xml:space="preserve"> г.)</w:t>
            </w:r>
          </w:p>
        </w:tc>
        <w:tc>
          <w:tcPr>
            <w:tcW w:w="0" w:type="auto"/>
            <w:tcBorders>
              <w:top w:val="single" w:sz="5" w:space="0" w:color="000000"/>
              <w:left w:val="single" w:sz="5" w:space="0" w:color="000000"/>
              <w:bottom w:val="single" w:sz="5" w:space="0" w:color="000000"/>
              <w:right w:val="single" w:sz="5" w:space="0" w:color="000000"/>
            </w:tcBorders>
            <w:shd w:val="clear" w:color="auto" w:fill="auto"/>
            <w:vAlign w:val="center"/>
          </w:tcPr>
          <w:p w14:paraId="64AC4929"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Расчет-</w:t>
            </w:r>
            <w:r w:rsidRPr="008B2C8E">
              <w:rPr>
                <w:rFonts w:ascii="Arial" w:eastAsia="Calibri" w:hAnsi="Arial" w:cs="Arial"/>
                <w:spacing w:val="23"/>
                <w:sz w:val="22"/>
                <w:szCs w:val="22"/>
                <w:lang w:val="en-US" w:eastAsia="en-US"/>
              </w:rPr>
              <w:t xml:space="preserve"> </w:t>
            </w:r>
            <w:r w:rsidRPr="008B2C8E">
              <w:rPr>
                <w:rFonts w:ascii="Arial" w:eastAsia="Calibri" w:hAnsi="Arial" w:cs="Arial"/>
                <w:sz w:val="22"/>
                <w:szCs w:val="22"/>
                <w:lang w:val="en-US" w:eastAsia="en-US"/>
              </w:rPr>
              <w:t xml:space="preserve">ный </w:t>
            </w:r>
            <w:r w:rsidRPr="008B2C8E">
              <w:rPr>
                <w:rFonts w:ascii="Arial" w:eastAsia="Calibri" w:hAnsi="Arial" w:cs="Arial"/>
                <w:spacing w:val="-1"/>
                <w:sz w:val="22"/>
                <w:szCs w:val="22"/>
                <w:lang w:val="en-US" w:eastAsia="en-US"/>
              </w:rPr>
              <w:t>срок</w:t>
            </w:r>
            <w:r w:rsidRPr="008B2C8E">
              <w:rPr>
                <w:rFonts w:ascii="Arial" w:eastAsia="Calibri" w:hAnsi="Arial" w:cs="Arial"/>
                <w:spacing w:val="23"/>
                <w:sz w:val="22"/>
                <w:szCs w:val="22"/>
                <w:lang w:val="en-US" w:eastAsia="en-US"/>
              </w:rPr>
              <w:t xml:space="preserve"> </w:t>
            </w:r>
            <w:r w:rsidRPr="008B2C8E">
              <w:rPr>
                <w:rFonts w:ascii="Arial" w:eastAsia="Calibri" w:hAnsi="Arial" w:cs="Arial"/>
                <w:spacing w:val="-1"/>
                <w:sz w:val="22"/>
                <w:szCs w:val="22"/>
                <w:lang w:val="en-US" w:eastAsia="en-US"/>
              </w:rPr>
              <w:t>(20</w:t>
            </w:r>
            <w:r w:rsidRPr="008B2C8E">
              <w:rPr>
                <w:rFonts w:ascii="Arial" w:eastAsia="Calibri" w:hAnsi="Arial" w:cs="Arial"/>
                <w:spacing w:val="-1"/>
                <w:sz w:val="22"/>
                <w:szCs w:val="22"/>
                <w:lang w:eastAsia="en-US"/>
              </w:rPr>
              <w:t>33</w:t>
            </w:r>
            <w:r w:rsidRPr="008B2C8E">
              <w:rPr>
                <w:rFonts w:ascii="Arial" w:eastAsia="Calibri" w:hAnsi="Arial" w:cs="Arial"/>
                <w:spacing w:val="-1"/>
                <w:sz w:val="22"/>
                <w:szCs w:val="22"/>
                <w:lang w:val="en-US" w:eastAsia="en-US"/>
              </w:rPr>
              <w:t>-</w:t>
            </w:r>
            <w:r w:rsidRPr="008B2C8E">
              <w:rPr>
                <w:rFonts w:ascii="Arial" w:eastAsia="Calibri" w:hAnsi="Arial" w:cs="Arial"/>
                <w:sz w:val="22"/>
                <w:szCs w:val="22"/>
                <w:lang w:val="en-US" w:eastAsia="en-US"/>
              </w:rPr>
              <w:t>2043 гг.)</w:t>
            </w:r>
          </w:p>
        </w:tc>
        <w:tc>
          <w:tcPr>
            <w:tcW w:w="2194" w:type="dxa"/>
            <w:vMerge/>
            <w:tcBorders>
              <w:left w:val="single" w:sz="5" w:space="0" w:color="000000"/>
              <w:bottom w:val="single" w:sz="5" w:space="0" w:color="000000"/>
              <w:right w:val="single" w:sz="5" w:space="0" w:color="000000"/>
            </w:tcBorders>
            <w:shd w:val="clear" w:color="auto" w:fill="auto"/>
            <w:vAlign w:val="center"/>
          </w:tcPr>
          <w:p w14:paraId="407F8C6D" w14:textId="77777777" w:rsidR="003F0026" w:rsidRPr="008B2C8E" w:rsidRDefault="003F0026" w:rsidP="00C72374">
            <w:pPr>
              <w:widowControl w:val="0"/>
              <w:spacing w:line="23" w:lineRule="atLeast"/>
              <w:jc w:val="center"/>
              <w:rPr>
                <w:rFonts w:ascii="Arial" w:eastAsia="Calibri" w:hAnsi="Arial" w:cs="Arial"/>
                <w:sz w:val="22"/>
                <w:szCs w:val="22"/>
              </w:rPr>
            </w:pPr>
          </w:p>
        </w:tc>
      </w:tr>
      <w:tr w:rsidR="003F0026" w:rsidRPr="008B2C8E" w14:paraId="1A1E05DF" w14:textId="77777777" w:rsidTr="00C72374">
        <w:trPr>
          <w:jc w:val="center"/>
        </w:trPr>
        <w:tc>
          <w:tcPr>
            <w:tcW w:w="15315" w:type="dxa"/>
            <w:gridSpan w:val="10"/>
            <w:tcBorders>
              <w:top w:val="single" w:sz="5" w:space="0" w:color="000000"/>
              <w:left w:val="single" w:sz="5" w:space="0" w:color="000000"/>
              <w:bottom w:val="single" w:sz="5" w:space="0" w:color="000000"/>
              <w:right w:val="single" w:sz="5" w:space="0" w:color="000000"/>
            </w:tcBorders>
            <w:shd w:val="clear" w:color="auto" w:fill="auto"/>
            <w:vAlign w:val="center"/>
          </w:tcPr>
          <w:p w14:paraId="0B60C2CE"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pacing w:val="-1"/>
                <w:sz w:val="22"/>
                <w:szCs w:val="22"/>
                <w:lang w:val="en-US" w:eastAsia="en-US"/>
              </w:rPr>
              <w:t>МЕРОПРИЯТИЯ</w:t>
            </w:r>
            <w:r w:rsidRPr="008B2C8E">
              <w:rPr>
                <w:rFonts w:ascii="Arial" w:eastAsia="Calibri" w:hAnsi="Arial" w:cs="Arial"/>
                <w:sz w:val="22"/>
                <w:szCs w:val="22"/>
                <w:lang w:val="en-US" w:eastAsia="en-US"/>
              </w:rPr>
              <w:t xml:space="preserve"> </w:t>
            </w:r>
            <w:r w:rsidRPr="008B2C8E">
              <w:rPr>
                <w:rFonts w:ascii="Arial" w:eastAsia="Calibri" w:hAnsi="Arial" w:cs="Arial"/>
                <w:sz w:val="22"/>
                <w:szCs w:val="22"/>
                <w:lang w:eastAsia="en-US"/>
              </w:rPr>
              <w:t>ФЕДЕРАЛЬНОГО</w:t>
            </w:r>
            <w:r w:rsidRPr="008B2C8E">
              <w:rPr>
                <w:rFonts w:ascii="Arial" w:eastAsia="Calibri" w:hAnsi="Arial" w:cs="Arial"/>
                <w:sz w:val="22"/>
                <w:szCs w:val="22"/>
                <w:lang w:val="en-US" w:eastAsia="en-US"/>
              </w:rPr>
              <w:t xml:space="preserve"> ЗНАЧЕНИЯ</w:t>
            </w:r>
          </w:p>
        </w:tc>
      </w:tr>
      <w:tr w:rsidR="003F0026" w:rsidRPr="008B2C8E" w14:paraId="53575B9D"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CD3F5DC" w14:textId="77777777" w:rsidR="003F0026" w:rsidRPr="008B2C8E" w:rsidRDefault="003F0026" w:rsidP="00C72374">
            <w:pPr>
              <w:widowControl w:val="0"/>
              <w:spacing w:line="23" w:lineRule="atLeast"/>
              <w:ind w:firstLine="0"/>
              <w:jc w:val="center"/>
              <w:rPr>
                <w:rFonts w:ascii="Arial" w:eastAsia="Calibri" w:hAnsi="Arial" w:cs="Arial"/>
                <w:sz w:val="22"/>
                <w:szCs w:val="22"/>
                <w:lang w:eastAsia="en-US"/>
              </w:rPr>
            </w:pPr>
            <w:r w:rsidRPr="008B2C8E">
              <w:rPr>
                <w:rFonts w:ascii="Arial" w:eastAsia="Calibri" w:hAnsi="Arial" w:cs="Arial"/>
                <w:sz w:val="22"/>
                <w:szCs w:val="22"/>
                <w:lang w:eastAsia="en-US"/>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A8BB517"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CAF07BA"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Р-239 «Казань – Оренбург» (IБ категория)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C83248"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Реконструкция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83DA11C"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км</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F5AAEC6"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EFDF97"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5.4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614880"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C270329"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4FB0F943" w14:textId="77777777" w:rsidR="003F0026" w:rsidRPr="008B2C8E" w:rsidRDefault="003F0026" w:rsidP="00C72374">
            <w:pPr>
              <w:widowControl w:val="0"/>
              <w:spacing w:line="23" w:lineRule="atLeast"/>
              <w:ind w:firstLine="0"/>
              <w:contextualSpacing/>
              <w:jc w:val="center"/>
              <w:rPr>
                <w:rFonts w:ascii="Arial" w:eastAsia="Calibri" w:hAnsi="Arial" w:cs="Arial"/>
                <w:spacing w:val="-1"/>
                <w:sz w:val="22"/>
                <w:szCs w:val="22"/>
                <w:lang w:eastAsia="en-US"/>
              </w:rPr>
            </w:pPr>
          </w:p>
        </w:tc>
      </w:tr>
      <w:tr w:rsidR="003F0026" w:rsidRPr="008B2C8E" w14:paraId="5DA98761"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9627724" w14:textId="77777777" w:rsidR="003F0026" w:rsidRPr="008B2C8E" w:rsidRDefault="003F0026" w:rsidP="00C72374">
            <w:pPr>
              <w:widowControl w:val="0"/>
              <w:spacing w:line="23" w:lineRule="atLeast"/>
              <w:ind w:firstLine="0"/>
              <w:jc w:val="center"/>
              <w:rPr>
                <w:rFonts w:ascii="Arial" w:hAnsi="Arial" w:cs="Arial"/>
                <w:sz w:val="22"/>
                <w:szCs w:val="22"/>
                <w:lang w:val="en-US" w:eastAsia="en-US"/>
              </w:rPr>
            </w:pPr>
            <w:r w:rsidRPr="008B2C8E">
              <w:rPr>
                <w:rFonts w:ascii="Arial" w:eastAsia="Calibri" w:hAnsi="Arial" w:cs="Arial"/>
                <w:sz w:val="22"/>
                <w:szCs w:val="22"/>
                <w:lang w:val="en-US"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818981"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184E324"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Обход п. Новозареченск</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20ACEA4"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Новое строительство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3A65F5E"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км</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A5614E"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392C41B"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8.2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07A0052"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6B32B0"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72846F2A" w14:textId="77777777" w:rsidR="003F0026" w:rsidRPr="008B2C8E" w:rsidRDefault="003F0026" w:rsidP="00C72374">
            <w:pPr>
              <w:widowControl w:val="0"/>
              <w:spacing w:line="23" w:lineRule="atLeast"/>
              <w:ind w:firstLine="0"/>
              <w:contextualSpacing/>
              <w:jc w:val="center"/>
              <w:rPr>
                <w:rFonts w:ascii="Arial" w:hAnsi="Arial" w:cs="Arial"/>
                <w:sz w:val="22"/>
                <w:szCs w:val="22"/>
                <w:lang w:eastAsia="en-US"/>
              </w:rPr>
            </w:pPr>
            <w:r w:rsidRPr="008B2C8E">
              <w:rPr>
                <w:rFonts w:ascii="Arial" w:eastAsia="Calibri" w:hAnsi="Arial" w:cs="Arial"/>
                <w:spacing w:val="-1"/>
                <w:sz w:val="22"/>
                <w:szCs w:val="22"/>
                <w:lang w:eastAsia="en-US"/>
              </w:rPr>
              <w:t>Транспортная стратегия РФ на период до 2030 года (утв. Распоряжением Правительства Российской Федерации от 27 ноября 2021 года №3363-р), СТП Бавлинского МР</w:t>
            </w:r>
          </w:p>
        </w:tc>
      </w:tr>
      <w:tr w:rsidR="003F0026" w:rsidRPr="008B2C8E" w14:paraId="6F964C9D"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BBB8E72" w14:textId="77777777" w:rsidR="003F0026" w:rsidRPr="008B2C8E" w:rsidRDefault="003F0026" w:rsidP="00C72374">
            <w:pPr>
              <w:widowControl w:val="0"/>
              <w:spacing w:line="23" w:lineRule="atLeast"/>
              <w:ind w:firstLine="0"/>
              <w:jc w:val="center"/>
              <w:rPr>
                <w:rFonts w:ascii="Arial" w:eastAsia="Calibri" w:hAnsi="Arial" w:cs="Arial"/>
                <w:sz w:val="22"/>
                <w:szCs w:val="22"/>
                <w:lang w:eastAsia="en-US"/>
              </w:rPr>
            </w:pPr>
            <w:r w:rsidRPr="008B2C8E">
              <w:rPr>
                <w:rFonts w:ascii="Arial" w:eastAsia="Calibri" w:hAnsi="Arial" w:cs="Arial"/>
                <w:sz w:val="22"/>
                <w:szCs w:val="22"/>
                <w:lang w:eastAsia="en-US"/>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5548F11"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016F58"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Обход с. Шалты</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1959A8"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Новое строительство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91884E"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км</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F26DEFF"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459B21"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65D0732"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E9EA92"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2DD8C1FA" w14:textId="77777777" w:rsidR="003F0026" w:rsidRPr="008B2C8E" w:rsidRDefault="003F0026" w:rsidP="00C72374">
            <w:pPr>
              <w:widowControl w:val="0"/>
              <w:spacing w:line="23" w:lineRule="atLeast"/>
              <w:ind w:firstLine="0"/>
              <w:contextualSpacing/>
              <w:jc w:val="center"/>
              <w:rPr>
                <w:rFonts w:ascii="Arial" w:eastAsia="Calibri" w:hAnsi="Arial" w:cs="Arial"/>
                <w:spacing w:val="-1"/>
                <w:sz w:val="22"/>
                <w:szCs w:val="22"/>
                <w:lang w:eastAsia="en-US"/>
              </w:rPr>
            </w:pPr>
            <w:r w:rsidRPr="008B2C8E">
              <w:rPr>
                <w:rFonts w:ascii="Arial" w:eastAsia="Calibri" w:hAnsi="Arial" w:cs="Arial"/>
                <w:spacing w:val="-1"/>
                <w:sz w:val="22"/>
                <w:szCs w:val="22"/>
                <w:lang w:eastAsia="en-US"/>
              </w:rPr>
              <w:t>Транспортная стратегия РФ на период до 2030 года (утв. Распоряжением Правительства Российской Федерации от 27 ноября 2021 года №3363-р),  СТП Бавлинского МР</w:t>
            </w:r>
          </w:p>
        </w:tc>
      </w:tr>
      <w:tr w:rsidR="003F0026" w:rsidRPr="008B2C8E" w14:paraId="3ED95556"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061719"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B101DC"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A11E6E"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Мост через р.Кандыз</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5191CB5"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 xml:space="preserve">Новое строительство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F6F0ED0"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шт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2983134"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A48A75"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607A00"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235477E"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2104590F" w14:textId="77777777" w:rsidR="003F0026" w:rsidRPr="008B2C8E" w:rsidRDefault="003F0026" w:rsidP="00C72374">
            <w:pPr>
              <w:widowControl w:val="0"/>
              <w:spacing w:line="23" w:lineRule="atLeast"/>
              <w:ind w:firstLine="0"/>
              <w:contextualSpacing/>
              <w:jc w:val="center"/>
              <w:rPr>
                <w:rFonts w:ascii="Arial" w:hAnsi="Arial" w:cs="Arial"/>
                <w:sz w:val="22"/>
                <w:szCs w:val="22"/>
                <w:lang w:eastAsia="en-US"/>
              </w:rPr>
            </w:pPr>
            <w:r w:rsidRPr="008B2C8E">
              <w:rPr>
                <w:rFonts w:ascii="Arial" w:eastAsia="Calibri" w:hAnsi="Arial" w:cs="Arial"/>
                <w:spacing w:val="-1"/>
                <w:sz w:val="22"/>
                <w:szCs w:val="22"/>
                <w:lang w:eastAsia="en-US"/>
              </w:rPr>
              <w:t xml:space="preserve">Транспортная стратегия РФ на период до 2030 года (утв. Распоряжением Правительства Российской Федерации от 27 </w:t>
            </w:r>
            <w:r w:rsidRPr="008B2C8E">
              <w:rPr>
                <w:rFonts w:ascii="Arial" w:eastAsia="Calibri" w:hAnsi="Arial" w:cs="Arial"/>
                <w:spacing w:val="-1"/>
                <w:sz w:val="22"/>
                <w:szCs w:val="22"/>
                <w:lang w:eastAsia="en-US"/>
              </w:rPr>
              <w:lastRenderedPageBreak/>
              <w:t>ноября 2021 года №3363-р), СТП Бавлинского МР</w:t>
            </w:r>
          </w:p>
        </w:tc>
      </w:tr>
      <w:tr w:rsidR="003F0026" w:rsidRPr="008B2C8E" w14:paraId="7E970962" w14:textId="77777777" w:rsidTr="00C72374">
        <w:trPr>
          <w:jc w:val="center"/>
        </w:trPr>
        <w:tc>
          <w:tcPr>
            <w:tcW w:w="15315"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32ABA99F" w14:textId="77777777" w:rsidR="003F0026" w:rsidRPr="008B2C8E" w:rsidRDefault="003F0026" w:rsidP="00C72374">
            <w:pPr>
              <w:widowControl w:val="0"/>
              <w:spacing w:line="23" w:lineRule="atLeast"/>
              <w:ind w:firstLine="0"/>
              <w:contextualSpacing/>
              <w:jc w:val="center"/>
              <w:rPr>
                <w:rFonts w:ascii="Arial" w:eastAsia="Calibri" w:hAnsi="Arial" w:cs="Arial"/>
                <w:spacing w:val="-1"/>
                <w:sz w:val="22"/>
                <w:szCs w:val="22"/>
                <w:lang w:eastAsia="en-US"/>
              </w:rPr>
            </w:pPr>
            <w:r w:rsidRPr="008B2C8E">
              <w:rPr>
                <w:rFonts w:ascii="Arial" w:hAnsi="Arial" w:cs="Arial"/>
                <w:sz w:val="22"/>
                <w:szCs w:val="22"/>
                <w:lang w:eastAsia="en-US"/>
              </w:rPr>
              <w:lastRenderedPageBreak/>
              <w:t>МЕРОПРИЯТИЯ РЕГИОНАЛЬНОГО ЗНАЧЕНИЯ</w:t>
            </w:r>
          </w:p>
        </w:tc>
      </w:tr>
      <w:tr w:rsidR="003F0026" w:rsidRPr="008B2C8E" w14:paraId="4E9E2E1F"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4FDF87"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A3EF950"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CEF3F8A"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«Казань – Оренбург» - Дмитриевка – Поповка»</w:t>
            </w:r>
            <w:r w:rsidRPr="008B2C8E">
              <w:rPr>
                <w:rFonts w:ascii="Arial" w:hAnsi="Arial" w:cs="Arial"/>
              </w:rPr>
              <w:t xml:space="preserve"> </w:t>
            </w:r>
            <w:r w:rsidRPr="008B2C8E">
              <w:rPr>
                <w:rFonts w:ascii="Arial" w:eastAsia="Calibri" w:hAnsi="Arial" w:cs="Arial"/>
                <w:sz w:val="22"/>
                <w:szCs w:val="22"/>
              </w:rPr>
              <w:t>(IV категория)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657AEF"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Капитальный ремонт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29E894"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км</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BCC7A17"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8.6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7495CD"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9A3C452"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AF5886" w14:textId="77777777" w:rsidR="003F0026" w:rsidRPr="008B2C8E" w:rsidRDefault="003F0026" w:rsidP="00C72374">
            <w:pPr>
              <w:widowControl w:val="0"/>
              <w:spacing w:line="23" w:lineRule="atLeast"/>
              <w:ind w:firstLine="0"/>
              <w:jc w:val="center"/>
              <w:rPr>
                <w:rFonts w:ascii="Arial" w:eastAsia="Calibri" w:hAnsi="Arial" w:cs="Arial"/>
                <w:sz w:val="22"/>
                <w:szCs w:val="22"/>
              </w:rPr>
            </w:pP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33E40B9C" w14:textId="77777777" w:rsidR="003F0026" w:rsidRPr="008B2C8E" w:rsidRDefault="003F0026" w:rsidP="00C72374">
            <w:pPr>
              <w:widowControl w:val="0"/>
              <w:spacing w:line="23" w:lineRule="atLeast"/>
              <w:ind w:firstLine="0"/>
              <w:contextualSpacing/>
              <w:jc w:val="center"/>
              <w:rPr>
                <w:rFonts w:ascii="Arial" w:eastAsia="Calibri" w:hAnsi="Arial" w:cs="Arial"/>
                <w:spacing w:val="-1"/>
                <w:sz w:val="22"/>
                <w:szCs w:val="22"/>
                <w:lang w:eastAsia="en-US"/>
              </w:rPr>
            </w:pPr>
            <w:r w:rsidRPr="008B2C8E">
              <w:rPr>
                <w:rFonts w:ascii="Arial" w:eastAsia="Calibri" w:hAnsi="Arial" w:cs="Arial"/>
                <w:spacing w:val="-1"/>
                <w:sz w:val="22"/>
                <w:szCs w:val="22"/>
                <w:lang w:eastAsia="en-US"/>
              </w:rPr>
              <w:t>СТП Бавлинского МР</w:t>
            </w:r>
          </w:p>
        </w:tc>
      </w:tr>
      <w:tr w:rsidR="003F0026" w:rsidRPr="008B2C8E" w14:paraId="428D6422" w14:textId="77777777" w:rsidTr="00C7237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55C3BEC"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738C59"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Новозареченское СП</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DC1457"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М-5 – Шалты</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05178F"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Новое строительство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565AD81"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км</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BDFE90"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BDBA5D7"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0.8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76068B" w14:textId="77777777" w:rsidR="003F0026" w:rsidRPr="008B2C8E" w:rsidRDefault="003F0026" w:rsidP="00C72374">
            <w:pPr>
              <w:widowControl w:val="0"/>
              <w:spacing w:line="23" w:lineRule="atLeast"/>
              <w:ind w:firstLine="0"/>
              <w:jc w:val="center"/>
              <w:rPr>
                <w:rFonts w:ascii="Arial" w:hAnsi="Arial" w:cs="Arial"/>
                <w:sz w:val="22"/>
                <w:szCs w:val="22"/>
                <w:lang w:eastAsia="en-US"/>
              </w:rPr>
            </w:pPr>
            <w:r w:rsidRPr="008B2C8E">
              <w:rPr>
                <w:rFonts w:ascii="Arial" w:hAnsi="Arial" w:cs="Arial"/>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E5C960" w14:textId="77777777" w:rsidR="003F0026" w:rsidRPr="008B2C8E" w:rsidRDefault="003F0026" w:rsidP="00C72374">
            <w:pPr>
              <w:widowControl w:val="0"/>
              <w:spacing w:line="23" w:lineRule="atLeast"/>
              <w:ind w:firstLine="0"/>
              <w:jc w:val="center"/>
              <w:rPr>
                <w:rFonts w:ascii="Arial" w:eastAsia="Calibri" w:hAnsi="Arial" w:cs="Arial"/>
                <w:sz w:val="22"/>
                <w:szCs w:val="22"/>
              </w:rPr>
            </w:pPr>
            <w:r w:rsidRPr="008B2C8E">
              <w:rPr>
                <w:rFonts w:ascii="Arial" w:eastAsia="Calibri" w:hAnsi="Arial" w:cs="Arial"/>
                <w:sz w:val="22"/>
                <w:szCs w:val="22"/>
              </w:rPr>
              <w:t>+</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14:paraId="506B61A2" w14:textId="77777777" w:rsidR="003F0026" w:rsidRPr="008B2C8E" w:rsidRDefault="003F0026" w:rsidP="00C72374">
            <w:pPr>
              <w:widowControl w:val="0"/>
              <w:spacing w:line="23" w:lineRule="atLeast"/>
              <w:ind w:firstLine="0"/>
              <w:contextualSpacing/>
              <w:jc w:val="center"/>
              <w:rPr>
                <w:rFonts w:ascii="Arial" w:eastAsia="Calibri" w:hAnsi="Arial" w:cs="Arial"/>
                <w:spacing w:val="-1"/>
                <w:sz w:val="22"/>
                <w:szCs w:val="22"/>
                <w:lang w:eastAsia="en-US"/>
              </w:rPr>
            </w:pPr>
            <w:r w:rsidRPr="008B2C8E">
              <w:rPr>
                <w:rFonts w:ascii="Arial" w:eastAsia="Calibri" w:hAnsi="Arial" w:cs="Arial"/>
                <w:spacing w:val="-1"/>
                <w:sz w:val="22"/>
                <w:szCs w:val="22"/>
                <w:lang w:eastAsia="en-US"/>
              </w:rPr>
              <w:t>СТП Бавлинского МР</w:t>
            </w:r>
          </w:p>
        </w:tc>
      </w:tr>
    </w:tbl>
    <w:p w14:paraId="454755DA" w14:textId="77777777" w:rsidR="003F0026" w:rsidRPr="008B2C8E" w:rsidRDefault="003F0026" w:rsidP="003F0026">
      <w:pPr>
        <w:ind w:left="709" w:firstLine="0"/>
        <w:rPr>
          <w:rFonts w:ascii="Arial" w:hAnsi="Arial" w:cs="Arial"/>
          <w:highlight w:val="yellow"/>
        </w:rPr>
      </w:pPr>
    </w:p>
    <w:p w14:paraId="5CB55C71" w14:textId="77777777" w:rsidR="003F0026" w:rsidRPr="008B2C8E" w:rsidRDefault="003F0026" w:rsidP="003F0026">
      <w:pPr>
        <w:ind w:left="709" w:firstLine="0"/>
        <w:rPr>
          <w:rFonts w:ascii="Arial" w:hAnsi="Arial" w:cs="Arial"/>
          <w:highlight w:val="yellow"/>
        </w:rPr>
      </w:pPr>
    </w:p>
    <w:p w14:paraId="34A8497F" w14:textId="77777777" w:rsidR="003F0026" w:rsidRPr="008B2C8E" w:rsidRDefault="003F0026" w:rsidP="003F0026">
      <w:pPr>
        <w:ind w:left="709" w:firstLine="0"/>
        <w:rPr>
          <w:rFonts w:ascii="Arial" w:hAnsi="Arial" w:cs="Arial"/>
          <w:highlight w:val="yellow"/>
        </w:rPr>
        <w:sectPr w:rsidR="003F0026" w:rsidRPr="008B2C8E" w:rsidSect="00C72374">
          <w:pgSz w:w="16838" w:h="11906" w:orient="landscape"/>
          <w:pgMar w:top="851" w:right="851" w:bottom="1134" w:left="851" w:header="709" w:footer="709" w:gutter="0"/>
          <w:cols w:space="708"/>
          <w:docGrid w:linePitch="381"/>
        </w:sectPr>
      </w:pPr>
    </w:p>
    <w:p w14:paraId="37185CF0" w14:textId="77777777" w:rsidR="003F0026" w:rsidRPr="008B2C8E" w:rsidRDefault="003F0026" w:rsidP="003F0026">
      <w:pPr>
        <w:keepNext/>
        <w:ind w:firstLine="0"/>
        <w:jc w:val="center"/>
        <w:outlineLvl w:val="1"/>
        <w:rPr>
          <w:rFonts w:ascii="Arial" w:hAnsi="Arial" w:cs="Arial"/>
          <w:iCs/>
          <w:szCs w:val="28"/>
        </w:rPr>
      </w:pPr>
      <w:bookmarkStart w:id="447" w:name="_Toc135915355"/>
      <w:r w:rsidRPr="008B2C8E">
        <w:rPr>
          <w:rFonts w:ascii="Arial" w:hAnsi="Arial" w:cs="Arial"/>
          <w:iCs/>
          <w:szCs w:val="28"/>
        </w:rPr>
        <w:lastRenderedPageBreak/>
        <w:t>3.10. Мероприятия по установлению границ населенных пунктов</w:t>
      </w:r>
      <w:bookmarkEnd w:id="447"/>
    </w:p>
    <w:p w14:paraId="3CB227D3" w14:textId="77777777" w:rsidR="003F0026" w:rsidRPr="008B2C8E" w:rsidRDefault="003F0026" w:rsidP="003F0026">
      <w:pPr>
        <w:pStyle w:val="1f0"/>
        <w:spacing w:line="240" w:lineRule="auto"/>
        <w:rPr>
          <w:rFonts w:ascii="Arial" w:hAnsi="Arial" w:cs="Arial"/>
          <w:color w:val="auto"/>
          <w:szCs w:val="28"/>
        </w:rPr>
      </w:pPr>
    </w:p>
    <w:p w14:paraId="19AE8BD1" w14:textId="77777777" w:rsidR="003F0026" w:rsidRPr="008B2C8E" w:rsidRDefault="003F0026" w:rsidP="003F0026">
      <w:pPr>
        <w:tabs>
          <w:tab w:val="left" w:pos="0"/>
        </w:tabs>
        <w:autoSpaceDE w:val="0"/>
        <w:autoSpaceDN w:val="0"/>
        <w:adjustRightInd w:val="0"/>
        <w:ind w:firstLine="720"/>
        <w:rPr>
          <w:rFonts w:ascii="Arial" w:hAnsi="Arial" w:cs="Arial"/>
          <w:szCs w:val="28"/>
        </w:rPr>
      </w:pPr>
      <w:r w:rsidRPr="008B2C8E">
        <w:rPr>
          <w:rFonts w:ascii="Arial" w:hAnsi="Arial" w:cs="Arial"/>
          <w:szCs w:val="28"/>
        </w:rPr>
        <w:t>Согласно пункту 1 части 1 статьи 84 Земельного кодекса Российской Федерации установление, изменение границ населенных пунктов осуществляются в соответствии с законодательством Российской Федерации о градостроительной деятельности.</w:t>
      </w:r>
    </w:p>
    <w:p w14:paraId="58369350" w14:textId="77777777" w:rsidR="003F0026" w:rsidRPr="008B2C8E" w:rsidRDefault="003F0026" w:rsidP="003F0026">
      <w:pPr>
        <w:tabs>
          <w:tab w:val="left" w:pos="0"/>
        </w:tabs>
        <w:autoSpaceDE w:val="0"/>
        <w:autoSpaceDN w:val="0"/>
        <w:adjustRightInd w:val="0"/>
        <w:ind w:firstLine="720"/>
        <w:rPr>
          <w:rFonts w:ascii="Arial" w:hAnsi="Arial" w:cs="Arial"/>
          <w:szCs w:val="28"/>
        </w:rPr>
      </w:pPr>
      <w:r w:rsidRPr="008B2C8E">
        <w:rPr>
          <w:rFonts w:ascii="Arial" w:hAnsi="Arial" w:cs="Arial"/>
          <w:szCs w:val="28"/>
        </w:rPr>
        <w:t>В соответствии с частью 1 статьи 8 Федерального закона от 21.12.2004 N 172-ФЗ "О переводе земель или земельных участков из одной категории в другую" (далее - Закон о переводе)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w:t>
      </w:r>
    </w:p>
    <w:p w14:paraId="40BE3B5B" w14:textId="77777777" w:rsidR="003F0026" w:rsidRPr="008B2C8E" w:rsidRDefault="003F0026" w:rsidP="003F0026">
      <w:pPr>
        <w:tabs>
          <w:tab w:val="left" w:pos="0"/>
        </w:tabs>
        <w:autoSpaceDE w:val="0"/>
        <w:autoSpaceDN w:val="0"/>
        <w:adjustRightInd w:val="0"/>
        <w:ind w:firstLine="720"/>
        <w:rPr>
          <w:rFonts w:ascii="Arial" w:hAnsi="Arial" w:cs="Arial"/>
          <w:szCs w:val="28"/>
        </w:rPr>
      </w:pPr>
      <w:r w:rsidRPr="008B2C8E">
        <w:rPr>
          <w:rFonts w:ascii="Arial" w:hAnsi="Arial" w:cs="Arial"/>
          <w:szCs w:val="28"/>
        </w:rPr>
        <w:t xml:space="preserve">Таким образом, в соответствии с письмом Федеральной службы государственной регистрации, кадастра и картографии от 16 июня 2010 г. №14-4692-ГЕ, если процедура утверждения генерального плана муниципального образования не нарушена, то акт об утверждении генерального плана, является актом о переводе земель или земельных участков. </w:t>
      </w:r>
    </w:p>
    <w:p w14:paraId="5CF7DCFC" w14:textId="77777777" w:rsidR="003F0026" w:rsidRPr="008B2C8E" w:rsidRDefault="003F0026" w:rsidP="003F0026">
      <w:pPr>
        <w:tabs>
          <w:tab w:val="left" w:pos="0"/>
        </w:tabs>
        <w:autoSpaceDE w:val="0"/>
        <w:autoSpaceDN w:val="0"/>
        <w:adjustRightInd w:val="0"/>
        <w:ind w:firstLine="720"/>
        <w:rPr>
          <w:rFonts w:ascii="Arial" w:hAnsi="Arial" w:cs="Arial"/>
          <w:szCs w:val="28"/>
        </w:rPr>
      </w:pPr>
      <w:r w:rsidRPr="008B2C8E">
        <w:rPr>
          <w:rFonts w:ascii="Arial" w:hAnsi="Arial" w:cs="Arial"/>
          <w:szCs w:val="28"/>
        </w:rPr>
        <w:t>Для населенных пунктов поселения в качестве существующих границ были приняты границы, проведенные по землям населенных пунктов с учетом границ кадастровых кварталов в соответствии с данными Управления Федеральной службы государственной регистрации, кадастра и картографии по Республике Татарстан.</w:t>
      </w:r>
    </w:p>
    <w:p w14:paraId="2BE5A1F7" w14:textId="77777777" w:rsidR="003F0026" w:rsidRPr="008B2C8E" w:rsidRDefault="003F0026" w:rsidP="003F0026">
      <w:pPr>
        <w:tabs>
          <w:tab w:val="left" w:pos="0"/>
        </w:tabs>
        <w:autoSpaceDE w:val="0"/>
        <w:autoSpaceDN w:val="0"/>
        <w:adjustRightInd w:val="0"/>
        <w:ind w:firstLine="720"/>
        <w:rPr>
          <w:rFonts w:ascii="Arial" w:hAnsi="Arial" w:cs="Arial"/>
          <w:szCs w:val="28"/>
        </w:rPr>
      </w:pPr>
      <w:r w:rsidRPr="008B2C8E">
        <w:rPr>
          <w:rFonts w:ascii="Arial" w:hAnsi="Arial" w:cs="Arial"/>
          <w:szCs w:val="28"/>
        </w:rPr>
        <w:t xml:space="preserve">Генеральным планом Новозареченского сельского поселения предусматривается изменение границы п. Новозареченск и с. Николашкино. </w:t>
      </w:r>
    </w:p>
    <w:p w14:paraId="23834238" w14:textId="77777777" w:rsidR="003F0026" w:rsidRPr="008B2C8E" w:rsidRDefault="003F0026" w:rsidP="003F0026">
      <w:pPr>
        <w:rPr>
          <w:rFonts w:ascii="Arial" w:eastAsia="Calibri" w:hAnsi="Arial" w:cs="Arial"/>
          <w:szCs w:val="28"/>
          <w:highlight w:val="yellow"/>
        </w:rPr>
      </w:pPr>
    </w:p>
    <w:p w14:paraId="7D902EBD" w14:textId="77777777" w:rsidR="003F0026" w:rsidRPr="008B2C8E" w:rsidRDefault="003F0026" w:rsidP="003F0026">
      <w:pPr>
        <w:ind w:left="142" w:firstLine="567"/>
        <w:jc w:val="right"/>
        <w:rPr>
          <w:rFonts w:ascii="Arial" w:eastAsia="Calibri" w:hAnsi="Arial" w:cs="Arial"/>
          <w:szCs w:val="28"/>
          <w:lang w:val="x-none" w:eastAsia="x-none"/>
        </w:rPr>
      </w:pPr>
      <w:r w:rsidRPr="008B2C8E">
        <w:rPr>
          <w:rFonts w:ascii="Arial" w:hAnsi="Arial" w:cs="Arial"/>
          <w:sz w:val="24"/>
          <w:lang w:val="x-none" w:eastAsia="x-none"/>
        </w:rPr>
        <w:t>Таблица 3.</w:t>
      </w:r>
      <w:r w:rsidRPr="008B2C8E">
        <w:rPr>
          <w:rFonts w:ascii="Arial" w:hAnsi="Arial" w:cs="Arial"/>
          <w:sz w:val="24"/>
          <w:lang w:eastAsia="x-none"/>
        </w:rPr>
        <w:t>10</w:t>
      </w:r>
      <w:r w:rsidRPr="008B2C8E">
        <w:rPr>
          <w:rFonts w:ascii="Arial" w:hAnsi="Arial" w:cs="Arial"/>
          <w:sz w:val="24"/>
          <w:lang w:val="x-none" w:eastAsia="x-none"/>
        </w:rPr>
        <w:t>.1</w:t>
      </w:r>
    </w:p>
    <w:p w14:paraId="1F5E050B" w14:textId="77777777" w:rsidR="003F0026" w:rsidRPr="008B2C8E" w:rsidRDefault="003F0026" w:rsidP="003F0026">
      <w:pPr>
        <w:ind w:firstLine="0"/>
        <w:jc w:val="center"/>
        <w:rPr>
          <w:rFonts w:ascii="Arial" w:hAnsi="Arial" w:cs="Arial"/>
          <w:i/>
          <w:sz w:val="24"/>
          <w:lang w:val="x-none" w:eastAsia="x-none"/>
        </w:rPr>
      </w:pPr>
      <w:r w:rsidRPr="008B2C8E">
        <w:rPr>
          <w:rFonts w:ascii="Arial" w:hAnsi="Arial" w:cs="Arial"/>
          <w:i/>
          <w:sz w:val="24"/>
          <w:lang w:val="x-none" w:eastAsia="x-none"/>
        </w:rPr>
        <w:t>Перечень земельных участков включаемых и (или) исключаемых в (из) границ(ы) населенных пунктов</w:t>
      </w:r>
    </w:p>
    <w:tbl>
      <w:tblPr>
        <w:tblpPr w:leftFromText="180" w:rightFromText="180" w:vertAnchor="text" w:tblpXSpec="center" w:tblpY="1"/>
        <w:tblOverlap w:val="neve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992"/>
        <w:gridCol w:w="1701"/>
        <w:gridCol w:w="992"/>
        <w:gridCol w:w="3261"/>
        <w:gridCol w:w="1275"/>
      </w:tblGrid>
      <w:tr w:rsidR="003F0026" w:rsidRPr="008B2C8E" w14:paraId="17D34A3B" w14:textId="77777777" w:rsidTr="00C72374">
        <w:trPr>
          <w:trHeight w:val="255"/>
          <w:tblHeader/>
        </w:trPr>
        <w:tc>
          <w:tcPr>
            <w:tcW w:w="1980" w:type="dxa"/>
            <w:shd w:val="clear" w:color="auto" w:fill="auto"/>
            <w:noWrap/>
            <w:vAlign w:val="center"/>
          </w:tcPr>
          <w:p w14:paraId="74F43E8D" w14:textId="77777777" w:rsidR="003F0026" w:rsidRPr="008B2C8E" w:rsidRDefault="003F0026" w:rsidP="003F0026">
            <w:pPr>
              <w:numPr>
                <w:ilvl w:val="0"/>
                <w:numId w:val="115"/>
              </w:numPr>
              <w:ind w:right="-105" w:firstLine="0"/>
              <w:jc w:val="center"/>
              <w:rPr>
                <w:rFonts w:ascii="Arial" w:hAnsi="Arial" w:cs="Arial"/>
                <w:color w:val="000000"/>
                <w:sz w:val="20"/>
                <w:szCs w:val="20"/>
              </w:rPr>
            </w:pPr>
            <w:r w:rsidRPr="008B2C8E">
              <w:rPr>
                <w:rFonts w:ascii="Arial" w:hAnsi="Arial" w:cs="Arial"/>
                <w:color w:val="000000"/>
                <w:sz w:val="20"/>
                <w:szCs w:val="20"/>
              </w:rPr>
              <w:t xml:space="preserve">Кадастровый номер земельного участка </w:t>
            </w:r>
          </w:p>
        </w:tc>
        <w:tc>
          <w:tcPr>
            <w:tcW w:w="992" w:type="dxa"/>
            <w:shd w:val="clear" w:color="auto" w:fill="auto"/>
            <w:noWrap/>
            <w:vAlign w:val="center"/>
          </w:tcPr>
          <w:p w14:paraId="591092F8" w14:textId="77777777" w:rsidR="003F0026" w:rsidRPr="008B2C8E" w:rsidRDefault="003F0026" w:rsidP="003F0026">
            <w:pPr>
              <w:numPr>
                <w:ilvl w:val="0"/>
                <w:numId w:val="115"/>
              </w:numPr>
              <w:tabs>
                <w:tab w:val="num" w:pos="-366"/>
                <w:tab w:val="num" w:pos="-110"/>
              </w:tabs>
              <w:ind w:left="-47" w:right="-105" w:firstLine="0"/>
              <w:jc w:val="center"/>
              <w:rPr>
                <w:rFonts w:ascii="Arial" w:hAnsi="Arial" w:cs="Arial"/>
                <w:color w:val="000000"/>
                <w:sz w:val="20"/>
                <w:szCs w:val="20"/>
              </w:rPr>
            </w:pPr>
            <w:r w:rsidRPr="008B2C8E">
              <w:rPr>
                <w:rFonts w:ascii="Arial" w:hAnsi="Arial" w:cs="Arial"/>
                <w:color w:val="000000"/>
                <w:sz w:val="20"/>
                <w:szCs w:val="20"/>
              </w:rPr>
              <w:t>Разрешенное использование*</w:t>
            </w:r>
          </w:p>
        </w:tc>
        <w:tc>
          <w:tcPr>
            <w:tcW w:w="1701" w:type="dxa"/>
            <w:vAlign w:val="center"/>
          </w:tcPr>
          <w:p w14:paraId="6BE315B9" w14:textId="77777777" w:rsidR="003F0026" w:rsidRPr="008B2C8E" w:rsidRDefault="003F0026" w:rsidP="003F0026">
            <w:pPr>
              <w:numPr>
                <w:ilvl w:val="0"/>
                <w:numId w:val="115"/>
              </w:numPr>
              <w:tabs>
                <w:tab w:val="num" w:pos="-110"/>
                <w:tab w:val="num" w:pos="-61"/>
              </w:tabs>
              <w:ind w:left="-86" w:right="-105" w:firstLine="0"/>
              <w:jc w:val="center"/>
              <w:rPr>
                <w:rFonts w:ascii="Arial" w:hAnsi="Arial" w:cs="Arial"/>
                <w:color w:val="000000"/>
                <w:sz w:val="20"/>
                <w:szCs w:val="20"/>
              </w:rPr>
            </w:pPr>
            <w:r w:rsidRPr="008B2C8E">
              <w:rPr>
                <w:rFonts w:ascii="Arial" w:hAnsi="Arial" w:cs="Arial"/>
                <w:color w:val="000000"/>
                <w:sz w:val="20"/>
                <w:szCs w:val="20"/>
              </w:rPr>
              <w:t>Категория земель</w:t>
            </w:r>
          </w:p>
          <w:p w14:paraId="01C54E0D" w14:textId="77777777" w:rsidR="003F0026" w:rsidRPr="008B2C8E" w:rsidRDefault="003F0026" w:rsidP="003F0026">
            <w:pPr>
              <w:numPr>
                <w:ilvl w:val="0"/>
                <w:numId w:val="115"/>
              </w:numPr>
              <w:tabs>
                <w:tab w:val="num" w:pos="-110"/>
                <w:tab w:val="num" w:pos="-61"/>
              </w:tabs>
              <w:ind w:left="-86" w:right="-105" w:firstLine="0"/>
              <w:jc w:val="center"/>
              <w:rPr>
                <w:rFonts w:ascii="Arial" w:hAnsi="Arial" w:cs="Arial"/>
                <w:color w:val="000000"/>
                <w:sz w:val="20"/>
                <w:szCs w:val="20"/>
              </w:rPr>
            </w:pPr>
            <w:r w:rsidRPr="008B2C8E">
              <w:rPr>
                <w:rFonts w:ascii="Arial" w:hAnsi="Arial" w:cs="Arial"/>
                <w:color w:val="000000"/>
                <w:sz w:val="20"/>
                <w:szCs w:val="20"/>
              </w:rPr>
              <w:t>(разрешеное использование)</w:t>
            </w:r>
          </w:p>
        </w:tc>
        <w:tc>
          <w:tcPr>
            <w:tcW w:w="992" w:type="dxa"/>
            <w:shd w:val="clear" w:color="auto" w:fill="auto"/>
            <w:vAlign w:val="center"/>
          </w:tcPr>
          <w:p w14:paraId="094FF54F" w14:textId="77777777" w:rsidR="003F0026" w:rsidRPr="008B2C8E" w:rsidRDefault="003F0026" w:rsidP="003F0026">
            <w:pPr>
              <w:numPr>
                <w:ilvl w:val="0"/>
                <w:numId w:val="115"/>
              </w:numPr>
              <w:tabs>
                <w:tab w:val="num" w:pos="-110"/>
                <w:tab w:val="num" w:pos="-63"/>
              </w:tabs>
              <w:ind w:left="-101" w:right="-105" w:firstLine="0"/>
              <w:jc w:val="center"/>
              <w:rPr>
                <w:rFonts w:ascii="Arial" w:hAnsi="Arial" w:cs="Arial"/>
                <w:color w:val="000000"/>
                <w:sz w:val="20"/>
                <w:szCs w:val="20"/>
              </w:rPr>
            </w:pPr>
            <w:r w:rsidRPr="008B2C8E">
              <w:rPr>
                <w:rFonts w:ascii="Arial" w:hAnsi="Arial" w:cs="Arial"/>
                <w:color w:val="000000"/>
                <w:sz w:val="20"/>
                <w:szCs w:val="20"/>
              </w:rPr>
              <w:t>Площадь, кв. м</w:t>
            </w:r>
          </w:p>
        </w:tc>
        <w:tc>
          <w:tcPr>
            <w:tcW w:w="3261" w:type="dxa"/>
            <w:shd w:val="clear" w:color="auto" w:fill="auto"/>
            <w:vAlign w:val="center"/>
          </w:tcPr>
          <w:p w14:paraId="5B828E19" w14:textId="77777777" w:rsidR="003F0026" w:rsidRPr="008B2C8E" w:rsidRDefault="003F0026" w:rsidP="003F0026">
            <w:pPr>
              <w:numPr>
                <w:ilvl w:val="0"/>
                <w:numId w:val="115"/>
              </w:numPr>
              <w:tabs>
                <w:tab w:val="num" w:pos="-110"/>
              </w:tabs>
              <w:ind w:right="-105" w:firstLine="0"/>
              <w:jc w:val="center"/>
              <w:rPr>
                <w:rFonts w:ascii="Arial" w:hAnsi="Arial" w:cs="Arial"/>
                <w:color w:val="000000"/>
                <w:sz w:val="20"/>
                <w:szCs w:val="20"/>
              </w:rPr>
            </w:pPr>
            <w:r w:rsidRPr="008B2C8E">
              <w:rPr>
                <w:rFonts w:ascii="Arial" w:hAnsi="Arial" w:cs="Arial"/>
                <w:color w:val="000000"/>
                <w:sz w:val="20"/>
                <w:szCs w:val="20"/>
              </w:rPr>
              <w:t>Планируемая категория</w:t>
            </w:r>
          </w:p>
        </w:tc>
        <w:tc>
          <w:tcPr>
            <w:tcW w:w="1275" w:type="dxa"/>
            <w:shd w:val="clear" w:color="auto" w:fill="auto"/>
            <w:vAlign w:val="center"/>
          </w:tcPr>
          <w:p w14:paraId="3A9240F8" w14:textId="77777777" w:rsidR="003F0026" w:rsidRPr="008B2C8E" w:rsidRDefault="003F0026" w:rsidP="003F0026">
            <w:pPr>
              <w:numPr>
                <w:ilvl w:val="0"/>
                <w:numId w:val="115"/>
              </w:numPr>
              <w:tabs>
                <w:tab w:val="num" w:pos="-113"/>
                <w:tab w:val="num" w:pos="28"/>
              </w:tabs>
              <w:ind w:left="28" w:right="-105" w:hanging="141"/>
              <w:jc w:val="center"/>
              <w:rPr>
                <w:rFonts w:ascii="Arial" w:hAnsi="Arial" w:cs="Arial"/>
                <w:color w:val="000000"/>
                <w:sz w:val="20"/>
                <w:szCs w:val="20"/>
              </w:rPr>
            </w:pPr>
            <w:r w:rsidRPr="008B2C8E">
              <w:rPr>
                <w:rFonts w:ascii="Arial" w:hAnsi="Arial" w:cs="Arial"/>
                <w:color w:val="000000"/>
                <w:sz w:val="20"/>
                <w:szCs w:val="20"/>
              </w:rPr>
              <w:t>Планируемое разрешенное использование**</w:t>
            </w:r>
          </w:p>
        </w:tc>
      </w:tr>
      <w:tr w:rsidR="003F0026" w:rsidRPr="008B2C8E" w14:paraId="0D481558" w14:textId="77777777" w:rsidTr="00C72374">
        <w:trPr>
          <w:trHeight w:val="255"/>
        </w:trPr>
        <w:tc>
          <w:tcPr>
            <w:tcW w:w="10201" w:type="dxa"/>
            <w:gridSpan w:val="6"/>
            <w:shd w:val="clear" w:color="auto" w:fill="auto"/>
            <w:noWrap/>
            <w:vAlign w:val="center"/>
          </w:tcPr>
          <w:p w14:paraId="1FD36EA3" w14:textId="77777777" w:rsidR="003F0026" w:rsidRPr="008B2C8E" w:rsidRDefault="003F0026" w:rsidP="00C72374">
            <w:pPr>
              <w:tabs>
                <w:tab w:val="num" w:pos="-110"/>
              </w:tabs>
              <w:ind w:right="-105" w:firstLine="33"/>
              <w:rPr>
                <w:rFonts w:ascii="Arial" w:hAnsi="Arial" w:cs="Arial"/>
                <w:sz w:val="20"/>
                <w:szCs w:val="20"/>
              </w:rPr>
            </w:pPr>
            <w:r w:rsidRPr="008B2C8E">
              <w:rPr>
                <w:rFonts w:ascii="Arial" w:hAnsi="Arial" w:cs="Arial"/>
                <w:sz w:val="20"/>
                <w:szCs w:val="20"/>
              </w:rPr>
              <w:t>п. Новозареченск</w:t>
            </w:r>
          </w:p>
        </w:tc>
      </w:tr>
      <w:tr w:rsidR="003F0026" w:rsidRPr="008B2C8E" w14:paraId="1E4A98D1" w14:textId="77777777" w:rsidTr="00C72374">
        <w:trPr>
          <w:trHeight w:val="255"/>
        </w:trPr>
        <w:tc>
          <w:tcPr>
            <w:tcW w:w="10201" w:type="dxa"/>
            <w:gridSpan w:val="6"/>
            <w:shd w:val="clear" w:color="auto" w:fill="auto"/>
            <w:noWrap/>
            <w:vAlign w:val="center"/>
          </w:tcPr>
          <w:p w14:paraId="2167984D" w14:textId="77777777" w:rsidR="003F0026" w:rsidRPr="008B2C8E" w:rsidRDefault="003F0026" w:rsidP="00C72374">
            <w:pPr>
              <w:tabs>
                <w:tab w:val="num" w:pos="-110"/>
              </w:tabs>
              <w:ind w:right="-105" w:firstLine="33"/>
              <w:rPr>
                <w:rFonts w:ascii="Arial" w:hAnsi="Arial" w:cs="Arial"/>
                <w:sz w:val="20"/>
                <w:szCs w:val="20"/>
              </w:rPr>
            </w:pPr>
            <w:r w:rsidRPr="008B2C8E">
              <w:rPr>
                <w:rFonts w:ascii="Arial" w:hAnsi="Arial" w:cs="Arial"/>
                <w:sz w:val="20"/>
                <w:szCs w:val="20"/>
              </w:rPr>
              <w:t>Исключаемые земельные участки</w:t>
            </w:r>
          </w:p>
        </w:tc>
      </w:tr>
      <w:tr w:rsidR="003F0026" w:rsidRPr="008B2C8E" w14:paraId="59B1208B" w14:textId="77777777" w:rsidTr="00C72374">
        <w:trPr>
          <w:trHeight w:val="255"/>
        </w:trPr>
        <w:tc>
          <w:tcPr>
            <w:tcW w:w="1980" w:type="dxa"/>
            <w:shd w:val="clear" w:color="auto" w:fill="auto"/>
            <w:noWrap/>
            <w:vAlign w:val="center"/>
          </w:tcPr>
          <w:p w14:paraId="2ED55169" w14:textId="77777777" w:rsidR="003F0026" w:rsidRPr="008B2C8E" w:rsidRDefault="003F0026" w:rsidP="00C72374">
            <w:pPr>
              <w:tabs>
                <w:tab w:val="num" w:pos="-110"/>
              </w:tabs>
              <w:ind w:right="-105" w:firstLine="0"/>
              <w:jc w:val="center"/>
              <w:rPr>
                <w:rFonts w:ascii="Arial" w:hAnsi="Arial" w:cs="Arial"/>
                <w:sz w:val="20"/>
                <w:szCs w:val="20"/>
              </w:rPr>
            </w:pPr>
            <w:r w:rsidRPr="008B2C8E">
              <w:rPr>
                <w:rFonts w:ascii="Arial" w:hAnsi="Arial" w:cs="Arial"/>
                <w:sz w:val="20"/>
                <w:szCs w:val="20"/>
              </w:rPr>
              <w:t>Земли, не стоящие на кадастровом учете (часть земель в границах кадастрового квартала 16:11:080101)</w:t>
            </w:r>
          </w:p>
        </w:tc>
        <w:tc>
          <w:tcPr>
            <w:tcW w:w="992" w:type="dxa"/>
            <w:shd w:val="clear" w:color="auto" w:fill="auto"/>
            <w:noWrap/>
            <w:vAlign w:val="center"/>
          </w:tcPr>
          <w:p w14:paraId="48A0E78F" w14:textId="77777777" w:rsidR="003F0026" w:rsidRPr="008B2C8E" w:rsidRDefault="003F0026" w:rsidP="003F0026">
            <w:pPr>
              <w:numPr>
                <w:ilvl w:val="0"/>
                <w:numId w:val="115"/>
              </w:numPr>
              <w:tabs>
                <w:tab w:val="num" w:pos="-110"/>
                <w:tab w:val="num" w:pos="-63"/>
              </w:tabs>
              <w:ind w:left="-47" w:right="-105" w:firstLine="47"/>
              <w:jc w:val="center"/>
              <w:rPr>
                <w:rFonts w:ascii="Arial" w:hAnsi="Arial" w:cs="Arial"/>
                <w:color w:val="000000"/>
                <w:sz w:val="20"/>
                <w:szCs w:val="20"/>
              </w:rPr>
            </w:pPr>
            <w:r w:rsidRPr="008B2C8E">
              <w:rPr>
                <w:rFonts w:ascii="Arial" w:hAnsi="Arial" w:cs="Arial"/>
                <w:color w:val="000000"/>
                <w:sz w:val="20"/>
                <w:szCs w:val="20"/>
              </w:rPr>
              <w:t>-</w:t>
            </w:r>
          </w:p>
        </w:tc>
        <w:tc>
          <w:tcPr>
            <w:tcW w:w="1701" w:type="dxa"/>
            <w:vAlign w:val="center"/>
          </w:tcPr>
          <w:p w14:paraId="5FE03E8D" w14:textId="77777777" w:rsidR="003F0026" w:rsidRPr="008B2C8E" w:rsidRDefault="003F0026" w:rsidP="003F0026">
            <w:pPr>
              <w:numPr>
                <w:ilvl w:val="0"/>
                <w:numId w:val="115"/>
              </w:numPr>
              <w:ind w:right="-105" w:hanging="86"/>
              <w:jc w:val="center"/>
              <w:rPr>
                <w:rFonts w:ascii="Arial" w:hAnsi="Arial" w:cs="Arial"/>
                <w:color w:val="000000"/>
                <w:sz w:val="20"/>
                <w:szCs w:val="20"/>
              </w:rPr>
            </w:pPr>
          </w:p>
        </w:tc>
        <w:tc>
          <w:tcPr>
            <w:tcW w:w="992" w:type="dxa"/>
            <w:shd w:val="clear" w:color="auto" w:fill="auto"/>
            <w:vAlign w:val="center"/>
          </w:tcPr>
          <w:p w14:paraId="38CC8CC0" w14:textId="77777777" w:rsidR="003F0026" w:rsidRPr="008B2C8E" w:rsidRDefault="003F0026" w:rsidP="00C72374">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40192</w:t>
            </w:r>
          </w:p>
        </w:tc>
        <w:tc>
          <w:tcPr>
            <w:tcW w:w="3261" w:type="dxa"/>
            <w:shd w:val="clear" w:color="auto" w:fill="auto"/>
            <w:vAlign w:val="center"/>
          </w:tcPr>
          <w:p w14:paraId="1A408050" w14:textId="77777777" w:rsidR="003F0026" w:rsidRPr="008B2C8E" w:rsidRDefault="003F0026" w:rsidP="003F0026">
            <w:pPr>
              <w:numPr>
                <w:ilvl w:val="0"/>
                <w:numId w:val="115"/>
              </w:numPr>
              <w:tabs>
                <w:tab w:val="num" w:pos="-110"/>
                <w:tab w:val="num" w:pos="-63"/>
              </w:tabs>
              <w:ind w:left="-107" w:right="-105" w:firstLine="0"/>
              <w:jc w:val="center"/>
              <w:rPr>
                <w:rFonts w:ascii="Arial" w:hAnsi="Arial" w:cs="Arial"/>
                <w:color w:val="000000"/>
                <w:sz w:val="20"/>
                <w:szCs w:val="20"/>
              </w:rPr>
            </w:pPr>
            <w:r w:rsidRPr="008B2C8E">
              <w:rPr>
                <w:rFonts w:ascii="Arial" w:hAnsi="Arial" w:cs="Arial"/>
                <w:color w:val="000000"/>
                <w:sz w:val="20"/>
                <w:szCs w:val="20"/>
              </w:rPr>
              <w:t>Земли лесного фонда</w:t>
            </w:r>
          </w:p>
        </w:tc>
        <w:tc>
          <w:tcPr>
            <w:tcW w:w="1275" w:type="dxa"/>
            <w:shd w:val="clear" w:color="auto" w:fill="auto"/>
            <w:vAlign w:val="center"/>
          </w:tcPr>
          <w:p w14:paraId="37873961" w14:textId="77777777" w:rsidR="003F0026" w:rsidRPr="008B2C8E" w:rsidRDefault="003F0026" w:rsidP="003F0026">
            <w:pPr>
              <w:numPr>
                <w:ilvl w:val="0"/>
                <w:numId w:val="115"/>
              </w:numPr>
              <w:tabs>
                <w:tab w:val="num" w:pos="-110"/>
                <w:tab w:val="num" w:pos="-63"/>
              </w:tabs>
              <w:ind w:right="27" w:firstLine="0"/>
              <w:jc w:val="center"/>
              <w:rPr>
                <w:rFonts w:ascii="Arial" w:hAnsi="Arial" w:cs="Arial"/>
                <w:color w:val="000000"/>
                <w:sz w:val="20"/>
                <w:szCs w:val="20"/>
              </w:rPr>
            </w:pPr>
            <w:r w:rsidRPr="008B2C8E">
              <w:rPr>
                <w:rFonts w:ascii="Arial" w:hAnsi="Arial" w:cs="Arial"/>
                <w:color w:val="000000"/>
                <w:sz w:val="20"/>
                <w:szCs w:val="20"/>
              </w:rPr>
              <w:t>Под лесоустроенные участки земель</w:t>
            </w:r>
          </w:p>
        </w:tc>
      </w:tr>
      <w:tr w:rsidR="003F0026" w:rsidRPr="008B2C8E" w14:paraId="491535F7" w14:textId="77777777" w:rsidTr="00C72374">
        <w:trPr>
          <w:trHeight w:val="255"/>
        </w:trPr>
        <w:tc>
          <w:tcPr>
            <w:tcW w:w="1980" w:type="dxa"/>
            <w:shd w:val="clear" w:color="auto" w:fill="auto"/>
            <w:noWrap/>
            <w:vAlign w:val="center"/>
          </w:tcPr>
          <w:p w14:paraId="7B3A5A52" w14:textId="77777777" w:rsidR="003F0026" w:rsidRPr="008B2C8E" w:rsidRDefault="003F0026" w:rsidP="00C72374">
            <w:pPr>
              <w:tabs>
                <w:tab w:val="num" w:pos="-110"/>
              </w:tabs>
              <w:ind w:right="-105" w:firstLine="0"/>
              <w:jc w:val="center"/>
              <w:rPr>
                <w:rFonts w:ascii="Arial" w:hAnsi="Arial" w:cs="Arial"/>
                <w:sz w:val="20"/>
                <w:szCs w:val="20"/>
              </w:rPr>
            </w:pPr>
            <w:r w:rsidRPr="008B2C8E">
              <w:rPr>
                <w:rFonts w:ascii="Arial" w:hAnsi="Arial" w:cs="Arial"/>
                <w:sz w:val="20"/>
                <w:szCs w:val="20"/>
              </w:rPr>
              <w:t>Итого к исключению:</w:t>
            </w:r>
          </w:p>
        </w:tc>
        <w:tc>
          <w:tcPr>
            <w:tcW w:w="992" w:type="dxa"/>
            <w:shd w:val="clear" w:color="auto" w:fill="auto"/>
            <w:noWrap/>
            <w:vAlign w:val="center"/>
          </w:tcPr>
          <w:p w14:paraId="08A7F63A" w14:textId="77777777" w:rsidR="003F0026" w:rsidRPr="008B2C8E" w:rsidRDefault="003F0026" w:rsidP="003F0026">
            <w:pPr>
              <w:numPr>
                <w:ilvl w:val="0"/>
                <w:numId w:val="115"/>
              </w:numPr>
              <w:tabs>
                <w:tab w:val="num" w:pos="-110"/>
                <w:tab w:val="num" w:pos="-63"/>
              </w:tabs>
              <w:ind w:left="-47" w:right="-105" w:firstLine="47"/>
              <w:jc w:val="center"/>
              <w:rPr>
                <w:rFonts w:ascii="Arial" w:hAnsi="Arial" w:cs="Arial"/>
                <w:color w:val="000000"/>
                <w:sz w:val="20"/>
                <w:szCs w:val="20"/>
              </w:rPr>
            </w:pPr>
          </w:p>
        </w:tc>
        <w:tc>
          <w:tcPr>
            <w:tcW w:w="1701" w:type="dxa"/>
            <w:vAlign w:val="center"/>
          </w:tcPr>
          <w:p w14:paraId="2E9DBB0E" w14:textId="77777777" w:rsidR="003F0026" w:rsidRPr="008B2C8E" w:rsidRDefault="003F0026" w:rsidP="003F0026">
            <w:pPr>
              <w:numPr>
                <w:ilvl w:val="0"/>
                <w:numId w:val="115"/>
              </w:numPr>
              <w:ind w:right="-105" w:hanging="86"/>
              <w:jc w:val="center"/>
              <w:rPr>
                <w:rFonts w:ascii="Arial" w:hAnsi="Arial" w:cs="Arial"/>
                <w:color w:val="000000"/>
                <w:sz w:val="20"/>
                <w:szCs w:val="20"/>
              </w:rPr>
            </w:pPr>
          </w:p>
        </w:tc>
        <w:tc>
          <w:tcPr>
            <w:tcW w:w="992" w:type="dxa"/>
            <w:shd w:val="clear" w:color="auto" w:fill="auto"/>
            <w:vAlign w:val="center"/>
          </w:tcPr>
          <w:p w14:paraId="741DD376" w14:textId="77777777" w:rsidR="003F0026" w:rsidRPr="008B2C8E" w:rsidRDefault="003F0026" w:rsidP="00C72374">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40192</w:t>
            </w:r>
          </w:p>
        </w:tc>
        <w:tc>
          <w:tcPr>
            <w:tcW w:w="3261" w:type="dxa"/>
            <w:shd w:val="clear" w:color="auto" w:fill="auto"/>
            <w:vAlign w:val="center"/>
          </w:tcPr>
          <w:p w14:paraId="37464BBB" w14:textId="77777777" w:rsidR="003F0026" w:rsidRPr="008B2C8E" w:rsidRDefault="003F0026" w:rsidP="003F0026">
            <w:pPr>
              <w:numPr>
                <w:ilvl w:val="0"/>
                <w:numId w:val="115"/>
              </w:numPr>
              <w:tabs>
                <w:tab w:val="num" w:pos="-110"/>
                <w:tab w:val="num" w:pos="-63"/>
              </w:tabs>
              <w:ind w:left="-107" w:right="-105" w:firstLine="0"/>
              <w:jc w:val="center"/>
              <w:rPr>
                <w:rFonts w:ascii="Arial" w:hAnsi="Arial" w:cs="Arial"/>
                <w:color w:val="000000"/>
                <w:sz w:val="20"/>
                <w:szCs w:val="20"/>
              </w:rPr>
            </w:pPr>
          </w:p>
        </w:tc>
        <w:tc>
          <w:tcPr>
            <w:tcW w:w="1275" w:type="dxa"/>
            <w:shd w:val="clear" w:color="auto" w:fill="auto"/>
            <w:vAlign w:val="center"/>
          </w:tcPr>
          <w:p w14:paraId="1ED41423" w14:textId="77777777" w:rsidR="003F0026" w:rsidRPr="008B2C8E" w:rsidRDefault="003F0026" w:rsidP="003F0026">
            <w:pPr>
              <w:numPr>
                <w:ilvl w:val="0"/>
                <w:numId w:val="115"/>
              </w:numPr>
              <w:tabs>
                <w:tab w:val="num" w:pos="-110"/>
                <w:tab w:val="num" w:pos="-63"/>
              </w:tabs>
              <w:ind w:right="27" w:firstLine="0"/>
              <w:jc w:val="center"/>
              <w:rPr>
                <w:rFonts w:ascii="Arial" w:hAnsi="Arial" w:cs="Arial"/>
                <w:color w:val="000000"/>
                <w:sz w:val="20"/>
                <w:szCs w:val="20"/>
              </w:rPr>
            </w:pPr>
          </w:p>
        </w:tc>
      </w:tr>
      <w:tr w:rsidR="003F0026" w:rsidRPr="008B2C8E" w14:paraId="793A08AC" w14:textId="77777777" w:rsidTr="00C72374">
        <w:trPr>
          <w:trHeight w:val="255"/>
        </w:trPr>
        <w:tc>
          <w:tcPr>
            <w:tcW w:w="10201" w:type="dxa"/>
            <w:gridSpan w:val="6"/>
            <w:shd w:val="clear" w:color="auto" w:fill="auto"/>
            <w:noWrap/>
            <w:vAlign w:val="center"/>
          </w:tcPr>
          <w:p w14:paraId="4DC427DC" w14:textId="77777777" w:rsidR="003F0026" w:rsidRPr="008B2C8E" w:rsidRDefault="003F0026" w:rsidP="00C72374">
            <w:pPr>
              <w:tabs>
                <w:tab w:val="num" w:pos="-110"/>
              </w:tabs>
              <w:ind w:right="27" w:firstLine="33"/>
              <w:rPr>
                <w:rFonts w:ascii="Arial" w:hAnsi="Arial" w:cs="Arial"/>
                <w:sz w:val="20"/>
                <w:szCs w:val="20"/>
              </w:rPr>
            </w:pPr>
            <w:r w:rsidRPr="008B2C8E">
              <w:rPr>
                <w:rFonts w:ascii="Arial" w:hAnsi="Arial" w:cs="Arial"/>
                <w:sz w:val="20"/>
                <w:szCs w:val="20"/>
              </w:rPr>
              <w:t>с. Николашкино</w:t>
            </w:r>
          </w:p>
        </w:tc>
      </w:tr>
      <w:tr w:rsidR="003F0026" w:rsidRPr="008B2C8E" w14:paraId="3630BDAC" w14:textId="77777777" w:rsidTr="00C72374">
        <w:trPr>
          <w:trHeight w:val="255"/>
        </w:trPr>
        <w:tc>
          <w:tcPr>
            <w:tcW w:w="10201" w:type="dxa"/>
            <w:gridSpan w:val="6"/>
            <w:shd w:val="clear" w:color="auto" w:fill="auto"/>
            <w:noWrap/>
            <w:vAlign w:val="center"/>
          </w:tcPr>
          <w:p w14:paraId="426BA1F3" w14:textId="77777777" w:rsidR="003F0026" w:rsidRPr="008B2C8E" w:rsidRDefault="003F0026" w:rsidP="00C72374">
            <w:pPr>
              <w:tabs>
                <w:tab w:val="num" w:pos="-110"/>
              </w:tabs>
              <w:ind w:right="27" w:firstLine="33"/>
              <w:rPr>
                <w:rFonts w:ascii="Arial" w:hAnsi="Arial" w:cs="Arial"/>
                <w:sz w:val="20"/>
                <w:szCs w:val="20"/>
              </w:rPr>
            </w:pPr>
            <w:r w:rsidRPr="008B2C8E">
              <w:rPr>
                <w:rFonts w:ascii="Arial" w:hAnsi="Arial" w:cs="Arial"/>
                <w:sz w:val="20"/>
                <w:szCs w:val="20"/>
              </w:rPr>
              <w:t>Исключаемые земельные участки</w:t>
            </w:r>
          </w:p>
        </w:tc>
      </w:tr>
      <w:tr w:rsidR="003F0026" w:rsidRPr="008B2C8E" w14:paraId="25FD9E4C" w14:textId="77777777" w:rsidTr="00C72374">
        <w:trPr>
          <w:trHeight w:val="255"/>
        </w:trPr>
        <w:tc>
          <w:tcPr>
            <w:tcW w:w="1980" w:type="dxa"/>
            <w:shd w:val="clear" w:color="auto" w:fill="auto"/>
            <w:noWrap/>
            <w:vAlign w:val="center"/>
          </w:tcPr>
          <w:p w14:paraId="06E93386" w14:textId="77777777" w:rsidR="003F0026" w:rsidRPr="008B2C8E" w:rsidRDefault="003F0026" w:rsidP="00C72374">
            <w:pPr>
              <w:tabs>
                <w:tab w:val="num" w:pos="-110"/>
              </w:tabs>
              <w:ind w:right="-105" w:firstLine="0"/>
              <w:jc w:val="center"/>
              <w:rPr>
                <w:rFonts w:ascii="Arial" w:hAnsi="Arial" w:cs="Arial"/>
                <w:sz w:val="20"/>
                <w:szCs w:val="20"/>
              </w:rPr>
            </w:pPr>
            <w:r w:rsidRPr="008B2C8E">
              <w:rPr>
                <w:rFonts w:ascii="Arial" w:hAnsi="Arial" w:cs="Arial"/>
                <w:sz w:val="20"/>
                <w:szCs w:val="20"/>
              </w:rPr>
              <w:lastRenderedPageBreak/>
              <w:t>Земли, не стоящие на кадастровом учете (часть земель в границах кадастрового квартала 16:11:080802)</w:t>
            </w:r>
          </w:p>
        </w:tc>
        <w:tc>
          <w:tcPr>
            <w:tcW w:w="992" w:type="dxa"/>
            <w:shd w:val="clear" w:color="auto" w:fill="auto"/>
            <w:noWrap/>
            <w:vAlign w:val="center"/>
          </w:tcPr>
          <w:p w14:paraId="3B6A4C75" w14:textId="77777777" w:rsidR="003F0026" w:rsidRPr="008B2C8E" w:rsidRDefault="003F0026" w:rsidP="003F0026">
            <w:pPr>
              <w:numPr>
                <w:ilvl w:val="0"/>
                <w:numId w:val="115"/>
              </w:numPr>
              <w:tabs>
                <w:tab w:val="num" w:pos="-110"/>
                <w:tab w:val="num" w:pos="-63"/>
              </w:tabs>
              <w:ind w:left="-47" w:right="-105" w:firstLine="47"/>
              <w:jc w:val="center"/>
              <w:rPr>
                <w:rFonts w:ascii="Arial" w:hAnsi="Arial" w:cs="Arial"/>
                <w:color w:val="000000"/>
                <w:sz w:val="20"/>
                <w:szCs w:val="20"/>
              </w:rPr>
            </w:pPr>
            <w:r w:rsidRPr="008B2C8E">
              <w:rPr>
                <w:rFonts w:ascii="Arial" w:hAnsi="Arial" w:cs="Arial"/>
                <w:color w:val="000000"/>
                <w:sz w:val="20"/>
                <w:szCs w:val="20"/>
              </w:rPr>
              <w:t>-</w:t>
            </w:r>
          </w:p>
        </w:tc>
        <w:tc>
          <w:tcPr>
            <w:tcW w:w="1701" w:type="dxa"/>
            <w:vAlign w:val="center"/>
          </w:tcPr>
          <w:p w14:paraId="780407DB" w14:textId="77777777" w:rsidR="003F0026" w:rsidRPr="008B2C8E" w:rsidRDefault="003F0026" w:rsidP="003F0026">
            <w:pPr>
              <w:numPr>
                <w:ilvl w:val="0"/>
                <w:numId w:val="115"/>
              </w:numPr>
              <w:ind w:right="-105" w:hanging="86"/>
              <w:jc w:val="center"/>
              <w:rPr>
                <w:rFonts w:ascii="Arial" w:hAnsi="Arial" w:cs="Arial"/>
                <w:color w:val="000000"/>
                <w:sz w:val="20"/>
                <w:szCs w:val="20"/>
              </w:rPr>
            </w:pPr>
          </w:p>
        </w:tc>
        <w:tc>
          <w:tcPr>
            <w:tcW w:w="992" w:type="dxa"/>
            <w:shd w:val="clear" w:color="auto" w:fill="auto"/>
            <w:vAlign w:val="center"/>
          </w:tcPr>
          <w:p w14:paraId="4DAE5737" w14:textId="77777777" w:rsidR="003F0026" w:rsidRPr="008B2C8E" w:rsidRDefault="003F0026" w:rsidP="00C72374">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399</w:t>
            </w:r>
          </w:p>
        </w:tc>
        <w:tc>
          <w:tcPr>
            <w:tcW w:w="3261" w:type="dxa"/>
            <w:shd w:val="clear" w:color="auto" w:fill="auto"/>
            <w:vAlign w:val="center"/>
          </w:tcPr>
          <w:p w14:paraId="3454C028" w14:textId="77777777" w:rsidR="003F0026" w:rsidRPr="008B2C8E" w:rsidRDefault="003F0026" w:rsidP="003F0026">
            <w:pPr>
              <w:numPr>
                <w:ilvl w:val="0"/>
                <w:numId w:val="115"/>
              </w:numPr>
              <w:ind w:left="-107" w:right="-105" w:firstLine="0"/>
              <w:jc w:val="center"/>
              <w:rPr>
                <w:rFonts w:ascii="Arial" w:hAnsi="Arial" w:cs="Arial"/>
                <w:color w:val="000000"/>
                <w:sz w:val="20"/>
                <w:szCs w:val="20"/>
              </w:rPr>
            </w:pPr>
            <w:r w:rsidRPr="008B2C8E">
              <w:rPr>
                <w:rFonts w:ascii="Arial" w:hAnsi="Arial" w:cs="Arial"/>
                <w:color w:val="000000"/>
                <w:sz w:val="20"/>
                <w:szCs w:val="20"/>
              </w:rPr>
              <w:t>Земли лесного фонда</w:t>
            </w:r>
          </w:p>
        </w:tc>
        <w:tc>
          <w:tcPr>
            <w:tcW w:w="1275" w:type="dxa"/>
            <w:shd w:val="clear" w:color="auto" w:fill="auto"/>
            <w:vAlign w:val="center"/>
          </w:tcPr>
          <w:p w14:paraId="325C9CF1" w14:textId="77777777" w:rsidR="003F0026" w:rsidRPr="008B2C8E" w:rsidRDefault="003F0026" w:rsidP="003F0026">
            <w:pPr>
              <w:numPr>
                <w:ilvl w:val="0"/>
                <w:numId w:val="115"/>
              </w:numPr>
              <w:tabs>
                <w:tab w:val="num" w:pos="-110"/>
                <w:tab w:val="num" w:pos="-63"/>
              </w:tabs>
              <w:ind w:right="27" w:firstLine="0"/>
              <w:jc w:val="center"/>
              <w:rPr>
                <w:rFonts w:ascii="Arial" w:hAnsi="Arial" w:cs="Arial"/>
                <w:color w:val="000000"/>
                <w:sz w:val="20"/>
                <w:szCs w:val="20"/>
              </w:rPr>
            </w:pPr>
            <w:r w:rsidRPr="008B2C8E">
              <w:rPr>
                <w:rFonts w:ascii="Arial" w:hAnsi="Arial" w:cs="Arial"/>
                <w:color w:val="000000"/>
                <w:sz w:val="20"/>
                <w:szCs w:val="20"/>
              </w:rPr>
              <w:t>Под лесоустроенные участки земель</w:t>
            </w:r>
          </w:p>
        </w:tc>
      </w:tr>
      <w:tr w:rsidR="003F0026" w:rsidRPr="008B2C8E" w14:paraId="03064195" w14:textId="77777777" w:rsidTr="00C72374">
        <w:trPr>
          <w:trHeight w:val="255"/>
        </w:trPr>
        <w:tc>
          <w:tcPr>
            <w:tcW w:w="1980" w:type="dxa"/>
            <w:shd w:val="clear" w:color="auto" w:fill="auto"/>
            <w:noWrap/>
            <w:vAlign w:val="center"/>
          </w:tcPr>
          <w:p w14:paraId="0DAE8DCC" w14:textId="77777777" w:rsidR="003F0026" w:rsidRPr="008B2C8E" w:rsidRDefault="003F0026" w:rsidP="00C72374">
            <w:pPr>
              <w:tabs>
                <w:tab w:val="num" w:pos="-110"/>
              </w:tabs>
              <w:ind w:right="-105" w:firstLine="0"/>
              <w:jc w:val="center"/>
              <w:rPr>
                <w:rFonts w:ascii="Arial" w:hAnsi="Arial" w:cs="Arial"/>
                <w:sz w:val="20"/>
                <w:szCs w:val="20"/>
              </w:rPr>
            </w:pPr>
            <w:r w:rsidRPr="008B2C8E">
              <w:rPr>
                <w:rFonts w:ascii="Arial" w:hAnsi="Arial" w:cs="Arial"/>
                <w:sz w:val="20"/>
                <w:szCs w:val="20"/>
              </w:rPr>
              <w:t>Земли, не стоящие на кадастровом учете  (часть земель в границах кадастрового квартала 16:11:080602)</w:t>
            </w:r>
          </w:p>
        </w:tc>
        <w:tc>
          <w:tcPr>
            <w:tcW w:w="992" w:type="dxa"/>
            <w:shd w:val="clear" w:color="auto" w:fill="auto"/>
            <w:noWrap/>
            <w:vAlign w:val="center"/>
          </w:tcPr>
          <w:p w14:paraId="7C8289D2" w14:textId="77777777" w:rsidR="003F0026" w:rsidRPr="008B2C8E" w:rsidRDefault="003F0026" w:rsidP="003F0026">
            <w:pPr>
              <w:numPr>
                <w:ilvl w:val="0"/>
                <w:numId w:val="115"/>
              </w:numPr>
              <w:tabs>
                <w:tab w:val="num" w:pos="-110"/>
                <w:tab w:val="num" w:pos="-63"/>
              </w:tabs>
              <w:ind w:left="-47" w:right="-105" w:firstLine="47"/>
              <w:jc w:val="center"/>
              <w:rPr>
                <w:rFonts w:ascii="Arial" w:hAnsi="Arial" w:cs="Arial"/>
                <w:color w:val="000000"/>
                <w:sz w:val="20"/>
                <w:szCs w:val="20"/>
              </w:rPr>
            </w:pPr>
          </w:p>
        </w:tc>
        <w:tc>
          <w:tcPr>
            <w:tcW w:w="1701" w:type="dxa"/>
            <w:vAlign w:val="center"/>
          </w:tcPr>
          <w:p w14:paraId="36EE3EC4" w14:textId="77777777" w:rsidR="003F0026" w:rsidRPr="008B2C8E" w:rsidRDefault="003F0026" w:rsidP="003F0026">
            <w:pPr>
              <w:numPr>
                <w:ilvl w:val="0"/>
                <w:numId w:val="115"/>
              </w:numPr>
              <w:ind w:right="-105" w:hanging="86"/>
              <w:jc w:val="center"/>
              <w:rPr>
                <w:rFonts w:ascii="Arial" w:hAnsi="Arial" w:cs="Arial"/>
                <w:color w:val="000000"/>
                <w:sz w:val="20"/>
                <w:szCs w:val="20"/>
              </w:rPr>
            </w:pPr>
          </w:p>
        </w:tc>
        <w:tc>
          <w:tcPr>
            <w:tcW w:w="992" w:type="dxa"/>
            <w:shd w:val="clear" w:color="auto" w:fill="auto"/>
            <w:vAlign w:val="center"/>
          </w:tcPr>
          <w:p w14:paraId="6CEABA3F" w14:textId="77777777" w:rsidR="003F0026" w:rsidRPr="008B2C8E" w:rsidRDefault="003F0026" w:rsidP="00C72374">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333</w:t>
            </w:r>
          </w:p>
        </w:tc>
        <w:tc>
          <w:tcPr>
            <w:tcW w:w="3261" w:type="dxa"/>
            <w:shd w:val="clear" w:color="auto" w:fill="auto"/>
            <w:vAlign w:val="center"/>
          </w:tcPr>
          <w:p w14:paraId="03F7E2F3" w14:textId="77777777" w:rsidR="003F0026" w:rsidRPr="008B2C8E" w:rsidRDefault="003F0026" w:rsidP="003F0026">
            <w:pPr>
              <w:numPr>
                <w:ilvl w:val="0"/>
                <w:numId w:val="115"/>
              </w:numPr>
              <w:ind w:left="-107" w:right="-105" w:firstLine="0"/>
              <w:jc w:val="center"/>
              <w:rPr>
                <w:rFonts w:ascii="Arial" w:hAnsi="Arial" w:cs="Arial"/>
                <w:color w:val="000000"/>
                <w:sz w:val="20"/>
                <w:szCs w:val="20"/>
              </w:rPr>
            </w:pPr>
            <w:r w:rsidRPr="008B2C8E">
              <w:rPr>
                <w:rFonts w:ascii="Arial" w:hAnsi="Arial" w:cs="Arial"/>
                <w:color w:val="000000"/>
                <w:sz w:val="20"/>
                <w:szCs w:val="20"/>
              </w:rPr>
              <w:t>Земли сельскохозяйственного назначения</w:t>
            </w:r>
          </w:p>
        </w:tc>
        <w:tc>
          <w:tcPr>
            <w:tcW w:w="1275" w:type="dxa"/>
            <w:shd w:val="clear" w:color="auto" w:fill="auto"/>
            <w:vAlign w:val="center"/>
          </w:tcPr>
          <w:p w14:paraId="57CA32A8" w14:textId="77777777" w:rsidR="003F0026" w:rsidRPr="008B2C8E" w:rsidRDefault="003F0026" w:rsidP="003F0026">
            <w:pPr>
              <w:numPr>
                <w:ilvl w:val="0"/>
                <w:numId w:val="115"/>
              </w:numPr>
              <w:tabs>
                <w:tab w:val="num" w:pos="-110"/>
                <w:tab w:val="num" w:pos="-63"/>
              </w:tabs>
              <w:ind w:right="27" w:firstLine="0"/>
              <w:jc w:val="center"/>
              <w:rPr>
                <w:rFonts w:ascii="Arial" w:hAnsi="Arial" w:cs="Arial"/>
                <w:color w:val="000000"/>
                <w:sz w:val="20"/>
                <w:szCs w:val="20"/>
              </w:rPr>
            </w:pPr>
            <w:r w:rsidRPr="008B2C8E">
              <w:rPr>
                <w:rFonts w:ascii="Arial" w:hAnsi="Arial" w:cs="Arial"/>
                <w:color w:val="000000"/>
                <w:sz w:val="20"/>
                <w:szCs w:val="20"/>
              </w:rPr>
              <w:t>Для сельскохозяйственного производства</w:t>
            </w:r>
          </w:p>
        </w:tc>
      </w:tr>
      <w:tr w:rsidR="003F0026" w:rsidRPr="008B2C8E" w14:paraId="7E90E8D4" w14:textId="77777777" w:rsidTr="00C72374">
        <w:trPr>
          <w:trHeight w:val="255"/>
        </w:trPr>
        <w:tc>
          <w:tcPr>
            <w:tcW w:w="1980" w:type="dxa"/>
            <w:shd w:val="clear" w:color="auto" w:fill="auto"/>
            <w:noWrap/>
            <w:vAlign w:val="center"/>
          </w:tcPr>
          <w:p w14:paraId="220EAFD9" w14:textId="77777777" w:rsidR="003F0026" w:rsidRPr="008B2C8E" w:rsidRDefault="003F0026" w:rsidP="00C72374">
            <w:pPr>
              <w:tabs>
                <w:tab w:val="num" w:pos="-110"/>
              </w:tabs>
              <w:ind w:right="-105" w:firstLine="0"/>
              <w:jc w:val="center"/>
              <w:rPr>
                <w:rFonts w:ascii="Arial" w:hAnsi="Arial" w:cs="Arial"/>
                <w:sz w:val="20"/>
                <w:szCs w:val="20"/>
              </w:rPr>
            </w:pPr>
            <w:r w:rsidRPr="008B2C8E">
              <w:rPr>
                <w:rFonts w:ascii="Arial" w:hAnsi="Arial" w:cs="Arial"/>
                <w:sz w:val="20"/>
                <w:szCs w:val="20"/>
              </w:rPr>
              <w:t>16:11:080602:23</w:t>
            </w:r>
          </w:p>
        </w:tc>
        <w:tc>
          <w:tcPr>
            <w:tcW w:w="992" w:type="dxa"/>
            <w:shd w:val="clear" w:color="auto" w:fill="auto"/>
            <w:noWrap/>
            <w:vAlign w:val="center"/>
          </w:tcPr>
          <w:p w14:paraId="287CCC96" w14:textId="77777777" w:rsidR="003F0026" w:rsidRPr="008B2C8E" w:rsidRDefault="003F0026" w:rsidP="003F0026">
            <w:pPr>
              <w:numPr>
                <w:ilvl w:val="0"/>
                <w:numId w:val="115"/>
              </w:numPr>
              <w:ind w:left="-45" w:right="-108" w:firstLine="0"/>
              <w:jc w:val="center"/>
              <w:rPr>
                <w:rFonts w:ascii="Arial" w:hAnsi="Arial" w:cs="Arial"/>
                <w:color w:val="000000"/>
                <w:sz w:val="20"/>
                <w:szCs w:val="20"/>
              </w:rPr>
            </w:pPr>
            <w:r w:rsidRPr="008B2C8E">
              <w:rPr>
                <w:rFonts w:ascii="Arial" w:hAnsi="Arial" w:cs="Arial"/>
                <w:color w:val="000000"/>
                <w:sz w:val="20"/>
                <w:szCs w:val="20"/>
              </w:rPr>
              <w:t>под кладбище</w:t>
            </w:r>
          </w:p>
        </w:tc>
        <w:tc>
          <w:tcPr>
            <w:tcW w:w="1701" w:type="dxa"/>
            <w:vAlign w:val="center"/>
          </w:tcPr>
          <w:p w14:paraId="56C15C2D" w14:textId="77777777" w:rsidR="003F0026" w:rsidRPr="008B2C8E" w:rsidRDefault="003F0026" w:rsidP="003F0026">
            <w:pPr>
              <w:numPr>
                <w:ilvl w:val="0"/>
                <w:numId w:val="115"/>
              </w:numPr>
              <w:ind w:right="-105" w:hanging="86"/>
              <w:jc w:val="center"/>
              <w:rPr>
                <w:rFonts w:ascii="Arial" w:hAnsi="Arial" w:cs="Arial"/>
                <w:color w:val="000000"/>
                <w:sz w:val="20"/>
                <w:szCs w:val="20"/>
              </w:rPr>
            </w:pPr>
            <w:r w:rsidRPr="008B2C8E">
              <w:rPr>
                <w:rFonts w:ascii="Arial" w:hAnsi="Arial" w:cs="Arial"/>
                <w:color w:val="000000"/>
                <w:sz w:val="20"/>
                <w:szCs w:val="20"/>
              </w:rPr>
              <w:t xml:space="preserve">Земли населённых пунктов </w:t>
            </w:r>
          </w:p>
        </w:tc>
        <w:tc>
          <w:tcPr>
            <w:tcW w:w="992" w:type="dxa"/>
            <w:shd w:val="clear" w:color="auto" w:fill="auto"/>
            <w:vAlign w:val="center"/>
          </w:tcPr>
          <w:p w14:paraId="52FA0157" w14:textId="77777777" w:rsidR="003F0026" w:rsidRPr="008B2C8E" w:rsidRDefault="003F0026" w:rsidP="00C72374">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5279</w:t>
            </w:r>
          </w:p>
        </w:tc>
        <w:tc>
          <w:tcPr>
            <w:tcW w:w="3261" w:type="dxa"/>
            <w:shd w:val="clear" w:color="auto" w:fill="auto"/>
            <w:vAlign w:val="center"/>
          </w:tcPr>
          <w:p w14:paraId="5C123C06" w14:textId="77777777" w:rsidR="003F0026" w:rsidRPr="008B2C8E" w:rsidRDefault="003F0026" w:rsidP="003F0026">
            <w:pPr>
              <w:numPr>
                <w:ilvl w:val="0"/>
                <w:numId w:val="115"/>
              </w:numPr>
              <w:ind w:left="-107" w:right="-105" w:firstLine="0"/>
              <w:jc w:val="center"/>
              <w:rPr>
                <w:rFonts w:ascii="Arial" w:hAnsi="Arial" w:cs="Arial"/>
                <w:color w:val="000000"/>
                <w:sz w:val="20"/>
                <w:szCs w:val="20"/>
              </w:rPr>
            </w:pPr>
            <w:r w:rsidRPr="008B2C8E">
              <w:rPr>
                <w:rFonts w:ascii="Arial" w:hAnsi="Arial" w:cs="Arial"/>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75" w:type="dxa"/>
            <w:shd w:val="clear" w:color="auto" w:fill="auto"/>
            <w:vAlign w:val="center"/>
          </w:tcPr>
          <w:p w14:paraId="42958EB7" w14:textId="77777777" w:rsidR="003F0026" w:rsidRPr="008B2C8E" w:rsidRDefault="003F0026" w:rsidP="003F0026">
            <w:pPr>
              <w:numPr>
                <w:ilvl w:val="0"/>
                <w:numId w:val="115"/>
              </w:numPr>
              <w:tabs>
                <w:tab w:val="num" w:pos="-110"/>
                <w:tab w:val="num" w:pos="-63"/>
              </w:tabs>
              <w:ind w:right="27" w:firstLine="0"/>
              <w:jc w:val="center"/>
              <w:rPr>
                <w:rFonts w:ascii="Arial" w:hAnsi="Arial" w:cs="Arial"/>
                <w:color w:val="000000"/>
                <w:sz w:val="20"/>
                <w:szCs w:val="20"/>
              </w:rPr>
            </w:pPr>
            <w:r w:rsidRPr="008B2C8E">
              <w:rPr>
                <w:rFonts w:ascii="Arial" w:hAnsi="Arial" w:cs="Arial"/>
                <w:color w:val="000000"/>
                <w:sz w:val="20"/>
                <w:szCs w:val="20"/>
              </w:rPr>
              <w:t>под кладбище</w:t>
            </w:r>
          </w:p>
        </w:tc>
      </w:tr>
      <w:tr w:rsidR="003F0026" w:rsidRPr="008B2C8E" w14:paraId="7A6F9F32" w14:textId="77777777" w:rsidTr="00C72374">
        <w:trPr>
          <w:trHeight w:val="255"/>
        </w:trPr>
        <w:tc>
          <w:tcPr>
            <w:tcW w:w="1980" w:type="dxa"/>
            <w:shd w:val="clear" w:color="auto" w:fill="auto"/>
            <w:noWrap/>
            <w:vAlign w:val="center"/>
          </w:tcPr>
          <w:p w14:paraId="184111DE" w14:textId="77777777" w:rsidR="003F0026" w:rsidRPr="008B2C8E" w:rsidRDefault="003F0026" w:rsidP="00C72374">
            <w:pPr>
              <w:tabs>
                <w:tab w:val="num" w:pos="-110"/>
              </w:tabs>
              <w:ind w:right="-105" w:firstLine="0"/>
              <w:jc w:val="center"/>
              <w:rPr>
                <w:rFonts w:ascii="Arial" w:hAnsi="Arial" w:cs="Arial"/>
                <w:sz w:val="20"/>
                <w:szCs w:val="20"/>
              </w:rPr>
            </w:pPr>
            <w:r w:rsidRPr="008B2C8E">
              <w:rPr>
                <w:rFonts w:ascii="Arial" w:hAnsi="Arial" w:cs="Arial"/>
                <w:sz w:val="20"/>
                <w:szCs w:val="20"/>
              </w:rPr>
              <w:t>16:11:080602:206</w:t>
            </w:r>
          </w:p>
        </w:tc>
        <w:tc>
          <w:tcPr>
            <w:tcW w:w="992" w:type="dxa"/>
            <w:shd w:val="clear" w:color="auto" w:fill="auto"/>
            <w:noWrap/>
            <w:vAlign w:val="center"/>
          </w:tcPr>
          <w:p w14:paraId="13572713" w14:textId="77777777" w:rsidR="003F0026" w:rsidRPr="008B2C8E" w:rsidRDefault="003F0026" w:rsidP="003F0026">
            <w:pPr>
              <w:numPr>
                <w:ilvl w:val="0"/>
                <w:numId w:val="115"/>
              </w:numPr>
              <w:ind w:left="-45" w:right="-108" w:firstLine="0"/>
              <w:jc w:val="center"/>
              <w:rPr>
                <w:rFonts w:ascii="Arial" w:hAnsi="Arial" w:cs="Arial"/>
                <w:color w:val="000000"/>
                <w:sz w:val="20"/>
                <w:szCs w:val="20"/>
              </w:rPr>
            </w:pPr>
            <w:r w:rsidRPr="008B2C8E">
              <w:rPr>
                <w:rFonts w:ascii="Arial" w:hAnsi="Arial" w:cs="Arial"/>
                <w:color w:val="000000"/>
                <w:sz w:val="20"/>
                <w:szCs w:val="20"/>
              </w:rPr>
              <w:t>под кладбище</w:t>
            </w:r>
          </w:p>
        </w:tc>
        <w:tc>
          <w:tcPr>
            <w:tcW w:w="1701" w:type="dxa"/>
            <w:vAlign w:val="center"/>
          </w:tcPr>
          <w:p w14:paraId="1182CAF0" w14:textId="77777777" w:rsidR="003F0026" w:rsidRPr="008B2C8E" w:rsidRDefault="003F0026" w:rsidP="003F0026">
            <w:pPr>
              <w:numPr>
                <w:ilvl w:val="0"/>
                <w:numId w:val="115"/>
              </w:numPr>
              <w:ind w:right="-105" w:hanging="86"/>
              <w:jc w:val="center"/>
              <w:rPr>
                <w:rFonts w:ascii="Arial" w:hAnsi="Arial" w:cs="Arial"/>
                <w:color w:val="000000"/>
                <w:sz w:val="20"/>
                <w:szCs w:val="20"/>
              </w:rPr>
            </w:pPr>
            <w:r w:rsidRPr="008B2C8E">
              <w:rPr>
                <w:rFonts w:ascii="Arial" w:hAnsi="Arial" w:cs="Arial"/>
                <w:color w:val="000000"/>
                <w:sz w:val="20"/>
                <w:szCs w:val="20"/>
              </w:rPr>
              <w:t xml:space="preserve">Земли населённых пунктов </w:t>
            </w:r>
          </w:p>
        </w:tc>
        <w:tc>
          <w:tcPr>
            <w:tcW w:w="992" w:type="dxa"/>
            <w:shd w:val="clear" w:color="auto" w:fill="auto"/>
            <w:vAlign w:val="center"/>
          </w:tcPr>
          <w:p w14:paraId="61B01428" w14:textId="77777777" w:rsidR="003F0026" w:rsidRPr="008B2C8E" w:rsidRDefault="003F0026" w:rsidP="00C72374">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951</w:t>
            </w:r>
          </w:p>
        </w:tc>
        <w:tc>
          <w:tcPr>
            <w:tcW w:w="3261" w:type="dxa"/>
            <w:shd w:val="clear" w:color="auto" w:fill="auto"/>
            <w:vAlign w:val="center"/>
          </w:tcPr>
          <w:p w14:paraId="3B021A7F" w14:textId="77777777" w:rsidR="003F0026" w:rsidRPr="008B2C8E" w:rsidRDefault="003F0026" w:rsidP="003F0026">
            <w:pPr>
              <w:numPr>
                <w:ilvl w:val="0"/>
                <w:numId w:val="115"/>
              </w:numPr>
              <w:ind w:left="-107" w:right="-105" w:firstLine="0"/>
              <w:jc w:val="center"/>
              <w:rPr>
                <w:rFonts w:ascii="Arial" w:hAnsi="Arial" w:cs="Arial"/>
                <w:color w:val="000000"/>
                <w:sz w:val="20"/>
                <w:szCs w:val="20"/>
              </w:rPr>
            </w:pPr>
            <w:r w:rsidRPr="008B2C8E">
              <w:rPr>
                <w:rFonts w:ascii="Arial" w:hAnsi="Arial" w:cs="Arial"/>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75" w:type="dxa"/>
            <w:shd w:val="clear" w:color="auto" w:fill="auto"/>
            <w:vAlign w:val="center"/>
          </w:tcPr>
          <w:p w14:paraId="5ABF5D6A" w14:textId="77777777" w:rsidR="003F0026" w:rsidRPr="008B2C8E" w:rsidRDefault="003F0026" w:rsidP="003F0026">
            <w:pPr>
              <w:numPr>
                <w:ilvl w:val="0"/>
                <w:numId w:val="115"/>
              </w:numPr>
              <w:tabs>
                <w:tab w:val="num" w:pos="-110"/>
                <w:tab w:val="num" w:pos="-63"/>
              </w:tabs>
              <w:ind w:right="27" w:firstLine="0"/>
              <w:jc w:val="center"/>
              <w:rPr>
                <w:rFonts w:ascii="Arial" w:hAnsi="Arial" w:cs="Arial"/>
                <w:color w:val="000000"/>
                <w:sz w:val="20"/>
                <w:szCs w:val="20"/>
              </w:rPr>
            </w:pPr>
            <w:r w:rsidRPr="008B2C8E">
              <w:rPr>
                <w:rFonts w:ascii="Arial" w:hAnsi="Arial" w:cs="Arial"/>
                <w:color w:val="000000"/>
                <w:sz w:val="20"/>
                <w:szCs w:val="20"/>
              </w:rPr>
              <w:t>под кладбище</w:t>
            </w:r>
          </w:p>
        </w:tc>
      </w:tr>
      <w:tr w:rsidR="003F0026" w:rsidRPr="008B2C8E" w14:paraId="2D42EDB3" w14:textId="77777777" w:rsidTr="00C72374">
        <w:trPr>
          <w:trHeight w:val="255"/>
        </w:trPr>
        <w:tc>
          <w:tcPr>
            <w:tcW w:w="1980" w:type="dxa"/>
            <w:shd w:val="clear" w:color="auto" w:fill="auto"/>
            <w:noWrap/>
            <w:vAlign w:val="center"/>
          </w:tcPr>
          <w:p w14:paraId="273B2C63" w14:textId="77777777" w:rsidR="003F0026" w:rsidRPr="008B2C8E" w:rsidRDefault="003F0026" w:rsidP="00C72374">
            <w:pPr>
              <w:tabs>
                <w:tab w:val="num" w:pos="-110"/>
              </w:tabs>
              <w:ind w:right="-105" w:firstLine="0"/>
              <w:jc w:val="center"/>
              <w:rPr>
                <w:rFonts w:ascii="Arial" w:hAnsi="Arial" w:cs="Arial"/>
                <w:sz w:val="20"/>
                <w:szCs w:val="20"/>
              </w:rPr>
            </w:pPr>
            <w:r w:rsidRPr="008B2C8E">
              <w:rPr>
                <w:rFonts w:ascii="Arial" w:hAnsi="Arial" w:cs="Arial"/>
                <w:sz w:val="20"/>
                <w:szCs w:val="20"/>
              </w:rPr>
              <w:t>Итого к исключению:</w:t>
            </w:r>
          </w:p>
        </w:tc>
        <w:tc>
          <w:tcPr>
            <w:tcW w:w="992" w:type="dxa"/>
            <w:shd w:val="clear" w:color="auto" w:fill="auto"/>
            <w:noWrap/>
            <w:vAlign w:val="center"/>
          </w:tcPr>
          <w:p w14:paraId="2422A91C" w14:textId="77777777" w:rsidR="003F0026" w:rsidRPr="008B2C8E" w:rsidRDefault="003F0026" w:rsidP="003F0026">
            <w:pPr>
              <w:numPr>
                <w:ilvl w:val="0"/>
                <w:numId w:val="115"/>
              </w:numPr>
              <w:tabs>
                <w:tab w:val="num" w:pos="-110"/>
                <w:tab w:val="num" w:pos="-63"/>
              </w:tabs>
              <w:ind w:left="-47" w:right="-105" w:firstLine="47"/>
              <w:jc w:val="center"/>
              <w:rPr>
                <w:rFonts w:ascii="Arial" w:hAnsi="Arial" w:cs="Arial"/>
                <w:color w:val="000000"/>
                <w:sz w:val="20"/>
                <w:szCs w:val="20"/>
              </w:rPr>
            </w:pPr>
          </w:p>
        </w:tc>
        <w:tc>
          <w:tcPr>
            <w:tcW w:w="1701" w:type="dxa"/>
            <w:vAlign w:val="center"/>
          </w:tcPr>
          <w:p w14:paraId="60BE5429" w14:textId="77777777" w:rsidR="003F0026" w:rsidRPr="008B2C8E" w:rsidRDefault="003F0026" w:rsidP="003F0026">
            <w:pPr>
              <w:numPr>
                <w:ilvl w:val="0"/>
                <w:numId w:val="115"/>
              </w:numPr>
              <w:ind w:right="-105" w:hanging="86"/>
              <w:jc w:val="center"/>
              <w:rPr>
                <w:rFonts w:ascii="Arial" w:hAnsi="Arial" w:cs="Arial"/>
                <w:color w:val="000000"/>
                <w:sz w:val="20"/>
                <w:szCs w:val="20"/>
              </w:rPr>
            </w:pPr>
          </w:p>
        </w:tc>
        <w:tc>
          <w:tcPr>
            <w:tcW w:w="992" w:type="dxa"/>
            <w:shd w:val="clear" w:color="auto" w:fill="auto"/>
            <w:vAlign w:val="center"/>
          </w:tcPr>
          <w:p w14:paraId="00AFA38E" w14:textId="77777777" w:rsidR="003F0026" w:rsidRPr="008B2C8E" w:rsidRDefault="003F0026" w:rsidP="00C72374">
            <w:pPr>
              <w:tabs>
                <w:tab w:val="num" w:pos="0"/>
              </w:tabs>
              <w:ind w:right="-105" w:firstLine="0"/>
              <w:jc w:val="center"/>
              <w:rPr>
                <w:rFonts w:ascii="Arial" w:hAnsi="Arial" w:cs="Arial"/>
                <w:color w:val="000000"/>
                <w:sz w:val="20"/>
                <w:szCs w:val="20"/>
              </w:rPr>
            </w:pPr>
            <w:r w:rsidRPr="008B2C8E">
              <w:rPr>
                <w:rFonts w:ascii="Arial" w:hAnsi="Arial" w:cs="Arial"/>
                <w:color w:val="000000"/>
                <w:sz w:val="20"/>
                <w:szCs w:val="20"/>
              </w:rPr>
              <w:t>6962</w:t>
            </w:r>
          </w:p>
        </w:tc>
        <w:tc>
          <w:tcPr>
            <w:tcW w:w="3261" w:type="dxa"/>
            <w:shd w:val="clear" w:color="auto" w:fill="auto"/>
            <w:vAlign w:val="center"/>
          </w:tcPr>
          <w:p w14:paraId="6D223F52" w14:textId="77777777" w:rsidR="003F0026" w:rsidRPr="008B2C8E" w:rsidRDefault="003F0026" w:rsidP="003F0026">
            <w:pPr>
              <w:numPr>
                <w:ilvl w:val="0"/>
                <w:numId w:val="115"/>
              </w:numPr>
              <w:tabs>
                <w:tab w:val="num" w:pos="-110"/>
                <w:tab w:val="num" w:pos="-63"/>
              </w:tabs>
              <w:ind w:left="-107" w:right="-105" w:firstLine="0"/>
              <w:jc w:val="center"/>
              <w:rPr>
                <w:rFonts w:ascii="Arial" w:hAnsi="Arial" w:cs="Arial"/>
                <w:color w:val="000000"/>
                <w:sz w:val="20"/>
                <w:szCs w:val="20"/>
              </w:rPr>
            </w:pPr>
          </w:p>
        </w:tc>
        <w:tc>
          <w:tcPr>
            <w:tcW w:w="1275" w:type="dxa"/>
            <w:shd w:val="clear" w:color="auto" w:fill="auto"/>
            <w:vAlign w:val="center"/>
          </w:tcPr>
          <w:p w14:paraId="55E42A98" w14:textId="77777777" w:rsidR="003F0026" w:rsidRPr="008B2C8E" w:rsidRDefault="003F0026" w:rsidP="003F0026">
            <w:pPr>
              <w:numPr>
                <w:ilvl w:val="0"/>
                <w:numId w:val="115"/>
              </w:numPr>
              <w:tabs>
                <w:tab w:val="num" w:pos="-110"/>
                <w:tab w:val="num" w:pos="-63"/>
              </w:tabs>
              <w:ind w:right="-105" w:firstLine="0"/>
              <w:jc w:val="center"/>
              <w:rPr>
                <w:rFonts w:ascii="Arial" w:hAnsi="Arial" w:cs="Arial"/>
                <w:color w:val="000000"/>
                <w:sz w:val="20"/>
                <w:szCs w:val="20"/>
              </w:rPr>
            </w:pPr>
          </w:p>
        </w:tc>
      </w:tr>
    </w:tbl>
    <w:p w14:paraId="7BA5B5C1" w14:textId="77777777" w:rsidR="003F0026" w:rsidRPr="008B2C8E" w:rsidRDefault="003F0026" w:rsidP="003F0026">
      <w:pPr>
        <w:rPr>
          <w:rFonts w:ascii="Arial" w:eastAsia="Calibri" w:hAnsi="Arial" w:cs="Arial"/>
          <w:szCs w:val="28"/>
        </w:rPr>
      </w:pPr>
      <w:r w:rsidRPr="008B2C8E">
        <w:rPr>
          <w:rFonts w:ascii="Arial" w:eastAsia="Calibri" w:hAnsi="Arial" w:cs="Arial"/>
          <w:szCs w:val="28"/>
        </w:rPr>
        <w:t>* в соответствие с Приказом Федеральной службы государственной регистрации, кадастра и картографии от 10 ноября 2020 г. № П/0412 «Об утверждении классификатора видов разрешенного использования земельных участков» (с изменениями и дополнениями).</w:t>
      </w:r>
    </w:p>
    <w:p w14:paraId="1F3AA321" w14:textId="77777777" w:rsidR="003F0026" w:rsidRPr="008B2C8E" w:rsidRDefault="003F0026" w:rsidP="003F0026">
      <w:pPr>
        <w:rPr>
          <w:rFonts w:ascii="Arial" w:eastAsia="Calibri" w:hAnsi="Arial" w:cs="Arial"/>
          <w:szCs w:val="28"/>
        </w:rPr>
      </w:pPr>
    </w:p>
    <w:p w14:paraId="2790DFC3" w14:textId="77777777" w:rsidR="003F0026" w:rsidRPr="008B2C8E" w:rsidRDefault="003F0026" w:rsidP="003F0026">
      <w:pPr>
        <w:ind w:firstLine="0"/>
        <w:jc w:val="right"/>
        <w:rPr>
          <w:rFonts w:ascii="Arial" w:hAnsi="Arial" w:cs="Arial"/>
          <w:szCs w:val="28"/>
        </w:rPr>
      </w:pPr>
      <w:r w:rsidRPr="008B2C8E">
        <w:rPr>
          <w:rFonts w:ascii="Arial" w:hAnsi="Arial" w:cs="Arial"/>
          <w:szCs w:val="28"/>
        </w:rPr>
        <w:t>Таблица 3.10.2</w:t>
      </w:r>
    </w:p>
    <w:p w14:paraId="7BE50D35" w14:textId="77777777" w:rsidR="003F0026" w:rsidRPr="008B2C8E" w:rsidRDefault="003F0026" w:rsidP="003F0026">
      <w:pPr>
        <w:ind w:firstLine="0"/>
        <w:jc w:val="center"/>
        <w:rPr>
          <w:rFonts w:ascii="Arial" w:hAnsi="Arial" w:cs="Arial"/>
          <w:iCs/>
          <w:szCs w:val="28"/>
        </w:rPr>
      </w:pPr>
      <w:r w:rsidRPr="008B2C8E">
        <w:rPr>
          <w:rFonts w:ascii="Arial" w:hAnsi="Arial" w:cs="Arial"/>
          <w:iCs/>
          <w:szCs w:val="28"/>
        </w:rPr>
        <w:t xml:space="preserve">Предложения по установлению границ населенных пунктов, входящих в состав </w:t>
      </w:r>
      <w:r w:rsidRPr="008B2C8E">
        <w:rPr>
          <w:rFonts w:ascii="Arial" w:hAnsi="Arial" w:cs="Arial"/>
          <w:szCs w:val="28"/>
        </w:rPr>
        <w:t xml:space="preserve">Новозареченского </w:t>
      </w:r>
      <w:r w:rsidRPr="008B2C8E">
        <w:rPr>
          <w:rFonts w:ascii="Arial" w:hAnsi="Arial" w:cs="Arial"/>
          <w:iCs/>
          <w:szCs w:val="28"/>
        </w:rPr>
        <w:t>сельского поселения Бавлинского муниципального района Республики Татарстан, м</w:t>
      </w:r>
      <w:r w:rsidRPr="008B2C8E">
        <w:rPr>
          <w:rFonts w:ascii="Arial" w:hAnsi="Arial" w:cs="Arial"/>
          <w:iCs/>
          <w:szCs w:val="28"/>
          <w:vertAlign w:val="superscript"/>
        </w:rPr>
        <w:t>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
        <w:gridCol w:w="2151"/>
        <w:gridCol w:w="1366"/>
        <w:gridCol w:w="1369"/>
        <w:gridCol w:w="1226"/>
        <w:gridCol w:w="1093"/>
        <w:gridCol w:w="1226"/>
        <w:gridCol w:w="1041"/>
      </w:tblGrid>
      <w:tr w:rsidR="003F0026" w:rsidRPr="008B2C8E" w14:paraId="17DDA5D7" w14:textId="77777777" w:rsidTr="00C72374">
        <w:trPr>
          <w:tblHeade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1D38B48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 п/п</w:t>
            </w:r>
          </w:p>
        </w:tc>
        <w:tc>
          <w:tcPr>
            <w:tcW w:w="1097" w:type="pct"/>
            <w:tcBorders>
              <w:top w:val="single" w:sz="4" w:space="0" w:color="auto"/>
              <w:left w:val="single" w:sz="4" w:space="0" w:color="auto"/>
              <w:bottom w:val="single" w:sz="4" w:space="0" w:color="auto"/>
              <w:right w:val="single" w:sz="4" w:space="0" w:color="auto"/>
            </w:tcBorders>
            <w:vAlign w:val="center"/>
            <w:hideMark/>
          </w:tcPr>
          <w:p w14:paraId="23714AE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Направления установления границ населенных пунктов, входящих в состав поселения</w:t>
            </w:r>
          </w:p>
        </w:tc>
        <w:tc>
          <w:tcPr>
            <w:tcW w:w="695" w:type="pct"/>
            <w:tcBorders>
              <w:top w:val="single" w:sz="4" w:space="0" w:color="auto"/>
              <w:left w:val="single" w:sz="4" w:space="0" w:color="auto"/>
              <w:bottom w:val="single" w:sz="4" w:space="0" w:color="auto"/>
              <w:right w:val="single" w:sz="4" w:space="0" w:color="auto"/>
            </w:tcBorders>
            <w:vAlign w:val="center"/>
          </w:tcPr>
          <w:p w14:paraId="4C5410F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 Новозареченск</w:t>
            </w:r>
          </w:p>
        </w:tc>
        <w:tc>
          <w:tcPr>
            <w:tcW w:w="696" w:type="pct"/>
            <w:tcBorders>
              <w:top w:val="single" w:sz="4" w:space="0" w:color="auto"/>
              <w:left w:val="single" w:sz="4" w:space="0" w:color="auto"/>
              <w:bottom w:val="single" w:sz="4" w:space="0" w:color="auto"/>
              <w:right w:val="single" w:sz="4" w:space="0" w:color="auto"/>
            </w:tcBorders>
            <w:vAlign w:val="center"/>
          </w:tcPr>
          <w:p w14:paraId="501B5CF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 Николашкино</w:t>
            </w:r>
          </w:p>
        </w:tc>
        <w:tc>
          <w:tcPr>
            <w:tcW w:w="624" w:type="pct"/>
            <w:tcBorders>
              <w:top w:val="single" w:sz="4" w:space="0" w:color="auto"/>
              <w:left w:val="single" w:sz="4" w:space="0" w:color="auto"/>
              <w:bottom w:val="single" w:sz="4" w:space="0" w:color="auto"/>
              <w:right w:val="single" w:sz="4" w:space="0" w:color="auto"/>
            </w:tcBorders>
            <w:vAlign w:val="center"/>
          </w:tcPr>
          <w:p w14:paraId="44C996D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д. Измайлово</w:t>
            </w:r>
          </w:p>
        </w:tc>
        <w:tc>
          <w:tcPr>
            <w:tcW w:w="557" w:type="pct"/>
            <w:tcBorders>
              <w:top w:val="single" w:sz="4" w:space="0" w:color="auto"/>
              <w:left w:val="single" w:sz="4" w:space="0" w:color="auto"/>
              <w:bottom w:val="single" w:sz="4" w:space="0" w:color="auto"/>
              <w:right w:val="single" w:sz="4" w:space="0" w:color="auto"/>
            </w:tcBorders>
            <w:vAlign w:val="center"/>
          </w:tcPr>
          <w:p w14:paraId="04AD8C2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п. Таллы-Куль</w:t>
            </w:r>
          </w:p>
        </w:tc>
        <w:tc>
          <w:tcPr>
            <w:tcW w:w="624" w:type="pct"/>
            <w:tcBorders>
              <w:top w:val="single" w:sz="4" w:space="0" w:color="auto"/>
              <w:left w:val="single" w:sz="4" w:space="0" w:color="auto"/>
              <w:bottom w:val="single" w:sz="4" w:space="0" w:color="auto"/>
              <w:right w:val="single" w:sz="4" w:space="0" w:color="auto"/>
            </w:tcBorders>
            <w:vAlign w:val="center"/>
          </w:tcPr>
          <w:p w14:paraId="10E6954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с. Дмитриевка</w:t>
            </w:r>
          </w:p>
        </w:tc>
        <w:tc>
          <w:tcPr>
            <w:tcW w:w="485" w:type="pct"/>
            <w:tcBorders>
              <w:top w:val="single" w:sz="4" w:space="0" w:color="auto"/>
              <w:left w:val="single" w:sz="4" w:space="0" w:color="auto"/>
              <w:bottom w:val="single" w:sz="4" w:space="0" w:color="auto"/>
              <w:right w:val="single" w:sz="4" w:space="0" w:color="auto"/>
            </w:tcBorders>
            <w:vAlign w:val="center"/>
            <w:hideMark/>
          </w:tcPr>
          <w:p w14:paraId="78F987D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Всего по поселению</w:t>
            </w:r>
          </w:p>
        </w:tc>
      </w:tr>
      <w:tr w:rsidR="003F0026" w:rsidRPr="008B2C8E" w14:paraId="0E8C1AF6"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2D2FF57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w:t>
            </w:r>
          </w:p>
        </w:tc>
        <w:tc>
          <w:tcPr>
            <w:tcW w:w="1097" w:type="pct"/>
            <w:tcBorders>
              <w:top w:val="single" w:sz="4" w:space="0" w:color="auto"/>
              <w:left w:val="single" w:sz="4" w:space="0" w:color="auto"/>
              <w:bottom w:val="single" w:sz="4" w:space="0" w:color="auto"/>
              <w:right w:val="single" w:sz="4" w:space="0" w:color="auto"/>
            </w:tcBorders>
            <w:vAlign w:val="center"/>
            <w:hideMark/>
          </w:tcPr>
          <w:p w14:paraId="23E866DE"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в пределах существующей границы территории населенного пункта</w:t>
            </w:r>
          </w:p>
        </w:tc>
        <w:tc>
          <w:tcPr>
            <w:tcW w:w="695" w:type="pct"/>
            <w:tcBorders>
              <w:top w:val="single" w:sz="4" w:space="0" w:color="auto"/>
              <w:left w:val="single" w:sz="4" w:space="0" w:color="auto"/>
              <w:bottom w:val="single" w:sz="4" w:space="0" w:color="auto"/>
              <w:right w:val="single" w:sz="4" w:space="0" w:color="auto"/>
            </w:tcBorders>
            <w:vAlign w:val="center"/>
          </w:tcPr>
          <w:p w14:paraId="25BF129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1 074 506</w:t>
            </w:r>
          </w:p>
        </w:tc>
        <w:tc>
          <w:tcPr>
            <w:tcW w:w="696" w:type="pct"/>
            <w:tcBorders>
              <w:top w:val="single" w:sz="4" w:space="0" w:color="auto"/>
              <w:left w:val="single" w:sz="4" w:space="0" w:color="auto"/>
              <w:bottom w:val="single" w:sz="4" w:space="0" w:color="auto"/>
              <w:right w:val="single" w:sz="4" w:space="0" w:color="auto"/>
            </w:tcBorders>
            <w:vAlign w:val="center"/>
          </w:tcPr>
          <w:p w14:paraId="2E37F5D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1 365 789</w:t>
            </w:r>
          </w:p>
        </w:tc>
        <w:tc>
          <w:tcPr>
            <w:tcW w:w="624" w:type="pct"/>
            <w:tcBorders>
              <w:top w:val="single" w:sz="4" w:space="0" w:color="auto"/>
              <w:left w:val="single" w:sz="4" w:space="0" w:color="auto"/>
              <w:bottom w:val="single" w:sz="4" w:space="0" w:color="auto"/>
              <w:right w:val="single" w:sz="4" w:space="0" w:color="auto"/>
            </w:tcBorders>
            <w:vAlign w:val="center"/>
          </w:tcPr>
          <w:p w14:paraId="33DEA5D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828 769</w:t>
            </w:r>
          </w:p>
        </w:tc>
        <w:tc>
          <w:tcPr>
            <w:tcW w:w="557" w:type="pct"/>
            <w:tcBorders>
              <w:top w:val="single" w:sz="4" w:space="0" w:color="auto"/>
              <w:left w:val="single" w:sz="4" w:space="0" w:color="auto"/>
              <w:bottom w:val="single" w:sz="4" w:space="0" w:color="auto"/>
              <w:right w:val="single" w:sz="4" w:space="0" w:color="auto"/>
            </w:tcBorders>
            <w:vAlign w:val="center"/>
          </w:tcPr>
          <w:p w14:paraId="7F8D5BE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944 923</w:t>
            </w:r>
          </w:p>
        </w:tc>
        <w:tc>
          <w:tcPr>
            <w:tcW w:w="624" w:type="pct"/>
            <w:tcBorders>
              <w:top w:val="single" w:sz="4" w:space="0" w:color="auto"/>
              <w:left w:val="single" w:sz="4" w:space="0" w:color="auto"/>
              <w:bottom w:val="single" w:sz="4" w:space="0" w:color="auto"/>
              <w:right w:val="single" w:sz="4" w:space="0" w:color="auto"/>
            </w:tcBorders>
            <w:vAlign w:val="center"/>
          </w:tcPr>
          <w:p w14:paraId="6D0AD61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683 795</w:t>
            </w:r>
          </w:p>
        </w:tc>
        <w:tc>
          <w:tcPr>
            <w:tcW w:w="485" w:type="pct"/>
            <w:tcBorders>
              <w:top w:val="single" w:sz="4" w:space="0" w:color="auto"/>
              <w:left w:val="single" w:sz="4" w:space="0" w:color="auto"/>
              <w:bottom w:val="single" w:sz="4" w:space="0" w:color="auto"/>
              <w:right w:val="single" w:sz="4" w:space="0" w:color="auto"/>
            </w:tcBorders>
            <w:vAlign w:val="center"/>
          </w:tcPr>
          <w:p w14:paraId="53C3832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4 897 781</w:t>
            </w:r>
          </w:p>
        </w:tc>
      </w:tr>
      <w:tr w:rsidR="003F0026" w:rsidRPr="008B2C8E" w14:paraId="4DDB10CA"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2FF2F90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w:t>
            </w:r>
          </w:p>
        </w:tc>
        <w:tc>
          <w:tcPr>
            <w:tcW w:w="4778" w:type="pct"/>
            <w:gridSpan w:val="7"/>
            <w:tcBorders>
              <w:top w:val="single" w:sz="4" w:space="0" w:color="auto"/>
              <w:left w:val="single" w:sz="4" w:space="0" w:color="auto"/>
              <w:bottom w:val="single" w:sz="4" w:space="0" w:color="auto"/>
              <w:right w:val="single" w:sz="4" w:space="0" w:color="auto"/>
            </w:tcBorders>
          </w:tcPr>
          <w:p w14:paraId="17485B1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Земли, предлагаемые к исключению из границ населенного пункта</w:t>
            </w:r>
          </w:p>
        </w:tc>
      </w:tr>
      <w:tr w:rsidR="003F0026" w:rsidRPr="008B2C8E" w14:paraId="5BFF66F2"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681FFF4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2.1</w:t>
            </w:r>
          </w:p>
        </w:tc>
        <w:tc>
          <w:tcPr>
            <w:tcW w:w="1097" w:type="pct"/>
            <w:tcBorders>
              <w:top w:val="single" w:sz="4" w:space="0" w:color="auto"/>
              <w:left w:val="single" w:sz="4" w:space="0" w:color="auto"/>
              <w:bottom w:val="single" w:sz="4" w:space="0" w:color="auto"/>
              <w:right w:val="single" w:sz="4" w:space="0" w:color="auto"/>
            </w:tcBorders>
            <w:vAlign w:val="center"/>
            <w:hideMark/>
          </w:tcPr>
          <w:p w14:paraId="2E9053B4"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населенных пунктов,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71E7FA3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6B777B1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6 230-</w:t>
            </w:r>
          </w:p>
        </w:tc>
        <w:tc>
          <w:tcPr>
            <w:tcW w:w="624" w:type="pct"/>
            <w:tcBorders>
              <w:top w:val="single" w:sz="4" w:space="0" w:color="auto"/>
              <w:left w:val="single" w:sz="4" w:space="0" w:color="auto"/>
              <w:bottom w:val="single" w:sz="4" w:space="0" w:color="auto"/>
              <w:right w:val="single" w:sz="4" w:space="0" w:color="auto"/>
            </w:tcBorders>
            <w:vAlign w:val="center"/>
          </w:tcPr>
          <w:p w14:paraId="61BA945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4DD9F69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3DD5098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485" w:type="pct"/>
            <w:tcBorders>
              <w:top w:val="single" w:sz="4" w:space="0" w:color="auto"/>
              <w:left w:val="single" w:sz="4" w:space="0" w:color="auto"/>
              <w:bottom w:val="single" w:sz="4" w:space="0" w:color="auto"/>
              <w:right w:val="single" w:sz="4" w:space="0" w:color="auto"/>
            </w:tcBorders>
            <w:vAlign w:val="center"/>
          </w:tcPr>
          <w:p w14:paraId="30DAFBE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6 230</w:t>
            </w:r>
          </w:p>
        </w:tc>
      </w:tr>
      <w:tr w:rsidR="003F0026" w:rsidRPr="008B2C8E" w14:paraId="38312D93"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701D466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2.2</w:t>
            </w:r>
          </w:p>
        </w:tc>
        <w:tc>
          <w:tcPr>
            <w:tcW w:w="1097" w:type="pct"/>
            <w:tcBorders>
              <w:top w:val="single" w:sz="4" w:space="0" w:color="auto"/>
              <w:left w:val="single" w:sz="4" w:space="0" w:color="auto"/>
              <w:bottom w:val="single" w:sz="4" w:space="0" w:color="auto"/>
              <w:right w:val="single" w:sz="4" w:space="0" w:color="auto"/>
            </w:tcBorders>
            <w:vAlign w:val="center"/>
            <w:hideMark/>
          </w:tcPr>
          <w:p w14:paraId="2E23AEBF"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сельскохозяйственного назначения,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29F3A5A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0326264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6998016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077ADDC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0F9B1AD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485" w:type="pct"/>
            <w:tcBorders>
              <w:top w:val="single" w:sz="4" w:space="0" w:color="auto"/>
              <w:left w:val="single" w:sz="4" w:space="0" w:color="auto"/>
              <w:bottom w:val="single" w:sz="4" w:space="0" w:color="auto"/>
              <w:right w:val="single" w:sz="4" w:space="0" w:color="auto"/>
            </w:tcBorders>
            <w:vAlign w:val="center"/>
          </w:tcPr>
          <w:p w14:paraId="4C60C9F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r>
      <w:tr w:rsidR="003F0026" w:rsidRPr="008B2C8E" w14:paraId="634901A1"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51AE2B4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2.3</w:t>
            </w:r>
          </w:p>
        </w:tc>
        <w:tc>
          <w:tcPr>
            <w:tcW w:w="1097" w:type="pct"/>
            <w:tcBorders>
              <w:top w:val="single" w:sz="4" w:space="0" w:color="auto"/>
              <w:left w:val="single" w:sz="4" w:space="0" w:color="auto"/>
              <w:bottom w:val="single" w:sz="4" w:space="0" w:color="auto"/>
              <w:right w:val="single" w:sz="4" w:space="0" w:color="auto"/>
            </w:tcBorders>
            <w:vAlign w:val="center"/>
            <w:hideMark/>
          </w:tcPr>
          <w:p w14:paraId="21BE4810"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 xml:space="preserve">Земли промышленности, энергетики, транспорта, связи, радиовещания, телевидения, информатики, земель для обеспечения </w:t>
            </w:r>
            <w:r w:rsidRPr="008B2C8E">
              <w:rPr>
                <w:rFonts w:ascii="Arial" w:hAnsi="Arial" w:cs="Arial"/>
                <w:sz w:val="16"/>
                <w:szCs w:val="16"/>
              </w:rPr>
              <w:lastRenderedPageBreak/>
              <w:t>космической деятельности, земель обороны, безопасности и земель иного специального назначения,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1BDF536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lastRenderedPageBreak/>
              <w:t>-</w:t>
            </w:r>
          </w:p>
        </w:tc>
        <w:tc>
          <w:tcPr>
            <w:tcW w:w="696" w:type="pct"/>
            <w:tcBorders>
              <w:top w:val="single" w:sz="4" w:space="0" w:color="auto"/>
              <w:left w:val="single" w:sz="4" w:space="0" w:color="auto"/>
              <w:bottom w:val="single" w:sz="4" w:space="0" w:color="auto"/>
              <w:right w:val="single" w:sz="4" w:space="0" w:color="auto"/>
            </w:tcBorders>
            <w:vAlign w:val="center"/>
          </w:tcPr>
          <w:p w14:paraId="6190264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72188B8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32AD231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3728F98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485" w:type="pct"/>
            <w:tcBorders>
              <w:top w:val="single" w:sz="4" w:space="0" w:color="auto"/>
              <w:left w:val="single" w:sz="4" w:space="0" w:color="auto"/>
              <w:bottom w:val="single" w:sz="4" w:space="0" w:color="auto"/>
              <w:right w:val="single" w:sz="4" w:space="0" w:color="auto"/>
            </w:tcBorders>
            <w:vAlign w:val="center"/>
          </w:tcPr>
          <w:p w14:paraId="39FABD9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r>
      <w:tr w:rsidR="003F0026" w:rsidRPr="008B2C8E" w14:paraId="25758709"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02D0764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lastRenderedPageBreak/>
              <w:t>2.4</w:t>
            </w:r>
          </w:p>
        </w:tc>
        <w:tc>
          <w:tcPr>
            <w:tcW w:w="1097" w:type="pct"/>
            <w:tcBorders>
              <w:top w:val="single" w:sz="4" w:space="0" w:color="auto"/>
              <w:left w:val="single" w:sz="4" w:space="0" w:color="auto"/>
              <w:bottom w:val="single" w:sz="4" w:space="0" w:color="auto"/>
              <w:right w:val="single" w:sz="4" w:space="0" w:color="auto"/>
            </w:tcBorders>
            <w:vAlign w:val="center"/>
            <w:hideMark/>
          </w:tcPr>
          <w:p w14:paraId="12562DC7"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поставленные на кадастровый учет с неустановленной категорией земель</w:t>
            </w:r>
          </w:p>
        </w:tc>
        <w:tc>
          <w:tcPr>
            <w:tcW w:w="695" w:type="pct"/>
            <w:tcBorders>
              <w:top w:val="single" w:sz="4" w:space="0" w:color="auto"/>
              <w:left w:val="single" w:sz="4" w:space="0" w:color="auto"/>
              <w:bottom w:val="single" w:sz="4" w:space="0" w:color="auto"/>
              <w:right w:val="single" w:sz="4" w:space="0" w:color="auto"/>
            </w:tcBorders>
            <w:vAlign w:val="center"/>
          </w:tcPr>
          <w:p w14:paraId="0F26F6A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64D20AF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68FC51F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32E16A9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0CC1FD7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485" w:type="pct"/>
            <w:tcBorders>
              <w:top w:val="single" w:sz="4" w:space="0" w:color="auto"/>
              <w:left w:val="single" w:sz="4" w:space="0" w:color="auto"/>
              <w:bottom w:val="single" w:sz="4" w:space="0" w:color="auto"/>
              <w:right w:val="single" w:sz="4" w:space="0" w:color="auto"/>
            </w:tcBorders>
            <w:vAlign w:val="center"/>
          </w:tcPr>
          <w:p w14:paraId="092682D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r>
      <w:tr w:rsidR="003F0026" w:rsidRPr="008B2C8E" w14:paraId="34800876"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28CA287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2.5</w:t>
            </w:r>
          </w:p>
        </w:tc>
        <w:tc>
          <w:tcPr>
            <w:tcW w:w="1097" w:type="pct"/>
            <w:tcBorders>
              <w:top w:val="single" w:sz="4" w:space="0" w:color="auto"/>
              <w:left w:val="single" w:sz="4" w:space="0" w:color="auto"/>
              <w:bottom w:val="single" w:sz="4" w:space="0" w:color="auto"/>
              <w:right w:val="single" w:sz="4" w:space="0" w:color="auto"/>
            </w:tcBorders>
            <w:vAlign w:val="center"/>
            <w:hideMark/>
          </w:tcPr>
          <w:p w14:paraId="6E7ECF37"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не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11E0727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40 192</w:t>
            </w:r>
          </w:p>
        </w:tc>
        <w:tc>
          <w:tcPr>
            <w:tcW w:w="696" w:type="pct"/>
            <w:tcBorders>
              <w:top w:val="single" w:sz="4" w:space="0" w:color="auto"/>
              <w:left w:val="single" w:sz="4" w:space="0" w:color="auto"/>
              <w:bottom w:val="single" w:sz="4" w:space="0" w:color="auto"/>
              <w:right w:val="single" w:sz="4" w:space="0" w:color="auto"/>
            </w:tcBorders>
            <w:vAlign w:val="center"/>
          </w:tcPr>
          <w:p w14:paraId="6A93C78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732</w:t>
            </w:r>
          </w:p>
        </w:tc>
        <w:tc>
          <w:tcPr>
            <w:tcW w:w="624" w:type="pct"/>
            <w:tcBorders>
              <w:top w:val="single" w:sz="4" w:space="0" w:color="auto"/>
              <w:left w:val="single" w:sz="4" w:space="0" w:color="auto"/>
              <w:bottom w:val="single" w:sz="4" w:space="0" w:color="auto"/>
              <w:right w:val="single" w:sz="4" w:space="0" w:color="auto"/>
            </w:tcBorders>
            <w:vAlign w:val="center"/>
          </w:tcPr>
          <w:p w14:paraId="425B25E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3DCA7CF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1C28EC5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485" w:type="pct"/>
            <w:tcBorders>
              <w:top w:val="single" w:sz="4" w:space="0" w:color="auto"/>
              <w:left w:val="single" w:sz="4" w:space="0" w:color="auto"/>
              <w:bottom w:val="single" w:sz="4" w:space="0" w:color="auto"/>
              <w:right w:val="single" w:sz="4" w:space="0" w:color="auto"/>
            </w:tcBorders>
            <w:vAlign w:val="center"/>
          </w:tcPr>
          <w:p w14:paraId="68FFB2E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40 924</w:t>
            </w:r>
          </w:p>
        </w:tc>
      </w:tr>
      <w:tr w:rsidR="003F0026" w:rsidRPr="008B2C8E" w14:paraId="44C714B5"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2ED172F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w:t>
            </w:r>
          </w:p>
        </w:tc>
        <w:tc>
          <w:tcPr>
            <w:tcW w:w="4778" w:type="pct"/>
            <w:gridSpan w:val="7"/>
            <w:tcBorders>
              <w:top w:val="single" w:sz="4" w:space="0" w:color="auto"/>
              <w:left w:val="single" w:sz="4" w:space="0" w:color="auto"/>
              <w:bottom w:val="single" w:sz="4" w:space="0" w:color="auto"/>
              <w:right w:val="single" w:sz="4" w:space="0" w:color="auto"/>
            </w:tcBorders>
          </w:tcPr>
          <w:p w14:paraId="3433DD8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Земли, предлагаемые к включению в проектные границы населенного пункта</w:t>
            </w:r>
          </w:p>
        </w:tc>
      </w:tr>
      <w:tr w:rsidR="003F0026" w:rsidRPr="008B2C8E" w14:paraId="0429ADEC"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24723D3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3.1</w:t>
            </w:r>
          </w:p>
        </w:tc>
        <w:tc>
          <w:tcPr>
            <w:tcW w:w="1097" w:type="pct"/>
            <w:tcBorders>
              <w:top w:val="single" w:sz="4" w:space="0" w:color="auto"/>
              <w:left w:val="single" w:sz="4" w:space="0" w:color="auto"/>
              <w:bottom w:val="single" w:sz="4" w:space="0" w:color="auto"/>
              <w:right w:val="single" w:sz="4" w:space="0" w:color="auto"/>
            </w:tcBorders>
            <w:vAlign w:val="center"/>
            <w:hideMark/>
          </w:tcPr>
          <w:p w14:paraId="4DA36289"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населенных пунктов,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10080FC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20519E8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763C8AF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0BAB4C3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4596CB64" w14:textId="77777777" w:rsidR="003F0026" w:rsidRPr="008B2C8E" w:rsidRDefault="003F0026" w:rsidP="00C72374">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4505A22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r>
      <w:tr w:rsidR="003F0026" w:rsidRPr="008B2C8E" w14:paraId="4B6427C7"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4E01F9B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3.2</w:t>
            </w:r>
          </w:p>
        </w:tc>
        <w:tc>
          <w:tcPr>
            <w:tcW w:w="1097" w:type="pct"/>
            <w:tcBorders>
              <w:top w:val="single" w:sz="4" w:space="0" w:color="auto"/>
              <w:left w:val="single" w:sz="4" w:space="0" w:color="auto"/>
              <w:bottom w:val="single" w:sz="4" w:space="0" w:color="auto"/>
              <w:right w:val="single" w:sz="4" w:space="0" w:color="auto"/>
            </w:tcBorders>
            <w:vAlign w:val="center"/>
            <w:hideMark/>
          </w:tcPr>
          <w:p w14:paraId="3CD5F085"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сельскохозяйственного назначения,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7678EEA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1867D8A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62EE643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6E886A8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026A9163" w14:textId="77777777" w:rsidR="003F0026" w:rsidRPr="008B2C8E" w:rsidRDefault="003F0026" w:rsidP="00C72374">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4D58313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r>
      <w:tr w:rsidR="003F0026" w:rsidRPr="008B2C8E" w14:paraId="6AF41FAF"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5C56DB40"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3.3</w:t>
            </w:r>
          </w:p>
        </w:tc>
        <w:tc>
          <w:tcPr>
            <w:tcW w:w="1097" w:type="pct"/>
            <w:tcBorders>
              <w:top w:val="single" w:sz="4" w:space="0" w:color="auto"/>
              <w:left w:val="single" w:sz="4" w:space="0" w:color="auto"/>
              <w:bottom w:val="single" w:sz="4" w:space="0" w:color="auto"/>
              <w:right w:val="single" w:sz="4" w:space="0" w:color="auto"/>
            </w:tcBorders>
            <w:vAlign w:val="center"/>
            <w:hideMark/>
          </w:tcPr>
          <w:p w14:paraId="0B261DEA"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5056508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1A5D3A6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0596E4C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08D2775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0D38F310" w14:textId="77777777" w:rsidR="003F0026" w:rsidRPr="008B2C8E" w:rsidRDefault="003F0026" w:rsidP="00C72374">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5CD177F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r>
      <w:tr w:rsidR="003F0026" w:rsidRPr="008B2C8E" w14:paraId="73EC696B"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32707E6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3.4</w:t>
            </w:r>
          </w:p>
        </w:tc>
        <w:tc>
          <w:tcPr>
            <w:tcW w:w="1097" w:type="pct"/>
            <w:tcBorders>
              <w:top w:val="single" w:sz="4" w:space="0" w:color="auto"/>
              <w:left w:val="single" w:sz="4" w:space="0" w:color="auto"/>
              <w:bottom w:val="single" w:sz="4" w:space="0" w:color="auto"/>
              <w:right w:val="single" w:sz="4" w:space="0" w:color="auto"/>
            </w:tcBorders>
            <w:vAlign w:val="center"/>
            <w:hideMark/>
          </w:tcPr>
          <w:p w14:paraId="20AEED32"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поставленные на кадастровый учет с неустановленной категорией земель</w:t>
            </w:r>
          </w:p>
        </w:tc>
        <w:tc>
          <w:tcPr>
            <w:tcW w:w="695" w:type="pct"/>
            <w:tcBorders>
              <w:top w:val="single" w:sz="4" w:space="0" w:color="auto"/>
              <w:left w:val="single" w:sz="4" w:space="0" w:color="auto"/>
              <w:bottom w:val="single" w:sz="4" w:space="0" w:color="auto"/>
              <w:right w:val="single" w:sz="4" w:space="0" w:color="auto"/>
            </w:tcBorders>
            <w:vAlign w:val="center"/>
          </w:tcPr>
          <w:p w14:paraId="71CE699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16B571D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49DD108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40D1146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300917E0" w14:textId="77777777" w:rsidR="003F0026" w:rsidRPr="008B2C8E" w:rsidRDefault="003F0026" w:rsidP="00C72374">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67E5BF6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r>
      <w:tr w:rsidR="003F0026" w:rsidRPr="008B2C8E" w14:paraId="3D8E82AF"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4F95250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3.5</w:t>
            </w:r>
          </w:p>
        </w:tc>
        <w:tc>
          <w:tcPr>
            <w:tcW w:w="1097" w:type="pct"/>
            <w:tcBorders>
              <w:top w:val="single" w:sz="4" w:space="0" w:color="auto"/>
              <w:left w:val="single" w:sz="4" w:space="0" w:color="auto"/>
              <w:bottom w:val="single" w:sz="4" w:space="0" w:color="auto"/>
              <w:right w:val="single" w:sz="4" w:space="0" w:color="auto"/>
            </w:tcBorders>
            <w:vAlign w:val="center"/>
            <w:hideMark/>
          </w:tcPr>
          <w:p w14:paraId="27B99060"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не поставленные на кадастровый учет</w:t>
            </w:r>
          </w:p>
        </w:tc>
        <w:tc>
          <w:tcPr>
            <w:tcW w:w="695" w:type="pct"/>
            <w:tcBorders>
              <w:top w:val="single" w:sz="4" w:space="0" w:color="auto"/>
              <w:left w:val="single" w:sz="4" w:space="0" w:color="auto"/>
              <w:bottom w:val="single" w:sz="4" w:space="0" w:color="auto"/>
              <w:right w:val="single" w:sz="4" w:space="0" w:color="auto"/>
            </w:tcBorders>
            <w:vAlign w:val="center"/>
          </w:tcPr>
          <w:p w14:paraId="14E473C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1B39E53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171B65F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11239FA8"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1EB0AB3A" w14:textId="77777777" w:rsidR="003F0026" w:rsidRPr="008B2C8E" w:rsidRDefault="003F0026" w:rsidP="00C72374">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7AA59693"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r>
      <w:tr w:rsidR="003F0026" w:rsidRPr="008B2C8E" w14:paraId="4477B7B8"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1F38420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w:t>
            </w:r>
          </w:p>
        </w:tc>
        <w:tc>
          <w:tcPr>
            <w:tcW w:w="4778" w:type="pct"/>
            <w:gridSpan w:val="7"/>
            <w:tcBorders>
              <w:top w:val="single" w:sz="4" w:space="0" w:color="auto"/>
              <w:left w:val="single" w:sz="4" w:space="0" w:color="auto"/>
              <w:bottom w:val="single" w:sz="4" w:space="0" w:color="auto"/>
              <w:right w:val="single" w:sz="4" w:space="0" w:color="auto"/>
            </w:tcBorders>
          </w:tcPr>
          <w:p w14:paraId="4C49C0D6"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Формирование проектных границ населенных пунктов</w:t>
            </w:r>
          </w:p>
        </w:tc>
      </w:tr>
      <w:tr w:rsidR="003F0026" w:rsidRPr="008B2C8E" w14:paraId="17ABF973"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3FCFEFD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4.1</w:t>
            </w:r>
          </w:p>
        </w:tc>
        <w:tc>
          <w:tcPr>
            <w:tcW w:w="1097" w:type="pct"/>
            <w:tcBorders>
              <w:top w:val="single" w:sz="4" w:space="0" w:color="auto"/>
              <w:left w:val="single" w:sz="4" w:space="0" w:color="auto"/>
              <w:bottom w:val="single" w:sz="4" w:space="0" w:color="auto"/>
              <w:right w:val="single" w:sz="4" w:space="0" w:color="auto"/>
            </w:tcBorders>
            <w:vAlign w:val="center"/>
            <w:hideMark/>
          </w:tcPr>
          <w:p w14:paraId="27314827"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в пределах проектных границ населенного пункта</w:t>
            </w:r>
          </w:p>
        </w:tc>
        <w:tc>
          <w:tcPr>
            <w:tcW w:w="695" w:type="pct"/>
            <w:tcBorders>
              <w:top w:val="single" w:sz="4" w:space="0" w:color="auto"/>
              <w:left w:val="single" w:sz="4" w:space="0" w:color="auto"/>
              <w:bottom w:val="single" w:sz="4" w:space="0" w:color="auto"/>
              <w:right w:val="single" w:sz="4" w:space="0" w:color="auto"/>
            </w:tcBorders>
            <w:vAlign w:val="center"/>
          </w:tcPr>
          <w:p w14:paraId="28A9BE5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1 034 315</w:t>
            </w:r>
          </w:p>
        </w:tc>
        <w:tc>
          <w:tcPr>
            <w:tcW w:w="696" w:type="pct"/>
            <w:tcBorders>
              <w:top w:val="single" w:sz="4" w:space="0" w:color="auto"/>
              <w:left w:val="single" w:sz="4" w:space="0" w:color="auto"/>
              <w:bottom w:val="single" w:sz="4" w:space="0" w:color="auto"/>
              <w:right w:val="single" w:sz="4" w:space="0" w:color="auto"/>
            </w:tcBorders>
            <w:vAlign w:val="center"/>
          </w:tcPr>
          <w:p w14:paraId="12F8A01F"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1 358 827</w:t>
            </w:r>
          </w:p>
        </w:tc>
        <w:tc>
          <w:tcPr>
            <w:tcW w:w="624" w:type="pct"/>
            <w:tcBorders>
              <w:top w:val="single" w:sz="4" w:space="0" w:color="auto"/>
              <w:left w:val="single" w:sz="4" w:space="0" w:color="auto"/>
              <w:bottom w:val="single" w:sz="4" w:space="0" w:color="auto"/>
              <w:right w:val="single" w:sz="4" w:space="0" w:color="auto"/>
            </w:tcBorders>
            <w:vAlign w:val="center"/>
          </w:tcPr>
          <w:p w14:paraId="672390CA"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828 769</w:t>
            </w:r>
          </w:p>
        </w:tc>
        <w:tc>
          <w:tcPr>
            <w:tcW w:w="557" w:type="pct"/>
            <w:tcBorders>
              <w:top w:val="single" w:sz="4" w:space="0" w:color="auto"/>
              <w:left w:val="single" w:sz="4" w:space="0" w:color="auto"/>
              <w:bottom w:val="single" w:sz="4" w:space="0" w:color="auto"/>
              <w:right w:val="single" w:sz="4" w:space="0" w:color="auto"/>
            </w:tcBorders>
            <w:vAlign w:val="center"/>
          </w:tcPr>
          <w:p w14:paraId="5A7672D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944 923</w:t>
            </w:r>
          </w:p>
        </w:tc>
        <w:tc>
          <w:tcPr>
            <w:tcW w:w="624" w:type="pct"/>
            <w:tcBorders>
              <w:top w:val="single" w:sz="4" w:space="0" w:color="auto"/>
              <w:left w:val="single" w:sz="4" w:space="0" w:color="auto"/>
              <w:bottom w:val="single" w:sz="4" w:space="0" w:color="auto"/>
              <w:right w:val="single" w:sz="4" w:space="0" w:color="auto"/>
            </w:tcBorders>
            <w:vAlign w:val="center"/>
          </w:tcPr>
          <w:p w14:paraId="0D1FA92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683 795</w:t>
            </w:r>
          </w:p>
        </w:tc>
        <w:tc>
          <w:tcPr>
            <w:tcW w:w="485" w:type="pct"/>
            <w:tcBorders>
              <w:top w:val="single" w:sz="4" w:space="0" w:color="auto"/>
              <w:left w:val="single" w:sz="4" w:space="0" w:color="auto"/>
              <w:bottom w:val="single" w:sz="4" w:space="0" w:color="auto"/>
              <w:right w:val="single" w:sz="4" w:space="0" w:color="auto"/>
            </w:tcBorders>
            <w:vAlign w:val="center"/>
          </w:tcPr>
          <w:p w14:paraId="12A9D06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4 850 628</w:t>
            </w:r>
          </w:p>
        </w:tc>
      </w:tr>
      <w:tr w:rsidR="003F0026" w:rsidRPr="008B2C8E" w14:paraId="723EC9D9"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3B8D6CF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4.2</w:t>
            </w:r>
          </w:p>
        </w:tc>
        <w:tc>
          <w:tcPr>
            <w:tcW w:w="1097" w:type="pct"/>
            <w:tcBorders>
              <w:top w:val="single" w:sz="4" w:space="0" w:color="auto"/>
              <w:left w:val="single" w:sz="4" w:space="0" w:color="auto"/>
              <w:bottom w:val="single" w:sz="4" w:space="0" w:color="auto"/>
              <w:right w:val="single" w:sz="4" w:space="0" w:color="auto"/>
            </w:tcBorders>
            <w:vAlign w:val="center"/>
            <w:hideMark/>
          </w:tcPr>
          <w:p w14:paraId="3B995449"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в пределах существующей границы территории населенного пункта</w:t>
            </w:r>
          </w:p>
        </w:tc>
        <w:tc>
          <w:tcPr>
            <w:tcW w:w="695" w:type="pct"/>
            <w:tcBorders>
              <w:top w:val="single" w:sz="4" w:space="0" w:color="auto"/>
              <w:left w:val="single" w:sz="4" w:space="0" w:color="auto"/>
              <w:bottom w:val="single" w:sz="4" w:space="0" w:color="auto"/>
              <w:right w:val="single" w:sz="4" w:space="0" w:color="auto"/>
            </w:tcBorders>
            <w:vAlign w:val="center"/>
          </w:tcPr>
          <w:p w14:paraId="04433C3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226A506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639AE59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4865D25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0542B484" w14:textId="77777777" w:rsidR="003F0026" w:rsidRPr="008B2C8E" w:rsidRDefault="003F0026" w:rsidP="00C72374">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6B13D0D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r>
      <w:tr w:rsidR="003F0026" w:rsidRPr="008B2C8E" w14:paraId="7293DFA1" w14:textId="77777777" w:rsidTr="00C72374">
        <w:trPr>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6DD287A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4.3</w:t>
            </w:r>
          </w:p>
        </w:tc>
        <w:tc>
          <w:tcPr>
            <w:tcW w:w="1097" w:type="pct"/>
            <w:tcBorders>
              <w:top w:val="single" w:sz="4" w:space="0" w:color="auto"/>
              <w:left w:val="single" w:sz="4" w:space="0" w:color="auto"/>
              <w:bottom w:val="single" w:sz="4" w:space="0" w:color="auto"/>
              <w:right w:val="single" w:sz="4" w:space="0" w:color="auto"/>
            </w:tcBorders>
            <w:vAlign w:val="center"/>
            <w:hideMark/>
          </w:tcPr>
          <w:p w14:paraId="40AA5128"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предлагаемые к исключению из существующей границы территории населенного пункта</w:t>
            </w:r>
          </w:p>
        </w:tc>
        <w:tc>
          <w:tcPr>
            <w:tcW w:w="695" w:type="pct"/>
            <w:tcBorders>
              <w:top w:val="single" w:sz="4" w:space="0" w:color="auto"/>
              <w:left w:val="single" w:sz="4" w:space="0" w:color="auto"/>
              <w:bottom w:val="single" w:sz="4" w:space="0" w:color="auto"/>
              <w:right w:val="single" w:sz="4" w:space="0" w:color="auto"/>
            </w:tcBorders>
            <w:vAlign w:val="center"/>
          </w:tcPr>
          <w:p w14:paraId="60F83662"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40 192</w:t>
            </w:r>
          </w:p>
        </w:tc>
        <w:tc>
          <w:tcPr>
            <w:tcW w:w="696" w:type="pct"/>
            <w:tcBorders>
              <w:top w:val="single" w:sz="4" w:space="0" w:color="auto"/>
              <w:left w:val="single" w:sz="4" w:space="0" w:color="auto"/>
              <w:bottom w:val="single" w:sz="4" w:space="0" w:color="auto"/>
              <w:right w:val="single" w:sz="4" w:space="0" w:color="auto"/>
            </w:tcBorders>
            <w:vAlign w:val="center"/>
          </w:tcPr>
          <w:p w14:paraId="2D4B390D"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39D86D5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6 962</w:t>
            </w:r>
          </w:p>
        </w:tc>
        <w:tc>
          <w:tcPr>
            <w:tcW w:w="557" w:type="pct"/>
            <w:tcBorders>
              <w:top w:val="single" w:sz="4" w:space="0" w:color="auto"/>
              <w:left w:val="single" w:sz="4" w:space="0" w:color="auto"/>
              <w:bottom w:val="single" w:sz="4" w:space="0" w:color="auto"/>
              <w:right w:val="single" w:sz="4" w:space="0" w:color="auto"/>
            </w:tcBorders>
            <w:vAlign w:val="center"/>
          </w:tcPr>
          <w:p w14:paraId="3EE725E7"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44A5E875" w14:textId="77777777" w:rsidR="003F0026" w:rsidRPr="008B2C8E" w:rsidRDefault="003F0026" w:rsidP="00C72374">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2BD3ACAB"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47 154</w:t>
            </w:r>
          </w:p>
        </w:tc>
      </w:tr>
      <w:tr w:rsidR="003F0026" w:rsidRPr="008B2C8E" w14:paraId="0BB347C6" w14:textId="77777777" w:rsidTr="00C72374">
        <w:trPr>
          <w:trHeight w:val="60"/>
          <w:jc w:val="center"/>
        </w:trPr>
        <w:tc>
          <w:tcPr>
            <w:tcW w:w="222" w:type="pct"/>
            <w:tcBorders>
              <w:top w:val="single" w:sz="4" w:space="0" w:color="auto"/>
              <w:left w:val="single" w:sz="4" w:space="0" w:color="auto"/>
              <w:bottom w:val="single" w:sz="4" w:space="0" w:color="auto"/>
              <w:right w:val="single" w:sz="4" w:space="0" w:color="auto"/>
            </w:tcBorders>
            <w:vAlign w:val="center"/>
            <w:hideMark/>
          </w:tcPr>
          <w:p w14:paraId="2DF71694"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4.4</w:t>
            </w:r>
          </w:p>
        </w:tc>
        <w:tc>
          <w:tcPr>
            <w:tcW w:w="1097" w:type="pct"/>
            <w:tcBorders>
              <w:top w:val="single" w:sz="4" w:space="0" w:color="auto"/>
              <w:left w:val="single" w:sz="4" w:space="0" w:color="auto"/>
              <w:bottom w:val="single" w:sz="4" w:space="0" w:color="auto"/>
              <w:right w:val="single" w:sz="4" w:space="0" w:color="auto"/>
            </w:tcBorders>
            <w:vAlign w:val="center"/>
            <w:hideMark/>
          </w:tcPr>
          <w:p w14:paraId="7B2A059A" w14:textId="77777777" w:rsidR="003F0026" w:rsidRPr="008B2C8E" w:rsidRDefault="003F0026" w:rsidP="00C72374">
            <w:pPr>
              <w:ind w:firstLine="0"/>
              <w:jc w:val="left"/>
              <w:rPr>
                <w:rFonts w:ascii="Arial" w:hAnsi="Arial" w:cs="Arial"/>
                <w:sz w:val="16"/>
                <w:szCs w:val="16"/>
              </w:rPr>
            </w:pPr>
            <w:r w:rsidRPr="008B2C8E">
              <w:rPr>
                <w:rFonts w:ascii="Arial" w:hAnsi="Arial" w:cs="Arial"/>
                <w:sz w:val="16"/>
                <w:szCs w:val="16"/>
              </w:rPr>
              <w:t>Земли, предлагаемые к включению в проектные границы и требующие перевода в земли населенных пунктов</w:t>
            </w:r>
          </w:p>
        </w:tc>
        <w:tc>
          <w:tcPr>
            <w:tcW w:w="695" w:type="pct"/>
            <w:tcBorders>
              <w:top w:val="single" w:sz="4" w:space="0" w:color="auto"/>
              <w:left w:val="single" w:sz="4" w:space="0" w:color="auto"/>
              <w:bottom w:val="single" w:sz="4" w:space="0" w:color="auto"/>
              <w:right w:val="single" w:sz="4" w:space="0" w:color="auto"/>
            </w:tcBorders>
            <w:vAlign w:val="center"/>
          </w:tcPr>
          <w:p w14:paraId="1625DCFC"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96" w:type="pct"/>
            <w:tcBorders>
              <w:top w:val="single" w:sz="4" w:space="0" w:color="auto"/>
              <w:left w:val="single" w:sz="4" w:space="0" w:color="auto"/>
              <w:bottom w:val="single" w:sz="4" w:space="0" w:color="auto"/>
              <w:right w:val="single" w:sz="4" w:space="0" w:color="auto"/>
            </w:tcBorders>
            <w:vAlign w:val="center"/>
          </w:tcPr>
          <w:p w14:paraId="459B62B9"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75272F5E"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557" w:type="pct"/>
            <w:tcBorders>
              <w:top w:val="single" w:sz="4" w:space="0" w:color="auto"/>
              <w:left w:val="single" w:sz="4" w:space="0" w:color="auto"/>
              <w:bottom w:val="single" w:sz="4" w:space="0" w:color="auto"/>
              <w:right w:val="single" w:sz="4" w:space="0" w:color="auto"/>
            </w:tcBorders>
            <w:vAlign w:val="center"/>
          </w:tcPr>
          <w:p w14:paraId="7B511305"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c>
          <w:tcPr>
            <w:tcW w:w="624" w:type="pct"/>
            <w:tcBorders>
              <w:top w:val="single" w:sz="4" w:space="0" w:color="auto"/>
              <w:left w:val="single" w:sz="4" w:space="0" w:color="auto"/>
              <w:bottom w:val="single" w:sz="4" w:space="0" w:color="auto"/>
              <w:right w:val="single" w:sz="4" w:space="0" w:color="auto"/>
            </w:tcBorders>
            <w:vAlign w:val="center"/>
          </w:tcPr>
          <w:p w14:paraId="705399FB" w14:textId="77777777" w:rsidR="003F0026" w:rsidRPr="008B2C8E" w:rsidRDefault="003F0026" w:rsidP="00C72374">
            <w:pPr>
              <w:ind w:firstLine="0"/>
              <w:jc w:val="center"/>
              <w:rPr>
                <w:rFonts w:ascii="Arial" w:hAnsi="Arial" w:cs="Arial"/>
                <w:sz w:val="16"/>
                <w:szCs w:val="16"/>
              </w:rPr>
            </w:pPr>
          </w:p>
        </w:tc>
        <w:tc>
          <w:tcPr>
            <w:tcW w:w="485" w:type="pct"/>
            <w:tcBorders>
              <w:top w:val="single" w:sz="4" w:space="0" w:color="auto"/>
              <w:left w:val="single" w:sz="4" w:space="0" w:color="auto"/>
              <w:bottom w:val="single" w:sz="4" w:space="0" w:color="auto"/>
              <w:right w:val="single" w:sz="4" w:space="0" w:color="auto"/>
            </w:tcBorders>
            <w:vAlign w:val="center"/>
          </w:tcPr>
          <w:p w14:paraId="52471311" w14:textId="77777777" w:rsidR="003F0026" w:rsidRPr="008B2C8E" w:rsidRDefault="003F0026" w:rsidP="00C72374">
            <w:pPr>
              <w:ind w:firstLine="0"/>
              <w:jc w:val="center"/>
              <w:rPr>
                <w:rFonts w:ascii="Arial" w:hAnsi="Arial" w:cs="Arial"/>
                <w:sz w:val="16"/>
                <w:szCs w:val="16"/>
              </w:rPr>
            </w:pPr>
            <w:r w:rsidRPr="008B2C8E">
              <w:rPr>
                <w:rFonts w:ascii="Arial" w:hAnsi="Arial" w:cs="Arial"/>
                <w:sz w:val="16"/>
                <w:szCs w:val="16"/>
              </w:rPr>
              <w:t>-</w:t>
            </w:r>
          </w:p>
        </w:tc>
      </w:tr>
    </w:tbl>
    <w:p w14:paraId="77D52D2D" w14:textId="77777777" w:rsidR="003F0026" w:rsidRPr="008B2C8E" w:rsidRDefault="003F0026" w:rsidP="003F0026">
      <w:pPr>
        <w:rPr>
          <w:rFonts w:ascii="Arial" w:eastAsia="Calibri" w:hAnsi="Arial" w:cs="Arial"/>
          <w:szCs w:val="28"/>
        </w:rPr>
      </w:pPr>
    </w:p>
    <w:p w14:paraId="483304AB" w14:textId="77777777" w:rsidR="003F0026" w:rsidRPr="008B2C8E" w:rsidRDefault="003F0026" w:rsidP="003F0026">
      <w:pPr>
        <w:tabs>
          <w:tab w:val="left" w:pos="0"/>
        </w:tabs>
        <w:autoSpaceDE w:val="0"/>
        <w:autoSpaceDN w:val="0"/>
        <w:adjustRightInd w:val="0"/>
        <w:ind w:firstLine="720"/>
        <w:rPr>
          <w:rFonts w:ascii="Arial" w:hAnsi="Arial" w:cs="Arial"/>
          <w:szCs w:val="28"/>
          <w:highlight w:val="yellow"/>
        </w:rPr>
        <w:sectPr w:rsidR="003F0026" w:rsidRPr="008B2C8E" w:rsidSect="00C72374">
          <w:pgSz w:w="11906" w:h="16838"/>
          <w:pgMar w:top="851" w:right="851" w:bottom="851" w:left="1134" w:header="709" w:footer="709" w:gutter="0"/>
          <w:cols w:space="708"/>
          <w:docGrid w:linePitch="360"/>
        </w:sectPr>
      </w:pPr>
    </w:p>
    <w:p w14:paraId="6846EE8F" w14:textId="77777777" w:rsidR="003F0026" w:rsidRPr="008B2C8E" w:rsidRDefault="003F0026" w:rsidP="003F0026">
      <w:pPr>
        <w:ind w:firstLine="0"/>
        <w:jc w:val="right"/>
        <w:rPr>
          <w:rFonts w:ascii="Arial" w:hAnsi="Arial" w:cs="Arial"/>
          <w:szCs w:val="28"/>
        </w:rPr>
      </w:pPr>
      <w:r w:rsidRPr="008B2C8E">
        <w:rPr>
          <w:rFonts w:ascii="Arial" w:hAnsi="Arial" w:cs="Arial"/>
          <w:szCs w:val="28"/>
        </w:rPr>
        <w:lastRenderedPageBreak/>
        <w:t>Таблица 3.10.3</w:t>
      </w:r>
    </w:p>
    <w:p w14:paraId="043AC702" w14:textId="77777777" w:rsidR="003F0026" w:rsidRPr="008B2C8E" w:rsidRDefault="003F0026" w:rsidP="003F0026">
      <w:pPr>
        <w:ind w:firstLine="0"/>
        <w:jc w:val="center"/>
        <w:rPr>
          <w:rFonts w:ascii="Arial" w:hAnsi="Arial" w:cs="Arial"/>
          <w:iCs/>
          <w:szCs w:val="28"/>
          <w:lang w:val="x-none" w:eastAsia="x-none"/>
        </w:rPr>
      </w:pPr>
      <w:r w:rsidRPr="008B2C8E">
        <w:rPr>
          <w:rFonts w:ascii="Arial" w:hAnsi="Arial" w:cs="Arial"/>
          <w:iCs/>
          <w:szCs w:val="28"/>
          <w:lang w:val="x-none" w:eastAsia="x-none"/>
        </w:rPr>
        <w:t xml:space="preserve">Перечень мероприятий по установлению границ населенных пунктов, входящих в состав </w:t>
      </w:r>
    </w:p>
    <w:p w14:paraId="5DF15025" w14:textId="77777777" w:rsidR="003F0026" w:rsidRPr="008B2C8E" w:rsidRDefault="003F0026" w:rsidP="003F0026">
      <w:pPr>
        <w:ind w:firstLine="0"/>
        <w:jc w:val="center"/>
        <w:rPr>
          <w:rFonts w:ascii="Arial" w:hAnsi="Arial" w:cs="Arial"/>
          <w:iCs/>
          <w:szCs w:val="28"/>
          <w:lang w:val="x-none" w:eastAsia="x-none"/>
        </w:rPr>
      </w:pPr>
      <w:r w:rsidRPr="008B2C8E">
        <w:rPr>
          <w:rFonts w:ascii="Arial" w:hAnsi="Arial" w:cs="Arial"/>
          <w:iCs/>
          <w:szCs w:val="28"/>
          <w:lang w:eastAsia="x-none"/>
        </w:rPr>
        <w:t xml:space="preserve">Новозареченского </w:t>
      </w:r>
      <w:r w:rsidRPr="008B2C8E">
        <w:rPr>
          <w:rFonts w:ascii="Arial" w:hAnsi="Arial" w:cs="Arial"/>
          <w:iCs/>
          <w:szCs w:val="28"/>
          <w:lang w:val="x-none" w:eastAsia="x-none"/>
        </w:rPr>
        <w:t>сельского поселения</w:t>
      </w:r>
    </w:p>
    <w:tbl>
      <w:tblPr>
        <w:tblW w:w="15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1"/>
        <w:gridCol w:w="1804"/>
        <w:gridCol w:w="1453"/>
        <w:gridCol w:w="3118"/>
        <w:gridCol w:w="1134"/>
        <w:gridCol w:w="1135"/>
        <w:gridCol w:w="1275"/>
        <w:gridCol w:w="1276"/>
        <w:gridCol w:w="1418"/>
        <w:gridCol w:w="2266"/>
      </w:tblGrid>
      <w:tr w:rsidR="003F0026" w:rsidRPr="008B2C8E" w14:paraId="506ACC04" w14:textId="77777777" w:rsidTr="00C72374">
        <w:trPr>
          <w:cantSplit/>
          <w:trHeight w:val="342"/>
          <w:tblHeader/>
          <w:jc w:val="center"/>
        </w:trPr>
        <w:tc>
          <w:tcPr>
            <w:tcW w:w="601" w:type="dxa"/>
            <w:vMerge w:val="restart"/>
            <w:tcBorders>
              <w:top w:val="single" w:sz="4" w:space="0" w:color="auto"/>
              <w:left w:val="single" w:sz="4" w:space="0" w:color="auto"/>
              <w:bottom w:val="single" w:sz="4" w:space="0" w:color="auto"/>
              <w:right w:val="single" w:sz="4" w:space="0" w:color="auto"/>
            </w:tcBorders>
            <w:vAlign w:val="center"/>
            <w:hideMark/>
          </w:tcPr>
          <w:p w14:paraId="0D9C9308"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 п/п</w:t>
            </w:r>
          </w:p>
        </w:tc>
        <w:tc>
          <w:tcPr>
            <w:tcW w:w="1804" w:type="dxa"/>
            <w:vMerge w:val="restart"/>
            <w:tcBorders>
              <w:top w:val="single" w:sz="4" w:space="0" w:color="auto"/>
              <w:left w:val="single" w:sz="4" w:space="0" w:color="auto"/>
              <w:bottom w:val="single" w:sz="4" w:space="0" w:color="auto"/>
              <w:right w:val="single" w:sz="4" w:space="0" w:color="auto"/>
            </w:tcBorders>
            <w:vAlign w:val="center"/>
            <w:hideMark/>
          </w:tcPr>
          <w:p w14:paraId="4AC1497C"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Наименование населенного пункта, входящего в состав поселения</w:t>
            </w:r>
          </w:p>
        </w:tc>
        <w:tc>
          <w:tcPr>
            <w:tcW w:w="1453" w:type="dxa"/>
            <w:vMerge w:val="restart"/>
            <w:tcBorders>
              <w:top w:val="single" w:sz="4" w:space="0" w:color="auto"/>
              <w:left w:val="single" w:sz="4" w:space="0" w:color="auto"/>
              <w:bottom w:val="single" w:sz="4" w:space="0" w:color="auto"/>
              <w:right w:val="single" w:sz="4" w:space="0" w:color="auto"/>
            </w:tcBorders>
            <w:vAlign w:val="center"/>
            <w:hideMark/>
          </w:tcPr>
          <w:p w14:paraId="742D00FF"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Наименование объекта</w:t>
            </w:r>
          </w:p>
        </w:tc>
        <w:tc>
          <w:tcPr>
            <w:tcW w:w="3118" w:type="dxa"/>
            <w:vMerge w:val="restart"/>
            <w:tcBorders>
              <w:top w:val="single" w:sz="4" w:space="0" w:color="auto"/>
              <w:left w:val="single" w:sz="4" w:space="0" w:color="auto"/>
              <w:bottom w:val="single" w:sz="4" w:space="0" w:color="auto"/>
              <w:right w:val="single" w:sz="4" w:space="0" w:color="auto"/>
            </w:tcBorders>
            <w:vAlign w:val="center"/>
            <w:hideMark/>
          </w:tcPr>
          <w:p w14:paraId="7D8C2680"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Вид мероприятия</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4AE040D"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Единица измерения</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22DE0A77"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Мощность</w:t>
            </w:r>
          </w:p>
        </w:tc>
        <w:tc>
          <w:tcPr>
            <w:tcW w:w="2694" w:type="dxa"/>
            <w:gridSpan w:val="2"/>
            <w:tcBorders>
              <w:top w:val="single" w:sz="4" w:space="0" w:color="auto"/>
              <w:left w:val="single" w:sz="4" w:space="0" w:color="auto"/>
              <w:bottom w:val="single" w:sz="4" w:space="0" w:color="auto"/>
              <w:right w:val="single" w:sz="4" w:space="0" w:color="auto"/>
            </w:tcBorders>
            <w:vAlign w:val="center"/>
            <w:hideMark/>
          </w:tcPr>
          <w:p w14:paraId="3B44435C"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Сроки реализации</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44D8E8E1"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Источник мероприятия (наименование документа)</w:t>
            </w:r>
          </w:p>
        </w:tc>
      </w:tr>
      <w:tr w:rsidR="003F0026" w:rsidRPr="008B2C8E" w14:paraId="402545F7" w14:textId="77777777" w:rsidTr="00C72374">
        <w:trPr>
          <w:cantSplit/>
          <w:trHeight w:val="342"/>
          <w:tblHeader/>
          <w:jc w:val="center"/>
        </w:trPr>
        <w:tc>
          <w:tcPr>
            <w:tcW w:w="601" w:type="dxa"/>
            <w:vMerge/>
            <w:tcBorders>
              <w:top w:val="single" w:sz="4" w:space="0" w:color="auto"/>
              <w:left w:val="single" w:sz="4" w:space="0" w:color="auto"/>
              <w:bottom w:val="single" w:sz="4" w:space="0" w:color="auto"/>
              <w:right w:val="single" w:sz="4" w:space="0" w:color="auto"/>
            </w:tcBorders>
            <w:vAlign w:val="center"/>
            <w:hideMark/>
          </w:tcPr>
          <w:p w14:paraId="2C218BD9" w14:textId="77777777" w:rsidR="003F0026" w:rsidRPr="008B2C8E" w:rsidRDefault="003F0026" w:rsidP="00C72374">
            <w:pPr>
              <w:ind w:firstLine="0"/>
              <w:jc w:val="left"/>
              <w:rPr>
                <w:rFonts w:ascii="Arial" w:hAnsi="Arial" w:cs="Arial"/>
                <w:sz w:val="20"/>
                <w:szCs w:val="20"/>
              </w:rPr>
            </w:pPr>
          </w:p>
        </w:tc>
        <w:tc>
          <w:tcPr>
            <w:tcW w:w="1804" w:type="dxa"/>
            <w:vMerge/>
            <w:tcBorders>
              <w:top w:val="single" w:sz="4" w:space="0" w:color="auto"/>
              <w:left w:val="single" w:sz="4" w:space="0" w:color="auto"/>
              <w:bottom w:val="single" w:sz="4" w:space="0" w:color="auto"/>
              <w:right w:val="single" w:sz="4" w:space="0" w:color="auto"/>
            </w:tcBorders>
            <w:vAlign w:val="center"/>
            <w:hideMark/>
          </w:tcPr>
          <w:p w14:paraId="1DFEC7DF" w14:textId="77777777" w:rsidR="003F0026" w:rsidRPr="008B2C8E" w:rsidRDefault="003F0026" w:rsidP="00C72374">
            <w:pPr>
              <w:ind w:firstLine="0"/>
              <w:jc w:val="left"/>
              <w:rPr>
                <w:rFonts w:ascii="Arial" w:hAnsi="Arial" w:cs="Arial"/>
                <w:sz w:val="20"/>
                <w:szCs w:val="20"/>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524666CA" w14:textId="77777777" w:rsidR="003F0026" w:rsidRPr="008B2C8E" w:rsidRDefault="003F0026" w:rsidP="00C72374">
            <w:pPr>
              <w:ind w:firstLine="0"/>
              <w:jc w:val="left"/>
              <w:rPr>
                <w:rFonts w:ascii="Arial" w:hAnsi="Arial" w:cs="Arial"/>
                <w:sz w:val="20"/>
                <w:szCs w:val="20"/>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14:paraId="71E236BC" w14:textId="77777777" w:rsidR="003F0026" w:rsidRPr="008B2C8E" w:rsidRDefault="003F0026" w:rsidP="00C72374">
            <w:pPr>
              <w:ind w:firstLine="0"/>
              <w:jc w:val="left"/>
              <w:rPr>
                <w:rFonts w:ascii="Arial" w:hAnsi="Arial" w:cs="Arial"/>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E5AC4F5" w14:textId="77777777" w:rsidR="003F0026" w:rsidRPr="008B2C8E" w:rsidRDefault="003F0026" w:rsidP="00C72374">
            <w:pPr>
              <w:ind w:firstLine="0"/>
              <w:jc w:val="left"/>
              <w:rPr>
                <w:rFonts w:ascii="Arial" w:hAnsi="Arial" w:cs="Arial"/>
                <w:sz w:val="20"/>
                <w:szCs w:val="20"/>
              </w:rPr>
            </w:pPr>
          </w:p>
        </w:tc>
        <w:tc>
          <w:tcPr>
            <w:tcW w:w="1135" w:type="dxa"/>
            <w:tcBorders>
              <w:top w:val="single" w:sz="4" w:space="0" w:color="auto"/>
              <w:left w:val="single" w:sz="4" w:space="0" w:color="auto"/>
              <w:bottom w:val="single" w:sz="4" w:space="0" w:color="auto"/>
              <w:right w:val="single" w:sz="4" w:space="0" w:color="auto"/>
            </w:tcBorders>
            <w:vAlign w:val="center"/>
            <w:hideMark/>
          </w:tcPr>
          <w:p w14:paraId="4B42ABD1" w14:textId="77777777" w:rsidR="003F0026" w:rsidRPr="008B2C8E" w:rsidRDefault="003F0026" w:rsidP="00C72374">
            <w:pPr>
              <w:ind w:firstLine="0"/>
              <w:jc w:val="center"/>
              <w:rPr>
                <w:rFonts w:ascii="Arial" w:hAnsi="Arial" w:cs="Arial"/>
                <w:sz w:val="20"/>
                <w:szCs w:val="20"/>
                <w:lang w:val="en-US"/>
              </w:rPr>
            </w:pPr>
            <w:r w:rsidRPr="008B2C8E">
              <w:rPr>
                <w:rFonts w:ascii="Arial" w:hAnsi="Arial" w:cs="Arial"/>
                <w:sz w:val="20"/>
                <w:szCs w:val="20"/>
                <w:lang w:val="en-US"/>
              </w:rPr>
              <w:t>Существующая</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7C64F56" w14:textId="77777777" w:rsidR="003F0026" w:rsidRPr="008B2C8E" w:rsidRDefault="003F0026" w:rsidP="00C72374">
            <w:pPr>
              <w:ind w:firstLine="0"/>
              <w:jc w:val="center"/>
              <w:rPr>
                <w:rFonts w:ascii="Arial" w:hAnsi="Arial" w:cs="Arial"/>
                <w:sz w:val="20"/>
                <w:szCs w:val="20"/>
                <w:lang w:val="en-US"/>
              </w:rPr>
            </w:pPr>
            <w:r w:rsidRPr="008B2C8E">
              <w:rPr>
                <w:rFonts w:ascii="Arial" w:hAnsi="Arial" w:cs="Arial"/>
                <w:sz w:val="20"/>
                <w:szCs w:val="20"/>
                <w:lang w:val="en-US"/>
              </w:rPr>
              <w:t>Дополнительная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DE6AFC"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Первая очередь (до 2033 г.)</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8BB3019"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Расчетный срок (2033  - 2043 гг.)</w:t>
            </w:r>
          </w:p>
        </w:tc>
        <w:tc>
          <w:tcPr>
            <w:tcW w:w="2266" w:type="dxa"/>
            <w:vMerge/>
            <w:tcBorders>
              <w:top w:val="single" w:sz="4" w:space="0" w:color="auto"/>
              <w:left w:val="single" w:sz="4" w:space="0" w:color="auto"/>
              <w:bottom w:val="single" w:sz="4" w:space="0" w:color="auto"/>
              <w:right w:val="single" w:sz="4" w:space="0" w:color="auto"/>
            </w:tcBorders>
            <w:vAlign w:val="center"/>
            <w:hideMark/>
          </w:tcPr>
          <w:p w14:paraId="1030EDF3" w14:textId="77777777" w:rsidR="003F0026" w:rsidRPr="008B2C8E" w:rsidRDefault="003F0026" w:rsidP="00C72374">
            <w:pPr>
              <w:ind w:firstLine="0"/>
              <w:jc w:val="left"/>
              <w:rPr>
                <w:rFonts w:ascii="Arial" w:hAnsi="Arial" w:cs="Arial"/>
                <w:sz w:val="20"/>
                <w:szCs w:val="20"/>
              </w:rPr>
            </w:pPr>
          </w:p>
        </w:tc>
      </w:tr>
      <w:tr w:rsidR="003F0026" w:rsidRPr="008B2C8E" w14:paraId="46909BE8" w14:textId="77777777" w:rsidTr="00C72374">
        <w:trPr>
          <w:cantSplit/>
          <w:trHeight w:val="1611"/>
          <w:jc w:val="center"/>
        </w:trPr>
        <w:tc>
          <w:tcPr>
            <w:tcW w:w="601" w:type="dxa"/>
            <w:tcBorders>
              <w:top w:val="single" w:sz="4" w:space="0" w:color="auto"/>
              <w:left w:val="single" w:sz="4" w:space="0" w:color="auto"/>
              <w:bottom w:val="single" w:sz="4" w:space="0" w:color="auto"/>
              <w:right w:val="single" w:sz="4" w:space="0" w:color="auto"/>
            </w:tcBorders>
            <w:vAlign w:val="center"/>
            <w:hideMark/>
          </w:tcPr>
          <w:p w14:paraId="70F9E188"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1</w:t>
            </w:r>
          </w:p>
        </w:tc>
        <w:tc>
          <w:tcPr>
            <w:tcW w:w="1804" w:type="dxa"/>
            <w:tcBorders>
              <w:top w:val="single" w:sz="4" w:space="0" w:color="auto"/>
              <w:left w:val="single" w:sz="4" w:space="0" w:color="auto"/>
              <w:bottom w:val="single" w:sz="4" w:space="0" w:color="auto"/>
              <w:right w:val="single" w:sz="4" w:space="0" w:color="auto"/>
            </w:tcBorders>
            <w:vAlign w:val="center"/>
            <w:hideMark/>
          </w:tcPr>
          <w:p w14:paraId="3D4DFF37"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п. Новозареченск</w:t>
            </w:r>
          </w:p>
        </w:tc>
        <w:tc>
          <w:tcPr>
            <w:tcW w:w="1453" w:type="dxa"/>
            <w:tcBorders>
              <w:top w:val="single" w:sz="4" w:space="0" w:color="auto"/>
              <w:left w:val="single" w:sz="4" w:space="0" w:color="auto"/>
              <w:bottom w:val="single" w:sz="4" w:space="0" w:color="auto"/>
              <w:right w:val="single" w:sz="4" w:space="0" w:color="auto"/>
            </w:tcBorders>
            <w:vAlign w:val="center"/>
            <w:hideMark/>
          </w:tcPr>
          <w:p w14:paraId="7444AE87"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территория населенного пункта</w:t>
            </w:r>
          </w:p>
        </w:tc>
        <w:tc>
          <w:tcPr>
            <w:tcW w:w="3118" w:type="dxa"/>
            <w:tcBorders>
              <w:top w:val="single" w:sz="4" w:space="0" w:color="auto"/>
              <w:left w:val="single" w:sz="4" w:space="0" w:color="auto"/>
              <w:bottom w:val="single" w:sz="4" w:space="0" w:color="auto"/>
              <w:right w:val="single" w:sz="4" w:space="0" w:color="auto"/>
            </w:tcBorders>
            <w:vAlign w:val="center"/>
            <w:hideMark/>
          </w:tcPr>
          <w:p w14:paraId="09E8712D"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исключение из границы населенного пункта части земель в границах кадастрового квартала 16:11:080101, не поставленных на кадастровый учет, постановка на кадастровый учет с установлением категории «земли лесного фонда»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54A6FD7"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кв.м</w:t>
            </w:r>
          </w:p>
        </w:tc>
        <w:tc>
          <w:tcPr>
            <w:tcW w:w="1135" w:type="dxa"/>
            <w:tcBorders>
              <w:top w:val="single" w:sz="4" w:space="0" w:color="auto"/>
              <w:left w:val="single" w:sz="4" w:space="0" w:color="auto"/>
              <w:bottom w:val="single" w:sz="4" w:space="0" w:color="auto"/>
              <w:right w:val="single" w:sz="4" w:space="0" w:color="auto"/>
            </w:tcBorders>
            <w:vAlign w:val="center"/>
            <w:hideMark/>
          </w:tcPr>
          <w:p w14:paraId="03B15032"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40192</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45E2D69"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C00E52A"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9647C28"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hideMark/>
          </w:tcPr>
          <w:p w14:paraId="1EFC0D22" w14:textId="77777777" w:rsidR="003F0026" w:rsidRPr="008B2C8E" w:rsidRDefault="003F0026" w:rsidP="00C72374">
            <w:pPr>
              <w:ind w:firstLine="0"/>
              <w:jc w:val="center"/>
              <w:rPr>
                <w:rFonts w:ascii="Arial" w:hAnsi="Arial" w:cs="Arial"/>
                <w:sz w:val="20"/>
                <w:szCs w:val="20"/>
              </w:rPr>
            </w:pPr>
            <w:r w:rsidRPr="008B2C8E">
              <w:rPr>
                <w:rFonts w:ascii="Arial" w:hAnsi="Arial" w:cs="Arial"/>
                <w:iCs/>
                <w:sz w:val="20"/>
                <w:szCs w:val="20"/>
              </w:rPr>
              <w:t>Генеральный план Новозареченского СП</w:t>
            </w:r>
          </w:p>
        </w:tc>
      </w:tr>
      <w:tr w:rsidR="003F0026" w:rsidRPr="008B2C8E" w14:paraId="63BCBAB8" w14:textId="77777777" w:rsidTr="00C72374">
        <w:trPr>
          <w:cantSplit/>
          <w:trHeight w:val="1611"/>
          <w:jc w:val="center"/>
        </w:trPr>
        <w:tc>
          <w:tcPr>
            <w:tcW w:w="601" w:type="dxa"/>
            <w:tcBorders>
              <w:top w:val="single" w:sz="4" w:space="0" w:color="auto"/>
              <w:left w:val="single" w:sz="4" w:space="0" w:color="auto"/>
              <w:bottom w:val="single" w:sz="4" w:space="0" w:color="auto"/>
              <w:right w:val="single" w:sz="4" w:space="0" w:color="auto"/>
            </w:tcBorders>
            <w:vAlign w:val="center"/>
          </w:tcPr>
          <w:p w14:paraId="34B9E2DB"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2</w:t>
            </w:r>
          </w:p>
        </w:tc>
        <w:tc>
          <w:tcPr>
            <w:tcW w:w="1804" w:type="dxa"/>
            <w:tcBorders>
              <w:top w:val="single" w:sz="4" w:space="0" w:color="auto"/>
              <w:left w:val="single" w:sz="4" w:space="0" w:color="auto"/>
              <w:bottom w:val="single" w:sz="4" w:space="0" w:color="auto"/>
              <w:right w:val="single" w:sz="4" w:space="0" w:color="auto"/>
            </w:tcBorders>
            <w:vAlign w:val="center"/>
          </w:tcPr>
          <w:p w14:paraId="5A40C1A6"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с. Николашкино</w:t>
            </w:r>
          </w:p>
        </w:tc>
        <w:tc>
          <w:tcPr>
            <w:tcW w:w="1453" w:type="dxa"/>
            <w:tcBorders>
              <w:top w:val="single" w:sz="4" w:space="0" w:color="auto"/>
              <w:left w:val="single" w:sz="4" w:space="0" w:color="auto"/>
              <w:bottom w:val="single" w:sz="4" w:space="0" w:color="auto"/>
              <w:right w:val="single" w:sz="4" w:space="0" w:color="auto"/>
            </w:tcBorders>
            <w:vAlign w:val="center"/>
          </w:tcPr>
          <w:p w14:paraId="0151F232"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территория населенного пункта</w:t>
            </w:r>
          </w:p>
        </w:tc>
        <w:tc>
          <w:tcPr>
            <w:tcW w:w="3118" w:type="dxa"/>
            <w:tcBorders>
              <w:top w:val="single" w:sz="4" w:space="0" w:color="auto"/>
              <w:left w:val="single" w:sz="4" w:space="0" w:color="auto"/>
              <w:bottom w:val="single" w:sz="4" w:space="0" w:color="auto"/>
              <w:right w:val="single" w:sz="4" w:space="0" w:color="auto"/>
            </w:tcBorders>
            <w:vAlign w:val="center"/>
          </w:tcPr>
          <w:p w14:paraId="3FC5296D"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исключение из границы населенного пункта части земель в границах кадастрового квартала 16:11:080802, не поставленных на кадастровый учет, постановка на кадастровый учет с установлением категории «земли лесного фонда»</w:t>
            </w:r>
          </w:p>
        </w:tc>
        <w:tc>
          <w:tcPr>
            <w:tcW w:w="1134" w:type="dxa"/>
            <w:tcBorders>
              <w:top w:val="single" w:sz="4" w:space="0" w:color="auto"/>
              <w:left w:val="single" w:sz="4" w:space="0" w:color="auto"/>
              <w:bottom w:val="single" w:sz="4" w:space="0" w:color="auto"/>
              <w:right w:val="single" w:sz="4" w:space="0" w:color="auto"/>
            </w:tcBorders>
            <w:vAlign w:val="center"/>
          </w:tcPr>
          <w:p w14:paraId="09D31C75"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кв.м</w:t>
            </w:r>
          </w:p>
        </w:tc>
        <w:tc>
          <w:tcPr>
            <w:tcW w:w="1135" w:type="dxa"/>
            <w:tcBorders>
              <w:top w:val="single" w:sz="4" w:space="0" w:color="auto"/>
              <w:left w:val="single" w:sz="4" w:space="0" w:color="auto"/>
              <w:bottom w:val="single" w:sz="4" w:space="0" w:color="auto"/>
              <w:right w:val="single" w:sz="4" w:space="0" w:color="auto"/>
            </w:tcBorders>
            <w:vAlign w:val="center"/>
          </w:tcPr>
          <w:p w14:paraId="02F77BFD" w14:textId="77777777" w:rsidR="003F0026" w:rsidRPr="008B2C8E" w:rsidRDefault="003F0026" w:rsidP="00C72374">
            <w:pPr>
              <w:ind w:firstLine="0"/>
              <w:jc w:val="center"/>
              <w:rPr>
                <w:rFonts w:ascii="Arial" w:hAnsi="Arial" w:cs="Arial"/>
                <w:iCs/>
                <w:sz w:val="20"/>
                <w:szCs w:val="20"/>
              </w:rPr>
            </w:pPr>
            <w:r w:rsidRPr="008B2C8E">
              <w:rPr>
                <w:rFonts w:ascii="Arial" w:hAnsi="Arial" w:cs="Arial"/>
                <w:iCs/>
                <w:sz w:val="20"/>
                <w:szCs w:val="20"/>
              </w:rPr>
              <w:t>399</w:t>
            </w:r>
          </w:p>
        </w:tc>
        <w:tc>
          <w:tcPr>
            <w:tcW w:w="1275" w:type="dxa"/>
            <w:tcBorders>
              <w:top w:val="single" w:sz="4" w:space="0" w:color="auto"/>
              <w:left w:val="single" w:sz="4" w:space="0" w:color="auto"/>
              <w:bottom w:val="single" w:sz="4" w:space="0" w:color="auto"/>
              <w:right w:val="single" w:sz="4" w:space="0" w:color="auto"/>
            </w:tcBorders>
            <w:vAlign w:val="center"/>
          </w:tcPr>
          <w:p w14:paraId="6B5C5753"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508EF0C2"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tcPr>
          <w:p w14:paraId="16B718B9"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093C274F" w14:textId="77777777" w:rsidR="003F0026" w:rsidRPr="008B2C8E" w:rsidRDefault="003F0026" w:rsidP="00C72374">
            <w:pPr>
              <w:ind w:hanging="5"/>
              <w:jc w:val="center"/>
              <w:rPr>
                <w:rFonts w:ascii="Arial" w:hAnsi="Arial" w:cs="Arial"/>
              </w:rPr>
            </w:pPr>
            <w:r w:rsidRPr="008B2C8E">
              <w:rPr>
                <w:rFonts w:ascii="Arial" w:hAnsi="Arial" w:cs="Arial"/>
                <w:iCs/>
                <w:sz w:val="20"/>
                <w:szCs w:val="20"/>
              </w:rPr>
              <w:t>Генеральный план Новозареченского СП</w:t>
            </w:r>
          </w:p>
        </w:tc>
      </w:tr>
      <w:tr w:rsidR="003F0026" w:rsidRPr="008B2C8E" w14:paraId="5F368B68" w14:textId="77777777" w:rsidTr="00C72374">
        <w:trPr>
          <w:cantSplit/>
          <w:trHeight w:val="1611"/>
          <w:jc w:val="center"/>
        </w:trPr>
        <w:tc>
          <w:tcPr>
            <w:tcW w:w="601" w:type="dxa"/>
            <w:tcBorders>
              <w:top w:val="single" w:sz="4" w:space="0" w:color="auto"/>
              <w:left w:val="single" w:sz="4" w:space="0" w:color="auto"/>
              <w:bottom w:val="single" w:sz="4" w:space="0" w:color="auto"/>
              <w:right w:val="single" w:sz="4" w:space="0" w:color="auto"/>
            </w:tcBorders>
            <w:vAlign w:val="center"/>
          </w:tcPr>
          <w:p w14:paraId="5A540773"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lastRenderedPageBreak/>
              <w:t>3</w:t>
            </w:r>
          </w:p>
        </w:tc>
        <w:tc>
          <w:tcPr>
            <w:tcW w:w="1804" w:type="dxa"/>
            <w:tcBorders>
              <w:top w:val="single" w:sz="4" w:space="0" w:color="auto"/>
              <w:left w:val="single" w:sz="4" w:space="0" w:color="auto"/>
              <w:bottom w:val="single" w:sz="4" w:space="0" w:color="auto"/>
              <w:right w:val="single" w:sz="4" w:space="0" w:color="auto"/>
            </w:tcBorders>
            <w:vAlign w:val="center"/>
          </w:tcPr>
          <w:p w14:paraId="64AEA21D"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с. Николашкино</w:t>
            </w:r>
          </w:p>
        </w:tc>
        <w:tc>
          <w:tcPr>
            <w:tcW w:w="1453" w:type="dxa"/>
            <w:tcBorders>
              <w:top w:val="single" w:sz="4" w:space="0" w:color="auto"/>
              <w:left w:val="single" w:sz="4" w:space="0" w:color="auto"/>
              <w:bottom w:val="single" w:sz="4" w:space="0" w:color="auto"/>
              <w:right w:val="single" w:sz="4" w:space="0" w:color="auto"/>
            </w:tcBorders>
            <w:vAlign w:val="center"/>
          </w:tcPr>
          <w:p w14:paraId="1A8E1C7D"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территория населенного пункта</w:t>
            </w:r>
          </w:p>
        </w:tc>
        <w:tc>
          <w:tcPr>
            <w:tcW w:w="3118" w:type="dxa"/>
            <w:tcBorders>
              <w:top w:val="single" w:sz="4" w:space="0" w:color="auto"/>
              <w:left w:val="single" w:sz="4" w:space="0" w:color="auto"/>
              <w:bottom w:val="single" w:sz="4" w:space="0" w:color="auto"/>
              <w:right w:val="single" w:sz="4" w:space="0" w:color="auto"/>
            </w:tcBorders>
            <w:vAlign w:val="center"/>
          </w:tcPr>
          <w:p w14:paraId="58E794BE"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исключение из границы населенного пункта части земель в границах кадастрового квартала 16:11:080602, не поставленных на кадастровый учет, постановка на кадастровый учет с установлением категории «земли сельскохозяйственного назначения»</w:t>
            </w:r>
          </w:p>
        </w:tc>
        <w:tc>
          <w:tcPr>
            <w:tcW w:w="1134" w:type="dxa"/>
            <w:tcBorders>
              <w:top w:val="single" w:sz="4" w:space="0" w:color="auto"/>
              <w:left w:val="single" w:sz="4" w:space="0" w:color="auto"/>
              <w:bottom w:val="single" w:sz="4" w:space="0" w:color="auto"/>
              <w:right w:val="single" w:sz="4" w:space="0" w:color="auto"/>
            </w:tcBorders>
            <w:vAlign w:val="center"/>
          </w:tcPr>
          <w:p w14:paraId="474212BE"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кв.м</w:t>
            </w:r>
          </w:p>
        </w:tc>
        <w:tc>
          <w:tcPr>
            <w:tcW w:w="1135" w:type="dxa"/>
            <w:tcBorders>
              <w:top w:val="single" w:sz="4" w:space="0" w:color="auto"/>
              <w:left w:val="single" w:sz="4" w:space="0" w:color="auto"/>
              <w:bottom w:val="single" w:sz="4" w:space="0" w:color="auto"/>
              <w:right w:val="single" w:sz="4" w:space="0" w:color="auto"/>
            </w:tcBorders>
            <w:vAlign w:val="center"/>
          </w:tcPr>
          <w:p w14:paraId="4CD5D512" w14:textId="77777777" w:rsidR="003F0026" w:rsidRPr="008B2C8E" w:rsidRDefault="003F0026" w:rsidP="00C72374">
            <w:pPr>
              <w:ind w:firstLine="0"/>
              <w:jc w:val="center"/>
              <w:rPr>
                <w:rFonts w:ascii="Arial" w:hAnsi="Arial" w:cs="Arial"/>
                <w:iCs/>
                <w:sz w:val="20"/>
                <w:szCs w:val="20"/>
              </w:rPr>
            </w:pPr>
            <w:r w:rsidRPr="008B2C8E">
              <w:rPr>
                <w:rFonts w:ascii="Arial" w:hAnsi="Arial" w:cs="Arial"/>
                <w:iCs/>
                <w:sz w:val="20"/>
                <w:szCs w:val="20"/>
              </w:rPr>
              <w:t>333</w:t>
            </w:r>
          </w:p>
        </w:tc>
        <w:tc>
          <w:tcPr>
            <w:tcW w:w="1275" w:type="dxa"/>
            <w:tcBorders>
              <w:top w:val="single" w:sz="4" w:space="0" w:color="auto"/>
              <w:left w:val="single" w:sz="4" w:space="0" w:color="auto"/>
              <w:bottom w:val="single" w:sz="4" w:space="0" w:color="auto"/>
              <w:right w:val="single" w:sz="4" w:space="0" w:color="auto"/>
            </w:tcBorders>
            <w:vAlign w:val="center"/>
          </w:tcPr>
          <w:p w14:paraId="425BE968"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5B161AC3"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tcPr>
          <w:p w14:paraId="7A0D9ED3"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77930BBF" w14:textId="77777777" w:rsidR="003F0026" w:rsidRPr="008B2C8E" w:rsidRDefault="003F0026" w:rsidP="00C72374">
            <w:pPr>
              <w:ind w:hanging="5"/>
              <w:jc w:val="center"/>
              <w:rPr>
                <w:rFonts w:ascii="Arial" w:hAnsi="Arial" w:cs="Arial"/>
              </w:rPr>
            </w:pPr>
            <w:r w:rsidRPr="008B2C8E">
              <w:rPr>
                <w:rFonts w:ascii="Arial" w:hAnsi="Arial" w:cs="Arial"/>
                <w:iCs/>
                <w:sz w:val="20"/>
                <w:szCs w:val="20"/>
              </w:rPr>
              <w:t>Генеральный план Новозареченского СП</w:t>
            </w:r>
          </w:p>
        </w:tc>
      </w:tr>
      <w:tr w:rsidR="003F0026" w:rsidRPr="008B2C8E" w14:paraId="6741CEDD" w14:textId="77777777" w:rsidTr="00C72374">
        <w:trPr>
          <w:cantSplit/>
          <w:trHeight w:val="1611"/>
          <w:jc w:val="center"/>
        </w:trPr>
        <w:tc>
          <w:tcPr>
            <w:tcW w:w="601" w:type="dxa"/>
            <w:tcBorders>
              <w:top w:val="single" w:sz="4" w:space="0" w:color="auto"/>
              <w:left w:val="single" w:sz="4" w:space="0" w:color="auto"/>
              <w:bottom w:val="single" w:sz="4" w:space="0" w:color="auto"/>
              <w:right w:val="single" w:sz="4" w:space="0" w:color="auto"/>
            </w:tcBorders>
            <w:vAlign w:val="center"/>
          </w:tcPr>
          <w:p w14:paraId="4A8EF9B6"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4</w:t>
            </w:r>
          </w:p>
        </w:tc>
        <w:tc>
          <w:tcPr>
            <w:tcW w:w="1804" w:type="dxa"/>
            <w:tcBorders>
              <w:top w:val="single" w:sz="4" w:space="0" w:color="auto"/>
              <w:left w:val="single" w:sz="4" w:space="0" w:color="auto"/>
              <w:bottom w:val="single" w:sz="4" w:space="0" w:color="auto"/>
              <w:right w:val="single" w:sz="4" w:space="0" w:color="auto"/>
            </w:tcBorders>
            <w:vAlign w:val="center"/>
          </w:tcPr>
          <w:p w14:paraId="6A0E884B"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с. Николашкино</w:t>
            </w:r>
          </w:p>
        </w:tc>
        <w:tc>
          <w:tcPr>
            <w:tcW w:w="1453" w:type="dxa"/>
            <w:tcBorders>
              <w:top w:val="single" w:sz="4" w:space="0" w:color="auto"/>
              <w:left w:val="single" w:sz="4" w:space="0" w:color="auto"/>
              <w:bottom w:val="single" w:sz="4" w:space="0" w:color="auto"/>
              <w:right w:val="single" w:sz="4" w:space="0" w:color="auto"/>
            </w:tcBorders>
            <w:vAlign w:val="center"/>
          </w:tcPr>
          <w:p w14:paraId="4A8F8288"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территория населенного пункта</w:t>
            </w:r>
          </w:p>
        </w:tc>
        <w:tc>
          <w:tcPr>
            <w:tcW w:w="3118" w:type="dxa"/>
            <w:tcBorders>
              <w:top w:val="single" w:sz="4" w:space="0" w:color="auto"/>
              <w:left w:val="single" w:sz="4" w:space="0" w:color="auto"/>
              <w:bottom w:val="single" w:sz="4" w:space="0" w:color="auto"/>
              <w:right w:val="single" w:sz="4" w:space="0" w:color="auto"/>
            </w:tcBorders>
            <w:vAlign w:val="center"/>
          </w:tcPr>
          <w:p w14:paraId="7E8F7AB6"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исключение из границы населенного пункта земельного участка 16:11:080602:23 с категорией «земли населенных пунктов» и перевод данного участка в категорию «земли промышленности»</w:t>
            </w:r>
          </w:p>
        </w:tc>
        <w:tc>
          <w:tcPr>
            <w:tcW w:w="1134" w:type="dxa"/>
            <w:tcBorders>
              <w:top w:val="single" w:sz="4" w:space="0" w:color="auto"/>
              <w:left w:val="single" w:sz="4" w:space="0" w:color="auto"/>
              <w:bottom w:val="single" w:sz="4" w:space="0" w:color="auto"/>
              <w:right w:val="single" w:sz="4" w:space="0" w:color="auto"/>
            </w:tcBorders>
            <w:vAlign w:val="center"/>
          </w:tcPr>
          <w:p w14:paraId="61639A1E"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кв.м</w:t>
            </w:r>
          </w:p>
        </w:tc>
        <w:tc>
          <w:tcPr>
            <w:tcW w:w="1135" w:type="dxa"/>
            <w:tcBorders>
              <w:top w:val="single" w:sz="4" w:space="0" w:color="auto"/>
              <w:left w:val="single" w:sz="4" w:space="0" w:color="auto"/>
              <w:bottom w:val="single" w:sz="4" w:space="0" w:color="auto"/>
              <w:right w:val="single" w:sz="4" w:space="0" w:color="auto"/>
            </w:tcBorders>
            <w:vAlign w:val="center"/>
          </w:tcPr>
          <w:p w14:paraId="451C506F" w14:textId="77777777" w:rsidR="003F0026" w:rsidRPr="008B2C8E" w:rsidRDefault="003F0026" w:rsidP="00C72374">
            <w:pPr>
              <w:ind w:firstLine="0"/>
              <w:jc w:val="center"/>
              <w:rPr>
                <w:rFonts w:ascii="Arial" w:hAnsi="Arial" w:cs="Arial"/>
                <w:iCs/>
                <w:sz w:val="20"/>
                <w:szCs w:val="20"/>
              </w:rPr>
            </w:pPr>
            <w:r w:rsidRPr="008B2C8E">
              <w:rPr>
                <w:rFonts w:ascii="Arial" w:hAnsi="Arial" w:cs="Arial"/>
                <w:iCs/>
                <w:sz w:val="20"/>
                <w:szCs w:val="20"/>
              </w:rPr>
              <w:t>5279</w:t>
            </w:r>
          </w:p>
        </w:tc>
        <w:tc>
          <w:tcPr>
            <w:tcW w:w="1275" w:type="dxa"/>
            <w:tcBorders>
              <w:top w:val="single" w:sz="4" w:space="0" w:color="auto"/>
              <w:left w:val="single" w:sz="4" w:space="0" w:color="auto"/>
              <w:bottom w:val="single" w:sz="4" w:space="0" w:color="auto"/>
              <w:right w:val="single" w:sz="4" w:space="0" w:color="auto"/>
            </w:tcBorders>
            <w:vAlign w:val="center"/>
          </w:tcPr>
          <w:p w14:paraId="6A467C80"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2D2333F6"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tcPr>
          <w:p w14:paraId="3A8D28B4"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545F4E0B" w14:textId="77777777" w:rsidR="003F0026" w:rsidRPr="008B2C8E" w:rsidRDefault="003F0026" w:rsidP="00C72374">
            <w:pPr>
              <w:ind w:hanging="5"/>
              <w:jc w:val="center"/>
              <w:rPr>
                <w:rFonts w:ascii="Arial" w:hAnsi="Arial" w:cs="Arial"/>
              </w:rPr>
            </w:pPr>
            <w:r w:rsidRPr="008B2C8E">
              <w:rPr>
                <w:rFonts w:ascii="Arial" w:hAnsi="Arial" w:cs="Arial"/>
                <w:iCs/>
                <w:sz w:val="20"/>
                <w:szCs w:val="20"/>
              </w:rPr>
              <w:t>Генеральный план Новозареченского СП</w:t>
            </w:r>
          </w:p>
        </w:tc>
      </w:tr>
      <w:tr w:rsidR="003F0026" w:rsidRPr="008B2C8E" w14:paraId="67CE72C6" w14:textId="77777777" w:rsidTr="00C72374">
        <w:trPr>
          <w:cantSplit/>
          <w:trHeight w:val="1611"/>
          <w:jc w:val="center"/>
        </w:trPr>
        <w:tc>
          <w:tcPr>
            <w:tcW w:w="601" w:type="dxa"/>
            <w:tcBorders>
              <w:top w:val="single" w:sz="4" w:space="0" w:color="auto"/>
              <w:left w:val="single" w:sz="4" w:space="0" w:color="auto"/>
              <w:bottom w:val="single" w:sz="4" w:space="0" w:color="auto"/>
              <w:right w:val="single" w:sz="4" w:space="0" w:color="auto"/>
            </w:tcBorders>
            <w:vAlign w:val="center"/>
          </w:tcPr>
          <w:p w14:paraId="62A9F071"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5</w:t>
            </w:r>
          </w:p>
        </w:tc>
        <w:tc>
          <w:tcPr>
            <w:tcW w:w="1804" w:type="dxa"/>
            <w:tcBorders>
              <w:top w:val="single" w:sz="4" w:space="0" w:color="auto"/>
              <w:left w:val="single" w:sz="4" w:space="0" w:color="auto"/>
              <w:bottom w:val="single" w:sz="4" w:space="0" w:color="auto"/>
              <w:right w:val="single" w:sz="4" w:space="0" w:color="auto"/>
            </w:tcBorders>
            <w:vAlign w:val="center"/>
          </w:tcPr>
          <w:p w14:paraId="2C79F811"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с. Николашкино</w:t>
            </w:r>
          </w:p>
        </w:tc>
        <w:tc>
          <w:tcPr>
            <w:tcW w:w="1453" w:type="dxa"/>
            <w:tcBorders>
              <w:top w:val="single" w:sz="4" w:space="0" w:color="auto"/>
              <w:left w:val="single" w:sz="4" w:space="0" w:color="auto"/>
              <w:bottom w:val="single" w:sz="4" w:space="0" w:color="auto"/>
              <w:right w:val="single" w:sz="4" w:space="0" w:color="auto"/>
            </w:tcBorders>
            <w:vAlign w:val="center"/>
          </w:tcPr>
          <w:p w14:paraId="5E2E75EC"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территория населенного пункта</w:t>
            </w:r>
          </w:p>
        </w:tc>
        <w:tc>
          <w:tcPr>
            <w:tcW w:w="3118" w:type="dxa"/>
            <w:tcBorders>
              <w:top w:val="single" w:sz="4" w:space="0" w:color="auto"/>
              <w:left w:val="single" w:sz="4" w:space="0" w:color="auto"/>
              <w:bottom w:val="single" w:sz="4" w:space="0" w:color="auto"/>
              <w:right w:val="single" w:sz="4" w:space="0" w:color="auto"/>
            </w:tcBorders>
            <w:vAlign w:val="center"/>
          </w:tcPr>
          <w:p w14:paraId="376EBF18"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исключение из границы населенного пункта земельного участка 16:11:080602:206 с категорией «земли населенных пунктов» и перевод данного участка в категорию «земли промышленности»</w:t>
            </w:r>
          </w:p>
        </w:tc>
        <w:tc>
          <w:tcPr>
            <w:tcW w:w="1134" w:type="dxa"/>
            <w:tcBorders>
              <w:top w:val="single" w:sz="4" w:space="0" w:color="auto"/>
              <w:left w:val="single" w:sz="4" w:space="0" w:color="auto"/>
              <w:bottom w:val="single" w:sz="4" w:space="0" w:color="auto"/>
              <w:right w:val="single" w:sz="4" w:space="0" w:color="auto"/>
            </w:tcBorders>
            <w:vAlign w:val="center"/>
          </w:tcPr>
          <w:p w14:paraId="2EA5C5D3"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га</w:t>
            </w:r>
          </w:p>
        </w:tc>
        <w:tc>
          <w:tcPr>
            <w:tcW w:w="1135" w:type="dxa"/>
            <w:tcBorders>
              <w:top w:val="single" w:sz="4" w:space="0" w:color="auto"/>
              <w:left w:val="single" w:sz="4" w:space="0" w:color="auto"/>
              <w:bottom w:val="single" w:sz="4" w:space="0" w:color="auto"/>
              <w:right w:val="single" w:sz="4" w:space="0" w:color="auto"/>
            </w:tcBorders>
            <w:vAlign w:val="center"/>
          </w:tcPr>
          <w:p w14:paraId="28A2FBC8" w14:textId="77777777" w:rsidR="003F0026" w:rsidRPr="008B2C8E" w:rsidRDefault="003F0026" w:rsidP="00C72374">
            <w:pPr>
              <w:ind w:firstLine="0"/>
              <w:jc w:val="center"/>
              <w:rPr>
                <w:rFonts w:ascii="Arial" w:hAnsi="Arial" w:cs="Arial"/>
                <w:iCs/>
                <w:sz w:val="20"/>
                <w:szCs w:val="20"/>
              </w:rPr>
            </w:pPr>
            <w:r w:rsidRPr="008B2C8E">
              <w:rPr>
                <w:rFonts w:ascii="Arial" w:hAnsi="Arial" w:cs="Arial"/>
                <w:iCs/>
                <w:sz w:val="20"/>
                <w:szCs w:val="20"/>
              </w:rPr>
              <w:t>951</w:t>
            </w:r>
          </w:p>
        </w:tc>
        <w:tc>
          <w:tcPr>
            <w:tcW w:w="1275" w:type="dxa"/>
            <w:tcBorders>
              <w:top w:val="single" w:sz="4" w:space="0" w:color="auto"/>
              <w:left w:val="single" w:sz="4" w:space="0" w:color="auto"/>
              <w:bottom w:val="single" w:sz="4" w:space="0" w:color="auto"/>
              <w:right w:val="single" w:sz="4" w:space="0" w:color="auto"/>
            </w:tcBorders>
            <w:vAlign w:val="center"/>
          </w:tcPr>
          <w:p w14:paraId="0FA1F01D"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528554D0"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tcPr>
          <w:p w14:paraId="601385F4" w14:textId="77777777" w:rsidR="003F0026" w:rsidRPr="008B2C8E" w:rsidRDefault="003F0026" w:rsidP="00C72374">
            <w:pPr>
              <w:ind w:firstLine="0"/>
              <w:jc w:val="center"/>
              <w:rPr>
                <w:rFonts w:ascii="Arial" w:hAnsi="Arial" w:cs="Arial"/>
                <w:sz w:val="20"/>
                <w:szCs w:val="20"/>
              </w:rPr>
            </w:pPr>
            <w:r w:rsidRPr="008B2C8E">
              <w:rPr>
                <w:rFonts w:ascii="Arial" w:hAnsi="Arial" w:cs="Arial"/>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6806CC09" w14:textId="77777777" w:rsidR="003F0026" w:rsidRPr="008B2C8E" w:rsidRDefault="003F0026" w:rsidP="00C72374">
            <w:pPr>
              <w:ind w:hanging="5"/>
              <w:jc w:val="center"/>
              <w:rPr>
                <w:rFonts w:ascii="Arial" w:hAnsi="Arial" w:cs="Arial"/>
              </w:rPr>
            </w:pPr>
            <w:r w:rsidRPr="008B2C8E">
              <w:rPr>
                <w:rFonts w:ascii="Arial" w:hAnsi="Arial" w:cs="Arial"/>
                <w:iCs/>
                <w:sz w:val="20"/>
                <w:szCs w:val="20"/>
              </w:rPr>
              <w:t>Генеральный план Новозареченского СП</w:t>
            </w:r>
          </w:p>
        </w:tc>
      </w:tr>
    </w:tbl>
    <w:p w14:paraId="7615F948" w14:textId="77777777" w:rsidR="003F0026" w:rsidRPr="008B2C8E" w:rsidRDefault="003F0026" w:rsidP="003F0026">
      <w:pPr>
        <w:rPr>
          <w:rFonts w:ascii="Arial" w:eastAsia="Calibri" w:hAnsi="Arial" w:cs="Arial"/>
          <w:szCs w:val="28"/>
          <w:highlight w:val="yellow"/>
        </w:rPr>
      </w:pPr>
    </w:p>
    <w:p w14:paraId="440939D0" w14:textId="77777777" w:rsidR="003F0026" w:rsidRPr="008B2C8E" w:rsidRDefault="003F0026" w:rsidP="003F0026">
      <w:pPr>
        <w:rPr>
          <w:rFonts w:ascii="Arial" w:eastAsia="Calibri" w:hAnsi="Arial" w:cs="Arial"/>
          <w:szCs w:val="28"/>
          <w:highlight w:val="yellow"/>
        </w:rPr>
      </w:pPr>
    </w:p>
    <w:p w14:paraId="30FBC7BD" w14:textId="77777777" w:rsidR="003F0026" w:rsidRPr="008B2C8E" w:rsidRDefault="003F0026" w:rsidP="003F0026">
      <w:pPr>
        <w:rPr>
          <w:rFonts w:ascii="Arial" w:eastAsia="Calibri" w:hAnsi="Arial" w:cs="Arial"/>
          <w:szCs w:val="28"/>
          <w:highlight w:val="yellow"/>
        </w:rPr>
        <w:sectPr w:rsidR="003F0026" w:rsidRPr="008B2C8E" w:rsidSect="00C72374">
          <w:pgSz w:w="16838" w:h="11906" w:orient="landscape"/>
          <w:pgMar w:top="851" w:right="851" w:bottom="1134" w:left="851" w:header="709" w:footer="709" w:gutter="0"/>
          <w:cols w:space="708"/>
          <w:docGrid w:linePitch="381"/>
        </w:sectPr>
      </w:pPr>
    </w:p>
    <w:p w14:paraId="462A7C12" w14:textId="77777777" w:rsidR="003F0026" w:rsidRPr="008B2C8E" w:rsidRDefault="003F0026" w:rsidP="003F0026">
      <w:pPr>
        <w:keepNext/>
        <w:ind w:firstLine="0"/>
        <w:jc w:val="center"/>
        <w:outlineLvl w:val="1"/>
        <w:rPr>
          <w:rFonts w:ascii="Arial" w:hAnsi="Arial" w:cs="Arial"/>
          <w:iCs/>
          <w:szCs w:val="28"/>
        </w:rPr>
      </w:pPr>
      <w:bookmarkStart w:id="448" w:name="_Toc366047803"/>
      <w:bookmarkStart w:id="449" w:name="_Toc135915356"/>
      <w:r w:rsidRPr="008B2C8E">
        <w:rPr>
          <w:rFonts w:ascii="Arial" w:hAnsi="Arial" w:cs="Arial"/>
          <w:iCs/>
          <w:szCs w:val="28"/>
        </w:rPr>
        <w:lastRenderedPageBreak/>
        <w:t>3.11. Мероприятия по о</w:t>
      </w:r>
      <w:bookmarkEnd w:id="448"/>
      <w:r w:rsidRPr="008B2C8E">
        <w:rPr>
          <w:rFonts w:ascii="Arial" w:hAnsi="Arial" w:cs="Arial"/>
          <w:iCs/>
          <w:szCs w:val="28"/>
        </w:rPr>
        <w:t>хране окружающей среды</w:t>
      </w:r>
      <w:bookmarkEnd w:id="449"/>
    </w:p>
    <w:p w14:paraId="66E69348" w14:textId="77777777" w:rsidR="003F0026" w:rsidRPr="008B2C8E" w:rsidRDefault="003F0026" w:rsidP="003F0026">
      <w:pPr>
        <w:jc w:val="right"/>
        <w:rPr>
          <w:rFonts w:ascii="Arial" w:hAnsi="Arial" w:cs="Arial"/>
          <w:szCs w:val="28"/>
        </w:rPr>
      </w:pPr>
      <w:r w:rsidRPr="008B2C8E">
        <w:rPr>
          <w:rFonts w:ascii="Arial" w:hAnsi="Arial" w:cs="Arial"/>
          <w:szCs w:val="28"/>
        </w:rPr>
        <w:t>Таблица 3.11.1</w:t>
      </w:r>
    </w:p>
    <w:p w14:paraId="36AD1BB5" w14:textId="77777777" w:rsidR="003F0026" w:rsidRPr="008B2C8E" w:rsidRDefault="003F0026" w:rsidP="003F0026">
      <w:pPr>
        <w:pStyle w:val="afffffffffffffffff"/>
        <w:rPr>
          <w:rFonts w:ascii="Arial" w:hAnsi="Arial" w:cs="Arial"/>
          <w:b w:val="0"/>
        </w:rPr>
      </w:pPr>
      <w:r w:rsidRPr="008B2C8E">
        <w:rPr>
          <w:rFonts w:ascii="Arial" w:hAnsi="Arial" w:cs="Arial"/>
          <w:b w:val="0"/>
        </w:rPr>
        <w:lastRenderedPageBreak/>
        <w:t>Перечень мероприятий по охране атмосферного воздуха</w:t>
      </w:r>
    </w:p>
    <w:tbl>
      <w:tblPr>
        <w:tblpPr w:leftFromText="180" w:rightFromText="180" w:bottomFromText="160" w:vertAnchor="page" w:horzAnchor="margin" w:tblpY="1951"/>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4"/>
        <w:gridCol w:w="3166"/>
        <w:gridCol w:w="3311"/>
        <w:gridCol w:w="1662"/>
        <w:gridCol w:w="2223"/>
        <w:gridCol w:w="3906"/>
      </w:tblGrid>
      <w:tr w:rsidR="003F0026" w:rsidRPr="008B2C8E" w14:paraId="3D3C6D69" w14:textId="77777777" w:rsidTr="00C72374">
        <w:trPr>
          <w:cantSplit/>
          <w:trHeight w:val="675"/>
          <w:tblHeader/>
        </w:trPr>
        <w:tc>
          <w:tcPr>
            <w:tcW w:w="295" w:type="pct"/>
            <w:vMerge w:val="restart"/>
            <w:tcBorders>
              <w:top w:val="single" w:sz="4" w:space="0" w:color="auto"/>
              <w:left w:val="single" w:sz="4" w:space="0" w:color="auto"/>
              <w:right w:val="single" w:sz="4" w:space="0" w:color="auto"/>
            </w:tcBorders>
            <w:vAlign w:val="center"/>
            <w:hideMark/>
          </w:tcPr>
          <w:p w14:paraId="2A0CAD78" w14:textId="77777777" w:rsidR="003F0026" w:rsidRPr="008B2C8E" w:rsidRDefault="003F0026" w:rsidP="00C72374">
            <w:pPr>
              <w:ind w:firstLine="22"/>
              <w:contextualSpacing/>
              <w:jc w:val="center"/>
              <w:rPr>
                <w:rFonts w:ascii="Arial" w:eastAsia="Calibri" w:hAnsi="Arial" w:cs="Arial"/>
                <w:sz w:val="24"/>
                <w:lang w:eastAsia="en-US"/>
              </w:rPr>
            </w:pPr>
            <w:r w:rsidRPr="008B2C8E">
              <w:rPr>
                <w:rFonts w:ascii="Arial" w:eastAsia="Calibri" w:hAnsi="Arial" w:cs="Arial"/>
                <w:sz w:val="24"/>
                <w:lang w:eastAsia="en-US"/>
              </w:rPr>
              <w:t>№ п/п</w:t>
            </w:r>
          </w:p>
        </w:tc>
        <w:tc>
          <w:tcPr>
            <w:tcW w:w="1044" w:type="pct"/>
            <w:vMerge w:val="restart"/>
            <w:tcBorders>
              <w:top w:val="single" w:sz="4" w:space="0" w:color="auto"/>
              <w:left w:val="single" w:sz="4" w:space="0" w:color="auto"/>
              <w:right w:val="single" w:sz="4" w:space="0" w:color="auto"/>
            </w:tcBorders>
            <w:vAlign w:val="center"/>
            <w:hideMark/>
          </w:tcPr>
          <w:p w14:paraId="4367AFB5"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Наименование объекта</w:t>
            </w:r>
          </w:p>
        </w:tc>
        <w:tc>
          <w:tcPr>
            <w:tcW w:w="1092" w:type="pct"/>
            <w:vMerge w:val="restart"/>
            <w:tcBorders>
              <w:top w:val="single" w:sz="4" w:space="0" w:color="auto"/>
              <w:left w:val="single" w:sz="4" w:space="0" w:color="auto"/>
              <w:right w:val="single" w:sz="4" w:space="0" w:color="auto"/>
            </w:tcBorders>
            <w:vAlign w:val="center"/>
            <w:hideMark/>
          </w:tcPr>
          <w:p w14:paraId="7BCC87CB"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Вид мероприятия по охране атмосферного воздуха</w:t>
            </w:r>
          </w:p>
        </w:tc>
        <w:tc>
          <w:tcPr>
            <w:tcW w:w="1281" w:type="pct"/>
            <w:gridSpan w:val="2"/>
            <w:tcBorders>
              <w:top w:val="single" w:sz="4" w:space="0" w:color="auto"/>
              <w:left w:val="single" w:sz="4" w:space="0" w:color="auto"/>
              <w:right w:val="single" w:sz="4" w:space="0" w:color="auto"/>
            </w:tcBorders>
            <w:vAlign w:val="center"/>
            <w:hideMark/>
          </w:tcPr>
          <w:p w14:paraId="70827D2A"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Сроки реализации</w:t>
            </w:r>
          </w:p>
        </w:tc>
        <w:tc>
          <w:tcPr>
            <w:tcW w:w="1288" w:type="pct"/>
            <w:vMerge w:val="restart"/>
            <w:tcBorders>
              <w:top w:val="single" w:sz="4" w:space="0" w:color="auto"/>
              <w:left w:val="single" w:sz="4" w:space="0" w:color="auto"/>
              <w:right w:val="single" w:sz="4" w:space="0" w:color="auto"/>
            </w:tcBorders>
            <w:vAlign w:val="center"/>
            <w:hideMark/>
          </w:tcPr>
          <w:p w14:paraId="5908AF5D"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Источник мероприятия (наименование документа)</w:t>
            </w:r>
          </w:p>
        </w:tc>
      </w:tr>
      <w:tr w:rsidR="003F0026" w:rsidRPr="008B2C8E" w14:paraId="0C76DF33" w14:textId="77777777" w:rsidTr="00C72374">
        <w:trPr>
          <w:cantSplit/>
          <w:trHeight w:val="675"/>
          <w:tblHeader/>
        </w:trPr>
        <w:tc>
          <w:tcPr>
            <w:tcW w:w="295" w:type="pct"/>
            <w:vMerge/>
            <w:tcBorders>
              <w:left w:val="single" w:sz="4" w:space="0" w:color="auto"/>
              <w:bottom w:val="single" w:sz="4" w:space="0" w:color="auto"/>
              <w:right w:val="single" w:sz="4" w:space="0" w:color="auto"/>
            </w:tcBorders>
            <w:vAlign w:val="center"/>
          </w:tcPr>
          <w:p w14:paraId="523E1AD4" w14:textId="77777777" w:rsidR="003F0026" w:rsidRPr="008B2C8E" w:rsidRDefault="003F0026" w:rsidP="00C72374">
            <w:pPr>
              <w:ind w:firstLine="22"/>
              <w:jc w:val="center"/>
              <w:rPr>
                <w:rFonts w:ascii="Arial" w:eastAsia="Calibri" w:hAnsi="Arial" w:cs="Arial"/>
                <w:sz w:val="24"/>
                <w:lang w:eastAsia="en-US"/>
              </w:rPr>
            </w:pPr>
          </w:p>
        </w:tc>
        <w:tc>
          <w:tcPr>
            <w:tcW w:w="1044" w:type="pct"/>
            <w:vMerge/>
            <w:tcBorders>
              <w:left w:val="single" w:sz="4" w:space="0" w:color="auto"/>
              <w:bottom w:val="single" w:sz="4" w:space="0" w:color="auto"/>
              <w:right w:val="single" w:sz="4" w:space="0" w:color="auto"/>
            </w:tcBorders>
            <w:vAlign w:val="center"/>
          </w:tcPr>
          <w:p w14:paraId="33980E02" w14:textId="77777777" w:rsidR="003F0026" w:rsidRPr="008B2C8E" w:rsidRDefault="003F0026" w:rsidP="00C72374">
            <w:pPr>
              <w:ind w:firstLine="142"/>
              <w:jc w:val="center"/>
              <w:rPr>
                <w:rFonts w:ascii="Arial" w:eastAsia="Calibri" w:hAnsi="Arial" w:cs="Arial"/>
                <w:sz w:val="24"/>
                <w:lang w:eastAsia="en-US"/>
              </w:rPr>
            </w:pPr>
          </w:p>
        </w:tc>
        <w:tc>
          <w:tcPr>
            <w:tcW w:w="1092" w:type="pct"/>
            <w:vMerge/>
            <w:tcBorders>
              <w:left w:val="single" w:sz="4" w:space="0" w:color="auto"/>
              <w:bottom w:val="single" w:sz="4" w:space="0" w:color="auto"/>
              <w:right w:val="single" w:sz="4" w:space="0" w:color="auto"/>
            </w:tcBorders>
            <w:vAlign w:val="center"/>
          </w:tcPr>
          <w:p w14:paraId="6B5E3824" w14:textId="77777777" w:rsidR="003F0026" w:rsidRPr="008B2C8E" w:rsidRDefault="003F0026" w:rsidP="00C72374">
            <w:pPr>
              <w:ind w:firstLine="142"/>
              <w:jc w:val="center"/>
              <w:rPr>
                <w:rFonts w:ascii="Arial" w:eastAsia="Calibri" w:hAnsi="Arial" w:cs="Arial"/>
                <w:sz w:val="24"/>
                <w:lang w:eastAsia="en-US"/>
              </w:rPr>
            </w:pPr>
          </w:p>
        </w:tc>
        <w:tc>
          <w:tcPr>
            <w:tcW w:w="548" w:type="pct"/>
            <w:tcBorders>
              <w:top w:val="single" w:sz="4" w:space="0" w:color="auto"/>
              <w:left w:val="single" w:sz="4" w:space="0" w:color="auto"/>
              <w:right w:val="single" w:sz="4" w:space="0" w:color="auto"/>
            </w:tcBorders>
            <w:vAlign w:val="center"/>
          </w:tcPr>
          <w:p w14:paraId="189CBFFB"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Первая очередь</w:t>
            </w:r>
          </w:p>
        </w:tc>
        <w:tc>
          <w:tcPr>
            <w:tcW w:w="733" w:type="pct"/>
            <w:tcBorders>
              <w:left w:val="single" w:sz="4" w:space="0" w:color="auto"/>
              <w:right w:val="single" w:sz="4" w:space="0" w:color="auto"/>
            </w:tcBorders>
            <w:vAlign w:val="center"/>
          </w:tcPr>
          <w:p w14:paraId="507DC03F"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Расчетный период</w:t>
            </w:r>
          </w:p>
        </w:tc>
        <w:tc>
          <w:tcPr>
            <w:tcW w:w="1288" w:type="pct"/>
            <w:vMerge/>
            <w:tcBorders>
              <w:left w:val="single" w:sz="4" w:space="0" w:color="auto"/>
              <w:bottom w:val="single" w:sz="4" w:space="0" w:color="auto"/>
              <w:right w:val="single" w:sz="4" w:space="0" w:color="auto"/>
            </w:tcBorders>
            <w:vAlign w:val="center"/>
          </w:tcPr>
          <w:p w14:paraId="03451658" w14:textId="77777777" w:rsidR="003F0026" w:rsidRPr="008B2C8E" w:rsidRDefault="003F0026" w:rsidP="00C72374">
            <w:pPr>
              <w:ind w:firstLine="142"/>
              <w:jc w:val="center"/>
              <w:rPr>
                <w:rFonts w:ascii="Arial" w:eastAsia="Calibri" w:hAnsi="Arial" w:cs="Arial"/>
                <w:sz w:val="24"/>
                <w:lang w:eastAsia="en-US"/>
              </w:rPr>
            </w:pPr>
          </w:p>
        </w:tc>
      </w:tr>
      <w:tr w:rsidR="003F0026" w:rsidRPr="008B2C8E" w14:paraId="4585B937" w14:textId="77777777" w:rsidTr="00C72374">
        <w:trPr>
          <w:cantSplit/>
          <w:trHeight w:val="70"/>
        </w:trPr>
        <w:tc>
          <w:tcPr>
            <w:tcW w:w="295" w:type="pct"/>
            <w:vAlign w:val="center"/>
          </w:tcPr>
          <w:p w14:paraId="475D67F8" w14:textId="77777777" w:rsidR="003F0026" w:rsidRPr="008B2C8E" w:rsidRDefault="003F0026" w:rsidP="00C72374">
            <w:pPr>
              <w:ind w:firstLine="22"/>
              <w:jc w:val="center"/>
              <w:rPr>
                <w:rFonts w:ascii="Arial" w:eastAsia="Calibri" w:hAnsi="Arial" w:cs="Arial"/>
                <w:sz w:val="24"/>
                <w:lang w:eastAsia="en-US"/>
              </w:rPr>
            </w:pPr>
            <w:r w:rsidRPr="008B2C8E">
              <w:rPr>
                <w:rFonts w:ascii="Arial" w:eastAsia="Calibri" w:hAnsi="Arial" w:cs="Arial"/>
                <w:sz w:val="24"/>
                <w:lang w:eastAsia="en-US"/>
              </w:rPr>
              <w:t>1</w:t>
            </w:r>
          </w:p>
        </w:tc>
        <w:tc>
          <w:tcPr>
            <w:tcW w:w="1044" w:type="pct"/>
            <w:vAlign w:val="center"/>
          </w:tcPr>
          <w:p w14:paraId="656A67A7" w14:textId="77777777" w:rsidR="003F0026" w:rsidRPr="008B2C8E" w:rsidRDefault="003F0026" w:rsidP="00C72374">
            <w:pPr>
              <w:widowControl w:val="0"/>
              <w:suppressAutoHyphens/>
              <w:ind w:firstLine="142"/>
              <w:jc w:val="center"/>
              <w:rPr>
                <w:rFonts w:ascii="Arial" w:hAnsi="Arial" w:cs="Arial"/>
                <w:sz w:val="24"/>
              </w:rPr>
            </w:pPr>
            <w:r w:rsidRPr="008B2C8E">
              <w:rPr>
                <w:rFonts w:ascii="Arial" w:hAnsi="Arial" w:cs="Arial"/>
                <w:sz w:val="24"/>
              </w:rPr>
              <w:t>Зеленые насаждения</w:t>
            </w:r>
          </w:p>
        </w:tc>
        <w:tc>
          <w:tcPr>
            <w:tcW w:w="1092" w:type="pct"/>
            <w:vAlign w:val="center"/>
          </w:tcPr>
          <w:p w14:paraId="3E176907"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Организация озеленения специального назначения в Новозареченском СП</w:t>
            </w:r>
          </w:p>
        </w:tc>
        <w:tc>
          <w:tcPr>
            <w:tcW w:w="548" w:type="pct"/>
            <w:vAlign w:val="center"/>
          </w:tcPr>
          <w:p w14:paraId="232518F2"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733" w:type="pct"/>
            <w:tcBorders>
              <w:right w:val="single" w:sz="4" w:space="0" w:color="auto"/>
            </w:tcBorders>
            <w:vAlign w:val="center"/>
          </w:tcPr>
          <w:p w14:paraId="613AC8DD"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p>
        </w:tc>
        <w:tc>
          <w:tcPr>
            <w:tcW w:w="1288" w:type="pct"/>
            <w:tcBorders>
              <w:left w:val="single" w:sz="4" w:space="0" w:color="auto"/>
              <w:right w:val="single" w:sz="4" w:space="0" w:color="auto"/>
            </w:tcBorders>
          </w:tcPr>
          <w:p w14:paraId="2738B508" w14:textId="77777777" w:rsidR="003F0026" w:rsidRPr="008B2C8E" w:rsidRDefault="003F0026" w:rsidP="00C72374">
            <w:pPr>
              <w:widowControl w:val="0"/>
              <w:tabs>
                <w:tab w:val="left" w:pos="2431"/>
              </w:tabs>
              <w:suppressAutoHyphens/>
              <w:ind w:firstLine="0"/>
              <w:jc w:val="center"/>
              <w:rPr>
                <w:rFonts w:ascii="Arial" w:eastAsia="Calibri" w:hAnsi="Arial" w:cs="Arial"/>
                <w:sz w:val="24"/>
                <w:lang w:eastAsia="en-US"/>
              </w:rPr>
            </w:pPr>
            <w:r w:rsidRPr="008B2C8E">
              <w:rPr>
                <w:rFonts w:ascii="Arial" w:eastAsia="Calibri" w:hAnsi="Arial" w:cs="Arial"/>
                <w:sz w:val="24"/>
                <w:lang w:eastAsia="en-US"/>
              </w:rPr>
              <w:t>СТП Бавлинскогого МР</w:t>
            </w:r>
          </w:p>
        </w:tc>
      </w:tr>
      <w:tr w:rsidR="003F0026" w:rsidRPr="008B2C8E" w14:paraId="7820EA24" w14:textId="77777777" w:rsidTr="00C72374">
        <w:trPr>
          <w:cantSplit/>
          <w:trHeight w:val="70"/>
        </w:trPr>
        <w:tc>
          <w:tcPr>
            <w:tcW w:w="295" w:type="pct"/>
            <w:vAlign w:val="center"/>
          </w:tcPr>
          <w:p w14:paraId="361F4D7F" w14:textId="77777777" w:rsidR="003F0026" w:rsidRPr="008B2C8E" w:rsidRDefault="003F0026" w:rsidP="00C72374">
            <w:pPr>
              <w:ind w:firstLine="22"/>
              <w:jc w:val="center"/>
              <w:rPr>
                <w:rFonts w:ascii="Arial" w:eastAsia="Calibri" w:hAnsi="Arial" w:cs="Arial"/>
                <w:sz w:val="24"/>
                <w:lang w:eastAsia="en-US"/>
              </w:rPr>
            </w:pPr>
            <w:r w:rsidRPr="008B2C8E">
              <w:rPr>
                <w:rFonts w:ascii="Arial" w:eastAsia="Calibri" w:hAnsi="Arial" w:cs="Arial"/>
                <w:sz w:val="24"/>
                <w:lang w:eastAsia="en-US"/>
              </w:rPr>
              <w:t>2</w:t>
            </w:r>
          </w:p>
        </w:tc>
        <w:tc>
          <w:tcPr>
            <w:tcW w:w="1044" w:type="pct"/>
            <w:vAlign w:val="center"/>
          </w:tcPr>
          <w:p w14:paraId="69ECC4CB" w14:textId="77777777" w:rsidR="003F0026" w:rsidRPr="008B2C8E" w:rsidRDefault="003F0026" w:rsidP="00C72374">
            <w:pPr>
              <w:widowControl w:val="0"/>
              <w:suppressAutoHyphens/>
              <w:ind w:firstLine="142"/>
              <w:jc w:val="center"/>
              <w:rPr>
                <w:rFonts w:ascii="Arial" w:hAnsi="Arial" w:cs="Arial"/>
                <w:sz w:val="24"/>
              </w:rPr>
            </w:pPr>
            <w:r w:rsidRPr="008B2C8E">
              <w:rPr>
                <w:rFonts w:ascii="Arial" w:hAnsi="Arial" w:cs="Arial"/>
                <w:sz w:val="24"/>
              </w:rPr>
              <w:t>Источник воздействия на окружающую среду и здоровье населения</w:t>
            </w:r>
          </w:p>
        </w:tc>
        <w:tc>
          <w:tcPr>
            <w:tcW w:w="1092" w:type="pct"/>
            <w:vAlign w:val="center"/>
          </w:tcPr>
          <w:p w14:paraId="3B46A0C6"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Организация зоны с особыми условиями на территории c. Дмитриевка, в пределах которой требуется проведение мероприятий по локализации воздействия источников и сокращению размеров их санитарно-защитных зон</w:t>
            </w:r>
          </w:p>
        </w:tc>
        <w:tc>
          <w:tcPr>
            <w:tcW w:w="548" w:type="pct"/>
            <w:vAlign w:val="center"/>
          </w:tcPr>
          <w:p w14:paraId="1F929D87"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733" w:type="pct"/>
            <w:tcBorders>
              <w:right w:val="single" w:sz="4" w:space="0" w:color="auto"/>
            </w:tcBorders>
            <w:vAlign w:val="center"/>
          </w:tcPr>
          <w:p w14:paraId="56B21677"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p>
        </w:tc>
        <w:tc>
          <w:tcPr>
            <w:tcW w:w="1288" w:type="pct"/>
            <w:tcBorders>
              <w:left w:val="single" w:sz="4" w:space="0" w:color="auto"/>
              <w:right w:val="single" w:sz="4" w:space="0" w:color="auto"/>
            </w:tcBorders>
          </w:tcPr>
          <w:p w14:paraId="0914A595" w14:textId="77777777" w:rsidR="003F0026" w:rsidRPr="008B2C8E" w:rsidRDefault="003F0026" w:rsidP="00C72374">
            <w:pPr>
              <w:widowControl w:val="0"/>
              <w:tabs>
                <w:tab w:val="left" w:pos="2431"/>
              </w:tabs>
              <w:suppressAutoHyphens/>
              <w:ind w:firstLine="0"/>
              <w:jc w:val="center"/>
              <w:rPr>
                <w:rFonts w:ascii="Arial" w:eastAsia="Calibri" w:hAnsi="Arial" w:cs="Arial"/>
                <w:sz w:val="24"/>
                <w:lang w:eastAsia="en-US"/>
              </w:rPr>
            </w:pPr>
            <w:r w:rsidRPr="008B2C8E">
              <w:rPr>
                <w:rFonts w:ascii="Arial" w:eastAsia="Calibri" w:hAnsi="Arial" w:cs="Arial"/>
                <w:sz w:val="24"/>
                <w:lang w:eastAsia="en-US"/>
              </w:rPr>
              <w:t>СТП Бавлинскогого МР</w:t>
            </w:r>
          </w:p>
        </w:tc>
      </w:tr>
      <w:tr w:rsidR="003F0026" w:rsidRPr="008B2C8E" w14:paraId="33714BDF" w14:textId="77777777" w:rsidTr="00C72374">
        <w:trPr>
          <w:cantSplit/>
          <w:trHeight w:val="70"/>
        </w:trPr>
        <w:tc>
          <w:tcPr>
            <w:tcW w:w="295" w:type="pct"/>
            <w:vAlign w:val="center"/>
          </w:tcPr>
          <w:p w14:paraId="21C35CF1" w14:textId="77777777" w:rsidR="003F0026" w:rsidRPr="008B2C8E" w:rsidRDefault="003F0026" w:rsidP="00C72374">
            <w:pPr>
              <w:ind w:firstLine="22"/>
              <w:jc w:val="center"/>
              <w:rPr>
                <w:rFonts w:ascii="Arial" w:eastAsia="Calibri" w:hAnsi="Arial" w:cs="Arial"/>
                <w:sz w:val="24"/>
                <w:lang w:eastAsia="en-US"/>
              </w:rPr>
            </w:pPr>
            <w:r w:rsidRPr="008B2C8E">
              <w:rPr>
                <w:rFonts w:ascii="Arial" w:eastAsia="Calibri" w:hAnsi="Arial" w:cs="Arial"/>
                <w:sz w:val="24"/>
                <w:lang w:eastAsia="en-US"/>
              </w:rPr>
              <w:t>3</w:t>
            </w:r>
          </w:p>
        </w:tc>
        <w:tc>
          <w:tcPr>
            <w:tcW w:w="1044" w:type="pct"/>
            <w:vAlign w:val="center"/>
          </w:tcPr>
          <w:p w14:paraId="5ED158C0" w14:textId="77777777" w:rsidR="003F0026" w:rsidRPr="008B2C8E" w:rsidRDefault="003F0026" w:rsidP="00C72374">
            <w:pPr>
              <w:widowControl w:val="0"/>
              <w:suppressAutoHyphens/>
              <w:ind w:firstLine="142"/>
              <w:jc w:val="center"/>
              <w:rPr>
                <w:rFonts w:ascii="Arial" w:hAnsi="Arial" w:cs="Arial"/>
                <w:sz w:val="24"/>
              </w:rPr>
            </w:pPr>
            <w:r w:rsidRPr="008B2C8E">
              <w:rPr>
                <w:rFonts w:ascii="Arial" w:hAnsi="Arial" w:cs="Arial"/>
                <w:sz w:val="24"/>
              </w:rPr>
              <w:t>Источник воздействия на окружающую среду и здоровье населения</w:t>
            </w:r>
          </w:p>
        </w:tc>
        <w:tc>
          <w:tcPr>
            <w:tcW w:w="1092" w:type="pct"/>
            <w:vAlign w:val="center"/>
          </w:tcPr>
          <w:p w14:paraId="2046975E"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Организация зоны с особыми условиями на территории д. Измайлово, в пределах которой требуется проведение мероприятий по локализации воздействия источников и сокращению размеров их санитарно-защитных зон</w:t>
            </w:r>
          </w:p>
        </w:tc>
        <w:tc>
          <w:tcPr>
            <w:tcW w:w="548" w:type="pct"/>
            <w:vAlign w:val="center"/>
          </w:tcPr>
          <w:p w14:paraId="4F29ADEA"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733" w:type="pct"/>
            <w:tcBorders>
              <w:right w:val="single" w:sz="4" w:space="0" w:color="auto"/>
            </w:tcBorders>
            <w:vAlign w:val="center"/>
          </w:tcPr>
          <w:p w14:paraId="0D01CFC4"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p>
        </w:tc>
        <w:tc>
          <w:tcPr>
            <w:tcW w:w="1288" w:type="pct"/>
            <w:tcBorders>
              <w:left w:val="single" w:sz="4" w:space="0" w:color="auto"/>
              <w:right w:val="single" w:sz="4" w:space="0" w:color="auto"/>
            </w:tcBorders>
          </w:tcPr>
          <w:p w14:paraId="198C38F2" w14:textId="77777777" w:rsidR="003F0026" w:rsidRPr="008B2C8E" w:rsidRDefault="003F0026" w:rsidP="00C72374">
            <w:pPr>
              <w:widowControl w:val="0"/>
              <w:tabs>
                <w:tab w:val="left" w:pos="2431"/>
              </w:tabs>
              <w:suppressAutoHyphens/>
              <w:ind w:firstLine="0"/>
              <w:jc w:val="center"/>
              <w:rPr>
                <w:rFonts w:ascii="Arial" w:eastAsia="Calibri" w:hAnsi="Arial" w:cs="Arial"/>
                <w:sz w:val="24"/>
                <w:lang w:eastAsia="en-US"/>
              </w:rPr>
            </w:pPr>
            <w:r w:rsidRPr="008B2C8E">
              <w:rPr>
                <w:rFonts w:ascii="Arial" w:eastAsia="Calibri" w:hAnsi="Arial" w:cs="Arial"/>
                <w:sz w:val="24"/>
                <w:lang w:eastAsia="en-US"/>
              </w:rPr>
              <w:t>СТП Бавлинскогого МР</w:t>
            </w:r>
          </w:p>
        </w:tc>
      </w:tr>
      <w:tr w:rsidR="003F0026" w:rsidRPr="008B2C8E" w14:paraId="77DDAD17" w14:textId="77777777" w:rsidTr="00C72374">
        <w:trPr>
          <w:cantSplit/>
          <w:trHeight w:val="70"/>
        </w:trPr>
        <w:tc>
          <w:tcPr>
            <w:tcW w:w="295" w:type="pct"/>
            <w:vAlign w:val="center"/>
          </w:tcPr>
          <w:p w14:paraId="1C786715" w14:textId="77777777" w:rsidR="003F0026" w:rsidRPr="008B2C8E" w:rsidRDefault="003F0026" w:rsidP="00C72374">
            <w:pPr>
              <w:ind w:firstLine="22"/>
              <w:jc w:val="center"/>
              <w:rPr>
                <w:rFonts w:ascii="Arial" w:eastAsia="Calibri" w:hAnsi="Arial" w:cs="Arial"/>
                <w:sz w:val="24"/>
                <w:lang w:eastAsia="en-US"/>
              </w:rPr>
            </w:pPr>
            <w:r w:rsidRPr="008B2C8E">
              <w:rPr>
                <w:rFonts w:ascii="Arial" w:eastAsia="Calibri" w:hAnsi="Arial" w:cs="Arial"/>
                <w:sz w:val="24"/>
                <w:lang w:eastAsia="en-US"/>
              </w:rPr>
              <w:t>4</w:t>
            </w:r>
          </w:p>
        </w:tc>
        <w:tc>
          <w:tcPr>
            <w:tcW w:w="1044" w:type="pct"/>
            <w:vAlign w:val="center"/>
          </w:tcPr>
          <w:p w14:paraId="52174587" w14:textId="77777777" w:rsidR="003F0026" w:rsidRPr="008B2C8E" w:rsidRDefault="003F0026" w:rsidP="00C72374">
            <w:pPr>
              <w:widowControl w:val="0"/>
              <w:suppressAutoHyphens/>
              <w:ind w:firstLine="142"/>
              <w:jc w:val="center"/>
              <w:rPr>
                <w:rFonts w:ascii="Arial" w:hAnsi="Arial" w:cs="Arial"/>
                <w:sz w:val="24"/>
              </w:rPr>
            </w:pPr>
            <w:r w:rsidRPr="008B2C8E">
              <w:rPr>
                <w:rFonts w:ascii="Arial" w:hAnsi="Arial" w:cs="Arial"/>
                <w:sz w:val="24"/>
              </w:rPr>
              <w:t>Источник воздействия на окружающую среду и здоровье населения</w:t>
            </w:r>
          </w:p>
        </w:tc>
        <w:tc>
          <w:tcPr>
            <w:tcW w:w="1092" w:type="pct"/>
            <w:vAlign w:val="center"/>
          </w:tcPr>
          <w:p w14:paraId="61D32F06"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Организация зоны с особыми условиями на территории c. </w:t>
            </w:r>
            <w:r w:rsidRPr="008B2C8E">
              <w:rPr>
                <w:rFonts w:ascii="Arial" w:hAnsi="Arial" w:cs="Arial"/>
                <w:sz w:val="24"/>
              </w:rPr>
              <w:lastRenderedPageBreak/>
              <w:t>Николашкино, в пределах которой требуется проведение мероприятий по локализации воздействия источников и сокращению размеров их санитарно-защитных зон</w:t>
            </w:r>
          </w:p>
        </w:tc>
        <w:tc>
          <w:tcPr>
            <w:tcW w:w="548" w:type="pct"/>
            <w:vAlign w:val="center"/>
          </w:tcPr>
          <w:p w14:paraId="7DBFD0FE"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lastRenderedPageBreak/>
              <w:t>+</w:t>
            </w:r>
          </w:p>
        </w:tc>
        <w:tc>
          <w:tcPr>
            <w:tcW w:w="733" w:type="pct"/>
            <w:tcBorders>
              <w:right w:val="single" w:sz="4" w:space="0" w:color="auto"/>
            </w:tcBorders>
            <w:vAlign w:val="center"/>
          </w:tcPr>
          <w:p w14:paraId="42C19BFB"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p>
        </w:tc>
        <w:tc>
          <w:tcPr>
            <w:tcW w:w="1288" w:type="pct"/>
            <w:tcBorders>
              <w:left w:val="single" w:sz="4" w:space="0" w:color="auto"/>
              <w:right w:val="single" w:sz="4" w:space="0" w:color="auto"/>
            </w:tcBorders>
          </w:tcPr>
          <w:p w14:paraId="1889C1D4" w14:textId="77777777" w:rsidR="003F0026" w:rsidRPr="008B2C8E" w:rsidRDefault="003F0026" w:rsidP="00C72374">
            <w:pPr>
              <w:widowControl w:val="0"/>
              <w:tabs>
                <w:tab w:val="left" w:pos="2431"/>
              </w:tabs>
              <w:suppressAutoHyphens/>
              <w:ind w:firstLine="0"/>
              <w:jc w:val="center"/>
              <w:rPr>
                <w:rFonts w:ascii="Arial" w:eastAsia="Calibri" w:hAnsi="Arial" w:cs="Arial"/>
                <w:sz w:val="24"/>
                <w:lang w:eastAsia="en-US"/>
              </w:rPr>
            </w:pPr>
            <w:r w:rsidRPr="008B2C8E">
              <w:rPr>
                <w:rFonts w:ascii="Arial" w:eastAsia="Calibri" w:hAnsi="Arial" w:cs="Arial"/>
                <w:sz w:val="24"/>
                <w:lang w:eastAsia="en-US"/>
              </w:rPr>
              <w:t>СТП Бавлинскогого МР</w:t>
            </w:r>
          </w:p>
        </w:tc>
      </w:tr>
      <w:tr w:rsidR="003F0026" w:rsidRPr="008B2C8E" w14:paraId="1038A631" w14:textId="77777777" w:rsidTr="00C72374">
        <w:trPr>
          <w:cantSplit/>
          <w:trHeight w:val="70"/>
        </w:trPr>
        <w:tc>
          <w:tcPr>
            <w:tcW w:w="295" w:type="pct"/>
            <w:vAlign w:val="center"/>
          </w:tcPr>
          <w:p w14:paraId="0E464BB6" w14:textId="77777777" w:rsidR="003F0026" w:rsidRPr="008B2C8E" w:rsidRDefault="003F0026" w:rsidP="00C72374">
            <w:pPr>
              <w:ind w:firstLine="22"/>
              <w:jc w:val="center"/>
              <w:rPr>
                <w:rFonts w:ascii="Arial" w:eastAsia="Calibri" w:hAnsi="Arial" w:cs="Arial"/>
                <w:sz w:val="24"/>
                <w:lang w:eastAsia="en-US"/>
              </w:rPr>
            </w:pPr>
            <w:r w:rsidRPr="008B2C8E">
              <w:rPr>
                <w:rFonts w:ascii="Arial" w:eastAsia="Calibri" w:hAnsi="Arial" w:cs="Arial"/>
                <w:sz w:val="24"/>
                <w:lang w:eastAsia="en-US"/>
              </w:rPr>
              <w:lastRenderedPageBreak/>
              <w:t>5</w:t>
            </w:r>
          </w:p>
        </w:tc>
        <w:tc>
          <w:tcPr>
            <w:tcW w:w="1044" w:type="pct"/>
            <w:vAlign w:val="center"/>
          </w:tcPr>
          <w:p w14:paraId="39D33E70" w14:textId="77777777" w:rsidR="003F0026" w:rsidRPr="008B2C8E" w:rsidRDefault="003F0026" w:rsidP="00C72374">
            <w:pPr>
              <w:widowControl w:val="0"/>
              <w:suppressAutoHyphens/>
              <w:ind w:firstLine="142"/>
              <w:jc w:val="center"/>
              <w:rPr>
                <w:rFonts w:ascii="Arial" w:hAnsi="Arial" w:cs="Arial"/>
                <w:sz w:val="24"/>
              </w:rPr>
            </w:pPr>
            <w:r w:rsidRPr="008B2C8E">
              <w:rPr>
                <w:rFonts w:ascii="Arial" w:hAnsi="Arial" w:cs="Arial"/>
                <w:sz w:val="24"/>
              </w:rPr>
              <w:t>Источник воздействия на окружающую среду и здоровье населения</w:t>
            </w:r>
          </w:p>
        </w:tc>
        <w:tc>
          <w:tcPr>
            <w:tcW w:w="1092" w:type="pct"/>
            <w:vAlign w:val="center"/>
          </w:tcPr>
          <w:p w14:paraId="780F26CD" w14:textId="77777777" w:rsidR="003F0026" w:rsidRPr="008B2C8E" w:rsidRDefault="003F0026" w:rsidP="00C72374">
            <w:pPr>
              <w:ind w:firstLine="142"/>
              <w:jc w:val="center"/>
              <w:rPr>
                <w:rFonts w:ascii="Arial" w:hAnsi="Arial" w:cs="Arial"/>
                <w:sz w:val="24"/>
              </w:rPr>
            </w:pPr>
            <w:r w:rsidRPr="008B2C8E">
              <w:rPr>
                <w:rFonts w:ascii="Arial" w:hAnsi="Arial" w:cs="Arial"/>
                <w:sz w:val="24"/>
              </w:rPr>
              <w:t>Организация зоны с особыми условиями на территории п. Новозареченск, в пределах которой требуется проведение мероприятий по локализации воздействия источников и сокращению размеров их санитарно-защитных зон</w:t>
            </w:r>
          </w:p>
        </w:tc>
        <w:tc>
          <w:tcPr>
            <w:tcW w:w="548" w:type="pct"/>
            <w:vAlign w:val="center"/>
          </w:tcPr>
          <w:p w14:paraId="785077B0"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733" w:type="pct"/>
            <w:tcBorders>
              <w:right w:val="single" w:sz="4" w:space="0" w:color="auto"/>
            </w:tcBorders>
            <w:vAlign w:val="center"/>
          </w:tcPr>
          <w:p w14:paraId="420C8676"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p>
        </w:tc>
        <w:tc>
          <w:tcPr>
            <w:tcW w:w="1288" w:type="pct"/>
            <w:tcBorders>
              <w:left w:val="single" w:sz="4" w:space="0" w:color="auto"/>
              <w:right w:val="single" w:sz="4" w:space="0" w:color="auto"/>
            </w:tcBorders>
          </w:tcPr>
          <w:p w14:paraId="758F2984" w14:textId="77777777" w:rsidR="003F0026" w:rsidRPr="008B2C8E" w:rsidRDefault="003F0026" w:rsidP="00C72374">
            <w:pPr>
              <w:widowControl w:val="0"/>
              <w:tabs>
                <w:tab w:val="left" w:pos="2431"/>
              </w:tabs>
              <w:suppressAutoHyphens/>
              <w:ind w:firstLine="0"/>
              <w:jc w:val="center"/>
              <w:rPr>
                <w:rFonts w:ascii="Arial" w:eastAsia="Calibri" w:hAnsi="Arial" w:cs="Arial"/>
                <w:sz w:val="24"/>
                <w:lang w:eastAsia="en-US"/>
              </w:rPr>
            </w:pPr>
            <w:r w:rsidRPr="008B2C8E">
              <w:rPr>
                <w:rFonts w:ascii="Arial" w:eastAsia="Calibri" w:hAnsi="Arial" w:cs="Arial"/>
                <w:sz w:val="24"/>
                <w:lang w:eastAsia="en-US"/>
              </w:rPr>
              <w:t>СТП Бавлинскогого МР</w:t>
            </w:r>
          </w:p>
        </w:tc>
      </w:tr>
      <w:tr w:rsidR="003F0026" w:rsidRPr="008B2C8E" w14:paraId="597D6825" w14:textId="77777777" w:rsidTr="00C72374">
        <w:trPr>
          <w:cantSplit/>
          <w:trHeight w:val="70"/>
        </w:trPr>
        <w:tc>
          <w:tcPr>
            <w:tcW w:w="295" w:type="pct"/>
            <w:vAlign w:val="center"/>
          </w:tcPr>
          <w:p w14:paraId="684C5561" w14:textId="77777777" w:rsidR="003F0026" w:rsidRPr="008B2C8E" w:rsidRDefault="003F0026" w:rsidP="00C72374">
            <w:pPr>
              <w:ind w:firstLine="22"/>
              <w:jc w:val="center"/>
              <w:rPr>
                <w:rFonts w:ascii="Arial" w:eastAsia="Calibri" w:hAnsi="Arial" w:cs="Arial"/>
                <w:sz w:val="24"/>
                <w:lang w:eastAsia="en-US"/>
              </w:rPr>
            </w:pPr>
            <w:r w:rsidRPr="008B2C8E">
              <w:rPr>
                <w:rFonts w:ascii="Arial" w:eastAsia="Calibri" w:hAnsi="Arial" w:cs="Arial"/>
                <w:sz w:val="24"/>
                <w:lang w:eastAsia="en-US"/>
              </w:rPr>
              <w:t>6</w:t>
            </w:r>
          </w:p>
        </w:tc>
        <w:tc>
          <w:tcPr>
            <w:tcW w:w="1044" w:type="pct"/>
            <w:vAlign w:val="center"/>
          </w:tcPr>
          <w:p w14:paraId="53745130" w14:textId="77777777" w:rsidR="003F0026" w:rsidRPr="008B2C8E" w:rsidRDefault="003F0026" w:rsidP="00C72374">
            <w:pPr>
              <w:widowControl w:val="0"/>
              <w:suppressAutoHyphens/>
              <w:ind w:firstLine="142"/>
              <w:jc w:val="center"/>
              <w:rPr>
                <w:rFonts w:ascii="Arial" w:hAnsi="Arial" w:cs="Arial"/>
                <w:sz w:val="24"/>
              </w:rPr>
            </w:pPr>
            <w:r w:rsidRPr="008B2C8E">
              <w:rPr>
                <w:rFonts w:ascii="Arial" w:hAnsi="Arial" w:cs="Arial"/>
                <w:sz w:val="24"/>
              </w:rPr>
              <w:t>Недействующий летний лагерь КРС вблизи п. Таллы-Куль</w:t>
            </w:r>
          </w:p>
        </w:tc>
        <w:tc>
          <w:tcPr>
            <w:tcW w:w="1092" w:type="pct"/>
            <w:vAlign w:val="center"/>
          </w:tcPr>
          <w:p w14:paraId="305B8E4F"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Перефункцпонирование под резервную территорию сельскохозяйственного производства для размещения объектов V класса опасности</w:t>
            </w:r>
          </w:p>
        </w:tc>
        <w:tc>
          <w:tcPr>
            <w:tcW w:w="548" w:type="pct"/>
            <w:vAlign w:val="center"/>
          </w:tcPr>
          <w:p w14:paraId="436F2771"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733" w:type="pct"/>
            <w:tcBorders>
              <w:right w:val="single" w:sz="4" w:space="0" w:color="auto"/>
            </w:tcBorders>
            <w:vAlign w:val="center"/>
          </w:tcPr>
          <w:p w14:paraId="1A49037A"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p>
        </w:tc>
        <w:tc>
          <w:tcPr>
            <w:tcW w:w="1288" w:type="pct"/>
            <w:tcBorders>
              <w:left w:val="single" w:sz="4" w:space="0" w:color="auto"/>
              <w:right w:val="single" w:sz="4" w:space="0" w:color="auto"/>
            </w:tcBorders>
          </w:tcPr>
          <w:p w14:paraId="7E172899" w14:textId="77777777" w:rsidR="003F0026" w:rsidRPr="008B2C8E" w:rsidRDefault="003F0026" w:rsidP="00C72374">
            <w:pPr>
              <w:widowControl w:val="0"/>
              <w:tabs>
                <w:tab w:val="left" w:pos="2431"/>
              </w:tabs>
              <w:suppressAutoHyphens/>
              <w:ind w:firstLine="0"/>
              <w:jc w:val="center"/>
              <w:rPr>
                <w:rFonts w:ascii="Arial" w:eastAsia="Calibri" w:hAnsi="Arial" w:cs="Arial"/>
                <w:sz w:val="24"/>
                <w:lang w:eastAsia="en-US"/>
              </w:rPr>
            </w:pPr>
            <w:r w:rsidRPr="008B2C8E">
              <w:rPr>
                <w:rFonts w:ascii="Arial" w:eastAsia="Calibri" w:hAnsi="Arial" w:cs="Arial"/>
                <w:sz w:val="24"/>
                <w:lang w:eastAsia="en-US"/>
              </w:rPr>
              <w:t xml:space="preserve">Генеральный план Новозареченского сельского поселения, </w:t>
            </w:r>
            <w:r w:rsidRPr="008B2C8E">
              <w:rPr>
                <w:rFonts w:ascii="Arial" w:eastAsia="Calibri" w:hAnsi="Arial" w:cs="Arial"/>
                <w:sz w:val="22"/>
                <w:szCs w:val="22"/>
                <w:lang w:eastAsia="en-US"/>
              </w:rPr>
              <w:t xml:space="preserve"> </w:t>
            </w:r>
            <w:r w:rsidRPr="008B2C8E">
              <w:rPr>
                <w:rFonts w:ascii="Arial" w:eastAsia="Calibri" w:hAnsi="Arial" w:cs="Arial"/>
                <w:sz w:val="24"/>
                <w:lang w:eastAsia="en-US"/>
              </w:rPr>
              <w:t>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tc>
      </w:tr>
    </w:tbl>
    <w:p w14:paraId="3B11494E" w14:textId="77777777" w:rsidR="003F0026" w:rsidRPr="008B2C8E" w:rsidRDefault="003F0026" w:rsidP="003F0026">
      <w:pPr>
        <w:rPr>
          <w:rFonts w:ascii="Arial" w:hAnsi="Arial" w:cs="Arial"/>
          <w:highlight w:val="yellow"/>
          <w:lang w:val="x-none"/>
        </w:rPr>
      </w:pPr>
    </w:p>
    <w:p w14:paraId="21360476" w14:textId="77777777" w:rsidR="003F0026" w:rsidRPr="008B2C8E" w:rsidRDefault="003F0026" w:rsidP="003F0026">
      <w:pPr>
        <w:rPr>
          <w:rFonts w:ascii="Arial" w:hAnsi="Arial" w:cs="Arial"/>
          <w:szCs w:val="28"/>
          <w:highlight w:val="yellow"/>
          <w:lang w:val="x-none"/>
        </w:rPr>
      </w:pPr>
    </w:p>
    <w:p w14:paraId="3055F584" w14:textId="77777777" w:rsidR="003F0026" w:rsidRPr="008B2C8E" w:rsidRDefault="003F0026" w:rsidP="003F0026">
      <w:pPr>
        <w:rPr>
          <w:rFonts w:ascii="Arial" w:hAnsi="Arial" w:cs="Arial"/>
          <w:szCs w:val="28"/>
          <w:highlight w:val="yellow"/>
          <w:lang w:val="x-none"/>
        </w:rPr>
        <w:sectPr w:rsidR="003F0026" w:rsidRPr="008B2C8E" w:rsidSect="00C72374">
          <w:pgSz w:w="16838" w:h="11906" w:orient="landscape"/>
          <w:pgMar w:top="851" w:right="851" w:bottom="1134" w:left="851" w:header="709" w:footer="709" w:gutter="0"/>
          <w:cols w:space="708"/>
          <w:docGrid w:linePitch="381"/>
        </w:sectPr>
      </w:pPr>
    </w:p>
    <w:p w14:paraId="6CB889D7" w14:textId="77777777" w:rsidR="003F0026" w:rsidRPr="008B2C8E" w:rsidRDefault="003F0026" w:rsidP="003F0026">
      <w:pPr>
        <w:jc w:val="right"/>
        <w:rPr>
          <w:rFonts w:ascii="Arial" w:hAnsi="Arial" w:cs="Arial"/>
          <w:szCs w:val="28"/>
        </w:rPr>
      </w:pPr>
      <w:r w:rsidRPr="008B2C8E">
        <w:rPr>
          <w:rFonts w:ascii="Arial" w:hAnsi="Arial" w:cs="Arial"/>
          <w:szCs w:val="28"/>
        </w:rPr>
        <w:lastRenderedPageBreak/>
        <w:t>Таблица 3.11.2</w:t>
      </w:r>
    </w:p>
    <w:p w14:paraId="7E8CE27B" w14:textId="77777777" w:rsidR="003F0026" w:rsidRPr="008B2C8E" w:rsidRDefault="003F0026" w:rsidP="003F0026">
      <w:pPr>
        <w:contextualSpacing/>
        <w:jc w:val="center"/>
        <w:rPr>
          <w:rFonts w:ascii="Arial" w:hAnsi="Arial" w:cs="Arial"/>
          <w:szCs w:val="28"/>
        </w:rPr>
      </w:pPr>
      <w:r w:rsidRPr="008B2C8E">
        <w:rPr>
          <w:rFonts w:ascii="Arial" w:hAnsi="Arial" w:cs="Arial"/>
          <w:szCs w:val="28"/>
        </w:rPr>
        <w:t>Перечень мероприятий по охране поверхностных водных объектов</w:t>
      </w:r>
    </w:p>
    <w:tbl>
      <w:tblPr>
        <w:tblW w:w="48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5"/>
        <w:gridCol w:w="2770"/>
        <w:gridCol w:w="5319"/>
        <w:gridCol w:w="1445"/>
        <w:gridCol w:w="1580"/>
        <w:gridCol w:w="2982"/>
      </w:tblGrid>
      <w:tr w:rsidR="003F0026" w:rsidRPr="008B2C8E" w14:paraId="56C1A824" w14:textId="77777777" w:rsidTr="00C72374">
        <w:trPr>
          <w:trHeight w:val="20"/>
          <w:jc w:val="center"/>
        </w:trPr>
        <w:tc>
          <w:tcPr>
            <w:tcW w:w="208" w:type="pct"/>
            <w:vMerge w:val="restart"/>
            <w:vAlign w:val="center"/>
          </w:tcPr>
          <w:p w14:paraId="7DD97FB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 п/п</w:t>
            </w:r>
          </w:p>
        </w:tc>
        <w:tc>
          <w:tcPr>
            <w:tcW w:w="909" w:type="pct"/>
            <w:vMerge w:val="restart"/>
            <w:vAlign w:val="center"/>
          </w:tcPr>
          <w:p w14:paraId="1C068DF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Наименование объекта</w:t>
            </w:r>
          </w:p>
        </w:tc>
        <w:tc>
          <w:tcPr>
            <w:tcW w:w="1830" w:type="pct"/>
            <w:vMerge w:val="restart"/>
            <w:vAlign w:val="center"/>
          </w:tcPr>
          <w:p w14:paraId="42820764"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Вид мероприятия по охране поверхностных водных объектов</w:t>
            </w:r>
          </w:p>
        </w:tc>
        <w:tc>
          <w:tcPr>
            <w:tcW w:w="1017" w:type="pct"/>
            <w:gridSpan w:val="2"/>
            <w:vAlign w:val="center"/>
          </w:tcPr>
          <w:p w14:paraId="11625110"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Сроки реализации</w:t>
            </w:r>
          </w:p>
        </w:tc>
        <w:tc>
          <w:tcPr>
            <w:tcW w:w="1036" w:type="pct"/>
            <w:vMerge w:val="restart"/>
            <w:vAlign w:val="center"/>
          </w:tcPr>
          <w:p w14:paraId="03CC7C1A"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Источник мероприятия (наименование документа)</w:t>
            </w:r>
          </w:p>
        </w:tc>
      </w:tr>
      <w:tr w:rsidR="003F0026" w:rsidRPr="008B2C8E" w14:paraId="17599476" w14:textId="77777777" w:rsidTr="00C72374">
        <w:trPr>
          <w:trHeight w:val="70"/>
          <w:jc w:val="center"/>
        </w:trPr>
        <w:tc>
          <w:tcPr>
            <w:tcW w:w="208" w:type="pct"/>
            <w:vMerge/>
            <w:vAlign w:val="center"/>
          </w:tcPr>
          <w:p w14:paraId="5E5C5DD8" w14:textId="77777777" w:rsidR="003F0026" w:rsidRPr="008B2C8E" w:rsidRDefault="003F0026" w:rsidP="00C72374">
            <w:pPr>
              <w:ind w:firstLine="142"/>
              <w:jc w:val="center"/>
              <w:rPr>
                <w:rFonts w:ascii="Arial" w:eastAsia="Calibri" w:hAnsi="Arial" w:cs="Arial"/>
                <w:color w:val="FF0000"/>
                <w:sz w:val="24"/>
                <w:lang w:eastAsia="en-US"/>
              </w:rPr>
            </w:pPr>
          </w:p>
        </w:tc>
        <w:tc>
          <w:tcPr>
            <w:tcW w:w="909" w:type="pct"/>
            <w:vMerge/>
            <w:vAlign w:val="center"/>
          </w:tcPr>
          <w:p w14:paraId="18890F79" w14:textId="77777777" w:rsidR="003F0026" w:rsidRPr="008B2C8E" w:rsidRDefault="003F0026" w:rsidP="00C72374">
            <w:pPr>
              <w:ind w:firstLine="142"/>
              <w:jc w:val="center"/>
              <w:rPr>
                <w:rFonts w:ascii="Arial" w:eastAsia="Calibri" w:hAnsi="Arial" w:cs="Arial"/>
                <w:color w:val="FF0000"/>
                <w:sz w:val="24"/>
                <w:lang w:eastAsia="en-US"/>
              </w:rPr>
            </w:pPr>
          </w:p>
        </w:tc>
        <w:tc>
          <w:tcPr>
            <w:tcW w:w="1830" w:type="pct"/>
            <w:vMerge/>
            <w:vAlign w:val="center"/>
          </w:tcPr>
          <w:p w14:paraId="5D234CED" w14:textId="77777777" w:rsidR="003F0026" w:rsidRPr="008B2C8E" w:rsidRDefault="003F0026" w:rsidP="00C72374">
            <w:pPr>
              <w:ind w:firstLine="142"/>
              <w:jc w:val="center"/>
              <w:rPr>
                <w:rFonts w:ascii="Arial" w:eastAsia="Calibri" w:hAnsi="Arial" w:cs="Arial"/>
                <w:color w:val="FF0000"/>
                <w:sz w:val="24"/>
                <w:lang w:eastAsia="en-US"/>
              </w:rPr>
            </w:pPr>
          </w:p>
        </w:tc>
        <w:tc>
          <w:tcPr>
            <w:tcW w:w="514" w:type="pct"/>
            <w:vAlign w:val="center"/>
          </w:tcPr>
          <w:p w14:paraId="2E4B143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Первая очередь</w:t>
            </w:r>
          </w:p>
        </w:tc>
        <w:tc>
          <w:tcPr>
            <w:tcW w:w="503" w:type="pct"/>
            <w:vAlign w:val="center"/>
          </w:tcPr>
          <w:p w14:paraId="11543078"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Расчетный период</w:t>
            </w:r>
          </w:p>
        </w:tc>
        <w:tc>
          <w:tcPr>
            <w:tcW w:w="1036" w:type="pct"/>
            <w:vMerge/>
            <w:vAlign w:val="center"/>
          </w:tcPr>
          <w:p w14:paraId="65D429EF" w14:textId="77777777" w:rsidR="003F0026" w:rsidRPr="008B2C8E" w:rsidRDefault="003F0026" w:rsidP="00C72374">
            <w:pPr>
              <w:ind w:firstLine="142"/>
              <w:jc w:val="center"/>
              <w:rPr>
                <w:rFonts w:ascii="Arial" w:eastAsia="Calibri" w:hAnsi="Arial" w:cs="Arial"/>
                <w:color w:val="FF0000"/>
                <w:sz w:val="24"/>
                <w:lang w:eastAsia="en-US"/>
              </w:rPr>
            </w:pPr>
          </w:p>
        </w:tc>
      </w:tr>
      <w:tr w:rsidR="003F0026" w:rsidRPr="008B2C8E" w14:paraId="5B3D79FA" w14:textId="77777777" w:rsidTr="00C72374">
        <w:trPr>
          <w:trHeight w:val="70"/>
          <w:jc w:val="center"/>
        </w:trPr>
        <w:tc>
          <w:tcPr>
            <w:tcW w:w="208" w:type="pct"/>
            <w:vAlign w:val="center"/>
          </w:tcPr>
          <w:p w14:paraId="62A13627"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1</w:t>
            </w:r>
          </w:p>
        </w:tc>
        <w:tc>
          <w:tcPr>
            <w:tcW w:w="909" w:type="pct"/>
            <w:vAlign w:val="center"/>
          </w:tcPr>
          <w:p w14:paraId="5DA7545A" w14:textId="77777777" w:rsidR="003F0026" w:rsidRPr="008B2C8E" w:rsidRDefault="003F0026" w:rsidP="00C72374">
            <w:pPr>
              <w:ind w:firstLine="0"/>
              <w:jc w:val="left"/>
              <w:rPr>
                <w:rFonts w:ascii="Arial" w:eastAsia="Calibri" w:hAnsi="Arial" w:cs="Arial"/>
                <w:sz w:val="24"/>
                <w:lang w:eastAsia="en-US"/>
              </w:rPr>
            </w:pPr>
            <w:r w:rsidRPr="008B2C8E">
              <w:rPr>
                <w:rFonts w:ascii="Arial" w:eastAsia="Calibri" w:hAnsi="Arial" w:cs="Arial"/>
                <w:sz w:val="24"/>
                <w:lang w:eastAsia="en-US"/>
              </w:rPr>
              <w:t>Территории в границах водоохранных зон</w:t>
            </w:r>
          </w:p>
        </w:tc>
        <w:tc>
          <w:tcPr>
            <w:tcW w:w="1830" w:type="pct"/>
            <w:vAlign w:val="center"/>
          </w:tcPr>
          <w:p w14:paraId="775BE6E5" w14:textId="77777777" w:rsidR="003F0026" w:rsidRPr="008B2C8E" w:rsidRDefault="003F0026" w:rsidP="00C72374">
            <w:pPr>
              <w:ind w:firstLine="142"/>
              <w:jc w:val="center"/>
              <w:rPr>
                <w:rFonts w:ascii="Arial" w:eastAsia="Calibri" w:hAnsi="Arial" w:cs="Arial"/>
                <w:sz w:val="24"/>
              </w:rPr>
            </w:pPr>
            <w:r w:rsidRPr="008B2C8E">
              <w:rPr>
                <w:rFonts w:ascii="Arial" w:eastAsia="Calibri" w:hAnsi="Arial" w:cs="Arial"/>
                <w:sz w:val="24"/>
              </w:rPr>
              <w:t>Недопущение сброса неочищенных сточных вод на рельеф, в водные объекты.</w:t>
            </w:r>
          </w:p>
          <w:p w14:paraId="1BB5D61B" w14:textId="77777777" w:rsidR="003F0026" w:rsidRPr="008B2C8E" w:rsidRDefault="003F0026" w:rsidP="00C72374">
            <w:pPr>
              <w:ind w:firstLine="142"/>
              <w:jc w:val="center"/>
              <w:rPr>
                <w:rFonts w:ascii="Arial" w:eastAsia="Calibri" w:hAnsi="Arial" w:cs="Arial"/>
                <w:sz w:val="24"/>
              </w:rPr>
            </w:pPr>
            <w:r w:rsidRPr="008B2C8E">
              <w:rPr>
                <w:rFonts w:ascii="Arial" w:eastAsia="Calibri" w:hAnsi="Arial" w:cs="Arial"/>
                <w:sz w:val="24"/>
              </w:rPr>
              <w:t>Запретить мойку транспортных средств в границах ВОЗ.</w:t>
            </w:r>
          </w:p>
          <w:p w14:paraId="29E3877A" w14:textId="77777777" w:rsidR="003F0026" w:rsidRPr="008B2C8E" w:rsidRDefault="003F0026" w:rsidP="00C72374">
            <w:pPr>
              <w:ind w:firstLine="142"/>
              <w:jc w:val="center"/>
              <w:rPr>
                <w:rFonts w:ascii="Arial" w:eastAsia="Calibri" w:hAnsi="Arial" w:cs="Arial"/>
                <w:snapToGrid w:val="0"/>
                <w:sz w:val="24"/>
                <w:lang w:eastAsia="en-US"/>
              </w:rPr>
            </w:pPr>
            <w:r w:rsidRPr="008B2C8E">
              <w:rPr>
                <w:rFonts w:ascii="Arial" w:eastAsia="Calibri" w:hAnsi="Arial" w:cs="Arial"/>
                <w:sz w:val="24"/>
              </w:rPr>
              <w:t xml:space="preserve">Не допускать размещения </w:t>
            </w:r>
            <w:r w:rsidRPr="008B2C8E">
              <w:rPr>
                <w:rFonts w:ascii="Arial" w:eastAsia="Calibri" w:hAnsi="Arial" w:cs="Arial"/>
                <w:snapToGrid w:val="0"/>
                <w:sz w:val="24"/>
                <w:lang w:eastAsia="en-US"/>
              </w:rPr>
              <w:t>отходов производства и потребления в границах водоохранных зон.</w:t>
            </w:r>
          </w:p>
          <w:p w14:paraId="18D1199B" w14:textId="77777777" w:rsidR="003F0026" w:rsidRPr="008B2C8E" w:rsidRDefault="003F0026" w:rsidP="00C72374">
            <w:pPr>
              <w:ind w:firstLine="142"/>
              <w:jc w:val="center"/>
              <w:rPr>
                <w:rFonts w:ascii="Arial" w:eastAsia="Calibri" w:hAnsi="Arial" w:cs="Arial"/>
                <w:snapToGrid w:val="0"/>
                <w:sz w:val="24"/>
                <w:lang w:eastAsia="en-US"/>
              </w:rPr>
            </w:pPr>
            <w:r w:rsidRPr="008B2C8E">
              <w:rPr>
                <w:rFonts w:ascii="Arial" w:eastAsia="Calibri" w:hAnsi="Arial" w:cs="Arial"/>
                <w:snapToGrid w:val="0"/>
                <w:sz w:val="24"/>
                <w:lang w:eastAsia="en-US"/>
              </w:rPr>
              <w:t>Проводить регулярную очистку водоохранных зон рек силами органов местного самоуправления, местных жителей и хозяйствующих субъектов от отходов потребления.</w:t>
            </w:r>
          </w:p>
          <w:p w14:paraId="28D01152" w14:textId="77777777" w:rsidR="003F0026" w:rsidRPr="008B2C8E" w:rsidRDefault="003F0026" w:rsidP="00C72374">
            <w:pPr>
              <w:ind w:firstLine="0"/>
              <w:jc w:val="center"/>
              <w:rPr>
                <w:rFonts w:ascii="Arial" w:eastAsia="Calibri" w:hAnsi="Arial" w:cs="Arial"/>
                <w:sz w:val="24"/>
                <w:lang w:eastAsia="en-US"/>
              </w:rPr>
            </w:pPr>
            <w:r w:rsidRPr="008B2C8E">
              <w:rPr>
                <w:rFonts w:ascii="Arial" w:eastAsia="Calibri" w:hAnsi="Arial" w:cs="Arial"/>
                <w:sz w:val="24"/>
                <w:lang w:eastAsia="en-US"/>
              </w:rPr>
              <w:t>Установить информационные таблички по границам водоохранных зон с указанием режима зон.</w:t>
            </w:r>
          </w:p>
          <w:p w14:paraId="5135519A" w14:textId="77777777" w:rsidR="003F0026" w:rsidRPr="008B2C8E" w:rsidRDefault="003F0026" w:rsidP="00C72374">
            <w:pPr>
              <w:ind w:firstLine="0"/>
              <w:jc w:val="center"/>
              <w:rPr>
                <w:rFonts w:ascii="Arial" w:eastAsia="Calibri" w:hAnsi="Arial" w:cs="Arial"/>
                <w:sz w:val="24"/>
                <w:lang w:eastAsia="en-US"/>
              </w:rPr>
            </w:pPr>
            <w:r w:rsidRPr="008B2C8E">
              <w:rPr>
                <w:rFonts w:ascii="Arial" w:eastAsia="Calibri" w:hAnsi="Arial" w:cs="Arial"/>
                <w:sz w:val="24"/>
                <w:lang w:eastAsia="en-US"/>
              </w:rPr>
              <w:t>Первоочередное канализование жилой застройки, находящейся в водоохранных</w:t>
            </w:r>
          </w:p>
          <w:p w14:paraId="0588607C" w14:textId="77777777" w:rsidR="003F0026" w:rsidRPr="008B2C8E" w:rsidRDefault="003F0026" w:rsidP="00C72374">
            <w:pPr>
              <w:ind w:firstLine="0"/>
              <w:jc w:val="center"/>
              <w:rPr>
                <w:rFonts w:ascii="Arial" w:eastAsia="Calibri" w:hAnsi="Arial" w:cs="Arial"/>
                <w:sz w:val="24"/>
                <w:lang w:eastAsia="en-US"/>
              </w:rPr>
            </w:pPr>
            <w:r w:rsidRPr="008B2C8E">
              <w:rPr>
                <w:rFonts w:ascii="Arial" w:eastAsia="Calibri" w:hAnsi="Arial" w:cs="Arial"/>
                <w:sz w:val="24"/>
                <w:lang w:eastAsia="en-US"/>
              </w:rPr>
              <w:t>зонах поверхностных водных объектов и зонах санитарной охраны источников</w:t>
            </w:r>
          </w:p>
          <w:p w14:paraId="5BEA18DC" w14:textId="77777777" w:rsidR="003F0026" w:rsidRPr="008B2C8E" w:rsidRDefault="003F0026" w:rsidP="00C72374">
            <w:pPr>
              <w:ind w:firstLine="0"/>
              <w:jc w:val="center"/>
              <w:rPr>
                <w:rFonts w:ascii="Arial" w:eastAsia="Calibri" w:hAnsi="Arial" w:cs="Arial"/>
                <w:sz w:val="24"/>
                <w:lang w:eastAsia="en-US"/>
              </w:rPr>
            </w:pPr>
            <w:r w:rsidRPr="008B2C8E">
              <w:rPr>
                <w:rFonts w:ascii="Arial" w:eastAsia="Calibri" w:hAnsi="Arial" w:cs="Arial"/>
                <w:sz w:val="24"/>
                <w:lang w:eastAsia="en-US"/>
              </w:rPr>
              <w:t>питьевого водоснабжения.</w:t>
            </w:r>
          </w:p>
        </w:tc>
        <w:tc>
          <w:tcPr>
            <w:tcW w:w="514" w:type="pct"/>
            <w:vAlign w:val="center"/>
          </w:tcPr>
          <w:p w14:paraId="3EC8A962"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503" w:type="pct"/>
            <w:vAlign w:val="center"/>
          </w:tcPr>
          <w:p w14:paraId="3316D8F0"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1036" w:type="pct"/>
            <w:vAlign w:val="center"/>
          </w:tcPr>
          <w:p w14:paraId="0E8D3BD8" w14:textId="77777777" w:rsidR="003F0026" w:rsidRPr="008B2C8E" w:rsidRDefault="003F0026" w:rsidP="00C72374">
            <w:pPr>
              <w:ind w:firstLine="0"/>
              <w:jc w:val="center"/>
              <w:rPr>
                <w:rFonts w:ascii="Arial" w:eastAsia="Calibri" w:hAnsi="Arial" w:cs="Arial"/>
                <w:sz w:val="24"/>
                <w:lang w:eastAsia="en-US"/>
              </w:rPr>
            </w:pPr>
            <w:r w:rsidRPr="008B2C8E">
              <w:rPr>
                <w:rFonts w:ascii="Arial" w:eastAsia="Calibri" w:hAnsi="Arial" w:cs="Arial"/>
                <w:sz w:val="24"/>
                <w:lang w:eastAsia="en-US"/>
              </w:rPr>
              <w:t>Водный кодекс РФ,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tc>
      </w:tr>
      <w:tr w:rsidR="003F0026" w:rsidRPr="008B2C8E" w14:paraId="3FAA61B1" w14:textId="77777777" w:rsidTr="00C72374">
        <w:trPr>
          <w:trHeight w:val="20"/>
          <w:jc w:val="center"/>
        </w:trPr>
        <w:tc>
          <w:tcPr>
            <w:tcW w:w="208" w:type="pct"/>
            <w:vAlign w:val="center"/>
          </w:tcPr>
          <w:p w14:paraId="607D419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2</w:t>
            </w:r>
          </w:p>
        </w:tc>
        <w:tc>
          <w:tcPr>
            <w:tcW w:w="909" w:type="pct"/>
            <w:vAlign w:val="center"/>
          </w:tcPr>
          <w:p w14:paraId="404AFD0D" w14:textId="77777777" w:rsidR="003F0026" w:rsidRPr="008B2C8E" w:rsidRDefault="003F0026" w:rsidP="00C72374">
            <w:pPr>
              <w:ind w:firstLine="0"/>
              <w:jc w:val="left"/>
              <w:rPr>
                <w:rFonts w:ascii="Arial" w:eastAsia="Calibri" w:hAnsi="Arial" w:cs="Arial"/>
                <w:sz w:val="24"/>
                <w:lang w:eastAsia="en-US"/>
              </w:rPr>
            </w:pPr>
            <w:r w:rsidRPr="008B2C8E">
              <w:rPr>
                <w:rFonts w:ascii="Arial" w:eastAsia="Calibri" w:hAnsi="Arial" w:cs="Arial"/>
                <w:sz w:val="24"/>
                <w:lang w:eastAsia="en-US"/>
              </w:rPr>
              <w:t>Существующая жилая застройка в границах водоохранных зон и прибрежных защитных полос рек</w:t>
            </w:r>
          </w:p>
        </w:tc>
        <w:tc>
          <w:tcPr>
            <w:tcW w:w="1830" w:type="pct"/>
            <w:vAlign w:val="center"/>
          </w:tcPr>
          <w:p w14:paraId="17DAAD79"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napToGrid w:val="0"/>
                <w:sz w:val="24"/>
                <w:lang w:eastAsia="en-US"/>
              </w:rPr>
              <w:t>Проверка герметичности выгребных ям в жилой застройке в границах ВОЗ, ПЗП.</w:t>
            </w:r>
          </w:p>
        </w:tc>
        <w:tc>
          <w:tcPr>
            <w:tcW w:w="514" w:type="pct"/>
          </w:tcPr>
          <w:p w14:paraId="3B3DB4F4" w14:textId="77777777" w:rsidR="003F0026" w:rsidRPr="008B2C8E" w:rsidRDefault="003F0026" w:rsidP="00C72374">
            <w:pPr>
              <w:ind w:firstLine="142"/>
              <w:jc w:val="center"/>
              <w:rPr>
                <w:rFonts w:ascii="Arial" w:eastAsia="Calibri" w:hAnsi="Arial" w:cs="Arial"/>
                <w:sz w:val="24"/>
                <w:lang w:eastAsia="en-US"/>
              </w:rPr>
            </w:pPr>
          </w:p>
          <w:p w14:paraId="4953BEBF" w14:textId="77777777" w:rsidR="003F0026" w:rsidRPr="008B2C8E" w:rsidRDefault="003F0026" w:rsidP="00C72374">
            <w:pPr>
              <w:ind w:firstLine="142"/>
              <w:jc w:val="center"/>
              <w:rPr>
                <w:rFonts w:ascii="Arial" w:eastAsia="Calibri" w:hAnsi="Arial" w:cs="Arial"/>
                <w:sz w:val="24"/>
                <w:lang w:eastAsia="en-US"/>
              </w:rPr>
            </w:pPr>
          </w:p>
          <w:p w14:paraId="2CC97184"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503" w:type="pct"/>
          </w:tcPr>
          <w:p w14:paraId="47149D69" w14:textId="77777777" w:rsidR="003F0026" w:rsidRPr="008B2C8E" w:rsidRDefault="003F0026" w:rsidP="00C72374">
            <w:pPr>
              <w:ind w:firstLine="142"/>
              <w:jc w:val="center"/>
              <w:rPr>
                <w:rFonts w:ascii="Arial" w:eastAsia="Calibri" w:hAnsi="Arial" w:cs="Arial"/>
                <w:sz w:val="24"/>
                <w:lang w:eastAsia="en-US"/>
              </w:rPr>
            </w:pPr>
          </w:p>
          <w:p w14:paraId="7CE7916B" w14:textId="77777777" w:rsidR="003F0026" w:rsidRPr="008B2C8E" w:rsidRDefault="003F0026" w:rsidP="00C72374">
            <w:pPr>
              <w:ind w:firstLine="142"/>
              <w:jc w:val="center"/>
              <w:rPr>
                <w:rFonts w:ascii="Arial" w:eastAsia="Calibri" w:hAnsi="Arial" w:cs="Arial"/>
                <w:sz w:val="24"/>
                <w:lang w:eastAsia="en-US"/>
              </w:rPr>
            </w:pPr>
          </w:p>
          <w:p w14:paraId="5AC2B2A0"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1036" w:type="pct"/>
            <w:vMerge w:val="restart"/>
            <w:vAlign w:val="center"/>
          </w:tcPr>
          <w:p w14:paraId="7A4B8E98"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 xml:space="preserve">Генеральный план Новозареченского СП, Водный кодекс РФ, СанПиН 2.1.4.1110-02 «Зоны санитарной </w:t>
            </w:r>
            <w:r w:rsidRPr="008B2C8E">
              <w:rPr>
                <w:rFonts w:ascii="Arial" w:eastAsia="Calibri" w:hAnsi="Arial" w:cs="Arial"/>
                <w:sz w:val="24"/>
                <w:lang w:eastAsia="en-US"/>
              </w:rPr>
              <w:lastRenderedPageBreak/>
              <w:t>охраны источников водоснабжения и водопроводов питьевого назначения», 2002 г.,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tc>
      </w:tr>
      <w:tr w:rsidR="003F0026" w:rsidRPr="008B2C8E" w14:paraId="4FCE65FA" w14:textId="77777777" w:rsidTr="00C72374">
        <w:trPr>
          <w:trHeight w:val="20"/>
          <w:jc w:val="center"/>
        </w:trPr>
        <w:tc>
          <w:tcPr>
            <w:tcW w:w="208" w:type="pct"/>
            <w:vAlign w:val="center"/>
          </w:tcPr>
          <w:p w14:paraId="0672A28A"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lastRenderedPageBreak/>
              <w:t>6</w:t>
            </w:r>
          </w:p>
        </w:tc>
        <w:tc>
          <w:tcPr>
            <w:tcW w:w="909" w:type="pct"/>
            <w:vAlign w:val="center"/>
          </w:tcPr>
          <w:p w14:paraId="76D2366F" w14:textId="77777777" w:rsidR="003F0026" w:rsidRPr="008B2C8E" w:rsidRDefault="003F0026" w:rsidP="00C72374">
            <w:pPr>
              <w:ind w:firstLine="0"/>
              <w:jc w:val="left"/>
              <w:rPr>
                <w:rFonts w:ascii="Arial" w:eastAsia="Calibri" w:hAnsi="Arial" w:cs="Arial"/>
                <w:sz w:val="24"/>
                <w:lang w:eastAsia="en-US"/>
              </w:rPr>
            </w:pPr>
            <w:r w:rsidRPr="008B2C8E">
              <w:rPr>
                <w:rFonts w:ascii="Arial" w:eastAsia="Calibri" w:hAnsi="Arial" w:cs="Arial"/>
                <w:sz w:val="24"/>
                <w:lang w:eastAsia="en-US"/>
              </w:rPr>
              <w:t>Сельские кладбища</w:t>
            </w:r>
          </w:p>
        </w:tc>
        <w:tc>
          <w:tcPr>
            <w:tcW w:w="1830" w:type="pct"/>
            <w:vAlign w:val="center"/>
          </w:tcPr>
          <w:p w14:paraId="797F4A44" w14:textId="77777777" w:rsidR="003F0026" w:rsidRPr="008B2C8E" w:rsidRDefault="003F0026" w:rsidP="00C72374">
            <w:pPr>
              <w:ind w:firstLine="142"/>
              <w:jc w:val="center"/>
              <w:rPr>
                <w:rFonts w:ascii="Arial" w:eastAsia="Calibri" w:hAnsi="Arial" w:cs="Arial"/>
                <w:snapToGrid w:val="0"/>
                <w:sz w:val="24"/>
                <w:lang w:eastAsia="en-US"/>
              </w:rPr>
            </w:pPr>
            <w:r w:rsidRPr="008B2C8E">
              <w:rPr>
                <w:rFonts w:ascii="Arial" w:eastAsia="Calibri" w:hAnsi="Arial" w:cs="Arial"/>
                <w:snapToGrid w:val="0"/>
                <w:sz w:val="24"/>
                <w:lang w:eastAsia="en-US"/>
              </w:rPr>
              <w:t>Принятие мер по недопущению нарушения ВОЗ рек</w:t>
            </w:r>
          </w:p>
        </w:tc>
        <w:tc>
          <w:tcPr>
            <w:tcW w:w="514" w:type="pct"/>
            <w:vAlign w:val="center"/>
          </w:tcPr>
          <w:p w14:paraId="2350FBFB"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503" w:type="pct"/>
            <w:vAlign w:val="center"/>
          </w:tcPr>
          <w:p w14:paraId="74DF8799" w14:textId="77777777" w:rsidR="003F0026" w:rsidRPr="008B2C8E" w:rsidRDefault="003F0026" w:rsidP="00C72374">
            <w:pPr>
              <w:ind w:firstLine="142"/>
              <w:jc w:val="center"/>
              <w:rPr>
                <w:rFonts w:ascii="Arial" w:eastAsia="Calibri" w:hAnsi="Arial" w:cs="Arial"/>
                <w:sz w:val="24"/>
                <w:lang w:eastAsia="en-US"/>
              </w:rPr>
            </w:pPr>
          </w:p>
        </w:tc>
        <w:tc>
          <w:tcPr>
            <w:tcW w:w="1036" w:type="pct"/>
            <w:vMerge/>
            <w:vAlign w:val="center"/>
          </w:tcPr>
          <w:p w14:paraId="3E61FA5C" w14:textId="77777777" w:rsidR="003F0026" w:rsidRPr="008B2C8E" w:rsidRDefault="003F0026" w:rsidP="00C72374">
            <w:pPr>
              <w:ind w:firstLine="142"/>
              <w:jc w:val="center"/>
              <w:rPr>
                <w:rFonts w:ascii="Arial" w:eastAsia="Calibri" w:hAnsi="Arial" w:cs="Arial"/>
                <w:sz w:val="24"/>
                <w:lang w:eastAsia="en-US"/>
              </w:rPr>
            </w:pPr>
          </w:p>
        </w:tc>
      </w:tr>
      <w:tr w:rsidR="003F0026" w:rsidRPr="008B2C8E" w14:paraId="2811AC97" w14:textId="77777777" w:rsidTr="00C72374">
        <w:trPr>
          <w:trHeight w:val="20"/>
          <w:jc w:val="center"/>
        </w:trPr>
        <w:tc>
          <w:tcPr>
            <w:tcW w:w="208" w:type="pct"/>
            <w:vAlign w:val="center"/>
          </w:tcPr>
          <w:p w14:paraId="3C2AF765"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lastRenderedPageBreak/>
              <w:t>7</w:t>
            </w:r>
          </w:p>
        </w:tc>
        <w:tc>
          <w:tcPr>
            <w:tcW w:w="909" w:type="pct"/>
            <w:vAlign w:val="center"/>
          </w:tcPr>
          <w:p w14:paraId="5761B3C8" w14:textId="77777777" w:rsidR="003F0026" w:rsidRPr="008B2C8E" w:rsidRDefault="003F0026" w:rsidP="00C72374">
            <w:pPr>
              <w:ind w:firstLine="0"/>
              <w:jc w:val="left"/>
              <w:rPr>
                <w:rFonts w:ascii="Arial" w:eastAsia="Calibri" w:hAnsi="Arial" w:cs="Arial"/>
                <w:sz w:val="24"/>
                <w:lang w:eastAsia="en-US"/>
              </w:rPr>
            </w:pPr>
            <w:r w:rsidRPr="008B2C8E">
              <w:rPr>
                <w:rFonts w:ascii="Arial" w:eastAsia="Calibri" w:hAnsi="Arial" w:cs="Arial"/>
                <w:sz w:val="24"/>
                <w:lang w:eastAsia="en-US"/>
              </w:rPr>
              <w:t>Полосы сельскохозяйственных угодий, попадающие в границы прибрежных защитных полос и водоохранных зон, в которых веется распашка с/х земель</w:t>
            </w:r>
          </w:p>
        </w:tc>
        <w:tc>
          <w:tcPr>
            <w:tcW w:w="1830" w:type="pct"/>
            <w:vAlign w:val="center"/>
          </w:tcPr>
          <w:p w14:paraId="5A3AF48B" w14:textId="77777777" w:rsidR="003F0026" w:rsidRPr="008B2C8E" w:rsidRDefault="003F0026" w:rsidP="00C72374">
            <w:pPr>
              <w:ind w:firstLine="142"/>
              <w:jc w:val="center"/>
              <w:rPr>
                <w:rFonts w:ascii="Arial" w:eastAsia="Calibri" w:hAnsi="Arial" w:cs="Arial"/>
                <w:sz w:val="24"/>
              </w:rPr>
            </w:pPr>
            <w:r w:rsidRPr="008B2C8E">
              <w:rPr>
                <w:rFonts w:ascii="Arial" w:eastAsia="Calibri" w:hAnsi="Arial" w:cs="Arial"/>
                <w:sz w:val="24"/>
                <w:lang w:eastAsia="en-US"/>
              </w:rPr>
              <w:t>Озеленение специального назначения по границе прибрежной защитной полосы в целях недопущения выпаса скота и распашки земель, отказ от применения пестицидов в границах водоохранных зон</w:t>
            </w:r>
          </w:p>
        </w:tc>
        <w:tc>
          <w:tcPr>
            <w:tcW w:w="514" w:type="pct"/>
            <w:vAlign w:val="center"/>
          </w:tcPr>
          <w:p w14:paraId="22C46020"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503" w:type="pct"/>
            <w:vAlign w:val="center"/>
          </w:tcPr>
          <w:p w14:paraId="62A8671E" w14:textId="77777777" w:rsidR="003F0026" w:rsidRPr="008B2C8E" w:rsidRDefault="003F0026" w:rsidP="00C72374">
            <w:pPr>
              <w:ind w:firstLine="142"/>
              <w:jc w:val="center"/>
              <w:rPr>
                <w:rFonts w:ascii="Arial" w:eastAsia="Calibri" w:hAnsi="Arial" w:cs="Arial"/>
                <w:sz w:val="24"/>
                <w:lang w:eastAsia="en-US"/>
              </w:rPr>
            </w:pPr>
          </w:p>
        </w:tc>
        <w:tc>
          <w:tcPr>
            <w:tcW w:w="1036" w:type="pct"/>
            <w:vMerge/>
            <w:vAlign w:val="center"/>
          </w:tcPr>
          <w:p w14:paraId="7188CC47" w14:textId="77777777" w:rsidR="003F0026" w:rsidRPr="008B2C8E" w:rsidRDefault="003F0026" w:rsidP="00C72374">
            <w:pPr>
              <w:ind w:firstLine="142"/>
              <w:jc w:val="center"/>
              <w:rPr>
                <w:rFonts w:ascii="Arial" w:eastAsia="Calibri" w:hAnsi="Arial" w:cs="Arial"/>
                <w:sz w:val="24"/>
                <w:lang w:eastAsia="en-US"/>
              </w:rPr>
            </w:pPr>
          </w:p>
        </w:tc>
      </w:tr>
      <w:tr w:rsidR="003F0026" w:rsidRPr="008B2C8E" w14:paraId="0348AB65" w14:textId="77777777" w:rsidTr="00C72374">
        <w:trPr>
          <w:trHeight w:val="20"/>
          <w:jc w:val="center"/>
        </w:trPr>
        <w:tc>
          <w:tcPr>
            <w:tcW w:w="208" w:type="pct"/>
            <w:vAlign w:val="center"/>
          </w:tcPr>
          <w:p w14:paraId="4916ECC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8</w:t>
            </w:r>
          </w:p>
        </w:tc>
        <w:tc>
          <w:tcPr>
            <w:tcW w:w="909" w:type="pct"/>
            <w:vAlign w:val="center"/>
          </w:tcPr>
          <w:p w14:paraId="0F876D69" w14:textId="77777777" w:rsidR="003F0026" w:rsidRPr="008B2C8E" w:rsidRDefault="003F0026" w:rsidP="00C72374">
            <w:pPr>
              <w:ind w:firstLine="0"/>
              <w:jc w:val="left"/>
              <w:rPr>
                <w:rFonts w:ascii="Arial" w:eastAsia="Calibri" w:hAnsi="Arial" w:cs="Arial"/>
                <w:sz w:val="24"/>
                <w:lang w:eastAsia="en-US"/>
              </w:rPr>
            </w:pPr>
            <w:r w:rsidRPr="008B2C8E">
              <w:rPr>
                <w:rFonts w:ascii="Arial" w:eastAsia="Calibri" w:hAnsi="Arial" w:cs="Arial"/>
                <w:sz w:val="24"/>
                <w:lang w:eastAsia="en-US"/>
              </w:rPr>
              <w:t>Дороги и стоянки в границах ВОЗ</w:t>
            </w:r>
          </w:p>
        </w:tc>
        <w:tc>
          <w:tcPr>
            <w:tcW w:w="1830" w:type="pct"/>
            <w:vAlign w:val="center"/>
          </w:tcPr>
          <w:p w14:paraId="597D0F10" w14:textId="77777777" w:rsidR="003F0026" w:rsidRPr="008B2C8E" w:rsidRDefault="003F0026" w:rsidP="00C72374">
            <w:pPr>
              <w:ind w:firstLine="142"/>
              <w:jc w:val="center"/>
              <w:rPr>
                <w:rFonts w:ascii="Arial" w:eastAsia="Calibri" w:hAnsi="Arial" w:cs="Arial"/>
                <w:snapToGrid w:val="0"/>
                <w:sz w:val="24"/>
                <w:lang w:eastAsia="en-US"/>
              </w:rPr>
            </w:pPr>
            <w:r w:rsidRPr="008B2C8E">
              <w:rPr>
                <w:rFonts w:ascii="Arial" w:eastAsia="Calibri" w:hAnsi="Arial" w:cs="Arial"/>
                <w:sz w:val="24"/>
                <w:lang w:eastAsia="en-US"/>
              </w:rPr>
              <w:t>Организовать твердое покрытие дорог</w:t>
            </w:r>
          </w:p>
        </w:tc>
        <w:tc>
          <w:tcPr>
            <w:tcW w:w="514" w:type="pct"/>
            <w:vAlign w:val="center"/>
          </w:tcPr>
          <w:p w14:paraId="2DB7C250"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503" w:type="pct"/>
            <w:vAlign w:val="center"/>
          </w:tcPr>
          <w:p w14:paraId="7DA6474F" w14:textId="77777777" w:rsidR="003F0026" w:rsidRPr="008B2C8E" w:rsidRDefault="003F0026" w:rsidP="00C72374">
            <w:pPr>
              <w:ind w:firstLine="142"/>
              <w:jc w:val="center"/>
              <w:rPr>
                <w:rFonts w:ascii="Arial" w:eastAsia="Calibri" w:hAnsi="Arial" w:cs="Arial"/>
                <w:sz w:val="24"/>
                <w:lang w:eastAsia="en-US"/>
              </w:rPr>
            </w:pPr>
          </w:p>
        </w:tc>
        <w:tc>
          <w:tcPr>
            <w:tcW w:w="1036" w:type="pct"/>
            <w:vMerge/>
            <w:vAlign w:val="center"/>
          </w:tcPr>
          <w:p w14:paraId="6F0A9024" w14:textId="77777777" w:rsidR="003F0026" w:rsidRPr="008B2C8E" w:rsidRDefault="003F0026" w:rsidP="00C72374">
            <w:pPr>
              <w:ind w:firstLine="142"/>
              <w:jc w:val="center"/>
              <w:rPr>
                <w:rFonts w:ascii="Arial" w:eastAsia="Calibri" w:hAnsi="Arial" w:cs="Arial"/>
                <w:sz w:val="24"/>
                <w:lang w:eastAsia="en-US"/>
              </w:rPr>
            </w:pPr>
          </w:p>
        </w:tc>
      </w:tr>
      <w:tr w:rsidR="003F0026" w:rsidRPr="008B2C8E" w14:paraId="74BA20E5" w14:textId="77777777" w:rsidTr="00C72374">
        <w:trPr>
          <w:trHeight w:val="341"/>
          <w:jc w:val="center"/>
        </w:trPr>
        <w:tc>
          <w:tcPr>
            <w:tcW w:w="208" w:type="pct"/>
            <w:vAlign w:val="center"/>
          </w:tcPr>
          <w:p w14:paraId="15E3EDFA"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9</w:t>
            </w:r>
          </w:p>
        </w:tc>
        <w:tc>
          <w:tcPr>
            <w:tcW w:w="909" w:type="pct"/>
            <w:vAlign w:val="center"/>
          </w:tcPr>
          <w:p w14:paraId="642D50B5" w14:textId="77777777" w:rsidR="003F0026" w:rsidRPr="008B2C8E" w:rsidRDefault="003F0026" w:rsidP="00C72374">
            <w:pPr>
              <w:autoSpaceDE w:val="0"/>
              <w:autoSpaceDN w:val="0"/>
              <w:adjustRightInd w:val="0"/>
              <w:ind w:hanging="10"/>
              <w:jc w:val="left"/>
              <w:rPr>
                <w:rFonts w:ascii="Arial" w:eastAsia="Calibri" w:hAnsi="Arial" w:cs="Arial"/>
                <w:sz w:val="24"/>
                <w:lang w:eastAsia="en-US"/>
              </w:rPr>
            </w:pPr>
            <w:r w:rsidRPr="008B2C8E">
              <w:rPr>
                <w:rFonts w:ascii="Arial" w:eastAsia="Calibri" w:hAnsi="Arial" w:cs="Arial"/>
                <w:sz w:val="24"/>
                <w:lang w:eastAsia="en-US"/>
              </w:rPr>
              <w:t>Производственные объекты</w:t>
            </w:r>
          </w:p>
        </w:tc>
        <w:tc>
          <w:tcPr>
            <w:tcW w:w="1830" w:type="pct"/>
            <w:vAlign w:val="center"/>
          </w:tcPr>
          <w:p w14:paraId="397E2C23"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Принятие мер по соблюдению зон регламентируемых согласно ВК РФ</w:t>
            </w:r>
          </w:p>
        </w:tc>
        <w:tc>
          <w:tcPr>
            <w:tcW w:w="514" w:type="pct"/>
            <w:vAlign w:val="center"/>
          </w:tcPr>
          <w:p w14:paraId="38700246"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503" w:type="pct"/>
            <w:vAlign w:val="center"/>
          </w:tcPr>
          <w:p w14:paraId="3C13FCD0"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p>
        </w:tc>
        <w:tc>
          <w:tcPr>
            <w:tcW w:w="1036" w:type="pct"/>
            <w:vMerge/>
            <w:vAlign w:val="center"/>
          </w:tcPr>
          <w:p w14:paraId="65D6990B" w14:textId="77777777" w:rsidR="003F0026" w:rsidRPr="008B2C8E" w:rsidRDefault="003F0026" w:rsidP="00C72374">
            <w:pPr>
              <w:ind w:firstLine="142"/>
              <w:jc w:val="center"/>
              <w:rPr>
                <w:rFonts w:ascii="Arial" w:eastAsia="Calibri" w:hAnsi="Arial" w:cs="Arial"/>
                <w:sz w:val="24"/>
                <w:lang w:eastAsia="en-US"/>
              </w:rPr>
            </w:pPr>
          </w:p>
        </w:tc>
      </w:tr>
      <w:tr w:rsidR="003F0026" w:rsidRPr="008B2C8E" w14:paraId="0E8250A3" w14:textId="77777777" w:rsidTr="00C72374">
        <w:trPr>
          <w:trHeight w:val="341"/>
          <w:jc w:val="center"/>
        </w:trPr>
        <w:tc>
          <w:tcPr>
            <w:tcW w:w="208" w:type="pct"/>
            <w:vAlign w:val="center"/>
          </w:tcPr>
          <w:p w14:paraId="238CF298"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10</w:t>
            </w:r>
          </w:p>
        </w:tc>
        <w:tc>
          <w:tcPr>
            <w:tcW w:w="909" w:type="pct"/>
            <w:vAlign w:val="center"/>
          </w:tcPr>
          <w:p w14:paraId="71437F5E" w14:textId="77777777" w:rsidR="003F0026" w:rsidRPr="008B2C8E" w:rsidRDefault="003F0026" w:rsidP="00C72374">
            <w:pPr>
              <w:autoSpaceDE w:val="0"/>
              <w:autoSpaceDN w:val="0"/>
              <w:adjustRightInd w:val="0"/>
              <w:ind w:hanging="10"/>
              <w:jc w:val="left"/>
              <w:rPr>
                <w:rFonts w:ascii="Arial" w:eastAsia="Calibri" w:hAnsi="Arial" w:cs="Arial"/>
                <w:sz w:val="24"/>
                <w:lang w:eastAsia="en-US"/>
              </w:rPr>
            </w:pPr>
            <w:r w:rsidRPr="008B2C8E">
              <w:rPr>
                <w:rFonts w:ascii="Arial" w:eastAsia="Calibri" w:hAnsi="Arial" w:cs="Arial"/>
                <w:sz w:val="24"/>
                <w:lang w:eastAsia="en-US"/>
              </w:rPr>
              <w:t>Жилая застройка в границах 3-го пояса зоны санитарной охраны</w:t>
            </w:r>
          </w:p>
        </w:tc>
        <w:tc>
          <w:tcPr>
            <w:tcW w:w="1830" w:type="pct"/>
            <w:vAlign w:val="center"/>
          </w:tcPr>
          <w:p w14:paraId="457A244C"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В пределах 3-го пояса зоны санитарной охраны размещение объектов допускается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органов Роспотребнадзора, выданного с учетом заключения органов геологического контроля</w:t>
            </w:r>
          </w:p>
        </w:tc>
        <w:tc>
          <w:tcPr>
            <w:tcW w:w="514" w:type="pct"/>
            <w:vAlign w:val="center"/>
          </w:tcPr>
          <w:p w14:paraId="79CF47DB"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503" w:type="pct"/>
            <w:vAlign w:val="center"/>
          </w:tcPr>
          <w:p w14:paraId="20048B01"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p>
        </w:tc>
        <w:tc>
          <w:tcPr>
            <w:tcW w:w="1036" w:type="pct"/>
            <w:vMerge/>
            <w:vAlign w:val="center"/>
          </w:tcPr>
          <w:p w14:paraId="6955754F" w14:textId="77777777" w:rsidR="003F0026" w:rsidRPr="008B2C8E" w:rsidRDefault="003F0026" w:rsidP="00C72374">
            <w:pPr>
              <w:ind w:firstLine="142"/>
              <w:jc w:val="center"/>
              <w:rPr>
                <w:rFonts w:ascii="Arial" w:eastAsia="Calibri" w:hAnsi="Arial" w:cs="Arial"/>
                <w:sz w:val="24"/>
                <w:lang w:eastAsia="en-US"/>
              </w:rPr>
            </w:pPr>
          </w:p>
        </w:tc>
      </w:tr>
      <w:tr w:rsidR="003F0026" w:rsidRPr="008B2C8E" w14:paraId="33AD5730" w14:textId="77777777" w:rsidTr="00C72374">
        <w:trPr>
          <w:trHeight w:val="341"/>
          <w:jc w:val="center"/>
        </w:trPr>
        <w:tc>
          <w:tcPr>
            <w:tcW w:w="208" w:type="pct"/>
            <w:vAlign w:val="center"/>
          </w:tcPr>
          <w:p w14:paraId="385C3723"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11</w:t>
            </w:r>
          </w:p>
        </w:tc>
        <w:tc>
          <w:tcPr>
            <w:tcW w:w="909" w:type="pct"/>
            <w:vAlign w:val="center"/>
          </w:tcPr>
          <w:p w14:paraId="44BBFCDA" w14:textId="77777777" w:rsidR="003F0026" w:rsidRPr="008B2C8E" w:rsidRDefault="003F0026" w:rsidP="00C72374">
            <w:pPr>
              <w:autoSpaceDE w:val="0"/>
              <w:autoSpaceDN w:val="0"/>
              <w:adjustRightInd w:val="0"/>
              <w:ind w:hanging="10"/>
              <w:jc w:val="left"/>
              <w:rPr>
                <w:rFonts w:ascii="Arial" w:eastAsia="Calibri" w:hAnsi="Arial" w:cs="Arial"/>
                <w:sz w:val="24"/>
                <w:lang w:eastAsia="en-US"/>
              </w:rPr>
            </w:pPr>
            <w:r w:rsidRPr="008B2C8E">
              <w:rPr>
                <w:rFonts w:ascii="Arial" w:eastAsia="Calibri" w:hAnsi="Arial" w:cs="Arial"/>
                <w:sz w:val="24"/>
                <w:lang w:eastAsia="en-US"/>
              </w:rPr>
              <w:t>Месторождения подземных вод</w:t>
            </w:r>
          </w:p>
        </w:tc>
        <w:tc>
          <w:tcPr>
            <w:tcW w:w="1830" w:type="pct"/>
            <w:vAlign w:val="center"/>
          </w:tcPr>
          <w:p w14:paraId="7AE00771"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Своевременное оформление лицензий на право пользования недрами с целью</w:t>
            </w:r>
          </w:p>
          <w:p w14:paraId="7F8A687E"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добычи подземных вод на участки недр, эксплуатируемые водозаборами,</w:t>
            </w:r>
          </w:p>
          <w:p w14:paraId="7BD7A015"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обеспечивающими хозяйственно-питьевое водоснабжение населения;</w:t>
            </w:r>
          </w:p>
        </w:tc>
        <w:tc>
          <w:tcPr>
            <w:tcW w:w="514" w:type="pct"/>
            <w:vAlign w:val="center"/>
          </w:tcPr>
          <w:p w14:paraId="1A253EA4"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503" w:type="pct"/>
            <w:vAlign w:val="center"/>
          </w:tcPr>
          <w:p w14:paraId="21E0DA8B"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1036" w:type="pct"/>
            <w:vAlign w:val="center"/>
          </w:tcPr>
          <w:p w14:paraId="4A2CCC7B"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Генеральный план Новозареченского СП</w:t>
            </w:r>
          </w:p>
        </w:tc>
      </w:tr>
      <w:tr w:rsidR="003F0026" w:rsidRPr="008B2C8E" w14:paraId="76E644AE" w14:textId="77777777" w:rsidTr="00C72374">
        <w:trPr>
          <w:trHeight w:val="341"/>
          <w:jc w:val="center"/>
        </w:trPr>
        <w:tc>
          <w:tcPr>
            <w:tcW w:w="208" w:type="pct"/>
            <w:vAlign w:val="center"/>
          </w:tcPr>
          <w:p w14:paraId="1BF69160"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12</w:t>
            </w:r>
          </w:p>
        </w:tc>
        <w:tc>
          <w:tcPr>
            <w:tcW w:w="909" w:type="pct"/>
            <w:vAlign w:val="center"/>
          </w:tcPr>
          <w:p w14:paraId="5D33C78C" w14:textId="77777777" w:rsidR="003F0026" w:rsidRPr="008B2C8E" w:rsidRDefault="003F0026" w:rsidP="00C72374">
            <w:pPr>
              <w:autoSpaceDE w:val="0"/>
              <w:autoSpaceDN w:val="0"/>
              <w:adjustRightInd w:val="0"/>
              <w:ind w:hanging="10"/>
              <w:jc w:val="left"/>
              <w:rPr>
                <w:rFonts w:ascii="Arial" w:eastAsia="Calibri" w:hAnsi="Arial" w:cs="Arial"/>
                <w:sz w:val="24"/>
                <w:lang w:eastAsia="en-US"/>
              </w:rPr>
            </w:pPr>
            <w:r w:rsidRPr="008B2C8E">
              <w:rPr>
                <w:rFonts w:ascii="Arial" w:eastAsia="Calibri" w:hAnsi="Arial" w:cs="Arial"/>
                <w:sz w:val="24"/>
                <w:lang w:eastAsia="en-US"/>
              </w:rPr>
              <w:t>Береговые зоны водотоков</w:t>
            </w:r>
          </w:p>
        </w:tc>
        <w:tc>
          <w:tcPr>
            <w:tcW w:w="1830" w:type="pct"/>
            <w:vAlign w:val="center"/>
          </w:tcPr>
          <w:p w14:paraId="267B1E20"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Благоустройство береговых полос и прибрежных территорий поверхностных</w:t>
            </w:r>
          </w:p>
          <w:p w14:paraId="5C3F8A6A"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lastRenderedPageBreak/>
              <w:t>водных объектов с созданием рекреационных зон</w:t>
            </w:r>
          </w:p>
        </w:tc>
        <w:tc>
          <w:tcPr>
            <w:tcW w:w="514" w:type="pct"/>
            <w:vAlign w:val="center"/>
          </w:tcPr>
          <w:p w14:paraId="0CADE7B7"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lastRenderedPageBreak/>
              <w:t>+</w:t>
            </w:r>
          </w:p>
        </w:tc>
        <w:tc>
          <w:tcPr>
            <w:tcW w:w="503" w:type="pct"/>
            <w:vAlign w:val="center"/>
          </w:tcPr>
          <w:p w14:paraId="069F1DD8" w14:textId="77777777" w:rsidR="003F0026" w:rsidRPr="008B2C8E" w:rsidRDefault="003F0026" w:rsidP="00C72374">
            <w:pPr>
              <w:autoSpaceDE w:val="0"/>
              <w:autoSpaceDN w:val="0"/>
              <w:adjustRightInd w:val="0"/>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1036" w:type="pct"/>
            <w:vAlign w:val="center"/>
          </w:tcPr>
          <w:p w14:paraId="21488A16"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Генеральный план Новозареченского СП</w:t>
            </w:r>
          </w:p>
        </w:tc>
      </w:tr>
    </w:tbl>
    <w:p w14:paraId="7AE5CD7B" w14:textId="77777777" w:rsidR="003F0026" w:rsidRPr="008B2C8E" w:rsidRDefault="003F0026" w:rsidP="003F0026">
      <w:pPr>
        <w:contextualSpacing/>
        <w:rPr>
          <w:rFonts w:ascii="Arial" w:hAnsi="Arial" w:cs="Arial"/>
          <w:sz w:val="24"/>
          <w:highlight w:val="yellow"/>
        </w:rPr>
      </w:pPr>
    </w:p>
    <w:p w14:paraId="5D08D4B4" w14:textId="77777777" w:rsidR="003F0026" w:rsidRPr="008B2C8E" w:rsidRDefault="003F0026" w:rsidP="003F0026">
      <w:pPr>
        <w:ind w:firstLine="851"/>
        <w:rPr>
          <w:rFonts w:ascii="Arial" w:hAnsi="Arial" w:cs="Arial"/>
          <w:highlight w:val="yellow"/>
        </w:rPr>
      </w:pPr>
    </w:p>
    <w:p w14:paraId="36D4E252" w14:textId="77777777" w:rsidR="003F0026" w:rsidRPr="008B2C8E" w:rsidRDefault="003F0026" w:rsidP="003F0026">
      <w:pPr>
        <w:ind w:firstLine="851"/>
        <w:rPr>
          <w:rFonts w:ascii="Arial" w:hAnsi="Arial" w:cs="Arial"/>
          <w:highlight w:val="yellow"/>
        </w:rPr>
        <w:sectPr w:rsidR="003F0026" w:rsidRPr="008B2C8E" w:rsidSect="00C72374">
          <w:pgSz w:w="16838" w:h="11906" w:orient="landscape"/>
          <w:pgMar w:top="851" w:right="851" w:bottom="1134" w:left="851" w:header="709" w:footer="709" w:gutter="0"/>
          <w:cols w:space="708"/>
          <w:docGrid w:linePitch="381"/>
        </w:sectPr>
      </w:pPr>
    </w:p>
    <w:p w14:paraId="1FFB30F8" w14:textId="77777777" w:rsidR="003F0026" w:rsidRPr="008B2C8E" w:rsidRDefault="003F0026" w:rsidP="003F0026">
      <w:pPr>
        <w:jc w:val="right"/>
        <w:rPr>
          <w:rFonts w:ascii="Arial" w:hAnsi="Arial" w:cs="Arial"/>
          <w:szCs w:val="28"/>
        </w:rPr>
      </w:pPr>
      <w:r w:rsidRPr="008B2C8E">
        <w:rPr>
          <w:rFonts w:ascii="Arial" w:hAnsi="Arial" w:cs="Arial"/>
          <w:szCs w:val="28"/>
        </w:rPr>
        <w:lastRenderedPageBreak/>
        <w:t>Таблица 3.11.3</w:t>
      </w:r>
    </w:p>
    <w:p w14:paraId="02925105" w14:textId="77777777" w:rsidR="003F0026" w:rsidRPr="008B2C8E" w:rsidRDefault="003F0026" w:rsidP="003F0026">
      <w:pPr>
        <w:jc w:val="center"/>
        <w:rPr>
          <w:rFonts w:ascii="Arial" w:hAnsi="Arial" w:cs="Arial"/>
          <w:szCs w:val="28"/>
        </w:rPr>
      </w:pPr>
      <w:r w:rsidRPr="008B2C8E">
        <w:rPr>
          <w:rFonts w:ascii="Arial" w:hAnsi="Arial" w:cs="Arial"/>
          <w:szCs w:val="28"/>
        </w:rPr>
        <w:t>Перечень мероприятий по охране источников питьевого водоснабжения</w:t>
      </w:r>
    </w:p>
    <w:tbl>
      <w:tblPr>
        <w:tblpPr w:leftFromText="180" w:rightFromText="180" w:vertAnchor="text" w:horzAnchor="margin" w:tblpY="94"/>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2"/>
        <w:gridCol w:w="2765"/>
        <w:gridCol w:w="6731"/>
        <w:gridCol w:w="1189"/>
        <w:gridCol w:w="1580"/>
        <w:gridCol w:w="2265"/>
      </w:tblGrid>
      <w:tr w:rsidR="003F0026" w:rsidRPr="008B2C8E" w14:paraId="023BF0F0" w14:textId="77777777" w:rsidTr="00C72374">
        <w:trPr>
          <w:cantSplit/>
          <w:trHeight w:val="20"/>
          <w:tblHeader/>
        </w:trPr>
        <w:tc>
          <w:tcPr>
            <w:tcW w:w="243" w:type="pct"/>
            <w:vMerge w:val="restart"/>
            <w:vAlign w:val="center"/>
          </w:tcPr>
          <w:p w14:paraId="423AE5C3" w14:textId="77777777" w:rsidR="003F0026" w:rsidRPr="008B2C8E" w:rsidRDefault="003F0026" w:rsidP="00C72374">
            <w:pPr>
              <w:ind w:firstLine="0"/>
              <w:jc w:val="center"/>
              <w:rPr>
                <w:rFonts w:ascii="Arial" w:eastAsia="Calibri" w:hAnsi="Arial" w:cs="Arial"/>
                <w:sz w:val="24"/>
                <w:lang w:eastAsia="en-US"/>
              </w:rPr>
            </w:pPr>
            <w:r w:rsidRPr="008B2C8E">
              <w:rPr>
                <w:rFonts w:ascii="Arial" w:eastAsia="Calibri" w:hAnsi="Arial" w:cs="Arial"/>
                <w:sz w:val="24"/>
                <w:lang w:eastAsia="en-US"/>
              </w:rPr>
              <w:t>№ п/п</w:t>
            </w:r>
          </w:p>
        </w:tc>
        <w:tc>
          <w:tcPr>
            <w:tcW w:w="946" w:type="pct"/>
            <w:vMerge w:val="restart"/>
            <w:vAlign w:val="center"/>
          </w:tcPr>
          <w:p w14:paraId="688D457A"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Наименование объекта</w:t>
            </w:r>
          </w:p>
        </w:tc>
        <w:tc>
          <w:tcPr>
            <w:tcW w:w="2254" w:type="pct"/>
            <w:vMerge w:val="restart"/>
            <w:vAlign w:val="center"/>
          </w:tcPr>
          <w:p w14:paraId="0EAF4FC9"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Вид мероприятия</w:t>
            </w:r>
          </w:p>
        </w:tc>
        <w:tc>
          <w:tcPr>
            <w:tcW w:w="855" w:type="pct"/>
            <w:gridSpan w:val="2"/>
            <w:vAlign w:val="center"/>
          </w:tcPr>
          <w:p w14:paraId="76948C29"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Сроки реализации</w:t>
            </w:r>
          </w:p>
        </w:tc>
        <w:tc>
          <w:tcPr>
            <w:tcW w:w="702" w:type="pct"/>
            <w:vMerge w:val="restart"/>
            <w:vAlign w:val="center"/>
          </w:tcPr>
          <w:p w14:paraId="3BD1FF4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Источник мероприятия (наименование документа)</w:t>
            </w:r>
          </w:p>
        </w:tc>
      </w:tr>
      <w:tr w:rsidR="003F0026" w:rsidRPr="008B2C8E" w14:paraId="1BF7F535" w14:textId="77777777" w:rsidTr="00C72374">
        <w:trPr>
          <w:cantSplit/>
          <w:trHeight w:val="658"/>
          <w:tblHeader/>
        </w:trPr>
        <w:tc>
          <w:tcPr>
            <w:tcW w:w="243" w:type="pct"/>
            <w:vMerge/>
            <w:vAlign w:val="center"/>
          </w:tcPr>
          <w:p w14:paraId="5096D0FF" w14:textId="77777777" w:rsidR="003F0026" w:rsidRPr="008B2C8E" w:rsidRDefault="003F0026" w:rsidP="00C72374">
            <w:pPr>
              <w:ind w:firstLine="142"/>
              <w:jc w:val="center"/>
              <w:rPr>
                <w:rFonts w:ascii="Arial" w:eastAsia="Calibri" w:hAnsi="Arial" w:cs="Arial"/>
                <w:sz w:val="24"/>
                <w:lang w:eastAsia="en-US"/>
              </w:rPr>
            </w:pPr>
          </w:p>
        </w:tc>
        <w:tc>
          <w:tcPr>
            <w:tcW w:w="946" w:type="pct"/>
            <w:vMerge/>
            <w:vAlign w:val="center"/>
          </w:tcPr>
          <w:p w14:paraId="44DCAE1D" w14:textId="77777777" w:rsidR="003F0026" w:rsidRPr="008B2C8E" w:rsidRDefault="003F0026" w:rsidP="00C72374">
            <w:pPr>
              <w:ind w:firstLine="142"/>
              <w:jc w:val="center"/>
              <w:rPr>
                <w:rFonts w:ascii="Arial" w:eastAsia="Calibri" w:hAnsi="Arial" w:cs="Arial"/>
                <w:sz w:val="24"/>
                <w:lang w:eastAsia="en-US"/>
              </w:rPr>
            </w:pPr>
          </w:p>
        </w:tc>
        <w:tc>
          <w:tcPr>
            <w:tcW w:w="2254" w:type="pct"/>
            <w:vMerge/>
            <w:vAlign w:val="center"/>
          </w:tcPr>
          <w:p w14:paraId="61107975" w14:textId="77777777" w:rsidR="003F0026" w:rsidRPr="008B2C8E" w:rsidRDefault="003F0026" w:rsidP="00C72374">
            <w:pPr>
              <w:ind w:firstLine="142"/>
              <w:jc w:val="center"/>
              <w:rPr>
                <w:rFonts w:ascii="Arial" w:eastAsia="Calibri" w:hAnsi="Arial" w:cs="Arial"/>
                <w:sz w:val="24"/>
                <w:lang w:eastAsia="en-US"/>
              </w:rPr>
            </w:pPr>
          </w:p>
        </w:tc>
        <w:tc>
          <w:tcPr>
            <w:tcW w:w="366" w:type="pct"/>
            <w:vAlign w:val="center"/>
          </w:tcPr>
          <w:p w14:paraId="50105F0F"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Первая очередь</w:t>
            </w:r>
          </w:p>
        </w:tc>
        <w:tc>
          <w:tcPr>
            <w:tcW w:w="489" w:type="pct"/>
            <w:vAlign w:val="center"/>
          </w:tcPr>
          <w:p w14:paraId="1F1BAF53"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Расчетный период</w:t>
            </w:r>
          </w:p>
        </w:tc>
        <w:tc>
          <w:tcPr>
            <w:tcW w:w="702" w:type="pct"/>
            <w:vMerge/>
            <w:vAlign w:val="center"/>
          </w:tcPr>
          <w:p w14:paraId="0421B3B6" w14:textId="77777777" w:rsidR="003F0026" w:rsidRPr="008B2C8E" w:rsidRDefault="003F0026" w:rsidP="00C72374">
            <w:pPr>
              <w:ind w:firstLine="142"/>
              <w:jc w:val="center"/>
              <w:rPr>
                <w:rFonts w:ascii="Arial" w:eastAsia="Calibri" w:hAnsi="Arial" w:cs="Arial"/>
                <w:sz w:val="24"/>
                <w:lang w:eastAsia="en-US"/>
              </w:rPr>
            </w:pPr>
          </w:p>
        </w:tc>
      </w:tr>
      <w:tr w:rsidR="003F0026" w:rsidRPr="008B2C8E" w14:paraId="1DFCE611" w14:textId="77777777" w:rsidTr="00C72374">
        <w:trPr>
          <w:cantSplit/>
          <w:trHeight w:val="1440"/>
        </w:trPr>
        <w:tc>
          <w:tcPr>
            <w:tcW w:w="243" w:type="pct"/>
            <w:vAlign w:val="center"/>
          </w:tcPr>
          <w:p w14:paraId="1286AC8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1</w:t>
            </w:r>
          </w:p>
        </w:tc>
        <w:tc>
          <w:tcPr>
            <w:tcW w:w="946" w:type="pct"/>
            <w:vAlign w:val="center"/>
          </w:tcPr>
          <w:p w14:paraId="53965CD6" w14:textId="77777777" w:rsidR="003F0026" w:rsidRPr="008B2C8E" w:rsidRDefault="003F0026" w:rsidP="00C72374">
            <w:pPr>
              <w:widowControl w:val="0"/>
              <w:suppressAutoHyphens/>
              <w:ind w:firstLine="142"/>
              <w:contextualSpacing/>
              <w:jc w:val="center"/>
              <w:rPr>
                <w:rFonts w:ascii="Arial" w:eastAsia="Calibri" w:hAnsi="Arial" w:cs="Arial"/>
                <w:sz w:val="24"/>
                <w:lang w:eastAsia="en-US"/>
              </w:rPr>
            </w:pPr>
            <w:r w:rsidRPr="008B2C8E">
              <w:rPr>
                <w:rFonts w:ascii="Arial" w:hAnsi="Arial" w:cs="Arial"/>
                <w:sz w:val="24"/>
              </w:rPr>
              <w:t>Артезианские скважины, водонапорные башни</w:t>
            </w:r>
          </w:p>
        </w:tc>
        <w:tc>
          <w:tcPr>
            <w:tcW w:w="2254" w:type="pct"/>
            <w:vAlign w:val="center"/>
          </w:tcPr>
          <w:p w14:paraId="4A745FC0" w14:textId="77777777" w:rsidR="003F0026" w:rsidRPr="008B2C8E" w:rsidRDefault="003F0026" w:rsidP="00C72374">
            <w:pPr>
              <w:ind w:firstLine="142"/>
              <w:jc w:val="center"/>
              <w:rPr>
                <w:rFonts w:ascii="Arial" w:eastAsia="Calibri" w:hAnsi="Arial" w:cs="Arial"/>
                <w:sz w:val="24"/>
                <w:lang w:eastAsia="en-US"/>
              </w:rPr>
            </w:pPr>
          </w:p>
          <w:p w14:paraId="6D8A12B4"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Установить зоны санитарной охраны в составе трёх поясов. Построить сплошное ограждение первого пояса. Соблюдать режим ЗСО;</w:t>
            </w:r>
          </w:p>
          <w:p w14:paraId="64FC67F1"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Согласовать проект зон санитарной охраны скважины с Минэкологии РТ;</w:t>
            </w:r>
          </w:p>
          <w:p w14:paraId="422C7FC3"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Построить сплошное ограждение первого пояса. Соблюдать режим ЗСО;</w:t>
            </w:r>
          </w:p>
          <w:p w14:paraId="402E354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Построить сплошное ограждение первого пояса, обеспечить сторожевой сигнализацией и охранным освещением, спланировать территорию для отвода поверхностных вод от устья скважины;</w:t>
            </w:r>
          </w:p>
          <w:p w14:paraId="47BFC687"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Обеспечить производственный контроль качества питьевой воды;</w:t>
            </w:r>
          </w:p>
          <w:p w14:paraId="2330170A"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Соблюдение поясов зоны санитарной охраны источника водоснабжения в части режимных ограничений</w:t>
            </w:r>
          </w:p>
          <w:p w14:paraId="06F0A6FD" w14:textId="77777777" w:rsidR="003F0026" w:rsidRPr="008B2C8E" w:rsidRDefault="003F0026" w:rsidP="00C72374">
            <w:pPr>
              <w:ind w:firstLine="142"/>
              <w:jc w:val="center"/>
              <w:rPr>
                <w:rFonts w:ascii="Arial" w:eastAsia="Calibri" w:hAnsi="Arial" w:cs="Arial"/>
                <w:sz w:val="24"/>
                <w:lang w:eastAsia="en-US"/>
              </w:rPr>
            </w:pPr>
          </w:p>
        </w:tc>
        <w:tc>
          <w:tcPr>
            <w:tcW w:w="366" w:type="pct"/>
            <w:vAlign w:val="center"/>
          </w:tcPr>
          <w:p w14:paraId="5942EEE8"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89" w:type="pct"/>
            <w:vAlign w:val="center"/>
          </w:tcPr>
          <w:p w14:paraId="77D4208E" w14:textId="77777777" w:rsidR="003F0026" w:rsidRPr="008B2C8E" w:rsidRDefault="003F0026" w:rsidP="00C72374">
            <w:pPr>
              <w:ind w:firstLine="142"/>
              <w:jc w:val="center"/>
              <w:rPr>
                <w:rFonts w:ascii="Arial" w:eastAsia="Calibri" w:hAnsi="Arial" w:cs="Arial"/>
                <w:sz w:val="24"/>
                <w:lang w:eastAsia="en-US"/>
              </w:rPr>
            </w:pPr>
          </w:p>
        </w:tc>
        <w:tc>
          <w:tcPr>
            <w:tcW w:w="702" w:type="pct"/>
          </w:tcPr>
          <w:p w14:paraId="1FF1E578"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Генеральный план Новозареченского СП, СанПиН 2.1.4.1110-02 «Зоны санитарной охраны источников водоснабжения и водопроводов питьевого назначения», проекты ЗСО</w:t>
            </w:r>
          </w:p>
        </w:tc>
      </w:tr>
      <w:tr w:rsidR="003F0026" w:rsidRPr="008B2C8E" w14:paraId="38BA26BB" w14:textId="77777777" w:rsidTr="00C72374">
        <w:trPr>
          <w:cantSplit/>
          <w:trHeight w:val="70"/>
        </w:trPr>
        <w:tc>
          <w:tcPr>
            <w:tcW w:w="243" w:type="pct"/>
            <w:vAlign w:val="center"/>
          </w:tcPr>
          <w:p w14:paraId="0A12D9D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2</w:t>
            </w:r>
          </w:p>
        </w:tc>
        <w:tc>
          <w:tcPr>
            <w:tcW w:w="946" w:type="pct"/>
            <w:vAlign w:val="center"/>
          </w:tcPr>
          <w:p w14:paraId="103CDC43" w14:textId="77777777" w:rsidR="003F0026" w:rsidRPr="008B2C8E" w:rsidRDefault="003F0026" w:rsidP="00C72374">
            <w:pPr>
              <w:widowControl w:val="0"/>
              <w:suppressAutoHyphens/>
              <w:ind w:firstLine="142"/>
              <w:jc w:val="center"/>
              <w:rPr>
                <w:rFonts w:ascii="Arial" w:hAnsi="Arial" w:cs="Arial"/>
                <w:sz w:val="24"/>
              </w:rPr>
            </w:pPr>
            <w:r w:rsidRPr="008B2C8E">
              <w:rPr>
                <w:rFonts w:ascii="Arial" w:hAnsi="Arial" w:cs="Arial"/>
                <w:sz w:val="24"/>
              </w:rPr>
              <w:t>Благоустроенные родники</w:t>
            </w:r>
          </w:p>
        </w:tc>
        <w:tc>
          <w:tcPr>
            <w:tcW w:w="2254" w:type="pct"/>
            <w:vAlign w:val="center"/>
          </w:tcPr>
          <w:p w14:paraId="09DABC2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Установить зоны санитарной охраны в составе 3х поясов. Построить сплошное ограждение первого пояса. Соблюдать режим ЗСО.</w:t>
            </w:r>
          </w:p>
        </w:tc>
        <w:tc>
          <w:tcPr>
            <w:tcW w:w="366" w:type="pct"/>
            <w:vAlign w:val="center"/>
          </w:tcPr>
          <w:p w14:paraId="2771C8EA"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89" w:type="pct"/>
            <w:vAlign w:val="center"/>
          </w:tcPr>
          <w:p w14:paraId="5335862F" w14:textId="77777777" w:rsidR="003F0026" w:rsidRPr="008B2C8E" w:rsidRDefault="003F0026" w:rsidP="00C72374">
            <w:pPr>
              <w:ind w:firstLine="142"/>
              <w:jc w:val="center"/>
              <w:rPr>
                <w:rFonts w:ascii="Arial" w:eastAsia="Calibri" w:hAnsi="Arial" w:cs="Arial"/>
                <w:sz w:val="24"/>
                <w:lang w:eastAsia="en-US"/>
              </w:rPr>
            </w:pPr>
          </w:p>
        </w:tc>
        <w:tc>
          <w:tcPr>
            <w:tcW w:w="702" w:type="pct"/>
          </w:tcPr>
          <w:p w14:paraId="4769965C"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Генеральный план Новозареченского СП.</w:t>
            </w:r>
          </w:p>
        </w:tc>
      </w:tr>
    </w:tbl>
    <w:p w14:paraId="586CAF92" w14:textId="77777777" w:rsidR="003F0026" w:rsidRPr="008B2C8E" w:rsidRDefault="003F0026" w:rsidP="003F0026">
      <w:pPr>
        <w:contextualSpacing/>
        <w:jc w:val="center"/>
        <w:rPr>
          <w:rFonts w:ascii="Arial" w:hAnsi="Arial" w:cs="Arial"/>
          <w:szCs w:val="28"/>
          <w:highlight w:val="yellow"/>
        </w:rPr>
      </w:pPr>
    </w:p>
    <w:p w14:paraId="5C98537F" w14:textId="77777777" w:rsidR="003F0026" w:rsidRPr="008B2C8E" w:rsidRDefault="003F0026" w:rsidP="003F0026">
      <w:pPr>
        <w:contextualSpacing/>
        <w:rPr>
          <w:rFonts w:ascii="Arial" w:hAnsi="Arial" w:cs="Arial"/>
          <w:szCs w:val="28"/>
          <w:highlight w:val="yellow"/>
        </w:rPr>
      </w:pPr>
    </w:p>
    <w:p w14:paraId="5AC818B6" w14:textId="77777777" w:rsidR="003F0026" w:rsidRPr="008B2C8E" w:rsidRDefault="003F0026" w:rsidP="003F0026">
      <w:pPr>
        <w:contextualSpacing/>
        <w:jc w:val="center"/>
        <w:rPr>
          <w:rFonts w:ascii="Arial" w:hAnsi="Arial" w:cs="Arial"/>
          <w:szCs w:val="28"/>
          <w:highlight w:val="yellow"/>
        </w:rPr>
      </w:pPr>
    </w:p>
    <w:p w14:paraId="4968D555" w14:textId="77777777" w:rsidR="003F0026" w:rsidRPr="008B2C8E" w:rsidRDefault="003F0026" w:rsidP="003F0026">
      <w:pPr>
        <w:ind w:firstLine="0"/>
        <w:rPr>
          <w:rFonts w:ascii="Arial" w:hAnsi="Arial" w:cs="Arial"/>
          <w:highlight w:val="yellow"/>
        </w:rPr>
        <w:sectPr w:rsidR="003F0026" w:rsidRPr="008B2C8E" w:rsidSect="00C72374">
          <w:pgSz w:w="16838" w:h="11906" w:orient="landscape"/>
          <w:pgMar w:top="851" w:right="851" w:bottom="1134" w:left="851" w:header="709" w:footer="709" w:gutter="0"/>
          <w:cols w:space="708"/>
          <w:docGrid w:linePitch="381"/>
        </w:sectPr>
      </w:pPr>
    </w:p>
    <w:p w14:paraId="55CD0833" w14:textId="77777777" w:rsidR="003F0026" w:rsidRPr="008B2C8E" w:rsidRDefault="003F0026" w:rsidP="003F0026">
      <w:pPr>
        <w:contextualSpacing/>
        <w:jc w:val="right"/>
        <w:rPr>
          <w:rFonts w:ascii="Arial" w:hAnsi="Arial" w:cs="Arial"/>
          <w:szCs w:val="28"/>
        </w:rPr>
      </w:pPr>
      <w:r w:rsidRPr="008B2C8E">
        <w:rPr>
          <w:rFonts w:ascii="Arial" w:hAnsi="Arial" w:cs="Arial"/>
          <w:szCs w:val="28"/>
        </w:rPr>
        <w:lastRenderedPageBreak/>
        <w:t>Таблица 3.11.4</w:t>
      </w:r>
    </w:p>
    <w:p w14:paraId="35C08311" w14:textId="77777777" w:rsidR="003F0026" w:rsidRPr="008B2C8E" w:rsidRDefault="003F0026" w:rsidP="003F0026">
      <w:pPr>
        <w:contextualSpacing/>
        <w:jc w:val="center"/>
        <w:rPr>
          <w:rFonts w:ascii="Arial" w:hAnsi="Arial" w:cs="Arial"/>
          <w:szCs w:val="28"/>
        </w:rPr>
      </w:pPr>
      <w:r w:rsidRPr="008B2C8E">
        <w:rPr>
          <w:rFonts w:ascii="Arial" w:hAnsi="Arial" w:cs="Arial"/>
          <w:szCs w:val="28"/>
        </w:rPr>
        <w:t>Перечень мероприятий по охране земельных ресурсов</w:t>
      </w:r>
    </w:p>
    <w:tbl>
      <w:tblPr>
        <w:tblW w:w="52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
        <w:gridCol w:w="2236"/>
        <w:gridCol w:w="4864"/>
        <w:gridCol w:w="1141"/>
        <w:gridCol w:w="1580"/>
        <w:gridCol w:w="5575"/>
      </w:tblGrid>
      <w:tr w:rsidR="003F0026" w:rsidRPr="008B2C8E" w14:paraId="79AAE294" w14:textId="77777777" w:rsidTr="00C72374">
        <w:trPr>
          <w:cantSplit/>
          <w:trHeight w:val="20"/>
          <w:tblHeader/>
          <w:jc w:val="center"/>
        </w:trPr>
        <w:tc>
          <w:tcPr>
            <w:tcW w:w="187" w:type="pct"/>
            <w:vMerge w:val="restart"/>
            <w:vAlign w:val="center"/>
          </w:tcPr>
          <w:p w14:paraId="3570E44A"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 п/п</w:t>
            </w:r>
          </w:p>
        </w:tc>
        <w:tc>
          <w:tcPr>
            <w:tcW w:w="681" w:type="pct"/>
            <w:vMerge w:val="restart"/>
            <w:vAlign w:val="center"/>
          </w:tcPr>
          <w:p w14:paraId="46F2BECD"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Наименование объекта</w:t>
            </w:r>
          </w:p>
        </w:tc>
        <w:tc>
          <w:tcPr>
            <w:tcW w:w="1561" w:type="pct"/>
            <w:vMerge w:val="restart"/>
            <w:vAlign w:val="center"/>
          </w:tcPr>
          <w:p w14:paraId="698EA918"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Вид мероприятия</w:t>
            </w:r>
          </w:p>
        </w:tc>
        <w:tc>
          <w:tcPr>
            <w:tcW w:w="788" w:type="pct"/>
            <w:gridSpan w:val="2"/>
            <w:vAlign w:val="center"/>
          </w:tcPr>
          <w:p w14:paraId="20F9E9C4"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Сроки реализации</w:t>
            </w:r>
          </w:p>
        </w:tc>
        <w:tc>
          <w:tcPr>
            <w:tcW w:w="1783" w:type="pct"/>
            <w:vMerge w:val="restart"/>
            <w:vAlign w:val="center"/>
          </w:tcPr>
          <w:p w14:paraId="2E89DB32"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Источник мероприятия (наименование документа)</w:t>
            </w:r>
          </w:p>
        </w:tc>
      </w:tr>
      <w:tr w:rsidR="003F0026" w:rsidRPr="008B2C8E" w14:paraId="3E207856" w14:textId="77777777" w:rsidTr="00C72374">
        <w:trPr>
          <w:cantSplit/>
          <w:trHeight w:val="70"/>
          <w:tblHeader/>
          <w:jc w:val="center"/>
        </w:trPr>
        <w:tc>
          <w:tcPr>
            <w:tcW w:w="187" w:type="pct"/>
            <w:vMerge/>
            <w:vAlign w:val="center"/>
          </w:tcPr>
          <w:p w14:paraId="2BC34AAB" w14:textId="77777777" w:rsidR="003F0026" w:rsidRPr="008B2C8E" w:rsidRDefault="003F0026" w:rsidP="00C72374">
            <w:pPr>
              <w:ind w:firstLine="142"/>
              <w:contextualSpacing/>
              <w:jc w:val="center"/>
              <w:rPr>
                <w:rFonts w:ascii="Arial" w:eastAsia="Calibri" w:hAnsi="Arial" w:cs="Arial"/>
                <w:sz w:val="24"/>
                <w:lang w:eastAsia="en-US"/>
              </w:rPr>
            </w:pPr>
          </w:p>
        </w:tc>
        <w:tc>
          <w:tcPr>
            <w:tcW w:w="681" w:type="pct"/>
            <w:vMerge/>
            <w:vAlign w:val="center"/>
          </w:tcPr>
          <w:p w14:paraId="7E14422E" w14:textId="77777777" w:rsidR="003F0026" w:rsidRPr="008B2C8E" w:rsidRDefault="003F0026" w:rsidP="00C72374">
            <w:pPr>
              <w:ind w:firstLine="142"/>
              <w:contextualSpacing/>
              <w:jc w:val="center"/>
              <w:rPr>
                <w:rFonts w:ascii="Arial" w:eastAsia="Calibri" w:hAnsi="Arial" w:cs="Arial"/>
                <w:sz w:val="24"/>
                <w:lang w:eastAsia="en-US"/>
              </w:rPr>
            </w:pPr>
          </w:p>
        </w:tc>
        <w:tc>
          <w:tcPr>
            <w:tcW w:w="1561" w:type="pct"/>
            <w:vMerge/>
            <w:vAlign w:val="center"/>
          </w:tcPr>
          <w:p w14:paraId="6A3BEA86" w14:textId="77777777" w:rsidR="003F0026" w:rsidRPr="008B2C8E" w:rsidRDefault="003F0026" w:rsidP="00C72374">
            <w:pPr>
              <w:ind w:firstLine="142"/>
              <w:contextualSpacing/>
              <w:jc w:val="center"/>
              <w:rPr>
                <w:rFonts w:ascii="Arial" w:eastAsia="Calibri" w:hAnsi="Arial" w:cs="Arial"/>
                <w:sz w:val="24"/>
                <w:lang w:eastAsia="en-US"/>
              </w:rPr>
            </w:pPr>
          </w:p>
        </w:tc>
        <w:tc>
          <w:tcPr>
            <w:tcW w:w="325" w:type="pct"/>
            <w:vAlign w:val="center"/>
          </w:tcPr>
          <w:p w14:paraId="17A114C9" w14:textId="77777777" w:rsidR="003F0026" w:rsidRPr="008B2C8E" w:rsidRDefault="003F0026" w:rsidP="00C72374">
            <w:pPr>
              <w:ind w:firstLine="0"/>
              <w:contextualSpacing/>
              <w:jc w:val="center"/>
              <w:rPr>
                <w:rFonts w:ascii="Arial" w:eastAsia="Calibri" w:hAnsi="Arial" w:cs="Arial"/>
                <w:sz w:val="24"/>
                <w:lang w:eastAsia="en-US"/>
              </w:rPr>
            </w:pPr>
            <w:r w:rsidRPr="008B2C8E">
              <w:rPr>
                <w:rFonts w:ascii="Arial" w:eastAsia="Calibri" w:hAnsi="Arial" w:cs="Arial"/>
                <w:sz w:val="24"/>
                <w:lang w:eastAsia="en-US"/>
              </w:rPr>
              <w:t>Первая очередь</w:t>
            </w:r>
          </w:p>
        </w:tc>
        <w:tc>
          <w:tcPr>
            <w:tcW w:w="463" w:type="pct"/>
            <w:vAlign w:val="center"/>
          </w:tcPr>
          <w:p w14:paraId="19A73166"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Расчетный период</w:t>
            </w:r>
          </w:p>
        </w:tc>
        <w:tc>
          <w:tcPr>
            <w:tcW w:w="1783" w:type="pct"/>
            <w:vMerge/>
            <w:vAlign w:val="center"/>
          </w:tcPr>
          <w:p w14:paraId="3E1EC962" w14:textId="77777777" w:rsidR="003F0026" w:rsidRPr="008B2C8E" w:rsidRDefault="003F0026" w:rsidP="00C72374">
            <w:pPr>
              <w:ind w:firstLine="142"/>
              <w:contextualSpacing/>
              <w:jc w:val="center"/>
              <w:rPr>
                <w:rFonts w:ascii="Arial" w:eastAsia="Calibri" w:hAnsi="Arial" w:cs="Arial"/>
                <w:sz w:val="24"/>
                <w:lang w:eastAsia="en-US"/>
              </w:rPr>
            </w:pPr>
          </w:p>
        </w:tc>
      </w:tr>
      <w:tr w:rsidR="003F0026" w:rsidRPr="008B2C8E" w14:paraId="5E4505F8" w14:textId="77777777" w:rsidTr="00C72374">
        <w:trPr>
          <w:cantSplit/>
          <w:trHeight w:val="177"/>
          <w:jc w:val="center"/>
        </w:trPr>
        <w:tc>
          <w:tcPr>
            <w:tcW w:w="187" w:type="pct"/>
            <w:vAlign w:val="center"/>
          </w:tcPr>
          <w:p w14:paraId="7EB55CDF"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1</w:t>
            </w:r>
          </w:p>
        </w:tc>
        <w:tc>
          <w:tcPr>
            <w:tcW w:w="681" w:type="pct"/>
            <w:vAlign w:val="center"/>
          </w:tcPr>
          <w:p w14:paraId="0EB8CADB" w14:textId="77777777" w:rsidR="003F0026" w:rsidRPr="008B2C8E" w:rsidRDefault="003F0026" w:rsidP="00C72374">
            <w:pPr>
              <w:widowControl w:val="0"/>
              <w:suppressAutoHyphens/>
              <w:ind w:firstLine="142"/>
              <w:contextualSpacing/>
              <w:jc w:val="center"/>
              <w:rPr>
                <w:rFonts w:ascii="Arial" w:eastAsia="Calibri" w:hAnsi="Arial" w:cs="Arial"/>
                <w:sz w:val="24"/>
                <w:lang w:eastAsia="en-US"/>
              </w:rPr>
            </w:pPr>
            <w:r w:rsidRPr="008B2C8E">
              <w:rPr>
                <w:rFonts w:ascii="Arial" w:eastAsia="Calibri" w:hAnsi="Arial" w:cs="Arial"/>
                <w:sz w:val="24"/>
                <w:lang w:eastAsia="en-US"/>
              </w:rPr>
              <w:t>Биотермические ямы, скотомогильники</w:t>
            </w:r>
          </w:p>
        </w:tc>
        <w:tc>
          <w:tcPr>
            <w:tcW w:w="1561" w:type="pct"/>
            <w:vAlign w:val="center"/>
          </w:tcPr>
          <w:p w14:paraId="624AE024"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В случае неиспользования, проведение процедуры ликвидации, либо установление СЗЗ</w:t>
            </w:r>
          </w:p>
        </w:tc>
        <w:tc>
          <w:tcPr>
            <w:tcW w:w="325" w:type="pct"/>
            <w:vAlign w:val="center"/>
          </w:tcPr>
          <w:p w14:paraId="6D85A1D6"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w:t>
            </w:r>
          </w:p>
        </w:tc>
        <w:tc>
          <w:tcPr>
            <w:tcW w:w="463" w:type="pct"/>
            <w:vAlign w:val="center"/>
          </w:tcPr>
          <w:p w14:paraId="3A9E8A00" w14:textId="77777777" w:rsidR="003F0026" w:rsidRPr="008B2C8E" w:rsidRDefault="003F0026" w:rsidP="00C72374">
            <w:pPr>
              <w:ind w:firstLine="142"/>
              <w:contextualSpacing/>
              <w:jc w:val="center"/>
              <w:rPr>
                <w:rFonts w:ascii="Arial" w:eastAsia="Calibri" w:hAnsi="Arial" w:cs="Arial"/>
                <w:sz w:val="24"/>
                <w:lang w:eastAsia="en-US"/>
              </w:rPr>
            </w:pPr>
          </w:p>
        </w:tc>
        <w:tc>
          <w:tcPr>
            <w:tcW w:w="1783" w:type="pct"/>
            <w:vAlign w:val="center"/>
          </w:tcPr>
          <w:p w14:paraId="6F20F432"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Порядок ликвидации неиспользуемых скотомогильников (биотермических ям) на территории Республики Татарстан (утвержден Постановлением Кабинета Министров Республики Татарстан от 06.05.2017 №263</w:t>
            </w:r>
          </w:p>
        </w:tc>
      </w:tr>
      <w:tr w:rsidR="003F0026" w:rsidRPr="008B2C8E" w14:paraId="4FB03BE8" w14:textId="77777777" w:rsidTr="00C72374">
        <w:trPr>
          <w:cantSplit/>
          <w:trHeight w:val="1910"/>
          <w:jc w:val="center"/>
        </w:trPr>
        <w:tc>
          <w:tcPr>
            <w:tcW w:w="187" w:type="pct"/>
            <w:vAlign w:val="center"/>
          </w:tcPr>
          <w:p w14:paraId="1902D2D6"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2</w:t>
            </w:r>
          </w:p>
        </w:tc>
        <w:tc>
          <w:tcPr>
            <w:tcW w:w="681" w:type="pct"/>
            <w:vAlign w:val="center"/>
          </w:tcPr>
          <w:p w14:paraId="1C5F2A1F" w14:textId="77777777" w:rsidR="003F0026" w:rsidRPr="008B2C8E" w:rsidRDefault="003F0026" w:rsidP="00C72374">
            <w:pPr>
              <w:widowControl w:val="0"/>
              <w:suppressAutoHyphens/>
              <w:ind w:firstLine="142"/>
              <w:contextualSpacing/>
              <w:jc w:val="center"/>
              <w:rPr>
                <w:rFonts w:ascii="Arial" w:eastAsia="Calibri" w:hAnsi="Arial" w:cs="Arial"/>
                <w:sz w:val="24"/>
                <w:lang w:eastAsia="en-US"/>
              </w:rPr>
            </w:pPr>
            <w:r w:rsidRPr="008B2C8E">
              <w:rPr>
                <w:rFonts w:ascii="Arial" w:eastAsia="Calibri" w:hAnsi="Arial" w:cs="Arial"/>
                <w:sz w:val="24"/>
                <w:lang w:eastAsia="en-US"/>
              </w:rPr>
              <w:t>Сельхозугодья в границах санитарно-защитной зоны биотермических ям, скотомогильников</w:t>
            </w:r>
          </w:p>
        </w:tc>
        <w:tc>
          <w:tcPr>
            <w:tcW w:w="1561" w:type="pct"/>
            <w:vAlign w:val="center"/>
          </w:tcPr>
          <w:p w14:paraId="09DF9A97"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Обеспечить контроль качества почв и выращиваемой продукции</w:t>
            </w:r>
          </w:p>
        </w:tc>
        <w:tc>
          <w:tcPr>
            <w:tcW w:w="325" w:type="pct"/>
            <w:vAlign w:val="center"/>
          </w:tcPr>
          <w:p w14:paraId="623A5697"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w:t>
            </w:r>
          </w:p>
        </w:tc>
        <w:tc>
          <w:tcPr>
            <w:tcW w:w="463" w:type="pct"/>
            <w:vAlign w:val="center"/>
          </w:tcPr>
          <w:p w14:paraId="7318C07C"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w:t>
            </w:r>
          </w:p>
        </w:tc>
        <w:tc>
          <w:tcPr>
            <w:tcW w:w="1783" w:type="pct"/>
            <w:vAlign w:val="center"/>
          </w:tcPr>
          <w:p w14:paraId="179D48E4"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p w14:paraId="0801FF6A" w14:textId="77777777" w:rsidR="003F0026" w:rsidRPr="008B2C8E" w:rsidRDefault="003F0026" w:rsidP="00C72374">
            <w:pPr>
              <w:ind w:firstLine="142"/>
              <w:contextualSpacing/>
              <w:jc w:val="center"/>
              <w:rPr>
                <w:rFonts w:ascii="Arial" w:eastAsia="Calibri" w:hAnsi="Arial" w:cs="Arial"/>
                <w:sz w:val="24"/>
                <w:lang w:eastAsia="en-US"/>
              </w:rPr>
            </w:pPr>
            <w:r w:rsidRPr="008B2C8E">
              <w:rPr>
                <w:rFonts w:ascii="Arial" w:eastAsia="Calibri" w:hAnsi="Arial" w:cs="Arial"/>
                <w:sz w:val="24"/>
                <w:lang w:eastAsia="en-US"/>
              </w:rPr>
              <w:t>Генеральный план Новозареченского СП</w:t>
            </w:r>
          </w:p>
        </w:tc>
      </w:tr>
    </w:tbl>
    <w:p w14:paraId="36F7082D" w14:textId="77777777" w:rsidR="003F0026" w:rsidRPr="008B2C8E" w:rsidRDefault="003F0026" w:rsidP="003F0026">
      <w:pPr>
        <w:widowControl w:val="0"/>
        <w:suppressAutoHyphens/>
        <w:contextualSpacing/>
        <w:rPr>
          <w:rFonts w:ascii="Arial" w:hAnsi="Arial" w:cs="Arial"/>
          <w:szCs w:val="28"/>
          <w:highlight w:val="yellow"/>
        </w:rPr>
      </w:pPr>
    </w:p>
    <w:p w14:paraId="3E017878" w14:textId="77777777" w:rsidR="003F0026" w:rsidRPr="008B2C8E" w:rsidRDefault="003F0026" w:rsidP="003F0026">
      <w:pPr>
        <w:widowControl w:val="0"/>
        <w:suppressAutoHyphens/>
        <w:contextualSpacing/>
        <w:rPr>
          <w:rFonts w:ascii="Arial" w:hAnsi="Arial" w:cs="Arial"/>
          <w:szCs w:val="28"/>
          <w:highlight w:val="yellow"/>
        </w:rPr>
      </w:pPr>
    </w:p>
    <w:p w14:paraId="5977706E" w14:textId="77777777" w:rsidR="003F0026" w:rsidRPr="008B2C8E" w:rsidRDefault="003F0026" w:rsidP="003F0026">
      <w:pPr>
        <w:ind w:firstLine="0"/>
        <w:rPr>
          <w:rFonts w:ascii="Arial" w:hAnsi="Arial" w:cs="Arial"/>
          <w:highlight w:val="yellow"/>
        </w:rPr>
        <w:sectPr w:rsidR="003F0026" w:rsidRPr="008B2C8E" w:rsidSect="00C72374">
          <w:pgSz w:w="16838" w:h="11906" w:orient="landscape"/>
          <w:pgMar w:top="851" w:right="851" w:bottom="1134" w:left="851" w:header="709" w:footer="709" w:gutter="0"/>
          <w:cols w:space="708"/>
          <w:docGrid w:linePitch="381"/>
        </w:sectPr>
      </w:pPr>
    </w:p>
    <w:p w14:paraId="562107D2" w14:textId="77777777" w:rsidR="003F0026" w:rsidRPr="008B2C8E" w:rsidRDefault="003F0026" w:rsidP="003F0026">
      <w:pPr>
        <w:jc w:val="right"/>
        <w:rPr>
          <w:rFonts w:ascii="Arial" w:hAnsi="Arial" w:cs="Arial"/>
          <w:szCs w:val="28"/>
        </w:rPr>
      </w:pPr>
      <w:r w:rsidRPr="008B2C8E">
        <w:rPr>
          <w:rFonts w:ascii="Arial" w:hAnsi="Arial" w:cs="Arial"/>
          <w:szCs w:val="28"/>
        </w:rPr>
        <w:lastRenderedPageBreak/>
        <w:t>Таблица 3.11.5</w:t>
      </w:r>
    </w:p>
    <w:p w14:paraId="4C35F7A7" w14:textId="77777777" w:rsidR="003F0026" w:rsidRPr="008B2C8E" w:rsidRDefault="003F0026" w:rsidP="003F0026">
      <w:pPr>
        <w:contextualSpacing/>
        <w:jc w:val="center"/>
        <w:rPr>
          <w:rFonts w:ascii="Arial" w:hAnsi="Arial" w:cs="Arial"/>
          <w:szCs w:val="28"/>
        </w:rPr>
      </w:pPr>
      <w:r w:rsidRPr="008B2C8E">
        <w:rPr>
          <w:rFonts w:ascii="Arial" w:hAnsi="Arial" w:cs="Arial"/>
          <w:szCs w:val="28"/>
        </w:rPr>
        <w:t>Перечень мероприятий по оптимизации системы обращения с отходами производства и потребления</w:t>
      </w:r>
    </w:p>
    <w:tbl>
      <w:tblPr>
        <w:tblW w:w="52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
        <w:gridCol w:w="3403"/>
        <w:gridCol w:w="5596"/>
        <w:gridCol w:w="1323"/>
        <w:gridCol w:w="1580"/>
        <w:gridCol w:w="3055"/>
      </w:tblGrid>
      <w:tr w:rsidR="003F0026" w:rsidRPr="008B2C8E" w14:paraId="41972725" w14:textId="77777777" w:rsidTr="00C72374">
        <w:trPr>
          <w:trHeight w:val="20"/>
          <w:tblHeader/>
          <w:jc w:val="center"/>
        </w:trPr>
        <w:tc>
          <w:tcPr>
            <w:tcW w:w="189" w:type="pct"/>
            <w:vMerge w:val="restart"/>
            <w:vAlign w:val="center"/>
          </w:tcPr>
          <w:p w14:paraId="4D6A9EE1"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 п/п</w:t>
            </w:r>
          </w:p>
        </w:tc>
        <w:tc>
          <w:tcPr>
            <w:tcW w:w="1105" w:type="pct"/>
            <w:vMerge w:val="restart"/>
            <w:vAlign w:val="center"/>
          </w:tcPr>
          <w:p w14:paraId="0E5DF615"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Наименование объекта</w:t>
            </w:r>
          </w:p>
        </w:tc>
        <w:tc>
          <w:tcPr>
            <w:tcW w:w="1809" w:type="pct"/>
            <w:vMerge w:val="restart"/>
            <w:vAlign w:val="center"/>
          </w:tcPr>
          <w:p w14:paraId="45B63D06"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Вид мероприятия</w:t>
            </w:r>
          </w:p>
        </w:tc>
        <w:tc>
          <w:tcPr>
            <w:tcW w:w="904" w:type="pct"/>
            <w:gridSpan w:val="2"/>
            <w:vAlign w:val="center"/>
          </w:tcPr>
          <w:p w14:paraId="7B4FEE43"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Сроки реализации</w:t>
            </w:r>
          </w:p>
        </w:tc>
        <w:tc>
          <w:tcPr>
            <w:tcW w:w="993" w:type="pct"/>
            <w:vMerge w:val="restart"/>
            <w:vAlign w:val="center"/>
          </w:tcPr>
          <w:p w14:paraId="44746D6F"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Источник мероприятия (наименование документа)</w:t>
            </w:r>
          </w:p>
        </w:tc>
      </w:tr>
      <w:tr w:rsidR="003F0026" w:rsidRPr="008B2C8E" w14:paraId="088EFD79" w14:textId="77777777" w:rsidTr="00C72374">
        <w:trPr>
          <w:trHeight w:val="70"/>
          <w:tblHeader/>
          <w:jc w:val="center"/>
        </w:trPr>
        <w:tc>
          <w:tcPr>
            <w:tcW w:w="189" w:type="pct"/>
            <w:vMerge/>
            <w:vAlign w:val="center"/>
          </w:tcPr>
          <w:p w14:paraId="5EC59EE4" w14:textId="77777777" w:rsidR="003F0026" w:rsidRPr="008B2C8E" w:rsidRDefault="003F0026" w:rsidP="00C72374">
            <w:pPr>
              <w:ind w:firstLine="142"/>
              <w:jc w:val="center"/>
              <w:rPr>
                <w:rFonts w:ascii="Arial" w:eastAsia="Calibri" w:hAnsi="Arial" w:cs="Arial"/>
                <w:sz w:val="24"/>
                <w:lang w:eastAsia="en-US"/>
              </w:rPr>
            </w:pPr>
          </w:p>
        </w:tc>
        <w:tc>
          <w:tcPr>
            <w:tcW w:w="1105" w:type="pct"/>
            <w:vMerge/>
            <w:vAlign w:val="center"/>
          </w:tcPr>
          <w:p w14:paraId="5E6D729C" w14:textId="77777777" w:rsidR="003F0026" w:rsidRPr="008B2C8E" w:rsidRDefault="003F0026" w:rsidP="00C72374">
            <w:pPr>
              <w:ind w:firstLine="142"/>
              <w:jc w:val="center"/>
              <w:rPr>
                <w:rFonts w:ascii="Arial" w:eastAsia="Calibri" w:hAnsi="Arial" w:cs="Arial"/>
                <w:sz w:val="24"/>
                <w:lang w:eastAsia="en-US"/>
              </w:rPr>
            </w:pPr>
          </w:p>
        </w:tc>
        <w:tc>
          <w:tcPr>
            <w:tcW w:w="1809" w:type="pct"/>
            <w:vMerge/>
            <w:vAlign w:val="center"/>
          </w:tcPr>
          <w:p w14:paraId="27D2A616" w14:textId="77777777" w:rsidR="003F0026" w:rsidRPr="008B2C8E" w:rsidRDefault="003F0026" w:rsidP="00C72374">
            <w:pPr>
              <w:ind w:firstLine="142"/>
              <w:jc w:val="center"/>
              <w:rPr>
                <w:rFonts w:ascii="Arial" w:eastAsia="Calibri" w:hAnsi="Arial" w:cs="Arial"/>
                <w:sz w:val="24"/>
                <w:lang w:eastAsia="en-US"/>
              </w:rPr>
            </w:pPr>
          </w:p>
        </w:tc>
        <w:tc>
          <w:tcPr>
            <w:tcW w:w="437" w:type="pct"/>
            <w:vAlign w:val="center"/>
          </w:tcPr>
          <w:p w14:paraId="573A648B"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Первая очередь</w:t>
            </w:r>
          </w:p>
        </w:tc>
        <w:tc>
          <w:tcPr>
            <w:tcW w:w="467" w:type="pct"/>
            <w:vAlign w:val="center"/>
          </w:tcPr>
          <w:p w14:paraId="76301E6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Расчетный период</w:t>
            </w:r>
          </w:p>
        </w:tc>
        <w:tc>
          <w:tcPr>
            <w:tcW w:w="993" w:type="pct"/>
            <w:vMerge/>
            <w:vAlign w:val="center"/>
          </w:tcPr>
          <w:p w14:paraId="2F0C5E6B" w14:textId="77777777" w:rsidR="003F0026" w:rsidRPr="008B2C8E" w:rsidRDefault="003F0026" w:rsidP="00C72374">
            <w:pPr>
              <w:ind w:firstLine="142"/>
              <w:jc w:val="center"/>
              <w:rPr>
                <w:rFonts w:ascii="Arial" w:eastAsia="Calibri" w:hAnsi="Arial" w:cs="Arial"/>
                <w:sz w:val="24"/>
                <w:lang w:eastAsia="en-US"/>
              </w:rPr>
            </w:pPr>
          </w:p>
        </w:tc>
      </w:tr>
      <w:tr w:rsidR="003F0026" w:rsidRPr="008B2C8E" w14:paraId="12966C1F" w14:textId="77777777" w:rsidTr="00C72374">
        <w:trPr>
          <w:trHeight w:val="1335"/>
          <w:jc w:val="center"/>
        </w:trPr>
        <w:tc>
          <w:tcPr>
            <w:tcW w:w="189" w:type="pct"/>
            <w:vAlign w:val="center"/>
          </w:tcPr>
          <w:p w14:paraId="709ED32F"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1</w:t>
            </w:r>
          </w:p>
        </w:tc>
        <w:tc>
          <w:tcPr>
            <w:tcW w:w="1105" w:type="pct"/>
            <w:vAlign w:val="center"/>
          </w:tcPr>
          <w:p w14:paraId="1818B62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Контейнерные и специальные площадки на территории поселения</w:t>
            </w:r>
          </w:p>
        </w:tc>
        <w:tc>
          <w:tcPr>
            <w:tcW w:w="1809" w:type="pct"/>
            <w:vAlign w:val="center"/>
          </w:tcPr>
          <w:p w14:paraId="071198D2"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Предусмотреть на территории поселения специальные площадки для накопления крупногабаритных отходов;</w:t>
            </w:r>
          </w:p>
          <w:p w14:paraId="492053C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Обеспечить проведение санитарно-эпидемиологических мероприятий при эксплуатации контейнерных и специальных площадок</w:t>
            </w:r>
          </w:p>
        </w:tc>
        <w:tc>
          <w:tcPr>
            <w:tcW w:w="437" w:type="pct"/>
            <w:vAlign w:val="center"/>
          </w:tcPr>
          <w:p w14:paraId="783BE36B"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2C907B0E" w14:textId="77777777" w:rsidR="003F0026" w:rsidRPr="008B2C8E" w:rsidRDefault="003F0026" w:rsidP="00C72374">
            <w:pPr>
              <w:ind w:firstLine="142"/>
              <w:jc w:val="center"/>
              <w:rPr>
                <w:rFonts w:ascii="Arial" w:eastAsia="Calibri" w:hAnsi="Arial" w:cs="Arial"/>
                <w:sz w:val="24"/>
                <w:lang w:eastAsia="en-US"/>
              </w:rPr>
            </w:pPr>
          </w:p>
        </w:tc>
        <w:tc>
          <w:tcPr>
            <w:tcW w:w="993" w:type="pct"/>
            <w:vMerge w:val="restart"/>
            <w:vAlign w:val="center"/>
          </w:tcPr>
          <w:p w14:paraId="3DCD933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СанПиН 2.1.3684-21</w:t>
            </w:r>
          </w:p>
        </w:tc>
      </w:tr>
      <w:tr w:rsidR="003F0026" w:rsidRPr="008B2C8E" w14:paraId="2442A21A" w14:textId="77777777" w:rsidTr="00C72374">
        <w:trPr>
          <w:trHeight w:val="70"/>
          <w:jc w:val="center"/>
        </w:trPr>
        <w:tc>
          <w:tcPr>
            <w:tcW w:w="189" w:type="pct"/>
            <w:vAlign w:val="center"/>
          </w:tcPr>
          <w:p w14:paraId="2FBE9663"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2</w:t>
            </w:r>
          </w:p>
        </w:tc>
        <w:tc>
          <w:tcPr>
            <w:tcW w:w="1105" w:type="pct"/>
            <w:vAlign w:val="center"/>
          </w:tcPr>
          <w:p w14:paraId="3D9C257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Объекты с/х производства</w:t>
            </w:r>
          </w:p>
        </w:tc>
        <w:tc>
          <w:tcPr>
            <w:tcW w:w="1809" w:type="pct"/>
            <w:vAlign w:val="center"/>
          </w:tcPr>
          <w:p w14:paraId="2A56F7D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Обустроить водонепроницаемые площадки с твердым покрытием для накопления твердой фракции навоза (помета).</w:t>
            </w:r>
          </w:p>
        </w:tc>
        <w:tc>
          <w:tcPr>
            <w:tcW w:w="437" w:type="pct"/>
            <w:vAlign w:val="center"/>
          </w:tcPr>
          <w:p w14:paraId="656FAFC0"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08B64A1F" w14:textId="77777777" w:rsidR="003F0026" w:rsidRPr="008B2C8E" w:rsidRDefault="003F0026" w:rsidP="00C72374">
            <w:pPr>
              <w:ind w:firstLine="142"/>
              <w:jc w:val="center"/>
              <w:rPr>
                <w:rFonts w:ascii="Arial" w:eastAsia="Calibri" w:hAnsi="Arial" w:cs="Arial"/>
                <w:sz w:val="24"/>
                <w:lang w:eastAsia="en-US"/>
              </w:rPr>
            </w:pPr>
          </w:p>
        </w:tc>
        <w:tc>
          <w:tcPr>
            <w:tcW w:w="993" w:type="pct"/>
            <w:vMerge/>
            <w:vAlign w:val="center"/>
          </w:tcPr>
          <w:p w14:paraId="544633EB" w14:textId="77777777" w:rsidR="003F0026" w:rsidRPr="008B2C8E" w:rsidRDefault="003F0026" w:rsidP="00C72374">
            <w:pPr>
              <w:ind w:firstLine="142"/>
              <w:jc w:val="center"/>
              <w:rPr>
                <w:rFonts w:ascii="Arial" w:eastAsia="Calibri" w:hAnsi="Arial" w:cs="Arial"/>
                <w:sz w:val="24"/>
                <w:lang w:eastAsia="en-US"/>
              </w:rPr>
            </w:pPr>
          </w:p>
        </w:tc>
      </w:tr>
      <w:tr w:rsidR="003F0026" w:rsidRPr="008B2C8E" w14:paraId="55747DAF" w14:textId="77777777" w:rsidTr="00C72374">
        <w:trPr>
          <w:trHeight w:val="70"/>
          <w:jc w:val="center"/>
        </w:trPr>
        <w:tc>
          <w:tcPr>
            <w:tcW w:w="189" w:type="pct"/>
            <w:vAlign w:val="center"/>
          </w:tcPr>
          <w:p w14:paraId="2B519038"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3</w:t>
            </w:r>
          </w:p>
        </w:tc>
        <w:tc>
          <w:tcPr>
            <w:tcW w:w="1105" w:type="pct"/>
            <w:vAlign w:val="center"/>
          </w:tcPr>
          <w:p w14:paraId="731686D6"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Территории планируемых производственных объектов</w:t>
            </w:r>
          </w:p>
        </w:tc>
        <w:tc>
          <w:tcPr>
            <w:tcW w:w="1809" w:type="pct"/>
            <w:vAlign w:val="center"/>
          </w:tcPr>
          <w:p w14:paraId="423FBF6C"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В случае планирования и накопления отходов осуществлять сбор на площадках, имеющих твердое покрытие и оборудованных ливневой канализацией.</w:t>
            </w:r>
          </w:p>
        </w:tc>
        <w:tc>
          <w:tcPr>
            <w:tcW w:w="437" w:type="pct"/>
            <w:vAlign w:val="center"/>
          </w:tcPr>
          <w:p w14:paraId="229F597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563906A5" w14:textId="77777777" w:rsidR="003F0026" w:rsidRPr="008B2C8E" w:rsidRDefault="003F0026" w:rsidP="00C72374">
            <w:pPr>
              <w:ind w:firstLine="142"/>
              <w:jc w:val="center"/>
              <w:rPr>
                <w:rFonts w:ascii="Arial" w:eastAsia="Calibri" w:hAnsi="Arial" w:cs="Arial"/>
                <w:sz w:val="24"/>
                <w:lang w:eastAsia="en-US"/>
              </w:rPr>
            </w:pPr>
          </w:p>
        </w:tc>
        <w:tc>
          <w:tcPr>
            <w:tcW w:w="993" w:type="pct"/>
            <w:vMerge/>
            <w:vAlign w:val="center"/>
          </w:tcPr>
          <w:p w14:paraId="64C0D9E8" w14:textId="77777777" w:rsidR="003F0026" w:rsidRPr="008B2C8E" w:rsidRDefault="003F0026" w:rsidP="00C72374">
            <w:pPr>
              <w:ind w:firstLine="142"/>
              <w:jc w:val="center"/>
              <w:rPr>
                <w:rFonts w:ascii="Arial" w:eastAsia="Calibri" w:hAnsi="Arial" w:cs="Arial"/>
                <w:sz w:val="24"/>
                <w:lang w:eastAsia="en-US"/>
              </w:rPr>
            </w:pPr>
          </w:p>
        </w:tc>
      </w:tr>
      <w:tr w:rsidR="003F0026" w:rsidRPr="008B2C8E" w14:paraId="30276A4E" w14:textId="77777777" w:rsidTr="00C72374">
        <w:trPr>
          <w:trHeight w:val="1255"/>
          <w:jc w:val="center"/>
        </w:trPr>
        <w:tc>
          <w:tcPr>
            <w:tcW w:w="189" w:type="pct"/>
            <w:tcBorders>
              <w:top w:val="single" w:sz="4" w:space="0" w:color="auto"/>
              <w:left w:val="single" w:sz="4" w:space="0" w:color="auto"/>
              <w:bottom w:val="single" w:sz="4" w:space="0" w:color="auto"/>
              <w:right w:val="single" w:sz="4" w:space="0" w:color="auto"/>
            </w:tcBorders>
            <w:vAlign w:val="center"/>
          </w:tcPr>
          <w:p w14:paraId="71068BB2"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4</w:t>
            </w:r>
          </w:p>
        </w:tc>
        <w:tc>
          <w:tcPr>
            <w:tcW w:w="1105" w:type="pct"/>
            <w:tcBorders>
              <w:top w:val="single" w:sz="4" w:space="0" w:color="auto"/>
              <w:left w:val="single" w:sz="4" w:space="0" w:color="auto"/>
              <w:bottom w:val="single" w:sz="4" w:space="0" w:color="auto"/>
              <w:right w:val="single" w:sz="4" w:space="0" w:color="auto"/>
            </w:tcBorders>
            <w:vAlign w:val="center"/>
          </w:tcPr>
          <w:p w14:paraId="232A25CD" w14:textId="77777777" w:rsidR="003F0026" w:rsidRPr="008B2C8E" w:rsidRDefault="003F0026" w:rsidP="00C72374">
            <w:pPr>
              <w:widowControl w:val="0"/>
              <w:suppressAutoHyphens/>
              <w:ind w:firstLine="142"/>
              <w:jc w:val="center"/>
              <w:rPr>
                <w:rFonts w:ascii="Arial" w:eastAsia="Calibri" w:hAnsi="Arial" w:cs="Arial"/>
                <w:sz w:val="24"/>
                <w:lang w:eastAsia="en-US"/>
              </w:rPr>
            </w:pPr>
            <w:r w:rsidRPr="008B2C8E">
              <w:rPr>
                <w:rFonts w:ascii="Arial" w:eastAsia="Calibri" w:hAnsi="Arial" w:cs="Arial"/>
                <w:sz w:val="24"/>
                <w:lang w:eastAsia="en-US"/>
              </w:rPr>
              <w:t>Биотермические ямы, скотомогильники</w:t>
            </w:r>
          </w:p>
        </w:tc>
        <w:tc>
          <w:tcPr>
            <w:tcW w:w="1809" w:type="pct"/>
            <w:tcBorders>
              <w:top w:val="single" w:sz="4" w:space="0" w:color="auto"/>
              <w:left w:val="single" w:sz="4" w:space="0" w:color="auto"/>
              <w:bottom w:val="single" w:sz="4" w:space="0" w:color="auto"/>
              <w:right w:val="single" w:sz="4" w:space="0" w:color="auto"/>
            </w:tcBorders>
            <w:vAlign w:val="center"/>
          </w:tcPr>
          <w:p w14:paraId="22F8DFF3"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Проведение мероприятий по сокращению санитарно-защитной зоны (переносу) скотомогильника (биотермической ямы) в целях устранения негативного воздействия на население поселения и объекты сельскохозяйственного производства;</w:t>
            </w:r>
          </w:p>
          <w:p w14:paraId="40B422C7"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В случае неиспользования, проведение процедуры ликвидации, либо установление СЗЗ</w:t>
            </w:r>
          </w:p>
        </w:tc>
        <w:tc>
          <w:tcPr>
            <w:tcW w:w="437" w:type="pct"/>
            <w:tcBorders>
              <w:top w:val="single" w:sz="4" w:space="0" w:color="auto"/>
              <w:left w:val="single" w:sz="4" w:space="0" w:color="auto"/>
              <w:bottom w:val="single" w:sz="4" w:space="0" w:color="auto"/>
              <w:right w:val="single" w:sz="4" w:space="0" w:color="auto"/>
            </w:tcBorders>
            <w:vAlign w:val="center"/>
          </w:tcPr>
          <w:p w14:paraId="59A6FA4B"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tcBorders>
              <w:top w:val="single" w:sz="4" w:space="0" w:color="auto"/>
              <w:left w:val="single" w:sz="4" w:space="0" w:color="auto"/>
              <w:bottom w:val="single" w:sz="4" w:space="0" w:color="auto"/>
              <w:right w:val="single" w:sz="4" w:space="0" w:color="auto"/>
            </w:tcBorders>
            <w:vAlign w:val="center"/>
          </w:tcPr>
          <w:p w14:paraId="75DCEC74" w14:textId="77777777" w:rsidR="003F0026" w:rsidRPr="008B2C8E" w:rsidRDefault="003F0026" w:rsidP="00C72374">
            <w:pPr>
              <w:ind w:firstLine="142"/>
              <w:jc w:val="center"/>
              <w:rPr>
                <w:rFonts w:ascii="Arial" w:eastAsia="Calibri" w:hAnsi="Arial" w:cs="Arial"/>
                <w:sz w:val="24"/>
                <w:lang w:eastAsia="en-US"/>
              </w:rPr>
            </w:pPr>
          </w:p>
        </w:tc>
        <w:tc>
          <w:tcPr>
            <w:tcW w:w="993" w:type="pct"/>
            <w:tcBorders>
              <w:top w:val="single" w:sz="4" w:space="0" w:color="auto"/>
              <w:left w:val="single" w:sz="4" w:space="0" w:color="auto"/>
              <w:right w:val="single" w:sz="4" w:space="0" w:color="auto"/>
            </w:tcBorders>
            <w:vAlign w:val="center"/>
          </w:tcPr>
          <w:p w14:paraId="37681CD8"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СТП Бавлинского МР, Порядок ликвидации неиспользуемых скотомогильников (биотермических ям) на территории Республики Татарстан (утвержден Постановлением Кабинета Министров Республики Татарстан от 06.05.2017 №263</w:t>
            </w:r>
          </w:p>
        </w:tc>
      </w:tr>
    </w:tbl>
    <w:p w14:paraId="7325F206" w14:textId="77777777" w:rsidR="003F0026" w:rsidRPr="008B2C8E" w:rsidRDefault="003F0026" w:rsidP="003F0026">
      <w:pPr>
        <w:contextualSpacing/>
        <w:jc w:val="center"/>
        <w:rPr>
          <w:rFonts w:ascii="Arial" w:hAnsi="Arial" w:cs="Arial"/>
          <w:szCs w:val="28"/>
          <w:highlight w:val="yellow"/>
        </w:rPr>
      </w:pPr>
    </w:p>
    <w:p w14:paraId="11C2B928" w14:textId="77777777" w:rsidR="003F0026" w:rsidRPr="008B2C8E" w:rsidRDefault="003F0026" w:rsidP="003F0026">
      <w:pPr>
        <w:contextualSpacing/>
        <w:jc w:val="center"/>
        <w:rPr>
          <w:rFonts w:ascii="Arial" w:hAnsi="Arial" w:cs="Arial"/>
          <w:szCs w:val="28"/>
          <w:highlight w:val="yellow"/>
        </w:rPr>
      </w:pPr>
    </w:p>
    <w:p w14:paraId="7645F970" w14:textId="77777777" w:rsidR="003F0026" w:rsidRPr="008B2C8E" w:rsidRDefault="003F0026" w:rsidP="003F0026">
      <w:pPr>
        <w:widowControl w:val="0"/>
        <w:suppressAutoHyphens/>
        <w:rPr>
          <w:rFonts w:ascii="Arial" w:hAnsi="Arial" w:cs="Arial"/>
          <w:color w:val="FF0000"/>
          <w:szCs w:val="28"/>
          <w:highlight w:val="yellow"/>
        </w:rPr>
        <w:sectPr w:rsidR="003F0026" w:rsidRPr="008B2C8E" w:rsidSect="00C72374">
          <w:pgSz w:w="16838" w:h="11906" w:orient="landscape"/>
          <w:pgMar w:top="851" w:right="851" w:bottom="851" w:left="1134" w:header="708" w:footer="708" w:gutter="0"/>
          <w:cols w:space="708"/>
          <w:docGrid w:linePitch="360"/>
        </w:sectPr>
      </w:pPr>
    </w:p>
    <w:p w14:paraId="757F2995" w14:textId="77777777" w:rsidR="003F0026" w:rsidRPr="008B2C8E" w:rsidRDefault="003F0026" w:rsidP="003F0026">
      <w:pPr>
        <w:ind w:firstLine="0"/>
        <w:jc w:val="right"/>
        <w:rPr>
          <w:rFonts w:ascii="Arial" w:eastAsia="Calibri" w:hAnsi="Arial" w:cs="Arial"/>
          <w:szCs w:val="28"/>
          <w:lang w:eastAsia="en-US"/>
        </w:rPr>
      </w:pPr>
      <w:r w:rsidRPr="008B2C8E">
        <w:rPr>
          <w:rFonts w:ascii="Arial" w:eastAsia="Calibri" w:hAnsi="Arial" w:cs="Arial"/>
          <w:szCs w:val="28"/>
          <w:lang w:eastAsia="en-US"/>
        </w:rPr>
        <w:lastRenderedPageBreak/>
        <w:t>Таблица 3.11.6</w:t>
      </w:r>
    </w:p>
    <w:p w14:paraId="2A6B288D" w14:textId="77777777" w:rsidR="003F0026" w:rsidRPr="008B2C8E" w:rsidRDefault="003F0026" w:rsidP="003F0026">
      <w:pPr>
        <w:ind w:firstLine="0"/>
        <w:contextualSpacing/>
        <w:jc w:val="center"/>
        <w:rPr>
          <w:rFonts w:ascii="Arial" w:hAnsi="Arial" w:cs="Arial"/>
          <w:szCs w:val="28"/>
        </w:rPr>
      </w:pPr>
      <w:r w:rsidRPr="008B2C8E">
        <w:rPr>
          <w:rFonts w:ascii="Arial" w:hAnsi="Arial" w:cs="Arial"/>
          <w:szCs w:val="28"/>
        </w:rPr>
        <w:t>Перечень мероприятий по защите населения от физических факторов воздействия</w:t>
      </w:r>
    </w:p>
    <w:tbl>
      <w:tblPr>
        <w:tblW w:w="52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
        <w:gridCol w:w="3403"/>
        <w:gridCol w:w="5596"/>
        <w:gridCol w:w="1323"/>
        <w:gridCol w:w="1580"/>
        <w:gridCol w:w="3055"/>
      </w:tblGrid>
      <w:tr w:rsidR="003F0026" w:rsidRPr="008B2C8E" w14:paraId="10E07243" w14:textId="77777777" w:rsidTr="00C72374">
        <w:trPr>
          <w:trHeight w:val="20"/>
          <w:tblHeader/>
          <w:jc w:val="center"/>
        </w:trPr>
        <w:tc>
          <w:tcPr>
            <w:tcW w:w="189" w:type="pct"/>
            <w:vMerge w:val="restart"/>
            <w:vAlign w:val="center"/>
          </w:tcPr>
          <w:p w14:paraId="6BFF6098"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 п/п</w:t>
            </w:r>
          </w:p>
        </w:tc>
        <w:tc>
          <w:tcPr>
            <w:tcW w:w="1105" w:type="pct"/>
            <w:vMerge w:val="restart"/>
            <w:vAlign w:val="center"/>
          </w:tcPr>
          <w:p w14:paraId="3F2989FA"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Наименование объекта</w:t>
            </w:r>
          </w:p>
        </w:tc>
        <w:tc>
          <w:tcPr>
            <w:tcW w:w="1809" w:type="pct"/>
            <w:vMerge w:val="restart"/>
            <w:vAlign w:val="center"/>
          </w:tcPr>
          <w:p w14:paraId="379EFEE2"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Вид мероприятия</w:t>
            </w:r>
          </w:p>
        </w:tc>
        <w:tc>
          <w:tcPr>
            <w:tcW w:w="904" w:type="pct"/>
            <w:gridSpan w:val="2"/>
            <w:vAlign w:val="center"/>
          </w:tcPr>
          <w:p w14:paraId="69A4ED61"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Сроки реализации</w:t>
            </w:r>
          </w:p>
        </w:tc>
        <w:tc>
          <w:tcPr>
            <w:tcW w:w="993" w:type="pct"/>
            <w:vMerge w:val="restart"/>
            <w:vAlign w:val="center"/>
          </w:tcPr>
          <w:p w14:paraId="773394C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Источник мероприятия (наименование документа)</w:t>
            </w:r>
          </w:p>
        </w:tc>
      </w:tr>
      <w:tr w:rsidR="003F0026" w:rsidRPr="008B2C8E" w14:paraId="4CD0E649" w14:textId="77777777" w:rsidTr="00C72374">
        <w:trPr>
          <w:trHeight w:val="70"/>
          <w:tblHeader/>
          <w:jc w:val="center"/>
        </w:trPr>
        <w:tc>
          <w:tcPr>
            <w:tcW w:w="189" w:type="pct"/>
            <w:vMerge/>
            <w:vAlign w:val="center"/>
          </w:tcPr>
          <w:p w14:paraId="0D8C3C80" w14:textId="77777777" w:rsidR="003F0026" w:rsidRPr="008B2C8E" w:rsidRDefault="003F0026" w:rsidP="00C72374">
            <w:pPr>
              <w:ind w:firstLine="142"/>
              <w:jc w:val="center"/>
              <w:rPr>
                <w:rFonts w:ascii="Arial" w:eastAsia="Calibri" w:hAnsi="Arial" w:cs="Arial"/>
                <w:sz w:val="24"/>
                <w:lang w:eastAsia="en-US"/>
              </w:rPr>
            </w:pPr>
          </w:p>
        </w:tc>
        <w:tc>
          <w:tcPr>
            <w:tcW w:w="1105" w:type="pct"/>
            <w:vMerge/>
            <w:vAlign w:val="center"/>
          </w:tcPr>
          <w:p w14:paraId="57F9AAE7" w14:textId="77777777" w:rsidR="003F0026" w:rsidRPr="008B2C8E" w:rsidRDefault="003F0026" w:rsidP="00C72374">
            <w:pPr>
              <w:ind w:firstLine="142"/>
              <w:jc w:val="center"/>
              <w:rPr>
                <w:rFonts w:ascii="Arial" w:eastAsia="Calibri" w:hAnsi="Arial" w:cs="Arial"/>
                <w:sz w:val="24"/>
                <w:lang w:eastAsia="en-US"/>
              </w:rPr>
            </w:pPr>
          </w:p>
        </w:tc>
        <w:tc>
          <w:tcPr>
            <w:tcW w:w="1809" w:type="pct"/>
            <w:vMerge/>
            <w:vAlign w:val="center"/>
          </w:tcPr>
          <w:p w14:paraId="201E46CC" w14:textId="77777777" w:rsidR="003F0026" w:rsidRPr="008B2C8E" w:rsidRDefault="003F0026" w:rsidP="00C72374">
            <w:pPr>
              <w:ind w:firstLine="142"/>
              <w:jc w:val="center"/>
              <w:rPr>
                <w:rFonts w:ascii="Arial" w:eastAsia="Calibri" w:hAnsi="Arial" w:cs="Arial"/>
                <w:sz w:val="24"/>
                <w:lang w:eastAsia="en-US"/>
              </w:rPr>
            </w:pPr>
          </w:p>
        </w:tc>
        <w:tc>
          <w:tcPr>
            <w:tcW w:w="437" w:type="pct"/>
            <w:vAlign w:val="center"/>
          </w:tcPr>
          <w:p w14:paraId="448EC2A5"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Первая очередь</w:t>
            </w:r>
          </w:p>
        </w:tc>
        <w:tc>
          <w:tcPr>
            <w:tcW w:w="467" w:type="pct"/>
            <w:vAlign w:val="center"/>
          </w:tcPr>
          <w:p w14:paraId="33CE192C"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Расчетный период</w:t>
            </w:r>
          </w:p>
        </w:tc>
        <w:tc>
          <w:tcPr>
            <w:tcW w:w="993" w:type="pct"/>
            <w:vMerge/>
            <w:vAlign w:val="center"/>
          </w:tcPr>
          <w:p w14:paraId="04A86FAD" w14:textId="77777777" w:rsidR="003F0026" w:rsidRPr="008B2C8E" w:rsidRDefault="003F0026" w:rsidP="00C72374">
            <w:pPr>
              <w:ind w:firstLine="142"/>
              <w:jc w:val="center"/>
              <w:rPr>
                <w:rFonts w:ascii="Arial" w:eastAsia="Calibri" w:hAnsi="Arial" w:cs="Arial"/>
                <w:sz w:val="24"/>
                <w:lang w:eastAsia="en-US"/>
              </w:rPr>
            </w:pPr>
          </w:p>
        </w:tc>
      </w:tr>
      <w:tr w:rsidR="003F0026" w:rsidRPr="008B2C8E" w14:paraId="12033799" w14:textId="77777777" w:rsidTr="00C72374">
        <w:trPr>
          <w:trHeight w:val="1335"/>
          <w:jc w:val="center"/>
        </w:trPr>
        <w:tc>
          <w:tcPr>
            <w:tcW w:w="189" w:type="pct"/>
            <w:vAlign w:val="center"/>
          </w:tcPr>
          <w:p w14:paraId="051F5F55"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1</w:t>
            </w:r>
          </w:p>
        </w:tc>
        <w:tc>
          <w:tcPr>
            <w:tcW w:w="1105" w:type="pct"/>
            <w:vAlign w:val="center"/>
          </w:tcPr>
          <w:p w14:paraId="1F98E712"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Зеленые насаждения, акустические экраны</w:t>
            </w:r>
          </w:p>
        </w:tc>
        <w:tc>
          <w:tcPr>
            <w:tcW w:w="1809" w:type="pct"/>
            <w:vAlign w:val="center"/>
          </w:tcPr>
          <w:p w14:paraId="47E550F1"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Проведение шумозащитных мероприятий для жилой застройки населенных пунктов, расположенных вблизи автодорог</w:t>
            </w:r>
          </w:p>
        </w:tc>
        <w:tc>
          <w:tcPr>
            <w:tcW w:w="437" w:type="pct"/>
            <w:vAlign w:val="center"/>
          </w:tcPr>
          <w:p w14:paraId="435EF841"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2D66B320" w14:textId="77777777" w:rsidR="003F0026" w:rsidRPr="008B2C8E" w:rsidRDefault="003F0026" w:rsidP="00C72374">
            <w:pPr>
              <w:ind w:firstLine="142"/>
              <w:jc w:val="center"/>
              <w:rPr>
                <w:rFonts w:ascii="Arial" w:eastAsia="Calibri" w:hAnsi="Arial" w:cs="Arial"/>
                <w:sz w:val="24"/>
                <w:lang w:eastAsia="en-US"/>
              </w:rPr>
            </w:pPr>
          </w:p>
        </w:tc>
        <w:tc>
          <w:tcPr>
            <w:tcW w:w="993" w:type="pct"/>
            <w:vMerge w:val="restart"/>
            <w:vAlign w:val="center"/>
          </w:tcPr>
          <w:p w14:paraId="57F2A079"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СТП Бавлинского МР</w:t>
            </w:r>
          </w:p>
        </w:tc>
      </w:tr>
      <w:tr w:rsidR="003F0026" w:rsidRPr="008B2C8E" w14:paraId="237D039D" w14:textId="77777777" w:rsidTr="00C72374">
        <w:trPr>
          <w:trHeight w:val="70"/>
          <w:jc w:val="center"/>
        </w:trPr>
        <w:tc>
          <w:tcPr>
            <w:tcW w:w="189" w:type="pct"/>
            <w:vAlign w:val="center"/>
          </w:tcPr>
          <w:p w14:paraId="2078A2C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2</w:t>
            </w:r>
          </w:p>
        </w:tc>
        <w:tc>
          <w:tcPr>
            <w:tcW w:w="1105" w:type="pct"/>
            <w:vAlign w:val="center"/>
          </w:tcPr>
          <w:p w14:paraId="4F0A717B"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Зеленые насаждения</w:t>
            </w:r>
          </w:p>
        </w:tc>
        <w:tc>
          <w:tcPr>
            <w:tcW w:w="1809" w:type="pct"/>
            <w:vAlign w:val="center"/>
          </w:tcPr>
          <w:p w14:paraId="5EB061CF"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Организация лесолуговых поясов вокруг населенных пунктов сельского поселения</w:t>
            </w:r>
          </w:p>
        </w:tc>
        <w:tc>
          <w:tcPr>
            <w:tcW w:w="437" w:type="pct"/>
            <w:vAlign w:val="center"/>
          </w:tcPr>
          <w:p w14:paraId="2FA53225"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6F817727" w14:textId="77777777" w:rsidR="003F0026" w:rsidRPr="008B2C8E" w:rsidRDefault="003F0026" w:rsidP="00C72374">
            <w:pPr>
              <w:ind w:firstLine="142"/>
              <w:jc w:val="center"/>
              <w:rPr>
                <w:rFonts w:ascii="Arial" w:eastAsia="Calibri" w:hAnsi="Arial" w:cs="Arial"/>
                <w:sz w:val="24"/>
                <w:lang w:eastAsia="en-US"/>
              </w:rPr>
            </w:pPr>
          </w:p>
        </w:tc>
        <w:tc>
          <w:tcPr>
            <w:tcW w:w="993" w:type="pct"/>
            <w:vMerge/>
            <w:vAlign w:val="center"/>
          </w:tcPr>
          <w:p w14:paraId="54C4F878" w14:textId="77777777" w:rsidR="003F0026" w:rsidRPr="008B2C8E" w:rsidRDefault="003F0026" w:rsidP="00C72374">
            <w:pPr>
              <w:ind w:firstLine="142"/>
              <w:jc w:val="center"/>
              <w:rPr>
                <w:rFonts w:ascii="Arial" w:eastAsia="Calibri" w:hAnsi="Arial" w:cs="Arial"/>
                <w:sz w:val="24"/>
                <w:lang w:eastAsia="en-US"/>
              </w:rPr>
            </w:pPr>
          </w:p>
        </w:tc>
      </w:tr>
    </w:tbl>
    <w:p w14:paraId="0E0066B8" w14:textId="77777777" w:rsidR="003F0026" w:rsidRPr="008B2C8E" w:rsidRDefault="003F0026" w:rsidP="003F0026">
      <w:pPr>
        <w:rPr>
          <w:rFonts w:ascii="Arial" w:hAnsi="Arial" w:cs="Arial"/>
        </w:rPr>
      </w:pPr>
    </w:p>
    <w:p w14:paraId="40715BAA" w14:textId="77777777" w:rsidR="003F0026" w:rsidRPr="008B2C8E" w:rsidRDefault="003F0026" w:rsidP="003F0026">
      <w:pPr>
        <w:rPr>
          <w:rFonts w:ascii="Arial" w:hAnsi="Arial" w:cs="Arial"/>
        </w:rPr>
      </w:pPr>
    </w:p>
    <w:p w14:paraId="57D652C9" w14:textId="77777777" w:rsidR="003F0026" w:rsidRPr="008B2C8E" w:rsidRDefault="003F0026" w:rsidP="003F0026">
      <w:pPr>
        <w:widowControl w:val="0"/>
        <w:suppressAutoHyphens/>
        <w:rPr>
          <w:rFonts w:ascii="Arial" w:hAnsi="Arial" w:cs="Arial"/>
          <w:szCs w:val="28"/>
          <w:highlight w:val="yellow"/>
        </w:rPr>
      </w:pPr>
    </w:p>
    <w:p w14:paraId="5432D48A" w14:textId="77777777" w:rsidR="003F0026" w:rsidRPr="008B2C8E" w:rsidRDefault="003F0026" w:rsidP="003F0026">
      <w:pPr>
        <w:widowControl w:val="0"/>
        <w:suppressAutoHyphens/>
        <w:rPr>
          <w:rFonts w:ascii="Arial" w:hAnsi="Arial" w:cs="Arial"/>
          <w:szCs w:val="28"/>
          <w:highlight w:val="yellow"/>
        </w:rPr>
      </w:pPr>
    </w:p>
    <w:p w14:paraId="3D10A513" w14:textId="77777777" w:rsidR="003F0026" w:rsidRPr="008B2C8E" w:rsidRDefault="003F0026" w:rsidP="003F0026">
      <w:pPr>
        <w:widowControl w:val="0"/>
        <w:suppressAutoHyphens/>
        <w:rPr>
          <w:rFonts w:ascii="Arial" w:hAnsi="Arial" w:cs="Arial"/>
          <w:szCs w:val="28"/>
          <w:highlight w:val="yellow"/>
        </w:rPr>
      </w:pPr>
    </w:p>
    <w:p w14:paraId="429995CE" w14:textId="77777777" w:rsidR="003F0026" w:rsidRPr="008B2C8E" w:rsidRDefault="003F0026" w:rsidP="003F0026">
      <w:pPr>
        <w:widowControl w:val="0"/>
        <w:suppressAutoHyphens/>
        <w:rPr>
          <w:rFonts w:ascii="Arial" w:hAnsi="Arial" w:cs="Arial"/>
          <w:color w:val="FF0000"/>
          <w:szCs w:val="28"/>
          <w:highlight w:val="yellow"/>
        </w:rPr>
        <w:sectPr w:rsidR="003F0026" w:rsidRPr="008B2C8E" w:rsidSect="00C72374">
          <w:pgSz w:w="16838" w:h="11906" w:orient="landscape"/>
          <w:pgMar w:top="851" w:right="851" w:bottom="851" w:left="1134" w:header="708" w:footer="708" w:gutter="0"/>
          <w:cols w:space="708"/>
          <w:docGrid w:linePitch="360"/>
        </w:sectPr>
      </w:pPr>
    </w:p>
    <w:p w14:paraId="1914D9C1" w14:textId="77777777" w:rsidR="003F0026" w:rsidRPr="008B2C8E" w:rsidRDefault="003F0026" w:rsidP="003F0026">
      <w:pPr>
        <w:jc w:val="right"/>
        <w:rPr>
          <w:rFonts w:ascii="Arial" w:hAnsi="Arial" w:cs="Arial"/>
          <w:szCs w:val="28"/>
        </w:rPr>
      </w:pPr>
      <w:r w:rsidRPr="008B2C8E">
        <w:rPr>
          <w:rFonts w:ascii="Arial" w:hAnsi="Arial" w:cs="Arial"/>
          <w:szCs w:val="28"/>
        </w:rPr>
        <w:lastRenderedPageBreak/>
        <w:t>Таблица 3.11.7</w:t>
      </w:r>
    </w:p>
    <w:p w14:paraId="4FF27364" w14:textId="77777777" w:rsidR="003F0026" w:rsidRPr="008B2C8E" w:rsidRDefault="003F0026" w:rsidP="003F0026">
      <w:pPr>
        <w:ind w:firstLine="0"/>
        <w:contextualSpacing/>
        <w:jc w:val="center"/>
        <w:rPr>
          <w:rFonts w:ascii="Arial" w:hAnsi="Arial" w:cs="Arial"/>
          <w:szCs w:val="28"/>
        </w:rPr>
      </w:pPr>
      <w:r w:rsidRPr="008B2C8E">
        <w:rPr>
          <w:rFonts w:ascii="Arial" w:hAnsi="Arial" w:cs="Arial"/>
          <w:szCs w:val="28"/>
        </w:rPr>
        <w:t xml:space="preserve">Перечень мероприятий по организации зон с особыми условиями использования территории </w:t>
      </w:r>
    </w:p>
    <w:tbl>
      <w:tblPr>
        <w:tblW w:w="52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5"/>
        <w:gridCol w:w="3476"/>
        <w:gridCol w:w="5711"/>
        <w:gridCol w:w="1356"/>
        <w:gridCol w:w="1580"/>
        <w:gridCol w:w="3122"/>
      </w:tblGrid>
      <w:tr w:rsidR="003F0026" w:rsidRPr="008B2C8E" w14:paraId="2E621886" w14:textId="77777777" w:rsidTr="00C72374">
        <w:trPr>
          <w:trHeight w:val="20"/>
          <w:tblHeader/>
          <w:jc w:val="center"/>
        </w:trPr>
        <w:tc>
          <w:tcPr>
            <w:tcW w:w="189" w:type="pct"/>
            <w:vMerge w:val="restart"/>
            <w:vAlign w:val="center"/>
          </w:tcPr>
          <w:p w14:paraId="23419899"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 п/п</w:t>
            </w:r>
          </w:p>
        </w:tc>
        <w:tc>
          <w:tcPr>
            <w:tcW w:w="1105" w:type="pct"/>
            <w:vMerge w:val="restart"/>
            <w:vAlign w:val="center"/>
          </w:tcPr>
          <w:p w14:paraId="2687F42F"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Наименование объекта</w:t>
            </w:r>
          </w:p>
        </w:tc>
        <w:tc>
          <w:tcPr>
            <w:tcW w:w="1809" w:type="pct"/>
            <w:vMerge w:val="restart"/>
            <w:vAlign w:val="center"/>
          </w:tcPr>
          <w:p w14:paraId="48AF774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Вид мероприятия</w:t>
            </w:r>
          </w:p>
        </w:tc>
        <w:tc>
          <w:tcPr>
            <w:tcW w:w="904" w:type="pct"/>
            <w:gridSpan w:val="2"/>
            <w:vAlign w:val="center"/>
          </w:tcPr>
          <w:p w14:paraId="0E80C913"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Сроки реализации</w:t>
            </w:r>
          </w:p>
        </w:tc>
        <w:tc>
          <w:tcPr>
            <w:tcW w:w="993" w:type="pct"/>
            <w:vMerge w:val="restart"/>
            <w:vAlign w:val="center"/>
          </w:tcPr>
          <w:p w14:paraId="7DAE9A4B"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Источник мероприятия (наименование документа)</w:t>
            </w:r>
          </w:p>
        </w:tc>
      </w:tr>
      <w:tr w:rsidR="003F0026" w:rsidRPr="008B2C8E" w14:paraId="3807704E" w14:textId="77777777" w:rsidTr="00C72374">
        <w:trPr>
          <w:trHeight w:val="70"/>
          <w:tblHeader/>
          <w:jc w:val="center"/>
        </w:trPr>
        <w:tc>
          <w:tcPr>
            <w:tcW w:w="189" w:type="pct"/>
            <w:vMerge/>
            <w:vAlign w:val="center"/>
          </w:tcPr>
          <w:p w14:paraId="0453881A" w14:textId="77777777" w:rsidR="003F0026" w:rsidRPr="008B2C8E" w:rsidRDefault="003F0026" w:rsidP="00C72374">
            <w:pPr>
              <w:ind w:firstLine="142"/>
              <w:jc w:val="center"/>
              <w:rPr>
                <w:rFonts w:ascii="Arial" w:eastAsia="Calibri" w:hAnsi="Arial" w:cs="Arial"/>
                <w:sz w:val="24"/>
                <w:lang w:eastAsia="en-US"/>
              </w:rPr>
            </w:pPr>
          </w:p>
        </w:tc>
        <w:tc>
          <w:tcPr>
            <w:tcW w:w="1105" w:type="pct"/>
            <w:vMerge/>
            <w:vAlign w:val="center"/>
          </w:tcPr>
          <w:p w14:paraId="1399027F" w14:textId="77777777" w:rsidR="003F0026" w:rsidRPr="008B2C8E" w:rsidRDefault="003F0026" w:rsidP="00C72374">
            <w:pPr>
              <w:ind w:firstLine="142"/>
              <w:jc w:val="center"/>
              <w:rPr>
                <w:rFonts w:ascii="Arial" w:eastAsia="Calibri" w:hAnsi="Arial" w:cs="Arial"/>
                <w:sz w:val="24"/>
                <w:lang w:eastAsia="en-US"/>
              </w:rPr>
            </w:pPr>
          </w:p>
        </w:tc>
        <w:tc>
          <w:tcPr>
            <w:tcW w:w="1809" w:type="pct"/>
            <w:vMerge/>
            <w:vAlign w:val="center"/>
          </w:tcPr>
          <w:p w14:paraId="70018CB0" w14:textId="77777777" w:rsidR="003F0026" w:rsidRPr="008B2C8E" w:rsidRDefault="003F0026" w:rsidP="00C72374">
            <w:pPr>
              <w:ind w:firstLine="142"/>
              <w:jc w:val="center"/>
              <w:rPr>
                <w:rFonts w:ascii="Arial" w:eastAsia="Calibri" w:hAnsi="Arial" w:cs="Arial"/>
                <w:sz w:val="24"/>
                <w:lang w:eastAsia="en-US"/>
              </w:rPr>
            </w:pPr>
          </w:p>
        </w:tc>
        <w:tc>
          <w:tcPr>
            <w:tcW w:w="437" w:type="pct"/>
            <w:vAlign w:val="center"/>
          </w:tcPr>
          <w:p w14:paraId="067F31E1"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Первая очередь</w:t>
            </w:r>
          </w:p>
        </w:tc>
        <w:tc>
          <w:tcPr>
            <w:tcW w:w="467" w:type="pct"/>
            <w:vAlign w:val="center"/>
          </w:tcPr>
          <w:p w14:paraId="58A9349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Расчетный период</w:t>
            </w:r>
          </w:p>
        </w:tc>
        <w:tc>
          <w:tcPr>
            <w:tcW w:w="993" w:type="pct"/>
            <w:vMerge/>
            <w:vAlign w:val="center"/>
          </w:tcPr>
          <w:p w14:paraId="6E546DDC" w14:textId="77777777" w:rsidR="003F0026" w:rsidRPr="008B2C8E" w:rsidRDefault="003F0026" w:rsidP="00C72374">
            <w:pPr>
              <w:ind w:firstLine="142"/>
              <w:jc w:val="center"/>
              <w:rPr>
                <w:rFonts w:ascii="Arial" w:eastAsia="Calibri" w:hAnsi="Arial" w:cs="Arial"/>
                <w:sz w:val="24"/>
                <w:lang w:eastAsia="en-US"/>
              </w:rPr>
            </w:pPr>
          </w:p>
        </w:tc>
      </w:tr>
      <w:tr w:rsidR="003F0026" w:rsidRPr="008B2C8E" w14:paraId="069AD8DF" w14:textId="77777777" w:rsidTr="00C72374">
        <w:trPr>
          <w:trHeight w:val="70"/>
          <w:jc w:val="center"/>
        </w:trPr>
        <w:tc>
          <w:tcPr>
            <w:tcW w:w="189" w:type="pct"/>
            <w:vAlign w:val="center"/>
          </w:tcPr>
          <w:p w14:paraId="106C4305"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1</w:t>
            </w:r>
          </w:p>
        </w:tc>
        <w:tc>
          <w:tcPr>
            <w:tcW w:w="1105" w:type="pct"/>
            <w:vAlign w:val="center"/>
          </w:tcPr>
          <w:p w14:paraId="2453D2C3"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Региональные дороги</w:t>
            </w:r>
          </w:p>
        </w:tc>
        <w:tc>
          <w:tcPr>
            <w:tcW w:w="1809" w:type="pct"/>
            <w:vAlign w:val="center"/>
          </w:tcPr>
          <w:p w14:paraId="3EC9424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Установить полосу отвода и придорожную полосу</w:t>
            </w:r>
          </w:p>
        </w:tc>
        <w:tc>
          <w:tcPr>
            <w:tcW w:w="437" w:type="pct"/>
            <w:vAlign w:val="center"/>
          </w:tcPr>
          <w:p w14:paraId="4A017E68"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365B2DFA" w14:textId="77777777" w:rsidR="003F0026" w:rsidRPr="008B2C8E" w:rsidRDefault="003F0026" w:rsidP="00C72374">
            <w:pPr>
              <w:ind w:firstLine="142"/>
              <w:jc w:val="center"/>
              <w:rPr>
                <w:rFonts w:ascii="Arial" w:eastAsia="Calibri" w:hAnsi="Arial" w:cs="Arial"/>
                <w:sz w:val="24"/>
                <w:lang w:eastAsia="en-US"/>
              </w:rPr>
            </w:pPr>
          </w:p>
        </w:tc>
        <w:tc>
          <w:tcPr>
            <w:tcW w:w="993" w:type="pct"/>
            <w:vAlign w:val="center"/>
          </w:tcPr>
          <w:p w14:paraId="62FFB39F"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№257-ФЗ от 08.11.2007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tc>
      </w:tr>
      <w:tr w:rsidR="003F0026" w:rsidRPr="008B2C8E" w14:paraId="0CEC9A65" w14:textId="77777777" w:rsidTr="00C72374">
        <w:trPr>
          <w:trHeight w:val="70"/>
          <w:jc w:val="center"/>
        </w:trPr>
        <w:tc>
          <w:tcPr>
            <w:tcW w:w="189" w:type="pct"/>
            <w:vAlign w:val="center"/>
          </w:tcPr>
          <w:p w14:paraId="7D7E8B05"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2</w:t>
            </w:r>
          </w:p>
        </w:tc>
        <w:tc>
          <w:tcPr>
            <w:tcW w:w="1105" w:type="pct"/>
            <w:vAlign w:val="center"/>
          </w:tcPr>
          <w:p w14:paraId="7AA83EDE"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Реки, водоемы</w:t>
            </w:r>
          </w:p>
        </w:tc>
        <w:tc>
          <w:tcPr>
            <w:tcW w:w="1809" w:type="pct"/>
            <w:vAlign w:val="center"/>
          </w:tcPr>
          <w:p w14:paraId="2380B4D3"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Обозначить на местности информационными знаками границы прибрежных защитных полос и водоохранных зон</w:t>
            </w:r>
          </w:p>
        </w:tc>
        <w:tc>
          <w:tcPr>
            <w:tcW w:w="437" w:type="pct"/>
            <w:vAlign w:val="center"/>
          </w:tcPr>
          <w:p w14:paraId="1BA5C4F7"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4182080E" w14:textId="77777777" w:rsidR="003F0026" w:rsidRPr="008B2C8E" w:rsidRDefault="003F0026" w:rsidP="00C72374">
            <w:pPr>
              <w:ind w:firstLine="142"/>
              <w:jc w:val="center"/>
              <w:rPr>
                <w:rFonts w:ascii="Arial" w:eastAsia="Calibri" w:hAnsi="Arial" w:cs="Arial"/>
                <w:sz w:val="24"/>
                <w:lang w:eastAsia="en-US"/>
              </w:rPr>
            </w:pPr>
          </w:p>
        </w:tc>
        <w:tc>
          <w:tcPr>
            <w:tcW w:w="993" w:type="pct"/>
            <w:vAlign w:val="center"/>
          </w:tcPr>
          <w:p w14:paraId="347BD023"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Водный кодекс РФ</w:t>
            </w:r>
          </w:p>
        </w:tc>
      </w:tr>
      <w:tr w:rsidR="003F0026" w:rsidRPr="008B2C8E" w14:paraId="5AD090E9" w14:textId="77777777" w:rsidTr="00C72374">
        <w:trPr>
          <w:trHeight w:val="70"/>
          <w:jc w:val="center"/>
        </w:trPr>
        <w:tc>
          <w:tcPr>
            <w:tcW w:w="189" w:type="pct"/>
            <w:vAlign w:val="center"/>
          </w:tcPr>
          <w:p w14:paraId="6BEBD9B3"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3</w:t>
            </w:r>
          </w:p>
        </w:tc>
        <w:tc>
          <w:tcPr>
            <w:tcW w:w="1105" w:type="pct"/>
            <w:vAlign w:val="center"/>
          </w:tcPr>
          <w:p w14:paraId="520B8D08"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Водозаборные скважины и родники</w:t>
            </w:r>
          </w:p>
        </w:tc>
        <w:tc>
          <w:tcPr>
            <w:tcW w:w="1809" w:type="pct"/>
            <w:vAlign w:val="center"/>
          </w:tcPr>
          <w:p w14:paraId="202E400E" w14:textId="77777777" w:rsidR="003F0026" w:rsidRPr="008B2C8E" w:rsidRDefault="003F0026" w:rsidP="00C72374">
            <w:pPr>
              <w:ind w:firstLine="142"/>
              <w:jc w:val="center"/>
              <w:rPr>
                <w:rFonts w:ascii="Arial" w:hAnsi="Arial" w:cs="Arial"/>
                <w:sz w:val="24"/>
              </w:rPr>
            </w:pPr>
            <w:r w:rsidRPr="008B2C8E">
              <w:rPr>
                <w:rFonts w:ascii="Arial" w:hAnsi="Arial" w:cs="Arial"/>
                <w:sz w:val="24"/>
              </w:rPr>
              <w:t>Установить и внести в ЕГРН границы зоны санитарной охраны в составе 3х поясов.</w:t>
            </w:r>
          </w:p>
          <w:p w14:paraId="295C0BE4"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Проверить герметичность выгребных ям в жилой застройке, попадающей в границы II, III поясов ЗСО.</w:t>
            </w:r>
          </w:p>
          <w:p w14:paraId="4B40E326"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Построить сплошное ограждение первого пояса, обеспечить сторожевой сигнализацией и охранным освещением, спланировать территорию для отвода поверхностных вод от устья скважины. </w:t>
            </w:r>
          </w:p>
          <w:p w14:paraId="135700EC"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При планировании в границах II, III поясов строительства, связанного с нарушением почвенного покрова, получить обязательное согласование с Управлением Роспотребнадзора по РТ </w:t>
            </w:r>
          </w:p>
          <w:p w14:paraId="0BCB2897"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Обеспечить производственный контроль качества питьевой воды.</w:t>
            </w:r>
          </w:p>
        </w:tc>
        <w:tc>
          <w:tcPr>
            <w:tcW w:w="437" w:type="pct"/>
            <w:vAlign w:val="center"/>
          </w:tcPr>
          <w:p w14:paraId="0BE0EDF1"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4F14FC29" w14:textId="77777777" w:rsidR="003F0026" w:rsidRPr="008B2C8E" w:rsidRDefault="003F0026" w:rsidP="00C72374">
            <w:pPr>
              <w:ind w:firstLine="142"/>
              <w:jc w:val="center"/>
              <w:rPr>
                <w:rFonts w:ascii="Arial" w:eastAsia="Calibri" w:hAnsi="Arial" w:cs="Arial"/>
                <w:sz w:val="24"/>
                <w:lang w:eastAsia="en-US"/>
              </w:rPr>
            </w:pPr>
          </w:p>
        </w:tc>
        <w:tc>
          <w:tcPr>
            <w:tcW w:w="993" w:type="pct"/>
            <w:vAlign w:val="center"/>
          </w:tcPr>
          <w:p w14:paraId="731A80EA"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СанПиН 2.1.4.1110-02 «Зоны санитарной охраны источников водоснабжения и водопроводов питьевого назначения»</w:t>
            </w:r>
          </w:p>
        </w:tc>
      </w:tr>
      <w:tr w:rsidR="003F0026" w:rsidRPr="008B2C8E" w14:paraId="39B1CD4C" w14:textId="77777777" w:rsidTr="00C72374">
        <w:trPr>
          <w:trHeight w:val="70"/>
          <w:jc w:val="center"/>
        </w:trPr>
        <w:tc>
          <w:tcPr>
            <w:tcW w:w="189" w:type="pct"/>
            <w:vAlign w:val="center"/>
          </w:tcPr>
          <w:p w14:paraId="0E5416E2"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lastRenderedPageBreak/>
              <w:t>4</w:t>
            </w:r>
          </w:p>
        </w:tc>
        <w:tc>
          <w:tcPr>
            <w:tcW w:w="1105" w:type="pct"/>
            <w:vAlign w:val="center"/>
          </w:tcPr>
          <w:p w14:paraId="4AFEA694"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Зоны минимальных расстояний от магистральных нефте- и газопроводов</w:t>
            </w:r>
          </w:p>
        </w:tc>
        <w:tc>
          <w:tcPr>
            <w:tcW w:w="1809" w:type="pct"/>
            <w:vAlign w:val="center"/>
          </w:tcPr>
          <w:p w14:paraId="26496ABC"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Установить и внести в ЕГРН границы зоны минимальных расстояний</w:t>
            </w:r>
          </w:p>
        </w:tc>
        <w:tc>
          <w:tcPr>
            <w:tcW w:w="437" w:type="pct"/>
            <w:vAlign w:val="center"/>
          </w:tcPr>
          <w:p w14:paraId="69908882"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68D1D7BD" w14:textId="77777777" w:rsidR="003F0026" w:rsidRPr="008B2C8E" w:rsidRDefault="003F0026" w:rsidP="00C72374">
            <w:pPr>
              <w:ind w:firstLine="142"/>
              <w:jc w:val="center"/>
              <w:rPr>
                <w:rFonts w:ascii="Arial" w:eastAsia="Calibri" w:hAnsi="Arial" w:cs="Arial"/>
                <w:sz w:val="24"/>
                <w:lang w:eastAsia="en-US"/>
              </w:rPr>
            </w:pPr>
          </w:p>
        </w:tc>
        <w:tc>
          <w:tcPr>
            <w:tcW w:w="993" w:type="pct"/>
            <w:vAlign w:val="center"/>
          </w:tcPr>
          <w:p w14:paraId="554E58C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СП 36.13330.2012 «Свод правил. Магистральные трубопроводы. Актуализированная редакция СНиП 2.05.06-85»</w:t>
            </w:r>
          </w:p>
        </w:tc>
      </w:tr>
      <w:tr w:rsidR="003F0026" w:rsidRPr="008B2C8E" w14:paraId="034BBD86" w14:textId="77777777" w:rsidTr="00C72374">
        <w:trPr>
          <w:trHeight w:val="70"/>
          <w:jc w:val="center"/>
        </w:trPr>
        <w:tc>
          <w:tcPr>
            <w:tcW w:w="189" w:type="pct"/>
            <w:vAlign w:val="center"/>
          </w:tcPr>
          <w:p w14:paraId="751DBD1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5</w:t>
            </w:r>
          </w:p>
        </w:tc>
        <w:tc>
          <w:tcPr>
            <w:tcW w:w="1105" w:type="pct"/>
            <w:vAlign w:val="center"/>
          </w:tcPr>
          <w:p w14:paraId="10ECFFF1"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Объекты агропромышленного комплекса</w:t>
            </w:r>
          </w:p>
        </w:tc>
        <w:tc>
          <w:tcPr>
            <w:tcW w:w="1809" w:type="pct"/>
            <w:vAlign w:val="center"/>
          </w:tcPr>
          <w:p w14:paraId="6F238482"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Установление СЗЗ, внедрение НДТ, озеленение специального назначения по периметру объекта. </w:t>
            </w:r>
          </w:p>
          <w:p w14:paraId="409F65C3"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Обустройство мест накопления отходов животноводства. </w:t>
            </w:r>
          </w:p>
          <w:p w14:paraId="3E0FD177"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Производственный контроль за соблюдением гигиенических нормативов на границе СЗЗ.</w:t>
            </w:r>
          </w:p>
        </w:tc>
        <w:tc>
          <w:tcPr>
            <w:tcW w:w="437" w:type="pct"/>
            <w:vAlign w:val="center"/>
          </w:tcPr>
          <w:p w14:paraId="7FE3A415"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5B1AC25F" w14:textId="77777777" w:rsidR="003F0026" w:rsidRPr="008B2C8E" w:rsidRDefault="003F0026" w:rsidP="00C72374">
            <w:pPr>
              <w:ind w:firstLine="142"/>
              <w:jc w:val="center"/>
              <w:rPr>
                <w:rFonts w:ascii="Arial" w:eastAsia="Calibri" w:hAnsi="Arial" w:cs="Arial"/>
                <w:sz w:val="24"/>
                <w:lang w:eastAsia="en-US"/>
              </w:rPr>
            </w:pPr>
          </w:p>
        </w:tc>
        <w:tc>
          <w:tcPr>
            <w:tcW w:w="993" w:type="pct"/>
            <w:vAlign w:val="center"/>
          </w:tcPr>
          <w:p w14:paraId="2C9FA362"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Генеральный план Новозареченского СП, 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tc>
      </w:tr>
      <w:tr w:rsidR="003F0026" w:rsidRPr="008B2C8E" w14:paraId="144ED193" w14:textId="77777777" w:rsidTr="00C72374">
        <w:trPr>
          <w:trHeight w:val="70"/>
          <w:jc w:val="center"/>
        </w:trPr>
        <w:tc>
          <w:tcPr>
            <w:tcW w:w="189" w:type="pct"/>
            <w:vAlign w:val="center"/>
          </w:tcPr>
          <w:p w14:paraId="0BB265C5"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6</w:t>
            </w:r>
          </w:p>
        </w:tc>
        <w:tc>
          <w:tcPr>
            <w:tcW w:w="1105" w:type="pct"/>
            <w:vAlign w:val="center"/>
          </w:tcPr>
          <w:p w14:paraId="55F6F0DD" w14:textId="77777777" w:rsidR="003F0026" w:rsidRPr="008B2C8E" w:rsidRDefault="003F0026" w:rsidP="00C72374">
            <w:pPr>
              <w:widowControl w:val="0"/>
              <w:suppressAutoHyphens/>
              <w:ind w:firstLine="142"/>
              <w:jc w:val="center"/>
              <w:rPr>
                <w:rFonts w:ascii="Arial" w:hAnsi="Arial" w:cs="Arial"/>
                <w:sz w:val="24"/>
              </w:rPr>
            </w:pPr>
            <w:r w:rsidRPr="008B2C8E">
              <w:rPr>
                <w:rFonts w:ascii="Arial" w:hAnsi="Arial" w:cs="Arial"/>
                <w:sz w:val="24"/>
              </w:rPr>
              <w:t xml:space="preserve">Объекты промышленного комплекса </w:t>
            </w:r>
          </w:p>
          <w:p w14:paraId="7D8324E4"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(в т.ч. карьеры, автозаправочные станции, объекты нефтедобычи)</w:t>
            </w:r>
          </w:p>
        </w:tc>
        <w:tc>
          <w:tcPr>
            <w:tcW w:w="1809" w:type="pct"/>
            <w:vAlign w:val="center"/>
          </w:tcPr>
          <w:p w14:paraId="2B2B2ED9"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Установление СЗЗ, внедрение НДТ, озеленение специального назначения по периметру объекта. </w:t>
            </w:r>
          </w:p>
          <w:p w14:paraId="32B10397"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Обустройство мест накопления отходов животноводства. </w:t>
            </w:r>
          </w:p>
          <w:p w14:paraId="4BE379A4"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Производственный контроль за соблюдением гигиенических нормативов на границе СЗЗ.</w:t>
            </w:r>
          </w:p>
        </w:tc>
        <w:tc>
          <w:tcPr>
            <w:tcW w:w="437" w:type="pct"/>
            <w:vAlign w:val="center"/>
          </w:tcPr>
          <w:p w14:paraId="70BE74D9"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559594BA" w14:textId="77777777" w:rsidR="003F0026" w:rsidRPr="008B2C8E" w:rsidRDefault="003F0026" w:rsidP="00C72374">
            <w:pPr>
              <w:ind w:firstLine="142"/>
              <w:jc w:val="center"/>
              <w:rPr>
                <w:rFonts w:ascii="Arial" w:eastAsia="Calibri" w:hAnsi="Arial" w:cs="Arial"/>
                <w:sz w:val="24"/>
                <w:lang w:eastAsia="en-US"/>
              </w:rPr>
            </w:pPr>
          </w:p>
        </w:tc>
        <w:tc>
          <w:tcPr>
            <w:tcW w:w="993" w:type="pct"/>
            <w:vAlign w:val="center"/>
          </w:tcPr>
          <w:p w14:paraId="667792F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Генеральный план Новозареченского СП, 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tc>
      </w:tr>
      <w:tr w:rsidR="003F0026" w:rsidRPr="008B2C8E" w14:paraId="6A04C13B" w14:textId="77777777" w:rsidTr="00C72374">
        <w:trPr>
          <w:trHeight w:val="70"/>
          <w:jc w:val="center"/>
        </w:trPr>
        <w:tc>
          <w:tcPr>
            <w:tcW w:w="189" w:type="pct"/>
            <w:vAlign w:val="center"/>
          </w:tcPr>
          <w:p w14:paraId="2ECAA9D4"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lastRenderedPageBreak/>
              <w:t>7</w:t>
            </w:r>
          </w:p>
        </w:tc>
        <w:tc>
          <w:tcPr>
            <w:tcW w:w="1105" w:type="pct"/>
            <w:vAlign w:val="center"/>
          </w:tcPr>
          <w:p w14:paraId="2FE1F10D"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Биотермические ямы, скотомогильники</w:t>
            </w:r>
          </w:p>
        </w:tc>
        <w:tc>
          <w:tcPr>
            <w:tcW w:w="1809" w:type="pct"/>
            <w:vAlign w:val="center"/>
          </w:tcPr>
          <w:p w14:paraId="09E93AB2"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В случае неиспользования, проведение процедуры ликвидации, либо установление СЗЗ</w:t>
            </w:r>
          </w:p>
        </w:tc>
        <w:tc>
          <w:tcPr>
            <w:tcW w:w="437" w:type="pct"/>
            <w:vAlign w:val="center"/>
          </w:tcPr>
          <w:p w14:paraId="537D7044"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0E48C3FD" w14:textId="77777777" w:rsidR="003F0026" w:rsidRPr="008B2C8E" w:rsidRDefault="003F0026" w:rsidP="00C72374">
            <w:pPr>
              <w:ind w:firstLine="142"/>
              <w:jc w:val="center"/>
              <w:rPr>
                <w:rFonts w:ascii="Arial" w:eastAsia="Calibri" w:hAnsi="Arial" w:cs="Arial"/>
                <w:sz w:val="24"/>
                <w:lang w:eastAsia="en-US"/>
              </w:rPr>
            </w:pPr>
          </w:p>
        </w:tc>
        <w:tc>
          <w:tcPr>
            <w:tcW w:w="993" w:type="pct"/>
            <w:vAlign w:val="center"/>
          </w:tcPr>
          <w:p w14:paraId="189367E0"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Генеральный план Новозареченского СП, 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tc>
      </w:tr>
      <w:tr w:rsidR="003F0026" w:rsidRPr="008B2C8E" w14:paraId="56EB2D30" w14:textId="77777777" w:rsidTr="00C72374">
        <w:trPr>
          <w:trHeight w:val="70"/>
          <w:jc w:val="center"/>
        </w:trPr>
        <w:tc>
          <w:tcPr>
            <w:tcW w:w="189" w:type="pct"/>
            <w:vAlign w:val="center"/>
          </w:tcPr>
          <w:p w14:paraId="5375F1D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8</w:t>
            </w:r>
          </w:p>
        </w:tc>
        <w:tc>
          <w:tcPr>
            <w:tcW w:w="1105" w:type="pct"/>
            <w:vAlign w:val="center"/>
          </w:tcPr>
          <w:p w14:paraId="6ECC87AB"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Территории в границах водоохранных зон</w:t>
            </w:r>
          </w:p>
        </w:tc>
        <w:tc>
          <w:tcPr>
            <w:tcW w:w="1809" w:type="pct"/>
            <w:vAlign w:val="center"/>
          </w:tcPr>
          <w:p w14:paraId="377DA9E7" w14:textId="77777777" w:rsidR="003F0026" w:rsidRPr="008B2C8E" w:rsidRDefault="003F0026" w:rsidP="00C72374">
            <w:pPr>
              <w:ind w:firstLine="142"/>
              <w:jc w:val="center"/>
              <w:rPr>
                <w:rFonts w:ascii="Arial" w:hAnsi="Arial" w:cs="Arial"/>
                <w:sz w:val="24"/>
              </w:rPr>
            </w:pPr>
            <w:r w:rsidRPr="008B2C8E">
              <w:rPr>
                <w:rFonts w:ascii="Arial" w:hAnsi="Arial" w:cs="Arial"/>
                <w:sz w:val="24"/>
              </w:rPr>
              <w:t>Недопущение сброса неочищенных сточных вод на рельеф, в водные объекты.</w:t>
            </w:r>
          </w:p>
          <w:p w14:paraId="6AEBC347" w14:textId="77777777" w:rsidR="003F0026" w:rsidRPr="008B2C8E" w:rsidRDefault="003F0026" w:rsidP="00C72374">
            <w:pPr>
              <w:ind w:firstLine="142"/>
              <w:jc w:val="center"/>
              <w:rPr>
                <w:rFonts w:ascii="Arial" w:hAnsi="Arial" w:cs="Arial"/>
                <w:sz w:val="24"/>
              </w:rPr>
            </w:pPr>
            <w:r w:rsidRPr="008B2C8E">
              <w:rPr>
                <w:rFonts w:ascii="Arial" w:hAnsi="Arial" w:cs="Arial"/>
                <w:sz w:val="24"/>
              </w:rPr>
              <w:t>Запретить мойку транспортных средств в границах ВОЗ.</w:t>
            </w:r>
          </w:p>
          <w:p w14:paraId="71AF7C1E" w14:textId="77777777" w:rsidR="003F0026" w:rsidRPr="008B2C8E" w:rsidRDefault="003F0026" w:rsidP="00C72374">
            <w:pPr>
              <w:ind w:firstLine="142"/>
              <w:jc w:val="center"/>
              <w:rPr>
                <w:rFonts w:ascii="Arial" w:hAnsi="Arial" w:cs="Arial"/>
                <w:sz w:val="24"/>
              </w:rPr>
            </w:pPr>
            <w:r w:rsidRPr="008B2C8E">
              <w:rPr>
                <w:rFonts w:ascii="Arial" w:hAnsi="Arial" w:cs="Arial"/>
                <w:sz w:val="24"/>
              </w:rPr>
              <w:t>Не допускать размещения отходов производства и потребления в границах водоохранных зон.</w:t>
            </w:r>
          </w:p>
          <w:p w14:paraId="74397884"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Проводить регулярную очистку водоохранных зон рек силами органов местного самоуправления, местных жителей и хозяйствующих субъектов от отходов потребления.</w:t>
            </w:r>
          </w:p>
          <w:p w14:paraId="5BD15643" w14:textId="77777777" w:rsidR="003F0026" w:rsidRPr="008B2C8E" w:rsidRDefault="003F0026" w:rsidP="00C72374">
            <w:pPr>
              <w:ind w:firstLine="142"/>
              <w:jc w:val="center"/>
              <w:rPr>
                <w:rFonts w:ascii="Arial" w:hAnsi="Arial" w:cs="Arial"/>
                <w:sz w:val="24"/>
              </w:rPr>
            </w:pPr>
            <w:r w:rsidRPr="008B2C8E">
              <w:rPr>
                <w:rFonts w:ascii="Arial" w:hAnsi="Arial" w:cs="Arial"/>
                <w:sz w:val="24"/>
              </w:rPr>
              <w:t>Установить информационные таблички по границам водоохранных зон с указанием режима зон.</w:t>
            </w:r>
          </w:p>
          <w:p w14:paraId="08E7415A" w14:textId="77777777" w:rsidR="003F0026" w:rsidRPr="008B2C8E" w:rsidRDefault="003F0026" w:rsidP="00C72374">
            <w:pPr>
              <w:ind w:firstLine="142"/>
              <w:jc w:val="center"/>
              <w:rPr>
                <w:rFonts w:ascii="Arial" w:hAnsi="Arial" w:cs="Arial"/>
                <w:sz w:val="24"/>
              </w:rPr>
            </w:pPr>
            <w:r w:rsidRPr="008B2C8E">
              <w:rPr>
                <w:rFonts w:ascii="Arial" w:hAnsi="Arial" w:cs="Arial"/>
                <w:sz w:val="24"/>
              </w:rPr>
              <w:t>Первоочередное канализование жилой застройки, находящейся в водоохранных</w:t>
            </w:r>
          </w:p>
          <w:p w14:paraId="2AC2DA96" w14:textId="77777777" w:rsidR="003F0026" w:rsidRPr="008B2C8E" w:rsidRDefault="003F0026" w:rsidP="00C72374">
            <w:pPr>
              <w:ind w:firstLine="142"/>
              <w:jc w:val="center"/>
              <w:rPr>
                <w:rFonts w:ascii="Arial" w:hAnsi="Arial" w:cs="Arial"/>
                <w:sz w:val="24"/>
              </w:rPr>
            </w:pPr>
            <w:r w:rsidRPr="008B2C8E">
              <w:rPr>
                <w:rFonts w:ascii="Arial" w:hAnsi="Arial" w:cs="Arial"/>
                <w:sz w:val="24"/>
              </w:rPr>
              <w:t>зонах поверхностных водных объектов и зонах санитарной охраны источников</w:t>
            </w:r>
          </w:p>
          <w:p w14:paraId="10486B83"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питьевого водоснабжения.</w:t>
            </w:r>
          </w:p>
        </w:tc>
        <w:tc>
          <w:tcPr>
            <w:tcW w:w="437" w:type="pct"/>
            <w:vAlign w:val="center"/>
          </w:tcPr>
          <w:p w14:paraId="45512AD9"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55E5B1C1" w14:textId="77777777" w:rsidR="003F0026" w:rsidRPr="008B2C8E" w:rsidRDefault="003F0026" w:rsidP="00C72374">
            <w:pPr>
              <w:ind w:firstLine="142"/>
              <w:jc w:val="center"/>
              <w:rPr>
                <w:rFonts w:ascii="Arial" w:eastAsia="Calibri" w:hAnsi="Arial" w:cs="Arial"/>
                <w:sz w:val="24"/>
                <w:lang w:eastAsia="en-US"/>
              </w:rPr>
            </w:pPr>
          </w:p>
        </w:tc>
        <w:tc>
          <w:tcPr>
            <w:tcW w:w="993" w:type="pct"/>
            <w:vAlign w:val="center"/>
          </w:tcPr>
          <w:p w14:paraId="67E11AAB"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Водный кодекс РФ,</w:t>
            </w:r>
          </w:p>
          <w:p w14:paraId="41C8FEFE"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w:t>
            </w:r>
            <w:r w:rsidRPr="008B2C8E">
              <w:rPr>
                <w:rFonts w:ascii="Arial" w:eastAsia="Calibri" w:hAnsi="Arial" w:cs="Arial"/>
                <w:sz w:val="24"/>
                <w:lang w:eastAsia="en-US"/>
              </w:rPr>
              <w:lastRenderedPageBreak/>
              <w:t>противоэпидемических (профилактических) мероприятий".</w:t>
            </w:r>
          </w:p>
        </w:tc>
      </w:tr>
      <w:tr w:rsidR="003F0026" w:rsidRPr="008B2C8E" w14:paraId="7DC0E66F" w14:textId="77777777" w:rsidTr="00C72374">
        <w:trPr>
          <w:trHeight w:val="70"/>
          <w:jc w:val="center"/>
        </w:trPr>
        <w:tc>
          <w:tcPr>
            <w:tcW w:w="189" w:type="pct"/>
            <w:vAlign w:val="center"/>
          </w:tcPr>
          <w:p w14:paraId="17317F41"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lastRenderedPageBreak/>
              <w:t>9</w:t>
            </w:r>
          </w:p>
        </w:tc>
        <w:tc>
          <w:tcPr>
            <w:tcW w:w="1105" w:type="pct"/>
            <w:vAlign w:val="center"/>
          </w:tcPr>
          <w:p w14:paraId="60EB9AE8"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Кладбища</w:t>
            </w:r>
          </w:p>
        </w:tc>
        <w:tc>
          <w:tcPr>
            <w:tcW w:w="1809" w:type="pct"/>
            <w:vAlign w:val="center"/>
          </w:tcPr>
          <w:p w14:paraId="49A29C42" w14:textId="77777777" w:rsidR="003F0026" w:rsidRPr="008B2C8E" w:rsidRDefault="003F0026" w:rsidP="00C72374">
            <w:pPr>
              <w:ind w:firstLine="142"/>
              <w:jc w:val="center"/>
              <w:rPr>
                <w:rFonts w:ascii="Arial" w:hAnsi="Arial" w:cs="Arial"/>
                <w:sz w:val="24"/>
              </w:rPr>
            </w:pPr>
            <w:r w:rsidRPr="008B2C8E">
              <w:rPr>
                <w:rFonts w:ascii="Arial" w:hAnsi="Arial" w:cs="Arial"/>
                <w:sz w:val="24"/>
              </w:rPr>
              <w:t xml:space="preserve">Установление СЗЗ, </w:t>
            </w:r>
          </w:p>
          <w:p w14:paraId="7E5171FB"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Озеленение специального назначения</w:t>
            </w:r>
          </w:p>
        </w:tc>
        <w:tc>
          <w:tcPr>
            <w:tcW w:w="437" w:type="pct"/>
            <w:vAlign w:val="center"/>
          </w:tcPr>
          <w:p w14:paraId="158E9A81"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1ACA0522" w14:textId="77777777" w:rsidR="003F0026" w:rsidRPr="008B2C8E" w:rsidRDefault="003F0026" w:rsidP="00C72374">
            <w:pPr>
              <w:ind w:firstLine="142"/>
              <w:jc w:val="center"/>
              <w:rPr>
                <w:rFonts w:ascii="Arial" w:eastAsia="Calibri" w:hAnsi="Arial" w:cs="Arial"/>
                <w:sz w:val="24"/>
                <w:lang w:eastAsia="en-US"/>
              </w:rPr>
            </w:pPr>
          </w:p>
        </w:tc>
        <w:tc>
          <w:tcPr>
            <w:tcW w:w="993" w:type="pct"/>
            <w:vAlign w:val="center"/>
          </w:tcPr>
          <w:p w14:paraId="53339AA7"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Генеральный план Новозареченского СП</w:t>
            </w:r>
          </w:p>
        </w:tc>
      </w:tr>
      <w:tr w:rsidR="003F0026" w:rsidRPr="008B2C8E" w14:paraId="6938206A" w14:textId="77777777" w:rsidTr="00C72374">
        <w:trPr>
          <w:trHeight w:val="70"/>
          <w:jc w:val="center"/>
        </w:trPr>
        <w:tc>
          <w:tcPr>
            <w:tcW w:w="189" w:type="pct"/>
            <w:vAlign w:val="center"/>
          </w:tcPr>
          <w:p w14:paraId="6C55347F"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10</w:t>
            </w:r>
          </w:p>
        </w:tc>
        <w:tc>
          <w:tcPr>
            <w:tcW w:w="1105" w:type="pct"/>
            <w:vAlign w:val="center"/>
          </w:tcPr>
          <w:p w14:paraId="1BCBD5DD"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Объекты с/х производства, промышленные объекты, сети водоотведения</w:t>
            </w:r>
          </w:p>
        </w:tc>
        <w:tc>
          <w:tcPr>
            <w:tcW w:w="1809" w:type="pct"/>
            <w:vAlign w:val="center"/>
          </w:tcPr>
          <w:p w14:paraId="75D83E26" w14:textId="77777777" w:rsidR="003F0026" w:rsidRPr="008B2C8E" w:rsidRDefault="003F0026" w:rsidP="00C72374">
            <w:pPr>
              <w:ind w:firstLine="142"/>
              <w:jc w:val="center"/>
              <w:rPr>
                <w:rFonts w:ascii="Arial" w:hAnsi="Arial" w:cs="Arial"/>
                <w:sz w:val="24"/>
              </w:rPr>
            </w:pPr>
            <w:r w:rsidRPr="008B2C8E">
              <w:rPr>
                <w:rFonts w:ascii="Arial" w:hAnsi="Arial" w:cs="Arial"/>
                <w:sz w:val="24"/>
              </w:rPr>
              <w:t>Установить локальные очистные сооружения.</w:t>
            </w:r>
          </w:p>
          <w:p w14:paraId="03D520DC" w14:textId="77777777" w:rsidR="003F0026" w:rsidRPr="008B2C8E" w:rsidRDefault="003F0026" w:rsidP="00C72374">
            <w:pPr>
              <w:ind w:firstLine="142"/>
              <w:jc w:val="center"/>
              <w:rPr>
                <w:rFonts w:ascii="Arial" w:hAnsi="Arial" w:cs="Arial"/>
                <w:sz w:val="24"/>
              </w:rPr>
            </w:pPr>
            <w:r w:rsidRPr="008B2C8E">
              <w:rPr>
                <w:rFonts w:ascii="Arial" w:hAnsi="Arial" w:cs="Arial"/>
                <w:sz w:val="24"/>
              </w:rPr>
              <w:t>В случае сброса сточных вод в водоем согласовать нормативы допустимых сбросов с Управлением Роспотребнадзора по РТ.</w:t>
            </w:r>
          </w:p>
          <w:p w14:paraId="225A3E83"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Производственный контроль на расстоянии не далее 500 м от места сброса сточных вод в водный объект.</w:t>
            </w:r>
          </w:p>
        </w:tc>
        <w:tc>
          <w:tcPr>
            <w:tcW w:w="437" w:type="pct"/>
            <w:vAlign w:val="center"/>
          </w:tcPr>
          <w:p w14:paraId="7B1CEFF8"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w:t>
            </w:r>
          </w:p>
        </w:tc>
        <w:tc>
          <w:tcPr>
            <w:tcW w:w="467" w:type="pct"/>
            <w:vAlign w:val="center"/>
          </w:tcPr>
          <w:p w14:paraId="202EE8C5" w14:textId="77777777" w:rsidR="003F0026" w:rsidRPr="008B2C8E" w:rsidRDefault="003F0026" w:rsidP="00C72374">
            <w:pPr>
              <w:ind w:firstLine="142"/>
              <w:jc w:val="center"/>
              <w:rPr>
                <w:rFonts w:ascii="Arial" w:eastAsia="Calibri" w:hAnsi="Arial" w:cs="Arial"/>
                <w:sz w:val="24"/>
                <w:lang w:eastAsia="en-US"/>
              </w:rPr>
            </w:pPr>
          </w:p>
        </w:tc>
        <w:tc>
          <w:tcPr>
            <w:tcW w:w="993" w:type="pct"/>
            <w:vAlign w:val="center"/>
          </w:tcPr>
          <w:p w14:paraId="42A481CB"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Водный кодекс РФ,</w:t>
            </w:r>
          </w:p>
          <w:p w14:paraId="3C141360"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tc>
      </w:tr>
    </w:tbl>
    <w:p w14:paraId="29407AD8" w14:textId="77777777" w:rsidR="003F0026" w:rsidRPr="008B2C8E" w:rsidRDefault="003F0026" w:rsidP="003F0026">
      <w:pPr>
        <w:contextualSpacing/>
        <w:jc w:val="center"/>
        <w:rPr>
          <w:rFonts w:ascii="Arial" w:hAnsi="Arial" w:cs="Arial"/>
          <w:szCs w:val="28"/>
          <w:highlight w:val="yellow"/>
        </w:rPr>
      </w:pPr>
    </w:p>
    <w:p w14:paraId="29B57F5F" w14:textId="77777777" w:rsidR="003F0026" w:rsidRPr="008B2C8E" w:rsidRDefault="003F0026" w:rsidP="003F0026">
      <w:pPr>
        <w:ind w:firstLine="0"/>
        <w:rPr>
          <w:rFonts w:ascii="Arial" w:hAnsi="Arial" w:cs="Arial"/>
          <w:highlight w:val="yellow"/>
        </w:rPr>
      </w:pPr>
    </w:p>
    <w:p w14:paraId="32E41D41" w14:textId="77777777" w:rsidR="003F0026" w:rsidRPr="008B2C8E" w:rsidRDefault="003F0026" w:rsidP="003F0026">
      <w:pPr>
        <w:ind w:firstLine="0"/>
        <w:rPr>
          <w:rFonts w:ascii="Arial" w:hAnsi="Arial" w:cs="Arial"/>
          <w:highlight w:val="yellow"/>
        </w:rPr>
        <w:sectPr w:rsidR="003F0026" w:rsidRPr="008B2C8E" w:rsidSect="00C72374">
          <w:pgSz w:w="16838" w:h="11906" w:orient="landscape"/>
          <w:pgMar w:top="851" w:right="851" w:bottom="1134" w:left="851" w:header="709" w:footer="709" w:gutter="0"/>
          <w:cols w:space="708"/>
          <w:docGrid w:linePitch="381"/>
        </w:sectPr>
      </w:pPr>
    </w:p>
    <w:p w14:paraId="744313DD" w14:textId="77777777" w:rsidR="003F0026" w:rsidRPr="008B2C8E" w:rsidRDefault="003F0026" w:rsidP="003F0026">
      <w:pPr>
        <w:ind w:firstLine="0"/>
        <w:jc w:val="right"/>
        <w:rPr>
          <w:rFonts w:ascii="Arial" w:hAnsi="Arial" w:cs="Arial"/>
          <w:szCs w:val="28"/>
        </w:rPr>
      </w:pPr>
      <w:r w:rsidRPr="008B2C8E">
        <w:rPr>
          <w:rFonts w:ascii="Arial" w:hAnsi="Arial" w:cs="Arial"/>
          <w:szCs w:val="28"/>
        </w:rPr>
        <w:lastRenderedPageBreak/>
        <w:t>Таблица 3.11.8</w:t>
      </w:r>
    </w:p>
    <w:p w14:paraId="4C5DE98A" w14:textId="77777777" w:rsidR="003F0026" w:rsidRPr="008B2C8E" w:rsidRDefault="003F0026" w:rsidP="003F0026">
      <w:pPr>
        <w:ind w:firstLine="0"/>
        <w:contextualSpacing/>
        <w:jc w:val="center"/>
        <w:rPr>
          <w:rFonts w:ascii="Arial" w:hAnsi="Arial" w:cs="Arial"/>
          <w:szCs w:val="28"/>
        </w:rPr>
      </w:pPr>
      <w:r w:rsidRPr="008B2C8E">
        <w:rPr>
          <w:rFonts w:ascii="Arial" w:hAnsi="Arial" w:cs="Arial"/>
          <w:szCs w:val="28"/>
        </w:rPr>
        <w:t xml:space="preserve">Перечень мероприятий по охране животного и растительного мира </w:t>
      </w:r>
    </w:p>
    <w:tbl>
      <w:tblPr>
        <w:tblW w:w="52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
        <w:gridCol w:w="3478"/>
        <w:gridCol w:w="5713"/>
        <w:gridCol w:w="1359"/>
        <w:gridCol w:w="1580"/>
        <w:gridCol w:w="3124"/>
      </w:tblGrid>
      <w:tr w:rsidR="003F0026" w:rsidRPr="008B2C8E" w14:paraId="36F8ADA7" w14:textId="77777777" w:rsidTr="00C72374">
        <w:trPr>
          <w:trHeight w:val="20"/>
          <w:tblHeader/>
          <w:jc w:val="center"/>
        </w:trPr>
        <w:tc>
          <w:tcPr>
            <w:tcW w:w="189" w:type="pct"/>
            <w:vMerge w:val="restart"/>
            <w:vAlign w:val="center"/>
          </w:tcPr>
          <w:p w14:paraId="49D52E78"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 п/п</w:t>
            </w:r>
          </w:p>
        </w:tc>
        <w:tc>
          <w:tcPr>
            <w:tcW w:w="1105" w:type="pct"/>
            <w:vMerge w:val="restart"/>
            <w:vAlign w:val="center"/>
          </w:tcPr>
          <w:p w14:paraId="12649B8C"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Наименование объекта</w:t>
            </w:r>
          </w:p>
        </w:tc>
        <w:tc>
          <w:tcPr>
            <w:tcW w:w="1809" w:type="pct"/>
            <w:vMerge w:val="restart"/>
            <w:vAlign w:val="center"/>
          </w:tcPr>
          <w:p w14:paraId="38AFF731"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Вид мероприятия</w:t>
            </w:r>
          </w:p>
        </w:tc>
        <w:tc>
          <w:tcPr>
            <w:tcW w:w="904" w:type="pct"/>
            <w:gridSpan w:val="2"/>
            <w:vAlign w:val="center"/>
          </w:tcPr>
          <w:p w14:paraId="51AAE885"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Сроки реализации</w:t>
            </w:r>
          </w:p>
        </w:tc>
        <w:tc>
          <w:tcPr>
            <w:tcW w:w="993" w:type="pct"/>
            <w:vMerge w:val="restart"/>
            <w:vAlign w:val="center"/>
          </w:tcPr>
          <w:p w14:paraId="24A7085D"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Источник мероприятия (наименование документа)</w:t>
            </w:r>
          </w:p>
        </w:tc>
      </w:tr>
      <w:tr w:rsidR="003F0026" w:rsidRPr="008B2C8E" w14:paraId="727B0CB2" w14:textId="77777777" w:rsidTr="00C72374">
        <w:trPr>
          <w:trHeight w:val="70"/>
          <w:tblHeader/>
          <w:jc w:val="center"/>
        </w:trPr>
        <w:tc>
          <w:tcPr>
            <w:tcW w:w="189" w:type="pct"/>
            <w:vMerge/>
            <w:vAlign w:val="center"/>
          </w:tcPr>
          <w:p w14:paraId="7D2ABFA6" w14:textId="77777777" w:rsidR="003F0026" w:rsidRPr="008B2C8E" w:rsidRDefault="003F0026" w:rsidP="00C72374">
            <w:pPr>
              <w:ind w:firstLine="142"/>
              <w:jc w:val="center"/>
              <w:rPr>
                <w:rFonts w:ascii="Arial" w:eastAsia="Calibri" w:hAnsi="Arial" w:cs="Arial"/>
                <w:sz w:val="24"/>
                <w:lang w:eastAsia="en-US"/>
              </w:rPr>
            </w:pPr>
          </w:p>
        </w:tc>
        <w:tc>
          <w:tcPr>
            <w:tcW w:w="1105" w:type="pct"/>
            <w:vMerge/>
            <w:vAlign w:val="center"/>
          </w:tcPr>
          <w:p w14:paraId="6C07374B" w14:textId="77777777" w:rsidR="003F0026" w:rsidRPr="008B2C8E" w:rsidRDefault="003F0026" w:rsidP="00C72374">
            <w:pPr>
              <w:ind w:firstLine="142"/>
              <w:jc w:val="center"/>
              <w:rPr>
                <w:rFonts w:ascii="Arial" w:eastAsia="Calibri" w:hAnsi="Arial" w:cs="Arial"/>
                <w:sz w:val="24"/>
                <w:lang w:eastAsia="en-US"/>
              </w:rPr>
            </w:pPr>
          </w:p>
        </w:tc>
        <w:tc>
          <w:tcPr>
            <w:tcW w:w="1809" w:type="pct"/>
            <w:vMerge/>
            <w:vAlign w:val="center"/>
          </w:tcPr>
          <w:p w14:paraId="6BE118FA" w14:textId="77777777" w:rsidR="003F0026" w:rsidRPr="008B2C8E" w:rsidRDefault="003F0026" w:rsidP="00C72374">
            <w:pPr>
              <w:ind w:firstLine="142"/>
              <w:jc w:val="center"/>
              <w:rPr>
                <w:rFonts w:ascii="Arial" w:eastAsia="Calibri" w:hAnsi="Arial" w:cs="Arial"/>
                <w:sz w:val="24"/>
                <w:lang w:eastAsia="en-US"/>
              </w:rPr>
            </w:pPr>
          </w:p>
        </w:tc>
        <w:tc>
          <w:tcPr>
            <w:tcW w:w="437" w:type="pct"/>
            <w:vAlign w:val="center"/>
          </w:tcPr>
          <w:p w14:paraId="35881BD8"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Первая очередь</w:t>
            </w:r>
          </w:p>
        </w:tc>
        <w:tc>
          <w:tcPr>
            <w:tcW w:w="467" w:type="pct"/>
            <w:vAlign w:val="center"/>
          </w:tcPr>
          <w:p w14:paraId="41A0EC09"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Расчетный период</w:t>
            </w:r>
          </w:p>
        </w:tc>
        <w:tc>
          <w:tcPr>
            <w:tcW w:w="993" w:type="pct"/>
            <w:vMerge/>
            <w:vAlign w:val="center"/>
          </w:tcPr>
          <w:p w14:paraId="558BE272" w14:textId="77777777" w:rsidR="003F0026" w:rsidRPr="008B2C8E" w:rsidRDefault="003F0026" w:rsidP="00C72374">
            <w:pPr>
              <w:ind w:firstLine="142"/>
              <w:jc w:val="center"/>
              <w:rPr>
                <w:rFonts w:ascii="Arial" w:eastAsia="Calibri" w:hAnsi="Arial" w:cs="Arial"/>
                <w:sz w:val="24"/>
                <w:lang w:eastAsia="en-US"/>
              </w:rPr>
            </w:pPr>
          </w:p>
        </w:tc>
      </w:tr>
      <w:tr w:rsidR="003F0026" w:rsidRPr="008B2C8E" w14:paraId="1F61BC81" w14:textId="77777777" w:rsidTr="00C72374">
        <w:trPr>
          <w:trHeight w:val="70"/>
          <w:jc w:val="center"/>
        </w:trPr>
        <w:tc>
          <w:tcPr>
            <w:tcW w:w="189" w:type="pct"/>
            <w:vAlign w:val="center"/>
          </w:tcPr>
          <w:p w14:paraId="75A30E55" w14:textId="77777777" w:rsidR="003F0026" w:rsidRPr="008B2C8E" w:rsidRDefault="003F0026" w:rsidP="00C72374">
            <w:pPr>
              <w:ind w:firstLine="142"/>
              <w:jc w:val="center"/>
              <w:rPr>
                <w:rFonts w:ascii="Arial" w:eastAsia="Calibri" w:hAnsi="Arial" w:cs="Arial"/>
                <w:sz w:val="24"/>
                <w:lang w:eastAsia="en-US"/>
              </w:rPr>
            </w:pPr>
            <w:r w:rsidRPr="008B2C8E">
              <w:rPr>
                <w:rFonts w:ascii="Arial" w:eastAsia="Calibri" w:hAnsi="Arial" w:cs="Arial"/>
                <w:sz w:val="24"/>
                <w:lang w:eastAsia="en-US"/>
              </w:rPr>
              <w:t>1</w:t>
            </w:r>
          </w:p>
        </w:tc>
        <w:tc>
          <w:tcPr>
            <w:tcW w:w="1105" w:type="pct"/>
            <w:vAlign w:val="center"/>
          </w:tcPr>
          <w:p w14:paraId="0B69D4E2" w14:textId="77777777" w:rsidR="003F0026" w:rsidRPr="008B2C8E" w:rsidRDefault="003F0026" w:rsidP="00C72374">
            <w:pPr>
              <w:ind w:firstLine="142"/>
              <w:jc w:val="center"/>
              <w:rPr>
                <w:rFonts w:ascii="Arial" w:hAnsi="Arial" w:cs="Arial"/>
                <w:sz w:val="24"/>
              </w:rPr>
            </w:pPr>
            <w:r w:rsidRPr="008B2C8E">
              <w:rPr>
                <w:rFonts w:ascii="Arial" w:hAnsi="Arial" w:cs="Arial"/>
                <w:sz w:val="24"/>
              </w:rPr>
              <w:t>Лесные насаждения</w:t>
            </w:r>
          </w:p>
        </w:tc>
        <w:tc>
          <w:tcPr>
            <w:tcW w:w="1809" w:type="pct"/>
            <w:vAlign w:val="center"/>
          </w:tcPr>
          <w:p w14:paraId="76189B45" w14:textId="77777777" w:rsidR="003F0026" w:rsidRPr="008B2C8E" w:rsidRDefault="003F0026" w:rsidP="00C72374">
            <w:pPr>
              <w:ind w:firstLine="142"/>
              <w:jc w:val="center"/>
              <w:rPr>
                <w:rFonts w:ascii="Arial" w:hAnsi="Arial" w:cs="Arial"/>
                <w:sz w:val="24"/>
              </w:rPr>
            </w:pPr>
            <w:r w:rsidRPr="008B2C8E">
              <w:rPr>
                <w:rFonts w:ascii="Arial" w:hAnsi="Arial" w:cs="Arial"/>
                <w:sz w:val="24"/>
              </w:rPr>
              <w:t>Соблюдение противопожарных расстояний от жилых домов до границ лесных насаждений</w:t>
            </w:r>
          </w:p>
        </w:tc>
        <w:tc>
          <w:tcPr>
            <w:tcW w:w="437" w:type="pct"/>
            <w:vAlign w:val="center"/>
          </w:tcPr>
          <w:p w14:paraId="2909969C" w14:textId="77777777" w:rsidR="003F0026" w:rsidRPr="008B2C8E" w:rsidRDefault="003F0026" w:rsidP="00C72374">
            <w:pPr>
              <w:ind w:firstLine="142"/>
              <w:jc w:val="center"/>
              <w:rPr>
                <w:rFonts w:ascii="Arial" w:hAnsi="Arial" w:cs="Arial"/>
                <w:sz w:val="24"/>
              </w:rPr>
            </w:pPr>
            <w:r w:rsidRPr="008B2C8E">
              <w:rPr>
                <w:rFonts w:ascii="Arial" w:hAnsi="Arial" w:cs="Arial"/>
                <w:sz w:val="24"/>
              </w:rPr>
              <w:t>+</w:t>
            </w:r>
          </w:p>
        </w:tc>
        <w:tc>
          <w:tcPr>
            <w:tcW w:w="467" w:type="pct"/>
            <w:vAlign w:val="center"/>
          </w:tcPr>
          <w:p w14:paraId="6FE3B1EA" w14:textId="77777777" w:rsidR="003F0026" w:rsidRPr="008B2C8E" w:rsidRDefault="003F0026" w:rsidP="00C72374">
            <w:pPr>
              <w:ind w:firstLine="142"/>
              <w:jc w:val="center"/>
              <w:rPr>
                <w:rFonts w:ascii="Arial" w:eastAsia="Calibri" w:hAnsi="Arial" w:cs="Arial"/>
                <w:sz w:val="24"/>
                <w:lang w:eastAsia="en-US"/>
              </w:rPr>
            </w:pPr>
          </w:p>
        </w:tc>
        <w:tc>
          <w:tcPr>
            <w:tcW w:w="993" w:type="pct"/>
            <w:vAlign w:val="center"/>
          </w:tcPr>
          <w:p w14:paraId="0D2D56A5" w14:textId="77777777" w:rsidR="003F0026" w:rsidRPr="008B2C8E" w:rsidRDefault="003F0026" w:rsidP="00C72374">
            <w:pPr>
              <w:ind w:firstLine="142"/>
              <w:jc w:val="center"/>
              <w:rPr>
                <w:rFonts w:ascii="Arial" w:eastAsia="Calibri" w:hAnsi="Arial" w:cs="Arial"/>
                <w:sz w:val="24"/>
                <w:lang w:eastAsia="en-US"/>
              </w:rPr>
            </w:pPr>
            <w:r w:rsidRPr="008B2C8E">
              <w:rPr>
                <w:rFonts w:ascii="Arial" w:hAnsi="Arial" w:cs="Arial"/>
                <w:sz w:val="24"/>
              </w:rPr>
              <w:t>СП 4.13130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tc>
      </w:tr>
    </w:tbl>
    <w:p w14:paraId="03895C10" w14:textId="77777777" w:rsidR="003F0026" w:rsidRPr="008B2C8E" w:rsidRDefault="003F0026" w:rsidP="003F0026">
      <w:pPr>
        <w:ind w:firstLine="0"/>
        <w:rPr>
          <w:rFonts w:ascii="Arial" w:hAnsi="Arial" w:cs="Arial"/>
          <w:highlight w:val="yellow"/>
        </w:rPr>
      </w:pPr>
    </w:p>
    <w:p w14:paraId="479D71F5" w14:textId="77777777" w:rsidR="003F0026" w:rsidRPr="008B2C8E" w:rsidRDefault="003F0026" w:rsidP="003F0026">
      <w:pPr>
        <w:ind w:firstLine="0"/>
        <w:rPr>
          <w:rFonts w:ascii="Arial" w:hAnsi="Arial" w:cs="Arial"/>
          <w:highlight w:val="yellow"/>
        </w:rPr>
      </w:pPr>
    </w:p>
    <w:p w14:paraId="7E299AEB" w14:textId="77777777" w:rsidR="003F0026" w:rsidRPr="008B2C8E" w:rsidRDefault="003F0026" w:rsidP="003F0026">
      <w:pPr>
        <w:ind w:firstLine="0"/>
        <w:rPr>
          <w:rFonts w:ascii="Arial" w:hAnsi="Arial" w:cs="Arial"/>
          <w:highlight w:val="yellow"/>
        </w:rPr>
      </w:pPr>
    </w:p>
    <w:p w14:paraId="1D291E30" w14:textId="77777777" w:rsidR="003F0026" w:rsidRPr="008B2C8E" w:rsidRDefault="003F0026" w:rsidP="003F0026">
      <w:pPr>
        <w:ind w:firstLine="0"/>
        <w:rPr>
          <w:rFonts w:ascii="Arial" w:hAnsi="Arial" w:cs="Arial"/>
          <w:highlight w:val="yellow"/>
        </w:rPr>
        <w:sectPr w:rsidR="003F0026" w:rsidRPr="008B2C8E" w:rsidSect="00C72374">
          <w:pgSz w:w="16838" w:h="11906" w:orient="landscape"/>
          <w:pgMar w:top="851" w:right="851" w:bottom="1134" w:left="851" w:header="709" w:footer="709" w:gutter="0"/>
          <w:cols w:space="708"/>
          <w:docGrid w:linePitch="381"/>
        </w:sectPr>
      </w:pPr>
    </w:p>
    <w:p w14:paraId="4D77D1CE" w14:textId="77777777" w:rsidR="003F0026" w:rsidRPr="008B2C8E" w:rsidRDefault="003F0026" w:rsidP="003F0026">
      <w:pPr>
        <w:keepNext/>
        <w:ind w:firstLine="0"/>
        <w:jc w:val="center"/>
        <w:outlineLvl w:val="1"/>
        <w:rPr>
          <w:rFonts w:ascii="Arial" w:hAnsi="Arial" w:cs="Arial"/>
          <w:iCs/>
          <w:szCs w:val="28"/>
        </w:rPr>
      </w:pPr>
      <w:bookmarkStart w:id="450" w:name="_Toc135915357"/>
      <w:r w:rsidRPr="008B2C8E">
        <w:rPr>
          <w:rFonts w:ascii="Arial" w:hAnsi="Arial" w:cs="Arial"/>
          <w:iCs/>
          <w:szCs w:val="28"/>
        </w:rPr>
        <w:lastRenderedPageBreak/>
        <w:t>3.12. Мероприятия по развитию инженерной инфраструктуры</w:t>
      </w:r>
      <w:bookmarkEnd w:id="450"/>
    </w:p>
    <w:p w14:paraId="08B8B8C9" w14:textId="77777777" w:rsidR="003F0026" w:rsidRPr="008B2C8E" w:rsidRDefault="003F0026" w:rsidP="003F0026">
      <w:pPr>
        <w:pStyle w:val="affffff1"/>
        <w:ind w:left="0" w:firstLine="0"/>
        <w:jc w:val="right"/>
        <w:rPr>
          <w:rFonts w:ascii="Arial" w:hAnsi="Arial" w:cs="Arial"/>
          <w:sz w:val="28"/>
          <w:szCs w:val="28"/>
        </w:rPr>
      </w:pPr>
      <w:r w:rsidRPr="008B2C8E">
        <w:rPr>
          <w:rFonts w:ascii="Arial" w:hAnsi="Arial" w:cs="Arial"/>
          <w:sz w:val="28"/>
          <w:szCs w:val="28"/>
        </w:rPr>
        <w:t>Таблица 3.1</w:t>
      </w:r>
      <w:r w:rsidRPr="008B2C8E">
        <w:rPr>
          <w:rFonts w:ascii="Arial" w:hAnsi="Arial" w:cs="Arial"/>
          <w:sz w:val="28"/>
          <w:szCs w:val="28"/>
          <w:lang w:val="ru-RU"/>
        </w:rPr>
        <w:t>2</w:t>
      </w:r>
      <w:r w:rsidRPr="008B2C8E">
        <w:rPr>
          <w:rFonts w:ascii="Arial" w:hAnsi="Arial" w:cs="Arial"/>
          <w:sz w:val="28"/>
          <w:szCs w:val="28"/>
        </w:rPr>
        <w:t>.1</w:t>
      </w:r>
    </w:p>
    <w:p w14:paraId="3195AE8B" w14:textId="77777777" w:rsidR="003F0026" w:rsidRPr="008B2C8E" w:rsidRDefault="003F0026" w:rsidP="003F0026">
      <w:pPr>
        <w:jc w:val="center"/>
        <w:rPr>
          <w:rFonts w:ascii="Arial" w:hAnsi="Arial" w:cs="Arial"/>
        </w:rPr>
      </w:pPr>
      <w:r w:rsidRPr="008B2C8E">
        <w:rPr>
          <w:rFonts w:ascii="Arial" w:hAnsi="Arial" w:cs="Arial"/>
        </w:rPr>
        <w:t>Перечень мероприятий инженерной защиты территории Новозареченского сельского поселения</w:t>
      </w:r>
    </w:p>
    <w:tbl>
      <w:tblPr>
        <w:tblpPr w:leftFromText="180" w:rightFromText="180" w:vertAnchor="page" w:horzAnchor="margin" w:tblpY="236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9"/>
        <w:gridCol w:w="2928"/>
        <w:gridCol w:w="4196"/>
        <w:gridCol w:w="1809"/>
        <w:gridCol w:w="1455"/>
        <w:gridCol w:w="4039"/>
      </w:tblGrid>
      <w:tr w:rsidR="003F0026" w:rsidRPr="008B2C8E" w14:paraId="5C5366FD" w14:textId="77777777" w:rsidTr="00C72374">
        <w:trPr>
          <w:cantSplit/>
          <w:trHeight w:val="20"/>
          <w:tblHeader/>
        </w:trPr>
        <w:tc>
          <w:tcPr>
            <w:tcW w:w="231" w:type="pct"/>
            <w:vMerge w:val="restart"/>
            <w:vAlign w:val="center"/>
          </w:tcPr>
          <w:p w14:paraId="5655D4D3"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 п/п</w:t>
            </w:r>
          </w:p>
        </w:tc>
        <w:tc>
          <w:tcPr>
            <w:tcW w:w="968" w:type="pct"/>
            <w:vMerge w:val="restart"/>
            <w:vAlign w:val="center"/>
          </w:tcPr>
          <w:p w14:paraId="35D283AF"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Наименование объекта</w:t>
            </w:r>
          </w:p>
        </w:tc>
        <w:tc>
          <w:tcPr>
            <w:tcW w:w="1387" w:type="pct"/>
            <w:vMerge w:val="restart"/>
            <w:vAlign w:val="center"/>
          </w:tcPr>
          <w:p w14:paraId="6812B307"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Содержание мероприятия</w:t>
            </w:r>
          </w:p>
        </w:tc>
        <w:tc>
          <w:tcPr>
            <w:tcW w:w="1079" w:type="pct"/>
            <w:gridSpan w:val="2"/>
            <w:vAlign w:val="center"/>
          </w:tcPr>
          <w:p w14:paraId="306B074F"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Сроки реализации</w:t>
            </w:r>
          </w:p>
        </w:tc>
        <w:tc>
          <w:tcPr>
            <w:tcW w:w="1335" w:type="pct"/>
            <w:vMerge w:val="restart"/>
            <w:vAlign w:val="center"/>
          </w:tcPr>
          <w:p w14:paraId="15042D88"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Источник мероприятия (наименование документа)</w:t>
            </w:r>
          </w:p>
        </w:tc>
      </w:tr>
      <w:tr w:rsidR="003F0026" w:rsidRPr="008B2C8E" w14:paraId="550ECA05" w14:textId="77777777" w:rsidTr="00C72374">
        <w:trPr>
          <w:cantSplit/>
          <w:trHeight w:val="70"/>
          <w:tblHeader/>
        </w:trPr>
        <w:tc>
          <w:tcPr>
            <w:tcW w:w="231" w:type="pct"/>
            <w:vMerge/>
            <w:vAlign w:val="center"/>
          </w:tcPr>
          <w:p w14:paraId="06A2D4AD" w14:textId="77777777" w:rsidR="003F0026" w:rsidRPr="008B2C8E" w:rsidRDefault="003F0026" w:rsidP="00C72374">
            <w:pPr>
              <w:ind w:firstLine="142"/>
              <w:jc w:val="center"/>
              <w:rPr>
                <w:rFonts w:ascii="Arial" w:hAnsi="Arial" w:cs="Arial"/>
                <w:sz w:val="20"/>
                <w:szCs w:val="20"/>
              </w:rPr>
            </w:pPr>
          </w:p>
        </w:tc>
        <w:tc>
          <w:tcPr>
            <w:tcW w:w="968" w:type="pct"/>
            <w:vMerge/>
            <w:vAlign w:val="center"/>
          </w:tcPr>
          <w:p w14:paraId="2FC59F61" w14:textId="77777777" w:rsidR="003F0026" w:rsidRPr="008B2C8E" w:rsidRDefault="003F0026" w:rsidP="00C72374">
            <w:pPr>
              <w:ind w:firstLine="142"/>
              <w:jc w:val="center"/>
              <w:rPr>
                <w:rFonts w:ascii="Arial" w:hAnsi="Arial" w:cs="Arial"/>
                <w:sz w:val="20"/>
                <w:szCs w:val="20"/>
              </w:rPr>
            </w:pPr>
          </w:p>
        </w:tc>
        <w:tc>
          <w:tcPr>
            <w:tcW w:w="1387" w:type="pct"/>
            <w:vMerge/>
            <w:vAlign w:val="center"/>
          </w:tcPr>
          <w:p w14:paraId="4B801E5C" w14:textId="77777777" w:rsidR="003F0026" w:rsidRPr="008B2C8E" w:rsidRDefault="003F0026" w:rsidP="00C72374">
            <w:pPr>
              <w:ind w:firstLine="142"/>
              <w:jc w:val="center"/>
              <w:rPr>
                <w:rFonts w:ascii="Arial" w:hAnsi="Arial" w:cs="Arial"/>
                <w:sz w:val="20"/>
                <w:szCs w:val="20"/>
              </w:rPr>
            </w:pPr>
          </w:p>
        </w:tc>
        <w:tc>
          <w:tcPr>
            <w:tcW w:w="598" w:type="pct"/>
            <w:vAlign w:val="center"/>
          </w:tcPr>
          <w:p w14:paraId="0D198C43"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Первая очередь</w:t>
            </w:r>
          </w:p>
        </w:tc>
        <w:tc>
          <w:tcPr>
            <w:tcW w:w="481" w:type="pct"/>
            <w:vAlign w:val="center"/>
          </w:tcPr>
          <w:p w14:paraId="28269BD7"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Расчетный период</w:t>
            </w:r>
          </w:p>
        </w:tc>
        <w:tc>
          <w:tcPr>
            <w:tcW w:w="1335" w:type="pct"/>
            <w:vMerge/>
            <w:vAlign w:val="center"/>
          </w:tcPr>
          <w:p w14:paraId="6C35551A" w14:textId="77777777" w:rsidR="003F0026" w:rsidRPr="008B2C8E" w:rsidRDefault="003F0026" w:rsidP="00C72374">
            <w:pPr>
              <w:ind w:firstLine="142"/>
              <w:jc w:val="center"/>
              <w:rPr>
                <w:rFonts w:ascii="Arial" w:hAnsi="Arial" w:cs="Arial"/>
                <w:sz w:val="20"/>
                <w:szCs w:val="20"/>
              </w:rPr>
            </w:pPr>
          </w:p>
        </w:tc>
      </w:tr>
      <w:tr w:rsidR="003F0026" w:rsidRPr="008B2C8E" w14:paraId="46D8FC33" w14:textId="77777777" w:rsidTr="00C72374">
        <w:trPr>
          <w:cantSplit/>
          <w:trHeight w:val="1125"/>
        </w:trPr>
        <w:tc>
          <w:tcPr>
            <w:tcW w:w="231" w:type="pct"/>
            <w:vAlign w:val="center"/>
          </w:tcPr>
          <w:p w14:paraId="3368FA28" w14:textId="77777777" w:rsidR="003F0026" w:rsidRPr="008B2C8E" w:rsidRDefault="003F0026" w:rsidP="00C72374">
            <w:pPr>
              <w:ind w:firstLine="142"/>
              <w:jc w:val="center"/>
              <w:rPr>
                <w:rFonts w:ascii="Arial" w:hAnsi="Arial" w:cs="Arial"/>
                <w:sz w:val="20"/>
                <w:szCs w:val="20"/>
                <w:lang w:val="en-US"/>
              </w:rPr>
            </w:pPr>
            <w:r w:rsidRPr="008B2C8E">
              <w:rPr>
                <w:rFonts w:ascii="Arial" w:hAnsi="Arial" w:cs="Arial"/>
                <w:sz w:val="20"/>
                <w:szCs w:val="20"/>
                <w:lang w:val="en-US"/>
              </w:rPr>
              <w:t>1</w:t>
            </w:r>
          </w:p>
        </w:tc>
        <w:tc>
          <w:tcPr>
            <w:tcW w:w="968" w:type="pct"/>
            <w:vAlign w:val="center"/>
          </w:tcPr>
          <w:p w14:paraId="5D51B04A" w14:textId="77777777" w:rsidR="003F0026" w:rsidRPr="008B2C8E" w:rsidRDefault="003F0026" w:rsidP="00C72374">
            <w:pPr>
              <w:widowControl w:val="0"/>
              <w:suppressAutoHyphens/>
              <w:ind w:firstLine="142"/>
              <w:jc w:val="center"/>
              <w:rPr>
                <w:rFonts w:ascii="Arial" w:hAnsi="Arial" w:cs="Arial"/>
                <w:sz w:val="20"/>
                <w:szCs w:val="20"/>
              </w:rPr>
            </w:pPr>
            <w:r w:rsidRPr="008B2C8E">
              <w:rPr>
                <w:rFonts w:ascii="Arial" w:hAnsi="Arial" w:cs="Arial"/>
                <w:sz w:val="20"/>
                <w:szCs w:val="20"/>
              </w:rPr>
              <w:t>Населенные пункты Нвозареченского сельского поселения</w:t>
            </w:r>
          </w:p>
        </w:tc>
        <w:tc>
          <w:tcPr>
            <w:tcW w:w="1387" w:type="pct"/>
            <w:vAlign w:val="center"/>
          </w:tcPr>
          <w:p w14:paraId="21E4E5F8"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Строительство новых сетей водоснабжения с применением труб из современных материалов на основе современных технологий.</w:t>
            </w:r>
          </w:p>
          <w:p w14:paraId="655721D3" w14:textId="77777777" w:rsidR="003F0026" w:rsidRPr="008B2C8E" w:rsidRDefault="003F0026" w:rsidP="00C72374">
            <w:pPr>
              <w:ind w:firstLine="142"/>
              <w:rPr>
                <w:rFonts w:ascii="Arial" w:eastAsia="Calibri" w:hAnsi="Arial" w:cs="Arial"/>
                <w:sz w:val="20"/>
                <w:szCs w:val="20"/>
              </w:rPr>
            </w:pPr>
            <w:r w:rsidRPr="008B2C8E">
              <w:rPr>
                <w:rFonts w:ascii="Arial" w:eastAsia="Calibri" w:hAnsi="Arial" w:cs="Arial"/>
                <w:sz w:val="20"/>
                <w:szCs w:val="20"/>
              </w:rPr>
              <w:t>Профилактика возникновения аварий и утечек на сетях водопровода и для уменьшения объемов потерь необходимо проводить своевременную замену запорно-регулирующей арматуры и водопроводных сетей с истекшим эксплуатационным ресурсом.</w:t>
            </w:r>
          </w:p>
          <w:p w14:paraId="5AB98779"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Оснащение приборами учета водонапорных башен и артезианских скважин, внедрение системы диспетчеризации.</w:t>
            </w:r>
          </w:p>
          <w:p w14:paraId="1A8F1569"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Усиление контроля по рациональному расходованию воды потребителями и совершенствованию системы мониторинга качества воды в системе водоснабжения.</w:t>
            </w:r>
          </w:p>
        </w:tc>
        <w:tc>
          <w:tcPr>
            <w:tcW w:w="598" w:type="pct"/>
            <w:vAlign w:val="center"/>
          </w:tcPr>
          <w:p w14:paraId="7E35188F"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w:t>
            </w:r>
          </w:p>
        </w:tc>
        <w:tc>
          <w:tcPr>
            <w:tcW w:w="481" w:type="pct"/>
            <w:vAlign w:val="center"/>
          </w:tcPr>
          <w:p w14:paraId="55FC27B9"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w:t>
            </w:r>
          </w:p>
        </w:tc>
        <w:tc>
          <w:tcPr>
            <w:tcW w:w="1335" w:type="pct"/>
            <w:vAlign w:val="center"/>
          </w:tcPr>
          <w:p w14:paraId="458CD520" w14:textId="77777777" w:rsidR="003F0026" w:rsidRPr="008B2C8E" w:rsidRDefault="003F0026" w:rsidP="00C72374">
            <w:pPr>
              <w:widowControl w:val="0"/>
              <w:tabs>
                <w:tab w:val="left" w:pos="2431"/>
              </w:tabs>
              <w:suppressAutoHyphens/>
              <w:ind w:firstLine="0"/>
              <w:jc w:val="center"/>
              <w:rPr>
                <w:rFonts w:ascii="Arial" w:hAnsi="Arial" w:cs="Arial"/>
                <w:sz w:val="20"/>
                <w:szCs w:val="20"/>
              </w:rPr>
            </w:pPr>
            <w:r w:rsidRPr="008B2C8E">
              <w:rPr>
                <w:rFonts w:ascii="Arial" w:hAnsi="Arial" w:cs="Arial"/>
                <w:sz w:val="20"/>
                <w:szCs w:val="20"/>
              </w:rPr>
              <w:t xml:space="preserve">Генеральный план </w:t>
            </w:r>
            <w:r w:rsidRPr="008B2C8E">
              <w:rPr>
                <w:rFonts w:ascii="Arial" w:hAnsi="Arial" w:cs="Arial"/>
              </w:rPr>
              <w:t xml:space="preserve"> </w:t>
            </w:r>
            <w:r w:rsidRPr="008B2C8E">
              <w:rPr>
                <w:rFonts w:ascii="Arial" w:hAnsi="Arial" w:cs="Arial"/>
                <w:sz w:val="20"/>
                <w:szCs w:val="20"/>
              </w:rPr>
              <w:t>Новозареченского сельского поселения</w:t>
            </w:r>
          </w:p>
        </w:tc>
      </w:tr>
      <w:tr w:rsidR="003F0026" w:rsidRPr="008B2C8E" w14:paraId="26EAACDB" w14:textId="77777777" w:rsidTr="00C72374">
        <w:trPr>
          <w:cantSplit/>
          <w:trHeight w:val="1125"/>
        </w:trPr>
        <w:tc>
          <w:tcPr>
            <w:tcW w:w="231" w:type="pct"/>
            <w:vAlign w:val="center"/>
          </w:tcPr>
          <w:p w14:paraId="0D5006A0"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2</w:t>
            </w:r>
          </w:p>
        </w:tc>
        <w:tc>
          <w:tcPr>
            <w:tcW w:w="968" w:type="pct"/>
            <w:vAlign w:val="center"/>
          </w:tcPr>
          <w:p w14:paraId="521AD049" w14:textId="77777777" w:rsidR="003F0026" w:rsidRPr="008B2C8E" w:rsidRDefault="003F0026" w:rsidP="00C72374">
            <w:pPr>
              <w:widowControl w:val="0"/>
              <w:suppressAutoHyphens/>
              <w:ind w:firstLine="142"/>
              <w:jc w:val="center"/>
              <w:rPr>
                <w:rFonts w:ascii="Arial" w:hAnsi="Arial" w:cs="Arial"/>
                <w:sz w:val="20"/>
                <w:szCs w:val="20"/>
              </w:rPr>
            </w:pPr>
            <w:r w:rsidRPr="008B2C8E">
              <w:rPr>
                <w:rFonts w:ascii="Arial" w:hAnsi="Arial" w:cs="Arial"/>
                <w:sz w:val="20"/>
                <w:szCs w:val="20"/>
              </w:rPr>
              <w:t>Населенные пункты Нвозареченского сельского поселения</w:t>
            </w:r>
          </w:p>
        </w:tc>
        <w:tc>
          <w:tcPr>
            <w:tcW w:w="1387" w:type="pct"/>
            <w:vAlign w:val="center"/>
          </w:tcPr>
          <w:p w14:paraId="69B56825"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Капитальный ремонт существующих сетей водоотведения и сооружений.</w:t>
            </w:r>
          </w:p>
          <w:p w14:paraId="6F69354C"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Строительство новых сетей и сооружений для отведения сточных вод с жилой застройки населенных пунктов, не имеющих централизованного водоотведения.</w:t>
            </w:r>
          </w:p>
        </w:tc>
        <w:tc>
          <w:tcPr>
            <w:tcW w:w="598" w:type="pct"/>
            <w:vAlign w:val="center"/>
          </w:tcPr>
          <w:p w14:paraId="322E86FE"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w:t>
            </w:r>
          </w:p>
        </w:tc>
        <w:tc>
          <w:tcPr>
            <w:tcW w:w="481" w:type="pct"/>
            <w:vAlign w:val="center"/>
          </w:tcPr>
          <w:p w14:paraId="3DFD84C8"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w:t>
            </w:r>
          </w:p>
        </w:tc>
        <w:tc>
          <w:tcPr>
            <w:tcW w:w="1335" w:type="pct"/>
            <w:vAlign w:val="center"/>
          </w:tcPr>
          <w:p w14:paraId="41DBC393" w14:textId="77777777" w:rsidR="003F0026" w:rsidRPr="008B2C8E" w:rsidRDefault="003F0026" w:rsidP="00C72374">
            <w:pPr>
              <w:widowControl w:val="0"/>
              <w:tabs>
                <w:tab w:val="left" w:pos="2431"/>
              </w:tabs>
              <w:suppressAutoHyphens/>
              <w:ind w:firstLine="0"/>
              <w:jc w:val="center"/>
              <w:rPr>
                <w:rFonts w:ascii="Arial" w:hAnsi="Arial" w:cs="Arial"/>
                <w:sz w:val="20"/>
                <w:szCs w:val="20"/>
              </w:rPr>
            </w:pPr>
            <w:r w:rsidRPr="008B2C8E">
              <w:rPr>
                <w:rFonts w:ascii="Arial" w:hAnsi="Arial" w:cs="Arial"/>
                <w:sz w:val="20"/>
                <w:szCs w:val="20"/>
              </w:rPr>
              <w:t xml:space="preserve">Генеральный план </w:t>
            </w:r>
            <w:r w:rsidRPr="008B2C8E">
              <w:rPr>
                <w:rFonts w:ascii="Arial" w:hAnsi="Arial" w:cs="Arial"/>
              </w:rPr>
              <w:t xml:space="preserve"> </w:t>
            </w:r>
            <w:r w:rsidRPr="008B2C8E">
              <w:rPr>
                <w:rFonts w:ascii="Arial" w:hAnsi="Arial" w:cs="Arial"/>
                <w:sz w:val="20"/>
                <w:szCs w:val="20"/>
              </w:rPr>
              <w:t>Новозареченского сельского поселения</w:t>
            </w:r>
          </w:p>
        </w:tc>
      </w:tr>
      <w:tr w:rsidR="003F0026" w:rsidRPr="008B2C8E" w14:paraId="44BE0C6B" w14:textId="77777777" w:rsidTr="00C72374">
        <w:trPr>
          <w:cantSplit/>
          <w:trHeight w:val="1125"/>
        </w:trPr>
        <w:tc>
          <w:tcPr>
            <w:tcW w:w="231" w:type="pct"/>
            <w:vAlign w:val="center"/>
          </w:tcPr>
          <w:p w14:paraId="13F607DB" w14:textId="77777777" w:rsidR="003F0026" w:rsidRPr="008B2C8E" w:rsidRDefault="003F0026" w:rsidP="00C72374">
            <w:pPr>
              <w:ind w:firstLine="142"/>
              <w:jc w:val="center"/>
              <w:rPr>
                <w:rFonts w:ascii="Arial" w:hAnsi="Arial" w:cs="Arial"/>
                <w:sz w:val="20"/>
                <w:szCs w:val="20"/>
              </w:rPr>
            </w:pPr>
          </w:p>
        </w:tc>
        <w:tc>
          <w:tcPr>
            <w:tcW w:w="968" w:type="pct"/>
            <w:vAlign w:val="center"/>
          </w:tcPr>
          <w:p w14:paraId="60981C2C" w14:textId="77777777" w:rsidR="003F0026" w:rsidRPr="008B2C8E" w:rsidRDefault="003F0026" w:rsidP="00C72374">
            <w:pPr>
              <w:widowControl w:val="0"/>
              <w:suppressAutoHyphens/>
              <w:ind w:firstLine="142"/>
              <w:jc w:val="center"/>
              <w:rPr>
                <w:rFonts w:ascii="Arial" w:hAnsi="Arial" w:cs="Arial"/>
                <w:sz w:val="20"/>
                <w:szCs w:val="20"/>
              </w:rPr>
            </w:pPr>
            <w:r w:rsidRPr="008B2C8E">
              <w:rPr>
                <w:rFonts w:ascii="Arial" w:hAnsi="Arial" w:cs="Arial"/>
                <w:sz w:val="20"/>
                <w:szCs w:val="20"/>
              </w:rPr>
              <w:t>Нвозареченское сельское поселение</w:t>
            </w:r>
          </w:p>
        </w:tc>
        <w:tc>
          <w:tcPr>
            <w:tcW w:w="1387" w:type="pct"/>
            <w:vAlign w:val="center"/>
          </w:tcPr>
          <w:p w14:paraId="467DA5FE"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Планово-регулярная санитарная очистка территории.</w:t>
            </w:r>
          </w:p>
          <w:p w14:paraId="5D55CB3A"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Раздельный сбор ТКО.</w:t>
            </w:r>
          </w:p>
          <w:p w14:paraId="3F6254A0"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Приемный пункт по принятию энергосберегающих ламп и их вывоз к местам утилизации.</w:t>
            </w:r>
          </w:p>
          <w:p w14:paraId="3A554ED3"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lastRenderedPageBreak/>
              <w:t>Приемный пункт по принятию стекла, металла, пластика, ветоши, автошин и др.</w:t>
            </w:r>
          </w:p>
          <w:p w14:paraId="75BDC02D"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Организация специальных площадок с твердым покрытием с установкой водонепроницаемых контейнеров для сбора ТКО.</w:t>
            </w:r>
          </w:p>
          <w:p w14:paraId="0B828226"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Организация специальных площадок для складирования снега.</w:t>
            </w:r>
          </w:p>
          <w:p w14:paraId="28C7B2C3"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Обустройство временных мест накопления навоза (помета) в соответствии с требованиями природоохранного и санитарно-эпидемиологического законодательства.</w:t>
            </w:r>
          </w:p>
        </w:tc>
        <w:tc>
          <w:tcPr>
            <w:tcW w:w="598" w:type="pct"/>
            <w:vAlign w:val="center"/>
          </w:tcPr>
          <w:p w14:paraId="1021BD35"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lastRenderedPageBreak/>
              <w:t>+</w:t>
            </w:r>
          </w:p>
        </w:tc>
        <w:tc>
          <w:tcPr>
            <w:tcW w:w="481" w:type="pct"/>
            <w:vAlign w:val="center"/>
          </w:tcPr>
          <w:p w14:paraId="79644FF9"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w:t>
            </w:r>
          </w:p>
        </w:tc>
        <w:tc>
          <w:tcPr>
            <w:tcW w:w="1335" w:type="pct"/>
            <w:vAlign w:val="center"/>
          </w:tcPr>
          <w:p w14:paraId="185D0CBA" w14:textId="77777777" w:rsidR="003F0026" w:rsidRPr="008B2C8E" w:rsidRDefault="003F0026" w:rsidP="00C72374">
            <w:pPr>
              <w:widowControl w:val="0"/>
              <w:tabs>
                <w:tab w:val="left" w:pos="2431"/>
              </w:tabs>
              <w:suppressAutoHyphens/>
              <w:ind w:firstLine="0"/>
              <w:jc w:val="center"/>
              <w:rPr>
                <w:rFonts w:ascii="Arial" w:hAnsi="Arial" w:cs="Arial"/>
                <w:sz w:val="20"/>
                <w:szCs w:val="20"/>
              </w:rPr>
            </w:pPr>
            <w:r w:rsidRPr="008B2C8E">
              <w:rPr>
                <w:rFonts w:ascii="Arial" w:hAnsi="Arial" w:cs="Arial"/>
                <w:sz w:val="20"/>
                <w:szCs w:val="20"/>
              </w:rPr>
              <w:t>Генеральный план  Новозареченского сельского поселения</w:t>
            </w:r>
          </w:p>
        </w:tc>
      </w:tr>
      <w:tr w:rsidR="003F0026" w:rsidRPr="008B2C8E" w14:paraId="489C1BB8" w14:textId="77777777" w:rsidTr="00C72374">
        <w:trPr>
          <w:cantSplit/>
          <w:trHeight w:val="1125"/>
        </w:trPr>
        <w:tc>
          <w:tcPr>
            <w:tcW w:w="231" w:type="pct"/>
            <w:vAlign w:val="center"/>
          </w:tcPr>
          <w:p w14:paraId="49EF3E56" w14:textId="77777777" w:rsidR="003F0026" w:rsidRPr="008B2C8E" w:rsidRDefault="003F0026" w:rsidP="00C72374">
            <w:pPr>
              <w:ind w:firstLine="142"/>
              <w:jc w:val="center"/>
              <w:rPr>
                <w:rFonts w:ascii="Arial" w:hAnsi="Arial" w:cs="Arial"/>
                <w:sz w:val="20"/>
                <w:szCs w:val="20"/>
              </w:rPr>
            </w:pPr>
          </w:p>
        </w:tc>
        <w:tc>
          <w:tcPr>
            <w:tcW w:w="968" w:type="pct"/>
            <w:vAlign w:val="center"/>
          </w:tcPr>
          <w:p w14:paraId="7A373E6F" w14:textId="77777777" w:rsidR="003F0026" w:rsidRPr="008B2C8E" w:rsidRDefault="003F0026" w:rsidP="00C72374">
            <w:pPr>
              <w:widowControl w:val="0"/>
              <w:suppressAutoHyphens/>
              <w:ind w:firstLine="142"/>
              <w:jc w:val="center"/>
              <w:rPr>
                <w:rFonts w:ascii="Arial" w:hAnsi="Arial" w:cs="Arial"/>
                <w:sz w:val="20"/>
                <w:szCs w:val="20"/>
              </w:rPr>
            </w:pPr>
            <w:r w:rsidRPr="008B2C8E">
              <w:rPr>
                <w:rFonts w:ascii="Arial" w:hAnsi="Arial" w:cs="Arial"/>
                <w:sz w:val="20"/>
                <w:szCs w:val="20"/>
              </w:rPr>
              <w:t>Нвозареченское сельское поселение</w:t>
            </w:r>
          </w:p>
        </w:tc>
        <w:tc>
          <w:tcPr>
            <w:tcW w:w="1387" w:type="pct"/>
            <w:vAlign w:val="center"/>
          </w:tcPr>
          <w:p w14:paraId="34631652"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Реконструкция существующих сетей КЛ, ВЛ 0,4; 10(6) кВ и ТП, КТП по мере износа.</w:t>
            </w:r>
          </w:p>
          <w:p w14:paraId="585C1424"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Строительство и реконструкция линий уличного освещения.</w:t>
            </w:r>
          </w:p>
        </w:tc>
        <w:tc>
          <w:tcPr>
            <w:tcW w:w="598" w:type="pct"/>
            <w:vAlign w:val="center"/>
          </w:tcPr>
          <w:p w14:paraId="5F7D8670"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w:t>
            </w:r>
          </w:p>
        </w:tc>
        <w:tc>
          <w:tcPr>
            <w:tcW w:w="481" w:type="pct"/>
            <w:vAlign w:val="center"/>
          </w:tcPr>
          <w:p w14:paraId="6D9B5CF6"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w:t>
            </w:r>
          </w:p>
        </w:tc>
        <w:tc>
          <w:tcPr>
            <w:tcW w:w="1335" w:type="pct"/>
            <w:vAlign w:val="center"/>
          </w:tcPr>
          <w:p w14:paraId="7C4A473E" w14:textId="77777777" w:rsidR="003F0026" w:rsidRPr="008B2C8E" w:rsidRDefault="003F0026" w:rsidP="00C72374">
            <w:pPr>
              <w:widowControl w:val="0"/>
              <w:tabs>
                <w:tab w:val="left" w:pos="2431"/>
              </w:tabs>
              <w:suppressAutoHyphens/>
              <w:ind w:firstLine="0"/>
              <w:jc w:val="center"/>
              <w:rPr>
                <w:rFonts w:ascii="Arial" w:hAnsi="Arial" w:cs="Arial"/>
                <w:sz w:val="20"/>
                <w:szCs w:val="20"/>
              </w:rPr>
            </w:pPr>
            <w:r w:rsidRPr="008B2C8E">
              <w:rPr>
                <w:rFonts w:ascii="Arial" w:hAnsi="Arial" w:cs="Arial"/>
                <w:sz w:val="20"/>
                <w:szCs w:val="20"/>
              </w:rPr>
              <w:t>Генеральный план  Новозареченского сельского поселения</w:t>
            </w:r>
          </w:p>
        </w:tc>
      </w:tr>
      <w:tr w:rsidR="003F0026" w:rsidRPr="008B2C8E" w14:paraId="360FE79F" w14:textId="77777777" w:rsidTr="00C72374">
        <w:trPr>
          <w:cantSplit/>
          <w:trHeight w:val="1125"/>
        </w:trPr>
        <w:tc>
          <w:tcPr>
            <w:tcW w:w="231" w:type="pct"/>
            <w:vAlign w:val="center"/>
          </w:tcPr>
          <w:p w14:paraId="27E047F9" w14:textId="77777777" w:rsidR="003F0026" w:rsidRPr="008B2C8E" w:rsidRDefault="003F0026" w:rsidP="00C72374">
            <w:pPr>
              <w:ind w:firstLine="142"/>
              <w:jc w:val="center"/>
              <w:rPr>
                <w:rFonts w:ascii="Arial" w:hAnsi="Arial" w:cs="Arial"/>
                <w:sz w:val="20"/>
                <w:szCs w:val="20"/>
              </w:rPr>
            </w:pPr>
          </w:p>
        </w:tc>
        <w:tc>
          <w:tcPr>
            <w:tcW w:w="968" w:type="pct"/>
            <w:vAlign w:val="center"/>
          </w:tcPr>
          <w:p w14:paraId="6235E509" w14:textId="77777777" w:rsidR="003F0026" w:rsidRPr="008B2C8E" w:rsidRDefault="003F0026" w:rsidP="00C72374">
            <w:pPr>
              <w:widowControl w:val="0"/>
              <w:suppressAutoHyphens/>
              <w:ind w:firstLine="142"/>
              <w:jc w:val="center"/>
              <w:rPr>
                <w:rFonts w:ascii="Arial" w:hAnsi="Arial" w:cs="Arial"/>
                <w:sz w:val="20"/>
                <w:szCs w:val="20"/>
              </w:rPr>
            </w:pPr>
            <w:r w:rsidRPr="008B2C8E">
              <w:rPr>
                <w:rFonts w:ascii="Arial" w:hAnsi="Arial" w:cs="Arial"/>
                <w:sz w:val="20"/>
                <w:szCs w:val="20"/>
              </w:rPr>
              <w:t>Нвозареченское сельское поселение</w:t>
            </w:r>
          </w:p>
        </w:tc>
        <w:tc>
          <w:tcPr>
            <w:tcW w:w="1387" w:type="pct"/>
            <w:vAlign w:val="center"/>
          </w:tcPr>
          <w:p w14:paraId="48A07258"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Модернизация АТС с использованием современных цифровых технологий.</w:t>
            </w:r>
          </w:p>
          <w:p w14:paraId="4E4F7F45"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Развитие оптико-волоконной связи, сотовой связи, IP-телефонии, сети Internet.</w:t>
            </w:r>
          </w:p>
          <w:p w14:paraId="5AD26A15" w14:textId="77777777" w:rsidR="003F0026" w:rsidRPr="008B2C8E" w:rsidRDefault="003F0026" w:rsidP="00C72374">
            <w:pPr>
              <w:ind w:firstLine="142"/>
              <w:rPr>
                <w:rFonts w:ascii="Arial" w:hAnsi="Arial" w:cs="Arial"/>
                <w:sz w:val="20"/>
                <w:szCs w:val="20"/>
              </w:rPr>
            </w:pPr>
            <w:r w:rsidRPr="008B2C8E">
              <w:rPr>
                <w:rFonts w:ascii="Arial" w:hAnsi="Arial" w:cs="Arial"/>
                <w:sz w:val="20"/>
                <w:szCs w:val="20"/>
              </w:rPr>
              <w:t>Строительство линейных сооружений связи.</w:t>
            </w:r>
          </w:p>
          <w:p w14:paraId="553C96AC" w14:textId="77777777" w:rsidR="003F0026" w:rsidRPr="008B2C8E" w:rsidRDefault="003F0026" w:rsidP="00C72374">
            <w:pPr>
              <w:ind w:firstLine="142"/>
              <w:rPr>
                <w:rFonts w:ascii="Arial" w:hAnsi="Arial" w:cs="Arial"/>
                <w:sz w:val="20"/>
                <w:szCs w:val="20"/>
              </w:rPr>
            </w:pPr>
          </w:p>
          <w:p w14:paraId="106D25AB" w14:textId="77777777" w:rsidR="003F0026" w:rsidRPr="008B2C8E" w:rsidRDefault="003F0026" w:rsidP="00C72374">
            <w:pPr>
              <w:ind w:firstLine="142"/>
              <w:rPr>
                <w:rFonts w:ascii="Arial" w:hAnsi="Arial" w:cs="Arial"/>
                <w:sz w:val="20"/>
                <w:szCs w:val="20"/>
              </w:rPr>
            </w:pPr>
          </w:p>
        </w:tc>
        <w:tc>
          <w:tcPr>
            <w:tcW w:w="598" w:type="pct"/>
            <w:vAlign w:val="center"/>
          </w:tcPr>
          <w:p w14:paraId="464ADB26"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w:t>
            </w:r>
          </w:p>
        </w:tc>
        <w:tc>
          <w:tcPr>
            <w:tcW w:w="481" w:type="pct"/>
            <w:vAlign w:val="center"/>
          </w:tcPr>
          <w:p w14:paraId="40C62C54"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w:t>
            </w:r>
          </w:p>
        </w:tc>
        <w:tc>
          <w:tcPr>
            <w:tcW w:w="1335" w:type="pct"/>
            <w:vAlign w:val="center"/>
          </w:tcPr>
          <w:p w14:paraId="0D9F5F19" w14:textId="77777777" w:rsidR="003F0026" w:rsidRPr="008B2C8E" w:rsidRDefault="003F0026" w:rsidP="00C72374">
            <w:pPr>
              <w:widowControl w:val="0"/>
              <w:tabs>
                <w:tab w:val="left" w:pos="2431"/>
              </w:tabs>
              <w:suppressAutoHyphens/>
              <w:ind w:firstLine="0"/>
              <w:jc w:val="center"/>
              <w:rPr>
                <w:rFonts w:ascii="Arial" w:hAnsi="Arial" w:cs="Arial"/>
                <w:sz w:val="20"/>
                <w:szCs w:val="20"/>
              </w:rPr>
            </w:pPr>
            <w:r w:rsidRPr="008B2C8E">
              <w:rPr>
                <w:rFonts w:ascii="Arial" w:hAnsi="Arial" w:cs="Arial"/>
                <w:sz w:val="20"/>
                <w:szCs w:val="20"/>
              </w:rPr>
              <w:t>Генеральный план  Новозареченского сельского поселения</w:t>
            </w:r>
          </w:p>
        </w:tc>
      </w:tr>
    </w:tbl>
    <w:p w14:paraId="1B3598AE" w14:textId="77777777" w:rsidR="003F0026" w:rsidRPr="008B2C8E" w:rsidRDefault="003F0026" w:rsidP="003F0026">
      <w:pPr>
        <w:rPr>
          <w:rFonts w:ascii="Arial" w:hAnsi="Arial" w:cs="Arial"/>
          <w:iCs/>
          <w:szCs w:val="28"/>
          <w:highlight w:val="yellow"/>
        </w:rPr>
        <w:sectPr w:rsidR="003F0026" w:rsidRPr="008B2C8E" w:rsidSect="00C72374">
          <w:pgSz w:w="16838" w:h="11906" w:orient="landscape"/>
          <w:pgMar w:top="851" w:right="851" w:bottom="1134" w:left="851" w:header="709" w:footer="709" w:gutter="0"/>
          <w:cols w:space="708"/>
          <w:docGrid w:linePitch="381"/>
        </w:sectPr>
      </w:pPr>
    </w:p>
    <w:p w14:paraId="722EFD7C" w14:textId="77777777" w:rsidR="003F0026" w:rsidRPr="008B2C8E" w:rsidRDefault="003F0026" w:rsidP="003F0026">
      <w:pPr>
        <w:keepNext/>
        <w:ind w:firstLine="0"/>
        <w:jc w:val="center"/>
        <w:outlineLvl w:val="1"/>
        <w:rPr>
          <w:rFonts w:ascii="Arial" w:hAnsi="Arial" w:cs="Arial"/>
          <w:iCs/>
          <w:szCs w:val="28"/>
        </w:rPr>
      </w:pPr>
      <w:bookmarkStart w:id="451" w:name="_Toc135915358"/>
      <w:r w:rsidRPr="008B2C8E">
        <w:rPr>
          <w:rFonts w:ascii="Arial" w:hAnsi="Arial" w:cs="Arial"/>
          <w:iCs/>
          <w:szCs w:val="28"/>
        </w:rPr>
        <w:lastRenderedPageBreak/>
        <w:t>3.13. Мероприятия по развитию инженерной подготовки территории</w:t>
      </w:r>
      <w:bookmarkEnd w:id="451"/>
    </w:p>
    <w:p w14:paraId="0FBF79AF" w14:textId="77777777" w:rsidR="003F0026" w:rsidRPr="008B2C8E" w:rsidRDefault="003F0026" w:rsidP="003F0026">
      <w:pPr>
        <w:contextualSpacing/>
        <w:jc w:val="center"/>
        <w:rPr>
          <w:rFonts w:ascii="Arial" w:hAnsi="Arial" w:cs="Arial"/>
          <w:szCs w:val="28"/>
        </w:rPr>
      </w:pPr>
    </w:p>
    <w:p w14:paraId="3FABD6F6" w14:textId="77777777" w:rsidR="003F0026" w:rsidRPr="008B2C8E" w:rsidRDefault="003F0026" w:rsidP="003F0026">
      <w:pPr>
        <w:pStyle w:val="affffff1"/>
        <w:ind w:left="0" w:firstLine="0"/>
        <w:jc w:val="right"/>
        <w:rPr>
          <w:rFonts w:ascii="Arial" w:hAnsi="Arial" w:cs="Arial"/>
          <w:sz w:val="28"/>
          <w:szCs w:val="28"/>
        </w:rPr>
      </w:pPr>
      <w:r w:rsidRPr="008B2C8E">
        <w:rPr>
          <w:rFonts w:ascii="Arial" w:hAnsi="Arial" w:cs="Arial"/>
          <w:sz w:val="28"/>
          <w:szCs w:val="28"/>
        </w:rPr>
        <w:t>Таблица 3.13.1</w:t>
      </w:r>
    </w:p>
    <w:p w14:paraId="3E627189" w14:textId="77777777" w:rsidR="003F0026" w:rsidRPr="008B2C8E" w:rsidRDefault="003F0026" w:rsidP="003F0026">
      <w:pPr>
        <w:jc w:val="center"/>
        <w:rPr>
          <w:rFonts w:ascii="Arial" w:hAnsi="Arial" w:cs="Arial"/>
        </w:rPr>
      </w:pPr>
      <w:r w:rsidRPr="008B2C8E">
        <w:rPr>
          <w:rFonts w:ascii="Arial" w:hAnsi="Arial" w:cs="Arial"/>
        </w:rPr>
        <w:t xml:space="preserve">Перечень мероприятий инженерной защиты территории Новозареченского сельского поселения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3487"/>
        <w:gridCol w:w="3248"/>
        <w:gridCol w:w="7760"/>
      </w:tblGrid>
      <w:tr w:rsidR="003F0026" w:rsidRPr="008B2C8E" w14:paraId="54418298" w14:textId="77777777" w:rsidTr="00C72374">
        <w:trPr>
          <w:tblHeader/>
          <w:jc w:val="center"/>
        </w:trPr>
        <w:tc>
          <w:tcPr>
            <w:tcW w:w="208" w:type="pct"/>
            <w:tcBorders>
              <w:top w:val="single" w:sz="4" w:space="0" w:color="auto"/>
              <w:left w:val="single" w:sz="4" w:space="0" w:color="auto"/>
              <w:bottom w:val="single" w:sz="4" w:space="0" w:color="auto"/>
              <w:right w:val="single" w:sz="4" w:space="0" w:color="auto"/>
            </w:tcBorders>
            <w:vAlign w:val="center"/>
            <w:hideMark/>
          </w:tcPr>
          <w:p w14:paraId="61AA6A43" w14:textId="77777777" w:rsidR="003F0026" w:rsidRPr="008B2C8E" w:rsidRDefault="003F0026" w:rsidP="00C72374">
            <w:pPr>
              <w:ind w:firstLine="142"/>
              <w:jc w:val="center"/>
              <w:rPr>
                <w:rFonts w:ascii="Arial" w:hAnsi="Arial" w:cs="Arial"/>
                <w:sz w:val="20"/>
                <w:szCs w:val="20"/>
                <w:lang w:eastAsia="en-US"/>
              </w:rPr>
            </w:pPr>
            <w:r w:rsidRPr="008B2C8E">
              <w:rPr>
                <w:rFonts w:ascii="Arial" w:hAnsi="Arial" w:cs="Arial"/>
                <w:sz w:val="20"/>
                <w:szCs w:val="20"/>
                <w:lang w:eastAsia="en-US"/>
              </w:rPr>
              <w:t>№</w:t>
            </w:r>
          </w:p>
          <w:p w14:paraId="61BB6FD8" w14:textId="77777777" w:rsidR="003F0026" w:rsidRPr="008B2C8E" w:rsidRDefault="003F0026" w:rsidP="00C72374">
            <w:pPr>
              <w:ind w:firstLine="142"/>
              <w:jc w:val="center"/>
              <w:rPr>
                <w:rFonts w:ascii="Arial" w:hAnsi="Arial" w:cs="Arial"/>
                <w:sz w:val="20"/>
                <w:szCs w:val="20"/>
                <w:lang w:eastAsia="en-US"/>
              </w:rPr>
            </w:pPr>
            <w:r w:rsidRPr="008B2C8E">
              <w:rPr>
                <w:rFonts w:ascii="Arial" w:hAnsi="Arial" w:cs="Arial"/>
                <w:sz w:val="20"/>
                <w:szCs w:val="20"/>
                <w:lang w:eastAsia="en-US"/>
              </w:rPr>
              <w:t>п/п</w:t>
            </w:r>
          </w:p>
        </w:tc>
        <w:tc>
          <w:tcPr>
            <w:tcW w:w="1153" w:type="pct"/>
            <w:tcBorders>
              <w:top w:val="single" w:sz="4" w:space="0" w:color="auto"/>
              <w:left w:val="single" w:sz="4" w:space="0" w:color="auto"/>
              <w:bottom w:val="single" w:sz="4" w:space="0" w:color="auto"/>
              <w:right w:val="single" w:sz="4" w:space="0" w:color="auto"/>
            </w:tcBorders>
            <w:vAlign w:val="center"/>
            <w:hideMark/>
          </w:tcPr>
          <w:p w14:paraId="6EBE93B2" w14:textId="77777777" w:rsidR="003F0026" w:rsidRPr="008B2C8E" w:rsidRDefault="003F0026" w:rsidP="00C72374">
            <w:pPr>
              <w:ind w:firstLine="142"/>
              <w:jc w:val="center"/>
              <w:rPr>
                <w:rFonts w:ascii="Arial" w:hAnsi="Arial" w:cs="Arial"/>
                <w:sz w:val="20"/>
                <w:szCs w:val="20"/>
                <w:lang w:eastAsia="en-US"/>
              </w:rPr>
            </w:pPr>
            <w:r w:rsidRPr="008B2C8E">
              <w:rPr>
                <w:rFonts w:ascii="Arial" w:hAnsi="Arial" w:cs="Arial"/>
                <w:sz w:val="20"/>
                <w:szCs w:val="20"/>
                <w:lang w:eastAsia="en-US"/>
              </w:rPr>
              <w:t>Местоположение</w:t>
            </w:r>
          </w:p>
        </w:tc>
        <w:tc>
          <w:tcPr>
            <w:tcW w:w="1074" w:type="pct"/>
            <w:tcBorders>
              <w:top w:val="single" w:sz="4" w:space="0" w:color="auto"/>
              <w:left w:val="single" w:sz="4" w:space="0" w:color="auto"/>
              <w:bottom w:val="single" w:sz="4" w:space="0" w:color="auto"/>
              <w:right w:val="single" w:sz="4" w:space="0" w:color="auto"/>
            </w:tcBorders>
            <w:vAlign w:val="center"/>
            <w:hideMark/>
          </w:tcPr>
          <w:p w14:paraId="203518E4" w14:textId="77777777" w:rsidR="003F0026" w:rsidRPr="008B2C8E" w:rsidRDefault="003F0026" w:rsidP="00C72374">
            <w:pPr>
              <w:ind w:firstLine="142"/>
              <w:jc w:val="center"/>
              <w:rPr>
                <w:rFonts w:ascii="Arial" w:hAnsi="Arial" w:cs="Arial"/>
                <w:sz w:val="20"/>
                <w:szCs w:val="20"/>
                <w:lang w:eastAsia="en-US"/>
              </w:rPr>
            </w:pPr>
            <w:r w:rsidRPr="008B2C8E">
              <w:rPr>
                <w:rFonts w:ascii="Arial" w:hAnsi="Arial" w:cs="Arial"/>
                <w:sz w:val="20"/>
                <w:szCs w:val="20"/>
                <w:lang w:eastAsia="en-US"/>
              </w:rPr>
              <w:t>Опасные природные процессы</w:t>
            </w:r>
          </w:p>
        </w:tc>
        <w:tc>
          <w:tcPr>
            <w:tcW w:w="2565" w:type="pct"/>
            <w:tcBorders>
              <w:top w:val="single" w:sz="4" w:space="0" w:color="auto"/>
              <w:left w:val="single" w:sz="4" w:space="0" w:color="auto"/>
              <w:bottom w:val="single" w:sz="4" w:space="0" w:color="auto"/>
              <w:right w:val="single" w:sz="4" w:space="0" w:color="auto"/>
            </w:tcBorders>
            <w:vAlign w:val="center"/>
            <w:hideMark/>
          </w:tcPr>
          <w:p w14:paraId="300894CE" w14:textId="77777777" w:rsidR="003F0026" w:rsidRPr="008B2C8E" w:rsidRDefault="003F0026" w:rsidP="00C72374">
            <w:pPr>
              <w:ind w:firstLine="142"/>
              <w:jc w:val="center"/>
              <w:rPr>
                <w:rFonts w:ascii="Arial" w:hAnsi="Arial" w:cs="Arial"/>
                <w:sz w:val="20"/>
                <w:szCs w:val="20"/>
                <w:lang w:eastAsia="en-US"/>
              </w:rPr>
            </w:pPr>
            <w:r w:rsidRPr="008B2C8E">
              <w:rPr>
                <w:rFonts w:ascii="Arial" w:hAnsi="Arial" w:cs="Arial"/>
                <w:sz w:val="20"/>
                <w:szCs w:val="20"/>
                <w:lang w:eastAsia="en-US"/>
              </w:rPr>
              <w:t>Описание мероприятия</w:t>
            </w:r>
          </w:p>
        </w:tc>
      </w:tr>
      <w:tr w:rsidR="003F0026" w:rsidRPr="008B2C8E" w14:paraId="38CD116B" w14:textId="77777777" w:rsidTr="00C72374">
        <w:trPr>
          <w:trHeight w:val="68"/>
          <w:jc w:val="center"/>
        </w:trPr>
        <w:tc>
          <w:tcPr>
            <w:tcW w:w="208" w:type="pct"/>
            <w:tcBorders>
              <w:top w:val="single" w:sz="4" w:space="0" w:color="auto"/>
              <w:left w:val="single" w:sz="4" w:space="0" w:color="auto"/>
              <w:bottom w:val="single" w:sz="4" w:space="0" w:color="auto"/>
              <w:right w:val="single" w:sz="4" w:space="0" w:color="auto"/>
            </w:tcBorders>
            <w:vAlign w:val="center"/>
            <w:hideMark/>
          </w:tcPr>
          <w:p w14:paraId="703BE04D" w14:textId="77777777" w:rsidR="003F0026" w:rsidRPr="008B2C8E" w:rsidRDefault="003F0026" w:rsidP="00C72374">
            <w:pPr>
              <w:ind w:firstLine="142"/>
              <w:jc w:val="center"/>
              <w:rPr>
                <w:rFonts w:ascii="Arial" w:hAnsi="Arial" w:cs="Arial"/>
                <w:sz w:val="20"/>
                <w:szCs w:val="20"/>
                <w:lang w:eastAsia="en-US"/>
              </w:rPr>
            </w:pPr>
            <w:r w:rsidRPr="008B2C8E">
              <w:rPr>
                <w:rFonts w:ascii="Arial" w:hAnsi="Arial" w:cs="Arial"/>
                <w:sz w:val="20"/>
                <w:szCs w:val="20"/>
                <w:lang w:eastAsia="en-US"/>
              </w:rPr>
              <w:t>1</w:t>
            </w:r>
          </w:p>
        </w:tc>
        <w:tc>
          <w:tcPr>
            <w:tcW w:w="1153" w:type="pct"/>
            <w:tcBorders>
              <w:top w:val="single" w:sz="4" w:space="0" w:color="auto"/>
              <w:left w:val="single" w:sz="4" w:space="0" w:color="auto"/>
              <w:bottom w:val="single" w:sz="4" w:space="0" w:color="auto"/>
              <w:right w:val="single" w:sz="4" w:space="0" w:color="auto"/>
            </w:tcBorders>
            <w:vAlign w:val="center"/>
            <w:hideMark/>
          </w:tcPr>
          <w:p w14:paraId="4418D711" w14:textId="77777777" w:rsidR="003F0026" w:rsidRPr="008B2C8E" w:rsidRDefault="003F0026" w:rsidP="00C72374">
            <w:pPr>
              <w:ind w:firstLine="142"/>
              <w:jc w:val="center"/>
              <w:rPr>
                <w:rFonts w:ascii="Arial" w:hAnsi="Arial" w:cs="Arial"/>
                <w:sz w:val="20"/>
                <w:szCs w:val="20"/>
                <w:lang w:eastAsia="en-US"/>
              </w:rPr>
            </w:pPr>
            <w:r w:rsidRPr="008B2C8E">
              <w:rPr>
                <w:rFonts w:ascii="Arial" w:hAnsi="Arial" w:cs="Arial"/>
                <w:sz w:val="20"/>
                <w:szCs w:val="20"/>
              </w:rPr>
              <w:t>Новозареченское сельское поселение</w:t>
            </w:r>
          </w:p>
        </w:tc>
        <w:tc>
          <w:tcPr>
            <w:tcW w:w="1074" w:type="pct"/>
            <w:tcBorders>
              <w:top w:val="single" w:sz="4" w:space="0" w:color="auto"/>
              <w:left w:val="single" w:sz="4" w:space="0" w:color="auto"/>
              <w:bottom w:val="single" w:sz="4" w:space="0" w:color="auto"/>
              <w:right w:val="single" w:sz="4" w:space="0" w:color="auto"/>
            </w:tcBorders>
            <w:vAlign w:val="center"/>
            <w:hideMark/>
          </w:tcPr>
          <w:p w14:paraId="07FF9300"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 xml:space="preserve">Землетрясение интенсивностью </w:t>
            </w:r>
          </w:p>
          <w:p w14:paraId="72B72916" w14:textId="77777777" w:rsidR="003F0026" w:rsidRPr="008B2C8E" w:rsidRDefault="003F0026" w:rsidP="00C72374">
            <w:pPr>
              <w:ind w:firstLine="142"/>
              <w:jc w:val="center"/>
              <w:rPr>
                <w:rFonts w:ascii="Arial" w:hAnsi="Arial" w:cs="Arial"/>
                <w:sz w:val="20"/>
                <w:szCs w:val="20"/>
                <w:lang w:eastAsia="en-US"/>
              </w:rPr>
            </w:pPr>
            <w:r w:rsidRPr="008B2C8E">
              <w:rPr>
                <w:rFonts w:ascii="Arial" w:hAnsi="Arial" w:cs="Arial"/>
                <w:sz w:val="20"/>
                <w:szCs w:val="20"/>
              </w:rPr>
              <w:t>5 баллов</w:t>
            </w:r>
          </w:p>
        </w:tc>
        <w:tc>
          <w:tcPr>
            <w:tcW w:w="2565" w:type="pct"/>
            <w:tcBorders>
              <w:top w:val="single" w:sz="4" w:space="0" w:color="auto"/>
              <w:left w:val="single" w:sz="4" w:space="0" w:color="auto"/>
              <w:bottom w:val="single" w:sz="4" w:space="0" w:color="auto"/>
              <w:right w:val="single" w:sz="4" w:space="0" w:color="auto"/>
            </w:tcBorders>
            <w:vAlign w:val="center"/>
            <w:hideMark/>
          </w:tcPr>
          <w:p w14:paraId="77B012C5" w14:textId="77777777" w:rsidR="003F0026" w:rsidRPr="008B2C8E" w:rsidRDefault="003F0026" w:rsidP="00C72374">
            <w:pPr>
              <w:widowControl w:val="0"/>
              <w:suppressAutoHyphens/>
              <w:ind w:firstLine="142"/>
              <w:jc w:val="center"/>
              <w:rPr>
                <w:rFonts w:ascii="Arial" w:hAnsi="Arial" w:cs="Arial"/>
                <w:sz w:val="20"/>
                <w:szCs w:val="20"/>
                <w:lang w:eastAsia="en-US"/>
              </w:rPr>
            </w:pPr>
            <w:r w:rsidRPr="008B2C8E">
              <w:rPr>
                <w:rFonts w:ascii="Arial" w:hAnsi="Arial" w:cs="Arial"/>
                <w:sz w:val="20"/>
                <w:szCs w:val="20"/>
              </w:rPr>
              <w:t xml:space="preserve">При возведении зданий и сооружений следует учитывать степень сейсмической опасности, </w:t>
            </w:r>
            <w:r w:rsidRPr="008B2C8E">
              <w:rPr>
                <w:rFonts w:ascii="Arial" w:hAnsi="Arial" w:cs="Arial"/>
                <w:spacing w:val="2"/>
                <w:sz w:val="20"/>
                <w:szCs w:val="20"/>
                <w:shd w:val="clear" w:color="auto" w:fill="FFFFFF"/>
              </w:rPr>
              <w:t>расчет конструкций и оснований зданий и сооружений</w:t>
            </w:r>
            <w:r w:rsidRPr="008B2C8E">
              <w:rPr>
                <w:rFonts w:ascii="Arial" w:hAnsi="Arial" w:cs="Arial"/>
                <w:sz w:val="20"/>
                <w:szCs w:val="20"/>
              </w:rPr>
              <w:t xml:space="preserve"> должен быть выполнен в соответствии с требованиями "СП 14.13330.2018. Свод правил. Строительство в сейсмических районах. Актуализированная редакция СНиП II-7-81*" (утв. и введен в действие Приказом Минстроя России от 24.05.2018 N 309/пр), Свод правил СП 20.13330.2016 "Нагрузки и воздействия". Актуализирована редакция СНиП 2.01.07-85* (утв. приказом Министерства строительства и жилищно-коммунального хозяйства РФ от 3 декабря 2016 г. N 891/пр)</w:t>
            </w:r>
          </w:p>
        </w:tc>
      </w:tr>
      <w:tr w:rsidR="003F0026" w:rsidRPr="008B2C8E" w14:paraId="0718D1B3" w14:textId="77777777" w:rsidTr="00C72374">
        <w:trPr>
          <w:trHeight w:val="68"/>
          <w:jc w:val="center"/>
        </w:trPr>
        <w:tc>
          <w:tcPr>
            <w:tcW w:w="208" w:type="pct"/>
            <w:tcBorders>
              <w:top w:val="single" w:sz="4" w:space="0" w:color="auto"/>
              <w:left w:val="single" w:sz="4" w:space="0" w:color="auto"/>
              <w:bottom w:val="single" w:sz="4" w:space="0" w:color="auto"/>
              <w:right w:val="single" w:sz="4" w:space="0" w:color="auto"/>
            </w:tcBorders>
            <w:vAlign w:val="center"/>
          </w:tcPr>
          <w:p w14:paraId="2E220778" w14:textId="77777777" w:rsidR="003F0026" w:rsidRPr="008B2C8E" w:rsidRDefault="003F0026" w:rsidP="00C72374">
            <w:pPr>
              <w:ind w:firstLine="142"/>
              <w:jc w:val="center"/>
              <w:rPr>
                <w:rFonts w:ascii="Arial" w:hAnsi="Arial" w:cs="Arial"/>
                <w:sz w:val="20"/>
                <w:szCs w:val="20"/>
                <w:lang w:eastAsia="en-US"/>
              </w:rPr>
            </w:pPr>
          </w:p>
        </w:tc>
        <w:tc>
          <w:tcPr>
            <w:tcW w:w="1153" w:type="pct"/>
            <w:tcBorders>
              <w:top w:val="single" w:sz="4" w:space="0" w:color="auto"/>
              <w:left w:val="single" w:sz="4" w:space="0" w:color="auto"/>
              <w:bottom w:val="single" w:sz="4" w:space="0" w:color="auto"/>
              <w:right w:val="single" w:sz="4" w:space="0" w:color="auto"/>
            </w:tcBorders>
            <w:vAlign w:val="center"/>
          </w:tcPr>
          <w:p w14:paraId="6A855903"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Новозареченское сельское поселение</w:t>
            </w:r>
          </w:p>
        </w:tc>
        <w:tc>
          <w:tcPr>
            <w:tcW w:w="1074" w:type="pct"/>
            <w:tcBorders>
              <w:top w:val="single" w:sz="4" w:space="0" w:color="auto"/>
              <w:left w:val="single" w:sz="4" w:space="0" w:color="auto"/>
              <w:bottom w:val="single" w:sz="4" w:space="0" w:color="auto"/>
              <w:right w:val="single" w:sz="4" w:space="0" w:color="auto"/>
            </w:tcBorders>
            <w:vAlign w:val="center"/>
          </w:tcPr>
          <w:p w14:paraId="18B4C0CD"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Русловая эрозия</w:t>
            </w:r>
          </w:p>
        </w:tc>
        <w:tc>
          <w:tcPr>
            <w:tcW w:w="2565" w:type="pct"/>
            <w:tcBorders>
              <w:top w:val="single" w:sz="4" w:space="0" w:color="auto"/>
              <w:left w:val="single" w:sz="4" w:space="0" w:color="auto"/>
              <w:bottom w:val="single" w:sz="4" w:space="0" w:color="auto"/>
              <w:right w:val="single" w:sz="4" w:space="0" w:color="auto"/>
            </w:tcBorders>
            <w:vAlign w:val="center"/>
          </w:tcPr>
          <w:p w14:paraId="695543D9" w14:textId="77777777" w:rsidR="003F0026" w:rsidRPr="008B2C8E" w:rsidRDefault="003F0026" w:rsidP="00C72374">
            <w:pPr>
              <w:widowControl w:val="0"/>
              <w:suppressAutoHyphens/>
              <w:ind w:firstLine="142"/>
              <w:jc w:val="center"/>
              <w:rPr>
                <w:rFonts w:ascii="Arial" w:hAnsi="Arial" w:cs="Arial"/>
                <w:sz w:val="20"/>
                <w:szCs w:val="20"/>
              </w:rPr>
            </w:pPr>
            <w:r w:rsidRPr="008B2C8E">
              <w:rPr>
                <w:rFonts w:ascii="Arial" w:hAnsi="Arial" w:cs="Arial"/>
                <w:sz w:val="20"/>
                <w:szCs w:val="20"/>
              </w:rPr>
              <w:t>Уполаживание и укрепление берегов за счет дернования, бетонирования, габионной защиты откосов и береговой бровки.</w:t>
            </w:r>
          </w:p>
        </w:tc>
      </w:tr>
      <w:tr w:rsidR="003F0026" w:rsidRPr="008B2C8E" w14:paraId="00F43441" w14:textId="77777777" w:rsidTr="00C72374">
        <w:trPr>
          <w:trHeight w:val="68"/>
          <w:jc w:val="center"/>
        </w:trPr>
        <w:tc>
          <w:tcPr>
            <w:tcW w:w="208" w:type="pct"/>
            <w:tcBorders>
              <w:top w:val="single" w:sz="4" w:space="0" w:color="auto"/>
              <w:left w:val="single" w:sz="4" w:space="0" w:color="auto"/>
              <w:bottom w:val="single" w:sz="4" w:space="0" w:color="auto"/>
              <w:right w:val="single" w:sz="4" w:space="0" w:color="auto"/>
            </w:tcBorders>
            <w:vAlign w:val="center"/>
          </w:tcPr>
          <w:p w14:paraId="5E3168C9" w14:textId="77777777" w:rsidR="003F0026" w:rsidRPr="008B2C8E" w:rsidRDefault="003F0026" w:rsidP="00C72374">
            <w:pPr>
              <w:ind w:firstLine="142"/>
              <w:jc w:val="center"/>
              <w:rPr>
                <w:rFonts w:ascii="Arial" w:hAnsi="Arial" w:cs="Arial"/>
                <w:sz w:val="20"/>
                <w:szCs w:val="20"/>
                <w:lang w:eastAsia="en-US"/>
              </w:rPr>
            </w:pPr>
          </w:p>
        </w:tc>
        <w:tc>
          <w:tcPr>
            <w:tcW w:w="1153" w:type="pct"/>
            <w:tcBorders>
              <w:top w:val="single" w:sz="4" w:space="0" w:color="auto"/>
              <w:left w:val="single" w:sz="4" w:space="0" w:color="auto"/>
              <w:bottom w:val="single" w:sz="4" w:space="0" w:color="auto"/>
              <w:right w:val="single" w:sz="4" w:space="0" w:color="auto"/>
            </w:tcBorders>
            <w:vAlign w:val="center"/>
          </w:tcPr>
          <w:p w14:paraId="288DE008"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Новозареченское сельское поселение</w:t>
            </w:r>
          </w:p>
        </w:tc>
        <w:tc>
          <w:tcPr>
            <w:tcW w:w="1074" w:type="pct"/>
            <w:tcBorders>
              <w:top w:val="single" w:sz="4" w:space="0" w:color="auto"/>
              <w:left w:val="single" w:sz="4" w:space="0" w:color="auto"/>
              <w:bottom w:val="single" w:sz="4" w:space="0" w:color="auto"/>
              <w:right w:val="single" w:sz="4" w:space="0" w:color="auto"/>
            </w:tcBorders>
            <w:vAlign w:val="center"/>
          </w:tcPr>
          <w:p w14:paraId="65D853CB"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Овражная эрозия</w:t>
            </w:r>
          </w:p>
        </w:tc>
        <w:tc>
          <w:tcPr>
            <w:tcW w:w="2565" w:type="pct"/>
            <w:tcBorders>
              <w:top w:val="single" w:sz="4" w:space="0" w:color="auto"/>
              <w:left w:val="single" w:sz="4" w:space="0" w:color="auto"/>
              <w:bottom w:val="single" w:sz="4" w:space="0" w:color="auto"/>
              <w:right w:val="single" w:sz="4" w:space="0" w:color="auto"/>
            </w:tcBorders>
            <w:vAlign w:val="center"/>
          </w:tcPr>
          <w:p w14:paraId="37137820" w14:textId="77777777" w:rsidR="003F0026" w:rsidRPr="008B2C8E" w:rsidRDefault="003F0026" w:rsidP="00C72374">
            <w:pPr>
              <w:widowControl w:val="0"/>
              <w:suppressAutoHyphens/>
              <w:ind w:firstLine="142"/>
              <w:jc w:val="center"/>
              <w:rPr>
                <w:rFonts w:ascii="Arial" w:hAnsi="Arial" w:cs="Arial"/>
                <w:sz w:val="20"/>
                <w:szCs w:val="20"/>
              </w:rPr>
            </w:pPr>
            <w:r w:rsidRPr="008B2C8E">
              <w:rPr>
                <w:rFonts w:ascii="Arial" w:hAnsi="Arial" w:cs="Arial"/>
                <w:sz w:val="20"/>
                <w:szCs w:val="20"/>
              </w:rPr>
              <w:t>Приостановка роста оврагов, устройство нагорных канав, укрепление дна оврага и откосов, защитное озеленение и террасирование склонов, отвод ливневых вод</w:t>
            </w:r>
          </w:p>
        </w:tc>
      </w:tr>
      <w:tr w:rsidR="003F0026" w:rsidRPr="008B2C8E" w14:paraId="709498DB" w14:textId="77777777" w:rsidTr="00C72374">
        <w:trPr>
          <w:trHeight w:val="68"/>
          <w:jc w:val="center"/>
        </w:trPr>
        <w:tc>
          <w:tcPr>
            <w:tcW w:w="208" w:type="pct"/>
            <w:tcBorders>
              <w:top w:val="single" w:sz="4" w:space="0" w:color="auto"/>
              <w:left w:val="single" w:sz="4" w:space="0" w:color="auto"/>
              <w:bottom w:val="single" w:sz="4" w:space="0" w:color="auto"/>
              <w:right w:val="single" w:sz="4" w:space="0" w:color="auto"/>
            </w:tcBorders>
            <w:vAlign w:val="center"/>
          </w:tcPr>
          <w:p w14:paraId="33853FCF" w14:textId="77777777" w:rsidR="003F0026" w:rsidRPr="008B2C8E" w:rsidRDefault="003F0026" w:rsidP="00C72374">
            <w:pPr>
              <w:ind w:firstLine="142"/>
              <w:jc w:val="center"/>
              <w:rPr>
                <w:rFonts w:ascii="Arial" w:hAnsi="Arial" w:cs="Arial"/>
                <w:sz w:val="20"/>
                <w:szCs w:val="20"/>
                <w:lang w:eastAsia="en-US"/>
              </w:rPr>
            </w:pPr>
          </w:p>
        </w:tc>
        <w:tc>
          <w:tcPr>
            <w:tcW w:w="1153" w:type="pct"/>
            <w:tcBorders>
              <w:top w:val="single" w:sz="4" w:space="0" w:color="auto"/>
              <w:left w:val="single" w:sz="4" w:space="0" w:color="auto"/>
              <w:bottom w:val="single" w:sz="4" w:space="0" w:color="auto"/>
              <w:right w:val="single" w:sz="4" w:space="0" w:color="auto"/>
            </w:tcBorders>
            <w:vAlign w:val="center"/>
          </w:tcPr>
          <w:p w14:paraId="19EDC9C2"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Новозареченское сельское поселение</w:t>
            </w:r>
          </w:p>
        </w:tc>
        <w:tc>
          <w:tcPr>
            <w:tcW w:w="1074" w:type="pct"/>
            <w:tcBorders>
              <w:top w:val="single" w:sz="4" w:space="0" w:color="auto"/>
              <w:left w:val="single" w:sz="4" w:space="0" w:color="auto"/>
              <w:bottom w:val="single" w:sz="4" w:space="0" w:color="auto"/>
              <w:right w:val="single" w:sz="4" w:space="0" w:color="auto"/>
            </w:tcBorders>
            <w:vAlign w:val="center"/>
          </w:tcPr>
          <w:p w14:paraId="5261E97C"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Подтопление</w:t>
            </w:r>
          </w:p>
        </w:tc>
        <w:tc>
          <w:tcPr>
            <w:tcW w:w="2565" w:type="pct"/>
            <w:tcBorders>
              <w:top w:val="single" w:sz="4" w:space="0" w:color="auto"/>
              <w:left w:val="single" w:sz="4" w:space="0" w:color="auto"/>
              <w:bottom w:val="single" w:sz="4" w:space="0" w:color="auto"/>
              <w:right w:val="single" w:sz="4" w:space="0" w:color="auto"/>
            </w:tcBorders>
            <w:vAlign w:val="center"/>
          </w:tcPr>
          <w:p w14:paraId="11471F9E" w14:textId="77777777" w:rsidR="003F0026" w:rsidRPr="008B2C8E" w:rsidRDefault="003F0026" w:rsidP="00C72374">
            <w:pPr>
              <w:widowControl w:val="0"/>
              <w:suppressAutoHyphens/>
              <w:ind w:firstLine="142"/>
              <w:jc w:val="center"/>
              <w:rPr>
                <w:rFonts w:ascii="Arial" w:hAnsi="Arial" w:cs="Arial"/>
                <w:sz w:val="20"/>
                <w:szCs w:val="20"/>
              </w:rPr>
            </w:pPr>
            <w:r w:rsidRPr="008B2C8E">
              <w:rPr>
                <w:rFonts w:ascii="Arial" w:hAnsi="Arial" w:cs="Arial"/>
                <w:sz w:val="20"/>
                <w:szCs w:val="20"/>
              </w:rPr>
              <w:t>Дренажи, противофильтрационные завесы, организация поверхностного стока, прочистка открытых водотоков, дождевая канализация, подсыпка территории до незатопляемых отметок</w:t>
            </w:r>
          </w:p>
        </w:tc>
      </w:tr>
    </w:tbl>
    <w:p w14:paraId="0FB90D10" w14:textId="77777777" w:rsidR="003F0026" w:rsidRPr="008B2C8E" w:rsidRDefault="003F0026" w:rsidP="003F0026">
      <w:pPr>
        <w:ind w:firstLine="0"/>
        <w:rPr>
          <w:rFonts w:ascii="Arial" w:hAnsi="Arial" w:cs="Arial"/>
          <w:highlight w:val="yellow"/>
        </w:rPr>
        <w:sectPr w:rsidR="003F0026" w:rsidRPr="008B2C8E" w:rsidSect="00C72374">
          <w:pgSz w:w="16838" w:h="11906" w:orient="landscape"/>
          <w:pgMar w:top="851" w:right="851" w:bottom="1134" w:left="851" w:header="709" w:footer="709" w:gutter="0"/>
          <w:cols w:space="708"/>
          <w:docGrid w:linePitch="381"/>
        </w:sectPr>
      </w:pPr>
    </w:p>
    <w:p w14:paraId="4936C9E5" w14:textId="77777777" w:rsidR="003F0026" w:rsidRPr="008B2C8E" w:rsidRDefault="003F0026" w:rsidP="003F0026">
      <w:pPr>
        <w:keepNext/>
        <w:ind w:firstLine="0"/>
        <w:jc w:val="center"/>
        <w:outlineLvl w:val="1"/>
        <w:rPr>
          <w:rFonts w:ascii="Arial" w:hAnsi="Arial" w:cs="Arial"/>
          <w:iCs/>
          <w:szCs w:val="28"/>
        </w:rPr>
      </w:pPr>
      <w:bookmarkStart w:id="452" w:name="_Toc135915359"/>
      <w:r w:rsidRPr="008B2C8E">
        <w:rPr>
          <w:rFonts w:ascii="Arial" w:hAnsi="Arial" w:cs="Arial"/>
          <w:iCs/>
          <w:szCs w:val="28"/>
        </w:rPr>
        <w:lastRenderedPageBreak/>
        <w:t>3.14. Мероприятия по гражданской обороне, предупреждению чрезвычайных ситуаций природного и техногенного характера</w:t>
      </w:r>
      <w:bookmarkEnd w:id="452"/>
    </w:p>
    <w:p w14:paraId="55EC410A" w14:textId="77777777" w:rsidR="003F0026" w:rsidRPr="008B2C8E" w:rsidRDefault="003F0026" w:rsidP="003F0026">
      <w:pPr>
        <w:ind w:firstLine="0"/>
        <w:rPr>
          <w:rFonts w:ascii="Arial" w:hAnsi="Arial" w:cs="Arial"/>
        </w:rPr>
      </w:pPr>
    </w:p>
    <w:p w14:paraId="6387F738" w14:textId="77777777" w:rsidR="003F0026" w:rsidRPr="008B2C8E" w:rsidRDefault="003F0026" w:rsidP="003F0026">
      <w:pPr>
        <w:ind w:firstLine="0"/>
        <w:contextualSpacing/>
        <w:jc w:val="right"/>
        <w:rPr>
          <w:rFonts w:ascii="Arial" w:eastAsia="Calibri" w:hAnsi="Arial" w:cs="Arial"/>
          <w:szCs w:val="28"/>
          <w:lang w:eastAsia="en-US"/>
        </w:rPr>
      </w:pPr>
      <w:r w:rsidRPr="008B2C8E">
        <w:rPr>
          <w:rFonts w:ascii="Arial" w:eastAsia="Calibri" w:hAnsi="Arial" w:cs="Arial"/>
          <w:szCs w:val="28"/>
          <w:lang w:eastAsia="en-US"/>
        </w:rPr>
        <w:t>Таблица 3.14.1</w:t>
      </w:r>
    </w:p>
    <w:p w14:paraId="72241055" w14:textId="77777777" w:rsidR="003F0026" w:rsidRPr="008B2C8E" w:rsidRDefault="003F0026" w:rsidP="003F0026">
      <w:pPr>
        <w:ind w:firstLine="0"/>
        <w:contextualSpacing/>
        <w:jc w:val="center"/>
        <w:rPr>
          <w:rFonts w:ascii="Arial" w:eastAsia="Calibri" w:hAnsi="Arial" w:cs="Arial"/>
          <w:szCs w:val="28"/>
          <w:lang w:eastAsia="en-US"/>
        </w:rPr>
      </w:pPr>
      <w:r w:rsidRPr="008B2C8E">
        <w:rPr>
          <w:rFonts w:ascii="Arial" w:eastAsia="Calibri" w:hAnsi="Arial" w:cs="Arial"/>
          <w:szCs w:val="28"/>
          <w:lang w:eastAsia="en-US"/>
        </w:rPr>
        <w:t>Перечень мероприятий по гражданской обороне, предупреждению чрезвычайных ситуаций природного и техногенного характера Новозареченского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2"/>
        <w:gridCol w:w="1942"/>
        <w:gridCol w:w="1404"/>
        <w:gridCol w:w="1193"/>
        <w:gridCol w:w="1026"/>
        <w:gridCol w:w="1342"/>
        <w:gridCol w:w="1875"/>
      </w:tblGrid>
      <w:tr w:rsidR="003F0026" w:rsidRPr="008B2C8E" w14:paraId="5B8842FA" w14:textId="77777777" w:rsidTr="00C72374">
        <w:trPr>
          <w:cantSplit/>
          <w:trHeight w:val="20"/>
          <w:tblHeader/>
          <w:jc w:val="center"/>
        </w:trPr>
        <w:tc>
          <w:tcPr>
            <w:tcW w:w="264" w:type="pct"/>
            <w:vMerge w:val="restart"/>
            <w:vAlign w:val="center"/>
          </w:tcPr>
          <w:p w14:paraId="6C9389C8"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 п/п</w:t>
            </w:r>
          </w:p>
        </w:tc>
        <w:tc>
          <w:tcPr>
            <w:tcW w:w="934" w:type="pct"/>
            <w:vMerge w:val="restart"/>
            <w:vAlign w:val="center"/>
          </w:tcPr>
          <w:p w14:paraId="7319B610"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Наименование объекта</w:t>
            </w:r>
          </w:p>
        </w:tc>
        <w:tc>
          <w:tcPr>
            <w:tcW w:w="1067" w:type="pct"/>
            <w:vMerge w:val="restart"/>
            <w:vAlign w:val="center"/>
          </w:tcPr>
          <w:p w14:paraId="3C6A801E"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Вид мероприятия</w:t>
            </w:r>
          </w:p>
        </w:tc>
        <w:tc>
          <w:tcPr>
            <w:tcW w:w="867" w:type="pct"/>
            <w:vMerge w:val="restart"/>
            <w:vAlign w:val="center"/>
          </w:tcPr>
          <w:p w14:paraId="5CC1E5EC"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Единица измерения</w:t>
            </w:r>
          </w:p>
        </w:tc>
        <w:tc>
          <w:tcPr>
            <w:tcW w:w="934" w:type="pct"/>
            <w:gridSpan w:val="2"/>
            <w:vAlign w:val="center"/>
          </w:tcPr>
          <w:p w14:paraId="159E8593"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Сроки реализации</w:t>
            </w:r>
          </w:p>
        </w:tc>
        <w:tc>
          <w:tcPr>
            <w:tcW w:w="934" w:type="pct"/>
            <w:vMerge w:val="restart"/>
            <w:vAlign w:val="center"/>
          </w:tcPr>
          <w:p w14:paraId="7D770F06"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Источник мероприятия (наименование документа)</w:t>
            </w:r>
          </w:p>
        </w:tc>
      </w:tr>
      <w:tr w:rsidR="003F0026" w:rsidRPr="008B2C8E" w14:paraId="06C74583" w14:textId="77777777" w:rsidTr="00C72374">
        <w:trPr>
          <w:cantSplit/>
          <w:trHeight w:val="1065"/>
          <w:tblHeader/>
          <w:jc w:val="center"/>
        </w:trPr>
        <w:tc>
          <w:tcPr>
            <w:tcW w:w="264" w:type="pct"/>
            <w:vMerge/>
            <w:vAlign w:val="center"/>
          </w:tcPr>
          <w:p w14:paraId="157E5CF2" w14:textId="77777777" w:rsidR="003F0026" w:rsidRPr="008B2C8E" w:rsidRDefault="003F0026" w:rsidP="00C72374">
            <w:pPr>
              <w:ind w:firstLine="142"/>
              <w:jc w:val="center"/>
              <w:rPr>
                <w:rFonts w:ascii="Arial" w:hAnsi="Arial" w:cs="Arial"/>
                <w:sz w:val="20"/>
                <w:szCs w:val="20"/>
              </w:rPr>
            </w:pPr>
          </w:p>
        </w:tc>
        <w:tc>
          <w:tcPr>
            <w:tcW w:w="934" w:type="pct"/>
            <w:vMerge/>
            <w:vAlign w:val="center"/>
          </w:tcPr>
          <w:p w14:paraId="2BC06783" w14:textId="77777777" w:rsidR="003F0026" w:rsidRPr="008B2C8E" w:rsidRDefault="003F0026" w:rsidP="00C72374">
            <w:pPr>
              <w:ind w:firstLine="142"/>
              <w:jc w:val="center"/>
              <w:rPr>
                <w:rFonts w:ascii="Arial" w:hAnsi="Arial" w:cs="Arial"/>
                <w:sz w:val="20"/>
                <w:szCs w:val="20"/>
              </w:rPr>
            </w:pPr>
          </w:p>
        </w:tc>
        <w:tc>
          <w:tcPr>
            <w:tcW w:w="1067" w:type="pct"/>
            <w:vMerge/>
            <w:vAlign w:val="center"/>
          </w:tcPr>
          <w:p w14:paraId="0F4FDDE4" w14:textId="77777777" w:rsidR="003F0026" w:rsidRPr="008B2C8E" w:rsidRDefault="003F0026" w:rsidP="00C72374">
            <w:pPr>
              <w:ind w:firstLine="142"/>
              <w:jc w:val="center"/>
              <w:rPr>
                <w:rFonts w:ascii="Arial" w:hAnsi="Arial" w:cs="Arial"/>
                <w:sz w:val="20"/>
                <w:szCs w:val="20"/>
              </w:rPr>
            </w:pPr>
          </w:p>
        </w:tc>
        <w:tc>
          <w:tcPr>
            <w:tcW w:w="867" w:type="pct"/>
            <w:vMerge/>
            <w:vAlign w:val="center"/>
          </w:tcPr>
          <w:p w14:paraId="06002A61" w14:textId="77777777" w:rsidR="003F0026" w:rsidRPr="008B2C8E" w:rsidRDefault="003F0026" w:rsidP="00C72374">
            <w:pPr>
              <w:ind w:firstLine="142"/>
              <w:jc w:val="center"/>
              <w:rPr>
                <w:rFonts w:ascii="Arial" w:hAnsi="Arial" w:cs="Arial"/>
                <w:sz w:val="20"/>
                <w:szCs w:val="20"/>
              </w:rPr>
            </w:pPr>
          </w:p>
        </w:tc>
        <w:tc>
          <w:tcPr>
            <w:tcW w:w="467" w:type="pct"/>
            <w:vAlign w:val="center"/>
          </w:tcPr>
          <w:p w14:paraId="4F6687B4"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Первая очередь</w:t>
            </w:r>
          </w:p>
        </w:tc>
        <w:tc>
          <w:tcPr>
            <w:tcW w:w="467" w:type="pct"/>
            <w:vAlign w:val="center"/>
          </w:tcPr>
          <w:p w14:paraId="2B70F4A3"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Расчетный период</w:t>
            </w:r>
          </w:p>
        </w:tc>
        <w:tc>
          <w:tcPr>
            <w:tcW w:w="934" w:type="pct"/>
            <w:vMerge/>
            <w:vAlign w:val="center"/>
          </w:tcPr>
          <w:p w14:paraId="2765C870" w14:textId="77777777" w:rsidR="003F0026" w:rsidRPr="008B2C8E" w:rsidRDefault="003F0026" w:rsidP="00C72374">
            <w:pPr>
              <w:ind w:firstLine="142"/>
              <w:jc w:val="center"/>
              <w:rPr>
                <w:rFonts w:ascii="Arial" w:hAnsi="Arial" w:cs="Arial"/>
                <w:sz w:val="20"/>
                <w:szCs w:val="20"/>
              </w:rPr>
            </w:pPr>
          </w:p>
        </w:tc>
      </w:tr>
      <w:tr w:rsidR="003F0026" w:rsidRPr="008B2C8E" w14:paraId="39E7269D" w14:textId="77777777" w:rsidTr="00C72374">
        <w:trPr>
          <w:cantSplit/>
          <w:trHeight w:val="20"/>
          <w:jc w:val="center"/>
        </w:trPr>
        <w:tc>
          <w:tcPr>
            <w:tcW w:w="264" w:type="pct"/>
            <w:vAlign w:val="center"/>
          </w:tcPr>
          <w:p w14:paraId="25C25762" w14:textId="77777777" w:rsidR="003F0026" w:rsidRPr="008B2C8E" w:rsidRDefault="003F0026" w:rsidP="00C72374">
            <w:pPr>
              <w:ind w:firstLine="142"/>
              <w:jc w:val="center"/>
              <w:rPr>
                <w:rFonts w:ascii="Arial" w:hAnsi="Arial" w:cs="Arial"/>
                <w:sz w:val="20"/>
                <w:szCs w:val="20"/>
              </w:rPr>
            </w:pPr>
            <w:r w:rsidRPr="008B2C8E">
              <w:rPr>
                <w:rFonts w:ascii="Arial" w:hAnsi="Arial" w:cs="Arial"/>
                <w:sz w:val="20"/>
                <w:szCs w:val="20"/>
              </w:rPr>
              <w:t>1</w:t>
            </w:r>
          </w:p>
        </w:tc>
        <w:tc>
          <w:tcPr>
            <w:tcW w:w="934" w:type="pct"/>
            <w:vAlign w:val="center"/>
          </w:tcPr>
          <w:p w14:paraId="2B9F0532"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Новозареченское сельское поселение</w:t>
            </w:r>
          </w:p>
        </w:tc>
        <w:tc>
          <w:tcPr>
            <w:tcW w:w="1067" w:type="pct"/>
            <w:vAlign w:val="center"/>
          </w:tcPr>
          <w:p w14:paraId="0E972AA8"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Установка речевых сиренных установок</w:t>
            </w:r>
          </w:p>
        </w:tc>
        <w:tc>
          <w:tcPr>
            <w:tcW w:w="867" w:type="pct"/>
            <w:vAlign w:val="center"/>
          </w:tcPr>
          <w:p w14:paraId="584C1A30"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5 шт.</w:t>
            </w:r>
          </w:p>
        </w:tc>
        <w:tc>
          <w:tcPr>
            <w:tcW w:w="467" w:type="pct"/>
            <w:vAlign w:val="center"/>
          </w:tcPr>
          <w:p w14:paraId="7A959540"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w:t>
            </w:r>
          </w:p>
        </w:tc>
        <w:tc>
          <w:tcPr>
            <w:tcW w:w="467" w:type="pct"/>
            <w:vAlign w:val="center"/>
          </w:tcPr>
          <w:p w14:paraId="578BB514" w14:textId="77777777" w:rsidR="003F0026" w:rsidRPr="008B2C8E" w:rsidRDefault="003F0026" w:rsidP="00C72374">
            <w:pPr>
              <w:autoSpaceDE w:val="0"/>
              <w:autoSpaceDN w:val="0"/>
              <w:adjustRightInd w:val="0"/>
              <w:ind w:firstLine="142"/>
              <w:jc w:val="center"/>
              <w:rPr>
                <w:rFonts w:ascii="Arial" w:hAnsi="Arial" w:cs="Arial"/>
                <w:sz w:val="20"/>
                <w:szCs w:val="20"/>
              </w:rPr>
            </w:pPr>
          </w:p>
        </w:tc>
        <w:tc>
          <w:tcPr>
            <w:tcW w:w="934" w:type="pct"/>
            <w:vAlign w:val="center"/>
          </w:tcPr>
          <w:p w14:paraId="25AEB1C9" w14:textId="77777777" w:rsidR="003F0026" w:rsidRPr="008B2C8E" w:rsidRDefault="003F0026" w:rsidP="00C72374">
            <w:pPr>
              <w:autoSpaceDE w:val="0"/>
              <w:autoSpaceDN w:val="0"/>
              <w:adjustRightInd w:val="0"/>
              <w:ind w:firstLine="142"/>
              <w:jc w:val="center"/>
              <w:rPr>
                <w:rFonts w:ascii="Arial" w:hAnsi="Arial" w:cs="Arial"/>
                <w:sz w:val="20"/>
                <w:szCs w:val="20"/>
              </w:rPr>
            </w:pPr>
            <w:r w:rsidRPr="008B2C8E">
              <w:rPr>
                <w:rFonts w:ascii="Arial" w:hAnsi="Arial" w:cs="Arial"/>
                <w:sz w:val="20"/>
                <w:szCs w:val="20"/>
              </w:rPr>
              <w:t>Генеральный план Новозареченского СП</w:t>
            </w:r>
          </w:p>
        </w:tc>
      </w:tr>
    </w:tbl>
    <w:p w14:paraId="73C13085" w14:textId="77777777" w:rsidR="003F0026" w:rsidRPr="008B2C8E" w:rsidRDefault="003F0026" w:rsidP="003F0026">
      <w:pPr>
        <w:ind w:firstLine="0"/>
        <w:rPr>
          <w:rFonts w:ascii="Arial" w:hAnsi="Arial" w:cs="Arial"/>
        </w:rPr>
      </w:pPr>
    </w:p>
    <w:p w14:paraId="556F5633" w14:textId="77777777" w:rsidR="003F0026" w:rsidRPr="008B2C8E" w:rsidRDefault="003F0026" w:rsidP="002C7C58">
      <w:pPr>
        <w:pStyle w:val="Table1"/>
        <w:rPr>
          <w:rFonts w:ascii="Arial" w:eastAsia="Lucida Sans Unicode" w:hAnsi="Arial" w:cs="Arial"/>
          <w:lang w:val="ru-RU"/>
        </w:rPr>
      </w:pPr>
    </w:p>
    <w:p w14:paraId="2B4AD458" w14:textId="77777777" w:rsidR="003F0026" w:rsidRPr="008B2C8E" w:rsidRDefault="003F0026" w:rsidP="002C7C58">
      <w:pPr>
        <w:pStyle w:val="Table1"/>
        <w:rPr>
          <w:rFonts w:ascii="Arial" w:eastAsia="Lucida Sans Unicode" w:hAnsi="Arial" w:cs="Arial"/>
          <w:lang w:val="ru-RU"/>
        </w:rPr>
      </w:pPr>
    </w:p>
    <w:p w14:paraId="70C10A6F" w14:textId="77777777" w:rsidR="003F0026" w:rsidRPr="008B2C8E" w:rsidRDefault="003F0026" w:rsidP="002C7C58">
      <w:pPr>
        <w:pStyle w:val="Table1"/>
        <w:rPr>
          <w:rFonts w:ascii="Arial" w:eastAsia="Lucida Sans Unicode" w:hAnsi="Arial" w:cs="Arial"/>
          <w:lang w:val="ru-RU"/>
        </w:rPr>
      </w:pPr>
    </w:p>
    <w:p w14:paraId="38BA35B1" w14:textId="77777777" w:rsidR="003F0026" w:rsidRPr="008B2C8E" w:rsidRDefault="003F0026" w:rsidP="002C7C58">
      <w:pPr>
        <w:pStyle w:val="Table1"/>
        <w:rPr>
          <w:rFonts w:ascii="Arial" w:eastAsia="Lucida Sans Unicode" w:hAnsi="Arial" w:cs="Arial"/>
          <w:lang w:val="ru-RU"/>
        </w:rPr>
      </w:pPr>
    </w:p>
    <w:p w14:paraId="5AAA9A65" w14:textId="77777777" w:rsidR="003F0026" w:rsidRPr="008B2C8E" w:rsidRDefault="003F0026" w:rsidP="002C7C58">
      <w:pPr>
        <w:pStyle w:val="Table1"/>
        <w:rPr>
          <w:rFonts w:ascii="Arial" w:eastAsia="Lucida Sans Unicode" w:hAnsi="Arial" w:cs="Arial"/>
          <w:lang w:val="ru-RU"/>
        </w:rPr>
      </w:pPr>
    </w:p>
    <w:p w14:paraId="5DF1FF63" w14:textId="77777777" w:rsidR="003F0026" w:rsidRPr="008B2C8E" w:rsidRDefault="003F0026" w:rsidP="002C7C58">
      <w:pPr>
        <w:pStyle w:val="Table1"/>
        <w:rPr>
          <w:rFonts w:ascii="Arial" w:eastAsia="Lucida Sans Unicode" w:hAnsi="Arial" w:cs="Arial"/>
          <w:lang w:val="ru-RU"/>
        </w:rPr>
      </w:pPr>
    </w:p>
    <w:p w14:paraId="27DF6BFB" w14:textId="77777777" w:rsidR="003F0026" w:rsidRPr="008B2C8E" w:rsidRDefault="003F0026" w:rsidP="002C7C58">
      <w:pPr>
        <w:pStyle w:val="Table1"/>
        <w:rPr>
          <w:rFonts w:ascii="Arial" w:eastAsia="Lucida Sans Unicode" w:hAnsi="Arial" w:cs="Arial"/>
          <w:lang w:val="ru-RU"/>
        </w:rPr>
      </w:pPr>
    </w:p>
    <w:p w14:paraId="413E4F0E" w14:textId="77777777" w:rsidR="003F0026" w:rsidRPr="008B2C8E" w:rsidRDefault="003F0026" w:rsidP="002C7C58">
      <w:pPr>
        <w:pStyle w:val="Table1"/>
        <w:rPr>
          <w:rFonts w:ascii="Arial" w:eastAsia="Lucida Sans Unicode" w:hAnsi="Arial" w:cs="Arial"/>
          <w:lang w:val="ru-RU"/>
        </w:rPr>
      </w:pPr>
    </w:p>
    <w:p w14:paraId="0E6BA1E2" w14:textId="77777777" w:rsidR="003F0026" w:rsidRPr="008B2C8E" w:rsidRDefault="003F0026" w:rsidP="002C7C58">
      <w:pPr>
        <w:pStyle w:val="Table1"/>
        <w:rPr>
          <w:rFonts w:ascii="Arial" w:eastAsia="Lucida Sans Unicode" w:hAnsi="Arial" w:cs="Arial"/>
          <w:lang w:val="ru-RU"/>
        </w:rPr>
      </w:pPr>
    </w:p>
    <w:p w14:paraId="522E0DC1" w14:textId="77777777" w:rsidR="003F0026" w:rsidRPr="008B2C8E" w:rsidRDefault="003F0026" w:rsidP="002C7C58">
      <w:pPr>
        <w:pStyle w:val="Table1"/>
        <w:rPr>
          <w:rFonts w:ascii="Arial" w:eastAsia="Lucida Sans Unicode" w:hAnsi="Arial" w:cs="Arial"/>
          <w:lang w:val="ru-RU"/>
        </w:rPr>
      </w:pPr>
    </w:p>
    <w:p w14:paraId="4BD276DC" w14:textId="77777777" w:rsidR="003F0026" w:rsidRPr="008B2C8E" w:rsidRDefault="003F0026" w:rsidP="002C7C58">
      <w:pPr>
        <w:pStyle w:val="Table1"/>
        <w:rPr>
          <w:rFonts w:ascii="Arial" w:eastAsia="Lucida Sans Unicode" w:hAnsi="Arial" w:cs="Arial"/>
          <w:lang w:val="ru-RU"/>
        </w:rPr>
      </w:pPr>
    </w:p>
    <w:p w14:paraId="6426B647" w14:textId="77777777" w:rsidR="003F0026" w:rsidRPr="008B2C8E" w:rsidRDefault="003F0026" w:rsidP="002C7C58">
      <w:pPr>
        <w:pStyle w:val="Table1"/>
        <w:rPr>
          <w:rFonts w:ascii="Arial" w:eastAsia="Lucida Sans Unicode" w:hAnsi="Arial" w:cs="Arial"/>
          <w:lang w:val="ru-RU"/>
        </w:rPr>
      </w:pPr>
    </w:p>
    <w:p w14:paraId="3C2BB243" w14:textId="77777777" w:rsidR="003F0026" w:rsidRPr="008B2C8E" w:rsidRDefault="003F0026" w:rsidP="002C7C58">
      <w:pPr>
        <w:pStyle w:val="Table1"/>
        <w:rPr>
          <w:rFonts w:ascii="Arial" w:eastAsia="Lucida Sans Unicode" w:hAnsi="Arial" w:cs="Arial"/>
          <w:lang w:val="ru-RU"/>
        </w:rPr>
      </w:pPr>
    </w:p>
    <w:p w14:paraId="73628077" w14:textId="77777777" w:rsidR="003F0026" w:rsidRPr="008B2C8E" w:rsidRDefault="003F0026" w:rsidP="002C7C58">
      <w:pPr>
        <w:pStyle w:val="Table1"/>
        <w:rPr>
          <w:rFonts w:ascii="Arial" w:eastAsia="Lucida Sans Unicode" w:hAnsi="Arial" w:cs="Arial"/>
          <w:lang w:val="ru-RU"/>
        </w:rPr>
      </w:pPr>
    </w:p>
    <w:p w14:paraId="24E7440D" w14:textId="77777777" w:rsidR="003F0026" w:rsidRPr="008B2C8E" w:rsidRDefault="003F0026" w:rsidP="002C7C58">
      <w:pPr>
        <w:pStyle w:val="Table1"/>
        <w:rPr>
          <w:rFonts w:ascii="Arial" w:eastAsia="Lucida Sans Unicode" w:hAnsi="Arial" w:cs="Arial"/>
          <w:lang w:val="ru-RU"/>
        </w:rPr>
      </w:pPr>
    </w:p>
    <w:p w14:paraId="572A7313" w14:textId="77777777" w:rsidR="003F0026" w:rsidRPr="008B2C8E" w:rsidRDefault="003F0026" w:rsidP="002C7C58">
      <w:pPr>
        <w:pStyle w:val="Table1"/>
        <w:rPr>
          <w:rFonts w:ascii="Arial" w:eastAsia="Lucida Sans Unicode" w:hAnsi="Arial" w:cs="Arial"/>
          <w:lang w:val="ru-RU"/>
        </w:rPr>
      </w:pPr>
    </w:p>
    <w:p w14:paraId="128D7D44" w14:textId="77777777" w:rsidR="003F0026" w:rsidRPr="008B2C8E" w:rsidRDefault="003F0026" w:rsidP="002C7C58">
      <w:pPr>
        <w:pStyle w:val="Table1"/>
        <w:rPr>
          <w:rFonts w:ascii="Arial" w:eastAsia="Lucida Sans Unicode" w:hAnsi="Arial" w:cs="Arial"/>
          <w:lang w:val="ru-RU"/>
        </w:rPr>
      </w:pPr>
    </w:p>
    <w:p w14:paraId="590B599E" w14:textId="77777777" w:rsidR="003F0026" w:rsidRPr="008B2C8E" w:rsidRDefault="003F0026" w:rsidP="002C7C58">
      <w:pPr>
        <w:pStyle w:val="Table1"/>
        <w:rPr>
          <w:rFonts w:ascii="Arial" w:eastAsia="Lucida Sans Unicode" w:hAnsi="Arial" w:cs="Arial"/>
          <w:lang w:val="ru-RU"/>
        </w:rPr>
      </w:pPr>
    </w:p>
    <w:p w14:paraId="2379D9EB" w14:textId="77777777" w:rsidR="003F0026" w:rsidRPr="008B2C8E" w:rsidRDefault="003F0026" w:rsidP="002C7C58">
      <w:pPr>
        <w:pStyle w:val="Table1"/>
        <w:rPr>
          <w:rFonts w:ascii="Arial" w:eastAsia="Lucida Sans Unicode" w:hAnsi="Arial" w:cs="Arial"/>
          <w:lang w:val="ru-RU"/>
        </w:rPr>
      </w:pPr>
    </w:p>
    <w:p w14:paraId="14A9C5D8" w14:textId="77777777" w:rsidR="003F0026" w:rsidRPr="008B2C8E" w:rsidRDefault="003F0026" w:rsidP="002C7C58">
      <w:pPr>
        <w:pStyle w:val="Table1"/>
        <w:rPr>
          <w:rFonts w:ascii="Arial" w:eastAsia="Lucida Sans Unicode" w:hAnsi="Arial" w:cs="Arial"/>
          <w:lang w:val="ru-RU"/>
        </w:rPr>
      </w:pPr>
    </w:p>
    <w:p w14:paraId="5017AF28" w14:textId="77777777" w:rsidR="003F0026" w:rsidRPr="008B2C8E" w:rsidRDefault="003F0026" w:rsidP="002C7C58">
      <w:pPr>
        <w:pStyle w:val="Table1"/>
        <w:rPr>
          <w:rFonts w:ascii="Arial" w:eastAsia="Lucida Sans Unicode" w:hAnsi="Arial" w:cs="Arial"/>
          <w:lang w:val="ru-RU"/>
        </w:rPr>
      </w:pPr>
    </w:p>
    <w:p w14:paraId="37A77A82" w14:textId="77777777" w:rsidR="003F0026" w:rsidRPr="008B2C8E" w:rsidRDefault="003F0026" w:rsidP="002C7C58">
      <w:pPr>
        <w:pStyle w:val="Table1"/>
        <w:rPr>
          <w:rFonts w:ascii="Arial" w:eastAsia="Lucida Sans Unicode" w:hAnsi="Arial" w:cs="Arial"/>
          <w:lang w:val="ru-RU"/>
        </w:rPr>
      </w:pPr>
    </w:p>
    <w:p w14:paraId="2F139310" w14:textId="77777777" w:rsidR="003F0026" w:rsidRPr="008B2C8E" w:rsidRDefault="003F0026" w:rsidP="002C7C58">
      <w:pPr>
        <w:pStyle w:val="Table1"/>
        <w:rPr>
          <w:rFonts w:ascii="Arial" w:eastAsia="Lucida Sans Unicode" w:hAnsi="Arial" w:cs="Arial"/>
          <w:lang w:val="ru-RU"/>
        </w:rPr>
      </w:pPr>
    </w:p>
    <w:p w14:paraId="1CFD8B61" w14:textId="77777777" w:rsidR="003F0026" w:rsidRPr="008B2C8E" w:rsidRDefault="003F0026" w:rsidP="002C7C58">
      <w:pPr>
        <w:pStyle w:val="Table1"/>
        <w:rPr>
          <w:rFonts w:ascii="Arial" w:eastAsia="Lucida Sans Unicode" w:hAnsi="Arial" w:cs="Arial"/>
          <w:lang w:val="ru-RU"/>
        </w:rPr>
      </w:pPr>
    </w:p>
    <w:p w14:paraId="45D8D56A" w14:textId="77777777" w:rsidR="003F0026" w:rsidRPr="008B2C8E" w:rsidRDefault="003F0026" w:rsidP="002C7C58">
      <w:pPr>
        <w:pStyle w:val="Table1"/>
        <w:rPr>
          <w:rFonts w:ascii="Arial" w:eastAsia="Lucida Sans Unicode" w:hAnsi="Arial" w:cs="Arial"/>
          <w:lang w:val="ru-RU"/>
        </w:rPr>
      </w:pPr>
    </w:p>
    <w:p w14:paraId="2A8020CC" w14:textId="77777777" w:rsidR="004504D0" w:rsidRPr="008B2C8E" w:rsidRDefault="004504D0" w:rsidP="002C7C58">
      <w:pPr>
        <w:pStyle w:val="Table1"/>
        <w:rPr>
          <w:rFonts w:ascii="Arial" w:eastAsia="Lucida Sans Unicode" w:hAnsi="Arial" w:cs="Arial"/>
          <w:lang w:val="ru-RU"/>
        </w:rPr>
      </w:pPr>
    </w:p>
    <w:p w14:paraId="1076EB0F" w14:textId="77777777" w:rsidR="004504D0" w:rsidRPr="008B2C8E" w:rsidRDefault="004504D0" w:rsidP="002C7C58">
      <w:pPr>
        <w:pStyle w:val="Table1"/>
        <w:rPr>
          <w:rFonts w:ascii="Arial" w:eastAsia="Lucida Sans Unicode" w:hAnsi="Arial" w:cs="Arial"/>
          <w:lang w:val="ru-RU"/>
        </w:rPr>
      </w:pPr>
    </w:p>
    <w:p w14:paraId="3D2453B9" w14:textId="77777777" w:rsidR="004504D0" w:rsidRPr="008B2C8E" w:rsidRDefault="004504D0" w:rsidP="002C7C58">
      <w:pPr>
        <w:pStyle w:val="Table1"/>
        <w:rPr>
          <w:rFonts w:ascii="Arial" w:eastAsia="Lucida Sans Unicode" w:hAnsi="Arial" w:cs="Arial"/>
          <w:lang w:val="ru-RU"/>
        </w:rPr>
      </w:pPr>
    </w:p>
    <w:p w14:paraId="35ACBFAB" w14:textId="77777777" w:rsidR="004504D0" w:rsidRPr="008B2C8E" w:rsidRDefault="004504D0" w:rsidP="002C7C58">
      <w:pPr>
        <w:pStyle w:val="Table1"/>
        <w:rPr>
          <w:rFonts w:ascii="Arial" w:eastAsia="Lucida Sans Unicode" w:hAnsi="Arial" w:cs="Arial"/>
          <w:lang w:val="ru-RU"/>
        </w:rPr>
      </w:pPr>
    </w:p>
    <w:p w14:paraId="3F41C655" w14:textId="77777777" w:rsidR="003F0026" w:rsidRPr="008B2C8E" w:rsidRDefault="003F0026" w:rsidP="002C7C58">
      <w:pPr>
        <w:pStyle w:val="Table1"/>
        <w:rPr>
          <w:rFonts w:ascii="Arial" w:eastAsia="Lucida Sans Unicode" w:hAnsi="Arial" w:cs="Arial"/>
          <w:lang w:val="ru-RU"/>
        </w:rPr>
      </w:pPr>
    </w:p>
    <w:p w14:paraId="59628218" w14:textId="77777777" w:rsidR="003F0026" w:rsidRPr="008B2C8E" w:rsidRDefault="003F0026" w:rsidP="002C7C58">
      <w:pPr>
        <w:pStyle w:val="Table1"/>
        <w:rPr>
          <w:rFonts w:ascii="Arial" w:eastAsia="Lucida Sans Unicode" w:hAnsi="Arial" w:cs="Arial"/>
          <w:lang w:val="ru-RU"/>
        </w:rPr>
      </w:pPr>
    </w:p>
    <w:p w14:paraId="3325BD0B" w14:textId="77777777" w:rsidR="003F0026" w:rsidRPr="008B2C8E" w:rsidRDefault="003F0026" w:rsidP="002C7C58">
      <w:pPr>
        <w:pStyle w:val="Table1"/>
        <w:rPr>
          <w:rFonts w:ascii="Arial" w:eastAsia="Lucida Sans Unicode" w:hAnsi="Arial" w:cs="Arial"/>
          <w:lang w:val="ru-RU"/>
        </w:rPr>
      </w:pPr>
    </w:p>
    <w:p w14:paraId="49D21F2B" w14:textId="77777777" w:rsidR="003F0026" w:rsidRPr="008B2C8E" w:rsidRDefault="003F0026" w:rsidP="002C7C58">
      <w:pPr>
        <w:pStyle w:val="Table1"/>
        <w:rPr>
          <w:rFonts w:ascii="Arial" w:eastAsia="Lucida Sans Unicode" w:hAnsi="Arial" w:cs="Arial"/>
          <w:lang w:val="ru-RU"/>
        </w:rPr>
      </w:pPr>
    </w:p>
    <w:p w14:paraId="1D029C19" w14:textId="77777777" w:rsidR="003F0026" w:rsidRPr="008B2C8E" w:rsidRDefault="003F0026" w:rsidP="002C7C58">
      <w:pPr>
        <w:pStyle w:val="Table1"/>
        <w:rPr>
          <w:rFonts w:ascii="Arial" w:eastAsia="Lucida Sans Unicode" w:hAnsi="Arial" w:cs="Arial"/>
          <w:lang w:val="ru-RU"/>
        </w:rPr>
      </w:pPr>
    </w:p>
    <w:p w14:paraId="082B3F01" w14:textId="77777777" w:rsidR="003F0026" w:rsidRPr="008B2C8E" w:rsidRDefault="003F0026" w:rsidP="002C7C58">
      <w:pPr>
        <w:pStyle w:val="Table1"/>
        <w:rPr>
          <w:rFonts w:ascii="Arial" w:eastAsia="Lucida Sans Unicode" w:hAnsi="Arial" w:cs="Arial"/>
          <w:lang w:val="ru-RU"/>
        </w:rPr>
      </w:pPr>
    </w:p>
    <w:p w14:paraId="7E1CCD9F" w14:textId="77777777" w:rsidR="003F0026" w:rsidRPr="008B2C8E" w:rsidRDefault="003F0026" w:rsidP="002C7C58">
      <w:pPr>
        <w:pStyle w:val="Table1"/>
        <w:rPr>
          <w:rFonts w:ascii="Arial" w:eastAsia="Lucida Sans Unicode" w:hAnsi="Arial" w:cs="Arial"/>
          <w:lang w:val="ru-RU"/>
        </w:rPr>
      </w:pPr>
    </w:p>
    <w:p w14:paraId="320938CF" w14:textId="77777777" w:rsidR="003F0026" w:rsidRPr="008B2C8E" w:rsidRDefault="003F0026" w:rsidP="002C7C58">
      <w:pPr>
        <w:pStyle w:val="Table1"/>
        <w:rPr>
          <w:rFonts w:ascii="Arial" w:eastAsia="Lucida Sans Unicode" w:hAnsi="Arial" w:cs="Arial"/>
          <w:lang w:val="ru-RU"/>
        </w:rPr>
      </w:pPr>
    </w:p>
    <w:p w14:paraId="26D53458" w14:textId="77777777" w:rsidR="003F0026" w:rsidRPr="008B2C8E" w:rsidRDefault="003F0026" w:rsidP="002C7C58">
      <w:pPr>
        <w:pStyle w:val="Table1"/>
        <w:rPr>
          <w:rFonts w:ascii="Arial" w:eastAsia="Lucida Sans Unicode" w:hAnsi="Arial" w:cs="Arial"/>
          <w:lang w:val="ru-RU"/>
        </w:rPr>
      </w:pPr>
    </w:p>
    <w:p w14:paraId="5C45D0F5" w14:textId="77777777" w:rsidR="003F0026" w:rsidRPr="008B2C8E" w:rsidRDefault="003F0026" w:rsidP="002C7C58">
      <w:pPr>
        <w:pStyle w:val="Table1"/>
        <w:rPr>
          <w:rFonts w:ascii="Arial" w:eastAsia="Lucida Sans Unicode" w:hAnsi="Arial" w:cs="Arial"/>
          <w:lang w:val="ru-RU"/>
        </w:rPr>
      </w:pPr>
    </w:p>
    <w:p w14:paraId="7D6E41A8" w14:textId="77777777" w:rsidR="003F0026" w:rsidRPr="008B2C8E" w:rsidRDefault="003F0026" w:rsidP="002C7C58">
      <w:pPr>
        <w:pStyle w:val="Table1"/>
        <w:rPr>
          <w:rFonts w:ascii="Arial" w:eastAsia="Lucida Sans Unicode" w:hAnsi="Arial" w:cs="Arial"/>
          <w:lang w:val="ru-RU"/>
        </w:rPr>
      </w:pPr>
    </w:p>
    <w:p w14:paraId="09D9D780" w14:textId="77777777" w:rsidR="003F0026" w:rsidRPr="008B2C8E" w:rsidRDefault="003F0026" w:rsidP="002C7C58">
      <w:pPr>
        <w:pStyle w:val="Table1"/>
        <w:rPr>
          <w:rFonts w:ascii="Arial" w:eastAsia="Lucida Sans Unicode" w:hAnsi="Arial" w:cs="Arial"/>
          <w:lang w:val="ru-RU"/>
        </w:rPr>
      </w:pPr>
    </w:p>
    <w:p w14:paraId="052CFA95" w14:textId="77777777" w:rsidR="00DB4566" w:rsidRPr="008B2C8E" w:rsidRDefault="00995CBA" w:rsidP="00C72374">
      <w:pPr>
        <w:ind w:firstLine="0"/>
        <w:rPr>
          <w:rFonts w:ascii="Arial" w:hAnsi="Arial" w:cs="Arial"/>
        </w:rPr>
      </w:pPr>
      <w:r w:rsidRPr="008B2C8E">
        <w:rPr>
          <w:rFonts w:ascii="Arial" w:hAnsi="Arial" w:cs="Arial"/>
          <w:noProof/>
        </w:rPr>
        <w:lastRenderedPageBreak/>
        <w:drawing>
          <wp:inline distT="0" distB="0" distL="0" distR="0" wp14:anchorId="62505350" wp14:editId="3E99089E">
            <wp:extent cx="5943600" cy="8402955"/>
            <wp:effectExtent l="0" t="0" r="0" b="0"/>
            <wp:docPr id="402" name="Рисунок 402" descr="D:\Users\Роза Хасиятуллина1\Desktop\пдф\сведения, предусмотренные п.3.1 ст.19, п.5.1 ст.23 и п.6.1 ст.30 Градостроительного кодекса п. Новозареченск-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Роза Хасиятуллина1\Desktop\пдф\сведения, предусмотренные п.3.1 ст.19, п.5.1 ст.23 и п.6.1 ст.30 Градостроительного кодекса п. Новозареченск-00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8B2C8E">
        <w:rPr>
          <w:rFonts w:ascii="Arial" w:hAnsi="Arial" w:cs="Arial"/>
          <w:noProof/>
        </w:rPr>
        <w:lastRenderedPageBreak/>
        <w:drawing>
          <wp:inline distT="0" distB="0" distL="0" distR="0" wp14:anchorId="0FEC6619" wp14:editId="7B15989B">
            <wp:extent cx="5943600" cy="8402955"/>
            <wp:effectExtent l="0" t="0" r="0" b="0"/>
            <wp:docPr id="403" name="Рисунок 403" descr="D:\Users\Роза Хасиятуллина1\Desktop\пдф\сведения, предусмотренные п.3.1 ст.19, п.5.1 ст.23 и п.6.1 ст.30 Градостроительного кодекса п. Новозареченск-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Роза Хасиятуллина1\Desktop\пдф\сведения, предусмотренные п.3.1 ст.19, п.5.1 ст.23 и п.6.1 ст.30 Градостроительного кодекса п. Новозареченск-00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8B2C8E">
        <w:rPr>
          <w:rFonts w:ascii="Arial" w:hAnsi="Arial" w:cs="Arial"/>
          <w:noProof/>
        </w:rPr>
        <w:lastRenderedPageBreak/>
        <w:drawing>
          <wp:inline distT="0" distB="0" distL="0" distR="0" wp14:anchorId="068C761C" wp14:editId="559BD721">
            <wp:extent cx="5943600" cy="8402955"/>
            <wp:effectExtent l="0" t="0" r="0" b="0"/>
            <wp:docPr id="404" name="Рисунок 404" descr="D:\Users\Роза Хасиятуллина1\Desktop\пдф\сведения, предусмотренные п.3.1 ст.19, п.5.1 ст.23 и п.6.1 ст.30 Градостроительного кодекса п. Новозареченск-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Роза Хасиятуллина1\Desktop\пдф\сведения, предусмотренные п.3.1 ст.19, п.5.1 ст.23 и п.6.1 ст.30 Градостроительного кодекса п. Новозареченск-00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8B2C8E">
        <w:rPr>
          <w:rFonts w:ascii="Arial" w:hAnsi="Arial" w:cs="Arial"/>
          <w:noProof/>
        </w:rPr>
        <w:lastRenderedPageBreak/>
        <w:drawing>
          <wp:inline distT="0" distB="0" distL="0" distR="0" wp14:anchorId="5698E75A" wp14:editId="42F043C8">
            <wp:extent cx="5943600" cy="8402955"/>
            <wp:effectExtent l="0" t="0" r="0" b="0"/>
            <wp:docPr id="405" name="Рисунок 405" descr="D:\Users\Роза Хасиятуллина1\Desktop\пдф\сведения, предусмотренные п.3.1 ст.19, п.5.1 ст.23 и п.6.1 ст.30 Градостроительного кодекса п. Новозареченск-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Роза Хасиятуллина1\Desktop\пдф\сведения, предусмотренные п.3.1 ст.19, п.5.1 ст.23 и п.6.1 ст.30 Градостроительного кодекса п. Новозареченск-00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8B2C8E">
        <w:rPr>
          <w:rFonts w:ascii="Arial" w:hAnsi="Arial" w:cs="Arial"/>
          <w:noProof/>
        </w:rPr>
        <w:lastRenderedPageBreak/>
        <w:drawing>
          <wp:inline distT="0" distB="0" distL="0" distR="0" wp14:anchorId="16653291" wp14:editId="43518F29">
            <wp:extent cx="5943600" cy="8402955"/>
            <wp:effectExtent l="0" t="0" r="0" b="0"/>
            <wp:docPr id="406" name="Рисунок 406" descr="D:\Users\Роза Хасиятуллина1\Desktop\пдф\сведения, предусмотренные п.3.1 ст.19, п.5.1 ст.23 и п.6.1 ст.30 Градостроительного кодекса п. Новозареченск-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Роза Хасиятуллина1\Desktop\пдф\сведения, предусмотренные п.3.1 ст.19, п.5.1 ст.23 и п.6.1 ст.30 Градостроительного кодекса п. Новозареченск-00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sidRPr="008B2C8E">
        <w:rPr>
          <w:rFonts w:ascii="Arial" w:hAnsi="Arial" w:cs="Arial"/>
          <w:noProof/>
        </w:rPr>
        <w:lastRenderedPageBreak/>
        <w:drawing>
          <wp:inline distT="0" distB="0" distL="0" distR="0" wp14:anchorId="2AEDF15C" wp14:editId="05512B9F">
            <wp:extent cx="5927725" cy="8387080"/>
            <wp:effectExtent l="0" t="0" r="0" b="0"/>
            <wp:docPr id="407" name="Рисунок 407" descr="D:\Users\Роза Хасиятуллина1\Desktop\пдф\сведения, предусмотренные п.3.1 ст.19, п.5.1 ст.23 и п.6.1 ст.30 Градостроительного кодекса п. Новозареченск-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Роза Хасиятуллина1\Desktop\пдф\сведения, предусмотренные п.3.1 ст.19, п.5.1 ст.23 и п.6.1 ст.30 Градостроительного кодекса п. Новозареченск-00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hAnsi="Arial" w:cs="Arial"/>
          <w:noProof/>
        </w:rPr>
        <w:lastRenderedPageBreak/>
        <w:drawing>
          <wp:inline distT="0" distB="0" distL="0" distR="0" wp14:anchorId="16031408" wp14:editId="0F244343">
            <wp:extent cx="5927725" cy="8387080"/>
            <wp:effectExtent l="0" t="0" r="0" b="0"/>
            <wp:docPr id="408" name="Рисунок 408" descr="D:\Users\Роза Хасиятуллина1\Desktop\пдф\сведения, предусмотренные п.3.1 ст.19, п.5.1 ст.23 и п.6.1 ст.30 Градостроительного кодекса п. Новозареченск-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Роза Хасиятуллина1\Desktop\пдф\сведения, предусмотренные п.3.1 ст.19, п.5.1 ст.23 и п.6.1 ст.30 Градостроительного кодекса п. Новозареченск-00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hAnsi="Arial" w:cs="Arial"/>
          <w:noProof/>
        </w:rPr>
        <w:lastRenderedPageBreak/>
        <w:drawing>
          <wp:inline distT="0" distB="0" distL="0" distR="0" wp14:anchorId="7D351855" wp14:editId="78F38184">
            <wp:extent cx="5927725" cy="8387080"/>
            <wp:effectExtent l="0" t="0" r="0" b="0"/>
            <wp:docPr id="409" name="Рисунок 409" descr="D:\Users\Роза Хасиятуллина1\Desktop\пдф\сведения, предусмотренные п.3.1 ст.19, п.5.1 ст.23 и п.6.1 ст.30 Градостроительного кодекса п. Новозареченск-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Роза Хасиятуллина1\Desktop\пдф\сведения, предусмотренные п.3.1 ст.19, п.5.1 ст.23 и п.6.1 ст.30 Градостроительного кодекса п. Новозареченск-00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hAnsi="Arial" w:cs="Arial"/>
          <w:noProof/>
        </w:rPr>
        <w:lastRenderedPageBreak/>
        <w:drawing>
          <wp:inline distT="0" distB="0" distL="0" distR="0" wp14:anchorId="30BCA2E9" wp14:editId="4FC28528">
            <wp:extent cx="5927725" cy="8387080"/>
            <wp:effectExtent l="0" t="0" r="0" b="0"/>
            <wp:docPr id="410" name="Рисунок 410" descr="D:\Users\Роза Хасиятуллина1\Desktop\пдф\сведения, предусмотренные п.3.1 ст.19, п.5.1 ст.23 и п.6.1 ст.30 Градостроительного кодекса п. Новозареченск-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Роза Хасиятуллина1\Desktop\пдф\сведения, предусмотренные п.3.1 ст.19, п.5.1 ст.23 и п.6.1 ст.30 Градостроительного кодекса п. Новозареченск-00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hAnsi="Arial" w:cs="Arial"/>
          <w:noProof/>
        </w:rPr>
        <w:lastRenderedPageBreak/>
        <w:drawing>
          <wp:inline distT="0" distB="0" distL="0" distR="0" wp14:anchorId="747B386E" wp14:editId="3630B931">
            <wp:extent cx="5927725" cy="8387080"/>
            <wp:effectExtent l="0" t="0" r="0" b="0"/>
            <wp:docPr id="411" name="Рисунок 411" descr="D:\Users\Роза Хасиятуллина1\Desktop\пдф\сведения, предусмотренные п.3.1 ст.19, п.5.1 ст.23 и п.6.1 ст.30 Градостроительного кодекса п. Новозареченск-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Роза Хасиятуллина1\Desktop\пдф\сведения, предусмотренные п.3.1 ст.19, п.5.1 ст.23 и п.6.1 ст.30 Градостроительного кодекса п. Новозареченск-01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hAnsi="Arial" w:cs="Arial"/>
          <w:noProof/>
        </w:rPr>
        <w:lastRenderedPageBreak/>
        <w:drawing>
          <wp:inline distT="0" distB="0" distL="0" distR="0" wp14:anchorId="063D4F91" wp14:editId="79221B14">
            <wp:extent cx="5927725" cy="8387080"/>
            <wp:effectExtent l="0" t="0" r="0" b="0"/>
            <wp:docPr id="412" name="Рисунок 412" descr="D:\Users\Роза Хасиятуллина1\Desktop\пдф\сведения, предусмотренные п.3.1 ст.19, п.5.1 ст.23 и п.6.1 ст.30 Градостроительного кодекса п. Новозареченск-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Роза Хасиятуллина1\Desktop\пдф\сведения, предусмотренные п.3.1 ст.19, п.5.1 ст.23 и п.6.1 ст.30 Градостроительного кодекса п. Новозареченск-01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hAnsi="Arial" w:cs="Arial"/>
          <w:noProof/>
        </w:rPr>
        <w:lastRenderedPageBreak/>
        <w:drawing>
          <wp:inline distT="0" distB="0" distL="0" distR="0" wp14:anchorId="2C75D151" wp14:editId="3EEBDE6D">
            <wp:extent cx="5927725" cy="8387080"/>
            <wp:effectExtent l="0" t="0" r="0" b="0"/>
            <wp:docPr id="413" name="Рисунок 413" descr="D:\Users\Роза Хасиятуллина1\Desktop\пдф\сведения, предусмотренные п.3.1 ст.19, п.5.1 ст.23 и п.6.1 ст.30 Градостроительного кодекса п. Новозареченск-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Роза Хасиятуллина1\Desktop\пдф\сведения, предусмотренные п.3.1 ст.19, п.5.1 ст.23 и п.6.1 ст.30 Градостроительного кодекса п. Новозареченск-01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p>
    <w:p w14:paraId="2995D8A2" w14:textId="77777777" w:rsidR="00DB4566" w:rsidRPr="008B2C8E" w:rsidRDefault="00DB4566" w:rsidP="00C72374">
      <w:pPr>
        <w:ind w:firstLine="0"/>
        <w:rPr>
          <w:rFonts w:ascii="Arial" w:hAnsi="Arial" w:cs="Arial"/>
        </w:rPr>
      </w:pPr>
    </w:p>
    <w:p w14:paraId="74A482A9" w14:textId="77777777" w:rsidR="00DB4566" w:rsidRPr="008B2C8E" w:rsidRDefault="00DB4566" w:rsidP="00C72374">
      <w:pPr>
        <w:ind w:firstLine="0"/>
        <w:rPr>
          <w:rFonts w:ascii="Arial" w:hAnsi="Arial" w:cs="Arial"/>
        </w:rPr>
      </w:pPr>
    </w:p>
    <w:p w14:paraId="663575FE" w14:textId="77777777" w:rsidR="00DB4566" w:rsidRPr="008B2C8E" w:rsidRDefault="00DB4566" w:rsidP="00C72374">
      <w:pPr>
        <w:ind w:firstLine="0"/>
        <w:rPr>
          <w:rFonts w:ascii="Arial" w:hAnsi="Arial" w:cs="Arial"/>
        </w:rPr>
      </w:pPr>
    </w:p>
    <w:p w14:paraId="2BFC80FE" w14:textId="77777777" w:rsidR="003F0026" w:rsidRPr="008B2C8E" w:rsidRDefault="00995CBA" w:rsidP="00C72374">
      <w:pPr>
        <w:ind w:firstLine="0"/>
        <w:rPr>
          <w:rFonts w:ascii="Arial" w:hAnsi="Arial" w:cs="Arial"/>
        </w:rPr>
      </w:pPr>
      <w:r w:rsidRPr="008B2C8E">
        <w:rPr>
          <w:rFonts w:ascii="Arial" w:hAnsi="Arial" w:cs="Arial"/>
          <w:noProof/>
        </w:rPr>
        <w:lastRenderedPageBreak/>
        <w:drawing>
          <wp:inline distT="0" distB="0" distL="0" distR="0" wp14:anchorId="79C0D8CE" wp14:editId="764A5589">
            <wp:extent cx="5927725" cy="8387080"/>
            <wp:effectExtent l="0" t="0" r="0" b="0"/>
            <wp:docPr id="414" name="Рисунок 414" descr="D:\Users\Роза Хасиятуллина1\Desktop\пдф\сведения, предусмотренные п.3.1 ст.19, п.5.1 ст.23 и п.6.1 ст.30 Градостроительного кодекса п. Новозареченск-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Роза Хасиятуллина1\Desktop\пдф\сведения, предусмотренные п.3.1 ст.19, п.5.1 ст.23 и п.6.1 ст.30 Градостроительного кодекса п. Новозареченск-01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hAnsi="Arial" w:cs="Arial"/>
          <w:noProof/>
        </w:rPr>
        <w:lastRenderedPageBreak/>
        <w:drawing>
          <wp:inline distT="0" distB="0" distL="0" distR="0" wp14:anchorId="1CC06EF8" wp14:editId="1D6DDFDC">
            <wp:extent cx="5927725" cy="8387080"/>
            <wp:effectExtent l="0" t="0" r="0" b="0"/>
            <wp:docPr id="415" name="Рисунок 415" descr="D:\Users\Роза Хасиятуллина1\Desktop\пдф\сведения, предусмотренные п.3.1 ст.19, п.5.1 ст.23 и п.6.1 ст.30 Градостроительного кодекса п. Новозареченск-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Роза Хасиятуллина1\Desktop\пдф\сведения, предусмотренные п.3.1 ст.19, п.5.1 ст.23 и п.6.1 ст.30 Градостроительного кодекса п. Новозареченск-01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hAnsi="Arial" w:cs="Arial"/>
          <w:noProof/>
        </w:rPr>
        <w:lastRenderedPageBreak/>
        <w:drawing>
          <wp:inline distT="0" distB="0" distL="0" distR="0" wp14:anchorId="1B31C481" wp14:editId="5F4C4A93">
            <wp:extent cx="5943600" cy="8387080"/>
            <wp:effectExtent l="0" t="0" r="0" b="0"/>
            <wp:docPr id="416" name="Рисунок 416" descr="D:\Users\Роза Хасиятуллина1\Desktop\пдф\сведения, предусмотренные п.3.1 ст.19, п.5.1 ст.23 и п.6.1 ст.30 Градостроительного кодекса п. Новозареченск-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Роза Хасиятуллина1\Desktop\пдф\сведения, предусмотренные п.3.1 ст.19, п.5.1 ст.23 и п.6.1 ст.30 Градостроительного кодекса п. Новозареченск-01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8387080"/>
                    </a:xfrm>
                    <a:prstGeom prst="rect">
                      <a:avLst/>
                    </a:prstGeom>
                    <a:noFill/>
                    <a:ln>
                      <a:noFill/>
                    </a:ln>
                  </pic:spPr>
                </pic:pic>
              </a:graphicData>
            </a:graphic>
          </wp:inline>
        </w:drawing>
      </w:r>
    </w:p>
    <w:p w14:paraId="10ED6372" w14:textId="77777777" w:rsidR="003F0026" w:rsidRPr="008B2C8E" w:rsidRDefault="003F0026" w:rsidP="003F0026">
      <w:pPr>
        <w:rPr>
          <w:rFonts w:ascii="Arial" w:hAnsi="Arial" w:cs="Arial"/>
        </w:rPr>
      </w:pPr>
    </w:p>
    <w:p w14:paraId="7E0CD7B7" w14:textId="77777777" w:rsidR="003F0026" w:rsidRPr="008B2C8E" w:rsidRDefault="003F0026" w:rsidP="003F0026">
      <w:pPr>
        <w:rPr>
          <w:rFonts w:ascii="Arial" w:hAnsi="Arial" w:cs="Arial"/>
        </w:rPr>
      </w:pPr>
    </w:p>
    <w:p w14:paraId="4DBC7660" w14:textId="77777777" w:rsidR="003F0026" w:rsidRPr="008B2C8E" w:rsidRDefault="003F0026" w:rsidP="003F0026">
      <w:pPr>
        <w:rPr>
          <w:rFonts w:ascii="Arial" w:hAnsi="Arial" w:cs="Arial"/>
        </w:rPr>
      </w:pPr>
    </w:p>
    <w:p w14:paraId="5216141F" w14:textId="77777777" w:rsidR="00C72374" w:rsidRPr="008B2C8E" w:rsidRDefault="00C72374" w:rsidP="002C7C58">
      <w:pPr>
        <w:pStyle w:val="Table1"/>
        <w:rPr>
          <w:rFonts w:ascii="Arial" w:hAnsi="Arial" w:cs="Arial"/>
          <w:sz w:val="28"/>
          <w:szCs w:val="24"/>
          <w:lang w:val="ru-RU" w:eastAsia="ru-RU"/>
        </w:rPr>
      </w:pPr>
    </w:p>
    <w:p w14:paraId="340EBB89" w14:textId="77777777" w:rsidR="00DB4566" w:rsidRPr="008B2C8E" w:rsidRDefault="00F40E28" w:rsidP="002C7C58">
      <w:pPr>
        <w:pStyle w:val="Table1"/>
        <w:rPr>
          <w:rFonts w:ascii="Arial" w:eastAsia="Lucida Sans Unicode" w:hAnsi="Arial" w:cs="Arial"/>
          <w:lang w:val="ru-RU"/>
        </w:rPr>
      </w:pPr>
      <w:r w:rsidRPr="008B2C8E">
        <w:rPr>
          <w:rFonts w:ascii="Arial" w:hAnsi="Arial" w:cs="Arial"/>
          <w:noProof/>
          <w:sz w:val="28"/>
          <w:szCs w:val="24"/>
          <w:lang w:val="ru-RU" w:eastAsia="ru-RU"/>
        </w:rPr>
        <w:lastRenderedPageBreak/>
        <w:drawing>
          <wp:inline distT="0" distB="0" distL="0" distR="0" wp14:anchorId="0CD5CEB5" wp14:editId="0167BF6A">
            <wp:extent cx="5927725" cy="8418830"/>
            <wp:effectExtent l="0" t="0" r="0" b="1270"/>
            <wp:docPr id="430" name="Рисунок 430" descr="D:\Users\Роза Хасиятуллина1\Desktop\пдф\2\сведения, предусмотренные п.3.1 ст.19, п.5.1 ст.23 и п.6.1 ст.30 Градостроительного кодекса п. Таллы-Куль-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Users\Роза Хасиятуллина1\Desktop\пдф\2\сведения, предусмотренные п.3.1 ст.19, п.5.1 ст.23 и п.6.1 ст.30 Градостроительного кодекса п. Таллы-Куль-00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27725" cy="841883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0426E7D4" wp14:editId="63986AD5">
            <wp:extent cx="5927725" cy="8418830"/>
            <wp:effectExtent l="0" t="0" r="0" b="1270"/>
            <wp:docPr id="431" name="Рисунок 431" descr="D:\Users\Роза Хасиятуллина1\Desktop\пдф\2\сведения, предусмотренные п.3.1 ст.19, п.5.1 ст.23 и п.6.1 ст.30 Градостроительного кодекса п. Таллы-Куль-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Users\Роза Хасиятуллина1\Desktop\пдф\2\сведения, предусмотренные п.3.1 ст.19, п.5.1 ст.23 и п.6.1 ст.30 Градостроительного кодекса п. Таллы-Куль-00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27725" cy="841883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69476944" wp14:editId="739E4844">
            <wp:extent cx="5927725" cy="8418830"/>
            <wp:effectExtent l="0" t="0" r="0" b="1270"/>
            <wp:docPr id="432" name="Рисунок 432" descr="D:\Users\Роза Хасиятуллина1\Desktop\пдф\2\сведения, предусмотренные п.3.1 ст.19, п.5.1 ст.23 и п.6.1 ст.30 Градостроительного кодекса п. Таллы-Куль-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Users\Роза Хасиятуллина1\Desktop\пдф\2\сведения, предусмотренные п.3.1 ст.19, п.5.1 ст.23 и п.6.1 ст.30 Градостроительного кодекса п. Таллы-Куль-00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27725" cy="841883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1A474E7E" wp14:editId="3C9AFFEE">
            <wp:extent cx="5927725" cy="8418830"/>
            <wp:effectExtent l="0" t="0" r="0" b="1270"/>
            <wp:docPr id="433" name="Рисунок 433" descr="D:\Users\Роза Хасиятуллина1\Desktop\пдф\2\сведения, предусмотренные п.3.1 ст.19, п.5.1 ст.23 и п.6.1 ст.30 Градостроительного кодекса п. Таллы-Куль-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Users\Роза Хасиятуллина1\Desktop\пдф\2\сведения, предусмотренные п.3.1 ст.19, п.5.1 ст.23 и п.6.1 ст.30 Градостроительного кодекса п. Таллы-Куль-00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27725" cy="841883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2159243B" wp14:editId="73CFABF2">
            <wp:extent cx="5927725" cy="8387080"/>
            <wp:effectExtent l="0" t="0" r="0" b="0"/>
            <wp:docPr id="434" name="Рисунок 434" descr="D:\Users\Роза Хасиятуллина1\Desktop\пдф\2\сведения, предусмотренные п.3.1 ст.19, п.5.1 ст.23 и п.6.1 ст.30 Градостроительного кодекса п. Таллы-Куль-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Users\Роза Хасиятуллина1\Desktop\пдф\2\сведения, предусмотренные п.3.1 ст.19, п.5.1 ст.23 и п.6.1 ст.30 Градостроительного кодекса п. Таллы-Куль-00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01044BD1" wp14:editId="1CDD4FCB">
            <wp:extent cx="5927725" cy="8387080"/>
            <wp:effectExtent l="0" t="0" r="0" b="0"/>
            <wp:docPr id="435" name="Рисунок 435" descr="D:\Users\Роза Хасиятуллина1\Desktop\пдф\2\сведения, предусмотренные п.3.1 ст.19, п.5.1 ст.23 и п.6.1 ст.30 Градостроительного кодекса п. Таллы-Куль-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Users\Роза Хасиятуллина1\Desktop\пдф\2\сведения, предусмотренные п.3.1 ст.19, п.5.1 ст.23 и п.6.1 ст.30 Градостроительного кодекса п. Таллы-Куль-00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714AE16E" wp14:editId="60B737A0">
            <wp:extent cx="5927725" cy="8387080"/>
            <wp:effectExtent l="0" t="0" r="0" b="0"/>
            <wp:docPr id="436" name="Рисунок 436" descr="D:\Users\Роза Хасиятуллина1\Desktop\пдф\2\сведения, предусмотренные п.3.1 ст.19, п.5.1 ст.23 и п.6.1 ст.30 Градостроительного кодекса п. Таллы-Куль-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Users\Роза Хасиятуллина1\Desktop\пдф\2\сведения, предусмотренные п.3.1 ст.19, п.5.1 ст.23 и п.6.1 ст.30 Градостроительного кодекса п. Таллы-Куль-00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6FDDE4B1" wp14:editId="2E9B45E6">
            <wp:extent cx="5927725" cy="8387080"/>
            <wp:effectExtent l="0" t="0" r="0" b="0"/>
            <wp:docPr id="437" name="Рисунок 437" descr="D:\Users\Роза Хасиятуллина1\Desktop\пдф\2\сведения, предусмотренные п.3.1 ст.19, п.5.1 ст.23 и п.6.1 ст.30 Градостроительного кодекса п. Таллы-Куль-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Users\Роза Хасиятуллина1\Desktop\пдф\2\сведения, предусмотренные п.3.1 ст.19, п.5.1 ст.23 и п.6.1 ст.30 Градостроительного кодекса п. Таллы-Куль-00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15D55C1A" wp14:editId="353B193A">
            <wp:extent cx="5927725" cy="8387080"/>
            <wp:effectExtent l="0" t="0" r="0" b="0"/>
            <wp:docPr id="438" name="Рисунок 438" descr="D:\Users\Роза Хасиятуллина1\Desktop\пдф\2\сведения, предусмотренные п.3.1 ст.19, п.5.1 ст.23 и п.6.1 ст.30 Градостроительного кодекса п. Таллы-Куль-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Users\Роза Хасиятуллина1\Desktop\пдф\2\сведения, предусмотренные п.3.1 ст.19, п.5.1 ст.23 и п.6.1 ст.30 Градостроительного кодекса п. Таллы-Куль-00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3743A05C" wp14:editId="386BBE8B">
            <wp:extent cx="5927725" cy="8387080"/>
            <wp:effectExtent l="0" t="0" r="0" b="0"/>
            <wp:docPr id="439" name="Рисунок 439" descr="D:\Users\Роза Хасиятуллина1\Desktop\пдф\2\сведения, предусмотренные п.3.1 ст.19, п.5.1 ст.23 и п.6.1 ст.30 Градостроительного кодекса п. Таллы-Куль-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Users\Роза Хасиятуллина1\Desktop\пдф\2\сведения, предусмотренные п.3.1 ст.19, п.5.1 ст.23 и п.6.1 ст.30 Градостроительного кодекса п. Таллы-Куль-01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18799B29" wp14:editId="0C42445F">
            <wp:extent cx="5927725" cy="8387080"/>
            <wp:effectExtent l="0" t="0" r="0" b="0"/>
            <wp:docPr id="440" name="Рисунок 440" descr="D:\Users\Роза Хасиятуллина1\Desktop\пдф\2\сведения, предусмотренные п.3.1 ст.19, п.5.1 ст.23 и п.6.1 ст.30 Градостроительного кодекса п. Таллы-Куль-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Users\Роза Хасиятуллина1\Desktop\пдф\2\сведения, предусмотренные п.3.1 ст.19, п.5.1 ст.23 и п.6.1 ст.30 Градостроительного кодекса п. Таллы-Куль-01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6545A722" wp14:editId="3C29AD27">
            <wp:extent cx="5927725" cy="8387080"/>
            <wp:effectExtent l="0" t="0" r="0" b="0"/>
            <wp:docPr id="441" name="Рисунок 441" descr="D:\Users\Роза Хасиятуллина1\Desktop\пдф\2\сведения, предусмотренные п.3.1 ст.19, п.5.1 ст.23 и п.6.1 ст.30 Градостроительного кодекса п. Таллы-Куль-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Users\Роза Хасиятуллина1\Desktop\пдф\2\сведения, предусмотренные п.3.1 ст.19, п.5.1 ст.23 и п.6.1 ст.30 Градостроительного кодекса п. Таллы-Куль-01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25E476EE" wp14:editId="48B3400F">
            <wp:extent cx="5927725" cy="8387080"/>
            <wp:effectExtent l="0" t="0" r="0" b="0"/>
            <wp:docPr id="442" name="Рисунок 442" descr="D:\Users\Роза Хасиятуллина1\Desktop\пдф\2\сведения, предусмотренные п.3.1 ст.19, п.5.1 ст.23 и п.6.1 ст.30 Градостроительного кодекса п. Таллы-Куль-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Users\Роза Хасиятуллина1\Desktop\пдф\2\сведения, предусмотренные п.3.1 ст.19, п.5.1 ст.23 и п.6.1 ст.30 Градостроительного кодекса п. Таллы-Куль-01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p>
    <w:p w14:paraId="343D3B2E" w14:textId="77777777" w:rsidR="00F40E28" w:rsidRPr="008B2C8E" w:rsidRDefault="002B7614" w:rsidP="002C7C58">
      <w:pPr>
        <w:pStyle w:val="Table1"/>
        <w:rPr>
          <w:rFonts w:ascii="Arial" w:eastAsia="Lucida Sans Unicode" w:hAnsi="Arial" w:cs="Arial"/>
          <w:lang w:val="ru-RU"/>
        </w:rPr>
      </w:pPr>
      <w:r w:rsidRPr="008B2C8E">
        <w:rPr>
          <w:rFonts w:ascii="Arial" w:eastAsia="Lucida Sans Unicode" w:hAnsi="Arial" w:cs="Arial"/>
          <w:noProof/>
          <w:lang w:val="ru-RU" w:eastAsia="ru-RU"/>
        </w:rPr>
        <w:lastRenderedPageBreak/>
        <w:drawing>
          <wp:inline distT="0" distB="0" distL="0" distR="0" wp14:anchorId="1FAD50C0" wp14:editId="56FF8C4C">
            <wp:extent cx="5927725" cy="8418830"/>
            <wp:effectExtent l="0" t="0" r="0" b="1270"/>
            <wp:docPr id="474" name="Рисунок 474" descr="D:\Users\Роза Хасиятуллина1\Desktop\пдф\3\сведения, предусмотренные п.3.1 ст.19, п.5.1 ст.23 и п.6.1 ст.30 Градостроительного кодекса с. Николашкино-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Users\Роза Хасиятуллина1\Desktop\пдф\3\сведения, предусмотренные п.3.1 ст.19, п.5.1 ст.23 и п.6.1 ст.30 Градостроительного кодекса с. Николашкино-00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27725" cy="841883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24B62271" wp14:editId="7A5412ED">
            <wp:extent cx="5927725" cy="8418830"/>
            <wp:effectExtent l="0" t="0" r="0" b="1270"/>
            <wp:docPr id="471" name="Рисунок 471" descr="D:\Users\Роза Хасиятуллина1\Desktop\пдф\3\сведения, предусмотренные п.3.1 ст.19, п.5.1 ст.23 и п.6.1 ст.30 Градостроительного кодекса с. Николашкино-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Users\Роза Хасиятуллина1\Desktop\пдф\3\сведения, предусмотренные п.3.1 ст.19, п.5.1 ст.23 и п.6.1 ст.30 Градостроительного кодекса с. Николашкино-00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27725" cy="841883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0667120D" wp14:editId="3B2C2B41">
            <wp:extent cx="5927725" cy="8418830"/>
            <wp:effectExtent l="0" t="0" r="0" b="1270"/>
            <wp:docPr id="472" name="Рисунок 472" descr="D:\Users\Роза Хасиятуллина1\Desktop\пдф\3\сведения, предусмотренные п.3.1 ст.19, п.5.1 ст.23 и п.6.1 ст.30 Градостроительного кодекса с. Николашкино-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Users\Роза Хасиятуллина1\Desktop\пдф\3\сведения, предусмотренные п.3.1 ст.19, п.5.1 ст.23 и п.6.1 ст.30 Градостроительного кодекса с. Николашкино-00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27725" cy="841883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28842EBD" wp14:editId="7201BF21">
            <wp:extent cx="5927725" cy="8418830"/>
            <wp:effectExtent l="0" t="0" r="0" b="1270"/>
            <wp:docPr id="473" name="Рисунок 473" descr="D:\Users\Роза Хасиятуллина1\Desktop\пдф\3\сведения, предусмотренные п.3.1 ст.19, п.5.1 ст.23 и п.6.1 ст.30 Градостроительного кодекса с. Николашкино-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Users\Роза Хасиятуллина1\Desktop\пдф\3\сведения, предусмотренные п.3.1 ст.19, п.5.1 ст.23 и п.6.1 ст.30 Градостроительного кодекса с. Николашкино-004.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27725" cy="841883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480E5737" wp14:editId="6934A721">
            <wp:extent cx="5927725" cy="8387080"/>
            <wp:effectExtent l="0" t="0" r="0" b="0"/>
            <wp:docPr id="475" name="Рисунок 475" descr="D:\Users\Роза Хасиятуллина1\Desktop\пдф\3\сведения, предусмотренные п.3.1 ст.19, п.5.1 ст.23 и п.6.1 ст.30 Градостроительного кодекса с. Николашкино-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Users\Роза Хасиятуллина1\Desktop\пдф\3\сведения, предусмотренные п.3.1 ст.19, п.5.1 ст.23 и п.6.1 ст.30 Градостроительного кодекса с. Николашкино-00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23FC8823" wp14:editId="29FF76D1">
            <wp:extent cx="5927725" cy="8387080"/>
            <wp:effectExtent l="0" t="0" r="0" b="0"/>
            <wp:docPr id="476" name="Рисунок 476" descr="D:\Users\Роза Хасиятуллина1\Desktop\пдф\3\сведения, предусмотренные п.3.1 ст.19, п.5.1 ст.23 и п.6.1 ст.30 Градостроительного кодекса с. Николашкино-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Users\Роза Хасиятуллина1\Desktop\пдф\3\сведения, предусмотренные п.3.1 ст.19, п.5.1 ст.23 и п.6.1 ст.30 Градостроительного кодекса с. Николашкино-00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487DEA12" wp14:editId="21898C95">
            <wp:extent cx="5927725" cy="8387080"/>
            <wp:effectExtent l="0" t="0" r="0" b="0"/>
            <wp:docPr id="477" name="Рисунок 477" descr="D:\Users\Роза Хасиятуллина1\Desktop\пдф\3\сведения, предусмотренные п.3.1 ст.19, п.5.1 ст.23 и п.6.1 ст.30 Градостроительного кодекса с. Николашкино-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Users\Роза Хасиятуллина1\Desktop\пдф\3\сведения, предусмотренные п.3.1 ст.19, п.5.1 ст.23 и п.6.1 ст.30 Градостроительного кодекса с. Николашкино-00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34E2F404" wp14:editId="01B806AA">
            <wp:extent cx="5927725" cy="8387080"/>
            <wp:effectExtent l="0" t="0" r="0" b="0"/>
            <wp:docPr id="478" name="Рисунок 478" descr="D:\Users\Роза Хасиятуллина1\Desktop\пдф\3\сведения, предусмотренные п.3.1 ст.19, п.5.1 ст.23 и п.6.1 ст.30 Градостроительного кодекса с. Николашкино-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Users\Роза Хасиятуллина1\Desktop\пдф\3\сведения, предусмотренные п.3.1 ст.19, п.5.1 ст.23 и п.6.1 ст.30 Градостроительного кодекса с. Николашкино-00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00EC065C" w:rsidRPr="008B2C8E">
        <w:rPr>
          <w:rFonts w:ascii="Arial" w:eastAsia="Lucida Sans Unicode" w:hAnsi="Arial" w:cs="Arial"/>
          <w:noProof/>
          <w:lang w:val="ru-RU" w:eastAsia="ru-RU"/>
        </w:rPr>
        <w:lastRenderedPageBreak/>
        <w:drawing>
          <wp:inline distT="0" distB="0" distL="0" distR="0" wp14:anchorId="0BE446A2" wp14:editId="4F766209">
            <wp:extent cx="5927725" cy="8387080"/>
            <wp:effectExtent l="0" t="0" r="0" b="0"/>
            <wp:docPr id="482" name="Рисунок 482" descr="D:\Users\Роза Хасиятуллина1\Desktop\пдф\3\сведения, предусмотренные п.3.1 ст.19, п.5.1 ст.23 и п.6.1 ст.30 Градостроительного кодекса с. Николашкино-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Users\Роза Хасиятуллина1\Desktop\пдф\3\сведения, предусмотренные п.3.1 ст.19, п.5.1 ст.23 и п.6.1 ст.30 Градостроительного кодекса с. Николашкино-009.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00EC065C" w:rsidRPr="008B2C8E">
        <w:rPr>
          <w:rFonts w:ascii="Arial" w:eastAsia="Lucida Sans Unicode" w:hAnsi="Arial" w:cs="Arial"/>
          <w:noProof/>
          <w:lang w:val="ru-RU" w:eastAsia="ru-RU"/>
        </w:rPr>
        <w:lastRenderedPageBreak/>
        <w:drawing>
          <wp:inline distT="0" distB="0" distL="0" distR="0" wp14:anchorId="0B9BD20C" wp14:editId="73D5D84B">
            <wp:extent cx="5927725" cy="8387080"/>
            <wp:effectExtent l="0" t="0" r="0" b="0"/>
            <wp:docPr id="483" name="Рисунок 483" descr="D:\Users\Роза Хасиятуллина1\Desktop\пдф\3\сведения, предусмотренные п.3.1 ст.19, п.5.1 ст.23 и п.6.1 ст.30 Градостроительного кодекса с. Николашкино-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Users\Роза Хасиятуллина1\Desktop\пдф\3\сведения, предусмотренные п.3.1 ст.19, п.5.1 ст.23 и п.6.1 ст.30 Градостроительного кодекса с. Николашкино-01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00EC065C" w:rsidRPr="008B2C8E">
        <w:rPr>
          <w:rFonts w:ascii="Arial" w:eastAsia="Lucida Sans Unicode" w:hAnsi="Arial" w:cs="Arial"/>
          <w:noProof/>
          <w:lang w:val="ru-RU" w:eastAsia="ru-RU"/>
        </w:rPr>
        <w:lastRenderedPageBreak/>
        <w:drawing>
          <wp:inline distT="0" distB="0" distL="0" distR="0" wp14:anchorId="6DD7AF74" wp14:editId="0672D8E0">
            <wp:extent cx="5927725" cy="8387080"/>
            <wp:effectExtent l="0" t="0" r="0" b="0"/>
            <wp:docPr id="484" name="Рисунок 484" descr="D:\Users\Роза Хасиятуллина1\Desktop\пдф\3\сведения, предусмотренные п.3.1 ст.19, п.5.1 ст.23 и п.6.1 ст.30 Градостроительного кодекса с. Николашкино-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Users\Роза Хасиятуллина1\Desktop\пдф\3\сведения, предусмотренные п.3.1 ст.19, п.5.1 ст.23 и п.6.1 ст.30 Градостроительного кодекса с. Николашкино-01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7EF6B3DB" wp14:editId="595ED863">
            <wp:extent cx="5927725" cy="8387080"/>
            <wp:effectExtent l="0" t="0" r="0" b="0"/>
            <wp:docPr id="479" name="Рисунок 479" descr="D:\Users\Роза Хасиятуллина1\Desktop\пдф\3\сведения, предусмотренные п.3.1 ст.19, п.5.1 ст.23 и п.6.1 ст.30 Градостроительного кодекса с. Николашкино-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Users\Роза Хасиятуллина1\Desktop\пдф\3\сведения, предусмотренные п.3.1 ст.19, п.5.1 ст.23 и п.6.1 ст.30 Градостроительного кодекса с. Николашкино-01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26A0234F" wp14:editId="68776344">
            <wp:extent cx="5927725" cy="8387080"/>
            <wp:effectExtent l="0" t="0" r="0" b="0"/>
            <wp:docPr id="480" name="Рисунок 480" descr="D:\Users\Роза Хасиятуллина1\Desktop\пдф\3\сведения, предусмотренные п.3.1 ст.19, п.5.1 ст.23 и п.6.1 ст.30 Градостроительного кодекса с. Николашкино-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Users\Роза Хасиятуллина1\Desktop\пдф\3\сведения, предусмотренные п.3.1 ст.19, п.5.1 ст.23 и п.6.1 ст.30 Градостроительного кодекса с. Николашкино-01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4728122D" wp14:editId="674E2675">
            <wp:extent cx="5927725" cy="8387080"/>
            <wp:effectExtent l="0" t="0" r="0" b="0"/>
            <wp:docPr id="481" name="Рисунок 481" descr="D:\Users\Роза Хасиятуллина1\Desktop\пдф\3\сведения, предусмотренные п.3.1 ст.19, п.5.1 ст.23 и п.6.1 ст.30 Градостроительного кодекса с. Николашкино-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Users\Роза Хасиятуллина1\Desktop\пдф\3\сведения, предусмотренные п.3.1 ст.19, п.5.1 ст.23 и п.6.1 ст.30 Градостроительного кодекса с. Николашкино-014.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00EC065C" w:rsidRPr="008B2C8E">
        <w:rPr>
          <w:rFonts w:ascii="Arial" w:eastAsia="Lucida Sans Unicode" w:hAnsi="Arial" w:cs="Arial"/>
          <w:noProof/>
          <w:lang w:val="ru-RU" w:eastAsia="ru-RU"/>
        </w:rPr>
        <w:lastRenderedPageBreak/>
        <w:drawing>
          <wp:inline distT="0" distB="0" distL="0" distR="0" wp14:anchorId="3C2635BD" wp14:editId="20E86855">
            <wp:extent cx="5927725" cy="8418830"/>
            <wp:effectExtent l="0" t="0" r="0" b="1270"/>
            <wp:docPr id="485" name="Рисунок 485" descr="D:\Users\Роза Хасиятуллина1\Desktop\пдф\4\сведения, предусмотренные п.3.1 ст.19, п.5.1 ст.23 и п.6.1 ст.30 Градостроительного кодекса д. Измайлово-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Users\Роза Хасиятуллина1\Desktop\пдф\4\сведения, предусмотренные п.3.1 ст.19, п.5.1 ст.23 и п.6.1 ст.30 Градостроительного кодекса д. Измайлово-00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27725" cy="8418830"/>
                    </a:xfrm>
                    <a:prstGeom prst="rect">
                      <a:avLst/>
                    </a:prstGeom>
                    <a:noFill/>
                    <a:ln>
                      <a:noFill/>
                    </a:ln>
                  </pic:spPr>
                </pic:pic>
              </a:graphicData>
            </a:graphic>
          </wp:inline>
        </w:drawing>
      </w:r>
    </w:p>
    <w:p w14:paraId="2C142755" w14:textId="77777777" w:rsidR="00F40E28" w:rsidRPr="008B2C8E" w:rsidRDefault="00F40E28" w:rsidP="002C7C58">
      <w:pPr>
        <w:pStyle w:val="Table1"/>
        <w:rPr>
          <w:rFonts w:ascii="Arial" w:eastAsia="Lucida Sans Unicode" w:hAnsi="Arial" w:cs="Arial"/>
          <w:lang w:val="ru-RU"/>
        </w:rPr>
      </w:pPr>
    </w:p>
    <w:p w14:paraId="1C35B6A2" w14:textId="77777777" w:rsidR="00EC065C" w:rsidRPr="008B2C8E" w:rsidRDefault="00EC065C" w:rsidP="002C7C58">
      <w:pPr>
        <w:pStyle w:val="Table1"/>
        <w:rPr>
          <w:rFonts w:ascii="Arial" w:eastAsia="Lucida Sans Unicode" w:hAnsi="Arial" w:cs="Arial"/>
          <w:lang w:val="ru-RU"/>
        </w:rPr>
      </w:pPr>
    </w:p>
    <w:p w14:paraId="53AC14A8" w14:textId="77777777" w:rsidR="00EC065C" w:rsidRPr="008B2C8E" w:rsidRDefault="00EC065C" w:rsidP="002C7C58">
      <w:pPr>
        <w:pStyle w:val="Table1"/>
        <w:rPr>
          <w:rFonts w:ascii="Arial" w:eastAsia="Lucida Sans Unicode" w:hAnsi="Arial" w:cs="Arial"/>
          <w:lang w:val="ru-RU"/>
        </w:rPr>
      </w:pPr>
    </w:p>
    <w:p w14:paraId="0BA14687" w14:textId="77777777" w:rsidR="00EC065C" w:rsidRPr="008B2C8E" w:rsidRDefault="00EC065C" w:rsidP="002C7C58">
      <w:pPr>
        <w:pStyle w:val="Table1"/>
        <w:rPr>
          <w:rFonts w:ascii="Arial" w:eastAsia="Lucida Sans Unicode" w:hAnsi="Arial" w:cs="Arial"/>
          <w:lang w:val="ru-RU"/>
        </w:rPr>
      </w:pPr>
    </w:p>
    <w:p w14:paraId="451B662F" w14:textId="77777777" w:rsidR="00EC065C" w:rsidRPr="008B2C8E" w:rsidRDefault="00EC065C" w:rsidP="002C7C58">
      <w:pPr>
        <w:pStyle w:val="Table1"/>
        <w:rPr>
          <w:rFonts w:ascii="Arial" w:eastAsia="Lucida Sans Unicode" w:hAnsi="Arial" w:cs="Arial"/>
          <w:lang w:val="ru-RU"/>
        </w:rPr>
      </w:pPr>
    </w:p>
    <w:p w14:paraId="472BFB4E" w14:textId="77777777" w:rsidR="00EC065C" w:rsidRPr="008B2C8E" w:rsidRDefault="00EC065C" w:rsidP="002C7C58">
      <w:pPr>
        <w:pStyle w:val="Table1"/>
        <w:rPr>
          <w:rFonts w:ascii="Arial" w:eastAsia="Lucida Sans Unicode" w:hAnsi="Arial" w:cs="Arial"/>
          <w:lang w:val="ru-RU"/>
        </w:rPr>
      </w:pPr>
    </w:p>
    <w:p w14:paraId="7D54BE31" w14:textId="77777777" w:rsidR="00EC065C" w:rsidRPr="008B2C8E" w:rsidRDefault="00EC065C" w:rsidP="002C7C58">
      <w:pPr>
        <w:pStyle w:val="Table1"/>
        <w:rPr>
          <w:rFonts w:ascii="Arial" w:eastAsia="Lucida Sans Unicode" w:hAnsi="Arial" w:cs="Arial"/>
          <w:lang w:val="ru-RU"/>
        </w:rPr>
      </w:pPr>
      <w:r w:rsidRPr="008B2C8E">
        <w:rPr>
          <w:rFonts w:ascii="Arial" w:eastAsia="Lucida Sans Unicode" w:hAnsi="Arial" w:cs="Arial"/>
          <w:noProof/>
          <w:lang w:val="ru-RU" w:eastAsia="ru-RU"/>
        </w:rPr>
        <w:lastRenderedPageBreak/>
        <w:drawing>
          <wp:inline distT="0" distB="0" distL="0" distR="0" wp14:anchorId="0EF74219" wp14:editId="3EAF7BEB">
            <wp:extent cx="5927725" cy="8418830"/>
            <wp:effectExtent l="0" t="0" r="0" b="1270"/>
            <wp:docPr id="487" name="Рисунок 487" descr="D:\Users\Роза Хасиятуллина1\Desktop\пдф\4\сведения, предусмотренные п.3.1 ст.19, п.5.1 ст.23 и п.6.1 ст.30 Градостроительного кодекса д. Измайлово-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Users\Роза Хасиятуллина1\Desktop\пдф\4\сведения, предусмотренные п.3.1 ст.19, п.5.1 ст.23 и п.6.1 ст.30 Градостроительного кодекса д. Измайлово-00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27725" cy="841883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6D31C11B" wp14:editId="28CA27BD">
            <wp:extent cx="5927725" cy="8418830"/>
            <wp:effectExtent l="0" t="0" r="0" b="1270"/>
            <wp:docPr id="488" name="Рисунок 488" descr="D:\Users\Роза Хасиятуллина1\Desktop\пдф\4\сведения, предусмотренные п.3.1 ст.19, п.5.1 ст.23 и п.6.1 ст.30 Градостроительного кодекса д. Измайлово-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Users\Роза Хасиятуллина1\Desktop\пдф\4\сведения, предусмотренные п.3.1 ст.19, п.5.1 ст.23 и п.6.1 ст.30 Градостроительного кодекса д. Измайлово-003.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27725" cy="8418830"/>
                    </a:xfrm>
                    <a:prstGeom prst="rect">
                      <a:avLst/>
                    </a:prstGeom>
                    <a:noFill/>
                    <a:ln>
                      <a:noFill/>
                    </a:ln>
                  </pic:spPr>
                </pic:pic>
              </a:graphicData>
            </a:graphic>
          </wp:inline>
        </w:drawing>
      </w:r>
    </w:p>
    <w:p w14:paraId="37115C5B" w14:textId="77777777" w:rsidR="00EC065C" w:rsidRPr="008B2C8E" w:rsidRDefault="00EC065C" w:rsidP="002C7C58">
      <w:pPr>
        <w:pStyle w:val="Table1"/>
        <w:rPr>
          <w:rFonts w:ascii="Arial" w:eastAsia="Lucida Sans Unicode" w:hAnsi="Arial" w:cs="Arial"/>
          <w:lang w:val="ru-RU"/>
        </w:rPr>
      </w:pPr>
    </w:p>
    <w:p w14:paraId="3010E0F5" w14:textId="77777777" w:rsidR="00EC065C" w:rsidRPr="008B2C8E" w:rsidRDefault="00EC065C" w:rsidP="002C7C58">
      <w:pPr>
        <w:pStyle w:val="Table1"/>
        <w:rPr>
          <w:rFonts w:ascii="Arial" w:eastAsia="Lucida Sans Unicode" w:hAnsi="Arial" w:cs="Arial"/>
          <w:lang w:val="ru-RU"/>
        </w:rPr>
      </w:pPr>
    </w:p>
    <w:p w14:paraId="1292DEF0" w14:textId="77777777" w:rsidR="00EC065C" w:rsidRPr="008B2C8E" w:rsidRDefault="00EC065C" w:rsidP="002C7C58">
      <w:pPr>
        <w:pStyle w:val="Table1"/>
        <w:rPr>
          <w:rFonts w:ascii="Arial" w:eastAsia="Lucida Sans Unicode" w:hAnsi="Arial" w:cs="Arial"/>
          <w:lang w:val="ru-RU"/>
        </w:rPr>
      </w:pPr>
    </w:p>
    <w:p w14:paraId="277F5F0D" w14:textId="77777777" w:rsidR="00EC065C" w:rsidRPr="008B2C8E" w:rsidRDefault="00EC065C" w:rsidP="002C7C58">
      <w:pPr>
        <w:pStyle w:val="Table1"/>
        <w:rPr>
          <w:rFonts w:ascii="Arial" w:eastAsia="Lucida Sans Unicode" w:hAnsi="Arial" w:cs="Arial"/>
          <w:lang w:val="ru-RU"/>
        </w:rPr>
      </w:pPr>
    </w:p>
    <w:p w14:paraId="5C6E4299" w14:textId="77777777" w:rsidR="00EC065C" w:rsidRPr="008B2C8E" w:rsidRDefault="00EC065C" w:rsidP="002C7C58">
      <w:pPr>
        <w:pStyle w:val="Table1"/>
        <w:rPr>
          <w:rFonts w:ascii="Arial" w:eastAsia="Lucida Sans Unicode" w:hAnsi="Arial" w:cs="Arial"/>
          <w:lang w:val="ru-RU"/>
        </w:rPr>
      </w:pPr>
    </w:p>
    <w:p w14:paraId="0CFDCF5C" w14:textId="77777777" w:rsidR="00EC065C" w:rsidRPr="008B2C8E" w:rsidRDefault="00EC065C" w:rsidP="002C7C58">
      <w:pPr>
        <w:pStyle w:val="Table1"/>
        <w:rPr>
          <w:rFonts w:ascii="Arial" w:eastAsia="Lucida Sans Unicode" w:hAnsi="Arial" w:cs="Arial"/>
          <w:lang w:val="ru-RU"/>
        </w:rPr>
      </w:pPr>
    </w:p>
    <w:p w14:paraId="0008C5DB" w14:textId="77777777" w:rsidR="00EC065C" w:rsidRPr="008B2C8E" w:rsidRDefault="00EC065C" w:rsidP="002C7C58">
      <w:pPr>
        <w:pStyle w:val="Table1"/>
        <w:rPr>
          <w:rFonts w:ascii="Arial" w:eastAsia="Lucida Sans Unicode" w:hAnsi="Arial" w:cs="Arial"/>
          <w:lang w:val="ru-RU"/>
        </w:rPr>
      </w:pPr>
      <w:r w:rsidRPr="008B2C8E">
        <w:rPr>
          <w:rFonts w:ascii="Arial" w:eastAsia="Lucida Sans Unicode" w:hAnsi="Arial" w:cs="Arial"/>
          <w:noProof/>
          <w:lang w:val="ru-RU" w:eastAsia="ru-RU"/>
        </w:rPr>
        <w:lastRenderedPageBreak/>
        <w:drawing>
          <wp:inline distT="0" distB="0" distL="0" distR="0" wp14:anchorId="6E634C1C" wp14:editId="726BAED4">
            <wp:extent cx="5927725" cy="8418830"/>
            <wp:effectExtent l="0" t="0" r="0" b="1270"/>
            <wp:docPr id="489" name="Рисунок 489" descr="D:\Users\Роза Хасиятуллина1\Desktop\пдф\4\сведения, предусмотренные п.3.1 ст.19, п.5.1 ст.23 и п.6.1 ст.30 Градостроительного кодекса д. Измайлово-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Users\Роза Хасиятуллина1\Desktop\пдф\4\сведения, предусмотренные п.3.1 ст.19, п.5.1 ст.23 и п.6.1 ст.30 Градостроительного кодекса д. Измайлово-004.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27725" cy="841883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281EE125" wp14:editId="43B01219">
            <wp:extent cx="5927725" cy="8387080"/>
            <wp:effectExtent l="0" t="0" r="0" b="0"/>
            <wp:docPr id="490" name="Рисунок 490" descr="D:\Users\Роза Хасиятуллина1\Desktop\пдф\4\сведения, предусмотренные п.3.1 ст.19, п.5.1 ст.23 и п.6.1 ст.30 Градостроительного кодекса д. Измайлово-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Users\Роза Хасиятуллина1\Desktop\пдф\4\сведения, предусмотренные п.3.1 ст.19, п.5.1 ст.23 и п.6.1 ст.30 Градостроительного кодекса д. Измайлово-00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54B311C3" wp14:editId="74BD4705">
            <wp:extent cx="5927725" cy="8387080"/>
            <wp:effectExtent l="0" t="0" r="0" b="0"/>
            <wp:docPr id="491" name="Рисунок 491" descr="D:\Users\Роза Хасиятуллина1\Desktop\пдф\4\сведения, предусмотренные п.3.1 ст.19, п.5.1 ст.23 и п.6.1 ст.30 Градостроительного кодекса д. Измайлово-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Users\Роза Хасиятуллина1\Desktop\пдф\4\сведения, предусмотренные п.3.1 ст.19, п.5.1 ст.23 и п.6.1 ст.30 Градостроительного кодекса д. Измайлово-006.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1C5A7B36" wp14:editId="56358BC6">
            <wp:extent cx="5927725" cy="8387080"/>
            <wp:effectExtent l="0" t="0" r="0" b="0"/>
            <wp:docPr id="492" name="Рисунок 492" descr="D:\Users\Роза Хасиятуллина1\Desktop\пдф\4\сведения, предусмотренные п.3.1 ст.19, п.5.1 ст.23 и п.6.1 ст.30 Градостроительного кодекса д. Измайлово-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Users\Роза Хасиятуллина1\Desktop\пдф\4\сведения, предусмотренные п.3.1 ст.19, п.5.1 ст.23 и п.6.1 ст.30 Градостроительного кодекса д. Измайлово-007.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5F401DDE" wp14:editId="39C6BFEA">
            <wp:extent cx="5927725" cy="8387080"/>
            <wp:effectExtent l="0" t="0" r="0" b="0"/>
            <wp:docPr id="493" name="Рисунок 493" descr="D:\Users\Роза Хасиятуллина1\Desktop\пдф\4\сведения, предусмотренные п.3.1 ст.19, п.5.1 ст.23 и п.6.1 ст.30 Градостроительного кодекса д. Измайлово-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Users\Роза Хасиятуллина1\Desktop\пдф\4\сведения, предусмотренные п.3.1 ст.19, п.5.1 ст.23 и п.6.1 ст.30 Градостроительного кодекса д. Измайлово-00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18BD4DED" wp14:editId="31632F60">
            <wp:extent cx="5927725" cy="8387080"/>
            <wp:effectExtent l="0" t="0" r="0" b="0"/>
            <wp:docPr id="494" name="Рисунок 494" descr="D:\Users\Роза Хасиятуллина1\Desktop\пдф\4\сведения, предусмотренные п.3.1 ст.19, п.5.1 ст.23 и п.6.1 ст.30 Градостроительного кодекса д. Измайлово-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Users\Роза Хасиятуллина1\Desktop\пдф\4\сведения, предусмотренные п.3.1 ст.19, п.5.1 ст.23 и п.6.1 ст.30 Градостроительного кодекса д. Измайлово-00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451D4B25" wp14:editId="0FD8990B">
            <wp:extent cx="5927725" cy="8387080"/>
            <wp:effectExtent l="0" t="0" r="0" b="0"/>
            <wp:docPr id="495" name="Рисунок 495" descr="D:\Users\Роза Хасиятуллина1\Desktop\пдф\4\сведения, предусмотренные п.3.1 ст.19, п.5.1 ст.23 и п.6.1 ст.30 Градостроительного кодекса д. Измайлово-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Users\Роза Хасиятуллина1\Desktop\пдф\4\сведения, предусмотренные п.3.1 ст.19, п.5.1 ст.23 и п.6.1 ст.30 Градостроительного кодекса д. Измайлово-01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0374033B" wp14:editId="14ACA5CF">
            <wp:extent cx="5927725" cy="8387080"/>
            <wp:effectExtent l="0" t="0" r="0" b="0"/>
            <wp:docPr id="496" name="Рисунок 496" descr="D:\Users\Роза Хасиятуллина1\Desktop\пдф\4\сведения, предусмотренные п.3.1 ст.19, п.5.1 ст.23 и п.6.1 ст.30 Градостроительного кодекса д. Измайлово-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Users\Роза Хасиятуллина1\Desktop\пдф\4\сведения, предусмотренные п.3.1 ст.19, п.5.1 ст.23 и п.6.1 ст.30 Градостроительного кодекса д. Измайлово-01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3E61B298" wp14:editId="450D3421">
            <wp:extent cx="5927725" cy="8387080"/>
            <wp:effectExtent l="0" t="0" r="0" b="0"/>
            <wp:docPr id="497" name="Рисунок 497" descr="D:\Users\Роза Хасиятуллина1\Desktop\пдф\4\сведения, предусмотренные п.3.1 ст.19, п.5.1 ст.23 и п.6.1 ст.30 Градостроительного кодекса д. Измайлово-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Users\Роза Хасиятуллина1\Desktop\пдф\4\сведения, предусмотренные п.3.1 ст.19, п.5.1 ст.23 и п.6.1 ст.30 Градостроительного кодекса д. Измайлово-01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2695B7B2" wp14:editId="58B4FC1B">
            <wp:extent cx="5927725" cy="8387080"/>
            <wp:effectExtent l="0" t="0" r="0" b="0"/>
            <wp:docPr id="498" name="Рисунок 498" descr="D:\Users\Роза Хасиятуллина1\Desktop\пдф\4\сведения, предусмотренные п.3.1 ст.19, п.5.1 ст.23 и п.6.1 ст.30 Градостроительного кодекса д. Измайлово-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Users\Роза Хасиятуллина1\Desktop\пдф\4\сведения, предусмотренные п.3.1 ст.19, п.5.1 ст.23 и п.6.1 ст.30 Градостроительного кодекса д. Измайлово-01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r w:rsidRPr="008B2C8E">
        <w:rPr>
          <w:rFonts w:ascii="Arial" w:eastAsia="Lucida Sans Unicode" w:hAnsi="Arial" w:cs="Arial"/>
          <w:noProof/>
          <w:lang w:val="ru-RU" w:eastAsia="ru-RU"/>
        </w:rPr>
        <w:lastRenderedPageBreak/>
        <w:drawing>
          <wp:inline distT="0" distB="0" distL="0" distR="0" wp14:anchorId="32388CD9" wp14:editId="3E803008">
            <wp:extent cx="5927725" cy="8387080"/>
            <wp:effectExtent l="0" t="0" r="0" b="0"/>
            <wp:docPr id="499" name="Рисунок 499" descr="D:\Users\Роза Хасиятуллина1\Desktop\пдф\4\сведения, предусмотренные п.3.1 ст.19, п.5.1 ст.23 и п.6.1 ст.30 Градостроительного кодекса д. Измайлово-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Users\Роза Хасиятуллина1\Desktop\пдф\4\сведения, предусмотренные п.3.1 ст.19, п.5.1 ст.23 и п.6.1 ст.30 Градостроительного кодекса д. Измайлово-014.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27725" cy="8387080"/>
                    </a:xfrm>
                    <a:prstGeom prst="rect">
                      <a:avLst/>
                    </a:prstGeom>
                    <a:noFill/>
                    <a:ln>
                      <a:noFill/>
                    </a:ln>
                  </pic:spPr>
                </pic:pic>
              </a:graphicData>
            </a:graphic>
          </wp:inline>
        </w:drawing>
      </w:r>
    </w:p>
    <w:p w14:paraId="6B9B1655" w14:textId="77777777" w:rsidR="00EC065C" w:rsidRPr="008B2C8E" w:rsidRDefault="00EC065C" w:rsidP="002C7C58">
      <w:pPr>
        <w:pStyle w:val="Table1"/>
        <w:rPr>
          <w:rFonts w:ascii="Arial" w:eastAsia="Lucida Sans Unicode" w:hAnsi="Arial" w:cs="Arial"/>
          <w:lang w:val="ru-RU"/>
        </w:rPr>
      </w:pPr>
    </w:p>
    <w:p w14:paraId="37B4A86D" w14:textId="77777777" w:rsidR="00EC065C" w:rsidRPr="008B2C8E" w:rsidRDefault="00EC065C" w:rsidP="002C7C58">
      <w:pPr>
        <w:pStyle w:val="Table1"/>
        <w:rPr>
          <w:rFonts w:ascii="Arial" w:eastAsia="Lucida Sans Unicode" w:hAnsi="Arial" w:cs="Arial"/>
          <w:lang w:val="ru-RU"/>
        </w:rPr>
      </w:pPr>
    </w:p>
    <w:p w14:paraId="28AE344B" w14:textId="77777777" w:rsidR="00EC065C" w:rsidRPr="008B2C8E" w:rsidRDefault="00EC065C" w:rsidP="002C7C58">
      <w:pPr>
        <w:pStyle w:val="Table1"/>
        <w:rPr>
          <w:rFonts w:ascii="Arial" w:eastAsia="Lucida Sans Unicode" w:hAnsi="Arial" w:cs="Arial"/>
          <w:lang w:val="ru-RU"/>
        </w:rPr>
      </w:pPr>
    </w:p>
    <w:p w14:paraId="3E18DACB" w14:textId="77777777" w:rsidR="00EC065C" w:rsidRPr="008B2C8E" w:rsidRDefault="00EC065C" w:rsidP="002C7C58">
      <w:pPr>
        <w:pStyle w:val="Table1"/>
        <w:rPr>
          <w:rFonts w:ascii="Arial" w:eastAsia="Lucida Sans Unicode" w:hAnsi="Arial" w:cs="Arial"/>
          <w:lang w:val="ru-RU"/>
        </w:rPr>
      </w:pPr>
    </w:p>
    <w:p w14:paraId="5A8E6467" w14:textId="77777777" w:rsidR="00EC065C" w:rsidRPr="008B2C8E" w:rsidRDefault="00EC065C" w:rsidP="002C7C58">
      <w:pPr>
        <w:pStyle w:val="Table1"/>
        <w:rPr>
          <w:rFonts w:ascii="Arial" w:eastAsia="Lucida Sans Unicode" w:hAnsi="Arial" w:cs="Arial"/>
          <w:lang w:val="ru-RU"/>
        </w:rPr>
      </w:pPr>
    </w:p>
    <w:p w14:paraId="23AEA846" w14:textId="77777777" w:rsidR="00EC065C" w:rsidRPr="008B2C8E" w:rsidRDefault="00EC065C" w:rsidP="002C7C58">
      <w:pPr>
        <w:pStyle w:val="Table1"/>
        <w:rPr>
          <w:rFonts w:ascii="Arial" w:eastAsia="Lucida Sans Unicode" w:hAnsi="Arial" w:cs="Arial"/>
          <w:lang w:val="ru-RU"/>
        </w:rPr>
      </w:pPr>
    </w:p>
    <w:p w14:paraId="7E7A4BA2" w14:textId="77777777" w:rsidR="00EC065C" w:rsidRPr="008B2C8E" w:rsidRDefault="00EC065C" w:rsidP="002C7C58">
      <w:pPr>
        <w:pStyle w:val="Table1"/>
        <w:rPr>
          <w:rFonts w:ascii="Arial" w:eastAsia="Lucida Sans Unicode" w:hAnsi="Arial" w:cs="Arial"/>
          <w:lang w:val="ru-RU"/>
        </w:rPr>
      </w:pPr>
    </w:p>
    <w:p w14:paraId="34B48D9F" w14:textId="77777777" w:rsidR="00EC065C" w:rsidRPr="008B2C8E" w:rsidRDefault="00EC065C" w:rsidP="002C7C58">
      <w:pPr>
        <w:pStyle w:val="Table1"/>
        <w:rPr>
          <w:rFonts w:ascii="Arial" w:eastAsia="Lucida Sans Unicode" w:hAnsi="Arial" w:cs="Arial"/>
          <w:lang w:val="ru-RU"/>
        </w:rPr>
      </w:pPr>
    </w:p>
    <w:p w14:paraId="0DA9EBB3" w14:textId="77777777" w:rsidR="00EC065C" w:rsidRPr="008B2C8E" w:rsidRDefault="00EC065C" w:rsidP="002C7C58">
      <w:pPr>
        <w:pStyle w:val="Table1"/>
        <w:rPr>
          <w:rFonts w:ascii="Arial" w:eastAsia="Lucida Sans Unicode" w:hAnsi="Arial" w:cs="Arial"/>
          <w:lang w:val="ru-RU"/>
        </w:rPr>
      </w:pPr>
      <w:r w:rsidRPr="008B2C8E">
        <w:rPr>
          <w:rFonts w:ascii="Arial" w:hAnsi="Arial" w:cs="Arial"/>
          <w:noProof/>
          <w:lang w:val="ru-RU" w:eastAsia="ru-RU"/>
        </w:rPr>
        <w:drawing>
          <wp:inline distT="0" distB="0" distL="0" distR="0" wp14:anchorId="56BF7C85" wp14:editId="0B18DD73">
            <wp:extent cx="4630743" cy="4266315"/>
            <wp:effectExtent l="0" t="0" r="0" b="1270"/>
            <wp:docPr id="500" name="Рисунок 500" descr="D:\Desktop\ГП Новозареченского сп\карты ГП Новозареченского СП\Копии_карт_границ_населенных_пунктов_в_растровом_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descr="D:\Desktop\ГП Новозареченского сп\карты ГП Новозареченского СП\Копии_карт_границ_населенных_пунктов_в_растровом_формате.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18879" cy="4255385"/>
                    </a:xfrm>
                    <a:prstGeom prst="rect">
                      <a:avLst/>
                    </a:prstGeom>
                    <a:noFill/>
                    <a:ln>
                      <a:noFill/>
                    </a:ln>
                  </pic:spPr>
                </pic:pic>
              </a:graphicData>
            </a:graphic>
          </wp:inline>
        </w:drawing>
      </w:r>
      <w:r w:rsidR="00283347" w:rsidRPr="008B2C8E">
        <w:rPr>
          <w:rFonts w:ascii="Arial" w:hAnsi="Arial" w:cs="Arial"/>
          <w:noProof/>
          <w:lang w:val="ru-RU" w:eastAsia="ru-RU"/>
        </w:rPr>
        <w:drawing>
          <wp:inline distT="0" distB="0" distL="0" distR="0" wp14:anchorId="53F4442A" wp14:editId="5CE7F2B9">
            <wp:extent cx="4342251" cy="4003696"/>
            <wp:effectExtent l="0" t="0" r="1270" b="0"/>
            <wp:docPr id="501" name="Рисунок 501" descr="D:\Desktop\ГП Новозареченского сп\карты ГП Новозареченского СП\Копии карт планируемого размещения объе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 descr="D:\Desktop\ГП Новозареченского сп\карты ГП Новозареченского СП\Копии карт планируемого размещения объектов в растровом формате.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334556" cy="3996601"/>
                    </a:xfrm>
                    <a:prstGeom prst="rect">
                      <a:avLst/>
                    </a:prstGeom>
                    <a:noFill/>
                    <a:ln>
                      <a:noFill/>
                    </a:ln>
                  </pic:spPr>
                </pic:pic>
              </a:graphicData>
            </a:graphic>
          </wp:inline>
        </w:drawing>
      </w:r>
      <w:r w:rsidR="00283347" w:rsidRPr="008B2C8E">
        <w:rPr>
          <w:rFonts w:ascii="Arial" w:hAnsi="Arial" w:cs="Arial"/>
          <w:noProof/>
          <w:lang w:val="ru-RU" w:eastAsia="ru-RU"/>
        </w:rPr>
        <w:lastRenderedPageBreak/>
        <w:drawing>
          <wp:inline distT="0" distB="0" distL="0" distR="0" wp14:anchorId="49577986" wp14:editId="3BDDED1C">
            <wp:extent cx="4666615" cy="3657600"/>
            <wp:effectExtent l="0" t="0" r="635" b="0"/>
            <wp:docPr id="502" name="Рисунок 502" descr="D:\Desktop\ГП Новозареченского сп\карты ГП Новозареченского СП\Копии карт функциональных зон поселения или городского округа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 descr="D:\Desktop\ГП Новозареченского сп\карты ГП Новозареченского СП\Копии карт функциональных зон поселения или городского округа в растровом формате.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66615" cy="3657600"/>
                    </a:xfrm>
                    <a:prstGeom prst="rect">
                      <a:avLst/>
                    </a:prstGeom>
                    <a:noFill/>
                    <a:ln>
                      <a:noFill/>
                    </a:ln>
                  </pic:spPr>
                </pic:pic>
              </a:graphicData>
            </a:graphic>
          </wp:inline>
        </w:drawing>
      </w:r>
      <w:r w:rsidR="00283347" w:rsidRPr="008B2C8E">
        <w:rPr>
          <w:rFonts w:ascii="Arial" w:hAnsi="Arial" w:cs="Arial"/>
          <w:noProof/>
          <w:lang w:val="ru-RU" w:eastAsia="ru-RU"/>
        </w:rPr>
        <w:drawing>
          <wp:inline distT="0" distB="0" distL="0" distR="0" wp14:anchorId="4BDE266F" wp14:editId="2475534E">
            <wp:extent cx="4410075" cy="4067175"/>
            <wp:effectExtent l="0" t="0" r="9525" b="9525"/>
            <wp:docPr id="503" name="Рисунок 503" descr="D:\Desktop\ГП Новозареченского сп\карты ГП Новозареченского СП\Копии материалов по обоснованию в виде карт в растровом формате (карта ГО и 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descr="D:\Desktop\ГП Новозареченского сп\карты ГП Новозареченского СП\Копии материалов по обоснованию в виде карт в растровом формате (карта ГО и ЧС).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410075" cy="4067175"/>
                    </a:xfrm>
                    <a:prstGeom prst="rect">
                      <a:avLst/>
                    </a:prstGeom>
                    <a:noFill/>
                    <a:ln>
                      <a:noFill/>
                    </a:ln>
                  </pic:spPr>
                </pic:pic>
              </a:graphicData>
            </a:graphic>
          </wp:inline>
        </w:drawing>
      </w:r>
      <w:r w:rsidR="00283347" w:rsidRPr="008B2C8E">
        <w:rPr>
          <w:rFonts w:ascii="Arial" w:hAnsi="Arial" w:cs="Arial"/>
          <w:noProof/>
          <w:lang w:val="ru-RU" w:eastAsia="ru-RU"/>
        </w:rPr>
        <w:lastRenderedPageBreak/>
        <w:drawing>
          <wp:inline distT="0" distB="0" distL="0" distR="0" wp14:anchorId="4409AF27" wp14:editId="42914083">
            <wp:extent cx="4256690" cy="3906215"/>
            <wp:effectExtent l="0" t="0" r="0" b="0"/>
            <wp:docPr id="504" name="Рисунок 504" descr="D:\Desktop\ГП Новозареченского сп\карты ГП Новозареченского СП\Копии материалов по обоснованию в виде карт в растровом формате (карта границ ЗОУИТ_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descr="D:\Desktop\ГП Новозареченского сп\карты ГП Новозареченского СП\Копии материалов по обоснованию в виде карт в растровом формате (карта границ ЗОУИТ_проект).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56951" cy="3906455"/>
                    </a:xfrm>
                    <a:prstGeom prst="rect">
                      <a:avLst/>
                    </a:prstGeom>
                    <a:noFill/>
                    <a:ln>
                      <a:noFill/>
                    </a:ln>
                  </pic:spPr>
                </pic:pic>
              </a:graphicData>
            </a:graphic>
          </wp:inline>
        </w:drawing>
      </w:r>
      <w:r w:rsidR="00283347" w:rsidRPr="008B2C8E">
        <w:rPr>
          <w:rFonts w:ascii="Arial" w:hAnsi="Arial" w:cs="Arial"/>
          <w:noProof/>
          <w:lang w:val="ru-RU" w:eastAsia="ru-RU"/>
        </w:rPr>
        <w:drawing>
          <wp:inline distT="0" distB="0" distL="0" distR="0" wp14:anchorId="5964B728" wp14:editId="07D36402">
            <wp:extent cx="5549265" cy="5139690"/>
            <wp:effectExtent l="0" t="0" r="0" b="3810"/>
            <wp:docPr id="505" name="Рисунок 505" descr="D:\Desktop\ГП Новозареченского сп\карты ГП Новозареченского СП\Копии материалов по обоснованию в виде карт в растровом формате (карта границ ЗОУИТ_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descr="D:\Desktop\ГП Новозареченского сп\карты ГП Новозареченского СП\Копии материалов по обоснованию в виде карт в растровом формате (карта границ ЗОУИТ_сущ).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49265" cy="5139690"/>
                    </a:xfrm>
                    <a:prstGeom prst="rect">
                      <a:avLst/>
                    </a:prstGeom>
                    <a:noFill/>
                    <a:ln>
                      <a:noFill/>
                    </a:ln>
                  </pic:spPr>
                </pic:pic>
              </a:graphicData>
            </a:graphic>
          </wp:inline>
        </w:drawing>
      </w:r>
      <w:r w:rsidR="00283347" w:rsidRPr="008B2C8E">
        <w:rPr>
          <w:rFonts w:ascii="Arial" w:hAnsi="Arial" w:cs="Arial"/>
          <w:noProof/>
          <w:lang w:val="ru-RU" w:eastAsia="ru-RU"/>
        </w:rPr>
        <w:lastRenderedPageBreak/>
        <w:drawing>
          <wp:inline distT="0" distB="0" distL="0" distR="0" wp14:anchorId="53B05879" wp14:editId="2F3EF931">
            <wp:extent cx="4916232" cy="4525972"/>
            <wp:effectExtent l="0" t="0" r="0" b="8255"/>
            <wp:docPr id="506" name="Рисунок 506" descr="D:\Desktop\ГП Новозареченского сп\карты ГП Новозареченского СП\Копии материалов по обоснованию в виде карт в растровом формате (карта совр_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 descr="D:\Desktop\ГП Новозареченского сп\карты ГП Новозареченского СП\Копии материалов по обоснованию в виде карт в растровом формате (карта совр_использования территории).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28317" cy="4537098"/>
                    </a:xfrm>
                    <a:prstGeom prst="rect">
                      <a:avLst/>
                    </a:prstGeom>
                    <a:noFill/>
                    <a:ln>
                      <a:noFill/>
                    </a:ln>
                  </pic:spPr>
                </pic:pic>
              </a:graphicData>
            </a:graphic>
          </wp:inline>
        </w:drawing>
      </w:r>
    </w:p>
    <w:sectPr w:rsidR="00EC065C" w:rsidRPr="008B2C8E" w:rsidSect="0006467F">
      <w:pgSz w:w="11906" w:h="16838"/>
      <w:pgMar w:top="851"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271E04" w14:textId="77777777" w:rsidR="00327DE1" w:rsidRDefault="00327DE1">
      <w:r>
        <w:separator/>
      </w:r>
    </w:p>
  </w:endnote>
  <w:endnote w:type="continuationSeparator" w:id="0">
    <w:p w14:paraId="244896AC" w14:textId="77777777" w:rsidR="00327DE1" w:rsidRDefault="00327D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charset w:val="CC"/>
    <w:family w:val="swiss"/>
    <w:pitch w:val="variable"/>
    <w:sig w:usb0="00000287" w:usb1="00000000" w:usb2="00000000" w:usb3="00000000" w:csb0="0000009F" w:csb1="00000000"/>
  </w:font>
  <w:font w:name="Times New Roman Полужирный">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Impact">
    <w:panose1 w:val="020B080603090205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Garamond">
    <w:panose1 w:val="02020404030301010803"/>
    <w:charset w:val="CC"/>
    <w:family w:val="roman"/>
    <w:pitch w:val="variable"/>
    <w:sig w:usb0="00000287" w:usb1="00000000" w:usb2="00000000" w:usb3="00000000" w:csb0="0000009F" w:csb1="00000000"/>
  </w:font>
  <w:font w:name="Italic">
    <w:charset w:val="CC"/>
    <w:family w:val="auto"/>
    <w:pitch w:val="variable"/>
    <w:sig w:usb0="20002A87" w:usb1="00000000" w:usb2="00000000" w:usb3="00000000" w:csb0="000001FF" w:csb1="00000000"/>
  </w:font>
  <w:font w:name="Swis721 BlkEx BT">
    <w:charset w:val="00"/>
    <w:family w:val="swiss"/>
    <w:pitch w:val="variable"/>
    <w:sig w:usb0="00000087" w:usb1="00000000" w:usb2="00000000" w:usb3="00000000" w:csb0="0000001B" w:csb1="00000000"/>
  </w:font>
  <w:font w:name="Swis721 Blk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687" w:usb1="00000000" w:usb2="00000000" w:usb3="00000000" w:csb0="0000009F"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NTHelvetica/Cyrillic">
    <w:altName w:val="Arial"/>
    <w:panose1 w:val="00000000000000000000"/>
    <w:charset w:val="00"/>
    <w:family w:val="auto"/>
    <w:notTrueType/>
    <w:pitch w:val="variable"/>
    <w:sig w:usb0="00000003" w:usb1="00000000" w:usb2="00000000" w:usb3="00000000" w:csb0="00000001" w:csb1="00000000"/>
  </w:font>
  <w:font w:name="SchoolBookCTT">
    <w:altName w:val="Times New Roman"/>
    <w:panose1 w:val="00000000000000000000"/>
    <w:charset w:val="00"/>
    <w:family w:val="auto"/>
    <w:notTrueType/>
    <w:pitch w:val="variable"/>
    <w:sig w:usb0="00000003" w:usb1="00000000" w:usb2="00000000" w:usb3="00000000" w:csb0="00000001" w:csb1="00000000"/>
  </w:font>
  <w:font w:name="MS Sans Serif">
    <w:altName w:val="Arial"/>
    <w:panose1 w:val="00000000000000000000"/>
    <w:charset w:val="CC"/>
    <w:family w:val="auto"/>
    <w:notTrueType/>
    <w:pitch w:val="default"/>
    <w:sig w:usb0="00000203" w:usb1="00000000" w:usb2="00000000" w:usb3="00000000" w:csb0="00000005" w:csb1="00000000"/>
  </w:font>
  <w:font w:name="Sylfaen">
    <w:panose1 w:val="010A0502050306030303"/>
    <w:charset w:val="CC"/>
    <w:family w:val="roman"/>
    <w:pitch w:val="variable"/>
    <w:sig w:usb0="04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extBook">
    <w:altName w:val="Times New Roman"/>
    <w:charset w:val="00"/>
    <w:family w:val="auto"/>
    <w:pitch w:val="variable"/>
    <w:sig w:usb0="00000203" w:usb1="00000000" w:usb2="00000000" w:usb3="00000000" w:csb0="00000005" w:csb1="00000000"/>
  </w:font>
  <w:font w:name="TimesNewRomanPSMT">
    <w:altName w:val="Times New Roman"/>
    <w:panose1 w:val="00000000000000000000"/>
    <w:charset w:val="00"/>
    <w:family w:val="roman"/>
    <w:notTrueType/>
    <w:pitch w:val="default"/>
  </w:font>
  <w:font w:name="TimesNewRomanPS-BoldMT">
    <w:altName w:val="Times New Roman"/>
    <w:panose1 w:val="00000000000000000000"/>
    <w:charset w:val="CC"/>
    <w:family w:val="auto"/>
    <w:notTrueType/>
    <w:pitch w:val="default"/>
    <w:sig w:usb0="00000203"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 w:name="UniversalMath1 BT">
    <w:altName w:val="Symbol"/>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20183" w14:textId="77777777" w:rsidR="00C72374" w:rsidRDefault="00C72374" w:rsidP="005F17CF">
    <w:pPr>
      <w:pStyle w:val="afffff1"/>
      <w:framePr w:wrap="around" w:vAnchor="text" w:hAnchor="margin" w:xAlign="right" w:y="1"/>
      <w:rPr>
        <w:rStyle w:val="afffff3"/>
      </w:rPr>
    </w:pPr>
    <w:r>
      <w:rPr>
        <w:rStyle w:val="afffff3"/>
      </w:rPr>
      <w:fldChar w:fldCharType="begin"/>
    </w:r>
    <w:r>
      <w:rPr>
        <w:rStyle w:val="afffff3"/>
      </w:rPr>
      <w:instrText xml:space="preserve">PAGE  </w:instrText>
    </w:r>
    <w:r>
      <w:rPr>
        <w:rStyle w:val="afffff3"/>
      </w:rPr>
      <w:fldChar w:fldCharType="separate"/>
    </w:r>
    <w:r>
      <w:rPr>
        <w:rStyle w:val="afffff3"/>
        <w:noProof/>
      </w:rPr>
      <w:t>16</w:t>
    </w:r>
    <w:r>
      <w:rPr>
        <w:rStyle w:val="afffff3"/>
      </w:rPr>
      <w:fldChar w:fldCharType="end"/>
    </w:r>
  </w:p>
  <w:p w14:paraId="1A70F5F4" w14:textId="77777777" w:rsidR="00C72374" w:rsidRDefault="00C72374" w:rsidP="004E2961">
    <w:pPr>
      <w:pStyle w:val="afffff1"/>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AB8A09" w14:textId="023CF1EC" w:rsidR="00C72374" w:rsidRDefault="00C72374" w:rsidP="005F17CF">
    <w:pPr>
      <w:pStyle w:val="afffff1"/>
      <w:framePr w:wrap="around" w:vAnchor="text" w:hAnchor="margin" w:xAlign="right" w:y="1"/>
      <w:rPr>
        <w:rStyle w:val="afffff3"/>
      </w:rPr>
    </w:pPr>
    <w:r>
      <w:rPr>
        <w:rStyle w:val="afffff3"/>
      </w:rPr>
      <w:fldChar w:fldCharType="begin"/>
    </w:r>
    <w:r>
      <w:rPr>
        <w:rStyle w:val="afffff3"/>
      </w:rPr>
      <w:instrText xml:space="preserve">PAGE  </w:instrText>
    </w:r>
    <w:r>
      <w:rPr>
        <w:rStyle w:val="afffff3"/>
      </w:rPr>
      <w:fldChar w:fldCharType="separate"/>
    </w:r>
    <w:r w:rsidR="00AB5EA9">
      <w:rPr>
        <w:rStyle w:val="afffff3"/>
        <w:noProof/>
      </w:rPr>
      <w:t>2</w:t>
    </w:r>
    <w:r>
      <w:rPr>
        <w:rStyle w:val="afffff3"/>
      </w:rPr>
      <w:fldChar w:fldCharType="end"/>
    </w:r>
  </w:p>
  <w:p w14:paraId="0FDB3F88" w14:textId="77777777" w:rsidR="00C72374" w:rsidRDefault="00C72374" w:rsidP="004E2961">
    <w:pPr>
      <w:pStyle w:val="afffff1"/>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CEB59" w14:textId="77777777" w:rsidR="00C72374" w:rsidRDefault="00C72374" w:rsidP="00381FAB">
    <w:pPr>
      <w:pStyle w:val="afffff1"/>
      <w:framePr w:wrap="around" w:vAnchor="text" w:hAnchor="margin" w:xAlign="right" w:y="1"/>
      <w:rPr>
        <w:rStyle w:val="afffff3"/>
      </w:rPr>
    </w:pPr>
    <w:r>
      <w:rPr>
        <w:rStyle w:val="afffff3"/>
      </w:rPr>
      <w:fldChar w:fldCharType="begin"/>
    </w:r>
    <w:r>
      <w:rPr>
        <w:rStyle w:val="afffff3"/>
      </w:rPr>
      <w:instrText xml:space="preserve">PAGE  </w:instrText>
    </w:r>
    <w:r>
      <w:rPr>
        <w:rStyle w:val="afffff3"/>
      </w:rPr>
      <w:fldChar w:fldCharType="separate"/>
    </w:r>
    <w:r>
      <w:rPr>
        <w:rStyle w:val="afffff3"/>
        <w:noProof/>
      </w:rPr>
      <w:t>37</w:t>
    </w:r>
    <w:r>
      <w:rPr>
        <w:rStyle w:val="afffff3"/>
      </w:rPr>
      <w:fldChar w:fldCharType="end"/>
    </w:r>
  </w:p>
  <w:p w14:paraId="402D8AC0" w14:textId="77777777" w:rsidR="00C72374" w:rsidRDefault="00C72374">
    <w:pPr>
      <w:pStyle w:val="afffff1"/>
      <w:ind w:right="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70AE0" w14:textId="29068175" w:rsidR="00C72374" w:rsidRDefault="00C72374" w:rsidP="00381FAB">
    <w:pPr>
      <w:pStyle w:val="afffff1"/>
      <w:framePr w:wrap="around" w:vAnchor="text" w:hAnchor="margin" w:xAlign="right" w:y="1"/>
      <w:jc w:val="right"/>
      <w:rPr>
        <w:rStyle w:val="afffff3"/>
      </w:rPr>
    </w:pPr>
    <w:r>
      <w:rPr>
        <w:rStyle w:val="afffff3"/>
      </w:rPr>
      <w:fldChar w:fldCharType="begin"/>
    </w:r>
    <w:r>
      <w:rPr>
        <w:rStyle w:val="afffff3"/>
      </w:rPr>
      <w:instrText xml:space="preserve">PAGE  </w:instrText>
    </w:r>
    <w:r>
      <w:rPr>
        <w:rStyle w:val="afffff3"/>
      </w:rPr>
      <w:fldChar w:fldCharType="separate"/>
    </w:r>
    <w:r w:rsidR="00AB5EA9">
      <w:rPr>
        <w:rStyle w:val="afffff3"/>
        <w:noProof/>
      </w:rPr>
      <w:t>22</w:t>
    </w:r>
    <w:r>
      <w:rPr>
        <w:rStyle w:val="afffff3"/>
      </w:rPr>
      <w:fldChar w:fldCharType="end"/>
    </w:r>
  </w:p>
  <w:p w14:paraId="7D98EB7E" w14:textId="77777777" w:rsidR="00C72374" w:rsidRDefault="00C72374" w:rsidP="00381FAB">
    <w:pPr>
      <w:pStyle w:val="afffff1"/>
      <w:framePr w:wrap="around" w:vAnchor="text" w:hAnchor="margin" w:xAlign="right" w:y="1"/>
      <w:ind w:right="360"/>
      <w:rPr>
        <w:rStyle w:val="afffff3"/>
      </w:rPr>
    </w:pPr>
  </w:p>
  <w:p w14:paraId="6E8F42D9" w14:textId="77777777" w:rsidR="00C72374" w:rsidRDefault="00C72374">
    <w:pPr>
      <w:pStyle w:val="afffff1"/>
      <w:ind w:right="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AD7A82" w14:textId="77777777" w:rsidR="00C72374" w:rsidRDefault="00C72374" w:rsidP="00381FAB">
    <w:pPr>
      <w:pStyle w:val="afffff1"/>
      <w:framePr w:wrap="around" w:vAnchor="text" w:hAnchor="margin" w:xAlign="right" w:y="1"/>
      <w:rPr>
        <w:rStyle w:val="afffff3"/>
      </w:rPr>
    </w:pPr>
    <w:r>
      <w:rPr>
        <w:rStyle w:val="afffff3"/>
      </w:rPr>
      <w:fldChar w:fldCharType="begin"/>
    </w:r>
    <w:r>
      <w:rPr>
        <w:rStyle w:val="afffff3"/>
      </w:rPr>
      <w:instrText xml:space="preserve">PAGE  </w:instrText>
    </w:r>
    <w:r>
      <w:rPr>
        <w:rStyle w:val="afffff3"/>
      </w:rPr>
      <w:fldChar w:fldCharType="end"/>
    </w:r>
  </w:p>
  <w:p w14:paraId="0241856D" w14:textId="77777777" w:rsidR="00C72374" w:rsidRDefault="00C72374">
    <w:pPr>
      <w:pStyle w:val="afffff1"/>
      <w:ind w:right="360"/>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78D51" w14:textId="79293C8C" w:rsidR="00C72374" w:rsidRDefault="00C72374" w:rsidP="00381FAB">
    <w:pPr>
      <w:pStyle w:val="afffff1"/>
      <w:framePr w:wrap="around" w:vAnchor="text" w:hAnchor="margin" w:xAlign="right" w:y="1"/>
      <w:jc w:val="right"/>
      <w:rPr>
        <w:rStyle w:val="afffff3"/>
      </w:rPr>
    </w:pPr>
    <w:r>
      <w:rPr>
        <w:rStyle w:val="afffff3"/>
      </w:rPr>
      <w:fldChar w:fldCharType="begin"/>
    </w:r>
    <w:r>
      <w:rPr>
        <w:rStyle w:val="afffff3"/>
      </w:rPr>
      <w:instrText xml:space="preserve">PAGE  </w:instrText>
    </w:r>
    <w:r>
      <w:rPr>
        <w:rStyle w:val="afffff3"/>
      </w:rPr>
      <w:fldChar w:fldCharType="separate"/>
    </w:r>
    <w:r w:rsidR="00AB5EA9">
      <w:rPr>
        <w:rStyle w:val="afffff3"/>
        <w:noProof/>
      </w:rPr>
      <w:t>76</w:t>
    </w:r>
    <w:r>
      <w:rPr>
        <w:rStyle w:val="afffff3"/>
      </w:rPr>
      <w:fldChar w:fldCharType="end"/>
    </w:r>
  </w:p>
  <w:p w14:paraId="622532E4" w14:textId="77777777" w:rsidR="00C72374" w:rsidRDefault="00C72374" w:rsidP="00381FAB">
    <w:pPr>
      <w:pStyle w:val="afffff1"/>
      <w:framePr w:wrap="around" w:vAnchor="text" w:hAnchor="margin" w:xAlign="right" w:y="1"/>
      <w:ind w:right="360"/>
      <w:rPr>
        <w:rStyle w:val="afffff3"/>
      </w:rPr>
    </w:pPr>
  </w:p>
  <w:p w14:paraId="481E4632" w14:textId="77777777" w:rsidR="00C72374" w:rsidRDefault="00C72374">
    <w:pPr>
      <w:pStyle w:val="afffff1"/>
      <w:ind w:right="360"/>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E75F2A" w14:textId="680F02BB" w:rsidR="00C72374" w:rsidRPr="0032495D" w:rsidRDefault="00C72374">
    <w:pPr>
      <w:pStyle w:val="afffff1"/>
      <w:jc w:val="center"/>
    </w:pPr>
    <w:r w:rsidRPr="0032495D">
      <w:fldChar w:fldCharType="begin"/>
    </w:r>
    <w:r w:rsidRPr="0032495D">
      <w:instrText>PAGE   \* MERGEFORMAT</w:instrText>
    </w:r>
    <w:r w:rsidRPr="0032495D">
      <w:fldChar w:fldCharType="separate"/>
    </w:r>
    <w:r w:rsidR="00AB5EA9">
      <w:rPr>
        <w:noProof/>
      </w:rPr>
      <w:t>159</w:t>
    </w:r>
    <w:r w:rsidRPr="0032495D">
      <w:fldChar w:fldCharType="end"/>
    </w:r>
  </w:p>
  <w:p w14:paraId="3C3ACDF0" w14:textId="77777777" w:rsidR="00C72374" w:rsidRPr="0032495D" w:rsidRDefault="00C72374" w:rsidP="003E721B">
    <w:pPr>
      <w:pStyle w:val="afffff1"/>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6984808"/>
      <w:docPartObj>
        <w:docPartGallery w:val="Page Numbers (Bottom of Page)"/>
        <w:docPartUnique/>
      </w:docPartObj>
    </w:sdtPr>
    <w:sdtEndPr/>
    <w:sdtContent>
      <w:p w14:paraId="5E8AE049" w14:textId="433BB815" w:rsidR="00C72374" w:rsidRDefault="00C72374">
        <w:pPr>
          <w:pStyle w:val="afffff1"/>
          <w:jc w:val="right"/>
        </w:pPr>
        <w:r>
          <w:fldChar w:fldCharType="begin"/>
        </w:r>
        <w:r>
          <w:instrText>PAGE   \* MERGEFORMAT</w:instrText>
        </w:r>
        <w:r>
          <w:fldChar w:fldCharType="separate"/>
        </w:r>
        <w:r w:rsidR="00AB5EA9">
          <w:rPr>
            <w:noProof/>
          </w:rPr>
          <w:t>10</w:t>
        </w:r>
        <w:r>
          <w:rPr>
            <w:noProof/>
          </w:rPr>
          <w:fldChar w:fldCharType="end"/>
        </w:r>
      </w:p>
    </w:sdtContent>
  </w:sdt>
  <w:p w14:paraId="10CB427D" w14:textId="77777777" w:rsidR="00C72374" w:rsidRDefault="00C72374">
    <w:pPr>
      <w:pStyle w:val="afffff1"/>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szCs w:val="20"/>
      </w:rPr>
      <w:id w:val="-1845848626"/>
      <w:docPartObj>
        <w:docPartGallery w:val="Page Numbers (Bottom of Page)"/>
        <w:docPartUnique/>
      </w:docPartObj>
    </w:sdtPr>
    <w:sdtEndPr/>
    <w:sdtContent>
      <w:p w14:paraId="1ED3EBE7" w14:textId="72BCD0BE" w:rsidR="00C72374" w:rsidRPr="009470F3" w:rsidRDefault="00C72374">
        <w:pPr>
          <w:pStyle w:val="afffff1"/>
          <w:jc w:val="right"/>
          <w:rPr>
            <w:sz w:val="20"/>
            <w:szCs w:val="20"/>
          </w:rPr>
        </w:pPr>
        <w:r w:rsidRPr="009470F3">
          <w:rPr>
            <w:sz w:val="20"/>
            <w:szCs w:val="20"/>
          </w:rPr>
          <w:fldChar w:fldCharType="begin"/>
        </w:r>
        <w:r w:rsidRPr="009470F3">
          <w:rPr>
            <w:sz w:val="20"/>
            <w:szCs w:val="20"/>
          </w:rPr>
          <w:instrText>PAGE   \* MERGEFORMAT</w:instrText>
        </w:r>
        <w:r w:rsidRPr="009470F3">
          <w:rPr>
            <w:sz w:val="20"/>
            <w:szCs w:val="20"/>
          </w:rPr>
          <w:fldChar w:fldCharType="separate"/>
        </w:r>
        <w:r w:rsidR="00AB5EA9">
          <w:rPr>
            <w:noProof/>
            <w:sz w:val="20"/>
            <w:szCs w:val="20"/>
          </w:rPr>
          <w:t>218</w:t>
        </w:r>
        <w:r w:rsidRPr="009470F3">
          <w:rPr>
            <w:noProof/>
            <w:sz w:val="20"/>
            <w:szCs w:val="20"/>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DE14A9" w14:textId="77777777" w:rsidR="00327DE1" w:rsidRDefault="00327DE1">
      <w:r>
        <w:separator/>
      </w:r>
    </w:p>
  </w:footnote>
  <w:footnote w:type="continuationSeparator" w:id="0">
    <w:p w14:paraId="02FCABD9" w14:textId="77777777" w:rsidR="00327DE1" w:rsidRDefault="00327DE1">
      <w:r>
        <w:continuationSeparator/>
      </w:r>
    </w:p>
  </w:footnote>
  <w:footnote w:id="1">
    <w:p w14:paraId="53B5E40D" w14:textId="77777777" w:rsidR="00C72374" w:rsidRPr="0032495D" w:rsidRDefault="00C72374" w:rsidP="00B54F4B">
      <w:pPr>
        <w:pStyle w:val="afffc"/>
        <w:numPr>
          <w:ilvl w:val="0"/>
          <w:numId w:val="102"/>
        </w:numPr>
      </w:pPr>
      <w:r w:rsidRPr="0032495D">
        <w:rPr>
          <w:rStyle w:val="afffe"/>
        </w:rPr>
        <w:footnoteRef/>
      </w:r>
      <w:r w:rsidRPr="0032495D">
        <w:t>В соответствии с Постановление</w:t>
      </w:r>
      <w:r>
        <w:t>м</w:t>
      </w:r>
      <w:r w:rsidRPr="0032495D">
        <w:t xml:space="preserve"> Правительства РФ </w:t>
      </w:r>
      <w:r w:rsidRPr="002C4A6B">
        <w:t>от 31 декабря 2020 года N 2451</w:t>
      </w:r>
      <w:r>
        <w:t xml:space="preserve"> «</w:t>
      </w:r>
      <w:r w:rsidRPr="00B54F4B">
        <w:t>Об утверждении Правил организации мероприятий по предупреждению и ликвидации разливов нефти и нефтепродуктов на территории Российской Федерации, за исключением внутренних морских вод Российской Федерации и территориального моря Российской Федерации, а также о признании утратившими силу некоторых актов Правительства Российской Федерации</w:t>
      </w:r>
      <w:r>
        <w:t xml:space="preserve">» </w:t>
      </w:r>
      <w:r w:rsidRPr="0032495D">
        <w:t xml:space="preserve">максимально возможный объем разлившихся нефтепродуктов принимается в автоцистерны – 100% объема </w:t>
      </w:r>
    </w:p>
  </w:footnote>
  <w:footnote w:id="2">
    <w:p w14:paraId="03FA9CF8" w14:textId="77777777" w:rsidR="00C72374" w:rsidRDefault="00C72374" w:rsidP="00237CA1">
      <w:pPr>
        <w:contextualSpacing/>
        <w:rPr>
          <w:rFonts w:eastAsia="TimesNewRomanPSMT"/>
          <w:sz w:val="24"/>
        </w:rPr>
      </w:pPr>
      <w:r>
        <w:rPr>
          <w:rStyle w:val="afffe"/>
        </w:rPr>
        <w:footnoteRef/>
      </w:r>
      <w:r>
        <w:t xml:space="preserve"> </w:t>
      </w:r>
      <w:r w:rsidRPr="00043E6D">
        <w:rPr>
          <w:b/>
          <w:sz w:val="24"/>
        </w:rPr>
        <w:t>У</w:t>
      </w:r>
      <w:r w:rsidRPr="00043E6D">
        <w:rPr>
          <w:rFonts w:eastAsia="TimesNewRomanPSMT"/>
          <w:b/>
          <w:sz w:val="24"/>
        </w:rPr>
        <w:t>преждающая (заблаговременная)</w:t>
      </w:r>
      <w:r>
        <w:rPr>
          <w:rFonts w:eastAsia="TimesNewRomanPSMT"/>
          <w:b/>
          <w:sz w:val="24"/>
        </w:rPr>
        <w:t xml:space="preserve"> </w:t>
      </w:r>
      <w:r>
        <w:rPr>
          <w:rFonts w:eastAsia="TimesNewRomanPSMT"/>
          <w:sz w:val="24"/>
        </w:rPr>
        <w:t xml:space="preserve">– </w:t>
      </w:r>
      <w:r w:rsidRPr="003B4763">
        <w:rPr>
          <w:rFonts w:eastAsia="TimesNewRomanPSMT"/>
          <w:sz w:val="24"/>
        </w:rPr>
        <w:t xml:space="preserve"> </w:t>
      </w:r>
      <w:r>
        <w:rPr>
          <w:rFonts w:eastAsia="TimesNewRomanPSMT"/>
          <w:sz w:val="24"/>
        </w:rPr>
        <w:t xml:space="preserve">эвакуация </w:t>
      </w:r>
      <w:r w:rsidRPr="003B4763">
        <w:rPr>
          <w:rFonts w:eastAsia="TimesNewRomanPSMT"/>
          <w:sz w:val="24"/>
        </w:rPr>
        <w:t xml:space="preserve">населения из зон </w:t>
      </w:r>
      <w:r>
        <w:rPr>
          <w:rFonts w:eastAsia="TimesNewRomanPSMT"/>
          <w:sz w:val="24"/>
        </w:rPr>
        <w:t>в</w:t>
      </w:r>
      <w:r w:rsidRPr="003B4763">
        <w:rPr>
          <w:rFonts w:eastAsia="TimesNewRomanPSMT"/>
          <w:sz w:val="24"/>
        </w:rPr>
        <w:t>озможных</w:t>
      </w:r>
      <w:r>
        <w:rPr>
          <w:rFonts w:eastAsia="TimesNewRomanPSMT"/>
          <w:sz w:val="24"/>
        </w:rPr>
        <w:t xml:space="preserve"> </w:t>
      </w:r>
      <w:r w:rsidRPr="003B4763">
        <w:rPr>
          <w:rFonts w:eastAsia="TimesNewRomanPSMT"/>
          <w:sz w:val="24"/>
        </w:rPr>
        <w:t>ЧС при получении достоверных данных о высокой</w:t>
      </w:r>
      <w:r>
        <w:rPr>
          <w:rFonts w:eastAsia="TimesNewRomanPSMT"/>
          <w:sz w:val="24"/>
        </w:rPr>
        <w:t xml:space="preserve"> </w:t>
      </w:r>
      <w:r w:rsidRPr="003B4763">
        <w:rPr>
          <w:rFonts w:eastAsia="TimesNewRomanPSMT"/>
          <w:sz w:val="24"/>
        </w:rPr>
        <w:t>вероятности возникновения запроектной аварии на потенциально</w:t>
      </w:r>
      <w:r>
        <w:rPr>
          <w:rFonts w:eastAsia="TimesNewRomanPSMT"/>
          <w:sz w:val="24"/>
        </w:rPr>
        <w:t xml:space="preserve"> </w:t>
      </w:r>
      <w:r w:rsidRPr="003B4763">
        <w:rPr>
          <w:rFonts w:eastAsia="TimesNewRomanPSMT"/>
          <w:sz w:val="24"/>
        </w:rPr>
        <w:t>опасных объектах или</w:t>
      </w:r>
      <w:r>
        <w:rPr>
          <w:rFonts w:eastAsia="TimesNewRomanPSMT"/>
          <w:sz w:val="24"/>
        </w:rPr>
        <w:t xml:space="preserve"> </w:t>
      </w:r>
      <w:r w:rsidRPr="003B4763">
        <w:rPr>
          <w:rFonts w:eastAsia="TimesNewRomanPSMT"/>
          <w:sz w:val="24"/>
        </w:rPr>
        <w:t>стихийного бедствия с катастрофическими</w:t>
      </w:r>
      <w:r>
        <w:rPr>
          <w:rFonts w:eastAsia="TimesNewRomanPSMT"/>
          <w:sz w:val="24"/>
        </w:rPr>
        <w:t xml:space="preserve"> </w:t>
      </w:r>
      <w:r w:rsidRPr="003B4763">
        <w:rPr>
          <w:rFonts w:eastAsia="TimesNewRomanPSMT"/>
          <w:sz w:val="24"/>
        </w:rPr>
        <w:t>последствиями</w:t>
      </w:r>
      <w:r>
        <w:rPr>
          <w:rFonts w:eastAsia="TimesNewRomanPSMT"/>
          <w:sz w:val="24"/>
        </w:rPr>
        <w:t>.</w:t>
      </w:r>
    </w:p>
    <w:p w14:paraId="40648C31" w14:textId="77777777" w:rsidR="00C72374" w:rsidRPr="00043E6D" w:rsidRDefault="00C72374" w:rsidP="00237CA1">
      <w:pPr>
        <w:autoSpaceDE w:val="0"/>
        <w:autoSpaceDN w:val="0"/>
        <w:adjustRightInd w:val="0"/>
        <w:rPr>
          <w:sz w:val="24"/>
        </w:rPr>
      </w:pPr>
      <w:r w:rsidRPr="00035C0C">
        <w:rPr>
          <w:b/>
          <w:sz w:val="24"/>
        </w:rPr>
        <w:t>Экстренная (безотлагательная)</w:t>
      </w:r>
      <w:r>
        <w:rPr>
          <w:b/>
          <w:sz w:val="24"/>
        </w:rPr>
        <w:t xml:space="preserve"> </w:t>
      </w:r>
      <w:r w:rsidRPr="00035C0C">
        <w:rPr>
          <w:rFonts w:eastAsia="TimesNewRomanPSMT"/>
          <w:sz w:val="24"/>
        </w:rPr>
        <w:t>–  эвакуация</w:t>
      </w:r>
      <w:r w:rsidRPr="00C21D53">
        <w:rPr>
          <w:rFonts w:eastAsia="TimesNewRomanPSMT"/>
          <w:sz w:val="24"/>
        </w:rPr>
        <w:t xml:space="preserve"> населения в случае возникновения ЧС с опасными поражающими воздействиями или нарушения нормального жизнеобеспечения населения, при котором возникает угроза жизни и здоровью людей. </w:t>
      </w:r>
      <w:r w:rsidRPr="00C21D53">
        <w:rPr>
          <w:sz w:val="24"/>
        </w:rPr>
        <w:t>(</w:t>
      </w:r>
      <w:r w:rsidRPr="00C21D53">
        <w:rPr>
          <w:rFonts w:eastAsia="TimesNewRomanPS-BoldMT"/>
          <w:bCs/>
          <w:sz w:val="24"/>
        </w:rPr>
        <w:t xml:space="preserve">Гражданская защита: </w:t>
      </w:r>
      <w:r w:rsidRPr="00C21D53">
        <w:rPr>
          <w:rFonts w:eastAsia="TimesNewRomanPSMT"/>
          <w:sz w:val="24"/>
        </w:rPr>
        <w:t>Энциклопедия в 4-х томах. Т.</w:t>
      </w:r>
      <w:r w:rsidRPr="00C21D53">
        <w:rPr>
          <w:rFonts w:eastAsia="TimesNewRomanPSMT"/>
          <w:sz w:val="24"/>
          <w:lang w:val="en-US"/>
        </w:rPr>
        <w:t>IV</w:t>
      </w:r>
      <w:r w:rsidRPr="00C21D53">
        <w:rPr>
          <w:rFonts w:eastAsia="TimesNewRomanPSMT"/>
          <w:sz w:val="24"/>
        </w:rPr>
        <w:t xml:space="preserve"> (издание третье, переработанное и</w:t>
      </w:r>
      <w:r w:rsidRPr="004D0FAB">
        <w:rPr>
          <w:rFonts w:eastAsia="TimesNewRomanPSMT"/>
          <w:sz w:val="24"/>
        </w:rPr>
        <w:t xml:space="preserve"> дополненное); под общей ред. В.А. Пучкова / МЧС России. М.: ФГБУ ВНИИ ГОЧС (ФЦ), 2015</w:t>
      </w:r>
      <w:r w:rsidRPr="00CC603C">
        <w:rPr>
          <w:rFonts w:eastAsia="TimesNewRomanPSMT"/>
          <w:sz w:val="24"/>
        </w:rPr>
        <w:t>)</w:t>
      </w:r>
      <w:r w:rsidRPr="004D0FAB">
        <w:rPr>
          <w:sz w:val="24"/>
        </w:rPr>
        <w: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EE51CE" w14:textId="77777777" w:rsidR="00C72374" w:rsidRPr="0074688A" w:rsidRDefault="00C72374" w:rsidP="003E721B">
    <w:pPr>
      <w:pStyle w:val="afffff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E5DCAC1E"/>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15:restartNumberingAfterBreak="0">
    <w:nsid w:val="00000005"/>
    <w:multiLevelType w:val="singleLevel"/>
    <w:tmpl w:val="00000005"/>
    <w:styleLink w:val="1ai11"/>
    <w:lvl w:ilvl="0">
      <w:start w:val="1"/>
      <w:numFmt w:val="bullet"/>
      <w:lvlText w:val=""/>
      <w:lvlJc w:val="left"/>
      <w:pPr>
        <w:tabs>
          <w:tab w:val="num" w:pos="567"/>
        </w:tabs>
        <w:ind w:left="567" w:hanging="454"/>
      </w:pPr>
      <w:rPr>
        <w:rFonts w:ascii="Symbol" w:hAnsi="Symbol"/>
      </w:rPr>
    </w:lvl>
  </w:abstractNum>
  <w:abstractNum w:abstractNumId="2" w15:restartNumberingAfterBreak="0">
    <w:nsid w:val="00000406"/>
    <w:multiLevelType w:val="multilevel"/>
    <w:tmpl w:val="00000889"/>
    <w:lvl w:ilvl="0">
      <w:start w:val="1"/>
      <w:numFmt w:val="decimal"/>
      <w:lvlText w:val="%1."/>
      <w:lvlJc w:val="left"/>
      <w:pPr>
        <w:ind w:left="117" w:hanging="284"/>
      </w:pPr>
      <w:rPr>
        <w:rFonts w:ascii="Times New Roman" w:hAnsi="Times New Roman" w:cs="Times New Roman"/>
        <w:b w:val="0"/>
        <w:bCs w:val="0"/>
        <w:w w:val="99"/>
        <w:sz w:val="28"/>
        <w:szCs w:val="28"/>
      </w:rPr>
    </w:lvl>
    <w:lvl w:ilvl="1">
      <w:numFmt w:val="bullet"/>
      <w:lvlText w:val=""/>
      <w:lvlJc w:val="left"/>
      <w:pPr>
        <w:ind w:left="1740" w:hanging="360"/>
      </w:pPr>
      <w:rPr>
        <w:rFonts w:ascii="Symbol" w:hAnsi="Symbol" w:cs="Symbol"/>
        <w:b w:val="0"/>
        <w:bCs w:val="0"/>
        <w:w w:val="99"/>
        <w:sz w:val="28"/>
        <w:szCs w:val="28"/>
      </w:rPr>
    </w:lvl>
    <w:lvl w:ilvl="2">
      <w:numFmt w:val="bullet"/>
      <w:lvlText w:val="•"/>
      <w:lvlJc w:val="left"/>
      <w:pPr>
        <w:ind w:left="2673" w:hanging="360"/>
      </w:pPr>
    </w:lvl>
    <w:lvl w:ilvl="3">
      <w:numFmt w:val="bullet"/>
      <w:lvlText w:val="•"/>
      <w:lvlJc w:val="left"/>
      <w:pPr>
        <w:ind w:left="3606" w:hanging="360"/>
      </w:pPr>
    </w:lvl>
    <w:lvl w:ilvl="4">
      <w:numFmt w:val="bullet"/>
      <w:lvlText w:val="•"/>
      <w:lvlJc w:val="left"/>
      <w:pPr>
        <w:ind w:left="4540" w:hanging="360"/>
      </w:pPr>
    </w:lvl>
    <w:lvl w:ilvl="5">
      <w:numFmt w:val="bullet"/>
      <w:lvlText w:val="•"/>
      <w:lvlJc w:val="left"/>
      <w:pPr>
        <w:ind w:left="5473" w:hanging="360"/>
      </w:pPr>
    </w:lvl>
    <w:lvl w:ilvl="6">
      <w:numFmt w:val="bullet"/>
      <w:lvlText w:val="•"/>
      <w:lvlJc w:val="left"/>
      <w:pPr>
        <w:ind w:left="6406" w:hanging="360"/>
      </w:pPr>
    </w:lvl>
    <w:lvl w:ilvl="7">
      <w:numFmt w:val="bullet"/>
      <w:lvlText w:val="•"/>
      <w:lvlJc w:val="left"/>
      <w:pPr>
        <w:ind w:left="7340" w:hanging="360"/>
      </w:pPr>
    </w:lvl>
    <w:lvl w:ilvl="8">
      <w:numFmt w:val="bullet"/>
      <w:lvlText w:val="•"/>
      <w:lvlJc w:val="left"/>
      <w:pPr>
        <w:ind w:left="8273" w:hanging="360"/>
      </w:pPr>
    </w:lvl>
  </w:abstractNum>
  <w:abstractNum w:abstractNumId="3" w15:restartNumberingAfterBreak="0">
    <w:nsid w:val="00000408"/>
    <w:multiLevelType w:val="multilevel"/>
    <w:tmpl w:val="0000088B"/>
    <w:lvl w:ilvl="0">
      <w:start w:val="1"/>
      <w:numFmt w:val="decimal"/>
      <w:lvlText w:val="%1."/>
      <w:lvlJc w:val="left"/>
      <w:pPr>
        <w:ind w:left="1380" w:hanging="360"/>
      </w:pPr>
      <w:rPr>
        <w:rFonts w:ascii="Times New Roman" w:hAnsi="Times New Roman" w:cs="Times New Roman"/>
        <w:b w:val="0"/>
        <w:bCs w:val="0"/>
        <w:w w:val="99"/>
        <w:sz w:val="28"/>
        <w:szCs w:val="28"/>
      </w:rPr>
    </w:lvl>
    <w:lvl w:ilvl="1">
      <w:numFmt w:val="bullet"/>
      <w:lvlText w:val="•"/>
      <w:lvlJc w:val="left"/>
      <w:pPr>
        <w:ind w:left="2256" w:hanging="360"/>
      </w:pPr>
    </w:lvl>
    <w:lvl w:ilvl="2">
      <w:numFmt w:val="bullet"/>
      <w:lvlText w:val="•"/>
      <w:lvlJc w:val="left"/>
      <w:pPr>
        <w:ind w:left="3132" w:hanging="360"/>
      </w:pPr>
    </w:lvl>
    <w:lvl w:ilvl="3">
      <w:numFmt w:val="bullet"/>
      <w:lvlText w:val="•"/>
      <w:lvlJc w:val="left"/>
      <w:pPr>
        <w:ind w:left="4008" w:hanging="360"/>
      </w:pPr>
    </w:lvl>
    <w:lvl w:ilvl="4">
      <w:numFmt w:val="bullet"/>
      <w:lvlText w:val="•"/>
      <w:lvlJc w:val="left"/>
      <w:pPr>
        <w:ind w:left="4884" w:hanging="360"/>
      </w:pPr>
    </w:lvl>
    <w:lvl w:ilvl="5">
      <w:numFmt w:val="bullet"/>
      <w:lvlText w:val="•"/>
      <w:lvlJc w:val="left"/>
      <w:pPr>
        <w:ind w:left="5760" w:hanging="360"/>
      </w:pPr>
    </w:lvl>
    <w:lvl w:ilvl="6">
      <w:numFmt w:val="bullet"/>
      <w:lvlText w:val="•"/>
      <w:lvlJc w:val="left"/>
      <w:pPr>
        <w:ind w:left="6636" w:hanging="360"/>
      </w:pPr>
    </w:lvl>
    <w:lvl w:ilvl="7">
      <w:numFmt w:val="bullet"/>
      <w:lvlText w:val="•"/>
      <w:lvlJc w:val="left"/>
      <w:pPr>
        <w:ind w:left="7512" w:hanging="360"/>
      </w:pPr>
    </w:lvl>
    <w:lvl w:ilvl="8">
      <w:numFmt w:val="bullet"/>
      <w:lvlText w:val="•"/>
      <w:lvlJc w:val="left"/>
      <w:pPr>
        <w:ind w:left="8388" w:hanging="360"/>
      </w:pPr>
    </w:lvl>
  </w:abstractNum>
  <w:abstractNum w:abstractNumId="4" w15:restartNumberingAfterBreak="0">
    <w:nsid w:val="023569C3"/>
    <w:multiLevelType w:val="multilevel"/>
    <w:tmpl w:val="91BAF9D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5" w15:restartNumberingAfterBreak="0">
    <w:nsid w:val="029B335D"/>
    <w:multiLevelType w:val="multilevel"/>
    <w:tmpl w:val="814E1A86"/>
    <w:styleLink w:val="CourierNew14127"/>
    <w:lvl w:ilvl="0">
      <w:start w:val="1"/>
      <w:numFmt w:val="bullet"/>
      <w:lvlText w:val="-"/>
      <w:lvlJc w:val="left"/>
      <w:pPr>
        <w:ind w:left="1080" w:hanging="360"/>
      </w:pPr>
      <w:rPr>
        <w:rFonts w:ascii="Times New Roman" w:hAnsi="Times New Roman" w:hint="default"/>
        <w:sz w:val="28"/>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6" w15:restartNumberingAfterBreak="0">
    <w:nsid w:val="033B2545"/>
    <w:multiLevelType w:val="hybridMultilevel"/>
    <w:tmpl w:val="24FC3BCE"/>
    <w:lvl w:ilvl="0" w:tplc="545A5C8C">
      <w:start w:val="1"/>
      <w:numFmt w:val="bullet"/>
      <w:lvlText w:val=""/>
      <w:lvlJc w:val="left"/>
      <w:pPr>
        <w:tabs>
          <w:tab w:val="num" w:pos="1259"/>
        </w:tabs>
        <w:ind w:left="1259" w:hanging="360"/>
      </w:pPr>
      <w:rPr>
        <w:rFonts w:ascii="Symbol" w:hAnsi="Symbol" w:hint="default"/>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7" w15:restartNumberingAfterBreak="0">
    <w:nsid w:val="046668AF"/>
    <w:multiLevelType w:val="hybridMultilevel"/>
    <w:tmpl w:val="B45E0146"/>
    <w:lvl w:ilvl="0" w:tplc="FFFFFFFF">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Franklin Gothic Book" w:hAnsi="Franklin Gothic Book" w:cs="Franklin Gothic Book" w:hint="default"/>
      </w:rPr>
    </w:lvl>
    <w:lvl w:ilvl="2" w:tplc="04190005" w:tentative="1">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Times New Roman Полужирный" w:hAnsi="Times New Roman Полужирный" w:hint="default"/>
      </w:rPr>
    </w:lvl>
    <w:lvl w:ilvl="4" w:tplc="04190003" w:tentative="1">
      <w:start w:val="1"/>
      <w:numFmt w:val="bullet"/>
      <w:lvlText w:val="o"/>
      <w:lvlJc w:val="left"/>
      <w:pPr>
        <w:ind w:left="4309" w:hanging="360"/>
      </w:pPr>
      <w:rPr>
        <w:rFonts w:ascii="Franklin Gothic Book" w:hAnsi="Franklin Gothic Book" w:cs="Franklin Gothic Book" w:hint="default"/>
      </w:rPr>
    </w:lvl>
    <w:lvl w:ilvl="5" w:tplc="04190005" w:tentative="1">
      <w:start w:val="1"/>
      <w:numFmt w:val="bullet"/>
      <w:lvlText w:val=""/>
      <w:lvlJc w:val="left"/>
      <w:pPr>
        <w:ind w:left="5029" w:hanging="360"/>
      </w:pPr>
      <w:rPr>
        <w:rFonts w:ascii="Symbol" w:hAnsi="Symbol" w:hint="default"/>
      </w:rPr>
    </w:lvl>
    <w:lvl w:ilvl="6" w:tplc="04190001" w:tentative="1">
      <w:start w:val="1"/>
      <w:numFmt w:val="bullet"/>
      <w:lvlText w:val=""/>
      <w:lvlJc w:val="left"/>
      <w:pPr>
        <w:ind w:left="5749" w:hanging="360"/>
      </w:pPr>
      <w:rPr>
        <w:rFonts w:ascii="Times New Roman Полужирный" w:hAnsi="Times New Roman Полужирный" w:hint="default"/>
      </w:rPr>
    </w:lvl>
    <w:lvl w:ilvl="7" w:tplc="04190003" w:tentative="1">
      <w:start w:val="1"/>
      <w:numFmt w:val="bullet"/>
      <w:lvlText w:val="o"/>
      <w:lvlJc w:val="left"/>
      <w:pPr>
        <w:ind w:left="6469" w:hanging="360"/>
      </w:pPr>
      <w:rPr>
        <w:rFonts w:ascii="Franklin Gothic Book" w:hAnsi="Franklin Gothic Book" w:cs="Franklin Gothic Book" w:hint="default"/>
      </w:rPr>
    </w:lvl>
    <w:lvl w:ilvl="8" w:tplc="04190005" w:tentative="1">
      <w:start w:val="1"/>
      <w:numFmt w:val="bullet"/>
      <w:lvlText w:val=""/>
      <w:lvlJc w:val="left"/>
      <w:pPr>
        <w:ind w:left="7189" w:hanging="360"/>
      </w:pPr>
      <w:rPr>
        <w:rFonts w:ascii="Symbol" w:hAnsi="Symbol" w:hint="default"/>
      </w:rPr>
    </w:lvl>
  </w:abstractNum>
  <w:abstractNum w:abstractNumId="8"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4880CE3"/>
    <w:multiLevelType w:val="hybridMultilevel"/>
    <w:tmpl w:val="1E60B7DE"/>
    <w:lvl w:ilvl="0" w:tplc="3D96F086">
      <w:start w:val="1"/>
      <w:numFmt w:val="bullet"/>
      <w:pStyle w:val="a0"/>
      <w:lvlText w:val="–"/>
      <w:lvlJc w:val="left"/>
      <w:pPr>
        <w:tabs>
          <w:tab w:val="num" w:pos="720"/>
        </w:tabs>
        <w:ind w:left="947" w:hanging="227"/>
      </w:pPr>
      <w:rPr>
        <w:rFonts w:ascii="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1" w15:restartNumberingAfterBreak="0">
    <w:nsid w:val="05DA3732"/>
    <w:multiLevelType w:val="hybridMultilevel"/>
    <w:tmpl w:val="86803BE8"/>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74C1952"/>
    <w:multiLevelType w:val="hybridMultilevel"/>
    <w:tmpl w:val="A45E52B0"/>
    <w:lvl w:ilvl="0" w:tplc="95B27570">
      <w:start w:val="1"/>
      <w:numFmt w:val="decimal"/>
      <w:pStyle w:val="S"/>
      <w:lvlText w:val="Таблица %1."/>
      <w:lvlJc w:val="left"/>
      <w:pPr>
        <w:tabs>
          <w:tab w:val="num" w:pos="1440"/>
        </w:tabs>
        <w:ind w:left="1440" w:hanging="360"/>
      </w:pPr>
      <w:rPr>
        <w:rFonts w:cs="Times New Roman" w:hint="default"/>
        <w:color w:val="auto"/>
      </w:rPr>
    </w:lvl>
    <w:lvl w:ilvl="1" w:tplc="EAB0FFB0">
      <w:start w:val="1"/>
      <w:numFmt w:val="bullet"/>
      <w:lvlText w:val=""/>
      <w:lvlJc w:val="left"/>
      <w:pPr>
        <w:tabs>
          <w:tab w:val="num" w:pos="2160"/>
        </w:tabs>
        <w:ind w:left="2160" w:hanging="360"/>
      </w:pPr>
      <w:rPr>
        <w:rFonts w:ascii="Symbol" w:hAnsi="Symbol" w:hint="default"/>
      </w:rPr>
    </w:lvl>
    <w:lvl w:ilvl="2" w:tplc="D17C2D76" w:tentative="1">
      <w:start w:val="1"/>
      <w:numFmt w:val="lowerRoman"/>
      <w:lvlText w:val="%3."/>
      <w:lvlJc w:val="right"/>
      <w:pPr>
        <w:tabs>
          <w:tab w:val="num" w:pos="2880"/>
        </w:tabs>
        <w:ind w:left="2880" w:hanging="180"/>
      </w:pPr>
      <w:rPr>
        <w:rFonts w:cs="Times New Roman"/>
      </w:rPr>
    </w:lvl>
    <w:lvl w:ilvl="3" w:tplc="6E1C836A" w:tentative="1">
      <w:start w:val="1"/>
      <w:numFmt w:val="decimal"/>
      <w:lvlText w:val="%4."/>
      <w:lvlJc w:val="left"/>
      <w:pPr>
        <w:tabs>
          <w:tab w:val="num" w:pos="3600"/>
        </w:tabs>
        <w:ind w:left="3600" w:hanging="360"/>
      </w:pPr>
      <w:rPr>
        <w:rFonts w:cs="Times New Roman"/>
      </w:rPr>
    </w:lvl>
    <w:lvl w:ilvl="4" w:tplc="14D0B558" w:tentative="1">
      <w:start w:val="1"/>
      <w:numFmt w:val="lowerLetter"/>
      <w:lvlText w:val="%5."/>
      <w:lvlJc w:val="left"/>
      <w:pPr>
        <w:tabs>
          <w:tab w:val="num" w:pos="4320"/>
        </w:tabs>
        <w:ind w:left="4320" w:hanging="360"/>
      </w:pPr>
      <w:rPr>
        <w:rFonts w:cs="Times New Roman"/>
      </w:rPr>
    </w:lvl>
    <w:lvl w:ilvl="5" w:tplc="A12ED4AA" w:tentative="1">
      <w:start w:val="1"/>
      <w:numFmt w:val="lowerRoman"/>
      <w:lvlText w:val="%6."/>
      <w:lvlJc w:val="right"/>
      <w:pPr>
        <w:tabs>
          <w:tab w:val="num" w:pos="5040"/>
        </w:tabs>
        <w:ind w:left="5040" w:hanging="180"/>
      </w:pPr>
      <w:rPr>
        <w:rFonts w:cs="Times New Roman"/>
      </w:rPr>
    </w:lvl>
    <w:lvl w:ilvl="6" w:tplc="2BB2C600" w:tentative="1">
      <w:start w:val="1"/>
      <w:numFmt w:val="decimal"/>
      <w:lvlText w:val="%7."/>
      <w:lvlJc w:val="left"/>
      <w:pPr>
        <w:tabs>
          <w:tab w:val="num" w:pos="5760"/>
        </w:tabs>
        <w:ind w:left="5760" w:hanging="360"/>
      </w:pPr>
      <w:rPr>
        <w:rFonts w:cs="Times New Roman"/>
      </w:rPr>
    </w:lvl>
    <w:lvl w:ilvl="7" w:tplc="90520FF8" w:tentative="1">
      <w:start w:val="1"/>
      <w:numFmt w:val="lowerLetter"/>
      <w:lvlText w:val="%8."/>
      <w:lvlJc w:val="left"/>
      <w:pPr>
        <w:tabs>
          <w:tab w:val="num" w:pos="6480"/>
        </w:tabs>
        <w:ind w:left="6480" w:hanging="360"/>
      </w:pPr>
      <w:rPr>
        <w:rFonts w:cs="Times New Roman"/>
      </w:rPr>
    </w:lvl>
    <w:lvl w:ilvl="8" w:tplc="114621F4" w:tentative="1">
      <w:start w:val="1"/>
      <w:numFmt w:val="lowerRoman"/>
      <w:lvlText w:val="%9."/>
      <w:lvlJc w:val="right"/>
      <w:pPr>
        <w:tabs>
          <w:tab w:val="num" w:pos="7200"/>
        </w:tabs>
        <w:ind w:left="7200" w:hanging="180"/>
      </w:pPr>
      <w:rPr>
        <w:rFonts w:cs="Times New Roman"/>
      </w:rPr>
    </w:lvl>
  </w:abstractNum>
  <w:abstractNum w:abstractNumId="13" w15:restartNumberingAfterBreak="0">
    <w:nsid w:val="09762174"/>
    <w:multiLevelType w:val="multilevel"/>
    <w:tmpl w:val="0419001F"/>
    <w:styleLink w:val="1111113"/>
    <w:lvl w:ilvl="0">
      <w:start w:val="1"/>
      <w:numFmt w:val="decimal"/>
      <w:lvlText w:val="%1."/>
      <w:lvlJc w:val="left"/>
      <w:pPr>
        <w:tabs>
          <w:tab w:val="num" w:pos="360"/>
        </w:tabs>
        <w:ind w:left="360" w:hanging="360"/>
      </w:pPr>
      <w:rPr>
        <w:rFonts w:ascii="Times New Roman" w:hAnsi="Times New Roman"/>
        <w:sz w:val="28"/>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4" w15:restartNumberingAfterBreak="0">
    <w:nsid w:val="09DA15B7"/>
    <w:multiLevelType w:val="hybridMultilevel"/>
    <w:tmpl w:val="204C65BC"/>
    <w:lvl w:ilvl="0" w:tplc="FFFFFFFF">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Franklin Gothic Book" w:hAnsi="Franklin Gothic Book" w:cs="Franklin Gothic Book" w:hint="default"/>
      </w:rPr>
    </w:lvl>
    <w:lvl w:ilvl="2" w:tplc="04190005" w:tentative="1">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Times New Roman Полужирный" w:hAnsi="Times New Roman Полужирный" w:hint="default"/>
      </w:rPr>
    </w:lvl>
    <w:lvl w:ilvl="4" w:tplc="04190003" w:tentative="1">
      <w:start w:val="1"/>
      <w:numFmt w:val="bullet"/>
      <w:lvlText w:val="o"/>
      <w:lvlJc w:val="left"/>
      <w:pPr>
        <w:ind w:left="4309" w:hanging="360"/>
      </w:pPr>
      <w:rPr>
        <w:rFonts w:ascii="Franklin Gothic Book" w:hAnsi="Franklin Gothic Book" w:cs="Franklin Gothic Book" w:hint="default"/>
      </w:rPr>
    </w:lvl>
    <w:lvl w:ilvl="5" w:tplc="04190005" w:tentative="1">
      <w:start w:val="1"/>
      <w:numFmt w:val="bullet"/>
      <w:lvlText w:val=""/>
      <w:lvlJc w:val="left"/>
      <w:pPr>
        <w:ind w:left="5029" w:hanging="360"/>
      </w:pPr>
      <w:rPr>
        <w:rFonts w:ascii="Symbol" w:hAnsi="Symbol" w:hint="default"/>
      </w:rPr>
    </w:lvl>
    <w:lvl w:ilvl="6" w:tplc="04190001" w:tentative="1">
      <w:start w:val="1"/>
      <w:numFmt w:val="bullet"/>
      <w:lvlText w:val=""/>
      <w:lvlJc w:val="left"/>
      <w:pPr>
        <w:ind w:left="5749" w:hanging="360"/>
      </w:pPr>
      <w:rPr>
        <w:rFonts w:ascii="Times New Roman Полужирный" w:hAnsi="Times New Roman Полужирный" w:hint="default"/>
      </w:rPr>
    </w:lvl>
    <w:lvl w:ilvl="7" w:tplc="04190003" w:tentative="1">
      <w:start w:val="1"/>
      <w:numFmt w:val="bullet"/>
      <w:lvlText w:val="o"/>
      <w:lvlJc w:val="left"/>
      <w:pPr>
        <w:ind w:left="6469" w:hanging="360"/>
      </w:pPr>
      <w:rPr>
        <w:rFonts w:ascii="Franklin Gothic Book" w:hAnsi="Franklin Gothic Book" w:cs="Franklin Gothic Book" w:hint="default"/>
      </w:rPr>
    </w:lvl>
    <w:lvl w:ilvl="8" w:tplc="04190005" w:tentative="1">
      <w:start w:val="1"/>
      <w:numFmt w:val="bullet"/>
      <w:lvlText w:val=""/>
      <w:lvlJc w:val="left"/>
      <w:pPr>
        <w:ind w:left="7189" w:hanging="360"/>
      </w:pPr>
      <w:rPr>
        <w:rFonts w:ascii="Symbol" w:hAnsi="Symbol" w:hint="default"/>
      </w:rPr>
    </w:lvl>
  </w:abstractNum>
  <w:abstractNum w:abstractNumId="15" w15:restartNumberingAfterBreak="0">
    <w:nsid w:val="0A4F2D9C"/>
    <w:multiLevelType w:val="hybridMultilevel"/>
    <w:tmpl w:val="C78A7032"/>
    <w:styleLink w:val="11111121"/>
    <w:lvl w:ilvl="0" w:tplc="FFFFFFFF">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0B3101B7"/>
    <w:multiLevelType w:val="hybridMultilevel"/>
    <w:tmpl w:val="12CC83CC"/>
    <w:lvl w:ilvl="0" w:tplc="C68EC394">
      <w:start w:val="1"/>
      <w:numFmt w:val="bullet"/>
      <w:lvlText w:val=""/>
      <w:lvlJc w:val="left"/>
      <w:pPr>
        <w:ind w:left="1429" w:hanging="360"/>
      </w:pPr>
      <w:rPr>
        <w:rFonts w:ascii="Symbol" w:hAnsi="Symbol" w:hint="default"/>
        <w:vertAlign w:val="baseli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0B5E50B8"/>
    <w:multiLevelType w:val="hybridMultilevel"/>
    <w:tmpl w:val="DAB4AEEA"/>
    <w:lvl w:ilvl="0" w:tplc="FFFFFFFF">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Franklin Gothic Book" w:hAnsi="Franklin Gothic Book" w:cs="Franklin Gothic Book" w:hint="default"/>
      </w:rPr>
    </w:lvl>
    <w:lvl w:ilvl="2" w:tplc="04190005" w:tentative="1">
      <w:start w:val="1"/>
      <w:numFmt w:val="bullet"/>
      <w:lvlText w:val=""/>
      <w:lvlJc w:val="left"/>
      <w:pPr>
        <w:ind w:left="2880" w:hanging="360"/>
      </w:pPr>
      <w:rPr>
        <w:rFonts w:ascii="Symbol" w:hAnsi="Symbol" w:hint="default"/>
      </w:rPr>
    </w:lvl>
    <w:lvl w:ilvl="3" w:tplc="04190001" w:tentative="1">
      <w:start w:val="1"/>
      <w:numFmt w:val="bullet"/>
      <w:lvlText w:val=""/>
      <w:lvlJc w:val="left"/>
      <w:pPr>
        <w:ind w:left="3600" w:hanging="360"/>
      </w:pPr>
      <w:rPr>
        <w:rFonts w:ascii="Times New Roman Полужирный" w:hAnsi="Times New Roman Полужирный" w:hint="default"/>
      </w:rPr>
    </w:lvl>
    <w:lvl w:ilvl="4" w:tplc="04190003" w:tentative="1">
      <w:start w:val="1"/>
      <w:numFmt w:val="bullet"/>
      <w:lvlText w:val="o"/>
      <w:lvlJc w:val="left"/>
      <w:pPr>
        <w:ind w:left="4320" w:hanging="360"/>
      </w:pPr>
      <w:rPr>
        <w:rFonts w:ascii="Franklin Gothic Book" w:hAnsi="Franklin Gothic Book" w:cs="Franklin Gothic Book" w:hint="default"/>
      </w:rPr>
    </w:lvl>
    <w:lvl w:ilvl="5" w:tplc="04190005" w:tentative="1">
      <w:start w:val="1"/>
      <w:numFmt w:val="bullet"/>
      <w:lvlText w:val=""/>
      <w:lvlJc w:val="left"/>
      <w:pPr>
        <w:ind w:left="5040" w:hanging="360"/>
      </w:pPr>
      <w:rPr>
        <w:rFonts w:ascii="Symbol" w:hAnsi="Symbol" w:hint="default"/>
      </w:rPr>
    </w:lvl>
    <w:lvl w:ilvl="6" w:tplc="04190001" w:tentative="1">
      <w:start w:val="1"/>
      <w:numFmt w:val="bullet"/>
      <w:lvlText w:val=""/>
      <w:lvlJc w:val="left"/>
      <w:pPr>
        <w:ind w:left="5760" w:hanging="360"/>
      </w:pPr>
      <w:rPr>
        <w:rFonts w:ascii="Times New Roman Полужирный" w:hAnsi="Times New Roman Полужирный" w:hint="default"/>
      </w:rPr>
    </w:lvl>
    <w:lvl w:ilvl="7" w:tplc="04190003" w:tentative="1">
      <w:start w:val="1"/>
      <w:numFmt w:val="bullet"/>
      <w:lvlText w:val="o"/>
      <w:lvlJc w:val="left"/>
      <w:pPr>
        <w:ind w:left="6480" w:hanging="360"/>
      </w:pPr>
      <w:rPr>
        <w:rFonts w:ascii="Franklin Gothic Book" w:hAnsi="Franklin Gothic Book" w:cs="Franklin Gothic Book" w:hint="default"/>
      </w:rPr>
    </w:lvl>
    <w:lvl w:ilvl="8" w:tplc="04190005" w:tentative="1">
      <w:start w:val="1"/>
      <w:numFmt w:val="bullet"/>
      <w:lvlText w:val=""/>
      <w:lvlJc w:val="left"/>
      <w:pPr>
        <w:ind w:left="7200" w:hanging="360"/>
      </w:pPr>
      <w:rPr>
        <w:rFonts w:ascii="Symbol" w:hAnsi="Symbol" w:hint="default"/>
      </w:rPr>
    </w:lvl>
  </w:abstractNum>
  <w:abstractNum w:abstractNumId="18" w15:restartNumberingAfterBreak="0">
    <w:nsid w:val="0C055B14"/>
    <w:multiLevelType w:val="multilevel"/>
    <w:tmpl w:val="AB0A2F96"/>
    <w:lvl w:ilvl="0">
      <w:start w:val="1"/>
      <w:numFmt w:val="decimal"/>
      <w:pStyle w:val="Title1"/>
      <w:lvlText w:val="%1."/>
      <w:lvlJc w:val="left"/>
      <w:pPr>
        <w:ind w:left="525" w:hanging="525"/>
      </w:pPr>
      <w:rPr>
        <w:rFonts w:hint="default"/>
      </w:rPr>
    </w:lvl>
    <w:lvl w:ilvl="1">
      <w:start w:val="1"/>
      <w:numFmt w:val="decimal"/>
      <w:pStyle w:val="Title2"/>
      <w:lvlText w:val="%1.%2."/>
      <w:lvlJc w:val="left"/>
      <w:pPr>
        <w:ind w:left="720" w:hanging="72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Table0"/>
      <w:suff w:val="nothing"/>
      <w:lvlText w:val="Таблица %1.%2.%3"/>
      <w:lvlJc w:val="left"/>
      <w:pPr>
        <w:ind w:left="8081"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Picture1"/>
      <w:suff w:val="space"/>
      <w:lvlText w:val="Рисунок %1.%2.%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0C0F434E"/>
    <w:multiLevelType w:val="hybridMultilevel"/>
    <w:tmpl w:val="8A4E7A70"/>
    <w:lvl w:ilvl="0" w:tplc="395603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0C86330E"/>
    <w:multiLevelType w:val="hybridMultilevel"/>
    <w:tmpl w:val="A710A0B2"/>
    <w:lvl w:ilvl="0" w:tplc="FE8858A0">
      <w:start w:val="1"/>
      <w:numFmt w:val="bullet"/>
      <w:lvlText w:val="-"/>
      <w:lvlJc w:val="left"/>
      <w:pPr>
        <w:tabs>
          <w:tab w:val="num" w:pos="720"/>
        </w:tabs>
        <w:ind w:left="720" w:hanging="360"/>
      </w:pPr>
      <w:rPr>
        <w:rFonts w:ascii="Lucida Sans Unicode" w:hAnsi="Lucida Sans Unicode" w:cs="Lucida Sans Unicode" w:hint="default"/>
      </w:rPr>
    </w:lvl>
    <w:lvl w:ilvl="1" w:tplc="04190003" w:tentative="1">
      <w:start w:val="1"/>
      <w:numFmt w:val="bullet"/>
      <w:lvlText w:val="o"/>
      <w:lvlJc w:val="left"/>
      <w:pPr>
        <w:tabs>
          <w:tab w:val="num" w:pos="1440"/>
        </w:tabs>
        <w:ind w:left="1440" w:hanging="360"/>
      </w:pPr>
      <w:rPr>
        <w:rFonts w:ascii="Franklin Gothic Book" w:hAnsi="Franklin Gothic Book" w:cs="Franklin Gothic Book" w:hint="default"/>
      </w:rPr>
    </w:lvl>
    <w:lvl w:ilvl="2" w:tplc="04190005" w:tentative="1">
      <w:start w:val="1"/>
      <w:numFmt w:val="bullet"/>
      <w:lvlText w:val=""/>
      <w:lvlJc w:val="left"/>
      <w:pPr>
        <w:tabs>
          <w:tab w:val="num" w:pos="2160"/>
        </w:tabs>
        <w:ind w:left="2160" w:hanging="360"/>
      </w:pPr>
      <w:rPr>
        <w:rFonts w:ascii="Symbol" w:hAnsi="Symbol" w:hint="default"/>
      </w:rPr>
    </w:lvl>
    <w:lvl w:ilvl="3" w:tplc="04190001" w:tentative="1">
      <w:start w:val="1"/>
      <w:numFmt w:val="bullet"/>
      <w:lvlText w:val=""/>
      <w:lvlJc w:val="left"/>
      <w:pPr>
        <w:tabs>
          <w:tab w:val="num" w:pos="2880"/>
        </w:tabs>
        <w:ind w:left="2880" w:hanging="360"/>
      </w:pPr>
      <w:rPr>
        <w:rFonts w:ascii="Times New Roman Полужирный" w:hAnsi="Times New Roman Полужирный" w:hint="default"/>
      </w:rPr>
    </w:lvl>
    <w:lvl w:ilvl="4" w:tplc="04190003" w:tentative="1">
      <w:start w:val="1"/>
      <w:numFmt w:val="bullet"/>
      <w:lvlText w:val="o"/>
      <w:lvlJc w:val="left"/>
      <w:pPr>
        <w:tabs>
          <w:tab w:val="num" w:pos="3600"/>
        </w:tabs>
        <w:ind w:left="3600" w:hanging="360"/>
      </w:pPr>
      <w:rPr>
        <w:rFonts w:ascii="Franklin Gothic Book" w:hAnsi="Franklin Gothic Book" w:cs="Franklin Gothic Book" w:hint="default"/>
      </w:rPr>
    </w:lvl>
    <w:lvl w:ilvl="5" w:tplc="04190005" w:tentative="1">
      <w:start w:val="1"/>
      <w:numFmt w:val="bullet"/>
      <w:lvlText w:val=""/>
      <w:lvlJc w:val="left"/>
      <w:pPr>
        <w:tabs>
          <w:tab w:val="num" w:pos="4320"/>
        </w:tabs>
        <w:ind w:left="4320" w:hanging="360"/>
      </w:pPr>
      <w:rPr>
        <w:rFonts w:ascii="Symbol" w:hAnsi="Symbol" w:hint="default"/>
      </w:rPr>
    </w:lvl>
    <w:lvl w:ilvl="6" w:tplc="04190001" w:tentative="1">
      <w:start w:val="1"/>
      <w:numFmt w:val="bullet"/>
      <w:lvlText w:val=""/>
      <w:lvlJc w:val="left"/>
      <w:pPr>
        <w:tabs>
          <w:tab w:val="num" w:pos="5040"/>
        </w:tabs>
        <w:ind w:left="5040" w:hanging="360"/>
      </w:pPr>
      <w:rPr>
        <w:rFonts w:ascii="Times New Roman Полужирный" w:hAnsi="Times New Roman Полужирный" w:hint="default"/>
      </w:rPr>
    </w:lvl>
    <w:lvl w:ilvl="7" w:tplc="04190003" w:tentative="1">
      <w:start w:val="1"/>
      <w:numFmt w:val="bullet"/>
      <w:lvlText w:val="o"/>
      <w:lvlJc w:val="left"/>
      <w:pPr>
        <w:tabs>
          <w:tab w:val="num" w:pos="5760"/>
        </w:tabs>
        <w:ind w:left="5760" w:hanging="360"/>
      </w:pPr>
      <w:rPr>
        <w:rFonts w:ascii="Franklin Gothic Book" w:hAnsi="Franklin Gothic Book" w:cs="Franklin Gothic Book" w:hint="default"/>
      </w:rPr>
    </w:lvl>
    <w:lvl w:ilvl="8" w:tplc="04190005"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0C932617"/>
    <w:multiLevelType w:val="multilevel"/>
    <w:tmpl w:val="0E90FA68"/>
    <w:styleLink w:val="a1"/>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2" w15:restartNumberingAfterBreak="0">
    <w:nsid w:val="0CDA3CFE"/>
    <w:multiLevelType w:val="hybridMultilevel"/>
    <w:tmpl w:val="1B10B59C"/>
    <w:lvl w:ilvl="0" w:tplc="FFFFFFFF">
      <w:start w:val="1"/>
      <w:numFmt w:val="decimal"/>
      <w:pStyle w:val="1"/>
      <w:lvlText w:val="Таблица %1"/>
      <w:lvlJc w:val="left"/>
      <w:pPr>
        <w:tabs>
          <w:tab w:val="num" w:pos="9390"/>
        </w:tabs>
        <w:ind w:left="9390" w:hanging="360"/>
      </w:pPr>
      <w:rPr>
        <w:rFonts w:cs="Times New Roman" w:hint="default"/>
      </w:rPr>
    </w:lvl>
    <w:lvl w:ilvl="1" w:tplc="FFFFFFFF" w:tentative="1">
      <w:start w:val="1"/>
      <w:numFmt w:val="lowerLetter"/>
      <w:lvlText w:val="%2."/>
      <w:lvlJc w:val="left"/>
      <w:pPr>
        <w:tabs>
          <w:tab w:val="num" w:pos="2007"/>
        </w:tabs>
        <w:ind w:left="2007" w:hanging="360"/>
      </w:pPr>
      <w:rPr>
        <w:rFonts w:cs="Times New Roman"/>
      </w:rPr>
    </w:lvl>
    <w:lvl w:ilvl="2" w:tplc="FFFFFFFF" w:tentative="1">
      <w:start w:val="1"/>
      <w:numFmt w:val="lowerRoman"/>
      <w:lvlText w:val="%3."/>
      <w:lvlJc w:val="right"/>
      <w:pPr>
        <w:tabs>
          <w:tab w:val="num" w:pos="2727"/>
        </w:tabs>
        <w:ind w:left="2727" w:hanging="180"/>
      </w:pPr>
      <w:rPr>
        <w:rFonts w:cs="Times New Roman"/>
      </w:rPr>
    </w:lvl>
    <w:lvl w:ilvl="3" w:tplc="FFFFFFFF" w:tentative="1">
      <w:start w:val="1"/>
      <w:numFmt w:val="decimal"/>
      <w:lvlText w:val="%4."/>
      <w:lvlJc w:val="left"/>
      <w:pPr>
        <w:tabs>
          <w:tab w:val="num" w:pos="3447"/>
        </w:tabs>
        <w:ind w:left="3447" w:hanging="360"/>
      </w:pPr>
      <w:rPr>
        <w:rFonts w:cs="Times New Roman"/>
      </w:rPr>
    </w:lvl>
    <w:lvl w:ilvl="4" w:tplc="FFFFFFFF" w:tentative="1">
      <w:start w:val="1"/>
      <w:numFmt w:val="lowerLetter"/>
      <w:lvlText w:val="%5."/>
      <w:lvlJc w:val="left"/>
      <w:pPr>
        <w:tabs>
          <w:tab w:val="num" w:pos="4167"/>
        </w:tabs>
        <w:ind w:left="4167" w:hanging="360"/>
      </w:pPr>
      <w:rPr>
        <w:rFonts w:cs="Times New Roman"/>
      </w:rPr>
    </w:lvl>
    <w:lvl w:ilvl="5" w:tplc="FFFFFFFF" w:tentative="1">
      <w:start w:val="1"/>
      <w:numFmt w:val="lowerRoman"/>
      <w:lvlText w:val="%6."/>
      <w:lvlJc w:val="right"/>
      <w:pPr>
        <w:tabs>
          <w:tab w:val="num" w:pos="4887"/>
        </w:tabs>
        <w:ind w:left="4887" w:hanging="180"/>
      </w:pPr>
      <w:rPr>
        <w:rFonts w:cs="Times New Roman"/>
      </w:rPr>
    </w:lvl>
    <w:lvl w:ilvl="6" w:tplc="FFFFFFFF" w:tentative="1">
      <w:start w:val="1"/>
      <w:numFmt w:val="decimal"/>
      <w:lvlText w:val="%7."/>
      <w:lvlJc w:val="left"/>
      <w:pPr>
        <w:tabs>
          <w:tab w:val="num" w:pos="5607"/>
        </w:tabs>
        <w:ind w:left="5607" w:hanging="360"/>
      </w:pPr>
      <w:rPr>
        <w:rFonts w:cs="Times New Roman"/>
      </w:rPr>
    </w:lvl>
    <w:lvl w:ilvl="7" w:tplc="FFFFFFFF" w:tentative="1">
      <w:start w:val="1"/>
      <w:numFmt w:val="lowerLetter"/>
      <w:lvlText w:val="%8."/>
      <w:lvlJc w:val="left"/>
      <w:pPr>
        <w:tabs>
          <w:tab w:val="num" w:pos="6327"/>
        </w:tabs>
        <w:ind w:left="6327" w:hanging="360"/>
      </w:pPr>
      <w:rPr>
        <w:rFonts w:cs="Times New Roman"/>
      </w:rPr>
    </w:lvl>
    <w:lvl w:ilvl="8" w:tplc="FFFFFFFF" w:tentative="1">
      <w:start w:val="1"/>
      <w:numFmt w:val="lowerRoman"/>
      <w:lvlText w:val="%9."/>
      <w:lvlJc w:val="right"/>
      <w:pPr>
        <w:tabs>
          <w:tab w:val="num" w:pos="7047"/>
        </w:tabs>
        <w:ind w:left="7047" w:hanging="180"/>
      </w:pPr>
      <w:rPr>
        <w:rFonts w:cs="Times New Roman"/>
      </w:rPr>
    </w:lvl>
  </w:abstractNum>
  <w:abstractNum w:abstractNumId="23" w15:restartNumberingAfterBreak="0">
    <w:nsid w:val="0CE85E7E"/>
    <w:multiLevelType w:val="multilevel"/>
    <w:tmpl w:val="2FECD248"/>
    <w:lvl w:ilvl="0">
      <w:start w:val="2"/>
      <w:numFmt w:val="decimal"/>
      <w:lvlText w:val="%1"/>
      <w:lvlJc w:val="left"/>
      <w:pPr>
        <w:ind w:left="375" w:hanging="375"/>
      </w:pPr>
      <w:rPr>
        <w:rFonts w:hint="default"/>
      </w:rPr>
    </w:lvl>
    <w:lvl w:ilvl="1">
      <w:start w:val="8"/>
      <w:numFmt w:val="decimal"/>
      <w:suff w:val="space"/>
      <w:lvlText w:val="%1.%2"/>
      <w:lvlJc w:val="left"/>
      <w:pPr>
        <w:ind w:left="2644" w:hanging="375"/>
      </w:pPr>
      <w:rPr>
        <w:rFonts w:hint="default"/>
      </w:rPr>
    </w:lvl>
    <w:lvl w:ilvl="2">
      <w:start w:val="1"/>
      <w:numFmt w:val="decimal"/>
      <w:lvlText w:val="%1.%2.%3"/>
      <w:lvlJc w:val="left"/>
      <w:pPr>
        <w:ind w:left="2648" w:hanging="720"/>
      </w:pPr>
      <w:rPr>
        <w:rFonts w:hint="default"/>
      </w:rPr>
    </w:lvl>
    <w:lvl w:ilvl="3">
      <w:start w:val="1"/>
      <w:numFmt w:val="decimal"/>
      <w:lvlText w:val="%1.%2.%3.%4"/>
      <w:lvlJc w:val="left"/>
      <w:pPr>
        <w:ind w:left="3972" w:hanging="1080"/>
      </w:pPr>
      <w:rPr>
        <w:rFonts w:hint="default"/>
      </w:rPr>
    </w:lvl>
    <w:lvl w:ilvl="4">
      <w:start w:val="1"/>
      <w:numFmt w:val="decimal"/>
      <w:lvlText w:val="%1.%2.%3.%4.%5"/>
      <w:lvlJc w:val="left"/>
      <w:pPr>
        <w:ind w:left="4936" w:hanging="1080"/>
      </w:pPr>
      <w:rPr>
        <w:rFonts w:hint="default"/>
      </w:rPr>
    </w:lvl>
    <w:lvl w:ilvl="5">
      <w:start w:val="1"/>
      <w:numFmt w:val="decimal"/>
      <w:lvlText w:val="%1.%2.%3.%4.%5.%6"/>
      <w:lvlJc w:val="left"/>
      <w:pPr>
        <w:ind w:left="6260" w:hanging="1440"/>
      </w:pPr>
      <w:rPr>
        <w:rFonts w:hint="default"/>
      </w:rPr>
    </w:lvl>
    <w:lvl w:ilvl="6">
      <w:start w:val="1"/>
      <w:numFmt w:val="decimal"/>
      <w:lvlText w:val="%1.%2.%3.%4.%5.%6.%7"/>
      <w:lvlJc w:val="left"/>
      <w:pPr>
        <w:ind w:left="7224" w:hanging="1440"/>
      </w:pPr>
      <w:rPr>
        <w:rFonts w:hint="default"/>
      </w:rPr>
    </w:lvl>
    <w:lvl w:ilvl="7">
      <w:start w:val="1"/>
      <w:numFmt w:val="decimal"/>
      <w:lvlText w:val="%1.%2.%3.%4.%5.%6.%7.%8"/>
      <w:lvlJc w:val="left"/>
      <w:pPr>
        <w:ind w:left="8548" w:hanging="1800"/>
      </w:pPr>
      <w:rPr>
        <w:rFonts w:hint="default"/>
      </w:rPr>
    </w:lvl>
    <w:lvl w:ilvl="8">
      <w:start w:val="1"/>
      <w:numFmt w:val="decimal"/>
      <w:lvlText w:val="%1.%2.%3.%4.%5.%6.%7.%8.%9"/>
      <w:lvlJc w:val="left"/>
      <w:pPr>
        <w:ind w:left="9872" w:hanging="2160"/>
      </w:pPr>
      <w:rPr>
        <w:rFonts w:hint="default"/>
      </w:rPr>
    </w:lvl>
  </w:abstractNum>
  <w:abstractNum w:abstractNumId="24" w15:restartNumberingAfterBreak="0">
    <w:nsid w:val="0D830C9F"/>
    <w:multiLevelType w:val="multilevel"/>
    <w:tmpl w:val="4DFC1AF2"/>
    <w:styleLink w:val="14125"/>
    <w:lvl w:ilvl="0">
      <w:start w:val="1"/>
      <w:numFmt w:val="decimal"/>
      <w:lvlText w:val="%1."/>
      <w:lvlJc w:val="left"/>
      <w:pPr>
        <w:tabs>
          <w:tab w:val="num" w:pos="1429"/>
        </w:tabs>
        <w:ind w:left="1429" w:hanging="360"/>
      </w:pPr>
      <w:rPr>
        <w:rFonts w:cs="Times New Roman"/>
        <w:sz w:val="28"/>
      </w:rPr>
    </w:lvl>
    <w:lvl w:ilvl="1">
      <w:start w:val="1"/>
      <w:numFmt w:val="lowerLetter"/>
      <w:lvlText w:val="%2."/>
      <w:lvlJc w:val="left"/>
      <w:pPr>
        <w:tabs>
          <w:tab w:val="num" w:pos="2149"/>
        </w:tabs>
        <w:ind w:left="2149" w:hanging="360"/>
      </w:pPr>
      <w:rPr>
        <w:rFonts w:cs="Times New Roman"/>
      </w:rPr>
    </w:lvl>
    <w:lvl w:ilvl="2">
      <w:start w:val="1"/>
      <w:numFmt w:val="lowerRoman"/>
      <w:lvlText w:val="%3."/>
      <w:lvlJc w:val="right"/>
      <w:pPr>
        <w:tabs>
          <w:tab w:val="num" w:pos="2869"/>
        </w:tabs>
        <w:ind w:left="2869" w:hanging="180"/>
      </w:pPr>
      <w:rPr>
        <w:rFonts w:cs="Times New Roman"/>
      </w:rPr>
    </w:lvl>
    <w:lvl w:ilvl="3">
      <w:start w:val="1"/>
      <w:numFmt w:val="decimal"/>
      <w:lvlText w:val="%4."/>
      <w:lvlJc w:val="left"/>
      <w:pPr>
        <w:tabs>
          <w:tab w:val="num" w:pos="3589"/>
        </w:tabs>
        <w:ind w:left="3589" w:hanging="360"/>
      </w:pPr>
      <w:rPr>
        <w:rFonts w:cs="Times New Roman"/>
      </w:rPr>
    </w:lvl>
    <w:lvl w:ilvl="4">
      <w:start w:val="1"/>
      <w:numFmt w:val="lowerLetter"/>
      <w:lvlText w:val="%5."/>
      <w:lvlJc w:val="left"/>
      <w:pPr>
        <w:tabs>
          <w:tab w:val="num" w:pos="4309"/>
        </w:tabs>
        <w:ind w:left="4309" w:hanging="360"/>
      </w:pPr>
      <w:rPr>
        <w:rFonts w:cs="Times New Roman"/>
      </w:rPr>
    </w:lvl>
    <w:lvl w:ilvl="5">
      <w:start w:val="1"/>
      <w:numFmt w:val="lowerRoman"/>
      <w:lvlText w:val="%6."/>
      <w:lvlJc w:val="right"/>
      <w:pPr>
        <w:tabs>
          <w:tab w:val="num" w:pos="5029"/>
        </w:tabs>
        <w:ind w:left="5029" w:hanging="180"/>
      </w:pPr>
      <w:rPr>
        <w:rFonts w:cs="Times New Roman"/>
      </w:rPr>
    </w:lvl>
    <w:lvl w:ilvl="6">
      <w:start w:val="1"/>
      <w:numFmt w:val="decimal"/>
      <w:lvlText w:val="%7."/>
      <w:lvlJc w:val="left"/>
      <w:pPr>
        <w:tabs>
          <w:tab w:val="num" w:pos="5749"/>
        </w:tabs>
        <w:ind w:left="5749" w:hanging="360"/>
      </w:pPr>
      <w:rPr>
        <w:rFonts w:cs="Times New Roman"/>
      </w:rPr>
    </w:lvl>
    <w:lvl w:ilvl="7">
      <w:start w:val="1"/>
      <w:numFmt w:val="lowerLetter"/>
      <w:lvlText w:val="%8."/>
      <w:lvlJc w:val="left"/>
      <w:pPr>
        <w:tabs>
          <w:tab w:val="num" w:pos="6469"/>
        </w:tabs>
        <w:ind w:left="6469" w:hanging="360"/>
      </w:pPr>
      <w:rPr>
        <w:rFonts w:cs="Times New Roman"/>
      </w:rPr>
    </w:lvl>
    <w:lvl w:ilvl="8">
      <w:start w:val="1"/>
      <w:numFmt w:val="lowerRoman"/>
      <w:lvlText w:val="%9."/>
      <w:lvlJc w:val="right"/>
      <w:pPr>
        <w:tabs>
          <w:tab w:val="num" w:pos="7189"/>
        </w:tabs>
        <w:ind w:left="7189" w:hanging="180"/>
      </w:pPr>
      <w:rPr>
        <w:rFonts w:cs="Times New Roman"/>
      </w:rPr>
    </w:lvl>
  </w:abstractNum>
  <w:abstractNum w:abstractNumId="25" w15:restartNumberingAfterBreak="0">
    <w:nsid w:val="0F5441ED"/>
    <w:multiLevelType w:val="hybridMultilevel"/>
    <w:tmpl w:val="A14EB88C"/>
    <w:lvl w:ilvl="0" w:tplc="FFFFFFFF">
      <w:start w:val="1"/>
      <w:numFmt w:val="decimal"/>
      <w:pStyle w:val="a2"/>
      <w:lvlText w:val="Рис. %1."/>
      <w:lvlJc w:val="left"/>
      <w:pPr>
        <w:tabs>
          <w:tab w:val="num" w:pos="0"/>
        </w:tabs>
        <w:ind w:left="0" w:firstLine="0"/>
      </w:pPr>
      <w:rPr>
        <w:rFonts w:ascii="Calibri" w:hAnsi="Calibri" w:cs="Times New Roman" w:hint="default"/>
        <w:b/>
        <w:i w:val="0"/>
        <w:caps w:val="0"/>
        <w:strike w:val="0"/>
        <w:dstrike w:val="0"/>
        <w:vanish w:val="0"/>
        <w:color w:val="000000"/>
        <w:sz w:val="20"/>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tabs>
          <w:tab w:val="num" w:pos="1724"/>
        </w:tabs>
        <w:ind w:left="1724" w:hanging="360"/>
      </w:pPr>
    </w:lvl>
    <w:lvl w:ilvl="2" w:tplc="FFFFFFFF" w:tentative="1">
      <w:start w:val="1"/>
      <w:numFmt w:val="lowerRoman"/>
      <w:lvlText w:val="%3."/>
      <w:lvlJc w:val="right"/>
      <w:pPr>
        <w:tabs>
          <w:tab w:val="num" w:pos="2444"/>
        </w:tabs>
        <w:ind w:left="2444" w:hanging="180"/>
      </w:pPr>
    </w:lvl>
    <w:lvl w:ilvl="3" w:tplc="FFFFFFFF" w:tentative="1">
      <w:start w:val="1"/>
      <w:numFmt w:val="decimal"/>
      <w:lvlText w:val="%4."/>
      <w:lvlJc w:val="left"/>
      <w:pPr>
        <w:tabs>
          <w:tab w:val="num" w:pos="3164"/>
        </w:tabs>
        <w:ind w:left="3164" w:hanging="360"/>
      </w:pPr>
    </w:lvl>
    <w:lvl w:ilvl="4" w:tplc="FFFFFFFF" w:tentative="1">
      <w:start w:val="1"/>
      <w:numFmt w:val="lowerLetter"/>
      <w:lvlText w:val="%5."/>
      <w:lvlJc w:val="left"/>
      <w:pPr>
        <w:tabs>
          <w:tab w:val="num" w:pos="3884"/>
        </w:tabs>
        <w:ind w:left="3884" w:hanging="360"/>
      </w:pPr>
    </w:lvl>
    <w:lvl w:ilvl="5" w:tplc="FFFFFFFF" w:tentative="1">
      <w:start w:val="1"/>
      <w:numFmt w:val="lowerRoman"/>
      <w:lvlText w:val="%6."/>
      <w:lvlJc w:val="right"/>
      <w:pPr>
        <w:tabs>
          <w:tab w:val="num" w:pos="4604"/>
        </w:tabs>
        <w:ind w:left="4604" w:hanging="180"/>
      </w:pPr>
    </w:lvl>
    <w:lvl w:ilvl="6" w:tplc="FFFFFFFF" w:tentative="1">
      <w:start w:val="1"/>
      <w:numFmt w:val="decimal"/>
      <w:lvlText w:val="%7."/>
      <w:lvlJc w:val="left"/>
      <w:pPr>
        <w:tabs>
          <w:tab w:val="num" w:pos="5324"/>
        </w:tabs>
        <w:ind w:left="5324" w:hanging="360"/>
      </w:pPr>
    </w:lvl>
    <w:lvl w:ilvl="7" w:tplc="FFFFFFFF" w:tentative="1">
      <w:start w:val="1"/>
      <w:numFmt w:val="lowerLetter"/>
      <w:lvlText w:val="%8."/>
      <w:lvlJc w:val="left"/>
      <w:pPr>
        <w:tabs>
          <w:tab w:val="num" w:pos="6044"/>
        </w:tabs>
        <w:ind w:left="6044" w:hanging="360"/>
      </w:pPr>
    </w:lvl>
    <w:lvl w:ilvl="8" w:tplc="FFFFFFFF" w:tentative="1">
      <w:start w:val="1"/>
      <w:numFmt w:val="lowerRoman"/>
      <w:lvlText w:val="%9."/>
      <w:lvlJc w:val="right"/>
      <w:pPr>
        <w:tabs>
          <w:tab w:val="num" w:pos="6764"/>
        </w:tabs>
        <w:ind w:left="6764" w:hanging="180"/>
      </w:pPr>
    </w:lvl>
  </w:abstractNum>
  <w:abstractNum w:abstractNumId="26" w15:restartNumberingAfterBreak="0">
    <w:nsid w:val="12713346"/>
    <w:multiLevelType w:val="hybridMultilevel"/>
    <w:tmpl w:val="7FF420E4"/>
    <w:lvl w:ilvl="0" w:tplc="FFFFFFFF">
      <w:start w:val="1"/>
      <w:numFmt w:val="bullet"/>
      <w:pStyle w:val="a3"/>
      <w:lvlText w:val="–"/>
      <w:lvlJc w:val="left"/>
      <w:pPr>
        <w:tabs>
          <w:tab w:val="num" w:pos="964"/>
        </w:tabs>
        <w:ind w:left="964" w:hanging="255"/>
      </w:pPr>
      <w:rPr>
        <w:rFonts w:ascii="Times New Roman" w:hAnsi="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61A2288"/>
    <w:multiLevelType w:val="multilevel"/>
    <w:tmpl w:val="B8C285F0"/>
    <w:lvl w:ilvl="0">
      <w:start w:val="3"/>
      <w:numFmt w:val="decimal"/>
      <w:lvlText w:val="%1"/>
      <w:lvlJc w:val="left"/>
      <w:pPr>
        <w:ind w:left="375" w:hanging="375"/>
      </w:pPr>
      <w:rPr>
        <w:rFonts w:hint="default"/>
      </w:rPr>
    </w:lvl>
    <w:lvl w:ilvl="1">
      <w:start w:val="4"/>
      <w:numFmt w:val="decimal"/>
      <w:lvlText w:val="%1.%2"/>
      <w:lvlJc w:val="left"/>
      <w:pPr>
        <w:ind w:left="1793"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9" w15:restartNumberingAfterBreak="0">
    <w:nsid w:val="183B449C"/>
    <w:multiLevelType w:val="hybridMultilevel"/>
    <w:tmpl w:val="6E9E266C"/>
    <w:lvl w:ilvl="0" w:tplc="2696A2A4">
      <w:start w:val="1"/>
      <w:numFmt w:val="decimal"/>
      <w:pStyle w:val="a4"/>
      <w:lvlText w:val="Таблица %1"/>
      <w:lvlJc w:val="left"/>
      <w:pPr>
        <w:tabs>
          <w:tab w:val="num" w:pos="8160"/>
        </w:tabs>
        <w:ind w:left="8160"/>
      </w:pPr>
      <w:rPr>
        <w:rFonts w:cs="Times New Roman"/>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03">
      <w:start w:val="1"/>
      <w:numFmt w:val="bullet"/>
      <w:lvlText w:val=""/>
      <w:lvlJc w:val="left"/>
      <w:pPr>
        <w:tabs>
          <w:tab w:val="num" w:pos="2160"/>
        </w:tabs>
        <w:ind w:left="2160" w:hanging="360"/>
      </w:pPr>
      <w:rPr>
        <w:rFonts w:ascii="Symbol" w:hAnsi="Symbol" w:hint="default"/>
      </w:rPr>
    </w:lvl>
    <w:lvl w:ilvl="2" w:tplc="04190005" w:tentative="1">
      <w:start w:val="1"/>
      <w:numFmt w:val="lowerRoman"/>
      <w:lvlText w:val="%3."/>
      <w:lvlJc w:val="right"/>
      <w:pPr>
        <w:tabs>
          <w:tab w:val="num" w:pos="2880"/>
        </w:tabs>
        <w:ind w:left="2880" w:hanging="180"/>
      </w:pPr>
      <w:rPr>
        <w:rFonts w:cs="Times New Roman"/>
      </w:rPr>
    </w:lvl>
    <w:lvl w:ilvl="3" w:tplc="04190001">
      <w:start w:val="1"/>
      <w:numFmt w:val="decimal"/>
      <w:lvlText w:val="%4."/>
      <w:lvlJc w:val="left"/>
      <w:pPr>
        <w:tabs>
          <w:tab w:val="num" w:pos="3600"/>
        </w:tabs>
        <w:ind w:left="3600" w:hanging="360"/>
      </w:pPr>
      <w:rPr>
        <w:rFonts w:cs="Times New Roman"/>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4190003" w:tentative="1">
      <w:start w:val="1"/>
      <w:numFmt w:val="lowerLetter"/>
      <w:lvlText w:val="%5."/>
      <w:lvlJc w:val="left"/>
      <w:pPr>
        <w:tabs>
          <w:tab w:val="num" w:pos="4320"/>
        </w:tabs>
        <w:ind w:left="4320" w:hanging="360"/>
      </w:pPr>
      <w:rPr>
        <w:rFonts w:cs="Times New Roman"/>
      </w:rPr>
    </w:lvl>
    <w:lvl w:ilvl="5" w:tplc="04190005" w:tentative="1">
      <w:start w:val="1"/>
      <w:numFmt w:val="lowerRoman"/>
      <w:lvlText w:val="%6."/>
      <w:lvlJc w:val="right"/>
      <w:pPr>
        <w:tabs>
          <w:tab w:val="num" w:pos="5040"/>
        </w:tabs>
        <w:ind w:left="5040" w:hanging="180"/>
      </w:pPr>
      <w:rPr>
        <w:rFonts w:cs="Times New Roman"/>
      </w:rPr>
    </w:lvl>
    <w:lvl w:ilvl="6" w:tplc="04190001" w:tentative="1">
      <w:start w:val="1"/>
      <w:numFmt w:val="decimal"/>
      <w:lvlText w:val="%7."/>
      <w:lvlJc w:val="left"/>
      <w:pPr>
        <w:tabs>
          <w:tab w:val="num" w:pos="5760"/>
        </w:tabs>
        <w:ind w:left="5760" w:hanging="360"/>
      </w:pPr>
      <w:rPr>
        <w:rFonts w:cs="Times New Roman"/>
      </w:rPr>
    </w:lvl>
    <w:lvl w:ilvl="7" w:tplc="04190003" w:tentative="1">
      <w:start w:val="1"/>
      <w:numFmt w:val="lowerLetter"/>
      <w:lvlText w:val="%8."/>
      <w:lvlJc w:val="left"/>
      <w:pPr>
        <w:tabs>
          <w:tab w:val="num" w:pos="6480"/>
        </w:tabs>
        <w:ind w:left="6480" w:hanging="360"/>
      </w:pPr>
      <w:rPr>
        <w:rFonts w:cs="Times New Roman"/>
      </w:rPr>
    </w:lvl>
    <w:lvl w:ilvl="8" w:tplc="04190005" w:tentative="1">
      <w:start w:val="1"/>
      <w:numFmt w:val="lowerRoman"/>
      <w:lvlText w:val="%9."/>
      <w:lvlJc w:val="right"/>
      <w:pPr>
        <w:tabs>
          <w:tab w:val="num" w:pos="7200"/>
        </w:tabs>
        <w:ind w:left="7200" w:hanging="180"/>
      </w:pPr>
      <w:rPr>
        <w:rFonts w:cs="Times New Roman"/>
      </w:rPr>
    </w:lvl>
  </w:abstractNum>
  <w:abstractNum w:abstractNumId="30" w15:restartNumberingAfterBreak="0">
    <w:nsid w:val="18745F4F"/>
    <w:multiLevelType w:val="hybridMultilevel"/>
    <w:tmpl w:val="5BBA5D30"/>
    <w:lvl w:ilvl="0" w:tplc="395603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19272F5C"/>
    <w:multiLevelType w:val="hybridMultilevel"/>
    <w:tmpl w:val="6122DDD6"/>
    <w:lvl w:ilvl="0" w:tplc="C67AC104">
      <w:start w:val="1"/>
      <w:numFmt w:val="bullet"/>
      <w:pStyle w:val="a5"/>
      <w:lvlText w:val=""/>
      <w:lvlJc w:val="left"/>
      <w:pPr>
        <w:ind w:left="1211"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B640EE1"/>
    <w:multiLevelType w:val="hybridMultilevel"/>
    <w:tmpl w:val="75C22BD2"/>
    <w:lvl w:ilvl="0" w:tplc="AE403FD0">
      <w:start w:val="1"/>
      <w:numFmt w:val="bullet"/>
      <w:pStyle w:val="a6"/>
      <w:lvlText w:val=""/>
      <w:lvlJc w:val="left"/>
      <w:pPr>
        <w:tabs>
          <w:tab w:val="num" w:pos="1134"/>
        </w:tabs>
        <w:ind w:left="0" w:firstLine="851"/>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3"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4" w15:restartNumberingAfterBreak="0">
    <w:nsid w:val="1CA22D02"/>
    <w:multiLevelType w:val="hybridMultilevel"/>
    <w:tmpl w:val="DC1818D4"/>
    <w:lvl w:ilvl="0" w:tplc="4678E1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1CE11C23"/>
    <w:multiLevelType w:val="multilevel"/>
    <w:tmpl w:val="75F24C54"/>
    <w:lvl w:ilvl="0">
      <w:start w:val="1"/>
      <w:numFmt w:val="decimal"/>
      <w:pStyle w:val="a7"/>
      <w:suff w:val="space"/>
      <w:lvlText w:val="%1."/>
      <w:lvlJc w:val="center"/>
      <w:pPr>
        <w:ind w:left="360" w:hanging="72"/>
      </w:pPr>
      <w:rPr>
        <w:rFonts w:ascii="Times New Roman" w:hAnsi="Times New Roman" w:hint="default"/>
        <w:b/>
        <w:i w:val="0"/>
        <w:sz w:val="28"/>
      </w:rPr>
    </w:lvl>
    <w:lvl w:ilvl="1">
      <w:start w:val="1"/>
      <w:numFmt w:val="decimal"/>
      <w:suff w:val="space"/>
      <w:lvlText w:val="%2.1"/>
      <w:lvlJc w:val="left"/>
      <w:pPr>
        <w:ind w:left="792" w:hanging="432"/>
      </w:pPr>
      <w:rPr>
        <w:rFonts w:ascii="Times New Roman" w:hAnsi="Times New Roman" w:hint="default"/>
        <w:b/>
        <w:i w:val="0"/>
        <w:sz w:val="28"/>
      </w:rPr>
    </w:lvl>
    <w:lvl w:ilvl="2">
      <w:start w:val="1"/>
      <w:numFmt w:val="decimal"/>
      <w:suff w:val="space"/>
      <w:lvlText w:val="%3.1.1."/>
      <w:lvlJc w:val="left"/>
      <w:pPr>
        <w:ind w:left="1224" w:hanging="504"/>
      </w:pPr>
      <w:rPr>
        <w:rFonts w:ascii="Times New Roman" w:hAnsi="Times New Roman" w:hint="default"/>
        <w:b/>
        <w:i w:val="0"/>
        <w:sz w:val="28"/>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6" w15:restartNumberingAfterBreak="0">
    <w:nsid w:val="1E3334AF"/>
    <w:multiLevelType w:val="hybridMultilevel"/>
    <w:tmpl w:val="3162C8F2"/>
    <w:lvl w:ilvl="0" w:tplc="FFFFFFFF">
      <w:start w:val="1"/>
      <w:numFmt w:val="bullet"/>
      <w:pStyle w:val="a8"/>
      <w:lvlText w:val=""/>
      <w:lvlJc w:val="left"/>
      <w:pPr>
        <w:tabs>
          <w:tab w:val="num" w:pos="1353"/>
        </w:tabs>
        <w:ind w:left="1353" w:hanging="360"/>
      </w:pPr>
      <w:rPr>
        <w:rFonts w:ascii="Symbol" w:hAnsi="Symbol" w:hint="default"/>
      </w:rPr>
    </w:lvl>
    <w:lvl w:ilvl="1" w:tplc="FFFFFFFF">
      <w:start w:val="1"/>
      <w:numFmt w:val="decimal"/>
      <w:lvlText w:val="%2."/>
      <w:lvlJc w:val="left"/>
      <w:pPr>
        <w:tabs>
          <w:tab w:val="num" w:pos="300"/>
        </w:tabs>
        <w:ind w:left="300" w:hanging="360"/>
      </w:pPr>
      <w:rPr>
        <w:rFonts w:hint="default"/>
      </w:rPr>
    </w:lvl>
    <w:lvl w:ilvl="2" w:tplc="FFFFFFFF">
      <w:start w:val="1"/>
      <w:numFmt w:val="bullet"/>
      <w:lvlText w:val=""/>
      <w:lvlJc w:val="left"/>
      <w:pPr>
        <w:tabs>
          <w:tab w:val="num" w:pos="1020"/>
        </w:tabs>
        <w:ind w:left="1020" w:hanging="360"/>
      </w:pPr>
      <w:rPr>
        <w:rFonts w:ascii="Symbol" w:hAnsi="Symbol" w:hint="default"/>
      </w:rPr>
    </w:lvl>
    <w:lvl w:ilvl="3" w:tplc="FFFFFFFF">
      <w:start w:val="1"/>
      <w:numFmt w:val="bullet"/>
      <w:lvlText w:val=""/>
      <w:lvlJc w:val="left"/>
      <w:pPr>
        <w:tabs>
          <w:tab w:val="num" w:pos="1740"/>
        </w:tabs>
        <w:ind w:left="1740" w:hanging="360"/>
      </w:pPr>
      <w:rPr>
        <w:rFonts w:ascii="Symbol" w:hAnsi="Symbol" w:hint="default"/>
      </w:rPr>
    </w:lvl>
    <w:lvl w:ilvl="4" w:tplc="FFFFFFFF" w:tentative="1">
      <w:start w:val="1"/>
      <w:numFmt w:val="bullet"/>
      <w:lvlText w:val="o"/>
      <w:lvlJc w:val="left"/>
      <w:pPr>
        <w:tabs>
          <w:tab w:val="num" w:pos="2460"/>
        </w:tabs>
        <w:ind w:left="2460" w:hanging="360"/>
      </w:pPr>
      <w:rPr>
        <w:rFonts w:ascii="Courier New" w:hAnsi="Courier New" w:cs="Courier New" w:hint="default"/>
      </w:rPr>
    </w:lvl>
    <w:lvl w:ilvl="5" w:tplc="FFFFFFFF" w:tentative="1">
      <w:start w:val="1"/>
      <w:numFmt w:val="bullet"/>
      <w:lvlText w:val=""/>
      <w:lvlJc w:val="left"/>
      <w:pPr>
        <w:tabs>
          <w:tab w:val="num" w:pos="3180"/>
        </w:tabs>
        <w:ind w:left="3180" w:hanging="360"/>
      </w:pPr>
      <w:rPr>
        <w:rFonts w:ascii="Wingdings" w:hAnsi="Wingdings" w:hint="default"/>
      </w:rPr>
    </w:lvl>
    <w:lvl w:ilvl="6" w:tplc="FFFFFFFF" w:tentative="1">
      <w:start w:val="1"/>
      <w:numFmt w:val="bullet"/>
      <w:lvlText w:val=""/>
      <w:lvlJc w:val="left"/>
      <w:pPr>
        <w:tabs>
          <w:tab w:val="num" w:pos="3900"/>
        </w:tabs>
        <w:ind w:left="3900" w:hanging="360"/>
      </w:pPr>
      <w:rPr>
        <w:rFonts w:ascii="Symbol" w:hAnsi="Symbol" w:hint="default"/>
      </w:rPr>
    </w:lvl>
    <w:lvl w:ilvl="7" w:tplc="FFFFFFFF" w:tentative="1">
      <w:start w:val="1"/>
      <w:numFmt w:val="bullet"/>
      <w:lvlText w:val="o"/>
      <w:lvlJc w:val="left"/>
      <w:pPr>
        <w:tabs>
          <w:tab w:val="num" w:pos="4620"/>
        </w:tabs>
        <w:ind w:left="4620" w:hanging="360"/>
      </w:pPr>
      <w:rPr>
        <w:rFonts w:ascii="Courier New" w:hAnsi="Courier New" w:cs="Courier New" w:hint="default"/>
      </w:rPr>
    </w:lvl>
    <w:lvl w:ilvl="8" w:tplc="FFFFFFFF" w:tentative="1">
      <w:start w:val="1"/>
      <w:numFmt w:val="bullet"/>
      <w:lvlText w:val=""/>
      <w:lvlJc w:val="left"/>
      <w:pPr>
        <w:tabs>
          <w:tab w:val="num" w:pos="5340"/>
        </w:tabs>
        <w:ind w:left="5340" w:hanging="360"/>
      </w:pPr>
      <w:rPr>
        <w:rFonts w:ascii="Wingdings" w:hAnsi="Wingdings" w:hint="default"/>
      </w:rPr>
    </w:lvl>
  </w:abstractNum>
  <w:abstractNum w:abstractNumId="37" w15:restartNumberingAfterBreak="0">
    <w:nsid w:val="1EDD44A3"/>
    <w:multiLevelType w:val="hybridMultilevel"/>
    <w:tmpl w:val="B19C211C"/>
    <w:lvl w:ilvl="0" w:tplc="FFFFFFFF">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1F814E97"/>
    <w:multiLevelType w:val="hybridMultilevel"/>
    <w:tmpl w:val="6E1E0C02"/>
    <w:styleLink w:val="11"/>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06B6A88"/>
    <w:multiLevelType w:val="hybridMultilevel"/>
    <w:tmpl w:val="6DDA9CD4"/>
    <w:lvl w:ilvl="0" w:tplc="E2962A16">
      <w:start w:val="1"/>
      <w:numFmt w:val="bullet"/>
      <w:lvlText w:val="–"/>
      <w:lvlJc w:val="left"/>
      <w:pPr>
        <w:ind w:left="1145" w:hanging="360"/>
      </w:pPr>
      <w:rPr>
        <w:rFonts w:ascii="Lucida Sans Unicode" w:hAnsi="Lucida Sans Unicode" w:cs="Lucida Sans Unicode" w:hint="default"/>
      </w:rPr>
    </w:lvl>
    <w:lvl w:ilvl="1" w:tplc="04190003" w:tentative="1">
      <w:start w:val="1"/>
      <w:numFmt w:val="bullet"/>
      <w:lvlText w:val="o"/>
      <w:lvlJc w:val="left"/>
      <w:pPr>
        <w:ind w:left="1865" w:hanging="360"/>
      </w:pPr>
      <w:rPr>
        <w:rFonts w:ascii="Franklin Gothic Book" w:hAnsi="Franklin Gothic Book" w:cs="Franklin Gothic Book" w:hint="default"/>
      </w:rPr>
    </w:lvl>
    <w:lvl w:ilvl="2" w:tplc="04190005" w:tentative="1">
      <w:start w:val="1"/>
      <w:numFmt w:val="bullet"/>
      <w:lvlText w:val=""/>
      <w:lvlJc w:val="left"/>
      <w:pPr>
        <w:ind w:left="2585" w:hanging="360"/>
      </w:pPr>
      <w:rPr>
        <w:rFonts w:ascii="Symbol" w:hAnsi="Symbol" w:hint="default"/>
      </w:rPr>
    </w:lvl>
    <w:lvl w:ilvl="3" w:tplc="04190001" w:tentative="1">
      <w:start w:val="1"/>
      <w:numFmt w:val="bullet"/>
      <w:lvlText w:val=""/>
      <w:lvlJc w:val="left"/>
      <w:pPr>
        <w:ind w:left="3305" w:hanging="360"/>
      </w:pPr>
      <w:rPr>
        <w:rFonts w:ascii="Times New Roman Полужирный" w:hAnsi="Times New Roman Полужирный" w:hint="default"/>
      </w:rPr>
    </w:lvl>
    <w:lvl w:ilvl="4" w:tplc="04190003" w:tentative="1">
      <w:start w:val="1"/>
      <w:numFmt w:val="bullet"/>
      <w:lvlText w:val="o"/>
      <w:lvlJc w:val="left"/>
      <w:pPr>
        <w:ind w:left="4025" w:hanging="360"/>
      </w:pPr>
      <w:rPr>
        <w:rFonts w:ascii="Franklin Gothic Book" w:hAnsi="Franklin Gothic Book" w:cs="Franklin Gothic Book" w:hint="default"/>
      </w:rPr>
    </w:lvl>
    <w:lvl w:ilvl="5" w:tplc="04190005" w:tentative="1">
      <w:start w:val="1"/>
      <w:numFmt w:val="bullet"/>
      <w:lvlText w:val=""/>
      <w:lvlJc w:val="left"/>
      <w:pPr>
        <w:ind w:left="4745" w:hanging="360"/>
      </w:pPr>
      <w:rPr>
        <w:rFonts w:ascii="Symbol" w:hAnsi="Symbol" w:hint="default"/>
      </w:rPr>
    </w:lvl>
    <w:lvl w:ilvl="6" w:tplc="04190001" w:tentative="1">
      <w:start w:val="1"/>
      <w:numFmt w:val="bullet"/>
      <w:lvlText w:val=""/>
      <w:lvlJc w:val="left"/>
      <w:pPr>
        <w:ind w:left="5465" w:hanging="360"/>
      </w:pPr>
      <w:rPr>
        <w:rFonts w:ascii="Times New Roman Полужирный" w:hAnsi="Times New Roman Полужирный" w:hint="default"/>
      </w:rPr>
    </w:lvl>
    <w:lvl w:ilvl="7" w:tplc="04190003" w:tentative="1">
      <w:start w:val="1"/>
      <w:numFmt w:val="bullet"/>
      <w:lvlText w:val="o"/>
      <w:lvlJc w:val="left"/>
      <w:pPr>
        <w:ind w:left="6185" w:hanging="360"/>
      </w:pPr>
      <w:rPr>
        <w:rFonts w:ascii="Franklin Gothic Book" w:hAnsi="Franklin Gothic Book" w:cs="Franklin Gothic Book" w:hint="default"/>
      </w:rPr>
    </w:lvl>
    <w:lvl w:ilvl="8" w:tplc="04190005" w:tentative="1">
      <w:start w:val="1"/>
      <w:numFmt w:val="bullet"/>
      <w:lvlText w:val=""/>
      <w:lvlJc w:val="left"/>
      <w:pPr>
        <w:ind w:left="6905" w:hanging="360"/>
      </w:pPr>
      <w:rPr>
        <w:rFonts w:ascii="Symbol" w:hAnsi="Symbol" w:hint="default"/>
      </w:rPr>
    </w:lvl>
  </w:abstractNum>
  <w:abstractNum w:abstractNumId="40" w15:restartNumberingAfterBreak="0">
    <w:nsid w:val="208C4955"/>
    <w:multiLevelType w:val="multilevel"/>
    <w:tmpl w:val="225A4792"/>
    <w:styleLink w:val="20"/>
    <w:lvl w:ilvl="0">
      <w:start w:val="1"/>
      <w:numFmt w:val="bullet"/>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11A0B14"/>
    <w:multiLevelType w:val="hybridMultilevel"/>
    <w:tmpl w:val="C3CE3F36"/>
    <w:lvl w:ilvl="0" w:tplc="395603EE">
      <w:start w:val="1"/>
      <w:numFmt w:val="bullet"/>
      <w:lvlText w:val=""/>
      <w:lvlJc w:val="left"/>
      <w:pPr>
        <w:tabs>
          <w:tab w:val="num" w:pos="1097"/>
        </w:tabs>
        <w:ind w:left="1097" w:hanging="360"/>
      </w:pPr>
      <w:rPr>
        <w:rFonts w:ascii="Symbol" w:hAnsi="Symbol" w:hint="default"/>
      </w:rPr>
    </w:lvl>
    <w:lvl w:ilvl="1" w:tplc="FFFFFFFF" w:tentative="1">
      <w:start w:val="1"/>
      <w:numFmt w:val="lowerLetter"/>
      <w:lvlText w:val="%2."/>
      <w:lvlJc w:val="left"/>
      <w:pPr>
        <w:tabs>
          <w:tab w:val="num" w:pos="1620"/>
        </w:tabs>
        <w:ind w:left="1620" w:hanging="360"/>
      </w:pPr>
    </w:lvl>
    <w:lvl w:ilvl="2" w:tplc="FFFFFFFF" w:tentative="1">
      <w:start w:val="1"/>
      <w:numFmt w:val="lowerRoman"/>
      <w:lvlText w:val="%3."/>
      <w:lvlJc w:val="right"/>
      <w:pPr>
        <w:tabs>
          <w:tab w:val="num" w:pos="2340"/>
        </w:tabs>
        <w:ind w:left="2340" w:hanging="180"/>
      </w:pPr>
    </w:lvl>
    <w:lvl w:ilvl="3" w:tplc="FFFFFFFF" w:tentative="1">
      <w:start w:val="1"/>
      <w:numFmt w:val="decimal"/>
      <w:lvlText w:val="%4."/>
      <w:lvlJc w:val="left"/>
      <w:pPr>
        <w:tabs>
          <w:tab w:val="num" w:pos="3060"/>
        </w:tabs>
        <w:ind w:left="3060" w:hanging="360"/>
      </w:pPr>
    </w:lvl>
    <w:lvl w:ilvl="4" w:tplc="FFFFFFFF" w:tentative="1">
      <w:start w:val="1"/>
      <w:numFmt w:val="lowerLetter"/>
      <w:lvlText w:val="%5."/>
      <w:lvlJc w:val="left"/>
      <w:pPr>
        <w:tabs>
          <w:tab w:val="num" w:pos="3780"/>
        </w:tabs>
        <w:ind w:left="3780" w:hanging="360"/>
      </w:pPr>
    </w:lvl>
    <w:lvl w:ilvl="5" w:tplc="FFFFFFFF" w:tentative="1">
      <w:start w:val="1"/>
      <w:numFmt w:val="lowerRoman"/>
      <w:lvlText w:val="%6."/>
      <w:lvlJc w:val="right"/>
      <w:pPr>
        <w:tabs>
          <w:tab w:val="num" w:pos="4500"/>
        </w:tabs>
        <w:ind w:left="4500" w:hanging="180"/>
      </w:pPr>
    </w:lvl>
    <w:lvl w:ilvl="6" w:tplc="FFFFFFFF" w:tentative="1">
      <w:start w:val="1"/>
      <w:numFmt w:val="decimal"/>
      <w:lvlText w:val="%7."/>
      <w:lvlJc w:val="left"/>
      <w:pPr>
        <w:tabs>
          <w:tab w:val="num" w:pos="5220"/>
        </w:tabs>
        <w:ind w:left="5220" w:hanging="360"/>
      </w:pPr>
    </w:lvl>
    <w:lvl w:ilvl="7" w:tplc="FFFFFFFF" w:tentative="1">
      <w:start w:val="1"/>
      <w:numFmt w:val="lowerLetter"/>
      <w:lvlText w:val="%8."/>
      <w:lvlJc w:val="left"/>
      <w:pPr>
        <w:tabs>
          <w:tab w:val="num" w:pos="5940"/>
        </w:tabs>
        <w:ind w:left="5940" w:hanging="360"/>
      </w:pPr>
    </w:lvl>
    <w:lvl w:ilvl="8" w:tplc="FFFFFFFF" w:tentative="1">
      <w:start w:val="1"/>
      <w:numFmt w:val="lowerRoman"/>
      <w:lvlText w:val="%9."/>
      <w:lvlJc w:val="right"/>
      <w:pPr>
        <w:tabs>
          <w:tab w:val="num" w:pos="6660"/>
        </w:tabs>
        <w:ind w:left="6660" w:hanging="180"/>
      </w:pPr>
    </w:lvl>
  </w:abstractNum>
  <w:abstractNum w:abstractNumId="42" w15:restartNumberingAfterBreak="0">
    <w:nsid w:val="22303DFB"/>
    <w:multiLevelType w:val="hybridMultilevel"/>
    <w:tmpl w:val="2C3E974A"/>
    <w:lvl w:ilvl="0" w:tplc="04190003">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2281777B"/>
    <w:multiLevelType w:val="hybridMultilevel"/>
    <w:tmpl w:val="6F360C48"/>
    <w:lvl w:ilvl="0" w:tplc="E2962A16">
      <w:start w:val="1"/>
      <w:numFmt w:val="upperRoman"/>
      <w:pStyle w:val="a9"/>
      <w:lvlText w:val="%1."/>
      <w:lvlJc w:val="right"/>
      <w:pPr>
        <w:tabs>
          <w:tab w:val="num" w:pos="2160"/>
        </w:tabs>
        <w:ind w:left="2160" w:hanging="180"/>
      </w:pPr>
      <w:rPr>
        <w:rFonts w:cs="Times New Roman" w:hint="default"/>
      </w:rPr>
    </w:lvl>
    <w:lvl w:ilvl="1" w:tplc="04190003">
      <w:start w:val="1"/>
      <w:numFmt w:val="lowerLetter"/>
      <w:lvlText w:val="%2."/>
      <w:lvlJc w:val="left"/>
      <w:pPr>
        <w:tabs>
          <w:tab w:val="num" w:pos="2340"/>
        </w:tabs>
        <w:ind w:left="2340" w:hanging="360"/>
      </w:pPr>
      <w:rPr>
        <w:rFonts w:cs="Times New Roman"/>
      </w:rPr>
    </w:lvl>
    <w:lvl w:ilvl="2" w:tplc="04190005">
      <w:start w:val="2"/>
      <w:numFmt w:val="bullet"/>
      <w:lvlText w:val=""/>
      <w:lvlJc w:val="left"/>
      <w:pPr>
        <w:tabs>
          <w:tab w:val="num" w:pos="3220"/>
        </w:tabs>
        <w:ind w:left="2880"/>
      </w:pPr>
      <w:rPr>
        <w:rFonts w:ascii="Symbol" w:hAnsi="Symbol" w:hint="default"/>
      </w:rPr>
    </w:lvl>
    <w:lvl w:ilvl="3" w:tplc="04190001" w:tentative="1">
      <w:start w:val="1"/>
      <w:numFmt w:val="decimal"/>
      <w:lvlText w:val="%4."/>
      <w:lvlJc w:val="left"/>
      <w:pPr>
        <w:tabs>
          <w:tab w:val="num" w:pos="3780"/>
        </w:tabs>
        <w:ind w:left="3780" w:hanging="360"/>
      </w:pPr>
      <w:rPr>
        <w:rFonts w:cs="Times New Roman"/>
      </w:rPr>
    </w:lvl>
    <w:lvl w:ilvl="4" w:tplc="04190003" w:tentative="1">
      <w:start w:val="1"/>
      <w:numFmt w:val="lowerLetter"/>
      <w:lvlText w:val="%5."/>
      <w:lvlJc w:val="left"/>
      <w:pPr>
        <w:tabs>
          <w:tab w:val="num" w:pos="4500"/>
        </w:tabs>
        <w:ind w:left="4500" w:hanging="360"/>
      </w:pPr>
      <w:rPr>
        <w:rFonts w:cs="Times New Roman"/>
      </w:rPr>
    </w:lvl>
    <w:lvl w:ilvl="5" w:tplc="04190005" w:tentative="1">
      <w:start w:val="1"/>
      <w:numFmt w:val="lowerRoman"/>
      <w:lvlText w:val="%6."/>
      <w:lvlJc w:val="right"/>
      <w:pPr>
        <w:tabs>
          <w:tab w:val="num" w:pos="5220"/>
        </w:tabs>
        <w:ind w:left="5220" w:hanging="180"/>
      </w:pPr>
      <w:rPr>
        <w:rFonts w:cs="Times New Roman"/>
      </w:rPr>
    </w:lvl>
    <w:lvl w:ilvl="6" w:tplc="04190001" w:tentative="1">
      <w:start w:val="1"/>
      <w:numFmt w:val="decimal"/>
      <w:lvlText w:val="%7."/>
      <w:lvlJc w:val="left"/>
      <w:pPr>
        <w:tabs>
          <w:tab w:val="num" w:pos="5940"/>
        </w:tabs>
        <w:ind w:left="5940" w:hanging="360"/>
      </w:pPr>
      <w:rPr>
        <w:rFonts w:cs="Times New Roman"/>
      </w:rPr>
    </w:lvl>
    <w:lvl w:ilvl="7" w:tplc="04190003" w:tentative="1">
      <w:start w:val="1"/>
      <w:numFmt w:val="lowerLetter"/>
      <w:lvlText w:val="%8."/>
      <w:lvlJc w:val="left"/>
      <w:pPr>
        <w:tabs>
          <w:tab w:val="num" w:pos="6660"/>
        </w:tabs>
        <w:ind w:left="6660" w:hanging="360"/>
      </w:pPr>
      <w:rPr>
        <w:rFonts w:cs="Times New Roman"/>
      </w:rPr>
    </w:lvl>
    <w:lvl w:ilvl="8" w:tplc="04190005" w:tentative="1">
      <w:start w:val="1"/>
      <w:numFmt w:val="lowerRoman"/>
      <w:lvlText w:val="%9."/>
      <w:lvlJc w:val="right"/>
      <w:pPr>
        <w:tabs>
          <w:tab w:val="num" w:pos="7380"/>
        </w:tabs>
        <w:ind w:left="7380" w:hanging="180"/>
      </w:pPr>
      <w:rPr>
        <w:rFonts w:cs="Times New Roman"/>
      </w:rPr>
    </w:lvl>
  </w:abstractNum>
  <w:abstractNum w:abstractNumId="44" w15:restartNumberingAfterBreak="0">
    <w:nsid w:val="23A662F7"/>
    <w:multiLevelType w:val="hybridMultilevel"/>
    <w:tmpl w:val="3ACE483A"/>
    <w:styleLink w:val="111111211"/>
    <w:lvl w:ilvl="0" w:tplc="FFFFFFFF">
      <w:start w:val="3"/>
      <w:numFmt w:val="decimal"/>
      <w:lvlText w:val="%1."/>
      <w:lvlJc w:val="left"/>
      <w:pPr>
        <w:tabs>
          <w:tab w:val="num" w:pos="720"/>
        </w:tabs>
        <w:ind w:left="720" w:hanging="36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45" w15:restartNumberingAfterBreak="0">
    <w:nsid w:val="23CB6120"/>
    <w:multiLevelType w:val="hybridMultilevel"/>
    <w:tmpl w:val="B22CDC70"/>
    <w:styleLink w:val="21"/>
    <w:lvl w:ilvl="0" w:tplc="6E5EA708">
      <w:start w:val="1"/>
      <w:numFmt w:val="decimal"/>
      <w:lvlText w:val="%1."/>
      <w:lvlJc w:val="left"/>
      <w:pPr>
        <w:tabs>
          <w:tab w:val="num" w:pos="1037"/>
        </w:tabs>
        <w:ind w:left="1037" w:hanging="360"/>
      </w:pPr>
      <w:rPr>
        <w:rFonts w:cs="Times New Roman"/>
      </w:rPr>
    </w:lvl>
    <w:lvl w:ilvl="1" w:tplc="04190003" w:tentative="1">
      <w:start w:val="1"/>
      <w:numFmt w:val="lowerLetter"/>
      <w:lvlText w:val="%2."/>
      <w:lvlJc w:val="left"/>
      <w:pPr>
        <w:tabs>
          <w:tab w:val="num" w:pos="1757"/>
        </w:tabs>
        <w:ind w:left="1757" w:hanging="360"/>
      </w:pPr>
      <w:rPr>
        <w:rFonts w:cs="Times New Roman"/>
      </w:rPr>
    </w:lvl>
    <w:lvl w:ilvl="2" w:tplc="04190005" w:tentative="1">
      <w:start w:val="1"/>
      <w:numFmt w:val="lowerRoman"/>
      <w:lvlText w:val="%3."/>
      <w:lvlJc w:val="right"/>
      <w:pPr>
        <w:tabs>
          <w:tab w:val="num" w:pos="2477"/>
        </w:tabs>
        <w:ind w:left="2477" w:hanging="180"/>
      </w:pPr>
      <w:rPr>
        <w:rFonts w:cs="Times New Roman"/>
      </w:rPr>
    </w:lvl>
    <w:lvl w:ilvl="3" w:tplc="04190001" w:tentative="1">
      <w:start w:val="1"/>
      <w:numFmt w:val="decimal"/>
      <w:lvlText w:val="%4."/>
      <w:lvlJc w:val="left"/>
      <w:pPr>
        <w:tabs>
          <w:tab w:val="num" w:pos="3197"/>
        </w:tabs>
        <w:ind w:left="3197" w:hanging="360"/>
      </w:pPr>
      <w:rPr>
        <w:rFonts w:cs="Times New Roman"/>
      </w:rPr>
    </w:lvl>
    <w:lvl w:ilvl="4" w:tplc="04190003" w:tentative="1">
      <w:start w:val="1"/>
      <w:numFmt w:val="lowerLetter"/>
      <w:lvlText w:val="%5."/>
      <w:lvlJc w:val="left"/>
      <w:pPr>
        <w:tabs>
          <w:tab w:val="num" w:pos="3917"/>
        </w:tabs>
        <w:ind w:left="3917" w:hanging="360"/>
      </w:pPr>
      <w:rPr>
        <w:rFonts w:cs="Times New Roman"/>
      </w:rPr>
    </w:lvl>
    <w:lvl w:ilvl="5" w:tplc="04190005" w:tentative="1">
      <w:start w:val="1"/>
      <w:numFmt w:val="lowerRoman"/>
      <w:lvlText w:val="%6."/>
      <w:lvlJc w:val="right"/>
      <w:pPr>
        <w:tabs>
          <w:tab w:val="num" w:pos="4637"/>
        </w:tabs>
        <w:ind w:left="4637" w:hanging="180"/>
      </w:pPr>
      <w:rPr>
        <w:rFonts w:cs="Times New Roman"/>
      </w:rPr>
    </w:lvl>
    <w:lvl w:ilvl="6" w:tplc="04190001" w:tentative="1">
      <w:start w:val="1"/>
      <w:numFmt w:val="decimal"/>
      <w:lvlText w:val="%7."/>
      <w:lvlJc w:val="left"/>
      <w:pPr>
        <w:tabs>
          <w:tab w:val="num" w:pos="5357"/>
        </w:tabs>
        <w:ind w:left="5357" w:hanging="360"/>
      </w:pPr>
      <w:rPr>
        <w:rFonts w:cs="Times New Roman"/>
      </w:rPr>
    </w:lvl>
    <w:lvl w:ilvl="7" w:tplc="04190003" w:tentative="1">
      <w:start w:val="1"/>
      <w:numFmt w:val="lowerLetter"/>
      <w:lvlText w:val="%8."/>
      <w:lvlJc w:val="left"/>
      <w:pPr>
        <w:tabs>
          <w:tab w:val="num" w:pos="6077"/>
        </w:tabs>
        <w:ind w:left="6077" w:hanging="360"/>
      </w:pPr>
      <w:rPr>
        <w:rFonts w:cs="Times New Roman"/>
      </w:rPr>
    </w:lvl>
    <w:lvl w:ilvl="8" w:tplc="04190005" w:tentative="1">
      <w:start w:val="1"/>
      <w:numFmt w:val="lowerRoman"/>
      <w:lvlText w:val="%9."/>
      <w:lvlJc w:val="right"/>
      <w:pPr>
        <w:tabs>
          <w:tab w:val="num" w:pos="6797"/>
        </w:tabs>
        <w:ind w:left="6797" w:hanging="180"/>
      </w:pPr>
      <w:rPr>
        <w:rFonts w:cs="Times New Roman"/>
      </w:rPr>
    </w:lvl>
  </w:abstractNum>
  <w:abstractNum w:abstractNumId="46" w15:restartNumberingAfterBreak="0">
    <w:nsid w:val="268F6ED0"/>
    <w:multiLevelType w:val="multilevel"/>
    <w:tmpl w:val="A8566C26"/>
    <w:lvl w:ilvl="0">
      <w:start w:val="6"/>
      <w:numFmt w:val="decimal"/>
      <w:lvlText w:val="%1"/>
      <w:lvlJc w:val="left"/>
      <w:pPr>
        <w:ind w:left="375" w:hanging="375"/>
      </w:pPr>
      <w:rPr>
        <w:rFonts w:hint="default"/>
      </w:rPr>
    </w:lvl>
    <w:lvl w:ilvl="1">
      <w:start w:val="6"/>
      <w:numFmt w:val="decimal"/>
      <w:suff w:val="space"/>
      <w:lvlText w:val="%1.%2"/>
      <w:lvlJc w:val="left"/>
      <w:pPr>
        <w:ind w:left="10157" w:hanging="375"/>
      </w:pPr>
      <w:rPr>
        <w:rFonts w:hint="default"/>
      </w:rPr>
    </w:lvl>
    <w:lvl w:ilvl="2">
      <w:start w:val="1"/>
      <w:numFmt w:val="decimal"/>
      <w:lvlText w:val="%1.%2.%3"/>
      <w:lvlJc w:val="left"/>
      <w:pPr>
        <w:ind w:left="3398" w:hanging="720"/>
      </w:pPr>
      <w:rPr>
        <w:rFonts w:hint="default"/>
      </w:rPr>
    </w:lvl>
    <w:lvl w:ilvl="3">
      <w:start w:val="1"/>
      <w:numFmt w:val="decimal"/>
      <w:lvlText w:val="%1.%2.%3.%4"/>
      <w:lvlJc w:val="left"/>
      <w:pPr>
        <w:ind w:left="5097" w:hanging="1080"/>
      </w:pPr>
      <w:rPr>
        <w:rFonts w:hint="default"/>
      </w:rPr>
    </w:lvl>
    <w:lvl w:ilvl="4">
      <w:start w:val="1"/>
      <w:numFmt w:val="decimal"/>
      <w:lvlText w:val="%1.%2.%3.%4.%5"/>
      <w:lvlJc w:val="left"/>
      <w:pPr>
        <w:ind w:left="6436" w:hanging="1080"/>
      </w:pPr>
      <w:rPr>
        <w:rFonts w:hint="default"/>
      </w:rPr>
    </w:lvl>
    <w:lvl w:ilvl="5">
      <w:start w:val="1"/>
      <w:numFmt w:val="decimal"/>
      <w:lvlText w:val="%1.%2.%3.%4.%5.%6"/>
      <w:lvlJc w:val="left"/>
      <w:pPr>
        <w:ind w:left="8135" w:hanging="1440"/>
      </w:pPr>
      <w:rPr>
        <w:rFonts w:hint="default"/>
      </w:rPr>
    </w:lvl>
    <w:lvl w:ilvl="6">
      <w:start w:val="1"/>
      <w:numFmt w:val="decimal"/>
      <w:lvlText w:val="%1.%2.%3.%4.%5.%6.%7"/>
      <w:lvlJc w:val="left"/>
      <w:pPr>
        <w:ind w:left="9474" w:hanging="1440"/>
      </w:pPr>
      <w:rPr>
        <w:rFonts w:hint="default"/>
      </w:rPr>
    </w:lvl>
    <w:lvl w:ilvl="7">
      <w:start w:val="1"/>
      <w:numFmt w:val="decimal"/>
      <w:lvlText w:val="%1.%2.%3.%4.%5.%6.%7.%8"/>
      <w:lvlJc w:val="left"/>
      <w:pPr>
        <w:ind w:left="11173" w:hanging="1800"/>
      </w:pPr>
      <w:rPr>
        <w:rFonts w:hint="default"/>
      </w:rPr>
    </w:lvl>
    <w:lvl w:ilvl="8">
      <w:start w:val="1"/>
      <w:numFmt w:val="decimal"/>
      <w:lvlText w:val="%1.%2.%3.%4.%5.%6.%7.%8.%9"/>
      <w:lvlJc w:val="left"/>
      <w:pPr>
        <w:ind w:left="12872" w:hanging="2160"/>
      </w:pPr>
      <w:rPr>
        <w:rFonts w:hint="default"/>
      </w:rPr>
    </w:lvl>
  </w:abstractNum>
  <w:abstractNum w:abstractNumId="47" w15:restartNumberingAfterBreak="0">
    <w:nsid w:val="285C1940"/>
    <w:multiLevelType w:val="hybridMultilevel"/>
    <w:tmpl w:val="AFDAB02C"/>
    <w:lvl w:ilvl="0" w:tplc="E2962A16">
      <w:start w:val="1"/>
      <w:numFmt w:val="bullet"/>
      <w:lvlText w:val="–"/>
      <w:lvlJc w:val="left"/>
      <w:pPr>
        <w:ind w:left="1429" w:hanging="360"/>
      </w:pPr>
      <w:rPr>
        <w:rFonts w:ascii="Lucida Sans Unicode" w:hAnsi="Lucida Sans Unicode" w:cs="Lucida Sans Unicode"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28BB4609"/>
    <w:multiLevelType w:val="hybridMultilevel"/>
    <w:tmpl w:val="1C16F35C"/>
    <w:lvl w:ilvl="0" w:tplc="C8FAC990">
      <w:start w:val="4"/>
      <w:numFmt w:val="decimal"/>
      <w:suff w:val="space"/>
      <w:lvlText w:val="%1."/>
      <w:lvlJc w:val="left"/>
      <w:pPr>
        <w:ind w:left="150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9" w15:restartNumberingAfterBreak="0">
    <w:nsid w:val="28D77626"/>
    <w:multiLevelType w:val="hybridMultilevel"/>
    <w:tmpl w:val="A28EB814"/>
    <w:lvl w:ilvl="0" w:tplc="FFFFFFFF">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50" w15:restartNumberingAfterBreak="0">
    <w:nsid w:val="290C62AA"/>
    <w:multiLevelType w:val="hybridMultilevel"/>
    <w:tmpl w:val="BA3C020C"/>
    <w:lvl w:ilvl="0" w:tplc="FFFFFFFF">
      <w:start w:val="1"/>
      <w:numFmt w:val="decimal"/>
      <w:lvlText w:val="%1."/>
      <w:lvlJc w:val="left"/>
      <w:pPr>
        <w:tabs>
          <w:tab w:val="num" w:pos="1060"/>
        </w:tabs>
        <w:ind w:left="106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1" w15:restartNumberingAfterBreak="0">
    <w:nsid w:val="2A426775"/>
    <w:multiLevelType w:val="hybridMultilevel"/>
    <w:tmpl w:val="5C102CB8"/>
    <w:lvl w:ilvl="0" w:tplc="FE8858A0">
      <w:start w:val="1"/>
      <w:numFmt w:val="bullet"/>
      <w:pStyle w:val="22"/>
      <w:lvlText w:val=""/>
      <w:lvlJc w:val="left"/>
      <w:pPr>
        <w:tabs>
          <w:tab w:val="num" w:pos="794"/>
        </w:tabs>
        <w:ind w:left="794" w:hanging="227"/>
      </w:pPr>
      <w:rPr>
        <w:rFonts w:ascii="Symbol" w:hAnsi="Symbol" w:hint="default"/>
        <w:color w:val="auto"/>
        <w:sz w:val="28"/>
      </w:rPr>
    </w:lvl>
    <w:lvl w:ilvl="1" w:tplc="04190003" w:tentative="1">
      <w:start w:val="1"/>
      <w:numFmt w:val="bullet"/>
      <w:lvlText w:val="o"/>
      <w:lvlJc w:val="left"/>
      <w:pPr>
        <w:tabs>
          <w:tab w:val="num" w:pos="986"/>
        </w:tabs>
        <w:ind w:left="986" w:hanging="360"/>
      </w:pPr>
      <w:rPr>
        <w:rFonts w:ascii="Courier New" w:hAnsi="Courier New" w:hint="default"/>
      </w:rPr>
    </w:lvl>
    <w:lvl w:ilvl="2" w:tplc="04190005" w:tentative="1">
      <w:start w:val="1"/>
      <w:numFmt w:val="bullet"/>
      <w:lvlText w:val=""/>
      <w:lvlJc w:val="left"/>
      <w:pPr>
        <w:tabs>
          <w:tab w:val="num" w:pos="1706"/>
        </w:tabs>
        <w:ind w:left="1706" w:hanging="360"/>
      </w:pPr>
      <w:rPr>
        <w:rFonts w:ascii="Wingdings" w:hAnsi="Wingdings" w:hint="default"/>
      </w:rPr>
    </w:lvl>
    <w:lvl w:ilvl="3" w:tplc="04190001" w:tentative="1">
      <w:start w:val="1"/>
      <w:numFmt w:val="bullet"/>
      <w:lvlText w:val=""/>
      <w:lvlJc w:val="left"/>
      <w:pPr>
        <w:tabs>
          <w:tab w:val="num" w:pos="2426"/>
        </w:tabs>
        <w:ind w:left="2426" w:hanging="360"/>
      </w:pPr>
      <w:rPr>
        <w:rFonts w:ascii="Symbol" w:hAnsi="Symbol" w:hint="default"/>
      </w:rPr>
    </w:lvl>
    <w:lvl w:ilvl="4" w:tplc="04190003" w:tentative="1">
      <w:start w:val="1"/>
      <w:numFmt w:val="bullet"/>
      <w:lvlText w:val="o"/>
      <w:lvlJc w:val="left"/>
      <w:pPr>
        <w:tabs>
          <w:tab w:val="num" w:pos="3146"/>
        </w:tabs>
        <w:ind w:left="3146" w:hanging="360"/>
      </w:pPr>
      <w:rPr>
        <w:rFonts w:ascii="Courier New" w:hAnsi="Courier New" w:hint="default"/>
      </w:rPr>
    </w:lvl>
    <w:lvl w:ilvl="5" w:tplc="04190005" w:tentative="1">
      <w:start w:val="1"/>
      <w:numFmt w:val="bullet"/>
      <w:lvlText w:val=""/>
      <w:lvlJc w:val="left"/>
      <w:pPr>
        <w:tabs>
          <w:tab w:val="num" w:pos="3866"/>
        </w:tabs>
        <w:ind w:left="3866" w:hanging="360"/>
      </w:pPr>
      <w:rPr>
        <w:rFonts w:ascii="Wingdings" w:hAnsi="Wingdings" w:hint="default"/>
      </w:rPr>
    </w:lvl>
    <w:lvl w:ilvl="6" w:tplc="04190001" w:tentative="1">
      <w:start w:val="1"/>
      <w:numFmt w:val="bullet"/>
      <w:lvlText w:val=""/>
      <w:lvlJc w:val="left"/>
      <w:pPr>
        <w:tabs>
          <w:tab w:val="num" w:pos="4586"/>
        </w:tabs>
        <w:ind w:left="4586" w:hanging="360"/>
      </w:pPr>
      <w:rPr>
        <w:rFonts w:ascii="Symbol" w:hAnsi="Symbol" w:hint="default"/>
      </w:rPr>
    </w:lvl>
    <w:lvl w:ilvl="7" w:tplc="04190003" w:tentative="1">
      <w:start w:val="1"/>
      <w:numFmt w:val="bullet"/>
      <w:lvlText w:val="o"/>
      <w:lvlJc w:val="left"/>
      <w:pPr>
        <w:tabs>
          <w:tab w:val="num" w:pos="5306"/>
        </w:tabs>
        <w:ind w:left="5306" w:hanging="360"/>
      </w:pPr>
      <w:rPr>
        <w:rFonts w:ascii="Courier New" w:hAnsi="Courier New" w:hint="default"/>
      </w:rPr>
    </w:lvl>
    <w:lvl w:ilvl="8" w:tplc="04190005" w:tentative="1">
      <w:start w:val="1"/>
      <w:numFmt w:val="bullet"/>
      <w:lvlText w:val=""/>
      <w:lvlJc w:val="left"/>
      <w:pPr>
        <w:tabs>
          <w:tab w:val="num" w:pos="6026"/>
        </w:tabs>
        <w:ind w:left="6026" w:hanging="360"/>
      </w:pPr>
      <w:rPr>
        <w:rFonts w:ascii="Wingdings" w:hAnsi="Wingdings" w:hint="default"/>
      </w:rPr>
    </w:lvl>
  </w:abstractNum>
  <w:abstractNum w:abstractNumId="52" w15:restartNumberingAfterBreak="0">
    <w:nsid w:val="2A7A421B"/>
    <w:multiLevelType w:val="hybridMultilevel"/>
    <w:tmpl w:val="A6602E16"/>
    <w:lvl w:ilvl="0" w:tplc="0D7EF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2C044E0E"/>
    <w:multiLevelType w:val="hybridMultilevel"/>
    <w:tmpl w:val="52BC59C8"/>
    <w:lvl w:ilvl="0" w:tplc="FFFFFFFF">
      <w:start w:val="1"/>
      <w:numFmt w:val="decimal"/>
      <w:pStyle w:val="aa"/>
      <w:lvlText w:val="%1."/>
      <w:lvlJc w:val="left"/>
      <w:pPr>
        <w:tabs>
          <w:tab w:val="num" w:pos="1531"/>
        </w:tabs>
        <w:ind w:left="1891" w:firstLine="349"/>
      </w:pPr>
      <w:rPr>
        <w:rFonts w:hint="default"/>
      </w:rPr>
    </w:lvl>
    <w:lvl w:ilvl="1" w:tplc="FFFFFFFF" w:tentative="1">
      <w:start w:val="1"/>
      <w:numFmt w:val="bullet"/>
      <w:lvlText w:val="o"/>
      <w:lvlJc w:val="left"/>
      <w:pPr>
        <w:tabs>
          <w:tab w:val="num" w:pos="1979"/>
        </w:tabs>
        <w:ind w:left="1979" w:hanging="360"/>
      </w:pPr>
      <w:rPr>
        <w:rFonts w:ascii="Courier New" w:hAnsi="Courier New" w:cs="Courier New" w:hint="default"/>
      </w:rPr>
    </w:lvl>
    <w:lvl w:ilvl="2" w:tplc="FFFFFFFF" w:tentative="1">
      <w:start w:val="1"/>
      <w:numFmt w:val="bullet"/>
      <w:lvlText w:val=""/>
      <w:lvlJc w:val="left"/>
      <w:pPr>
        <w:tabs>
          <w:tab w:val="num" w:pos="2699"/>
        </w:tabs>
        <w:ind w:left="2699" w:hanging="360"/>
      </w:pPr>
      <w:rPr>
        <w:rFonts w:ascii="Wingdings" w:hAnsi="Wingdings" w:hint="default"/>
      </w:rPr>
    </w:lvl>
    <w:lvl w:ilvl="3" w:tplc="FFFFFFFF" w:tentative="1">
      <w:start w:val="1"/>
      <w:numFmt w:val="bullet"/>
      <w:lvlText w:val=""/>
      <w:lvlJc w:val="left"/>
      <w:pPr>
        <w:tabs>
          <w:tab w:val="num" w:pos="3419"/>
        </w:tabs>
        <w:ind w:left="3419" w:hanging="360"/>
      </w:pPr>
      <w:rPr>
        <w:rFonts w:ascii="Symbol" w:hAnsi="Symbol" w:hint="default"/>
      </w:rPr>
    </w:lvl>
    <w:lvl w:ilvl="4" w:tplc="FFFFFFFF" w:tentative="1">
      <w:start w:val="1"/>
      <w:numFmt w:val="bullet"/>
      <w:lvlText w:val="o"/>
      <w:lvlJc w:val="left"/>
      <w:pPr>
        <w:tabs>
          <w:tab w:val="num" w:pos="4139"/>
        </w:tabs>
        <w:ind w:left="4139" w:hanging="360"/>
      </w:pPr>
      <w:rPr>
        <w:rFonts w:ascii="Courier New" w:hAnsi="Courier New" w:cs="Courier New" w:hint="default"/>
      </w:rPr>
    </w:lvl>
    <w:lvl w:ilvl="5" w:tplc="FFFFFFFF" w:tentative="1">
      <w:start w:val="1"/>
      <w:numFmt w:val="bullet"/>
      <w:lvlText w:val=""/>
      <w:lvlJc w:val="left"/>
      <w:pPr>
        <w:tabs>
          <w:tab w:val="num" w:pos="4859"/>
        </w:tabs>
        <w:ind w:left="4859" w:hanging="360"/>
      </w:pPr>
      <w:rPr>
        <w:rFonts w:ascii="Wingdings" w:hAnsi="Wingdings" w:hint="default"/>
      </w:rPr>
    </w:lvl>
    <w:lvl w:ilvl="6" w:tplc="FFFFFFFF" w:tentative="1">
      <w:start w:val="1"/>
      <w:numFmt w:val="bullet"/>
      <w:lvlText w:val=""/>
      <w:lvlJc w:val="left"/>
      <w:pPr>
        <w:tabs>
          <w:tab w:val="num" w:pos="5579"/>
        </w:tabs>
        <w:ind w:left="5579" w:hanging="360"/>
      </w:pPr>
      <w:rPr>
        <w:rFonts w:ascii="Symbol" w:hAnsi="Symbol" w:hint="default"/>
      </w:rPr>
    </w:lvl>
    <w:lvl w:ilvl="7" w:tplc="FFFFFFFF" w:tentative="1">
      <w:start w:val="1"/>
      <w:numFmt w:val="bullet"/>
      <w:lvlText w:val="o"/>
      <w:lvlJc w:val="left"/>
      <w:pPr>
        <w:tabs>
          <w:tab w:val="num" w:pos="6299"/>
        </w:tabs>
        <w:ind w:left="6299" w:hanging="360"/>
      </w:pPr>
      <w:rPr>
        <w:rFonts w:ascii="Courier New" w:hAnsi="Courier New" w:cs="Courier New" w:hint="default"/>
      </w:rPr>
    </w:lvl>
    <w:lvl w:ilvl="8" w:tplc="FFFFFFFF" w:tentative="1">
      <w:start w:val="1"/>
      <w:numFmt w:val="bullet"/>
      <w:lvlText w:val=""/>
      <w:lvlJc w:val="left"/>
      <w:pPr>
        <w:tabs>
          <w:tab w:val="num" w:pos="7019"/>
        </w:tabs>
        <w:ind w:left="7019" w:hanging="360"/>
      </w:pPr>
      <w:rPr>
        <w:rFonts w:ascii="Wingdings" w:hAnsi="Wingdings" w:hint="default"/>
      </w:rPr>
    </w:lvl>
  </w:abstractNum>
  <w:abstractNum w:abstractNumId="54" w15:restartNumberingAfterBreak="0">
    <w:nsid w:val="2D610B6F"/>
    <w:multiLevelType w:val="hybridMultilevel"/>
    <w:tmpl w:val="BC9AECEA"/>
    <w:lvl w:ilvl="0" w:tplc="E4309A3C">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114"/>
        </w:tabs>
        <w:ind w:left="1114" w:hanging="360"/>
      </w:pPr>
      <w:rPr>
        <w:rFonts w:ascii="Courier New" w:hAnsi="Courier New" w:hint="default"/>
      </w:rPr>
    </w:lvl>
    <w:lvl w:ilvl="2" w:tplc="0419001B" w:tentative="1">
      <w:start w:val="1"/>
      <w:numFmt w:val="bullet"/>
      <w:pStyle w:val="3"/>
      <w:lvlText w:val=""/>
      <w:lvlJc w:val="left"/>
      <w:pPr>
        <w:tabs>
          <w:tab w:val="num" w:pos="1834"/>
        </w:tabs>
        <w:ind w:left="1834" w:hanging="360"/>
      </w:pPr>
      <w:rPr>
        <w:rFonts w:ascii="Wingdings" w:hAnsi="Wingdings" w:hint="default"/>
      </w:rPr>
    </w:lvl>
    <w:lvl w:ilvl="3" w:tplc="0419000F" w:tentative="1">
      <w:start w:val="1"/>
      <w:numFmt w:val="bullet"/>
      <w:lvlText w:val=""/>
      <w:lvlJc w:val="left"/>
      <w:pPr>
        <w:tabs>
          <w:tab w:val="num" w:pos="2554"/>
        </w:tabs>
        <w:ind w:left="2554" w:hanging="360"/>
      </w:pPr>
      <w:rPr>
        <w:rFonts w:ascii="Symbol" w:hAnsi="Symbol" w:hint="default"/>
      </w:rPr>
    </w:lvl>
    <w:lvl w:ilvl="4" w:tplc="04190019" w:tentative="1">
      <w:start w:val="1"/>
      <w:numFmt w:val="bullet"/>
      <w:lvlText w:val="o"/>
      <w:lvlJc w:val="left"/>
      <w:pPr>
        <w:tabs>
          <w:tab w:val="num" w:pos="3274"/>
        </w:tabs>
        <w:ind w:left="3274" w:hanging="360"/>
      </w:pPr>
      <w:rPr>
        <w:rFonts w:ascii="Courier New" w:hAnsi="Courier New" w:hint="default"/>
      </w:rPr>
    </w:lvl>
    <w:lvl w:ilvl="5" w:tplc="0419001B" w:tentative="1">
      <w:start w:val="1"/>
      <w:numFmt w:val="bullet"/>
      <w:lvlText w:val=""/>
      <w:lvlJc w:val="left"/>
      <w:pPr>
        <w:tabs>
          <w:tab w:val="num" w:pos="3994"/>
        </w:tabs>
        <w:ind w:left="3994" w:hanging="360"/>
      </w:pPr>
      <w:rPr>
        <w:rFonts w:ascii="Wingdings" w:hAnsi="Wingdings" w:hint="default"/>
      </w:rPr>
    </w:lvl>
    <w:lvl w:ilvl="6" w:tplc="0419000F" w:tentative="1">
      <w:start w:val="1"/>
      <w:numFmt w:val="bullet"/>
      <w:lvlText w:val=""/>
      <w:lvlJc w:val="left"/>
      <w:pPr>
        <w:tabs>
          <w:tab w:val="num" w:pos="4714"/>
        </w:tabs>
        <w:ind w:left="4714" w:hanging="360"/>
      </w:pPr>
      <w:rPr>
        <w:rFonts w:ascii="Symbol" w:hAnsi="Symbol" w:hint="default"/>
      </w:rPr>
    </w:lvl>
    <w:lvl w:ilvl="7" w:tplc="04190019" w:tentative="1">
      <w:start w:val="1"/>
      <w:numFmt w:val="bullet"/>
      <w:lvlText w:val="o"/>
      <w:lvlJc w:val="left"/>
      <w:pPr>
        <w:tabs>
          <w:tab w:val="num" w:pos="5434"/>
        </w:tabs>
        <w:ind w:left="5434" w:hanging="360"/>
      </w:pPr>
      <w:rPr>
        <w:rFonts w:ascii="Courier New" w:hAnsi="Courier New" w:hint="default"/>
      </w:rPr>
    </w:lvl>
    <w:lvl w:ilvl="8" w:tplc="0419001B" w:tentative="1">
      <w:start w:val="1"/>
      <w:numFmt w:val="bullet"/>
      <w:lvlText w:val=""/>
      <w:lvlJc w:val="left"/>
      <w:pPr>
        <w:tabs>
          <w:tab w:val="num" w:pos="6154"/>
        </w:tabs>
        <w:ind w:left="6154" w:hanging="360"/>
      </w:pPr>
      <w:rPr>
        <w:rFonts w:ascii="Wingdings" w:hAnsi="Wingdings" w:hint="default"/>
      </w:rPr>
    </w:lvl>
  </w:abstractNum>
  <w:abstractNum w:abstractNumId="55" w15:restartNumberingAfterBreak="0">
    <w:nsid w:val="2E3F6F16"/>
    <w:multiLevelType w:val="hybridMultilevel"/>
    <w:tmpl w:val="E3E20B3E"/>
    <w:lvl w:ilvl="0" w:tplc="545A5C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2E687E25"/>
    <w:multiLevelType w:val="hybridMultilevel"/>
    <w:tmpl w:val="2CFC377C"/>
    <w:lvl w:ilvl="0" w:tplc="4678E1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30F56F22"/>
    <w:multiLevelType w:val="hybridMultilevel"/>
    <w:tmpl w:val="0BC4D380"/>
    <w:lvl w:ilvl="0" w:tplc="C67AC104">
      <w:start w:val="1"/>
      <w:numFmt w:val="decimal"/>
      <w:pStyle w:val="10"/>
      <w:lvlText w:val="Рисунок %1"/>
      <w:lvlJc w:val="right"/>
      <w:pPr>
        <w:tabs>
          <w:tab w:val="num" w:pos="4611"/>
        </w:tabs>
        <w:ind w:left="4441" w:hanging="851"/>
      </w:pPr>
      <w:rPr>
        <w:rFonts w:cs="Times New Roman" w:hint="default"/>
      </w:rPr>
    </w:lvl>
    <w:lvl w:ilvl="1" w:tplc="04190003" w:tentative="1">
      <w:start w:val="1"/>
      <w:numFmt w:val="lowerLetter"/>
      <w:lvlText w:val="%2."/>
      <w:lvlJc w:val="left"/>
      <w:pPr>
        <w:tabs>
          <w:tab w:val="num" w:pos="2160"/>
        </w:tabs>
        <w:ind w:left="2160" w:hanging="360"/>
      </w:pPr>
      <w:rPr>
        <w:rFonts w:cs="Times New Roman"/>
      </w:rPr>
    </w:lvl>
    <w:lvl w:ilvl="2" w:tplc="04190005" w:tentative="1">
      <w:start w:val="1"/>
      <w:numFmt w:val="lowerRoman"/>
      <w:lvlText w:val="%3."/>
      <w:lvlJc w:val="right"/>
      <w:pPr>
        <w:tabs>
          <w:tab w:val="num" w:pos="2880"/>
        </w:tabs>
        <w:ind w:left="2880" w:hanging="180"/>
      </w:pPr>
      <w:rPr>
        <w:rFonts w:cs="Times New Roman"/>
      </w:rPr>
    </w:lvl>
    <w:lvl w:ilvl="3" w:tplc="04190001" w:tentative="1">
      <w:start w:val="1"/>
      <w:numFmt w:val="decimal"/>
      <w:lvlText w:val="%4."/>
      <w:lvlJc w:val="left"/>
      <w:pPr>
        <w:tabs>
          <w:tab w:val="num" w:pos="3600"/>
        </w:tabs>
        <w:ind w:left="3600" w:hanging="360"/>
      </w:pPr>
      <w:rPr>
        <w:rFonts w:cs="Times New Roman"/>
      </w:rPr>
    </w:lvl>
    <w:lvl w:ilvl="4" w:tplc="04190003" w:tentative="1">
      <w:start w:val="1"/>
      <w:numFmt w:val="lowerLetter"/>
      <w:lvlText w:val="%5."/>
      <w:lvlJc w:val="left"/>
      <w:pPr>
        <w:tabs>
          <w:tab w:val="num" w:pos="4320"/>
        </w:tabs>
        <w:ind w:left="4320" w:hanging="360"/>
      </w:pPr>
      <w:rPr>
        <w:rFonts w:cs="Times New Roman"/>
      </w:rPr>
    </w:lvl>
    <w:lvl w:ilvl="5" w:tplc="04190005" w:tentative="1">
      <w:start w:val="1"/>
      <w:numFmt w:val="lowerRoman"/>
      <w:lvlText w:val="%6."/>
      <w:lvlJc w:val="right"/>
      <w:pPr>
        <w:tabs>
          <w:tab w:val="num" w:pos="5040"/>
        </w:tabs>
        <w:ind w:left="5040" w:hanging="180"/>
      </w:pPr>
      <w:rPr>
        <w:rFonts w:cs="Times New Roman"/>
      </w:rPr>
    </w:lvl>
    <w:lvl w:ilvl="6" w:tplc="04190001" w:tentative="1">
      <w:start w:val="1"/>
      <w:numFmt w:val="decimal"/>
      <w:lvlText w:val="%7."/>
      <w:lvlJc w:val="left"/>
      <w:pPr>
        <w:tabs>
          <w:tab w:val="num" w:pos="5760"/>
        </w:tabs>
        <w:ind w:left="5760" w:hanging="360"/>
      </w:pPr>
      <w:rPr>
        <w:rFonts w:cs="Times New Roman"/>
      </w:rPr>
    </w:lvl>
    <w:lvl w:ilvl="7" w:tplc="04190003" w:tentative="1">
      <w:start w:val="1"/>
      <w:numFmt w:val="lowerLetter"/>
      <w:lvlText w:val="%8."/>
      <w:lvlJc w:val="left"/>
      <w:pPr>
        <w:tabs>
          <w:tab w:val="num" w:pos="6480"/>
        </w:tabs>
        <w:ind w:left="6480" w:hanging="360"/>
      </w:pPr>
      <w:rPr>
        <w:rFonts w:cs="Times New Roman"/>
      </w:rPr>
    </w:lvl>
    <w:lvl w:ilvl="8" w:tplc="04190005" w:tentative="1">
      <w:start w:val="1"/>
      <w:numFmt w:val="lowerRoman"/>
      <w:lvlText w:val="%9."/>
      <w:lvlJc w:val="right"/>
      <w:pPr>
        <w:tabs>
          <w:tab w:val="num" w:pos="7200"/>
        </w:tabs>
        <w:ind w:left="7200" w:hanging="180"/>
      </w:pPr>
      <w:rPr>
        <w:rFonts w:cs="Times New Roman"/>
      </w:rPr>
    </w:lvl>
  </w:abstractNum>
  <w:abstractNum w:abstractNumId="58" w15:restartNumberingAfterBreak="0">
    <w:nsid w:val="31070B4F"/>
    <w:multiLevelType w:val="hybridMultilevel"/>
    <w:tmpl w:val="DCC2B738"/>
    <w:lvl w:ilvl="0" w:tplc="E2962A16">
      <w:start w:val="1"/>
      <w:numFmt w:val="bullet"/>
      <w:lvlText w:val="–"/>
      <w:lvlJc w:val="left"/>
      <w:pPr>
        <w:ind w:left="1429" w:hanging="360"/>
      </w:pPr>
      <w:rPr>
        <w:rFonts w:ascii="Lucida Sans Unicode" w:hAnsi="Lucida Sans Unicode" w:cs="Lucida Sans Unicode" w:hint="default"/>
      </w:rPr>
    </w:lvl>
    <w:lvl w:ilvl="1" w:tplc="04190003" w:tentative="1">
      <w:start w:val="1"/>
      <w:numFmt w:val="bullet"/>
      <w:lvlText w:val="o"/>
      <w:lvlJc w:val="left"/>
      <w:pPr>
        <w:ind w:left="2149" w:hanging="360"/>
      </w:pPr>
      <w:rPr>
        <w:rFonts w:ascii="Franklin Gothic Book" w:hAnsi="Franklin Gothic Book" w:cs="Franklin Gothic Book" w:hint="default"/>
      </w:rPr>
    </w:lvl>
    <w:lvl w:ilvl="2" w:tplc="04190005" w:tentative="1">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Times New Roman Полужирный" w:hAnsi="Times New Roman Полужирный" w:hint="default"/>
      </w:rPr>
    </w:lvl>
    <w:lvl w:ilvl="4" w:tplc="04190003" w:tentative="1">
      <w:start w:val="1"/>
      <w:numFmt w:val="bullet"/>
      <w:lvlText w:val="o"/>
      <w:lvlJc w:val="left"/>
      <w:pPr>
        <w:ind w:left="4309" w:hanging="360"/>
      </w:pPr>
      <w:rPr>
        <w:rFonts w:ascii="Franklin Gothic Book" w:hAnsi="Franklin Gothic Book" w:cs="Franklin Gothic Book" w:hint="default"/>
      </w:rPr>
    </w:lvl>
    <w:lvl w:ilvl="5" w:tplc="04190005" w:tentative="1">
      <w:start w:val="1"/>
      <w:numFmt w:val="bullet"/>
      <w:lvlText w:val=""/>
      <w:lvlJc w:val="left"/>
      <w:pPr>
        <w:ind w:left="5029" w:hanging="360"/>
      </w:pPr>
      <w:rPr>
        <w:rFonts w:ascii="Symbol" w:hAnsi="Symbol" w:hint="default"/>
      </w:rPr>
    </w:lvl>
    <w:lvl w:ilvl="6" w:tplc="04190001" w:tentative="1">
      <w:start w:val="1"/>
      <w:numFmt w:val="bullet"/>
      <w:lvlText w:val=""/>
      <w:lvlJc w:val="left"/>
      <w:pPr>
        <w:ind w:left="5749" w:hanging="360"/>
      </w:pPr>
      <w:rPr>
        <w:rFonts w:ascii="Times New Roman Полужирный" w:hAnsi="Times New Roman Полужирный" w:hint="default"/>
      </w:rPr>
    </w:lvl>
    <w:lvl w:ilvl="7" w:tplc="04190003" w:tentative="1">
      <w:start w:val="1"/>
      <w:numFmt w:val="bullet"/>
      <w:lvlText w:val="o"/>
      <w:lvlJc w:val="left"/>
      <w:pPr>
        <w:ind w:left="6469" w:hanging="360"/>
      </w:pPr>
      <w:rPr>
        <w:rFonts w:ascii="Franklin Gothic Book" w:hAnsi="Franklin Gothic Book" w:cs="Franklin Gothic Book" w:hint="default"/>
      </w:rPr>
    </w:lvl>
    <w:lvl w:ilvl="8" w:tplc="04190005" w:tentative="1">
      <w:start w:val="1"/>
      <w:numFmt w:val="bullet"/>
      <w:lvlText w:val=""/>
      <w:lvlJc w:val="left"/>
      <w:pPr>
        <w:ind w:left="7189" w:hanging="360"/>
      </w:pPr>
      <w:rPr>
        <w:rFonts w:ascii="Symbol" w:hAnsi="Symbol" w:hint="default"/>
      </w:rPr>
    </w:lvl>
  </w:abstractNum>
  <w:abstractNum w:abstractNumId="59" w15:restartNumberingAfterBreak="0">
    <w:nsid w:val="32CF7CFF"/>
    <w:multiLevelType w:val="hybridMultilevel"/>
    <w:tmpl w:val="5DD87BDA"/>
    <w:styleLink w:val="12"/>
    <w:lvl w:ilvl="0" w:tplc="0419000F">
      <w:start w:val="1"/>
      <w:numFmt w:val="decimal"/>
      <w:pStyle w:val="13"/>
      <w:lvlText w:val="Таблица %1"/>
      <w:lvlJc w:val="left"/>
      <w:pPr>
        <w:tabs>
          <w:tab w:val="num" w:pos="14743"/>
        </w:tabs>
        <w:ind w:left="14743"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60" w15:restartNumberingAfterBreak="0">
    <w:nsid w:val="34F006B0"/>
    <w:multiLevelType w:val="multilevel"/>
    <w:tmpl w:val="513015CC"/>
    <w:lvl w:ilvl="0">
      <w:start w:val="6"/>
      <w:numFmt w:val="decimal"/>
      <w:lvlText w:val="%1"/>
      <w:lvlJc w:val="left"/>
      <w:pPr>
        <w:ind w:left="375" w:hanging="375"/>
      </w:pPr>
      <w:rPr>
        <w:rFonts w:hint="default"/>
      </w:rPr>
    </w:lvl>
    <w:lvl w:ilvl="1">
      <w:start w:val="1"/>
      <w:numFmt w:val="decimal"/>
      <w:suff w:val="space"/>
      <w:lvlText w:val="%1.%2"/>
      <w:lvlJc w:val="left"/>
      <w:pPr>
        <w:ind w:left="375" w:hanging="375"/>
      </w:pPr>
      <w:rPr>
        <w:rFonts w:hint="default"/>
      </w:rPr>
    </w:lvl>
    <w:lvl w:ilvl="2">
      <w:start w:val="1"/>
      <w:numFmt w:val="decimal"/>
      <w:lvlText w:val="%1.%2.%3"/>
      <w:lvlJc w:val="left"/>
      <w:pPr>
        <w:ind w:left="2648" w:hanging="720"/>
      </w:pPr>
      <w:rPr>
        <w:rFonts w:hint="default"/>
      </w:rPr>
    </w:lvl>
    <w:lvl w:ilvl="3">
      <w:start w:val="1"/>
      <w:numFmt w:val="decimal"/>
      <w:lvlText w:val="%1.%2.%3.%4"/>
      <w:lvlJc w:val="left"/>
      <w:pPr>
        <w:ind w:left="3972" w:hanging="1080"/>
      </w:pPr>
      <w:rPr>
        <w:rFonts w:hint="default"/>
      </w:rPr>
    </w:lvl>
    <w:lvl w:ilvl="4">
      <w:start w:val="1"/>
      <w:numFmt w:val="decimal"/>
      <w:lvlText w:val="%1.%2.%3.%4.%5"/>
      <w:lvlJc w:val="left"/>
      <w:pPr>
        <w:ind w:left="4936" w:hanging="1080"/>
      </w:pPr>
      <w:rPr>
        <w:rFonts w:hint="default"/>
      </w:rPr>
    </w:lvl>
    <w:lvl w:ilvl="5">
      <w:start w:val="1"/>
      <w:numFmt w:val="decimal"/>
      <w:lvlText w:val="%1.%2.%3.%4.%5.%6"/>
      <w:lvlJc w:val="left"/>
      <w:pPr>
        <w:ind w:left="6260" w:hanging="1440"/>
      </w:pPr>
      <w:rPr>
        <w:rFonts w:hint="default"/>
      </w:rPr>
    </w:lvl>
    <w:lvl w:ilvl="6">
      <w:start w:val="1"/>
      <w:numFmt w:val="decimal"/>
      <w:lvlText w:val="%1.%2.%3.%4.%5.%6.%7"/>
      <w:lvlJc w:val="left"/>
      <w:pPr>
        <w:ind w:left="7224" w:hanging="1440"/>
      </w:pPr>
      <w:rPr>
        <w:rFonts w:hint="default"/>
      </w:rPr>
    </w:lvl>
    <w:lvl w:ilvl="7">
      <w:start w:val="1"/>
      <w:numFmt w:val="decimal"/>
      <w:lvlText w:val="%1.%2.%3.%4.%5.%6.%7.%8"/>
      <w:lvlJc w:val="left"/>
      <w:pPr>
        <w:ind w:left="8548" w:hanging="1800"/>
      </w:pPr>
      <w:rPr>
        <w:rFonts w:hint="default"/>
      </w:rPr>
    </w:lvl>
    <w:lvl w:ilvl="8">
      <w:start w:val="1"/>
      <w:numFmt w:val="decimal"/>
      <w:lvlText w:val="%1.%2.%3.%4.%5.%6.%7.%8.%9"/>
      <w:lvlJc w:val="left"/>
      <w:pPr>
        <w:ind w:left="9872" w:hanging="2160"/>
      </w:pPr>
      <w:rPr>
        <w:rFonts w:hint="default"/>
      </w:rPr>
    </w:lvl>
  </w:abstractNum>
  <w:abstractNum w:abstractNumId="61" w15:restartNumberingAfterBreak="0">
    <w:nsid w:val="372536D0"/>
    <w:multiLevelType w:val="hybridMultilevel"/>
    <w:tmpl w:val="E482FB90"/>
    <w:lvl w:ilvl="0" w:tplc="C67AC104">
      <w:start w:val="1"/>
      <w:numFmt w:val="decimal"/>
      <w:pStyle w:val="220"/>
      <w:lvlText w:val="%1."/>
      <w:lvlJc w:val="left"/>
      <w:pPr>
        <w:ind w:left="1069" w:hanging="360"/>
      </w:pPr>
      <w:rPr>
        <w:rFonts w:cs="Times New Roman" w:hint="default"/>
      </w:rPr>
    </w:lvl>
    <w:lvl w:ilvl="1" w:tplc="04190003">
      <w:start w:val="1"/>
      <w:numFmt w:val="lowerLetter"/>
      <w:lvlText w:val="%2."/>
      <w:lvlJc w:val="left"/>
      <w:pPr>
        <w:ind w:left="1789" w:hanging="360"/>
      </w:pPr>
      <w:rPr>
        <w:rFonts w:cs="Times New Roman"/>
      </w:rPr>
    </w:lvl>
    <w:lvl w:ilvl="2" w:tplc="04190005" w:tentative="1">
      <w:start w:val="1"/>
      <w:numFmt w:val="lowerRoman"/>
      <w:lvlText w:val="%3."/>
      <w:lvlJc w:val="right"/>
      <w:pPr>
        <w:ind w:left="2509" w:hanging="180"/>
      </w:pPr>
      <w:rPr>
        <w:rFonts w:cs="Times New Roman"/>
      </w:rPr>
    </w:lvl>
    <w:lvl w:ilvl="3" w:tplc="04190001" w:tentative="1">
      <w:start w:val="1"/>
      <w:numFmt w:val="decimal"/>
      <w:lvlText w:val="%4."/>
      <w:lvlJc w:val="left"/>
      <w:pPr>
        <w:ind w:left="3229" w:hanging="360"/>
      </w:pPr>
      <w:rPr>
        <w:rFonts w:cs="Times New Roman"/>
      </w:rPr>
    </w:lvl>
    <w:lvl w:ilvl="4" w:tplc="04190003" w:tentative="1">
      <w:start w:val="1"/>
      <w:numFmt w:val="lowerLetter"/>
      <w:lvlText w:val="%5."/>
      <w:lvlJc w:val="left"/>
      <w:pPr>
        <w:ind w:left="3949" w:hanging="360"/>
      </w:pPr>
      <w:rPr>
        <w:rFonts w:cs="Times New Roman"/>
      </w:rPr>
    </w:lvl>
    <w:lvl w:ilvl="5" w:tplc="04190005" w:tentative="1">
      <w:start w:val="1"/>
      <w:numFmt w:val="lowerRoman"/>
      <w:lvlText w:val="%6."/>
      <w:lvlJc w:val="right"/>
      <w:pPr>
        <w:ind w:left="4669" w:hanging="180"/>
      </w:pPr>
      <w:rPr>
        <w:rFonts w:cs="Times New Roman"/>
      </w:rPr>
    </w:lvl>
    <w:lvl w:ilvl="6" w:tplc="04190001" w:tentative="1">
      <w:start w:val="1"/>
      <w:numFmt w:val="decimal"/>
      <w:lvlText w:val="%7."/>
      <w:lvlJc w:val="left"/>
      <w:pPr>
        <w:ind w:left="5389" w:hanging="360"/>
      </w:pPr>
      <w:rPr>
        <w:rFonts w:cs="Times New Roman"/>
      </w:rPr>
    </w:lvl>
    <w:lvl w:ilvl="7" w:tplc="04190003" w:tentative="1">
      <w:start w:val="1"/>
      <w:numFmt w:val="lowerLetter"/>
      <w:lvlText w:val="%8."/>
      <w:lvlJc w:val="left"/>
      <w:pPr>
        <w:ind w:left="6109" w:hanging="360"/>
      </w:pPr>
      <w:rPr>
        <w:rFonts w:cs="Times New Roman"/>
      </w:rPr>
    </w:lvl>
    <w:lvl w:ilvl="8" w:tplc="04190005" w:tentative="1">
      <w:start w:val="1"/>
      <w:numFmt w:val="lowerRoman"/>
      <w:lvlText w:val="%9."/>
      <w:lvlJc w:val="right"/>
      <w:pPr>
        <w:ind w:left="6829" w:hanging="180"/>
      </w:pPr>
      <w:rPr>
        <w:rFonts w:cs="Times New Roman"/>
      </w:rPr>
    </w:lvl>
  </w:abstractNum>
  <w:abstractNum w:abstractNumId="62" w15:restartNumberingAfterBreak="0">
    <w:nsid w:val="37591DD3"/>
    <w:multiLevelType w:val="hybridMultilevel"/>
    <w:tmpl w:val="6C2EC25E"/>
    <w:lvl w:ilvl="0" w:tplc="73CA78A2">
      <w:start w:val="1"/>
      <w:numFmt w:val="decimal"/>
      <w:suff w:val="space"/>
      <w:lvlText w:val="%1."/>
      <w:lvlJc w:val="left"/>
      <w:pPr>
        <w:ind w:left="1508" w:hanging="360"/>
      </w:pPr>
      <w:rPr>
        <w:rFonts w:hint="default"/>
      </w:rPr>
    </w:lvl>
    <w:lvl w:ilvl="1" w:tplc="04190019" w:tentative="1">
      <w:start w:val="1"/>
      <w:numFmt w:val="lowerLetter"/>
      <w:lvlText w:val="%2."/>
      <w:lvlJc w:val="left"/>
      <w:pPr>
        <w:ind w:left="2228" w:hanging="360"/>
      </w:pPr>
    </w:lvl>
    <w:lvl w:ilvl="2" w:tplc="0419001B" w:tentative="1">
      <w:start w:val="1"/>
      <w:numFmt w:val="lowerRoman"/>
      <w:lvlText w:val="%3."/>
      <w:lvlJc w:val="right"/>
      <w:pPr>
        <w:ind w:left="2948" w:hanging="180"/>
      </w:pPr>
    </w:lvl>
    <w:lvl w:ilvl="3" w:tplc="0419000F" w:tentative="1">
      <w:start w:val="1"/>
      <w:numFmt w:val="decimal"/>
      <w:lvlText w:val="%4."/>
      <w:lvlJc w:val="left"/>
      <w:pPr>
        <w:ind w:left="3668" w:hanging="360"/>
      </w:pPr>
    </w:lvl>
    <w:lvl w:ilvl="4" w:tplc="04190019" w:tentative="1">
      <w:start w:val="1"/>
      <w:numFmt w:val="lowerLetter"/>
      <w:lvlText w:val="%5."/>
      <w:lvlJc w:val="left"/>
      <w:pPr>
        <w:ind w:left="4388" w:hanging="360"/>
      </w:pPr>
    </w:lvl>
    <w:lvl w:ilvl="5" w:tplc="0419001B" w:tentative="1">
      <w:start w:val="1"/>
      <w:numFmt w:val="lowerRoman"/>
      <w:lvlText w:val="%6."/>
      <w:lvlJc w:val="right"/>
      <w:pPr>
        <w:ind w:left="5108" w:hanging="180"/>
      </w:pPr>
    </w:lvl>
    <w:lvl w:ilvl="6" w:tplc="0419000F" w:tentative="1">
      <w:start w:val="1"/>
      <w:numFmt w:val="decimal"/>
      <w:lvlText w:val="%7."/>
      <w:lvlJc w:val="left"/>
      <w:pPr>
        <w:ind w:left="5828" w:hanging="360"/>
      </w:pPr>
    </w:lvl>
    <w:lvl w:ilvl="7" w:tplc="04190019" w:tentative="1">
      <w:start w:val="1"/>
      <w:numFmt w:val="lowerLetter"/>
      <w:lvlText w:val="%8."/>
      <w:lvlJc w:val="left"/>
      <w:pPr>
        <w:ind w:left="6548" w:hanging="360"/>
      </w:pPr>
    </w:lvl>
    <w:lvl w:ilvl="8" w:tplc="0419001B" w:tentative="1">
      <w:start w:val="1"/>
      <w:numFmt w:val="lowerRoman"/>
      <w:lvlText w:val="%9."/>
      <w:lvlJc w:val="right"/>
      <w:pPr>
        <w:ind w:left="7268" w:hanging="180"/>
      </w:pPr>
    </w:lvl>
  </w:abstractNum>
  <w:abstractNum w:abstractNumId="63" w15:restartNumberingAfterBreak="0">
    <w:nsid w:val="37BE3705"/>
    <w:multiLevelType w:val="multilevel"/>
    <w:tmpl w:val="25929E5E"/>
    <w:lvl w:ilvl="0">
      <w:start w:val="3"/>
      <w:numFmt w:val="decimal"/>
      <w:lvlText w:val="%1."/>
      <w:lvlJc w:val="left"/>
      <w:pPr>
        <w:ind w:left="450" w:hanging="450"/>
      </w:pPr>
      <w:rPr>
        <w:rFonts w:hint="default"/>
      </w:rPr>
    </w:lvl>
    <w:lvl w:ilvl="1">
      <w:start w:val="8"/>
      <w:numFmt w:val="decimal"/>
      <w:lvlText w:val="%1.%2."/>
      <w:lvlJc w:val="left"/>
      <w:pPr>
        <w:ind w:left="1420" w:hanging="720"/>
      </w:pPr>
      <w:rPr>
        <w:rFonts w:hint="default"/>
        <w:b/>
      </w:rPr>
    </w:lvl>
    <w:lvl w:ilvl="2">
      <w:start w:val="1"/>
      <w:numFmt w:val="decimal"/>
      <w:lvlText w:val="%1.%2.%3."/>
      <w:lvlJc w:val="left"/>
      <w:pPr>
        <w:ind w:left="2120" w:hanging="720"/>
      </w:pPr>
      <w:rPr>
        <w:rFonts w:hint="default"/>
        <w:i/>
      </w:rPr>
    </w:lvl>
    <w:lvl w:ilvl="3">
      <w:start w:val="1"/>
      <w:numFmt w:val="decimal"/>
      <w:lvlText w:val="%1.%2.%3.%4."/>
      <w:lvlJc w:val="left"/>
      <w:pPr>
        <w:ind w:left="3180" w:hanging="1080"/>
      </w:pPr>
      <w:rPr>
        <w:rFonts w:hint="default"/>
      </w:rPr>
    </w:lvl>
    <w:lvl w:ilvl="4">
      <w:start w:val="1"/>
      <w:numFmt w:val="decimal"/>
      <w:lvlText w:val="%1.%2.%3.%4.%5."/>
      <w:lvlJc w:val="left"/>
      <w:pPr>
        <w:ind w:left="3880" w:hanging="1080"/>
      </w:pPr>
      <w:rPr>
        <w:rFonts w:hint="default"/>
      </w:rPr>
    </w:lvl>
    <w:lvl w:ilvl="5">
      <w:start w:val="1"/>
      <w:numFmt w:val="decimal"/>
      <w:lvlText w:val="%1.%2.%3.%4.%5.%6."/>
      <w:lvlJc w:val="left"/>
      <w:pPr>
        <w:ind w:left="4940" w:hanging="1440"/>
      </w:pPr>
      <w:rPr>
        <w:rFonts w:hint="default"/>
      </w:rPr>
    </w:lvl>
    <w:lvl w:ilvl="6">
      <w:start w:val="1"/>
      <w:numFmt w:val="decimal"/>
      <w:lvlText w:val="%1.%2.%3.%4.%5.%6.%7."/>
      <w:lvlJc w:val="left"/>
      <w:pPr>
        <w:ind w:left="6000" w:hanging="1800"/>
      </w:pPr>
      <w:rPr>
        <w:rFonts w:hint="default"/>
      </w:rPr>
    </w:lvl>
    <w:lvl w:ilvl="7">
      <w:start w:val="1"/>
      <w:numFmt w:val="decimal"/>
      <w:lvlText w:val="%1.%2.%3.%4.%5.%6.%7.%8."/>
      <w:lvlJc w:val="left"/>
      <w:pPr>
        <w:ind w:left="6700" w:hanging="1800"/>
      </w:pPr>
      <w:rPr>
        <w:rFonts w:hint="default"/>
      </w:rPr>
    </w:lvl>
    <w:lvl w:ilvl="8">
      <w:start w:val="1"/>
      <w:numFmt w:val="decimal"/>
      <w:lvlText w:val="%1.%2.%3.%4.%5.%6.%7.%8.%9."/>
      <w:lvlJc w:val="left"/>
      <w:pPr>
        <w:ind w:left="7760" w:hanging="2160"/>
      </w:pPr>
      <w:rPr>
        <w:rFonts w:hint="default"/>
      </w:rPr>
    </w:lvl>
  </w:abstractNum>
  <w:abstractNum w:abstractNumId="64" w15:restartNumberingAfterBreak="0">
    <w:nsid w:val="37C95B74"/>
    <w:multiLevelType w:val="hybridMultilevel"/>
    <w:tmpl w:val="9CB8BF5C"/>
    <w:lvl w:ilvl="0" w:tplc="DCF4393E">
      <w:start w:val="1"/>
      <w:numFmt w:val="decimal"/>
      <w:lvlText w:val="%1."/>
      <w:lvlJc w:val="left"/>
      <w:pPr>
        <w:tabs>
          <w:tab w:val="num" w:pos="1060"/>
        </w:tabs>
        <w:ind w:left="1060" w:hanging="360"/>
      </w:pPr>
      <w:rPr>
        <w:color w:val="auto"/>
      </w:rPr>
    </w:lvl>
    <w:lvl w:ilvl="1" w:tplc="04190019">
      <w:start w:val="1"/>
      <w:numFmt w:val="lowerLetter"/>
      <w:lvlText w:val="%2."/>
      <w:lvlJc w:val="left"/>
      <w:pPr>
        <w:tabs>
          <w:tab w:val="num" w:pos="1780"/>
        </w:tabs>
        <w:ind w:left="1780" w:hanging="360"/>
      </w:pPr>
    </w:lvl>
    <w:lvl w:ilvl="2" w:tplc="0419001B">
      <w:start w:val="1"/>
      <w:numFmt w:val="lowerRoman"/>
      <w:lvlText w:val="%3."/>
      <w:lvlJc w:val="right"/>
      <w:pPr>
        <w:tabs>
          <w:tab w:val="num" w:pos="2500"/>
        </w:tabs>
        <w:ind w:left="2500" w:hanging="180"/>
      </w:pPr>
    </w:lvl>
    <w:lvl w:ilvl="3" w:tplc="0419000F">
      <w:start w:val="1"/>
      <w:numFmt w:val="decimal"/>
      <w:lvlText w:val="%4."/>
      <w:lvlJc w:val="left"/>
      <w:pPr>
        <w:tabs>
          <w:tab w:val="num" w:pos="3220"/>
        </w:tabs>
        <w:ind w:left="3220" w:hanging="360"/>
      </w:pPr>
    </w:lvl>
    <w:lvl w:ilvl="4" w:tplc="04190019">
      <w:start w:val="1"/>
      <w:numFmt w:val="lowerLetter"/>
      <w:lvlText w:val="%5."/>
      <w:lvlJc w:val="left"/>
      <w:pPr>
        <w:tabs>
          <w:tab w:val="num" w:pos="3940"/>
        </w:tabs>
        <w:ind w:left="3940" w:hanging="360"/>
      </w:pPr>
    </w:lvl>
    <w:lvl w:ilvl="5" w:tplc="0419001B">
      <w:start w:val="1"/>
      <w:numFmt w:val="lowerRoman"/>
      <w:lvlText w:val="%6."/>
      <w:lvlJc w:val="right"/>
      <w:pPr>
        <w:tabs>
          <w:tab w:val="num" w:pos="4660"/>
        </w:tabs>
        <w:ind w:left="4660" w:hanging="180"/>
      </w:pPr>
    </w:lvl>
    <w:lvl w:ilvl="6" w:tplc="0419000F">
      <w:start w:val="1"/>
      <w:numFmt w:val="decimal"/>
      <w:lvlText w:val="%7."/>
      <w:lvlJc w:val="left"/>
      <w:pPr>
        <w:tabs>
          <w:tab w:val="num" w:pos="5380"/>
        </w:tabs>
        <w:ind w:left="5380" w:hanging="360"/>
      </w:pPr>
    </w:lvl>
    <w:lvl w:ilvl="7" w:tplc="04190019">
      <w:start w:val="1"/>
      <w:numFmt w:val="lowerLetter"/>
      <w:lvlText w:val="%8."/>
      <w:lvlJc w:val="left"/>
      <w:pPr>
        <w:tabs>
          <w:tab w:val="num" w:pos="6100"/>
        </w:tabs>
        <w:ind w:left="6100" w:hanging="360"/>
      </w:pPr>
    </w:lvl>
    <w:lvl w:ilvl="8" w:tplc="0419001B">
      <w:start w:val="1"/>
      <w:numFmt w:val="lowerRoman"/>
      <w:lvlText w:val="%9."/>
      <w:lvlJc w:val="right"/>
      <w:pPr>
        <w:tabs>
          <w:tab w:val="num" w:pos="6820"/>
        </w:tabs>
        <w:ind w:left="6820" w:hanging="180"/>
      </w:pPr>
    </w:lvl>
  </w:abstractNum>
  <w:abstractNum w:abstractNumId="65" w15:restartNumberingAfterBreak="0">
    <w:nsid w:val="381A71F0"/>
    <w:multiLevelType w:val="multilevel"/>
    <w:tmpl w:val="DF149E42"/>
    <w:lvl w:ilvl="0">
      <w:start w:val="2"/>
      <w:numFmt w:val="decimal"/>
      <w:lvlText w:val="Раздел %1."/>
      <w:lvlJc w:val="left"/>
      <w:pPr>
        <w:ind w:left="788" w:hanging="72"/>
      </w:pPr>
      <w:rPr>
        <w:rFonts w:hint="default"/>
        <w:b/>
        <w:i w:val="0"/>
        <w:color w:val="auto"/>
        <w:sz w:val="32"/>
        <w:szCs w:val="32"/>
      </w:rPr>
    </w:lvl>
    <w:lvl w:ilvl="1">
      <w:start w:val="1"/>
      <w:numFmt w:val="decimal"/>
      <w:lvlRestart w:val="0"/>
      <w:suff w:val="space"/>
      <w:lvlText w:val="%1.%2"/>
      <w:lvlJc w:val="center"/>
      <w:pPr>
        <w:ind w:left="964" w:firstLine="0"/>
      </w:pPr>
      <w:rPr>
        <w:rFonts w:ascii="Times New Roman" w:hAnsi="Times New Roman" w:hint="default"/>
        <w:b/>
        <w:i w:val="0"/>
        <w:sz w:val="28"/>
      </w:rPr>
    </w:lvl>
    <w:lvl w:ilvl="2">
      <w:start w:val="1"/>
      <w:numFmt w:val="decimal"/>
      <w:suff w:val="space"/>
      <w:lvlText w:val="%1.%2.%3"/>
      <w:lvlJc w:val="left"/>
      <w:pPr>
        <w:ind w:left="2484" w:hanging="504"/>
      </w:pPr>
      <w:rPr>
        <w:rFonts w:ascii="Times New Roman" w:hAnsi="Times New Roman" w:hint="default"/>
        <w:b/>
        <w:i w:val="0"/>
        <w:sz w:val="28"/>
      </w:rPr>
    </w:lvl>
    <w:lvl w:ilvl="3">
      <w:start w:val="1"/>
      <w:numFmt w:val="decimal"/>
      <w:lvlText w:val="%1.%2.%3.%4."/>
      <w:lvlJc w:val="left"/>
      <w:pPr>
        <w:tabs>
          <w:tab w:val="num" w:pos="2588"/>
        </w:tabs>
        <w:ind w:left="2156" w:hanging="648"/>
      </w:pPr>
      <w:rPr>
        <w:rFonts w:hint="default"/>
      </w:rPr>
    </w:lvl>
    <w:lvl w:ilvl="4">
      <w:start w:val="1"/>
      <w:numFmt w:val="decimal"/>
      <w:lvlText w:val="%1.%2.%3.%4.%5."/>
      <w:lvlJc w:val="left"/>
      <w:pPr>
        <w:tabs>
          <w:tab w:val="num" w:pos="2948"/>
        </w:tabs>
        <w:ind w:left="2660" w:hanging="792"/>
      </w:pPr>
      <w:rPr>
        <w:rFonts w:hint="default"/>
      </w:rPr>
    </w:lvl>
    <w:lvl w:ilvl="5">
      <w:start w:val="1"/>
      <w:numFmt w:val="decimal"/>
      <w:lvlText w:val="%1.%2.%3.%4.%5.%6."/>
      <w:lvlJc w:val="left"/>
      <w:pPr>
        <w:tabs>
          <w:tab w:val="num" w:pos="3668"/>
        </w:tabs>
        <w:ind w:left="3164" w:hanging="936"/>
      </w:pPr>
      <w:rPr>
        <w:rFonts w:hint="default"/>
      </w:rPr>
    </w:lvl>
    <w:lvl w:ilvl="6">
      <w:start w:val="1"/>
      <w:numFmt w:val="decimal"/>
      <w:lvlText w:val="%1.%2.%3.%4.%5.%6.%7."/>
      <w:lvlJc w:val="left"/>
      <w:pPr>
        <w:tabs>
          <w:tab w:val="num" w:pos="4388"/>
        </w:tabs>
        <w:ind w:left="3668" w:hanging="1080"/>
      </w:pPr>
      <w:rPr>
        <w:rFonts w:hint="default"/>
      </w:rPr>
    </w:lvl>
    <w:lvl w:ilvl="7">
      <w:start w:val="1"/>
      <w:numFmt w:val="decimal"/>
      <w:lvlText w:val="%1.%2.%3.%4.%5.%6.%7.%8."/>
      <w:lvlJc w:val="left"/>
      <w:pPr>
        <w:tabs>
          <w:tab w:val="num" w:pos="4748"/>
        </w:tabs>
        <w:ind w:left="4172" w:hanging="1224"/>
      </w:pPr>
      <w:rPr>
        <w:rFonts w:hint="default"/>
      </w:rPr>
    </w:lvl>
    <w:lvl w:ilvl="8">
      <w:start w:val="1"/>
      <w:numFmt w:val="decimal"/>
      <w:lvlText w:val="%1.%2.%3.%4.%5.%6.%7.%8.%9."/>
      <w:lvlJc w:val="left"/>
      <w:pPr>
        <w:tabs>
          <w:tab w:val="num" w:pos="5468"/>
        </w:tabs>
        <w:ind w:left="4748" w:hanging="1440"/>
      </w:pPr>
      <w:rPr>
        <w:rFonts w:hint="default"/>
      </w:rPr>
    </w:lvl>
  </w:abstractNum>
  <w:abstractNum w:abstractNumId="66" w15:restartNumberingAfterBreak="0">
    <w:nsid w:val="383164A5"/>
    <w:multiLevelType w:val="hybridMultilevel"/>
    <w:tmpl w:val="53E843F8"/>
    <w:lvl w:ilvl="0" w:tplc="C67AC104">
      <w:start w:val="1"/>
      <w:numFmt w:val="decimal"/>
      <w:pStyle w:val="6"/>
      <w:lvlText w:val="%1."/>
      <w:lvlJc w:val="left"/>
      <w:pPr>
        <w:ind w:left="1069" w:hanging="360"/>
      </w:pPr>
      <w:rPr>
        <w:rFonts w:cs="Times New Roman" w:hint="default"/>
        <w:color w:val="000000"/>
      </w:rPr>
    </w:lvl>
    <w:lvl w:ilvl="1" w:tplc="04190003" w:tentative="1">
      <w:start w:val="1"/>
      <w:numFmt w:val="lowerLetter"/>
      <w:lvlText w:val="%2."/>
      <w:lvlJc w:val="left"/>
      <w:pPr>
        <w:ind w:left="1789" w:hanging="360"/>
      </w:pPr>
      <w:rPr>
        <w:rFonts w:cs="Times New Roman"/>
      </w:rPr>
    </w:lvl>
    <w:lvl w:ilvl="2" w:tplc="04190005" w:tentative="1">
      <w:start w:val="1"/>
      <w:numFmt w:val="lowerRoman"/>
      <w:lvlText w:val="%3."/>
      <w:lvlJc w:val="right"/>
      <w:pPr>
        <w:ind w:left="2509" w:hanging="180"/>
      </w:pPr>
      <w:rPr>
        <w:rFonts w:cs="Times New Roman"/>
      </w:rPr>
    </w:lvl>
    <w:lvl w:ilvl="3" w:tplc="04190001" w:tentative="1">
      <w:start w:val="1"/>
      <w:numFmt w:val="decimal"/>
      <w:lvlText w:val="%4."/>
      <w:lvlJc w:val="left"/>
      <w:pPr>
        <w:ind w:left="3229" w:hanging="360"/>
      </w:pPr>
      <w:rPr>
        <w:rFonts w:cs="Times New Roman"/>
      </w:rPr>
    </w:lvl>
    <w:lvl w:ilvl="4" w:tplc="04190003" w:tentative="1">
      <w:start w:val="1"/>
      <w:numFmt w:val="lowerLetter"/>
      <w:lvlText w:val="%5."/>
      <w:lvlJc w:val="left"/>
      <w:pPr>
        <w:ind w:left="3949" w:hanging="360"/>
      </w:pPr>
      <w:rPr>
        <w:rFonts w:cs="Times New Roman"/>
      </w:rPr>
    </w:lvl>
    <w:lvl w:ilvl="5" w:tplc="04190005" w:tentative="1">
      <w:start w:val="1"/>
      <w:numFmt w:val="lowerRoman"/>
      <w:lvlText w:val="%6."/>
      <w:lvlJc w:val="right"/>
      <w:pPr>
        <w:ind w:left="4669" w:hanging="180"/>
      </w:pPr>
      <w:rPr>
        <w:rFonts w:cs="Times New Roman"/>
      </w:rPr>
    </w:lvl>
    <w:lvl w:ilvl="6" w:tplc="04190001" w:tentative="1">
      <w:start w:val="1"/>
      <w:numFmt w:val="decimal"/>
      <w:lvlText w:val="%7."/>
      <w:lvlJc w:val="left"/>
      <w:pPr>
        <w:ind w:left="5389" w:hanging="360"/>
      </w:pPr>
      <w:rPr>
        <w:rFonts w:cs="Times New Roman"/>
      </w:rPr>
    </w:lvl>
    <w:lvl w:ilvl="7" w:tplc="04190003" w:tentative="1">
      <w:start w:val="1"/>
      <w:numFmt w:val="lowerLetter"/>
      <w:lvlText w:val="%8."/>
      <w:lvlJc w:val="left"/>
      <w:pPr>
        <w:ind w:left="6109" w:hanging="360"/>
      </w:pPr>
      <w:rPr>
        <w:rFonts w:cs="Times New Roman"/>
      </w:rPr>
    </w:lvl>
    <w:lvl w:ilvl="8" w:tplc="04190005" w:tentative="1">
      <w:start w:val="1"/>
      <w:numFmt w:val="lowerRoman"/>
      <w:lvlText w:val="%9."/>
      <w:lvlJc w:val="right"/>
      <w:pPr>
        <w:ind w:left="6829" w:hanging="180"/>
      </w:pPr>
      <w:rPr>
        <w:rFonts w:cs="Times New Roman"/>
      </w:rPr>
    </w:lvl>
  </w:abstractNum>
  <w:abstractNum w:abstractNumId="67" w15:restartNumberingAfterBreak="0">
    <w:nsid w:val="3910612A"/>
    <w:multiLevelType w:val="hybridMultilevel"/>
    <w:tmpl w:val="82F8EE5A"/>
    <w:lvl w:ilvl="0" w:tplc="FFFFFFFF">
      <w:start w:val="1"/>
      <w:numFmt w:val="bullet"/>
      <w:pStyle w:val="ab"/>
      <w:lvlText w:val="-"/>
      <w:lvlJc w:val="left"/>
      <w:pPr>
        <w:ind w:left="1429" w:hanging="360"/>
      </w:pPr>
      <w:rPr>
        <w:rFonts w:ascii="Courier New" w:hAnsi="Courier New" w:hint="default"/>
      </w:rPr>
    </w:lvl>
    <w:lvl w:ilvl="1" w:tplc="FFFFFFFF" w:tentative="1">
      <w:start w:val="1"/>
      <w:numFmt w:val="bullet"/>
      <w:lvlText w:val="o"/>
      <w:lvlJc w:val="left"/>
      <w:pPr>
        <w:ind w:left="2149" w:hanging="360"/>
      </w:pPr>
      <w:rPr>
        <w:rFonts w:ascii="Courier New" w:hAnsi="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68" w15:restartNumberingAfterBreak="0">
    <w:nsid w:val="398B4AB8"/>
    <w:multiLevelType w:val="hybridMultilevel"/>
    <w:tmpl w:val="5ADE4DB8"/>
    <w:lvl w:ilvl="0" w:tplc="FFFFFFFF">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Franklin Gothic Book" w:hAnsi="Franklin Gothic Book" w:hint="default"/>
      </w:rPr>
    </w:lvl>
    <w:lvl w:ilvl="2" w:tplc="04190005" w:tentative="1">
      <w:start w:val="1"/>
      <w:numFmt w:val="bullet"/>
      <w:lvlText w:val=""/>
      <w:lvlJc w:val="left"/>
      <w:pPr>
        <w:ind w:left="2727" w:hanging="360"/>
      </w:pPr>
      <w:rPr>
        <w:rFonts w:ascii="Symbol" w:hAnsi="Symbol" w:hint="default"/>
      </w:rPr>
    </w:lvl>
    <w:lvl w:ilvl="3" w:tplc="04190001" w:tentative="1">
      <w:start w:val="1"/>
      <w:numFmt w:val="bullet"/>
      <w:lvlText w:val=""/>
      <w:lvlJc w:val="left"/>
      <w:pPr>
        <w:ind w:left="3447" w:hanging="360"/>
      </w:pPr>
      <w:rPr>
        <w:rFonts w:ascii="Times New Roman Полужирный" w:hAnsi="Times New Roman Полужирный" w:hint="default"/>
      </w:rPr>
    </w:lvl>
    <w:lvl w:ilvl="4" w:tplc="04190003" w:tentative="1">
      <w:start w:val="1"/>
      <w:numFmt w:val="bullet"/>
      <w:lvlText w:val="o"/>
      <w:lvlJc w:val="left"/>
      <w:pPr>
        <w:ind w:left="4167" w:hanging="360"/>
      </w:pPr>
      <w:rPr>
        <w:rFonts w:ascii="Franklin Gothic Book" w:hAnsi="Franklin Gothic Book" w:hint="default"/>
      </w:rPr>
    </w:lvl>
    <w:lvl w:ilvl="5" w:tplc="04190005" w:tentative="1">
      <w:start w:val="1"/>
      <w:numFmt w:val="bullet"/>
      <w:lvlText w:val=""/>
      <w:lvlJc w:val="left"/>
      <w:pPr>
        <w:ind w:left="4887" w:hanging="360"/>
      </w:pPr>
      <w:rPr>
        <w:rFonts w:ascii="Symbol" w:hAnsi="Symbol" w:hint="default"/>
      </w:rPr>
    </w:lvl>
    <w:lvl w:ilvl="6" w:tplc="04190001" w:tentative="1">
      <w:start w:val="1"/>
      <w:numFmt w:val="bullet"/>
      <w:lvlText w:val=""/>
      <w:lvlJc w:val="left"/>
      <w:pPr>
        <w:ind w:left="5607" w:hanging="360"/>
      </w:pPr>
      <w:rPr>
        <w:rFonts w:ascii="Times New Roman Полужирный" w:hAnsi="Times New Roman Полужирный" w:hint="default"/>
      </w:rPr>
    </w:lvl>
    <w:lvl w:ilvl="7" w:tplc="04190003" w:tentative="1">
      <w:start w:val="1"/>
      <w:numFmt w:val="bullet"/>
      <w:lvlText w:val="o"/>
      <w:lvlJc w:val="left"/>
      <w:pPr>
        <w:ind w:left="6327" w:hanging="360"/>
      </w:pPr>
      <w:rPr>
        <w:rFonts w:ascii="Franklin Gothic Book" w:hAnsi="Franklin Gothic Book" w:hint="default"/>
      </w:rPr>
    </w:lvl>
    <w:lvl w:ilvl="8" w:tplc="04190005" w:tentative="1">
      <w:start w:val="1"/>
      <w:numFmt w:val="bullet"/>
      <w:lvlText w:val=""/>
      <w:lvlJc w:val="left"/>
      <w:pPr>
        <w:ind w:left="7047" w:hanging="360"/>
      </w:pPr>
      <w:rPr>
        <w:rFonts w:ascii="Symbol" w:hAnsi="Symbol" w:hint="default"/>
      </w:rPr>
    </w:lvl>
  </w:abstractNum>
  <w:abstractNum w:abstractNumId="69" w15:restartNumberingAfterBreak="0">
    <w:nsid w:val="3AE401B8"/>
    <w:multiLevelType w:val="multilevel"/>
    <w:tmpl w:val="4790AC10"/>
    <w:lvl w:ilvl="0">
      <w:start w:val="1"/>
      <w:numFmt w:val="decimal"/>
      <w:pStyle w:val="ac"/>
      <w:lvlText w:val="Таблица %1"/>
      <w:lvlJc w:val="left"/>
      <w:pPr>
        <w:tabs>
          <w:tab w:val="num" w:pos="8460"/>
        </w:tabs>
        <w:ind w:left="15383" w:hanging="7283"/>
      </w:pPr>
      <w:rPr>
        <w:rFonts w:ascii="Times New Roman" w:hAnsi="Times New Roman" w:cs="Times New Roman" w:hint="default"/>
        <w:b w:val="0"/>
        <w:i w:val="0"/>
        <w:sz w:val="28"/>
      </w:rPr>
    </w:lvl>
    <w:lvl w:ilvl="1">
      <w:start w:val="1"/>
      <w:numFmt w:val="lowerLetter"/>
      <w:lvlText w:val="%2)"/>
      <w:lvlJc w:val="left"/>
      <w:pPr>
        <w:tabs>
          <w:tab w:val="num" w:pos="8820"/>
        </w:tabs>
        <w:ind w:left="8820" w:hanging="360"/>
      </w:pPr>
      <w:rPr>
        <w:rFonts w:cs="Times New Roman" w:hint="default"/>
      </w:rPr>
    </w:lvl>
    <w:lvl w:ilvl="2">
      <w:start w:val="1"/>
      <w:numFmt w:val="lowerRoman"/>
      <w:lvlText w:val="%3)"/>
      <w:lvlJc w:val="left"/>
      <w:pPr>
        <w:tabs>
          <w:tab w:val="num" w:pos="9180"/>
        </w:tabs>
        <w:ind w:left="9180" w:hanging="360"/>
      </w:pPr>
      <w:rPr>
        <w:rFonts w:cs="Times New Roman" w:hint="default"/>
      </w:rPr>
    </w:lvl>
    <w:lvl w:ilvl="3">
      <w:start w:val="1"/>
      <w:numFmt w:val="decimal"/>
      <w:lvlText w:val="(%4)"/>
      <w:lvlJc w:val="left"/>
      <w:pPr>
        <w:tabs>
          <w:tab w:val="num" w:pos="9540"/>
        </w:tabs>
        <w:ind w:left="9540" w:hanging="360"/>
      </w:pPr>
      <w:rPr>
        <w:rFonts w:cs="Times New Roman" w:hint="default"/>
      </w:rPr>
    </w:lvl>
    <w:lvl w:ilvl="4">
      <w:start w:val="1"/>
      <w:numFmt w:val="lowerLetter"/>
      <w:lvlText w:val="(%5)"/>
      <w:lvlJc w:val="left"/>
      <w:pPr>
        <w:tabs>
          <w:tab w:val="num" w:pos="9900"/>
        </w:tabs>
        <w:ind w:left="9900" w:hanging="360"/>
      </w:pPr>
      <w:rPr>
        <w:rFonts w:cs="Times New Roman" w:hint="default"/>
      </w:rPr>
    </w:lvl>
    <w:lvl w:ilvl="5">
      <w:start w:val="1"/>
      <w:numFmt w:val="lowerRoman"/>
      <w:lvlText w:val="(%6)"/>
      <w:lvlJc w:val="left"/>
      <w:pPr>
        <w:tabs>
          <w:tab w:val="num" w:pos="10260"/>
        </w:tabs>
        <w:ind w:left="10260" w:hanging="360"/>
      </w:pPr>
      <w:rPr>
        <w:rFonts w:cs="Times New Roman" w:hint="default"/>
      </w:rPr>
    </w:lvl>
    <w:lvl w:ilvl="6">
      <w:start w:val="1"/>
      <w:numFmt w:val="decimal"/>
      <w:lvlText w:val="%7."/>
      <w:lvlJc w:val="left"/>
      <w:pPr>
        <w:tabs>
          <w:tab w:val="num" w:pos="10620"/>
        </w:tabs>
        <w:ind w:left="10620" w:hanging="360"/>
      </w:pPr>
      <w:rPr>
        <w:rFonts w:cs="Times New Roman" w:hint="default"/>
      </w:rPr>
    </w:lvl>
    <w:lvl w:ilvl="7">
      <w:start w:val="1"/>
      <w:numFmt w:val="lowerLetter"/>
      <w:lvlText w:val="%8."/>
      <w:lvlJc w:val="left"/>
      <w:pPr>
        <w:tabs>
          <w:tab w:val="num" w:pos="10980"/>
        </w:tabs>
        <w:ind w:left="10980" w:hanging="360"/>
      </w:pPr>
      <w:rPr>
        <w:rFonts w:cs="Times New Roman" w:hint="default"/>
      </w:rPr>
    </w:lvl>
    <w:lvl w:ilvl="8">
      <w:start w:val="1"/>
      <w:numFmt w:val="lowerRoman"/>
      <w:lvlText w:val="%9."/>
      <w:lvlJc w:val="left"/>
      <w:pPr>
        <w:tabs>
          <w:tab w:val="num" w:pos="11340"/>
        </w:tabs>
        <w:ind w:left="11340" w:hanging="360"/>
      </w:pPr>
      <w:rPr>
        <w:rFonts w:cs="Times New Roman" w:hint="default"/>
      </w:rPr>
    </w:lvl>
  </w:abstractNum>
  <w:abstractNum w:abstractNumId="70" w15:restartNumberingAfterBreak="0">
    <w:nsid w:val="3AE92C4A"/>
    <w:multiLevelType w:val="hybridMultilevel"/>
    <w:tmpl w:val="A154C494"/>
    <w:lvl w:ilvl="0" w:tplc="FFFFFFFF">
      <w:start w:val="1"/>
      <w:numFmt w:val="decimal"/>
      <w:pStyle w:val="ad"/>
      <w:lvlText w:val="Схема %1"/>
      <w:lvlJc w:val="left"/>
      <w:pPr>
        <w:tabs>
          <w:tab w:val="num" w:pos="0"/>
        </w:tabs>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71" w15:restartNumberingAfterBreak="0">
    <w:nsid w:val="3BB7246D"/>
    <w:multiLevelType w:val="hybridMultilevel"/>
    <w:tmpl w:val="31225E66"/>
    <w:lvl w:ilvl="0" w:tplc="FFFFFFFF">
      <w:start w:val="1"/>
      <w:numFmt w:val="bullet"/>
      <w:lvlText w:val="-"/>
      <w:lvlJc w:val="left"/>
      <w:pPr>
        <w:ind w:left="1429" w:hanging="360"/>
      </w:pPr>
      <w:rPr>
        <w:rFonts w:ascii="Lucida Sans Unicode" w:hAnsi="Lucida Sans Unicode" w:cs="Lucida Sans Unicode" w:hint="default"/>
      </w:rPr>
    </w:lvl>
    <w:lvl w:ilvl="1" w:tplc="FFFFFFFF" w:tentative="1">
      <w:start w:val="1"/>
      <w:numFmt w:val="bullet"/>
      <w:lvlText w:val="o"/>
      <w:lvlJc w:val="left"/>
      <w:pPr>
        <w:ind w:left="2149" w:hanging="360"/>
      </w:pPr>
      <w:rPr>
        <w:rFonts w:ascii="Franklin Gothic Book" w:hAnsi="Franklin Gothic Book" w:cs="Franklin Gothic Book" w:hint="default"/>
      </w:rPr>
    </w:lvl>
    <w:lvl w:ilvl="2" w:tplc="FFFFFFFF" w:tentative="1">
      <w:start w:val="1"/>
      <w:numFmt w:val="bullet"/>
      <w:lvlText w:val=""/>
      <w:lvlJc w:val="left"/>
      <w:pPr>
        <w:ind w:left="2869" w:hanging="360"/>
      </w:pPr>
      <w:rPr>
        <w:rFonts w:ascii="Symbol" w:hAnsi="Symbol" w:hint="default"/>
      </w:rPr>
    </w:lvl>
    <w:lvl w:ilvl="3" w:tplc="FFFFFFFF" w:tentative="1">
      <w:start w:val="1"/>
      <w:numFmt w:val="bullet"/>
      <w:lvlText w:val=""/>
      <w:lvlJc w:val="left"/>
      <w:pPr>
        <w:ind w:left="3589" w:hanging="360"/>
      </w:pPr>
      <w:rPr>
        <w:rFonts w:ascii="Times New Roman Полужирный" w:hAnsi="Times New Roman Полужирный" w:hint="default"/>
      </w:rPr>
    </w:lvl>
    <w:lvl w:ilvl="4" w:tplc="FFFFFFFF" w:tentative="1">
      <w:start w:val="1"/>
      <w:numFmt w:val="bullet"/>
      <w:lvlText w:val="o"/>
      <w:lvlJc w:val="left"/>
      <w:pPr>
        <w:ind w:left="4309" w:hanging="360"/>
      </w:pPr>
      <w:rPr>
        <w:rFonts w:ascii="Franklin Gothic Book" w:hAnsi="Franklin Gothic Book" w:cs="Franklin Gothic Book" w:hint="default"/>
      </w:rPr>
    </w:lvl>
    <w:lvl w:ilvl="5" w:tplc="FFFFFFFF" w:tentative="1">
      <w:start w:val="1"/>
      <w:numFmt w:val="bullet"/>
      <w:lvlText w:val=""/>
      <w:lvlJc w:val="left"/>
      <w:pPr>
        <w:ind w:left="5029" w:hanging="360"/>
      </w:pPr>
      <w:rPr>
        <w:rFonts w:ascii="Symbol" w:hAnsi="Symbol" w:hint="default"/>
      </w:rPr>
    </w:lvl>
    <w:lvl w:ilvl="6" w:tplc="FFFFFFFF" w:tentative="1">
      <w:start w:val="1"/>
      <w:numFmt w:val="bullet"/>
      <w:lvlText w:val=""/>
      <w:lvlJc w:val="left"/>
      <w:pPr>
        <w:ind w:left="5749" w:hanging="360"/>
      </w:pPr>
      <w:rPr>
        <w:rFonts w:ascii="Times New Roman Полужирный" w:hAnsi="Times New Roman Полужирный" w:hint="default"/>
      </w:rPr>
    </w:lvl>
    <w:lvl w:ilvl="7" w:tplc="FFFFFFFF" w:tentative="1">
      <w:start w:val="1"/>
      <w:numFmt w:val="bullet"/>
      <w:lvlText w:val="o"/>
      <w:lvlJc w:val="left"/>
      <w:pPr>
        <w:ind w:left="6469" w:hanging="360"/>
      </w:pPr>
      <w:rPr>
        <w:rFonts w:ascii="Franklin Gothic Book" w:hAnsi="Franklin Gothic Book" w:cs="Franklin Gothic Book" w:hint="default"/>
      </w:rPr>
    </w:lvl>
    <w:lvl w:ilvl="8" w:tplc="FFFFFFFF" w:tentative="1">
      <w:start w:val="1"/>
      <w:numFmt w:val="bullet"/>
      <w:lvlText w:val=""/>
      <w:lvlJc w:val="left"/>
      <w:pPr>
        <w:ind w:left="7189" w:hanging="360"/>
      </w:pPr>
      <w:rPr>
        <w:rFonts w:ascii="Symbol" w:hAnsi="Symbol" w:hint="default"/>
      </w:rPr>
    </w:lvl>
  </w:abstractNum>
  <w:abstractNum w:abstractNumId="72" w15:restartNumberingAfterBreak="0">
    <w:nsid w:val="3C4D13E1"/>
    <w:multiLevelType w:val="hybridMultilevel"/>
    <w:tmpl w:val="8A401948"/>
    <w:lvl w:ilvl="0" w:tplc="FFFFFFFF">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3C5D6D6A"/>
    <w:multiLevelType w:val="hybridMultilevel"/>
    <w:tmpl w:val="72B29CE8"/>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665"/>
        </w:tabs>
        <w:ind w:left="1665" w:hanging="360"/>
      </w:pPr>
      <w:rPr>
        <w:rFonts w:ascii="Franklin Gothic Book" w:hAnsi="Franklin Gothic Book" w:hint="default"/>
      </w:rPr>
    </w:lvl>
    <w:lvl w:ilvl="2" w:tplc="FFFFFFFF">
      <w:start w:val="1"/>
      <w:numFmt w:val="bullet"/>
      <w:lvlText w:val=""/>
      <w:lvlJc w:val="left"/>
      <w:pPr>
        <w:tabs>
          <w:tab w:val="num" w:pos="2385"/>
        </w:tabs>
        <w:ind w:left="2385" w:hanging="360"/>
      </w:pPr>
      <w:rPr>
        <w:rFonts w:ascii="Symbol" w:hAnsi="Symbol" w:hint="default"/>
      </w:rPr>
    </w:lvl>
    <w:lvl w:ilvl="3" w:tplc="FFFFFFFF" w:tentative="1">
      <w:start w:val="1"/>
      <w:numFmt w:val="bullet"/>
      <w:lvlText w:val=""/>
      <w:lvlJc w:val="left"/>
      <w:pPr>
        <w:tabs>
          <w:tab w:val="num" w:pos="3105"/>
        </w:tabs>
        <w:ind w:left="3105" w:hanging="360"/>
      </w:pPr>
      <w:rPr>
        <w:rFonts w:ascii="Times New Roman Полужирный" w:hAnsi="Times New Roman Полужирный" w:hint="default"/>
      </w:rPr>
    </w:lvl>
    <w:lvl w:ilvl="4" w:tplc="FFFFFFFF" w:tentative="1">
      <w:start w:val="1"/>
      <w:numFmt w:val="bullet"/>
      <w:lvlText w:val="o"/>
      <w:lvlJc w:val="left"/>
      <w:pPr>
        <w:tabs>
          <w:tab w:val="num" w:pos="3825"/>
        </w:tabs>
        <w:ind w:left="3825" w:hanging="360"/>
      </w:pPr>
      <w:rPr>
        <w:rFonts w:ascii="Franklin Gothic Book" w:hAnsi="Franklin Gothic Book" w:hint="default"/>
      </w:rPr>
    </w:lvl>
    <w:lvl w:ilvl="5" w:tplc="FFFFFFFF" w:tentative="1">
      <w:start w:val="1"/>
      <w:numFmt w:val="bullet"/>
      <w:lvlText w:val=""/>
      <w:lvlJc w:val="left"/>
      <w:pPr>
        <w:tabs>
          <w:tab w:val="num" w:pos="4545"/>
        </w:tabs>
        <w:ind w:left="4545" w:hanging="360"/>
      </w:pPr>
      <w:rPr>
        <w:rFonts w:ascii="Symbol" w:hAnsi="Symbol" w:hint="default"/>
      </w:rPr>
    </w:lvl>
    <w:lvl w:ilvl="6" w:tplc="FFFFFFFF" w:tentative="1">
      <w:start w:val="1"/>
      <w:numFmt w:val="bullet"/>
      <w:lvlText w:val=""/>
      <w:lvlJc w:val="left"/>
      <w:pPr>
        <w:tabs>
          <w:tab w:val="num" w:pos="5265"/>
        </w:tabs>
        <w:ind w:left="5265" w:hanging="360"/>
      </w:pPr>
      <w:rPr>
        <w:rFonts w:ascii="Times New Roman Полужирный" w:hAnsi="Times New Roman Полужирный" w:hint="default"/>
      </w:rPr>
    </w:lvl>
    <w:lvl w:ilvl="7" w:tplc="FFFFFFFF" w:tentative="1">
      <w:start w:val="1"/>
      <w:numFmt w:val="bullet"/>
      <w:lvlText w:val="o"/>
      <w:lvlJc w:val="left"/>
      <w:pPr>
        <w:tabs>
          <w:tab w:val="num" w:pos="5985"/>
        </w:tabs>
        <w:ind w:left="5985" w:hanging="360"/>
      </w:pPr>
      <w:rPr>
        <w:rFonts w:ascii="Franklin Gothic Book" w:hAnsi="Franklin Gothic Book" w:hint="default"/>
      </w:rPr>
    </w:lvl>
    <w:lvl w:ilvl="8" w:tplc="FFFFFFFF" w:tentative="1">
      <w:start w:val="1"/>
      <w:numFmt w:val="bullet"/>
      <w:lvlText w:val=""/>
      <w:lvlJc w:val="left"/>
      <w:pPr>
        <w:tabs>
          <w:tab w:val="num" w:pos="6705"/>
        </w:tabs>
        <w:ind w:left="6705" w:hanging="360"/>
      </w:pPr>
      <w:rPr>
        <w:rFonts w:ascii="Symbol" w:hAnsi="Symbol" w:hint="default"/>
      </w:rPr>
    </w:lvl>
  </w:abstractNum>
  <w:abstractNum w:abstractNumId="74" w15:restartNumberingAfterBreak="0">
    <w:nsid w:val="3D1C2EA7"/>
    <w:multiLevelType w:val="hybridMultilevel"/>
    <w:tmpl w:val="E3549766"/>
    <w:styleLink w:val="14"/>
    <w:lvl w:ilvl="0" w:tplc="9A6005F4">
      <w:start w:val="1"/>
      <w:numFmt w:val="decimal"/>
      <w:lvlText w:val="%1."/>
      <w:lvlJc w:val="left"/>
      <w:pPr>
        <w:tabs>
          <w:tab w:val="num" w:pos="1069"/>
        </w:tabs>
        <w:ind w:left="1069" w:hanging="360"/>
      </w:pPr>
      <w:rPr>
        <w:rFonts w:cs="Times New Roman" w:hint="default"/>
      </w:rPr>
    </w:lvl>
    <w:lvl w:ilvl="1" w:tplc="E29E602A" w:tentative="1">
      <w:start w:val="1"/>
      <w:numFmt w:val="lowerLetter"/>
      <w:lvlText w:val="%2."/>
      <w:lvlJc w:val="left"/>
      <w:pPr>
        <w:tabs>
          <w:tab w:val="num" w:pos="1440"/>
        </w:tabs>
        <w:ind w:left="1440" w:hanging="360"/>
      </w:pPr>
      <w:rPr>
        <w:rFonts w:cs="Times New Roman"/>
      </w:rPr>
    </w:lvl>
    <w:lvl w:ilvl="2" w:tplc="C7545610" w:tentative="1">
      <w:start w:val="1"/>
      <w:numFmt w:val="lowerRoman"/>
      <w:lvlText w:val="%3."/>
      <w:lvlJc w:val="right"/>
      <w:pPr>
        <w:tabs>
          <w:tab w:val="num" w:pos="2160"/>
        </w:tabs>
        <w:ind w:left="2160" w:hanging="180"/>
      </w:pPr>
      <w:rPr>
        <w:rFonts w:cs="Times New Roman"/>
      </w:rPr>
    </w:lvl>
    <w:lvl w:ilvl="3" w:tplc="14C63BC2" w:tentative="1">
      <w:start w:val="1"/>
      <w:numFmt w:val="decimal"/>
      <w:lvlText w:val="%4."/>
      <w:lvlJc w:val="left"/>
      <w:pPr>
        <w:tabs>
          <w:tab w:val="num" w:pos="2880"/>
        </w:tabs>
        <w:ind w:left="2880" w:hanging="360"/>
      </w:pPr>
      <w:rPr>
        <w:rFonts w:cs="Times New Roman"/>
      </w:rPr>
    </w:lvl>
    <w:lvl w:ilvl="4" w:tplc="DC0A0F06" w:tentative="1">
      <w:start w:val="1"/>
      <w:numFmt w:val="lowerLetter"/>
      <w:lvlText w:val="%5."/>
      <w:lvlJc w:val="left"/>
      <w:pPr>
        <w:tabs>
          <w:tab w:val="num" w:pos="3600"/>
        </w:tabs>
        <w:ind w:left="3600" w:hanging="360"/>
      </w:pPr>
      <w:rPr>
        <w:rFonts w:cs="Times New Roman"/>
      </w:rPr>
    </w:lvl>
    <w:lvl w:ilvl="5" w:tplc="C3C4AE2C" w:tentative="1">
      <w:start w:val="1"/>
      <w:numFmt w:val="lowerRoman"/>
      <w:lvlText w:val="%6."/>
      <w:lvlJc w:val="right"/>
      <w:pPr>
        <w:tabs>
          <w:tab w:val="num" w:pos="4320"/>
        </w:tabs>
        <w:ind w:left="4320" w:hanging="180"/>
      </w:pPr>
      <w:rPr>
        <w:rFonts w:cs="Times New Roman"/>
      </w:rPr>
    </w:lvl>
    <w:lvl w:ilvl="6" w:tplc="6F125F48" w:tentative="1">
      <w:start w:val="1"/>
      <w:numFmt w:val="decimal"/>
      <w:lvlText w:val="%7."/>
      <w:lvlJc w:val="left"/>
      <w:pPr>
        <w:tabs>
          <w:tab w:val="num" w:pos="5040"/>
        </w:tabs>
        <w:ind w:left="5040" w:hanging="360"/>
      </w:pPr>
      <w:rPr>
        <w:rFonts w:cs="Times New Roman"/>
      </w:rPr>
    </w:lvl>
    <w:lvl w:ilvl="7" w:tplc="E58A77E8" w:tentative="1">
      <w:start w:val="1"/>
      <w:numFmt w:val="lowerLetter"/>
      <w:lvlText w:val="%8."/>
      <w:lvlJc w:val="left"/>
      <w:pPr>
        <w:tabs>
          <w:tab w:val="num" w:pos="5760"/>
        </w:tabs>
        <w:ind w:left="5760" w:hanging="360"/>
      </w:pPr>
      <w:rPr>
        <w:rFonts w:cs="Times New Roman"/>
      </w:rPr>
    </w:lvl>
    <w:lvl w:ilvl="8" w:tplc="9EA259DA" w:tentative="1">
      <w:start w:val="1"/>
      <w:numFmt w:val="lowerRoman"/>
      <w:lvlText w:val="%9."/>
      <w:lvlJc w:val="right"/>
      <w:pPr>
        <w:tabs>
          <w:tab w:val="num" w:pos="6480"/>
        </w:tabs>
        <w:ind w:left="6480" w:hanging="180"/>
      </w:pPr>
      <w:rPr>
        <w:rFonts w:cs="Times New Roman"/>
      </w:rPr>
    </w:lvl>
  </w:abstractNum>
  <w:abstractNum w:abstractNumId="75" w15:restartNumberingAfterBreak="0">
    <w:nsid w:val="3E377A98"/>
    <w:multiLevelType w:val="hybridMultilevel"/>
    <w:tmpl w:val="4D5671C0"/>
    <w:lvl w:ilvl="0" w:tplc="E2962A16">
      <w:start w:val="1"/>
      <w:numFmt w:val="bullet"/>
      <w:lvlText w:val="–"/>
      <w:lvlJc w:val="left"/>
      <w:pPr>
        <w:ind w:left="1145" w:hanging="360"/>
      </w:pPr>
      <w:rPr>
        <w:rFonts w:ascii="Lucida Sans Unicode" w:hAnsi="Lucida Sans Unicode" w:cs="Lucida Sans Unicode" w:hint="default"/>
      </w:rPr>
    </w:lvl>
    <w:lvl w:ilvl="1" w:tplc="04190003" w:tentative="1">
      <w:start w:val="1"/>
      <w:numFmt w:val="bullet"/>
      <w:lvlText w:val="o"/>
      <w:lvlJc w:val="left"/>
      <w:pPr>
        <w:ind w:left="1865" w:hanging="360"/>
      </w:pPr>
      <w:rPr>
        <w:rFonts w:ascii="Franklin Gothic Book" w:hAnsi="Franklin Gothic Book" w:cs="Franklin Gothic Book" w:hint="default"/>
      </w:rPr>
    </w:lvl>
    <w:lvl w:ilvl="2" w:tplc="04190005" w:tentative="1">
      <w:start w:val="1"/>
      <w:numFmt w:val="bullet"/>
      <w:lvlText w:val=""/>
      <w:lvlJc w:val="left"/>
      <w:pPr>
        <w:ind w:left="2585" w:hanging="360"/>
      </w:pPr>
      <w:rPr>
        <w:rFonts w:ascii="Symbol" w:hAnsi="Symbol" w:hint="default"/>
      </w:rPr>
    </w:lvl>
    <w:lvl w:ilvl="3" w:tplc="04190001" w:tentative="1">
      <w:start w:val="1"/>
      <w:numFmt w:val="bullet"/>
      <w:lvlText w:val=""/>
      <w:lvlJc w:val="left"/>
      <w:pPr>
        <w:ind w:left="3305" w:hanging="360"/>
      </w:pPr>
      <w:rPr>
        <w:rFonts w:ascii="Times New Roman Полужирный" w:hAnsi="Times New Roman Полужирный" w:hint="default"/>
      </w:rPr>
    </w:lvl>
    <w:lvl w:ilvl="4" w:tplc="04190003" w:tentative="1">
      <w:start w:val="1"/>
      <w:numFmt w:val="bullet"/>
      <w:lvlText w:val="o"/>
      <w:lvlJc w:val="left"/>
      <w:pPr>
        <w:ind w:left="4025" w:hanging="360"/>
      </w:pPr>
      <w:rPr>
        <w:rFonts w:ascii="Franklin Gothic Book" w:hAnsi="Franklin Gothic Book" w:cs="Franklin Gothic Book" w:hint="default"/>
      </w:rPr>
    </w:lvl>
    <w:lvl w:ilvl="5" w:tplc="04190005" w:tentative="1">
      <w:start w:val="1"/>
      <w:numFmt w:val="bullet"/>
      <w:lvlText w:val=""/>
      <w:lvlJc w:val="left"/>
      <w:pPr>
        <w:ind w:left="4745" w:hanging="360"/>
      </w:pPr>
      <w:rPr>
        <w:rFonts w:ascii="Symbol" w:hAnsi="Symbol" w:hint="default"/>
      </w:rPr>
    </w:lvl>
    <w:lvl w:ilvl="6" w:tplc="04190001" w:tentative="1">
      <w:start w:val="1"/>
      <w:numFmt w:val="bullet"/>
      <w:lvlText w:val=""/>
      <w:lvlJc w:val="left"/>
      <w:pPr>
        <w:ind w:left="5465" w:hanging="360"/>
      </w:pPr>
      <w:rPr>
        <w:rFonts w:ascii="Times New Roman Полужирный" w:hAnsi="Times New Roman Полужирный" w:hint="default"/>
      </w:rPr>
    </w:lvl>
    <w:lvl w:ilvl="7" w:tplc="04190003" w:tentative="1">
      <w:start w:val="1"/>
      <w:numFmt w:val="bullet"/>
      <w:lvlText w:val="o"/>
      <w:lvlJc w:val="left"/>
      <w:pPr>
        <w:ind w:left="6185" w:hanging="360"/>
      </w:pPr>
      <w:rPr>
        <w:rFonts w:ascii="Franklin Gothic Book" w:hAnsi="Franklin Gothic Book" w:cs="Franklin Gothic Book" w:hint="default"/>
      </w:rPr>
    </w:lvl>
    <w:lvl w:ilvl="8" w:tplc="04190005" w:tentative="1">
      <w:start w:val="1"/>
      <w:numFmt w:val="bullet"/>
      <w:lvlText w:val=""/>
      <w:lvlJc w:val="left"/>
      <w:pPr>
        <w:ind w:left="6905" w:hanging="360"/>
      </w:pPr>
      <w:rPr>
        <w:rFonts w:ascii="Symbol" w:hAnsi="Symbol" w:hint="default"/>
      </w:rPr>
    </w:lvl>
  </w:abstractNum>
  <w:abstractNum w:abstractNumId="76" w15:restartNumberingAfterBreak="0">
    <w:nsid w:val="3E976DA3"/>
    <w:multiLevelType w:val="hybridMultilevel"/>
    <w:tmpl w:val="B9962BF2"/>
    <w:lvl w:ilvl="0" w:tplc="9A6005F4">
      <w:start w:val="1"/>
      <w:numFmt w:val="bullet"/>
      <w:lvlText w:val=""/>
      <w:lvlJc w:val="left"/>
      <w:pPr>
        <w:ind w:left="2136" w:hanging="360"/>
      </w:pPr>
      <w:rPr>
        <w:rFonts w:ascii="Symbol" w:hAnsi="Symbol" w:hint="default"/>
      </w:rPr>
    </w:lvl>
    <w:lvl w:ilvl="1" w:tplc="E29E602A" w:tentative="1">
      <w:start w:val="1"/>
      <w:numFmt w:val="bullet"/>
      <w:lvlText w:val="o"/>
      <w:lvlJc w:val="left"/>
      <w:pPr>
        <w:ind w:left="2856" w:hanging="360"/>
      </w:pPr>
      <w:rPr>
        <w:rFonts w:ascii="Courier New" w:hAnsi="Courier New" w:cs="Courier New" w:hint="default"/>
      </w:rPr>
    </w:lvl>
    <w:lvl w:ilvl="2" w:tplc="C7545610" w:tentative="1">
      <w:start w:val="1"/>
      <w:numFmt w:val="bullet"/>
      <w:lvlText w:val=""/>
      <w:lvlJc w:val="left"/>
      <w:pPr>
        <w:ind w:left="3576" w:hanging="360"/>
      </w:pPr>
      <w:rPr>
        <w:rFonts w:ascii="Wingdings" w:hAnsi="Wingdings" w:hint="default"/>
      </w:rPr>
    </w:lvl>
    <w:lvl w:ilvl="3" w:tplc="14C63BC2" w:tentative="1">
      <w:start w:val="1"/>
      <w:numFmt w:val="bullet"/>
      <w:lvlText w:val=""/>
      <w:lvlJc w:val="left"/>
      <w:pPr>
        <w:ind w:left="4296" w:hanging="360"/>
      </w:pPr>
      <w:rPr>
        <w:rFonts w:ascii="Symbol" w:hAnsi="Symbol" w:hint="default"/>
      </w:rPr>
    </w:lvl>
    <w:lvl w:ilvl="4" w:tplc="DC0A0F06" w:tentative="1">
      <w:start w:val="1"/>
      <w:numFmt w:val="bullet"/>
      <w:lvlText w:val="o"/>
      <w:lvlJc w:val="left"/>
      <w:pPr>
        <w:ind w:left="5016" w:hanging="360"/>
      </w:pPr>
      <w:rPr>
        <w:rFonts w:ascii="Courier New" w:hAnsi="Courier New" w:cs="Courier New" w:hint="default"/>
      </w:rPr>
    </w:lvl>
    <w:lvl w:ilvl="5" w:tplc="C3C4AE2C" w:tentative="1">
      <w:start w:val="1"/>
      <w:numFmt w:val="bullet"/>
      <w:lvlText w:val=""/>
      <w:lvlJc w:val="left"/>
      <w:pPr>
        <w:ind w:left="5736" w:hanging="360"/>
      </w:pPr>
      <w:rPr>
        <w:rFonts w:ascii="Wingdings" w:hAnsi="Wingdings" w:hint="default"/>
      </w:rPr>
    </w:lvl>
    <w:lvl w:ilvl="6" w:tplc="6F125F48" w:tentative="1">
      <w:start w:val="1"/>
      <w:numFmt w:val="bullet"/>
      <w:lvlText w:val=""/>
      <w:lvlJc w:val="left"/>
      <w:pPr>
        <w:ind w:left="6456" w:hanging="360"/>
      </w:pPr>
      <w:rPr>
        <w:rFonts w:ascii="Symbol" w:hAnsi="Symbol" w:hint="default"/>
      </w:rPr>
    </w:lvl>
    <w:lvl w:ilvl="7" w:tplc="E58A77E8" w:tentative="1">
      <w:start w:val="1"/>
      <w:numFmt w:val="bullet"/>
      <w:lvlText w:val="o"/>
      <w:lvlJc w:val="left"/>
      <w:pPr>
        <w:ind w:left="7176" w:hanging="360"/>
      </w:pPr>
      <w:rPr>
        <w:rFonts w:ascii="Courier New" w:hAnsi="Courier New" w:cs="Courier New" w:hint="default"/>
      </w:rPr>
    </w:lvl>
    <w:lvl w:ilvl="8" w:tplc="9EA259DA" w:tentative="1">
      <w:start w:val="1"/>
      <w:numFmt w:val="bullet"/>
      <w:lvlText w:val=""/>
      <w:lvlJc w:val="left"/>
      <w:pPr>
        <w:ind w:left="7896" w:hanging="360"/>
      </w:pPr>
      <w:rPr>
        <w:rFonts w:ascii="Wingdings" w:hAnsi="Wingdings" w:hint="default"/>
      </w:rPr>
    </w:lvl>
  </w:abstractNum>
  <w:abstractNum w:abstractNumId="77" w15:restartNumberingAfterBreak="0">
    <w:nsid w:val="3EC5440D"/>
    <w:multiLevelType w:val="hybridMultilevel"/>
    <w:tmpl w:val="B08095F2"/>
    <w:styleLink w:val="11111111"/>
    <w:lvl w:ilvl="0" w:tplc="E2962A16">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8" w15:restartNumberingAfterBreak="0">
    <w:nsid w:val="3F347841"/>
    <w:multiLevelType w:val="hybridMultilevel"/>
    <w:tmpl w:val="DF7AD8BE"/>
    <w:lvl w:ilvl="0" w:tplc="54E66F6C">
      <w:start w:val="1"/>
      <w:numFmt w:val="bullet"/>
      <w:suff w:val="space"/>
      <w:lvlText w:val=""/>
      <w:lvlJc w:val="left"/>
      <w:pPr>
        <w:ind w:left="1287"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9" w15:restartNumberingAfterBreak="0">
    <w:nsid w:val="40C87371"/>
    <w:multiLevelType w:val="hybridMultilevel"/>
    <w:tmpl w:val="18EEE53E"/>
    <w:lvl w:ilvl="0" w:tplc="C67AC104">
      <w:start w:val="1"/>
      <w:numFmt w:val="decimal"/>
      <w:pStyle w:val="ae"/>
      <w:lvlText w:val="%1)"/>
      <w:lvlJc w:val="left"/>
      <w:pPr>
        <w:tabs>
          <w:tab w:val="num" w:pos="1429"/>
        </w:tabs>
        <w:ind w:left="1429" w:hanging="360"/>
      </w:pPr>
      <w:rPr>
        <w:rFonts w:cs="Times New Roman"/>
      </w:rPr>
    </w:lvl>
    <w:lvl w:ilvl="1" w:tplc="04190003" w:tentative="1">
      <w:start w:val="1"/>
      <w:numFmt w:val="lowerLetter"/>
      <w:lvlText w:val="%2."/>
      <w:lvlJc w:val="left"/>
      <w:pPr>
        <w:tabs>
          <w:tab w:val="num" w:pos="2149"/>
        </w:tabs>
        <w:ind w:left="2149" w:hanging="360"/>
      </w:pPr>
      <w:rPr>
        <w:rFonts w:cs="Times New Roman"/>
      </w:rPr>
    </w:lvl>
    <w:lvl w:ilvl="2" w:tplc="04190005" w:tentative="1">
      <w:start w:val="1"/>
      <w:numFmt w:val="lowerRoman"/>
      <w:lvlText w:val="%3."/>
      <w:lvlJc w:val="right"/>
      <w:pPr>
        <w:tabs>
          <w:tab w:val="num" w:pos="2869"/>
        </w:tabs>
        <w:ind w:left="2869" w:hanging="180"/>
      </w:pPr>
      <w:rPr>
        <w:rFonts w:cs="Times New Roman"/>
      </w:rPr>
    </w:lvl>
    <w:lvl w:ilvl="3" w:tplc="04190001" w:tentative="1">
      <w:start w:val="1"/>
      <w:numFmt w:val="decimal"/>
      <w:lvlText w:val="%4."/>
      <w:lvlJc w:val="left"/>
      <w:pPr>
        <w:tabs>
          <w:tab w:val="num" w:pos="3589"/>
        </w:tabs>
        <w:ind w:left="3589" w:hanging="360"/>
      </w:pPr>
      <w:rPr>
        <w:rFonts w:cs="Times New Roman"/>
      </w:rPr>
    </w:lvl>
    <w:lvl w:ilvl="4" w:tplc="04190003" w:tentative="1">
      <w:start w:val="1"/>
      <w:numFmt w:val="lowerLetter"/>
      <w:lvlText w:val="%5."/>
      <w:lvlJc w:val="left"/>
      <w:pPr>
        <w:tabs>
          <w:tab w:val="num" w:pos="4309"/>
        </w:tabs>
        <w:ind w:left="4309" w:hanging="360"/>
      </w:pPr>
      <w:rPr>
        <w:rFonts w:cs="Times New Roman"/>
      </w:rPr>
    </w:lvl>
    <w:lvl w:ilvl="5" w:tplc="04190005" w:tentative="1">
      <w:start w:val="1"/>
      <w:numFmt w:val="lowerRoman"/>
      <w:lvlText w:val="%6."/>
      <w:lvlJc w:val="right"/>
      <w:pPr>
        <w:tabs>
          <w:tab w:val="num" w:pos="5029"/>
        </w:tabs>
        <w:ind w:left="5029" w:hanging="180"/>
      </w:pPr>
      <w:rPr>
        <w:rFonts w:cs="Times New Roman"/>
      </w:rPr>
    </w:lvl>
    <w:lvl w:ilvl="6" w:tplc="04190001" w:tentative="1">
      <w:start w:val="1"/>
      <w:numFmt w:val="decimal"/>
      <w:lvlText w:val="%7."/>
      <w:lvlJc w:val="left"/>
      <w:pPr>
        <w:tabs>
          <w:tab w:val="num" w:pos="5749"/>
        </w:tabs>
        <w:ind w:left="5749" w:hanging="360"/>
      </w:pPr>
      <w:rPr>
        <w:rFonts w:cs="Times New Roman"/>
      </w:rPr>
    </w:lvl>
    <w:lvl w:ilvl="7" w:tplc="04190003" w:tentative="1">
      <w:start w:val="1"/>
      <w:numFmt w:val="lowerLetter"/>
      <w:lvlText w:val="%8."/>
      <w:lvlJc w:val="left"/>
      <w:pPr>
        <w:tabs>
          <w:tab w:val="num" w:pos="6469"/>
        </w:tabs>
        <w:ind w:left="6469" w:hanging="360"/>
      </w:pPr>
      <w:rPr>
        <w:rFonts w:cs="Times New Roman"/>
      </w:rPr>
    </w:lvl>
    <w:lvl w:ilvl="8" w:tplc="04190005" w:tentative="1">
      <w:start w:val="1"/>
      <w:numFmt w:val="lowerRoman"/>
      <w:lvlText w:val="%9."/>
      <w:lvlJc w:val="right"/>
      <w:pPr>
        <w:tabs>
          <w:tab w:val="num" w:pos="7189"/>
        </w:tabs>
        <w:ind w:left="7189" w:hanging="180"/>
      </w:pPr>
      <w:rPr>
        <w:rFonts w:cs="Times New Roman"/>
      </w:rPr>
    </w:lvl>
  </w:abstractNum>
  <w:abstractNum w:abstractNumId="80" w15:restartNumberingAfterBreak="0">
    <w:nsid w:val="415E7469"/>
    <w:multiLevelType w:val="multilevel"/>
    <w:tmpl w:val="2C0E750A"/>
    <w:styleLink w:val="CourierNew14125"/>
    <w:lvl w:ilvl="0">
      <w:start w:val="1"/>
      <w:numFmt w:val="bullet"/>
      <w:lvlText w:val="-"/>
      <w:lvlJc w:val="left"/>
      <w:pPr>
        <w:ind w:left="1429" w:hanging="360"/>
      </w:pPr>
      <w:rPr>
        <w:rFonts w:ascii="Times New Roman" w:hAnsi="Times New Roman" w:hint="default"/>
        <w:sz w:val="28"/>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81" w15:restartNumberingAfterBreak="0">
    <w:nsid w:val="41837C03"/>
    <w:multiLevelType w:val="hybridMultilevel"/>
    <w:tmpl w:val="FCACF5F0"/>
    <w:lvl w:ilvl="0" w:tplc="FFFFFFFF">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Franklin Gothic Book" w:hAnsi="Franklin Gothic Book" w:cs="Franklin Gothic Book" w:hint="default"/>
      </w:rPr>
    </w:lvl>
    <w:lvl w:ilvl="2" w:tplc="04190005" w:tentative="1">
      <w:start w:val="1"/>
      <w:numFmt w:val="bullet"/>
      <w:lvlText w:val=""/>
      <w:lvlJc w:val="left"/>
      <w:pPr>
        <w:ind w:left="2585" w:hanging="360"/>
      </w:pPr>
      <w:rPr>
        <w:rFonts w:ascii="Symbol" w:hAnsi="Symbol" w:hint="default"/>
      </w:rPr>
    </w:lvl>
    <w:lvl w:ilvl="3" w:tplc="04190001" w:tentative="1">
      <w:start w:val="1"/>
      <w:numFmt w:val="bullet"/>
      <w:lvlText w:val=""/>
      <w:lvlJc w:val="left"/>
      <w:pPr>
        <w:ind w:left="3305" w:hanging="360"/>
      </w:pPr>
      <w:rPr>
        <w:rFonts w:ascii="Times New Roman Полужирный" w:hAnsi="Times New Roman Полужирный" w:hint="default"/>
      </w:rPr>
    </w:lvl>
    <w:lvl w:ilvl="4" w:tplc="04190003" w:tentative="1">
      <w:start w:val="1"/>
      <w:numFmt w:val="bullet"/>
      <w:lvlText w:val="o"/>
      <w:lvlJc w:val="left"/>
      <w:pPr>
        <w:ind w:left="4025" w:hanging="360"/>
      </w:pPr>
      <w:rPr>
        <w:rFonts w:ascii="Franklin Gothic Book" w:hAnsi="Franklin Gothic Book" w:cs="Franklin Gothic Book" w:hint="default"/>
      </w:rPr>
    </w:lvl>
    <w:lvl w:ilvl="5" w:tplc="04190005" w:tentative="1">
      <w:start w:val="1"/>
      <w:numFmt w:val="bullet"/>
      <w:lvlText w:val=""/>
      <w:lvlJc w:val="left"/>
      <w:pPr>
        <w:ind w:left="4745" w:hanging="360"/>
      </w:pPr>
      <w:rPr>
        <w:rFonts w:ascii="Symbol" w:hAnsi="Symbol" w:hint="default"/>
      </w:rPr>
    </w:lvl>
    <w:lvl w:ilvl="6" w:tplc="04190001" w:tentative="1">
      <w:start w:val="1"/>
      <w:numFmt w:val="bullet"/>
      <w:lvlText w:val=""/>
      <w:lvlJc w:val="left"/>
      <w:pPr>
        <w:ind w:left="5465" w:hanging="360"/>
      </w:pPr>
      <w:rPr>
        <w:rFonts w:ascii="Times New Roman Полужирный" w:hAnsi="Times New Roman Полужирный" w:hint="default"/>
      </w:rPr>
    </w:lvl>
    <w:lvl w:ilvl="7" w:tplc="04190003" w:tentative="1">
      <w:start w:val="1"/>
      <w:numFmt w:val="bullet"/>
      <w:lvlText w:val="o"/>
      <w:lvlJc w:val="left"/>
      <w:pPr>
        <w:ind w:left="6185" w:hanging="360"/>
      </w:pPr>
      <w:rPr>
        <w:rFonts w:ascii="Franklin Gothic Book" w:hAnsi="Franklin Gothic Book" w:cs="Franklin Gothic Book" w:hint="default"/>
      </w:rPr>
    </w:lvl>
    <w:lvl w:ilvl="8" w:tplc="04190005" w:tentative="1">
      <w:start w:val="1"/>
      <w:numFmt w:val="bullet"/>
      <w:lvlText w:val=""/>
      <w:lvlJc w:val="left"/>
      <w:pPr>
        <w:ind w:left="6905" w:hanging="360"/>
      </w:pPr>
      <w:rPr>
        <w:rFonts w:ascii="Symbol" w:hAnsi="Symbol" w:hint="default"/>
      </w:rPr>
    </w:lvl>
  </w:abstractNum>
  <w:abstractNum w:abstractNumId="82" w15:restartNumberingAfterBreak="0">
    <w:nsid w:val="41CC7886"/>
    <w:multiLevelType w:val="hybridMultilevel"/>
    <w:tmpl w:val="D400BB88"/>
    <w:lvl w:ilvl="0" w:tplc="AE403FD0">
      <w:start w:val="1"/>
      <w:numFmt w:val="decimal"/>
      <w:pStyle w:val="af"/>
      <w:lvlText w:val="%1."/>
      <w:lvlJc w:val="left"/>
      <w:pPr>
        <w:tabs>
          <w:tab w:val="num" w:pos="1134"/>
        </w:tabs>
        <w:ind w:firstLine="794"/>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83" w15:restartNumberingAfterBreak="0">
    <w:nsid w:val="41E9532F"/>
    <w:multiLevelType w:val="hybridMultilevel"/>
    <w:tmpl w:val="111A67F2"/>
    <w:styleLink w:val="1ai1"/>
    <w:lvl w:ilvl="0" w:tplc="25A8106C">
      <w:start w:val="1"/>
      <w:numFmt w:val="bullet"/>
      <w:lvlText w:val=""/>
      <w:lvlJc w:val="left"/>
      <w:pPr>
        <w:tabs>
          <w:tab w:val="num" w:pos="1490"/>
        </w:tabs>
        <w:ind w:left="1490" w:hanging="360"/>
      </w:pPr>
      <w:rPr>
        <w:rFonts w:ascii="Symbol" w:hAnsi="Symbol" w:hint="default"/>
      </w:rPr>
    </w:lvl>
    <w:lvl w:ilvl="1" w:tplc="44886970" w:tentative="1">
      <w:start w:val="1"/>
      <w:numFmt w:val="bullet"/>
      <w:lvlText w:val="o"/>
      <w:lvlJc w:val="left"/>
      <w:pPr>
        <w:tabs>
          <w:tab w:val="num" w:pos="2210"/>
        </w:tabs>
        <w:ind w:left="2210" w:hanging="360"/>
      </w:pPr>
      <w:rPr>
        <w:rFonts w:ascii="Courier New" w:hAnsi="Courier New" w:hint="default"/>
      </w:rPr>
    </w:lvl>
    <w:lvl w:ilvl="2" w:tplc="540482B8" w:tentative="1">
      <w:start w:val="1"/>
      <w:numFmt w:val="bullet"/>
      <w:lvlText w:val=""/>
      <w:lvlJc w:val="left"/>
      <w:pPr>
        <w:tabs>
          <w:tab w:val="num" w:pos="2930"/>
        </w:tabs>
        <w:ind w:left="2930" w:hanging="360"/>
      </w:pPr>
      <w:rPr>
        <w:rFonts w:ascii="Wingdings" w:hAnsi="Wingdings" w:hint="default"/>
      </w:rPr>
    </w:lvl>
    <w:lvl w:ilvl="3" w:tplc="74B02140" w:tentative="1">
      <w:start w:val="1"/>
      <w:numFmt w:val="bullet"/>
      <w:lvlText w:val=""/>
      <w:lvlJc w:val="left"/>
      <w:pPr>
        <w:tabs>
          <w:tab w:val="num" w:pos="3650"/>
        </w:tabs>
        <w:ind w:left="3650" w:hanging="360"/>
      </w:pPr>
      <w:rPr>
        <w:rFonts w:ascii="Symbol" w:hAnsi="Symbol" w:hint="default"/>
      </w:rPr>
    </w:lvl>
    <w:lvl w:ilvl="4" w:tplc="05D4CE16" w:tentative="1">
      <w:start w:val="1"/>
      <w:numFmt w:val="bullet"/>
      <w:lvlText w:val="o"/>
      <w:lvlJc w:val="left"/>
      <w:pPr>
        <w:tabs>
          <w:tab w:val="num" w:pos="4370"/>
        </w:tabs>
        <w:ind w:left="4370" w:hanging="360"/>
      </w:pPr>
      <w:rPr>
        <w:rFonts w:ascii="Courier New" w:hAnsi="Courier New" w:hint="default"/>
      </w:rPr>
    </w:lvl>
    <w:lvl w:ilvl="5" w:tplc="D03C3D72" w:tentative="1">
      <w:start w:val="1"/>
      <w:numFmt w:val="bullet"/>
      <w:lvlText w:val=""/>
      <w:lvlJc w:val="left"/>
      <w:pPr>
        <w:tabs>
          <w:tab w:val="num" w:pos="5090"/>
        </w:tabs>
        <w:ind w:left="5090" w:hanging="360"/>
      </w:pPr>
      <w:rPr>
        <w:rFonts w:ascii="Wingdings" w:hAnsi="Wingdings" w:hint="default"/>
      </w:rPr>
    </w:lvl>
    <w:lvl w:ilvl="6" w:tplc="905218F0" w:tentative="1">
      <w:start w:val="1"/>
      <w:numFmt w:val="bullet"/>
      <w:lvlText w:val=""/>
      <w:lvlJc w:val="left"/>
      <w:pPr>
        <w:tabs>
          <w:tab w:val="num" w:pos="5810"/>
        </w:tabs>
        <w:ind w:left="5810" w:hanging="360"/>
      </w:pPr>
      <w:rPr>
        <w:rFonts w:ascii="Symbol" w:hAnsi="Symbol" w:hint="default"/>
      </w:rPr>
    </w:lvl>
    <w:lvl w:ilvl="7" w:tplc="20EA312A" w:tentative="1">
      <w:start w:val="1"/>
      <w:numFmt w:val="bullet"/>
      <w:lvlText w:val="o"/>
      <w:lvlJc w:val="left"/>
      <w:pPr>
        <w:tabs>
          <w:tab w:val="num" w:pos="6530"/>
        </w:tabs>
        <w:ind w:left="6530" w:hanging="360"/>
      </w:pPr>
      <w:rPr>
        <w:rFonts w:ascii="Courier New" w:hAnsi="Courier New" w:hint="default"/>
      </w:rPr>
    </w:lvl>
    <w:lvl w:ilvl="8" w:tplc="76B09A16" w:tentative="1">
      <w:start w:val="1"/>
      <w:numFmt w:val="bullet"/>
      <w:lvlText w:val=""/>
      <w:lvlJc w:val="left"/>
      <w:pPr>
        <w:tabs>
          <w:tab w:val="num" w:pos="7250"/>
        </w:tabs>
        <w:ind w:left="7250" w:hanging="360"/>
      </w:pPr>
      <w:rPr>
        <w:rFonts w:ascii="Wingdings" w:hAnsi="Wingdings" w:hint="default"/>
      </w:rPr>
    </w:lvl>
  </w:abstractNum>
  <w:abstractNum w:abstractNumId="84" w15:restartNumberingAfterBreak="0">
    <w:nsid w:val="42237B5C"/>
    <w:multiLevelType w:val="hybridMultilevel"/>
    <w:tmpl w:val="8A2AF53C"/>
    <w:lvl w:ilvl="0" w:tplc="545A5C8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5" w15:restartNumberingAfterBreak="0">
    <w:nsid w:val="428B09E8"/>
    <w:multiLevelType w:val="hybridMultilevel"/>
    <w:tmpl w:val="9A74D72A"/>
    <w:lvl w:ilvl="0" w:tplc="395603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15:restartNumberingAfterBreak="0">
    <w:nsid w:val="429D349A"/>
    <w:multiLevelType w:val="hybridMultilevel"/>
    <w:tmpl w:val="5D5C206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466019C2"/>
    <w:multiLevelType w:val="hybridMultilevel"/>
    <w:tmpl w:val="A69E6B66"/>
    <w:lvl w:ilvl="0" w:tplc="05D63862">
      <w:start w:val="1"/>
      <w:numFmt w:val="bullet"/>
      <w:pStyle w:val="af0"/>
      <w:lvlText w:val=""/>
      <w:lvlJc w:val="left"/>
      <w:pPr>
        <w:tabs>
          <w:tab w:val="num" w:pos="2699"/>
        </w:tabs>
        <w:ind w:left="2699" w:hanging="360"/>
      </w:pPr>
      <w:rPr>
        <w:rFonts w:ascii="Wingdings" w:hAnsi="Wingdings" w:hint="default"/>
      </w:rPr>
    </w:lvl>
    <w:lvl w:ilvl="1" w:tplc="04190019" w:tentative="1">
      <w:start w:val="1"/>
      <w:numFmt w:val="bullet"/>
      <w:lvlText w:val="o"/>
      <w:lvlJc w:val="left"/>
      <w:pPr>
        <w:tabs>
          <w:tab w:val="num" w:pos="1979"/>
        </w:tabs>
        <w:ind w:left="1979" w:hanging="360"/>
      </w:pPr>
      <w:rPr>
        <w:rFonts w:ascii="Courier New" w:hAnsi="Courier New" w:cs="Courier New" w:hint="default"/>
      </w:rPr>
    </w:lvl>
    <w:lvl w:ilvl="2" w:tplc="0419001B" w:tentative="1">
      <w:start w:val="1"/>
      <w:numFmt w:val="bullet"/>
      <w:lvlText w:val=""/>
      <w:lvlJc w:val="left"/>
      <w:pPr>
        <w:tabs>
          <w:tab w:val="num" w:pos="2699"/>
        </w:tabs>
        <w:ind w:left="2699" w:hanging="360"/>
      </w:pPr>
      <w:rPr>
        <w:rFonts w:ascii="Wingdings" w:hAnsi="Wingdings" w:hint="default"/>
      </w:rPr>
    </w:lvl>
    <w:lvl w:ilvl="3" w:tplc="0419000F" w:tentative="1">
      <w:start w:val="1"/>
      <w:numFmt w:val="bullet"/>
      <w:lvlText w:val=""/>
      <w:lvlJc w:val="left"/>
      <w:pPr>
        <w:tabs>
          <w:tab w:val="num" w:pos="3419"/>
        </w:tabs>
        <w:ind w:left="3419" w:hanging="360"/>
      </w:pPr>
      <w:rPr>
        <w:rFonts w:ascii="Symbol" w:hAnsi="Symbol" w:hint="default"/>
      </w:rPr>
    </w:lvl>
    <w:lvl w:ilvl="4" w:tplc="04190019" w:tentative="1">
      <w:start w:val="1"/>
      <w:numFmt w:val="bullet"/>
      <w:lvlText w:val="o"/>
      <w:lvlJc w:val="left"/>
      <w:pPr>
        <w:tabs>
          <w:tab w:val="num" w:pos="4139"/>
        </w:tabs>
        <w:ind w:left="4139" w:hanging="360"/>
      </w:pPr>
      <w:rPr>
        <w:rFonts w:ascii="Courier New" w:hAnsi="Courier New" w:cs="Courier New" w:hint="default"/>
      </w:rPr>
    </w:lvl>
    <w:lvl w:ilvl="5" w:tplc="0419001B" w:tentative="1">
      <w:start w:val="1"/>
      <w:numFmt w:val="bullet"/>
      <w:lvlText w:val=""/>
      <w:lvlJc w:val="left"/>
      <w:pPr>
        <w:tabs>
          <w:tab w:val="num" w:pos="4859"/>
        </w:tabs>
        <w:ind w:left="4859" w:hanging="360"/>
      </w:pPr>
      <w:rPr>
        <w:rFonts w:ascii="Wingdings" w:hAnsi="Wingdings" w:hint="default"/>
      </w:rPr>
    </w:lvl>
    <w:lvl w:ilvl="6" w:tplc="0419000F" w:tentative="1">
      <w:start w:val="1"/>
      <w:numFmt w:val="bullet"/>
      <w:lvlText w:val=""/>
      <w:lvlJc w:val="left"/>
      <w:pPr>
        <w:tabs>
          <w:tab w:val="num" w:pos="5579"/>
        </w:tabs>
        <w:ind w:left="5579" w:hanging="360"/>
      </w:pPr>
      <w:rPr>
        <w:rFonts w:ascii="Symbol" w:hAnsi="Symbol" w:hint="default"/>
      </w:rPr>
    </w:lvl>
    <w:lvl w:ilvl="7" w:tplc="04190019" w:tentative="1">
      <w:start w:val="1"/>
      <w:numFmt w:val="bullet"/>
      <w:lvlText w:val="o"/>
      <w:lvlJc w:val="left"/>
      <w:pPr>
        <w:tabs>
          <w:tab w:val="num" w:pos="6299"/>
        </w:tabs>
        <w:ind w:left="6299" w:hanging="360"/>
      </w:pPr>
      <w:rPr>
        <w:rFonts w:ascii="Courier New" w:hAnsi="Courier New" w:cs="Courier New" w:hint="default"/>
      </w:rPr>
    </w:lvl>
    <w:lvl w:ilvl="8" w:tplc="0419001B" w:tentative="1">
      <w:start w:val="1"/>
      <w:numFmt w:val="bullet"/>
      <w:lvlText w:val=""/>
      <w:lvlJc w:val="left"/>
      <w:pPr>
        <w:tabs>
          <w:tab w:val="num" w:pos="7019"/>
        </w:tabs>
        <w:ind w:left="7019" w:hanging="360"/>
      </w:pPr>
      <w:rPr>
        <w:rFonts w:ascii="Wingdings" w:hAnsi="Wingdings" w:hint="default"/>
      </w:rPr>
    </w:lvl>
  </w:abstractNum>
  <w:abstractNum w:abstractNumId="88" w15:restartNumberingAfterBreak="0">
    <w:nsid w:val="472D483D"/>
    <w:multiLevelType w:val="hybridMultilevel"/>
    <w:tmpl w:val="432EAD68"/>
    <w:lvl w:ilvl="0" w:tplc="2A2AFDC0">
      <w:start w:val="1"/>
      <w:numFmt w:val="decimal"/>
      <w:lvlText w:val="%1."/>
      <w:lvlJc w:val="lef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89" w15:restartNumberingAfterBreak="0">
    <w:nsid w:val="47DD2969"/>
    <w:multiLevelType w:val="hybridMultilevel"/>
    <w:tmpl w:val="BBB46F32"/>
    <w:lvl w:ilvl="0" w:tplc="FFFFFFFF">
      <w:start w:val="1"/>
      <w:numFmt w:val="bullet"/>
      <w:pStyle w:val="af1"/>
      <w:lvlText w:val=""/>
      <w:lvlJc w:val="left"/>
      <w:pPr>
        <w:tabs>
          <w:tab w:val="num" w:pos="720"/>
        </w:tabs>
        <w:ind w:left="720" w:firstLine="709"/>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90" w15:restartNumberingAfterBreak="0">
    <w:nsid w:val="49643F15"/>
    <w:multiLevelType w:val="hybridMultilevel"/>
    <w:tmpl w:val="51220E92"/>
    <w:styleLink w:val="1ai"/>
    <w:lvl w:ilvl="0" w:tplc="3D22CB10">
      <w:start w:val="1"/>
      <w:numFmt w:val="decimal"/>
      <w:lvlText w:val="%1."/>
      <w:lvlJc w:val="left"/>
      <w:pPr>
        <w:tabs>
          <w:tab w:val="num" w:pos="2448"/>
        </w:tabs>
        <w:ind w:left="2448" w:hanging="1368"/>
      </w:pPr>
      <w:rPr>
        <w:rFonts w:cs="Times New Roman" w:hint="default"/>
      </w:rPr>
    </w:lvl>
    <w:lvl w:ilvl="1" w:tplc="BDB674E2" w:tentative="1">
      <w:start w:val="1"/>
      <w:numFmt w:val="lowerLetter"/>
      <w:lvlText w:val="%2."/>
      <w:lvlJc w:val="left"/>
      <w:pPr>
        <w:tabs>
          <w:tab w:val="num" w:pos="2160"/>
        </w:tabs>
        <w:ind w:left="2160" w:hanging="360"/>
      </w:pPr>
      <w:rPr>
        <w:rFonts w:cs="Times New Roman"/>
      </w:rPr>
    </w:lvl>
    <w:lvl w:ilvl="2" w:tplc="726C3548" w:tentative="1">
      <w:start w:val="1"/>
      <w:numFmt w:val="lowerRoman"/>
      <w:lvlText w:val="%3."/>
      <w:lvlJc w:val="right"/>
      <w:pPr>
        <w:tabs>
          <w:tab w:val="num" w:pos="2880"/>
        </w:tabs>
        <w:ind w:left="2880" w:hanging="180"/>
      </w:pPr>
      <w:rPr>
        <w:rFonts w:cs="Times New Roman"/>
      </w:rPr>
    </w:lvl>
    <w:lvl w:ilvl="3" w:tplc="80BA02C6" w:tentative="1">
      <w:start w:val="1"/>
      <w:numFmt w:val="decimal"/>
      <w:lvlText w:val="%4."/>
      <w:lvlJc w:val="left"/>
      <w:pPr>
        <w:tabs>
          <w:tab w:val="num" w:pos="3600"/>
        </w:tabs>
        <w:ind w:left="3600" w:hanging="360"/>
      </w:pPr>
      <w:rPr>
        <w:rFonts w:cs="Times New Roman"/>
      </w:rPr>
    </w:lvl>
    <w:lvl w:ilvl="4" w:tplc="C608D514" w:tentative="1">
      <w:start w:val="1"/>
      <w:numFmt w:val="lowerLetter"/>
      <w:lvlText w:val="%5."/>
      <w:lvlJc w:val="left"/>
      <w:pPr>
        <w:tabs>
          <w:tab w:val="num" w:pos="4320"/>
        </w:tabs>
        <w:ind w:left="4320" w:hanging="360"/>
      </w:pPr>
      <w:rPr>
        <w:rFonts w:cs="Times New Roman"/>
      </w:rPr>
    </w:lvl>
    <w:lvl w:ilvl="5" w:tplc="DF52C666" w:tentative="1">
      <w:start w:val="1"/>
      <w:numFmt w:val="lowerRoman"/>
      <w:lvlText w:val="%6."/>
      <w:lvlJc w:val="right"/>
      <w:pPr>
        <w:tabs>
          <w:tab w:val="num" w:pos="5040"/>
        </w:tabs>
        <w:ind w:left="5040" w:hanging="180"/>
      </w:pPr>
      <w:rPr>
        <w:rFonts w:cs="Times New Roman"/>
      </w:rPr>
    </w:lvl>
    <w:lvl w:ilvl="6" w:tplc="E0384CD4" w:tentative="1">
      <w:start w:val="1"/>
      <w:numFmt w:val="decimal"/>
      <w:lvlText w:val="%7."/>
      <w:lvlJc w:val="left"/>
      <w:pPr>
        <w:tabs>
          <w:tab w:val="num" w:pos="5760"/>
        </w:tabs>
        <w:ind w:left="5760" w:hanging="360"/>
      </w:pPr>
      <w:rPr>
        <w:rFonts w:cs="Times New Roman"/>
      </w:rPr>
    </w:lvl>
    <w:lvl w:ilvl="7" w:tplc="D486D3FC" w:tentative="1">
      <w:start w:val="1"/>
      <w:numFmt w:val="lowerLetter"/>
      <w:lvlText w:val="%8."/>
      <w:lvlJc w:val="left"/>
      <w:pPr>
        <w:tabs>
          <w:tab w:val="num" w:pos="6480"/>
        </w:tabs>
        <w:ind w:left="6480" w:hanging="360"/>
      </w:pPr>
      <w:rPr>
        <w:rFonts w:cs="Times New Roman"/>
      </w:rPr>
    </w:lvl>
    <w:lvl w:ilvl="8" w:tplc="03DA349A" w:tentative="1">
      <w:start w:val="1"/>
      <w:numFmt w:val="lowerRoman"/>
      <w:lvlText w:val="%9."/>
      <w:lvlJc w:val="right"/>
      <w:pPr>
        <w:tabs>
          <w:tab w:val="num" w:pos="7200"/>
        </w:tabs>
        <w:ind w:left="7200" w:hanging="180"/>
      </w:pPr>
      <w:rPr>
        <w:rFonts w:cs="Times New Roman"/>
      </w:rPr>
    </w:lvl>
  </w:abstractNum>
  <w:abstractNum w:abstractNumId="91" w15:restartNumberingAfterBreak="0">
    <w:nsid w:val="4A2F353E"/>
    <w:multiLevelType w:val="hybridMultilevel"/>
    <w:tmpl w:val="C1D0C1FA"/>
    <w:styleLink w:val="1111114"/>
    <w:lvl w:ilvl="0" w:tplc="79646FFE">
      <w:start w:val="1"/>
      <w:numFmt w:val="decimal"/>
      <w:pStyle w:val="S0"/>
      <w:lvlText w:val="Рисунок. %1"/>
      <w:lvlJc w:val="left"/>
      <w:pPr>
        <w:tabs>
          <w:tab w:val="num" w:pos="2149"/>
        </w:tabs>
        <w:ind w:left="2149" w:hanging="360"/>
      </w:pPr>
      <w:rPr>
        <w:rFonts w:cs="Times New Roman" w:hint="default"/>
      </w:rPr>
    </w:lvl>
    <w:lvl w:ilvl="1" w:tplc="EA5C6126" w:tentative="1">
      <w:start w:val="1"/>
      <w:numFmt w:val="lowerLetter"/>
      <w:lvlText w:val="%2."/>
      <w:lvlJc w:val="left"/>
      <w:pPr>
        <w:tabs>
          <w:tab w:val="num" w:pos="2149"/>
        </w:tabs>
        <w:ind w:left="2149" w:hanging="360"/>
      </w:pPr>
      <w:rPr>
        <w:rFonts w:cs="Times New Roman"/>
      </w:rPr>
    </w:lvl>
    <w:lvl w:ilvl="2" w:tplc="6B6C9846" w:tentative="1">
      <w:start w:val="1"/>
      <w:numFmt w:val="lowerRoman"/>
      <w:lvlText w:val="%3."/>
      <w:lvlJc w:val="right"/>
      <w:pPr>
        <w:tabs>
          <w:tab w:val="num" w:pos="2869"/>
        </w:tabs>
        <w:ind w:left="2869" w:hanging="180"/>
      </w:pPr>
      <w:rPr>
        <w:rFonts w:cs="Times New Roman"/>
      </w:rPr>
    </w:lvl>
    <w:lvl w:ilvl="3" w:tplc="1CB24B3A" w:tentative="1">
      <w:start w:val="1"/>
      <w:numFmt w:val="decimal"/>
      <w:lvlText w:val="%4."/>
      <w:lvlJc w:val="left"/>
      <w:pPr>
        <w:tabs>
          <w:tab w:val="num" w:pos="3589"/>
        </w:tabs>
        <w:ind w:left="3589" w:hanging="360"/>
      </w:pPr>
      <w:rPr>
        <w:rFonts w:cs="Times New Roman"/>
      </w:rPr>
    </w:lvl>
    <w:lvl w:ilvl="4" w:tplc="77CEBD26" w:tentative="1">
      <w:start w:val="1"/>
      <w:numFmt w:val="lowerLetter"/>
      <w:lvlText w:val="%5."/>
      <w:lvlJc w:val="left"/>
      <w:pPr>
        <w:tabs>
          <w:tab w:val="num" w:pos="4309"/>
        </w:tabs>
        <w:ind w:left="4309" w:hanging="360"/>
      </w:pPr>
      <w:rPr>
        <w:rFonts w:cs="Times New Roman"/>
      </w:rPr>
    </w:lvl>
    <w:lvl w:ilvl="5" w:tplc="02861774" w:tentative="1">
      <w:start w:val="1"/>
      <w:numFmt w:val="lowerRoman"/>
      <w:lvlText w:val="%6."/>
      <w:lvlJc w:val="right"/>
      <w:pPr>
        <w:tabs>
          <w:tab w:val="num" w:pos="5029"/>
        </w:tabs>
        <w:ind w:left="5029" w:hanging="180"/>
      </w:pPr>
      <w:rPr>
        <w:rFonts w:cs="Times New Roman"/>
      </w:rPr>
    </w:lvl>
    <w:lvl w:ilvl="6" w:tplc="43403C12" w:tentative="1">
      <w:start w:val="1"/>
      <w:numFmt w:val="decimal"/>
      <w:lvlText w:val="%7."/>
      <w:lvlJc w:val="left"/>
      <w:pPr>
        <w:tabs>
          <w:tab w:val="num" w:pos="5749"/>
        </w:tabs>
        <w:ind w:left="5749" w:hanging="360"/>
      </w:pPr>
      <w:rPr>
        <w:rFonts w:cs="Times New Roman"/>
      </w:rPr>
    </w:lvl>
    <w:lvl w:ilvl="7" w:tplc="FDFC57EA" w:tentative="1">
      <w:start w:val="1"/>
      <w:numFmt w:val="lowerLetter"/>
      <w:lvlText w:val="%8."/>
      <w:lvlJc w:val="left"/>
      <w:pPr>
        <w:tabs>
          <w:tab w:val="num" w:pos="6469"/>
        </w:tabs>
        <w:ind w:left="6469" w:hanging="360"/>
      </w:pPr>
      <w:rPr>
        <w:rFonts w:cs="Times New Roman"/>
      </w:rPr>
    </w:lvl>
    <w:lvl w:ilvl="8" w:tplc="26A4D684" w:tentative="1">
      <w:start w:val="1"/>
      <w:numFmt w:val="lowerRoman"/>
      <w:lvlText w:val="%9."/>
      <w:lvlJc w:val="right"/>
      <w:pPr>
        <w:tabs>
          <w:tab w:val="num" w:pos="7189"/>
        </w:tabs>
        <w:ind w:left="7189" w:hanging="180"/>
      </w:pPr>
      <w:rPr>
        <w:rFonts w:cs="Times New Roman"/>
      </w:rPr>
    </w:lvl>
  </w:abstractNum>
  <w:abstractNum w:abstractNumId="92" w15:restartNumberingAfterBreak="0">
    <w:nsid w:val="4BA254BE"/>
    <w:multiLevelType w:val="hybridMultilevel"/>
    <w:tmpl w:val="ECC6EF58"/>
    <w:styleLink w:val="1111111"/>
    <w:lvl w:ilvl="0" w:tplc="C67AC104">
      <w:start w:val="3"/>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93" w15:restartNumberingAfterBreak="0">
    <w:nsid w:val="4BD163B7"/>
    <w:multiLevelType w:val="multilevel"/>
    <w:tmpl w:val="A2BC9C8C"/>
    <w:styleLink w:val="111111"/>
    <w:lvl w:ilvl="0">
      <w:start w:val="1"/>
      <w:numFmt w:val="decimal"/>
      <w:pStyle w:val="af2"/>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4"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95" w15:restartNumberingAfterBreak="0">
    <w:nsid w:val="4BF07DCF"/>
    <w:multiLevelType w:val="multilevel"/>
    <w:tmpl w:val="732A882A"/>
    <w:lvl w:ilvl="0">
      <w:start w:val="815"/>
      <w:numFmt w:val="decimal"/>
      <w:pStyle w:val="15"/>
      <w:lvlText w:val="%1"/>
      <w:lvlJc w:val="left"/>
      <w:pPr>
        <w:ind w:left="675" w:hanging="675"/>
      </w:pPr>
      <w:rPr>
        <w:rFonts w:cs="Times New Roman" w:hint="default"/>
      </w:rPr>
    </w:lvl>
    <w:lvl w:ilvl="1">
      <w:start w:val="28"/>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96" w15:restartNumberingAfterBreak="0">
    <w:nsid w:val="4D4C1388"/>
    <w:multiLevelType w:val="hybridMultilevel"/>
    <w:tmpl w:val="D966C15A"/>
    <w:lvl w:ilvl="0" w:tplc="59D6C6F2">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97" w15:restartNumberingAfterBreak="0">
    <w:nsid w:val="4E3B6D4E"/>
    <w:multiLevelType w:val="hybridMultilevel"/>
    <w:tmpl w:val="5D3AD35E"/>
    <w:lvl w:ilvl="0" w:tplc="FFFFFFFF">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Franklin Gothic Book" w:hAnsi="Franklin Gothic Book" w:cs="Franklin Gothic Book" w:hint="default"/>
      </w:rPr>
    </w:lvl>
    <w:lvl w:ilvl="2" w:tplc="04190005" w:tentative="1">
      <w:start w:val="1"/>
      <w:numFmt w:val="bullet"/>
      <w:lvlText w:val=""/>
      <w:lvlJc w:val="left"/>
      <w:pPr>
        <w:ind w:left="2585" w:hanging="360"/>
      </w:pPr>
      <w:rPr>
        <w:rFonts w:ascii="Symbol" w:hAnsi="Symbol" w:hint="default"/>
      </w:rPr>
    </w:lvl>
    <w:lvl w:ilvl="3" w:tplc="04190001" w:tentative="1">
      <w:start w:val="1"/>
      <w:numFmt w:val="bullet"/>
      <w:lvlText w:val=""/>
      <w:lvlJc w:val="left"/>
      <w:pPr>
        <w:ind w:left="3305" w:hanging="360"/>
      </w:pPr>
      <w:rPr>
        <w:rFonts w:ascii="Times New Roman Полужирный" w:hAnsi="Times New Roman Полужирный" w:hint="default"/>
      </w:rPr>
    </w:lvl>
    <w:lvl w:ilvl="4" w:tplc="04190003" w:tentative="1">
      <w:start w:val="1"/>
      <w:numFmt w:val="bullet"/>
      <w:lvlText w:val="o"/>
      <w:lvlJc w:val="left"/>
      <w:pPr>
        <w:ind w:left="4025" w:hanging="360"/>
      </w:pPr>
      <w:rPr>
        <w:rFonts w:ascii="Franklin Gothic Book" w:hAnsi="Franklin Gothic Book" w:cs="Franklin Gothic Book" w:hint="default"/>
      </w:rPr>
    </w:lvl>
    <w:lvl w:ilvl="5" w:tplc="04190005" w:tentative="1">
      <w:start w:val="1"/>
      <w:numFmt w:val="bullet"/>
      <w:lvlText w:val=""/>
      <w:lvlJc w:val="left"/>
      <w:pPr>
        <w:ind w:left="4745" w:hanging="360"/>
      </w:pPr>
      <w:rPr>
        <w:rFonts w:ascii="Symbol" w:hAnsi="Symbol" w:hint="default"/>
      </w:rPr>
    </w:lvl>
    <w:lvl w:ilvl="6" w:tplc="04190001" w:tentative="1">
      <w:start w:val="1"/>
      <w:numFmt w:val="bullet"/>
      <w:lvlText w:val=""/>
      <w:lvlJc w:val="left"/>
      <w:pPr>
        <w:ind w:left="5465" w:hanging="360"/>
      </w:pPr>
      <w:rPr>
        <w:rFonts w:ascii="Times New Roman Полужирный" w:hAnsi="Times New Roman Полужирный" w:hint="default"/>
      </w:rPr>
    </w:lvl>
    <w:lvl w:ilvl="7" w:tplc="04190003" w:tentative="1">
      <w:start w:val="1"/>
      <w:numFmt w:val="bullet"/>
      <w:lvlText w:val="o"/>
      <w:lvlJc w:val="left"/>
      <w:pPr>
        <w:ind w:left="6185" w:hanging="360"/>
      </w:pPr>
      <w:rPr>
        <w:rFonts w:ascii="Franklin Gothic Book" w:hAnsi="Franklin Gothic Book" w:cs="Franklin Gothic Book" w:hint="default"/>
      </w:rPr>
    </w:lvl>
    <w:lvl w:ilvl="8" w:tplc="04190005" w:tentative="1">
      <w:start w:val="1"/>
      <w:numFmt w:val="bullet"/>
      <w:lvlText w:val=""/>
      <w:lvlJc w:val="left"/>
      <w:pPr>
        <w:ind w:left="6905" w:hanging="360"/>
      </w:pPr>
      <w:rPr>
        <w:rFonts w:ascii="Symbol" w:hAnsi="Symbol" w:hint="default"/>
      </w:rPr>
    </w:lvl>
  </w:abstractNum>
  <w:abstractNum w:abstractNumId="98" w15:restartNumberingAfterBreak="0">
    <w:nsid w:val="4ED456AD"/>
    <w:multiLevelType w:val="hybridMultilevel"/>
    <w:tmpl w:val="DBE44C26"/>
    <w:lvl w:ilvl="0" w:tplc="FE6E4DDA">
      <w:start w:val="1"/>
      <w:numFmt w:val="decimal"/>
      <w:pStyle w:val="23"/>
      <w:lvlText w:val="4.%1."/>
      <w:lvlJc w:val="left"/>
      <w:pPr>
        <w:ind w:left="2149" w:hanging="360"/>
      </w:pPr>
      <w:rPr>
        <w:rFonts w:cs="Times New Roman" w:hint="default"/>
      </w:rPr>
    </w:lvl>
    <w:lvl w:ilvl="1" w:tplc="04190019" w:tentative="1">
      <w:start w:val="1"/>
      <w:numFmt w:val="lowerLetter"/>
      <w:lvlText w:val="%2."/>
      <w:lvlJc w:val="left"/>
      <w:pPr>
        <w:ind w:left="2869" w:hanging="360"/>
      </w:pPr>
      <w:rPr>
        <w:rFonts w:cs="Times New Roman"/>
      </w:rPr>
    </w:lvl>
    <w:lvl w:ilvl="2" w:tplc="0419001B" w:tentative="1">
      <w:start w:val="1"/>
      <w:numFmt w:val="lowerRoman"/>
      <w:lvlText w:val="%3."/>
      <w:lvlJc w:val="right"/>
      <w:pPr>
        <w:ind w:left="3589" w:hanging="180"/>
      </w:pPr>
      <w:rPr>
        <w:rFonts w:cs="Times New Roman"/>
      </w:rPr>
    </w:lvl>
    <w:lvl w:ilvl="3" w:tplc="0419000F" w:tentative="1">
      <w:start w:val="1"/>
      <w:numFmt w:val="decimal"/>
      <w:lvlText w:val="%4."/>
      <w:lvlJc w:val="left"/>
      <w:pPr>
        <w:ind w:left="4309" w:hanging="360"/>
      </w:pPr>
      <w:rPr>
        <w:rFonts w:cs="Times New Roman"/>
      </w:rPr>
    </w:lvl>
    <w:lvl w:ilvl="4" w:tplc="04190019" w:tentative="1">
      <w:start w:val="1"/>
      <w:numFmt w:val="lowerLetter"/>
      <w:lvlText w:val="%5."/>
      <w:lvlJc w:val="left"/>
      <w:pPr>
        <w:ind w:left="5029" w:hanging="360"/>
      </w:pPr>
      <w:rPr>
        <w:rFonts w:cs="Times New Roman"/>
      </w:rPr>
    </w:lvl>
    <w:lvl w:ilvl="5" w:tplc="0419001B" w:tentative="1">
      <w:start w:val="1"/>
      <w:numFmt w:val="lowerRoman"/>
      <w:lvlText w:val="%6."/>
      <w:lvlJc w:val="right"/>
      <w:pPr>
        <w:ind w:left="5749" w:hanging="180"/>
      </w:pPr>
      <w:rPr>
        <w:rFonts w:cs="Times New Roman"/>
      </w:rPr>
    </w:lvl>
    <w:lvl w:ilvl="6" w:tplc="0419000F" w:tentative="1">
      <w:start w:val="1"/>
      <w:numFmt w:val="decimal"/>
      <w:lvlText w:val="%7."/>
      <w:lvlJc w:val="left"/>
      <w:pPr>
        <w:ind w:left="6469" w:hanging="360"/>
      </w:pPr>
      <w:rPr>
        <w:rFonts w:cs="Times New Roman"/>
      </w:rPr>
    </w:lvl>
    <w:lvl w:ilvl="7" w:tplc="04190019" w:tentative="1">
      <w:start w:val="1"/>
      <w:numFmt w:val="lowerLetter"/>
      <w:lvlText w:val="%8."/>
      <w:lvlJc w:val="left"/>
      <w:pPr>
        <w:ind w:left="7189" w:hanging="360"/>
      </w:pPr>
      <w:rPr>
        <w:rFonts w:cs="Times New Roman"/>
      </w:rPr>
    </w:lvl>
    <w:lvl w:ilvl="8" w:tplc="0419001B" w:tentative="1">
      <w:start w:val="1"/>
      <w:numFmt w:val="lowerRoman"/>
      <w:lvlText w:val="%9."/>
      <w:lvlJc w:val="right"/>
      <w:pPr>
        <w:ind w:left="7909" w:hanging="180"/>
      </w:pPr>
      <w:rPr>
        <w:rFonts w:cs="Times New Roman"/>
      </w:rPr>
    </w:lvl>
  </w:abstractNum>
  <w:abstractNum w:abstractNumId="99" w15:restartNumberingAfterBreak="0">
    <w:nsid w:val="50F053D5"/>
    <w:multiLevelType w:val="hybridMultilevel"/>
    <w:tmpl w:val="2A3A5532"/>
    <w:lvl w:ilvl="0" w:tplc="FFFFFFFF">
      <w:start w:val="1"/>
      <w:numFmt w:val="bullet"/>
      <w:pStyle w:val="-"/>
      <w:lvlText w:val=""/>
      <w:lvlJc w:val="left"/>
      <w:pPr>
        <w:tabs>
          <w:tab w:val="num" w:pos="-491"/>
        </w:tabs>
        <w:ind w:left="1211"/>
      </w:pPr>
      <w:rPr>
        <w:rFonts w:ascii="Symbol" w:hAnsi="Symbol" w:hint="default"/>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00" w15:restartNumberingAfterBreak="0">
    <w:nsid w:val="523F0980"/>
    <w:multiLevelType w:val="singleLevel"/>
    <w:tmpl w:val="3AAC5646"/>
    <w:lvl w:ilvl="0">
      <w:start w:val="9556"/>
      <w:numFmt w:val="bullet"/>
      <w:pStyle w:val="xl97"/>
      <w:lvlText w:val="-"/>
      <w:lvlJc w:val="left"/>
      <w:pPr>
        <w:tabs>
          <w:tab w:val="num" w:pos="1069"/>
        </w:tabs>
        <w:ind w:left="1069" w:hanging="360"/>
      </w:pPr>
      <w:rPr>
        <w:rFonts w:hint="default"/>
      </w:rPr>
    </w:lvl>
  </w:abstractNum>
  <w:abstractNum w:abstractNumId="101" w15:restartNumberingAfterBreak="0">
    <w:nsid w:val="52ED1338"/>
    <w:multiLevelType w:val="multilevel"/>
    <w:tmpl w:val="DD2A37B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2" w15:restartNumberingAfterBreak="0">
    <w:nsid w:val="542B379D"/>
    <w:multiLevelType w:val="hybridMultilevel"/>
    <w:tmpl w:val="5FEEC886"/>
    <w:lvl w:ilvl="0" w:tplc="395603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15:restartNumberingAfterBreak="0">
    <w:nsid w:val="54B01B6B"/>
    <w:multiLevelType w:val="hybridMultilevel"/>
    <w:tmpl w:val="644057AE"/>
    <w:lvl w:ilvl="0" w:tplc="D4463528">
      <w:start w:val="1"/>
      <w:numFmt w:val="bullet"/>
      <w:pStyle w:val="af3"/>
      <w:lvlText w:val=""/>
      <w:lvlJc w:val="left"/>
      <w:pPr>
        <w:tabs>
          <w:tab w:val="num" w:pos="1260"/>
        </w:tabs>
        <w:ind w:left="1260" w:hanging="360"/>
      </w:pPr>
      <w:rPr>
        <w:rFonts w:ascii="Symbol" w:hAnsi="Symbol" w:hint="default"/>
      </w:rPr>
    </w:lvl>
    <w:lvl w:ilvl="1" w:tplc="BD4A2F3A" w:tentative="1">
      <w:start w:val="1"/>
      <w:numFmt w:val="bullet"/>
      <w:lvlText w:val="o"/>
      <w:lvlJc w:val="left"/>
      <w:pPr>
        <w:tabs>
          <w:tab w:val="num" w:pos="2007"/>
        </w:tabs>
        <w:ind w:left="2007" w:hanging="360"/>
      </w:pPr>
      <w:rPr>
        <w:rFonts w:ascii="Courier New" w:hAnsi="Courier New" w:hint="default"/>
      </w:rPr>
    </w:lvl>
    <w:lvl w:ilvl="2" w:tplc="3D0071A6">
      <w:start w:val="1"/>
      <w:numFmt w:val="bullet"/>
      <w:lvlText w:val=""/>
      <w:lvlJc w:val="left"/>
      <w:pPr>
        <w:tabs>
          <w:tab w:val="num" w:pos="2727"/>
        </w:tabs>
        <w:ind w:left="2727" w:hanging="360"/>
      </w:pPr>
      <w:rPr>
        <w:rFonts w:ascii="Wingdings" w:hAnsi="Wingdings" w:hint="default"/>
      </w:rPr>
    </w:lvl>
    <w:lvl w:ilvl="3" w:tplc="7C22C252" w:tentative="1">
      <w:start w:val="1"/>
      <w:numFmt w:val="bullet"/>
      <w:lvlText w:val=""/>
      <w:lvlJc w:val="left"/>
      <w:pPr>
        <w:tabs>
          <w:tab w:val="num" w:pos="3447"/>
        </w:tabs>
        <w:ind w:left="3447" w:hanging="360"/>
      </w:pPr>
      <w:rPr>
        <w:rFonts w:ascii="Symbol" w:hAnsi="Symbol" w:hint="default"/>
      </w:rPr>
    </w:lvl>
    <w:lvl w:ilvl="4" w:tplc="48542D6E" w:tentative="1">
      <w:start w:val="1"/>
      <w:numFmt w:val="bullet"/>
      <w:lvlText w:val="o"/>
      <w:lvlJc w:val="left"/>
      <w:pPr>
        <w:tabs>
          <w:tab w:val="num" w:pos="4167"/>
        </w:tabs>
        <w:ind w:left="4167" w:hanging="360"/>
      </w:pPr>
      <w:rPr>
        <w:rFonts w:ascii="Courier New" w:hAnsi="Courier New" w:hint="default"/>
      </w:rPr>
    </w:lvl>
    <w:lvl w:ilvl="5" w:tplc="553A2890" w:tentative="1">
      <w:start w:val="1"/>
      <w:numFmt w:val="bullet"/>
      <w:lvlText w:val=""/>
      <w:lvlJc w:val="left"/>
      <w:pPr>
        <w:tabs>
          <w:tab w:val="num" w:pos="4887"/>
        </w:tabs>
        <w:ind w:left="4887" w:hanging="360"/>
      </w:pPr>
      <w:rPr>
        <w:rFonts w:ascii="Wingdings" w:hAnsi="Wingdings" w:hint="default"/>
      </w:rPr>
    </w:lvl>
    <w:lvl w:ilvl="6" w:tplc="9AFAF728" w:tentative="1">
      <w:start w:val="1"/>
      <w:numFmt w:val="bullet"/>
      <w:lvlText w:val=""/>
      <w:lvlJc w:val="left"/>
      <w:pPr>
        <w:tabs>
          <w:tab w:val="num" w:pos="5607"/>
        </w:tabs>
        <w:ind w:left="5607" w:hanging="360"/>
      </w:pPr>
      <w:rPr>
        <w:rFonts w:ascii="Symbol" w:hAnsi="Symbol" w:hint="default"/>
      </w:rPr>
    </w:lvl>
    <w:lvl w:ilvl="7" w:tplc="72B274EA" w:tentative="1">
      <w:start w:val="1"/>
      <w:numFmt w:val="bullet"/>
      <w:lvlText w:val="o"/>
      <w:lvlJc w:val="left"/>
      <w:pPr>
        <w:tabs>
          <w:tab w:val="num" w:pos="6327"/>
        </w:tabs>
        <w:ind w:left="6327" w:hanging="360"/>
      </w:pPr>
      <w:rPr>
        <w:rFonts w:ascii="Courier New" w:hAnsi="Courier New" w:hint="default"/>
      </w:rPr>
    </w:lvl>
    <w:lvl w:ilvl="8" w:tplc="CDDACD7C" w:tentative="1">
      <w:start w:val="1"/>
      <w:numFmt w:val="bullet"/>
      <w:lvlText w:val=""/>
      <w:lvlJc w:val="left"/>
      <w:pPr>
        <w:tabs>
          <w:tab w:val="num" w:pos="7047"/>
        </w:tabs>
        <w:ind w:left="7047" w:hanging="360"/>
      </w:pPr>
      <w:rPr>
        <w:rFonts w:ascii="Wingdings" w:hAnsi="Wingdings" w:hint="default"/>
      </w:rPr>
    </w:lvl>
  </w:abstractNum>
  <w:abstractNum w:abstractNumId="104" w15:restartNumberingAfterBreak="0">
    <w:nsid w:val="54C60132"/>
    <w:multiLevelType w:val="hybridMultilevel"/>
    <w:tmpl w:val="FBBE5EF4"/>
    <w:lvl w:ilvl="0" w:tplc="395603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15:restartNumberingAfterBreak="0">
    <w:nsid w:val="54D23E78"/>
    <w:multiLevelType w:val="hybridMultilevel"/>
    <w:tmpl w:val="7874750A"/>
    <w:lvl w:ilvl="0" w:tplc="FFFFFFFF">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06" w15:restartNumberingAfterBreak="0">
    <w:nsid w:val="55567F1A"/>
    <w:multiLevelType w:val="multilevel"/>
    <w:tmpl w:val="5E42A4AE"/>
    <w:lvl w:ilvl="0">
      <w:start w:val="1"/>
      <w:numFmt w:val="decimal"/>
      <w:pStyle w:val="af4"/>
      <w:suff w:val="nothing"/>
      <w:lvlText w:val="Таблица %1"/>
      <w:lvlJc w:val="left"/>
      <w:pPr>
        <w:ind w:left="9432" w:hanging="72"/>
      </w:pPr>
      <w:rPr>
        <w:rFonts w:ascii="Times New Roman" w:hAnsi="Times New Roman" w:cs="Times New Roman" w:hint="default"/>
        <w:b w:val="0"/>
        <w:bCs w:val="0"/>
        <w:i w:val="0"/>
        <w:iCs w:val="0"/>
        <w:caps w:val="0"/>
        <w:strike w:val="0"/>
        <w:dstrike w:val="0"/>
        <w:vanish w:val="0"/>
        <w:color w:val="000000"/>
        <w:spacing w:val="0"/>
        <w:kern w:val="0"/>
        <w:position w:val="0"/>
        <w:sz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center"/>
      <w:pPr>
        <w:ind w:left="3073" w:hanging="432"/>
      </w:pPr>
      <w:rPr>
        <w:rFonts w:ascii="Times New Roman" w:hAnsi="Times New Roman" w:hint="default"/>
        <w:b/>
        <w:i w:val="0"/>
        <w:sz w:val="28"/>
      </w:rPr>
    </w:lvl>
    <w:lvl w:ilvl="2">
      <w:start w:val="4"/>
      <w:numFmt w:val="decimal"/>
      <w:suff w:val="space"/>
      <w:lvlText w:val="%2%3.1.1."/>
      <w:lvlJc w:val="left"/>
      <w:pPr>
        <w:ind w:left="3505" w:hanging="504"/>
      </w:pPr>
      <w:rPr>
        <w:rFonts w:ascii="Times New Roman" w:hAnsi="Times New Roman" w:hint="default"/>
        <w:b/>
        <w:i w:val="0"/>
        <w:sz w:val="28"/>
      </w:rPr>
    </w:lvl>
    <w:lvl w:ilvl="3">
      <w:start w:val="1"/>
      <w:numFmt w:val="decimal"/>
      <w:suff w:val="nothing"/>
      <w:lvlText w:val="%1%4"/>
      <w:lvlJc w:val="left"/>
      <w:pPr>
        <w:ind w:left="4009" w:hanging="648"/>
      </w:pPr>
      <w:rPr>
        <w:rFonts w:hint="default"/>
      </w:rPr>
    </w:lvl>
    <w:lvl w:ilvl="4">
      <w:start w:val="1"/>
      <w:numFmt w:val="decimal"/>
      <w:lvlText w:val="%1.%2.%3.%4.%5."/>
      <w:lvlJc w:val="left"/>
      <w:pPr>
        <w:tabs>
          <w:tab w:val="num" w:pos="4801"/>
        </w:tabs>
        <w:ind w:left="4513" w:hanging="792"/>
      </w:pPr>
      <w:rPr>
        <w:rFonts w:hint="default"/>
      </w:rPr>
    </w:lvl>
    <w:lvl w:ilvl="5">
      <w:start w:val="1"/>
      <w:numFmt w:val="decimal"/>
      <w:lvlText w:val="%1.%2.%3.%4.%5.%6."/>
      <w:lvlJc w:val="left"/>
      <w:pPr>
        <w:tabs>
          <w:tab w:val="num" w:pos="5521"/>
        </w:tabs>
        <w:ind w:left="5017" w:hanging="936"/>
      </w:pPr>
      <w:rPr>
        <w:rFonts w:hint="default"/>
      </w:rPr>
    </w:lvl>
    <w:lvl w:ilvl="6">
      <w:start w:val="1"/>
      <w:numFmt w:val="decimal"/>
      <w:lvlText w:val="%1.%2.%3.%4.%5.%6.%7."/>
      <w:lvlJc w:val="left"/>
      <w:pPr>
        <w:tabs>
          <w:tab w:val="num" w:pos="6241"/>
        </w:tabs>
        <w:ind w:left="5521" w:hanging="1080"/>
      </w:pPr>
      <w:rPr>
        <w:rFonts w:hint="default"/>
      </w:rPr>
    </w:lvl>
    <w:lvl w:ilvl="7">
      <w:start w:val="1"/>
      <w:numFmt w:val="decimal"/>
      <w:lvlText w:val="%1.%2.%3.%4.%5.%6.%7.%8."/>
      <w:lvlJc w:val="left"/>
      <w:pPr>
        <w:tabs>
          <w:tab w:val="num" w:pos="6601"/>
        </w:tabs>
        <w:ind w:left="6025" w:hanging="1224"/>
      </w:pPr>
      <w:rPr>
        <w:rFonts w:hint="default"/>
      </w:rPr>
    </w:lvl>
    <w:lvl w:ilvl="8">
      <w:start w:val="1"/>
      <w:numFmt w:val="decimal"/>
      <w:lvlText w:val="%1.%2.%3.%4.%5.%6.%7.%8.%9."/>
      <w:lvlJc w:val="left"/>
      <w:pPr>
        <w:tabs>
          <w:tab w:val="num" w:pos="7321"/>
        </w:tabs>
        <w:ind w:left="6601" w:hanging="1440"/>
      </w:pPr>
      <w:rPr>
        <w:rFonts w:hint="default"/>
      </w:rPr>
    </w:lvl>
  </w:abstractNum>
  <w:abstractNum w:abstractNumId="107" w15:restartNumberingAfterBreak="0">
    <w:nsid w:val="558758BB"/>
    <w:multiLevelType w:val="hybridMultilevel"/>
    <w:tmpl w:val="F9087370"/>
    <w:styleLink w:val="1ai3"/>
    <w:lvl w:ilvl="0" w:tplc="FFFFFFFF">
      <w:start w:val="1"/>
      <w:numFmt w:val="bullet"/>
      <w:lvlText w:val="−"/>
      <w:lvlJc w:val="left"/>
      <w:pPr>
        <w:ind w:left="1069" w:hanging="360"/>
      </w:pPr>
      <w:rPr>
        <w:rFonts w:ascii="Times New Roman" w:hAnsi="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8" w15:restartNumberingAfterBreak="0">
    <w:nsid w:val="57786F5B"/>
    <w:multiLevelType w:val="hybridMultilevel"/>
    <w:tmpl w:val="113A4FAC"/>
    <w:lvl w:ilvl="0" w:tplc="96E2E4BE">
      <w:start w:val="1"/>
      <w:numFmt w:val="decimal"/>
      <w:suff w:val="space"/>
      <w:lvlText w:val="%1."/>
      <w:lvlJc w:val="left"/>
      <w:pPr>
        <w:ind w:left="928" w:hanging="360"/>
      </w:pPr>
      <w:rPr>
        <w:rFonts w:hint="default"/>
      </w:rPr>
    </w:lvl>
    <w:lvl w:ilvl="1" w:tplc="FFFFFFFF" w:tentative="1">
      <w:start w:val="1"/>
      <w:numFmt w:val="bullet"/>
      <w:lvlText w:val="o"/>
      <w:lvlJc w:val="left"/>
      <w:pPr>
        <w:tabs>
          <w:tab w:val="num" w:pos="1648"/>
        </w:tabs>
        <w:ind w:left="1648" w:hanging="360"/>
      </w:pPr>
      <w:rPr>
        <w:rFonts w:ascii="Courier New" w:hAnsi="Courier New" w:cs="Courier New" w:hint="default"/>
      </w:rPr>
    </w:lvl>
    <w:lvl w:ilvl="2" w:tplc="FFFFFFFF" w:tentative="1">
      <w:start w:val="1"/>
      <w:numFmt w:val="bullet"/>
      <w:lvlText w:val=""/>
      <w:lvlJc w:val="left"/>
      <w:pPr>
        <w:tabs>
          <w:tab w:val="num" w:pos="2368"/>
        </w:tabs>
        <w:ind w:left="2368" w:hanging="360"/>
      </w:pPr>
      <w:rPr>
        <w:rFonts w:ascii="Wingdings" w:hAnsi="Wingdings" w:hint="default"/>
      </w:rPr>
    </w:lvl>
    <w:lvl w:ilvl="3" w:tplc="FFFFFFFF" w:tentative="1">
      <w:start w:val="1"/>
      <w:numFmt w:val="bullet"/>
      <w:lvlText w:val=""/>
      <w:lvlJc w:val="left"/>
      <w:pPr>
        <w:tabs>
          <w:tab w:val="num" w:pos="3088"/>
        </w:tabs>
        <w:ind w:left="3088" w:hanging="360"/>
      </w:pPr>
      <w:rPr>
        <w:rFonts w:ascii="Symbol" w:hAnsi="Symbol" w:hint="default"/>
      </w:rPr>
    </w:lvl>
    <w:lvl w:ilvl="4" w:tplc="FFFFFFFF" w:tentative="1">
      <w:start w:val="1"/>
      <w:numFmt w:val="bullet"/>
      <w:lvlText w:val="o"/>
      <w:lvlJc w:val="left"/>
      <w:pPr>
        <w:tabs>
          <w:tab w:val="num" w:pos="3808"/>
        </w:tabs>
        <w:ind w:left="3808" w:hanging="360"/>
      </w:pPr>
      <w:rPr>
        <w:rFonts w:ascii="Courier New" w:hAnsi="Courier New" w:cs="Courier New" w:hint="default"/>
      </w:rPr>
    </w:lvl>
    <w:lvl w:ilvl="5" w:tplc="FFFFFFFF" w:tentative="1">
      <w:start w:val="1"/>
      <w:numFmt w:val="bullet"/>
      <w:lvlText w:val=""/>
      <w:lvlJc w:val="left"/>
      <w:pPr>
        <w:tabs>
          <w:tab w:val="num" w:pos="4528"/>
        </w:tabs>
        <w:ind w:left="4528" w:hanging="360"/>
      </w:pPr>
      <w:rPr>
        <w:rFonts w:ascii="Wingdings" w:hAnsi="Wingdings" w:hint="default"/>
      </w:rPr>
    </w:lvl>
    <w:lvl w:ilvl="6" w:tplc="FFFFFFFF" w:tentative="1">
      <w:start w:val="1"/>
      <w:numFmt w:val="bullet"/>
      <w:lvlText w:val=""/>
      <w:lvlJc w:val="left"/>
      <w:pPr>
        <w:tabs>
          <w:tab w:val="num" w:pos="5248"/>
        </w:tabs>
        <w:ind w:left="5248" w:hanging="360"/>
      </w:pPr>
      <w:rPr>
        <w:rFonts w:ascii="Symbol" w:hAnsi="Symbol" w:hint="default"/>
      </w:rPr>
    </w:lvl>
    <w:lvl w:ilvl="7" w:tplc="FFFFFFFF" w:tentative="1">
      <w:start w:val="1"/>
      <w:numFmt w:val="bullet"/>
      <w:lvlText w:val="o"/>
      <w:lvlJc w:val="left"/>
      <w:pPr>
        <w:tabs>
          <w:tab w:val="num" w:pos="5968"/>
        </w:tabs>
        <w:ind w:left="5968" w:hanging="360"/>
      </w:pPr>
      <w:rPr>
        <w:rFonts w:ascii="Courier New" w:hAnsi="Courier New" w:cs="Courier New" w:hint="default"/>
      </w:rPr>
    </w:lvl>
    <w:lvl w:ilvl="8" w:tplc="FFFFFFFF" w:tentative="1">
      <w:start w:val="1"/>
      <w:numFmt w:val="bullet"/>
      <w:lvlText w:val=""/>
      <w:lvlJc w:val="left"/>
      <w:pPr>
        <w:tabs>
          <w:tab w:val="num" w:pos="6688"/>
        </w:tabs>
        <w:ind w:left="6688" w:hanging="360"/>
      </w:pPr>
      <w:rPr>
        <w:rFonts w:ascii="Wingdings" w:hAnsi="Wingdings" w:hint="default"/>
      </w:rPr>
    </w:lvl>
  </w:abstractNum>
  <w:abstractNum w:abstractNumId="109" w15:restartNumberingAfterBreak="0">
    <w:nsid w:val="59BE1498"/>
    <w:multiLevelType w:val="hybridMultilevel"/>
    <w:tmpl w:val="7EF4C95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0" w15:restartNumberingAfterBreak="0">
    <w:nsid w:val="59E60585"/>
    <w:multiLevelType w:val="hybridMultilevel"/>
    <w:tmpl w:val="E78C7934"/>
    <w:lvl w:ilvl="0" w:tplc="FD7C3CD8">
      <w:start w:val="1"/>
      <w:numFmt w:val="bullet"/>
      <w:lvlText w:val=""/>
      <w:lvlJc w:val="left"/>
      <w:pPr>
        <w:tabs>
          <w:tab w:val="num" w:pos="3346"/>
        </w:tabs>
        <w:ind w:left="3346" w:hanging="360"/>
      </w:pPr>
      <w:rPr>
        <w:rFonts w:ascii="Symbol" w:hAnsi="Symbol" w:hint="default"/>
        <w:color w:val="auto"/>
      </w:rPr>
    </w:lvl>
    <w:lvl w:ilvl="1" w:tplc="8F261A38">
      <w:start w:val="1"/>
      <w:numFmt w:val="bullet"/>
      <w:pStyle w:val="16"/>
      <w:lvlText w:val=""/>
      <w:lvlJc w:val="left"/>
      <w:pPr>
        <w:tabs>
          <w:tab w:val="num" w:pos="2149"/>
        </w:tabs>
        <w:ind w:left="2149" w:hanging="360"/>
      </w:pPr>
      <w:rPr>
        <w:rFonts w:ascii="Symbol" w:hAnsi="Symbol" w:hint="default"/>
        <w:color w:val="auto"/>
      </w:rPr>
    </w:lvl>
    <w:lvl w:ilvl="2" w:tplc="23CE0530">
      <w:start w:val="1"/>
      <w:numFmt w:val="bullet"/>
      <w:lvlText w:val=""/>
      <w:lvlJc w:val="left"/>
      <w:pPr>
        <w:tabs>
          <w:tab w:val="num" w:pos="2869"/>
        </w:tabs>
        <w:ind w:left="2869" w:hanging="360"/>
      </w:pPr>
      <w:rPr>
        <w:rFonts w:ascii="Wingdings" w:hAnsi="Wingdings" w:hint="default"/>
      </w:rPr>
    </w:lvl>
    <w:lvl w:ilvl="3" w:tplc="79AAEC22" w:tentative="1">
      <w:start w:val="1"/>
      <w:numFmt w:val="bullet"/>
      <w:lvlText w:val=""/>
      <w:lvlJc w:val="left"/>
      <w:pPr>
        <w:tabs>
          <w:tab w:val="num" w:pos="3589"/>
        </w:tabs>
        <w:ind w:left="3589" w:hanging="360"/>
      </w:pPr>
      <w:rPr>
        <w:rFonts w:ascii="Symbol" w:hAnsi="Symbol" w:hint="default"/>
      </w:rPr>
    </w:lvl>
    <w:lvl w:ilvl="4" w:tplc="5FCCA3A0" w:tentative="1">
      <w:start w:val="1"/>
      <w:numFmt w:val="bullet"/>
      <w:lvlText w:val="o"/>
      <w:lvlJc w:val="left"/>
      <w:pPr>
        <w:tabs>
          <w:tab w:val="num" w:pos="4309"/>
        </w:tabs>
        <w:ind w:left="4309" w:hanging="360"/>
      </w:pPr>
      <w:rPr>
        <w:rFonts w:ascii="Courier New" w:hAnsi="Courier New" w:hint="default"/>
      </w:rPr>
    </w:lvl>
    <w:lvl w:ilvl="5" w:tplc="C548D6EA" w:tentative="1">
      <w:start w:val="1"/>
      <w:numFmt w:val="bullet"/>
      <w:lvlText w:val=""/>
      <w:lvlJc w:val="left"/>
      <w:pPr>
        <w:tabs>
          <w:tab w:val="num" w:pos="5029"/>
        </w:tabs>
        <w:ind w:left="5029" w:hanging="360"/>
      </w:pPr>
      <w:rPr>
        <w:rFonts w:ascii="Wingdings" w:hAnsi="Wingdings" w:hint="default"/>
      </w:rPr>
    </w:lvl>
    <w:lvl w:ilvl="6" w:tplc="4B2C2510" w:tentative="1">
      <w:start w:val="1"/>
      <w:numFmt w:val="bullet"/>
      <w:lvlText w:val=""/>
      <w:lvlJc w:val="left"/>
      <w:pPr>
        <w:tabs>
          <w:tab w:val="num" w:pos="5749"/>
        </w:tabs>
        <w:ind w:left="5749" w:hanging="360"/>
      </w:pPr>
      <w:rPr>
        <w:rFonts w:ascii="Symbol" w:hAnsi="Symbol" w:hint="default"/>
      </w:rPr>
    </w:lvl>
    <w:lvl w:ilvl="7" w:tplc="1DFC8E18" w:tentative="1">
      <w:start w:val="1"/>
      <w:numFmt w:val="bullet"/>
      <w:lvlText w:val="o"/>
      <w:lvlJc w:val="left"/>
      <w:pPr>
        <w:tabs>
          <w:tab w:val="num" w:pos="6469"/>
        </w:tabs>
        <w:ind w:left="6469" w:hanging="360"/>
      </w:pPr>
      <w:rPr>
        <w:rFonts w:ascii="Courier New" w:hAnsi="Courier New" w:hint="default"/>
      </w:rPr>
    </w:lvl>
    <w:lvl w:ilvl="8" w:tplc="99082C6E" w:tentative="1">
      <w:start w:val="1"/>
      <w:numFmt w:val="bullet"/>
      <w:lvlText w:val=""/>
      <w:lvlJc w:val="left"/>
      <w:pPr>
        <w:tabs>
          <w:tab w:val="num" w:pos="7189"/>
        </w:tabs>
        <w:ind w:left="7189" w:hanging="360"/>
      </w:pPr>
      <w:rPr>
        <w:rFonts w:ascii="Wingdings" w:hAnsi="Wingdings" w:hint="default"/>
      </w:rPr>
    </w:lvl>
  </w:abstractNum>
  <w:abstractNum w:abstractNumId="111" w15:restartNumberingAfterBreak="0">
    <w:nsid w:val="59E6268F"/>
    <w:multiLevelType w:val="hybridMultilevel"/>
    <w:tmpl w:val="80325ADC"/>
    <w:lvl w:ilvl="0" w:tplc="5E122DFE">
      <w:start w:val="1"/>
      <w:numFmt w:val="bullet"/>
      <w:pStyle w:val="17"/>
      <w:lvlText w:val=""/>
      <w:lvlJc w:val="left"/>
      <w:pPr>
        <w:tabs>
          <w:tab w:val="num" w:pos="1260"/>
        </w:tabs>
        <w:ind w:left="1260" w:hanging="360"/>
      </w:pPr>
      <w:rPr>
        <w:rFonts w:ascii="Symbol" w:hAnsi="Symbol" w:hint="default"/>
        <w:sz w:val="20"/>
        <w:szCs w:val="20"/>
      </w:rPr>
    </w:lvl>
    <w:lvl w:ilvl="1" w:tplc="04190003">
      <w:start w:val="1"/>
      <w:numFmt w:val="bullet"/>
      <w:lvlText w:val=""/>
      <w:lvlJc w:val="left"/>
      <w:pPr>
        <w:tabs>
          <w:tab w:val="num" w:pos="1080"/>
        </w:tabs>
        <w:ind w:left="1080" w:hanging="360"/>
      </w:pPr>
      <w:rPr>
        <w:rFonts w:ascii="Symbol" w:hAnsi="Symbol" w:hint="default"/>
        <w:sz w:val="20"/>
        <w:szCs w:val="20"/>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2" w15:restartNumberingAfterBreak="0">
    <w:nsid w:val="5AD5688B"/>
    <w:multiLevelType w:val="hybridMultilevel"/>
    <w:tmpl w:val="F47004E6"/>
    <w:lvl w:ilvl="0" w:tplc="E2962A16">
      <w:start w:val="1"/>
      <w:numFmt w:val="bullet"/>
      <w:lvlText w:val="–"/>
      <w:lvlJc w:val="left"/>
      <w:pPr>
        <w:ind w:left="1429" w:hanging="360"/>
      </w:pPr>
      <w:rPr>
        <w:rFonts w:ascii="Lucida Sans Unicode" w:hAnsi="Lucida Sans Unicode" w:cs="Lucida Sans Unicode" w:hint="default"/>
      </w:rPr>
    </w:lvl>
    <w:lvl w:ilvl="1" w:tplc="04190003" w:tentative="1">
      <w:start w:val="1"/>
      <w:numFmt w:val="bullet"/>
      <w:lvlText w:val="o"/>
      <w:lvlJc w:val="left"/>
      <w:pPr>
        <w:ind w:left="2149" w:hanging="360"/>
      </w:pPr>
      <w:rPr>
        <w:rFonts w:ascii="Franklin Gothic Book" w:hAnsi="Franklin Gothic Book" w:cs="Franklin Gothic Book" w:hint="default"/>
      </w:rPr>
    </w:lvl>
    <w:lvl w:ilvl="2" w:tplc="04190005" w:tentative="1">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Times New Roman Полужирный" w:hAnsi="Times New Roman Полужирный" w:hint="default"/>
      </w:rPr>
    </w:lvl>
    <w:lvl w:ilvl="4" w:tplc="04190003" w:tentative="1">
      <w:start w:val="1"/>
      <w:numFmt w:val="bullet"/>
      <w:lvlText w:val="o"/>
      <w:lvlJc w:val="left"/>
      <w:pPr>
        <w:ind w:left="4309" w:hanging="360"/>
      </w:pPr>
      <w:rPr>
        <w:rFonts w:ascii="Franklin Gothic Book" w:hAnsi="Franklin Gothic Book" w:cs="Franklin Gothic Book" w:hint="default"/>
      </w:rPr>
    </w:lvl>
    <w:lvl w:ilvl="5" w:tplc="04190005" w:tentative="1">
      <w:start w:val="1"/>
      <w:numFmt w:val="bullet"/>
      <w:lvlText w:val=""/>
      <w:lvlJc w:val="left"/>
      <w:pPr>
        <w:ind w:left="5029" w:hanging="360"/>
      </w:pPr>
      <w:rPr>
        <w:rFonts w:ascii="Symbol" w:hAnsi="Symbol" w:hint="default"/>
      </w:rPr>
    </w:lvl>
    <w:lvl w:ilvl="6" w:tplc="04190001" w:tentative="1">
      <w:start w:val="1"/>
      <w:numFmt w:val="bullet"/>
      <w:lvlText w:val=""/>
      <w:lvlJc w:val="left"/>
      <w:pPr>
        <w:ind w:left="5749" w:hanging="360"/>
      </w:pPr>
      <w:rPr>
        <w:rFonts w:ascii="Times New Roman Полужирный" w:hAnsi="Times New Roman Полужирный" w:hint="default"/>
      </w:rPr>
    </w:lvl>
    <w:lvl w:ilvl="7" w:tplc="04190003" w:tentative="1">
      <w:start w:val="1"/>
      <w:numFmt w:val="bullet"/>
      <w:lvlText w:val="o"/>
      <w:lvlJc w:val="left"/>
      <w:pPr>
        <w:ind w:left="6469" w:hanging="360"/>
      </w:pPr>
      <w:rPr>
        <w:rFonts w:ascii="Franklin Gothic Book" w:hAnsi="Franklin Gothic Book" w:cs="Franklin Gothic Book" w:hint="default"/>
      </w:rPr>
    </w:lvl>
    <w:lvl w:ilvl="8" w:tplc="04190005" w:tentative="1">
      <w:start w:val="1"/>
      <w:numFmt w:val="bullet"/>
      <w:lvlText w:val=""/>
      <w:lvlJc w:val="left"/>
      <w:pPr>
        <w:ind w:left="7189" w:hanging="360"/>
      </w:pPr>
      <w:rPr>
        <w:rFonts w:ascii="Symbol" w:hAnsi="Symbol" w:hint="default"/>
      </w:rPr>
    </w:lvl>
  </w:abstractNum>
  <w:abstractNum w:abstractNumId="113" w15:restartNumberingAfterBreak="0">
    <w:nsid w:val="5B44179E"/>
    <w:multiLevelType w:val="hybridMultilevel"/>
    <w:tmpl w:val="58EA9D0C"/>
    <w:lvl w:ilvl="0" w:tplc="72F2277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4" w15:restartNumberingAfterBreak="0">
    <w:nsid w:val="5BFF7D9E"/>
    <w:multiLevelType w:val="hybridMultilevel"/>
    <w:tmpl w:val="CF466938"/>
    <w:lvl w:ilvl="0" w:tplc="FFFFFFFF">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15" w15:restartNumberingAfterBreak="0">
    <w:nsid w:val="5DA30F3C"/>
    <w:multiLevelType w:val="hybridMultilevel"/>
    <w:tmpl w:val="4FD62DB8"/>
    <w:lvl w:ilvl="0" w:tplc="5E122DFE">
      <w:start w:val="1"/>
      <w:numFmt w:val="bullet"/>
      <w:pStyle w:val="text"/>
      <w:lvlText w:val=""/>
      <w:lvlJc w:val="left"/>
      <w:pPr>
        <w:tabs>
          <w:tab w:val="num" w:pos="2017"/>
        </w:tabs>
        <w:ind w:left="1620" w:firstLine="37"/>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16" w15:restartNumberingAfterBreak="0">
    <w:nsid w:val="5DF96933"/>
    <w:multiLevelType w:val="hybridMultilevel"/>
    <w:tmpl w:val="5896DDDA"/>
    <w:lvl w:ilvl="0" w:tplc="B59CD3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15:restartNumberingAfterBreak="0">
    <w:nsid w:val="5E65074C"/>
    <w:multiLevelType w:val="multilevel"/>
    <w:tmpl w:val="29FE6EDC"/>
    <w:styleLink w:val="210"/>
    <w:lvl w:ilvl="0">
      <w:start w:val="1"/>
      <w:numFmt w:val="decimal"/>
      <w:pStyle w:val="211"/>
      <w:lvlText w:val="%1."/>
      <w:lvlJc w:val="left"/>
      <w:pPr>
        <w:tabs>
          <w:tab w:val="num" w:pos="360"/>
        </w:tabs>
        <w:ind w:left="360" w:hanging="360"/>
      </w:pPr>
      <w:rPr>
        <w:rFonts w:cs="Times New Roman"/>
      </w:rPr>
    </w:lvl>
    <w:lvl w:ilvl="1" w:tentative="1">
      <w:start w:val="1"/>
      <w:numFmt w:val="lowerLetter"/>
      <w:lvlText w:val="%2."/>
      <w:lvlJc w:val="left"/>
      <w:pPr>
        <w:tabs>
          <w:tab w:val="num" w:pos="1080"/>
        </w:tabs>
        <w:ind w:left="1080" w:hanging="360"/>
      </w:pPr>
      <w:rPr>
        <w:rFonts w:cs="Times New Roman"/>
      </w:rPr>
    </w:lvl>
    <w:lvl w:ilvl="2" w:tentative="1">
      <w:start w:val="1"/>
      <w:numFmt w:val="lowerRoman"/>
      <w:lvlText w:val="%3."/>
      <w:lvlJc w:val="right"/>
      <w:pPr>
        <w:tabs>
          <w:tab w:val="num" w:pos="1800"/>
        </w:tabs>
        <w:ind w:left="1800" w:hanging="180"/>
      </w:pPr>
      <w:rPr>
        <w:rFonts w:cs="Times New Roman"/>
      </w:rPr>
    </w:lvl>
    <w:lvl w:ilvl="3" w:tentative="1">
      <w:start w:val="1"/>
      <w:numFmt w:val="decimal"/>
      <w:lvlText w:val="%4."/>
      <w:lvlJc w:val="left"/>
      <w:pPr>
        <w:tabs>
          <w:tab w:val="num" w:pos="2520"/>
        </w:tabs>
        <w:ind w:left="2520" w:hanging="360"/>
      </w:pPr>
      <w:rPr>
        <w:rFonts w:cs="Times New Roman"/>
      </w:rPr>
    </w:lvl>
    <w:lvl w:ilvl="4" w:tentative="1">
      <w:start w:val="1"/>
      <w:numFmt w:val="lowerLetter"/>
      <w:lvlText w:val="%5."/>
      <w:lvlJc w:val="left"/>
      <w:pPr>
        <w:tabs>
          <w:tab w:val="num" w:pos="3240"/>
        </w:tabs>
        <w:ind w:left="3240" w:hanging="360"/>
      </w:pPr>
      <w:rPr>
        <w:rFonts w:cs="Times New Roman"/>
      </w:rPr>
    </w:lvl>
    <w:lvl w:ilvl="5" w:tentative="1">
      <w:start w:val="1"/>
      <w:numFmt w:val="lowerRoman"/>
      <w:lvlText w:val="%6."/>
      <w:lvlJc w:val="right"/>
      <w:pPr>
        <w:tabs>
          <w:tab w:val="num" w:pos="3960"/>
        </w:tabs>
        <w:ind w:left="3960" w:hanging="180"/>
      </w:pPr>
      <w:rPr>
        <w:rFonts w:cs="Times New Roman"/>
      </w:rPr>
    </w:lvl>
    <w:lvl w:ilvl="6" w:tentative="1">
      <w:start w:val="1"/>
      <w:numFmt w:val="decimal"/>
      <w:lvlText w:val="%7."/>
      <w:lvlJc w:val="left"/>
      <w:pPr>
        <w:tabs>
          <w:tab w:val="num" w:pos="4680"/>
        </w:tabs>
        <w:ind w:left="4680" w:hanging="360"/>
      </w:pPr>
      <w:rPr>
        <w:rFonts w:cs="Times New Roman"/>
      </w:rPr>
    </w:lvl>
    <w:lvl w:ilvl="7" w:tentative="1">
      <w:start w:val="1"/>
      <w:numFmt w:val="lowerLetter"/>
      <w:lvlText w:val="%8."/>
      <w:lvlJc w:val="left"/>
      <w:pPr>
        <w:tabs>
          <w:tab w:val="num" w:pos="5400"/>
        </w:tabs>
        <w:ind w:left="5400" w:hanging="360"/>
      </w:pPr>
      <w:rPr>
        <w:rFonts w:cs="Times New Roman"/>
      </w:rPr>
    </w:lvl>
    <w:lvl w:ilvl="8" w:tentative="1">
      <w:start w:val="1"/>
      <w:numFmt w:val="lowerRoman"/>
      <w:lvlText w:val="%9."/>
      <w:lvlJc w:val="right"/>
      <w:pPr>
        <w:tabs>
          <w:tab w:val="num" w:pos="6120"/>
        </w:tabs>
        <w:ind w:left="6120" w:hanging="180"/>
      </w:pPr>
      <w:rPr>
        <w:rFonts w:cs="Times New Roman"/>
      </w:rPr>
    </w:lvl>
  </w:abstractNum>
  <w:abstractNum w:abstractNumId="118" w15:restartNumberingAfterBreak="0">
    <w:nsid w:val="5F22595E"/>
    <w:multiLevelType w:val="multilevel"/>
    <w:tmpl w:val="11880D56"/>
    <w:lvl w:ilvl="0">
      <w:start w:val="1"/>
      <w:numFmt w:val="decimal"/>
      <w:pStyle w:val="4"/>
      <w:suff w:val="nothing"/>
      <w:lvlText w:val="Таблица%1"/>
      <w:lvlJc w:val="left"/>
      <w:pPr>
        <w:ind w:left="1561" w:hanging="7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center"/>
      <w:pPr>
        <w:ind w:left="1993" w:hanging="432"/>
      </w:pPr>
      <w:rPr>
        <w:rFonts w:ascii="Times New Roman" w:hAnsi="Times New Roman" w:hint="default"/>
        <w:b/>
        <w:i w:val="0"/>
        <w:sz w:val="28"/>
      </w:rPr>
    </w:lvl>
    <w:lvl w:ilvl="2">
      <w:start w:val="4"/>
      <w:numFmt w:val="decimal"/>
      <w:suff w:val="space"/>
      <w:lvlText w:val="%2%3.1.1."/>
      <w:lvlJc w:val="left"/>
      <w:pPr>
        <w:ind w:left="2425" w:hanging="504"/>
      </w:pPr>
      <w:rPr>
        <w:rFonts w:ascii="Times New Roman" w:hAnsi="Times New Roman" w:hint="default"/>
        <w:b/>
        <w:i w:val="0"/>
        <w:sz w:val="28"/>
      </w:rPr>
    </w:lvl>
    <w:lvl w:ilvl="3">
      <w:start w:val="1"/>
      <w:numFmt w:val="decimal"/>
      <w:suff w:val="nothing"/>
      <w:lvlText w:val="%1%4"/>
      <w:lvlJc w:val="left"/>
      <w:pPr>
        <w:ind w:left="2929" w:hanging="648"/>
      </w:pPr>
      <w:rPr>
        <w:rFonts w:hint="default"/>
      </w:rPr>
    </w:lvl>
    <w:lvl w:ilvl="4">
      <w:start w:val="1"/>
      <w:numFmt w:val="decimal"/>
      <w:lvlText w:val="%1.%2.%3.%4.%5."/>
      <w:lvlJc w:val="left"/>
      <w:pPr>
        <w:tabs>
          <w:tab w:val="num" w:pos="3721"/>
        </w:tabs>
        <w:ind w:left="3433" w:hanging="792"/>
      </w:pPr>
      <w:rPr>
        <w:rFonts w:hint="default"/>
      </w:rPr>
    </w:lvl>
    <w:lvl w:ilvl="5">
      <w:start w:val="1"/>
      <w:numFmt w:val="decimal"/>
      <w:lvlText w:val="%1.%2.%3.%4.%5.%6."/>
      <w:lvlJc w:val="left"/>
      <w:pPr>
        <w:tabs>
          <w:tab w:val="num" w:pos="4441"/>
        </w:tabs>
        <w:ind w:left="3937" w:hanging="936"/>
      </w:pPr>
      <w:rPr>
        <w:rFonts w:hint="default"/>
      </w:rPr>
    </w:lvl>
    <w:lvl w:ilvl="6">
      <w:start w:val="1"/>
      <w:numFmt w:val="decimal"/>
      <w:lvlText w:val="%1.%2.%3.%4.%5.%6.%7."/>
      <w:lvlJc w:val="left"/>
      <w:pPr>
        <w:tabs>
          <w:tab w:val="num" w:pos="5161"/>
        </w:tabs>
        <w:ind w:left="4441" w:hanging="1080"/>
      </w:pPr>
      <w:rPr>
        <w:rFonts w:hint="default"/>
      </w:rPr>
    </w:lvl>
    <w:lvl w:ilvl="7">
      <w:start w:val="1"/>
      <w:numFmt w:val="decimal"/>
      <w:lvlText w:val="%1.%2.%3.%4.%5.%6.%7.%8."/>
      <w:lvlJc w:val="left"/>
      <w:pPr>
        <w:tabs>
          <w:tab w:val="num" w:pos="5521"/>
        </w:tabs>
        <w:ind w:left="4945" w:hanging="1224"/>
      </w:pPr>
      <w:rPr>
        <w:rFonts w:hint="default"/>
      </w:rPr>
    </w:lvl>
    <w:lvl w:ilvl="8">
      <w:start w:val="1"/>
      <w:numFmt w:val="decimal"/>
      <w:lvlText w:val="%1.%2.%3.%4.%5.%6.%7.%8.%9."/>
      <w:lvlJc w:val="left"/>
      <w:pPr>
        <w:tabs>
          <w:tab w:val="num" w:pos="6241"/>
        </w:tabs>
        <w:ind w:left="5521" w:hanging="1440"/>
      </w:pPr>
      <w:rPr>
        <w:rFonts w:hint="default"/>
      </w:rPr>
    </w:lvl>
  </w:abstractNum>
  <w:abstractNum w:abstractNumId="119" w15:restartNumberingAfterBreak="0">
    <w:nsid w:val="5F836D12"/>
    <w:multiLevelType w:val="hybridMultilevel"/>
    <w:tmpl w:val="2E6AF82A"/>
    <w:styleLink w:val="1ai21"/>
    <w:lvl w:ilvl="0" w:tplc="FB6C162E">
      <w:start w:val="1"/>
      <w:numFmt w:val="bullet"/>
      <w:lvlText w:val="–"/>
      <w:lvlJc w:val="left"/>
      <w:pPr>
        <w:ind w:left="1080" w:hanging="360"/>
      </w:pPr>
      <w:rPr>
        <w:rFonts w:ascii="Times New Roman" w:hAnsi="Times New Roman" w:cs="Times New Roman" w:hint="default"/>
      </w:rPr>
    </w:lvl>
    <w:lvl w:ilvl="1" w:tplc="5748C4B6" w:tentative="1">
      <w:start w:val="1"/>
      <w:numFmt w:val="bullet"/>
      <w:lvlText w:val="o"/>
      <w:lvlJc w:val="left"/>
      <w:pPr>
        <w:ind w:left="1800" w:hanging="360"/>
      </w:pPr>
      <w:rPr>
        <w:rFonts w:ascii="Courier New" w:hAnsi="Courier New" w:cs="Courier New" w:hint="default"/>
      </w:rPr>
    </w:lvl>
    <w:lvl w:ilvl="2" w:tplc="064614FE" w:tentative="1">
      <w:start w:val="1"/>
      <w:numFmt w:val="bullet"/>
      <w:lvlText w:val=""/>
      <w:lvlJc w:val="left"/>
      <w:pPr>
        <w:ind w:left="2520" w:hanging="360"/>
      </w:pPr>
      <w:rPr>
        <w:rFonts w:ascii="Wingdings" w:hAnsi="Wingdings" w:hint="default"/>
      </w:rPr>
    </w:lvl>
    <w:lvl w:ilvl="3" w:tplc="CCDED8CA" w:tentative="1">
      <w:start w:val="1"/>
      <w:numFmt w:val="bullet"/>
      <w:lvlText w:val=""/>
      <w:lvlJc w:val="left"/>
      <w:pPr>
        <w:ind w:left="3240" w:hanging="360"/>
      </w:pPr>
      <w:rPr>
        <w:rFonts w:ascii="Symbol" w:hAnsi="Symbol" w:hint="default"/>
      </w:rPr>
    </w:lvl>
    <w:lvl w:ilvl="4" w:tplc="54FCA1D4" w:tentative="1">
      <w:start w:val="1"/>
      <w:numFmt w:val="bullet"/>
      <w:lvlText w:val="o"/>
      <w:lvlJc w:val="left"/>
      <w:pPr>
        <w:ind w:left="3960" w:hanging="360"/>
      </w:pPr>
      <w:rPr>
        <w:rFonts w:ascii="Courier New" w:hAnsi="Courier New" w:cs="Courier New" w:hint="default"/>
      </w:rPr>
    </w:lvl>
    <w:lvl w:ilvl="5" w:tplc="B1D6CCDA" w:tentative="1">
      <w:start w:val="1"/>
      <w:numFmt w:val="bullet"/>
      <w:lvlText w:val=""/>
      <w:lvlJc w:val="left"/>
      <w:pPr>
        <w:ind w:left="4680" w:hanging="360"/>
      </w:pPr>
      <w:rPr>
        <w:rFonts w:ascii="Wingdings" w:hAnsi="Wingdings" w:hint="default"/>
      </w:rPr>
    </w:lvl>
    <w:lvl w:ilvl="6" w:tplc="3C8C38C4" w:tentative="1">
      <w:start w:val="1"/>
      <w:numFmt w:val="bullet"/>
      <w:lvlText w:val=""/>
      <w:lvlJc w:val="left"/>
      <w:pPr>
        <w:ind w:left="5400" w:hanging="360"/>
      </w:pPr>
      <w:rPr>
        <w:rFonts w:ascii="Symbol" w:hAnsi="Symbol" w:hint="default"/>
      </w:rPr>
    </w:lvl>
    <w:lvl w:ilvl="7" w:tplc="1278D160" w:tentative="1">
      <w:start w:val="1"/>
      <w:numFmt w:val="bullet"/>
      <w:lvlText w:val="o"/>
      <w:lvlJc w:val="left"/>
      <w:pPr>
        <w:ind w:left="6120" w:hanging="360"/>
      </w:pPr>
      <w:rPr>
        <w:rFonts w:ascii="Courier New" w:hAnsi="Courier New" w:cs="Courier New" w:hint="default"/>
      </w:rPr>
    </w:lvl>
    <w:lvl w:ilvl="8" w:tplc="E14A8A3A" w:tentative="1">
      <w:start w:val="1"/>
      <w:numFmt w:val="bullet"/>
      <w:lvlText w:val=""/>
      <w:lvlJc w:val="left"/>
      <w:pPr>
        <w:ind w:left="6840" w:hanging="360"/>
      </w:pPr>
      <w:rPr>
        <w:rFonts w:ascii="Wingdings" w:hAnsi="Wingdings" w:hint="default"/>
      </w:rPr>
    </w:lvl>
  </w:abstractNum>
  <w:abstractNum w:abstractNumId="120" w15:restartNumberingAfterBreak="0">
    <w:nsid w:val="62B45A14"/>
    <w:multiLevelType w:val="hybridMultilevel"/>
    <w:tmpl w:val="FA52E2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Franklin Gothic Book" w:hAnsi="Franklin Gothic Book" w:cs="Franklin Gothic Book" w:hint="default"/>
      </w:rPr>
    </w:lvl>
    <w:lvl w:ilvl="2" w:tplc="04190005" w:tentative="1">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Times New Roman Полужирный" w:hAnsi="Times New Roman Полужирный" w:hint="default"/>
      </w:rPr>
    </w:lvl>
    <w:lvl w:ilvl="4" w:tplc="04190003" w:tentative="1">
      <w:start w:val="1"/>
      <w:numFmt w:val="bullet"/>
      <w:lvlText w:val="o"/>
      <w:lvlJc w:val="left"/>
      <w:pPr>
        <w:ind w:left="4309" w:hanging="360"/>
      </w:pPr>
      <w:rPr>
        <w:rFonts w:ascii="Franklin Gothic Book" w:hAnsi="Franklin Gothic Book" w:cs="Franklin Gothic Book" w:hint="default"/>
      </w:rPr>
    </w:lvl>
    <w:lvl w:ilvl="5" w:tplc="04190005" w:tentative="1">
      <w:start w:val="1"/>
      <w:numFmt w:val="bullet"/>
      <w:lvlText w:val=""/>
      <w:lvlJc w:val="left"/>
      <w:pPr>
        <w:ind w:left="5029" w:hanging="360"/>
      </w:pPr>
      <w:rPr>
        <w:rFonts w:ascii="Symbol" w:hAnsi="Symbol" w:hint="default"/>
      </w:rPr>
    </w:lvl>
    <w:lvl w:ilvl="6" w:tplc="04190001" w:tentative="1">
      <w:start w:val="1"/>
      <w:numFmt w:val="bullet"/>
      <w:lvlText w:val=""/>
      <w:lvlJc w:val="left"/>
      <w:pPr>
        <w:ind w:left="5749" w:hanging="360"/>
      </w:pPr>
      <w:rPr>
        <w:rFonts w:ascii="Times New Roman Полужирный" w:hAnsi="Times New Roman Полужирный" w:hint="default"/>
      </w:rPr>
    </w:lvl>
    <w:lvl w:ilvl="7" w:tplc="04190003" w:tentative="1">
      <w:start w:val="1"/>
      <w:numFmt w:val="bullet"/>
      <w:lvlText w:val="o"/>
      <w:lvlJc w:val="left"/>
      <w:pPr>
        <w:ind w:left="6469" w:hanging="360"/>
      </w:pPr>
      <w:rPr>
        <w:rFonts w:ascii="Franklin Gothic Book" w:hAnsi="Franklin Gothic Book" w:cs="Franklin Gothic Book" w:hint="default"/>
      </w:rPr>
    </w:lvl>
    <w:lvl w:ilvl="8" w:tplc="04190005" w:tentative="1">
      <w:start w:val="1"/>
      <w:numFmt w:val="bullet"/>
      <w:lvlText w:val=""/>
      <w:lvlJc w:val="left"/>
      <w:pPr>
        <w:ind w:left="7189" w:hanging="360"/>
      </w:pPr>
      <w:rPr>
        <w:rFonts w:ascii="Symbol" w:hAnsi="Symbol" w:hint="default"/>
      </w:rPr>
    </w:lvl>
  </w:abstractNum>
  <w:abstractNum w:abstractNumId="121" w15:restartNumberingAfterBreak="0">
    <w:nsid w:val="6538610B"/>
    <w:multiLevelType w:val="hybridMultilevel"/>
    <w:tmpl w:val="9A02BCEE"/>
    <w:lvl w:ilvl="0" w:tplc="89AAB36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2" w15:restartNumberingAfterBreak="0">
    <w:nsid w:val="65C513E9"/>
    <w:multiLevelType w:val="multilevel"/>
    <w:tmpl w:val="E8CC82A4"/>
    <w:lvl w:ilvl="0">
      <w:start w:val="1"/>
      <w:numFmt w:val="decimal"/>
      <w:pStyle w:val="af5"/>
      <w:lvlText w:val="%1."/>
      <w:lvlJc w:val="left"/>
      <w:pPr>
        <w:tabs>
          <w:tab w:val="num" w:pos="1590"/>
        </w:tabs>
        <w:ind w:left="1590" w:hanging="510"/>
      </w:pPr>
      <w:rPr>
        <w:rFonts w:ascii="Times New Roman" w:hAnsi="Times New Roman" w:cs="Times New Roman" w:hint="default"/>
        <w:sz w:val="24"/>
        <w:szCs w:val="24"/>
      </w:rPr>
    </w:lvl>
    <w:lvl w:ilvl="1">
      <w:start w:val="1"/>
      <w:numFmt w:val="decimal"/>
      <w:lvlText w:val="%2"/>
      <w:lvlJc w:val="left"/>
      <w:pPr>
        <w:tabs>
          <w:tab w:val="num" w:pos="2250"/>
        </w:tabs>
        <w:ind w:left="2250" w:hanging="1170"/>
      </w:pPr>
      <w:rPr>
        <w:rFonts w:cs="Times New Roman" w:hint="default"/>
      </w:rPr>
    </w:lvl>
    <w:lvl w:ilvl="2">
      <w:start w:val="1"/>
      <w:numFmt w:val="decimal"/>
      <w:lvlText w:val="%3)"/>
      <w:lvlJc w:val="left"/>
      <w:pPr>
        <w:tabs>
          <w:tab w:val="num" w:pos="1170"/>
        </w:tabs>
        <w:ind w:left="1170" w:hanging="450"/>
      </w:pPr>
      <w:rPr>
        <w:rFonts w:cs="Times New Roman" w:hint="default"/>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23" w15:restartNumberingAfterBreak="0">
    <w:nsid w:val="67322A39"/>
    <w:multiLevelType w:val="hybridMultilevel"/>
    <w:tmpl w:val="137E43DC"/>
    <w:lvl w:ilvl="0" w:tplc="90823804">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676E270E"/>
    <w:multiLevelType w:val="hybridMultilevel"/>
    <w:tmpl w:val="0A98AB64"/>
    <w:lvl w:ilvl="0" w:tplc="CA48CE6A">
      <w:start w:val="1"/>
      <w:numFmt w:val="decimal"/>
      <w:lvlText w:val="%1)"/>
      <w:lvlJc w:val="left"/>
      <w:pPr>
        <w:ind w:left="1429" w:hanging="360"/>
      </w:pPr>
      <w:rPr>
        <w:rFonts w:hint="default"/>
      </w:rPr>
    </w:lvl>
    <w:lvl w:ilvl="1" w:tplc="6066C88C" w:tentative="1">
      <w:start w:val="1"/>
      <w:numFmt w:val="lowerLetter"/>
      <w:lvlText w:val="%2."/>
      <w:lvlJc w:val="left"/>
      <w:pPr>
        <w:ind w:left="2149" w:hanging="360"/>
      </w:pPr>
    </w:lvl>
    <w:lvl w:ilvl="2" w:tplc="5ED8EE4A" w:tentative="1">
      <w:start w:val="1"/>
      <w:numFmt w:val="lowerRoman"/>
      <w:lvlText w:val="%3."/>
      <w:lvlJc w:val="right"/>
      <w:pPr>
        <w:ind w:left="2869" w:hanging="180"/>
      </w:pPr>
    </w:lvl>
    <w:lvl w:ilvl="3" w:tplc="31A8591E" w:tentative="1">
      <w:start w:val="1"/>
      <w:numFmt w:val="decimal"/>
      <w:lvlText w:val="%4."/>
      <w:lvlJc w:val="left"/>
      <w:pPr>
        <w:ind w:left="3589" w:hanging="360"/>
      </w:pPr>
    </w:lvl>
    <w:lvl w:ilvl="4" w:tplc="26248880" w:tentative="1">
      <w:start w:val="1"/>
      <w:numFmt w:val="lowerLetter"/>
      <w:lvlText w:val="%5."/>
      <w:lvlJc w:val="left"/>
      <w:pPr>
        <w:ind w:left="4309" w:hanging="360"/>
      </w:pPr>
    </w:lvl>
    <w:lvl w:ilvl="5" w:tplc="3F888E9E" w:tentative="1">
      <w:start w:val="1"/>
      <w:numFmt w:val="lowerRoman"/>
      <w:lvlText w:val="%6."/>
      <w:lvlJc w:val="right"/>
      <w:pPr>
        <w:ind w:left="5029" w:hanging="180"/>
      </w:pPr>
    </w:lvl>
    <w:lvl w:ilvl="6" w:tplc="E64EBD90" w:tentative="1">
      <w:start w:val="1"/>
      <w:numFmt w:val="decimal"/>
      <w:lvlText w:val="%7."/>
      <w:lvlJc w:val="left"/>
      <w:pPr>
        <w:ind w:left="5749" w:hanging="360"/>
      </w:pPr>
    </w:lvl>
    <w:lvl w:ilvl="7" w:tplc="CC1861E2" w:tentative="1">
      <w:start w:val="1"/>
      <w:numFmt w:val="lowerLetter"/>
      <w:lvlText w:val="%8."/>
      <w:lvlJc w:val="left"/>
      <w:pPr>
        <w:ind w:left="6469" w:hanging="360"/>
      </w:pPr>
    </w:lvl>
    <w:lvl w:ilvl="8" w:tplc="9722890C" w:tentative="1">
      <w:start w:val="1"/>
      <w:numFmt w:val="lowerRoman"/>
      <w:lvlText w:val="%9."/>
      <w:lvlJc w:val="right"/>
      <w:pPr>
        <w:ind w:left="7189" w:hanging="180"/>
      </w:pPr>
    </w:lvl>
  </w:abstractNum>
  <w:abstractNum w:abstractNumId="125" w15:restartNumberingAfterBreak="0">
    <w:nsid w:val="687F1DF6"/>
    <w:multiLevelType w:val="hybridMultilevel"/>
    <w:tmpl w:val="46C08E22"/>
    <w:lvl w:ilvl="0" w:tplc="DBC0E1AC">
      <w:start w:val="1"/>
      <w:numFmt w:val="bullet"/>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126" w15:restartNumberingAfterBreak="0">
    <w:nsid w:val="69275535"/>
    <w:multiLevelType w:val="hybridMultilevel"/>
    <w:tmpl w:val="88967CEE"/>
    <w:lvl w:ilvl="0" w:tplc="04190003">
      <w:start w:val="1"/>
      <w:numFmt w:val="bullet"/>
      <w:lvlText w:val=""/>
      <w:lvlJc w:val="left"/>
      <w:pPr>
        <w:tabs>
          <w:tab w:val="num" w:pos="1260"/>
        </w:tabs>
        <w:ind w:left="1260" w:hanging="360"/>
      </w:pPr>
      <w:rPr>
        <w:rFonts w:ascii="Symbol" w:hAnsi="Symbol" w:hint="default"/>
      </w:rPr>
    </w:lvl>
    <w:lvl w:ilvl="1" w:tplc="04190019" w:tentative="1">
      <w:start w:val="1"/>
      <w:numFmt w:val="bullet"/>
      <w:lvlText w:val="o"/>
      <w:lvlJc w:val="left"/>
      <w:pPr>
        <w:tabs>
          <w:tab w:val="num" w:pos="2716"/>
        </w:tabs>
        <w:ind w:left="2716" w:hanging="360"/>
      </w:pPr>
      <w:rPr>
        <w:rFonts w:ascii="Franklin Gothic Book" w:hAnsi="Franklin Gothic Book" w:cs="Franklin Gothic Book" w:hint="default"/>
      </w:rPr>
    </w:lvl>
    <w:lvl w:ilvl="2" w:tplc="0419001B" w:tentative="1">
      <w:start w:val="1"/>
      <w:numFmt w:val="bullet"/>
      <w:lvlText w:val=""/>
      <w:lvlJc w:val="left"/>
      <w:pPr>
        <w:tabs>
          <w:tab w:val="num" w:pos="3436"/>
        </w:tabs>
        <w:ind w:left="3436" w:hanging="360"/>
      </w:pPr>
      <w:rPr>
        <w:rFonts w:ascii="Symbol" w:hAnsi="Symbol" w:hint="default"/>
      </w:rPr>
    </w:lvl>
    <w:lvl w:ilvl="3" w:tplc="0419000F" w:tentative="1">
      <w:start w:val="1"/>
      <w:numFmt w:val="bullet"/>
      <w:lvlText w:val=""/>
      <w:lvlJc w:val="left"/>
      <w:pPr>
        <w:tabs>
          <w:tab w:val="num" w:pos="4156"/>
        </w:tabs>
        <w:ind w:left="4156" w:hanging="360"/>
      </w:pPr>
      <w:rPr>
        <w:rFonts w:ascii="Times New Roman Полужирный" w:hAnsi="Times New Roman Полужирный" w:hint="default"/>
      </w:rPr>
    </w:lvl>
    <w:lvl w:ilvl="4" w:tplc="04190019" w:tentative="1">
      <w:start w:val="1"/>
      <w:numFmt w:val="bullet"/>
      <w:lvlText w:val="o"/>
      <w:lvlJc w:val="left"/>
      <w:pPr>
        <w:tabs>
          <w:tab w:val="num" w:pos="4876"/>
        </w:tabs>
        <w:ind w:left="4876" w:hanging="360"/>
      </w:pPr>
      <w:rPr>
        <w:rFonts w:ascii="Franklin Gothic Book" w:hAnsi="Franklin Gothic Book" w:cs="Franklin Gothic Book" w:hint="default"/>
      </w:rPr>
    </w:lvl>
    <w:lvl w:ilvl="5" w:tplc="0419001B" w:tentative="1">
      <w:start w:val="1"/>
      <w:numFmt w:val="bullet"/>
      <w:lvlText w:val=""/>
      <w:lvlJc w:val="left"/>
      <w:pPr>
        <w:tabs>
          <w:tab w:val="num" w:pos="5596"/>
        </w:tabs>
        <w:ind w:left="5596" w:hanging="360"/>
      </w:pPr>
      <w:rPr>
        <w:rFonts w:ascii="Symbol" w:hAnsi="Symbol" w:hint="default"/>
      </w:rPr>
    </w:lvl>
    <w:lvl w:ilvl="6" w:tplc="0419000F" w:tentative="1">
      <w:start w:val="1"/>
      <w:numFmt w:val="bullet"/>
      <w:lvlText w:val=""/>
      <w:lvlJc w:val="left"/>
      <w:pPr>
        <w:tabs>
          <w:tab w:val="num" w:pos="6316"/>
        </w:tabs>
        <w:ind w:left="6316" w:hanging="360"/>
      </w:pPr>
      <w:rPr>
        <w:rFonts w:ascii="Times New Roman Полужирный" w:hAnsi="Times New Roman Полужирный" w:hint="default"/>
      </w:rPr>
    </w:lvl>
    <w:lvl w:ilvl="7" w:tplc="04190019" w:tentative="1">
      <w:start w:val="1"/>
      <w:numFmt w:val="bullet"/>
      <w:lvlText w:val="o"/>
      <w:lvlJc w:val="left"/>
      <w:pPr>
        <w:tabs>
          <w:tab w:val="num" w:pos="7036"/>
        </w:tabs>
        <w:ind w:left="7036" w:hanging="360"/>
      </w:pPr>
      <w:rPr>
        <w:rFonts w:ascii="Franklin Gothic Book" w:hAnsi="Franklin Gothic Book" w:cs="Franklin Gothic Book" w:hint="default"/>
      </w:rPr>
    </w:lvl>
    <w:lvl w:ilvl="8" w:tplc="0419001B" w:tentative="1">
      <w:start w:val="1"/>
      <w:numFmt w:val="bullet"/>
      <w:lvlText w:val=""/>
      <w:lvlJc w:val="left"/>
      <w:pPr>
        <w:tabs>
          <w:tab w:val="num" w:pos="7756"/>
        </w:tabs>
        <w:ind w:left="7756" w:hanging="360"/>
      </w:pPr>
      <w:rPr>
        <w:rFonts w:ascii="Symbol" w:hAnsi="Symbol" w:hint="default"/>
      </w:rPr>
    </w:lvl>
  </w:abstractNum>
  <w:abstractNum w:abstractNumId="127" w15:restartNumberingAfterBreak="0">
    <w:nsid w:val="6C5D047C"/>
    <w:multiLevelType w:val="hybridMultilevel"/>
    <w:tmpl w:val="7234C216"/>
    <w:styleLink w:val="30"/>
    <w:lvl w:ilvl="0" w:tplc="C5609448">
      <w:start w:val="1"/>
      <w:numFmt w:val="bullet"/>
      <w:lvlText w:val=""/>
      <w:lvlJc w:val="left"/>
      <w:pPr>
        <w:tabs>
          <w:tab w:val="num" w:pos="720"/>
        </w:tabs>
        <w:ind w:left="720" w:hanging="360"/>
      </w:pPr>
      <w:rPr>
        <w:rFonts w:ascii="Symbol" w:hAnsi="Symbol" w:hint="default"/>
      </w:rPr>
    </w:lvl>
    <w:lvl w:ilvl="1" w:tplc="2AE61AAA" w:tentative="1">
      <w:start w:val="1"/>
      <w:numFmt w:val="bullet"/>
      <w:lvlText w:val="o"/>
      <w:lvlJc w:val="left"/>
      <w:pPr>
        <w:tabs>
          <w:tab w:val="num" w:pos="1114"/>
        </w:tabs>
        <w:ind w:left="1114" w:hanging="360"/>
      </w:pPr>
      <w:rPr>
        <w:rFonts w:ascii="Courier New" w:hAnsi="Courier New" w:hint="default"/>
      </w:rPr>
    </w:lvl>
    <w:lvl w:ilvl="2" w:tplc="49AA6D7C">
      <w:start w:val="1"/>
      <w:numFmt w:val="bullet"/>
      <w:pStyle w:val="31"/>
      <w:lvlText w:val=""/>
      <w:lvlJc w:val="left"/>
      <w:pPr>
        <w:tabs>
          <w:tab w:val="num" w:pos="1834"/>
        </w:tabs>
        <w:ind w:left="1834" w:hanging="360"/>
      </w:pPr>
      <w:rPr>
        <w:rFonts w:ascii="Wingdings" w:hAnsi="Wingdings" w:hint="default"/>
      </w:rPr>
    </w:lvl>
    <w:lvl w:ilvl="3" w:tplc="BBD2EA38" w:tentative="1">
      <w:start w:val="1"/>
      <w:numFmt w:val="bullet"/>
      <w:lvlText w:val=""/>
      <w:lvlJc w:val="left"/>
      <w:pPr>
        <w:tabs>
          <w:tab w:val="num" w:pos="2554"/>
        </w:tabs>
        <w:ind w:left="2554" w:hanging="360"/>
      </w:pPr>
      <w:rPr>
        <w:rFonts w:ascii="Symbol" w:hAnsi="Symbol" w:hint="default"/>
      </w:rPr>
    </w:lvl>
    <w:lvl w:ilvl="4" w:tplc="FD7E568C" w:tentative="1">
      <w:start w:val="1"/>
      <w:numFmt w:val="bullet"/>
      <w:lvlText w:val="o"/>
      <w:lvlJc w:val="left"/>
      <w:pPr>
        <w:tabs>
          <w:tab w:val="num" w:pos="3274"/>
        </w:tabs>
        <w:ind w:left="3274" w:hanging="360"/>
      </w:pPr>
      <w:rPr>
        <w:rFonts w:ascii="Courier New" w:hAnsi="Courier New" w:hint="default"/>
      </w:rPr>
    </w:lvl>
    <w:lvl w:ilvl="5" w:tplc="9EAEFDF0" w:tentative="1">
      <w:start w:val="1"/>
      <w:numFmt w:val="bullet"/>
      <w:lvlText w:val=""/>
      <w:lvlJc w:val="left"/>
      <w:pPr>
        <w:tabs>
          <w:tab w:val="num" w:pos="3994"/>
        </w:tabs>
        <w:ind w:left="3994" w:hanging="360"/>
      </w:pPr>
      <w:rPr>
        <w:rFonts w:ascii="Wingdings" w:hAnsi="Wingdings" w:hint="default"/>
      </w:rPr>
    </w:lvl>
    <w:lvl w:ilvl="6" w:tplc="99D4E56A" w:tentative="1">
      <w:start w:val="1"/>
      <w:numFmt w:val="bullet"/>
      <w:lvlText w:val=""/>
      <w:lvlJc w:val="left"/>
      <w:pPr>
        <w:tabs>
          <w:tab w:val="num" w:pos="4714"/>
        </w:tabs>
        <w:ind w:left="4714" w:hanging="360"/>
      </w:pPr>
      <w:rPr>
        <w:rFonts w:ascii="Symbol" w:hAnsi="Symbol" w:hint="default"/>
      </w:rPr>
    </w:lvl>
    <w:lvl w:ilvl="7" w:tplc="9EDA8302" w:tentative="1">
      <w:start w:val="1"/>
      <w:numFmt w:val="bullet"/>
      <w:lvlText w:val="o"/>
      <w:lvlJc w:val="left"/>
      <w:pPr>
        <w:tabs>
          <w:tab w:val="num" w:pos="5434"/>
        </w:tabs>
        <w:ind w:left="5434" w:hanging="360"/>
      </w:pPr>
      <w:rPr>
        <w:rFonts w:ascii="Courier New" w:hAnsi="Courier New" w:hint="default"/>
      </w:rPr>
    </w:lvl>
    <w:lvl w:ilvl="8" w:tplc="6B2AAD24" w:tentative="1">
      <w:start w:val="1"/>
      <w:numFmt w:val="bullet"/>
      <w:lvlText w:val=""/>
      <w:lvlJc w:val="left"/>
      <w:pPr>
        <w:tabs>
          <w:tab w:val="num" w:pos="6154"/>
        </w:tabs>
        <w:ind w:left="6154" w:hanging="360"/>
      </w:pPr>
      <w:rPr>
        <w:rFonts w:ascii="Wingdings" w:hAnsi="Wingdings" w:hint="default"/>
      </w:rPr>
    </w:lvl>
  </w:abstractNum>
  <w:abstractNum w:abstractNumId="128" w15:restartNumberingAfterBreak="0">
    <w:nsid w:val="6EA21577"/>
    <w:multiLevelType w:val="multilevel"/>
    <w:tmpl w:val="29FE52A4"/>
    <w:lvl w:ilvl="0">
      <w:start w:val="1"/>
      <w:numFmt w:val="decimal"/>
      <w:pStyle w:val="af6"/>
      <w:suff w:val="space"/>
      <w:lvlText w:val="(таб.%1)"/>
      <w:lvlJc w:val="center"/>
      <w:pPr>
        <w:ind w:left="0" w:firstLine="851"/>
      </w:pPr>
      <w:rPr>
        <w:rFonts w:ascii="Times New Roman" w:hAnsi="Times New Roman" w:hint="default"/>
        <w:b w:val="0"/>
        <w:i w:val="0"/>
        <w:sz w:val="28"/>
      </w:rPr>
    </w:lvl>
    <w:lvl w:ilvl="1">
      <w:start w:val="1"/>
      <w:numFmt w:val="decimal"/>
      <w:lvlRestart w:val="0"/>
      <w:suff w:val="nothing"/>
      <w:lvlText w:val="%2.1"/>
      <w:lvlJc w:val="left"/>
      <w:pPr>
        <w:ind w:left="1741" w:hanging="432"/>
      </w:pPr>
      <w:rPr>
        <w:rFonts w:hint="default"/>
        <w:b/>
        <w:i w:val="0"/>
        <w:sz w:val="28"/>
      </w:rPr>
    </w:lvl>
    <w:lvl w:ilvl="2">
      <w:start w:val="1"/>
      <w:numFmt w:val="decimal"/>
      <w:lvlRestart w:val="0"/>
      <w:suff w:val="nothing"/>
      <w:lvlText w:val="%3.1.1."/>
      <w:lvlJc w:val="left"/>
      <w:pPr>
        <w:ind w:left="2173" w:hanging="504"/>
      </w:pPr>
      <w:rPr>
        <w:rFonts w:ascii="Times New Roman" w:hAnsi="Times New Roman" w:hint="default"/>
        <w:b/>
        <w:i w:val="0"/>
        <w:sz w:val="28"/>
      </w:rPr>
    </w:lvl>
    <w:lvl w:ilvl="3">
      <w:start w:val="1"/>
      <w:numFmt w:val="decimal"/>
      <w:lvlText w:val="%1.%2.%3.%4."/>
      <w:lvlJc w:val="left"/>
      <w:pPr>
        <w:tabs>
          <w:tab w:val="num" w:pos="3109"/>
        </w:tabs>
        <w:ind w:left="2677" w:hanging="648"/>
      </w:pPr>
      <w:rPr>
        <w:rFonts w:hint="default"/>
      </w:rPr>
    </w:lvl>
    <w:lvl w:ilvl="4">
      <w:start w:val="1"/>
      <w:numFmt w:val="decimal"/>
      <w:lvlRestart w:val="0"/>
      <w:lvlText w:val="%5Табл %1%2%3%4"/>
      <w:lvlJc w:val="left"/>
      <w:pPr>
        <w:tabs>
          <w:tab w:val="num" w:pos="540"/>
        </w:tabs>
        <w:ind w:left="3181" w:hanging="792"/>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4189"/>
        </w:tabs>
        <w:ind w:left="3685" w:hanging="936"/>
      </w:pPr>
      <w:rPr>
        <w:rFonts w:hint="default"/>
      </w:rPr>
    </w:lvl>
    <w:lvl w:ilvl="6">
      <w:start w:val="1"/>
      <w:numFmt w:val="decimal"/>
      <w:lvlText w:val="%1.%2.%3.%4.%5.%6.%7."/>
      <w:lvlJc w:val="left"/>
      <w:pPr>
        <w:tabs>
          <w:tab w:val="num" w:pos="4909"/>
        </w:tabs>
        <w:ind w:left="4189" w:hanging="1080"/>
      </w:pPr>
      <w:rPr>
        <w:rFonts w:hint="default"/>
      </w:rPr>
    </w:lvl>
    <w:lvl w:ilvl="7">
      <w:start w:val="1"/>
      <w:numFmt w:val="decimal"/>
      <w:lvlText w:val="%1.%2.%3.%4.%5.%6.%7.%8."/>
      <w:lvlJc w:val="left"/>
      <w:pPr>
        <w:tabs>
          <w:tab w:val="num" w:pos="5269"/>
        </w:tabs>
        <w:ind w:left="4693" w:hanging="1224"/>
      </w:pPr>
      <w:rPr>
        <w:rFonts w:hint="default"/>
      </w:rPr>
    </w:lvl>
    <w:lvl w:ilvl="8">
      <w:start w:val="1"/>
      <w:numFmt w:val="decimal"/>
      <w:lvlText w:val="%1.%2.%3.%4.%5.%6.%7.%8.%9."/>
      <w:lvlJc w:val="left"/>
      <w:pPr>
        <w:tabs>
          <w:tab w:val="num" w:pos="5989"/>
        </w:tabs>
        <w:ind w:left="5269" w:hanging="1440"/>
      </w:pPr>
      <w:rPr>
        <w:rFonts w:hint="default"/>
      </w:rPr>
    </w:lvl>
  </w:abstractNum>
  <w:abstractNum w:abstractNumId="129" w15:restartNumberingAfterBreak="0">
    <w:nsid w:val="6FCE6E65"/>
    <w:multiLevelType w:val="hybridMultilevel"/>
    <w:tmpl w:val="CCD229F4"/>
    <w:lvl w:ilvl="0" w:tplc="FE9C689C">
      <w:start w:val="1"/>
      <w:numFmt w:val="bullet"/>
      <w:pStyle w:val="af7"/>
      <w:lvlText w:val=""/>
      <w:lvlJc w:val="left"/>
      <w:pPr>
        <w:tabs>
          <w:tab w:val="num" w:pos="218"/>
        </w:tabs>
        <w:ind w:left="-349" w:firstLine="709"/>
      </w:pPr>
      <w:rPr>
        <w:rFonts w:ascii="Symbol" w:hAnsi="Symbol" w:hint="default"/>
      </w:rPr>
    </w:lvl>
    <w:lvl w:ilvl="1" w:tplc="BA52822A" w:tentative="1">
      <w:start w:val="1"/>
      <w:numFmt w:val="bullet"/>
      <w:lvlText w:val="o"/>
      <w:lvlJc w:val="left"/>
      <w:pPr>
        <w:tabs>
          <w:tab w:val="num" w:pos="1440"/>
        </w:tabs>
        <w:ind w:left="1440" w:hanging="360"/>
      </w:pPr>
      <w:rPr>
        <w:rFonts w:ascii="Courier New" w:hAnsi="Courier New" w:hint="default"/>
      </w:rPr>
    </w:lvl>
    <w:lvl w:ilvl="2" w:tplc="FE68812E" w:tentative="1">
      <w:start w:val="1"/>
      <w:numFmt w:val="bullet"/>
      <w:lvlText w:val=""/>
      <w:lvlJc w:val="left"/>
      <w:pPr>
        <w:tabs>
          <w:tab w:val="num" w:pos="2160"/>
        </w:tabs>
        <w:ind w:left="2160" w:hanging="360"/>
      </w:pPr>
      <w:rPr>
        <w:rFonts w:ascii="Wingdings" w:hAnsi="Wingdings" w:hint="default"/>
      </w:rPr>
    </w:lvl>
    <w:lvl w:ilvl="3" w:tplc="60B463CC" w:tentative="1">
      <w:start w:val="1"/>
      <w:numFmt w:val="bullet"/>
      <w:lvlText w:val=""/>
      <w:lvlJc w:val="left"/>
      <w:pPr>
        <w:tabs>
          <w:tab w:val="num" w:pos="2880"/>
        </w:tabs>
        <w:ind w:left="2880" w:hanging="360"/>
      </w:pPr>
      <w:rPr>
        <w:rFonts w:ascii="Symbol" w:hAnsi="Symbol" w:hint="default"/>
      </w:rPr>
    </w:lvl>
    <w:lvl w:ilvl="4" w:tplc="0C2C66C6" w:tentative="1">
      <w:start w:val="1"/>
      <w:numFmt w:val="bullet"/>
      <w:lvlText w:val="o"/>
      <w:lvlJc w:val="left"/>
      <w:pPr>
        <w:tabs>
          <w:tab w:val="num" w:pos="3600"/>
        </w:tabs>
        <w:ind w:left="3600" w:hanging="360"/>
      </w:pPr>
      <w:rPr>
        <w:rFonts w:ascii="Courier New" w:hAnsi="Courier New" w:hint="default"/>
      </w:rPr>
    </w:lvl>
    <w:lvl w:ilvl="5" w:tplc="271830DE" w:tentative="1">
      <w:start w:val="1"/>
      <w:numFmt w:val="bullet"/>
      <w:lvlText w:val=""/>
      <w:lvlJc w:val="left"/>
      <w:pPr>
        <w:tabs>
          <w:tab w:val="num" w:pos="4320"/>
        </w:tabs>
        <w:ind w:left="4320" w:hanging="360"/>
      </w:pPr>
      <w:rPr>
        <w:rFonts w:ascii="Wingdings" w:hAnsi="Wingdings" w:hint="default"/>
      </w:rPr>
    </w:lvl>
    <w:lvl w:ilvl="6" w:tplc="15ACE356" w:tentative="1">
      <w:start w:val="1"/>
      <w:numFmt w:val="bullet"/>
      <w:lvlText w:val=""/>
      <w:lvlJc w:val="left"/>
      <w:pPr>
        <w:tabs>
          <w:tab w:val="num" w:pos="5040"/>
        </w:tabs>
        <w:ind w:left="5040" w:hanging="360"/>
      </w:pPr>
      <w:rPr>
        <w:rFonts w:ascii="Symbol" w:hAnsi="Symbol" w:hint="default"/>
      </w:rPr>
    </w:lvl>
    <w:lvl w:ilvl="7" w:tplc="EA8461BA" w:tentative="1">
      <w:start w:val="1"/>
      <w:numFmt w:val="bullet"/>
      <w:lvlText w:val="o"/>
      <w:lvlJc w:val="left"/>
      <w:pPr>
        <w:tabs>
          <w:tab w:val="num" w:pos="5760"/>
        </w:tabs>
        <w:ind w:left="5760" w:hanging="360"/>
      </w:pPr>
      <w:rPr>
        <w:rFonts w:ascii="Courier New" w:hAnsi="Courier New" w:hint="default"/>
      </w:rPr>
    </w:lvl>
    <w:lvl w:ilvl="8" w:tplc="7756BF58"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704E1E71"/>
    <w:multiLevelType w:val="multilevel"/>
    <w:tmpl w:val="AEE62B74"/>
    <w:lvl w:ilvl="0">
      <w:start w:val="1"/>
      <w:numFmt w:val="decimal"/>
      <w:lvlText w:val="Раздел %1."/>
      <w:lvlJc w:val="left"/>
      <w:pPr>
        <w:ind w:left="788" w:hanging="72"/>
      </w:pPr>
      <w:rPr>
        <w:rFonts w:hint="default"/>
        <w:b/>
        <w:i w:val="0"/>
        <w:color w:val="auto"/>
        <w:sz w:val="32"/>
        <w:szCs w:val="32"/>
      </w:rPr>
    </w:lvl>
    <w:lvl w:ilvl="1">
      <w:start w:val="1"/>
      <w:numFmt w:val="decimal"/>
      <w:suff w:val="space"/>
      <w:lvlText w:val="7.%2"/>
      <w:lvlJc w:val="center"/>
      <w:pPr>
        <w:ind w:left="709" w:firstLine="284"/>
      </w:pPr>
      <w:rPr>
        <w:rFonts w:ascii="Times New Roman" w:hAnsi="Times New Roman" w:hint="default"/>
        <w:b/>
        <w:i w:val="0"/>
        <w:color w:val="auto"/>
        <w:sz w:val="28"/>
      </w:rPr>
    </w:lvl>
    <w:lvl w:ilvl="2">
      <w:start w:val="1"/>
      <w:numFmt w:val="decimal"/>
      <w:suff w:val="space"/>
      <w:lvlText w:val="%1.%2.%3"/>
      <w:lvlJc w:val="left"/>
      <w:pPr>
        <w:ind w:left="2484" w:hanging="504"/>
      </w:pPr>
      <w:rPr>
        <w:rFonts w:ascii="Times New Roman" w:hAnsi="Times New Roman" w:hint="default"/>
        <w:b/>
        <w:i w:val="0"/>
        <w:sz w:val="28"/>
      </w:rPr>
    </w:lvl>
    <w:lvl w:ilvl="3">
      <w:start w:val="1"/>
      <w:numFmt w:val="decimal"/>
      <w:lvlText w:val="%1.%2.%3.%4."/>
      <w:lvlJc w:val="left"/>
      <w:pPr>
        <w:tabs>
          <w:tab w:val="num" w:pos="2588"/>
        </w:tabs>
        <w:ind w:left="2156" w:hanging="648"/>
      </w:pPr>
      <w:rPr>
        <w:rFonts w:hint="default"/>
      </w:rPr>
    </w:lvl>
    <w:lvl w:ilvl="4">
      <w:start w:val="1"/>
      <w:numFmt w:val="decimal"/>
      <w:lvlText w:val="%1.%2.%3.%4.%5."/>
      <w:lvlJc w:val="left"/>
      <w:pPr>
        <w:tabs>
          <w:tab w:val="num" w:pos="2948"/>
        </w:tabs>
        <w:ind w:left="2660" w:hanging="792"/>
      </w:pPr>
      <w:rPr>
        <w:rFonts w:hint="default"/>
      </w:rPr>
    </w:lvl>
    <w:lvl w:ilvl="5">
      <w:start w:val="1"/>
      <w:numFmt w:val="decimal"/>
      <w:lvlText w:val="%1.%2.%3.%4.%5.%6."/>
      <w:lvlJc w:val="left"/>
      <w:pPr>
        <w:tabs>
          <w:tab w:val="num" w:pos="3668"/>
        </w:tabs>
        <w:ind w:left="3164" w:hanging="936"/>
      </w:pPr>
      <w:rPr>
        <w:rFonts w:hint="default"/>
      </w:rPr>
    </w:lvl>
    <w:lvl w:ilvl="6">
      <w:start w:val="1"/>
      <w:numFmt w:val="decimal"/>
      <w:lvlText w:val="%1.%2.%3.%4.%5.%6.%7."/>
      <w:lvlJc w:val="left"/>
      <w:pPr>
        <w:tabs>
          <w:tab w:val="num" w:pos="4388"/>
        </w:tabs>
        <w:ind w:left="3668" w:hanging="1080"/>
      </w:pPr>
      <w:rPr>
        <w:rFonts w:hint="default"/>
      </w:rPr>
    </w:lvl>
    <w:lvl w:ilvl="7">
      <w:start w:val="1"/>
      <w:numFmt w:val="decimal"/>
      <w:lvlText w:val="%1.%2.%3.%4.%5.%6.%7.%8."/>
      <w:lvlJc w:val="left"/>
      <w:pPr>
        <w:tabs>
          <w:tab w:val="num" w:pos="4748"/>
        </w:tabs>
        <w:ind w:left="4172" w:hanging="1224"/>
      </w:pPr>
      <w:rPr>
        <w:rFonts w:hint="default"/>
      </w:rPr>
    </w:lvl>
    <w:lvl w:ilvl="8">
      <w:start w:val="1"/>
      <w:numFmt w:val="decimal"/>
      <w:lvlText w:val="%1.%2.%3.%4.%5.%6.%7.%8.%9."/>
      <w:lvlJc w:val="left"/>
      <w:pPr>
        <w:tabs>
          <w:tab w:val="num" w:pos="5468"/>
        </w:tabs>
        <w:ind w:left="4748" w:hanging="1440"/>
      </w:pPr>
      <w:rPr>
        <w:rFonts w:hint="default"/>
      </w:rPr>
    </w:lvl>
  </w:abstractNum>
  <w:abstractNum w:abstractNumId="131" w15:restartNumberingAfterBreak="0">
    <w:nsid w:val="726E45B8"/>
    <w:multiLevelType w:val="multilevel"/>
    <w:tmpl w:val="2C0E750A"/>
    <w:styleLink w:val="CourierNew141251"/>
    <w:lvl w:ilvl="0">
      <w:start w:val="1"/>
      <w:numFmt w:val="bullet"/>
      <w:lvlText w:val="-"/>
      <w:lvlJc w:val="left"/>
      <w:pPr>
        <w:ind w:left="1429" w:hanging="360"/>
      </w:pPr>
      <w:rPr>
        <w:rFonts w:ascii="Times New Roman" w:hAnsi="Times New Roman"/>
        <w:sz w:val="28"/>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132" w15:restartNumberingAfterBreak="0">
    <w:nsid w:val="74AB1B73"/>
    <w:multiLevelType w:val="multilevel"/>
    <w:tmpl w:val="D61CAD70"/>
    <w:lvl w:ilvl="0">
      <w:start w:val="1"/>
      <w:numFmt w:val="decimal"/>
      <w:lvlText w:val="%1."/>
      <w:lvlJc w:val="left"/>
      <w:pPr>
        <w:ind w:left="1440" w:hanging="360"/>
      </w:pPr>
    </w:lvl>
    <w:lvl w:ilvl="1">
      <w:start w:val="65"/>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133" w15:restartNumberingAfterBreak="0">
    <w:nsid w:val="76C541EE"/>
    <w:multiLevelType w:val="hybridMultilevel"/>
    <w:tmpl w:val="DF64C174"/>
    <w:lvl w:ilvl="0" w:tplc="1954FCD8">
      <w:start w:val="1"/>
      <w:numFmt w:val="decimal"/>
      <w:pStyle w:val="18"/>
      <w:lvlText w:val="Таблица %1"/>
      <w:lvlJc w:val="right"/>
      <w:pPr>
        <w:tabs>
          <w:tab w:val="num" w:pos="4116"/>
        </w:tabs>
        <w:ind w:left="3949" w:firstLine="58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134" w15:restartNumberingAfterBreak="0">
    <w:nsid w:val="781A4905"/>
    <w:multiLevelType w:val="multilevel"/>
    <w:tmpl w:val="00FC332A"/>
    <w:lvl w:ilvl="0">
      <w:start w:val="1"/>
      <w:numFmt w:val="decimal"/>
      <w:pStyle w:val="19"/>
      <w:suff w:val="space"/>
      <w:lvlText w:val="%1."/>
      <w:lvlJc w:val="center"/>
      <w:pPr>
        <w:ind w:left="788" w:hanging="72"/>
      </w:pPr>
      <w:rPr>
        <w:rFonts w:ascii="Times New Roman" w:hAnsi="Times New Roman" w:cs="Times New Roman" w:hint="default"/>
        <w:b/>
        <w:i w:val="0"/>
        <w:sz w:val="28"/>
      </w:rPr>
    </w:lvl>
    <w:lvl w:ilvl="1">
      <w:start w:val="1"/>
      <w:numFmt w:val="decimal"/>
      <w:pStyle w:val="24"/>
      <w:suff w:val="space"/>
      <w:lvlText w:val="%1.%2"/>
      <w:lvlJc w:val="center"/>
      <w:pPr>
        <w:ind w:left="858" w:hanging="432"/>
      </w:pPr>
      <w:rPr>
        <w:rFonts w:ascii="Times New Roman" w:hAnsi="Times New Roman" w:cs="Times New Roman" w:hint="default"/>
        <w:b/>
        <w:i w:val="0"/>
        <w:sz w:val="28"/>
      </w:rPr>
    </w:lvl>
    <w:lvl w:ilvl="2">
      <w:start w:val="1"/>
      <w:numFmt w:val="decimal"/>
      <w:lvlText w:val="5.5.%3."/>
      <w:lvlJc w:val="left"/>
      <w:pPr>
        <w:ind w:left="2484" w:hanging="504"/>
      </w:pPr>
      <w:rPr>
        <w:rFonts w:hint="default"/>
        <w:b/>
        <w:i w:val="0"/>
        <w:sz w:val="28"/>
      </w:rPr>
    </w:lvl>
    <w:lvl w:ilvl="3">
      <w:start w:val="1"/>
      <w:numFmt w:val="decimal"/>
      <w:lvlText w:val="%1.%2.%3.%4."/>
      <w:lvlJc w:val="left"/>
      <w:pPr>
        <w:tabs>
          <w:tab w:val="num" w:pos="2588"/>
        </w:tabs>
        <w:ind w:left="2156" w:hanging="648"/>
      </w:pPr>
      <w:rPr>
        <w:rFonts w:cs="Times New Roman" w:hint="default"/>
      </w:rPr>
    </w:lvl>
    <w:lvl w:ilvl="4">
      <w:start w:val="1"/>
      <w:numFmt w:val="decimal"/>
      <w:lvlText w:val="%1.%2.%3.%4.%5."/>
      <w:lvlJc w:val="left"/>
      <w:pPr>
        <w:tabs>
          <w:tab w:val="num" w:pos="2948"/>
        </w:tabs>
        <w:ind w:left="2660" w:hanging="792"/>
      </w:pPr>
      <w:rPr>
        <w:rFonts w:cs="Times New Roman" w:hint="default"/>
      </w:rPr>
    </w:lvl>
    <w:lvl w:ilvl="5">
      <w:start w:val="1"/>
      <w:numFmt w:val="decimal"/>
      <w:lvlText w:val="%1.%2.%3.%4.%5.%6."/>
      <w:lvlJc w:val="left"/>
      <w:pPr>
        <w:tabs>
          <w:tab w:val="num" w:pos="3668"/>
        </w:tabs>
        <w:ind w:left="3164" w:hanging="936"/>
      </w:pPr>
      <w:rPr>
        <w:rFonts w:cs="Times New Roman" w:hint="default"/>
      </w:rPr>
    </w:lvl>
    <w:lvl w:ilvl="6">
      <w:start w:val="1"/>
      <w:numFmt w:val="decimal"/>
      <w:lvlText w:val="%1.%2.%3.%4.%5.%6.%7."/>
      <w:lvlJc w:val="left"/>
      <w:pPr>
        <w:tabs>
          <w:tab w:val="num" w:pos="4388"/>
        </w:tabs>
        <w:ind w:left="3668" w:hanging="1080"/>
      </w:pPr>
      <w:rPr>
        <w:rFonts w:cs="Times New Roman" w:hint="default"/>
      </w:rPr>
    </w:lvl>
    <w:lvl w:ilvl="7">
      <w:start w:val="1"/>
      <w:numFmt w:val="decimal"/>
      <w:lvlText w:val="%1.%2.%3.%4.%5.%6.%7.%8."/>
      <w:lvlJc w:val="left"/>
      <w:pPr>
        <w:tabs>
          <w:tab w:val="num" w:pos="4748"/>
        </w:tabs>
        <w:ind w:left="4172" w:hanging="1224"/>
      </w:pPr>
      <w:rPr>
        <w:rFonts w:cs="Times New Roman" w:hint="default"/>
      </w:rPr>
    </w:lvl>
    <w:lvl w:ilvl="8">
      <w:start w:val="1"/>
      <w:numFmt w:val="decimal"/>
      <w:lvlText w:val="%1.%2.%3.%4.%5.%6.%7.%8.%9."/>
      <w:lvlJc w:val="left"/>
      <w:pPr>
        <w:tabs>
          <w:tab w:val="num" w:pos="5468"/>
        </w:tabs>
        <w:ind w:left="4748" w:hanging="1440"/>
      </w:pPr>
      <w:rPr>
        <w:rFonts w:cs="Times New Roman" w:hint="default"/>
      </w:rPr>
    </w:lvl>
  </w:abstractNum>
  <w:abstractNum w:abstractNumId="135" w15:restartNumberingAfterBreak="0">
    <w:nsid w:val="79AD3E0E"/>
    <w:multiLevelType w:val="hybridMultilevel"/>
    <w:tmpl w:val="452C2ADE"/>
    <w:lvl w:ilvl="0" w:tplc="28968770">
      <w:start w:val="1"/>
      <w:numFmt w:val="bullet"/>
      <w:pStyle w:val="Normal1"/>
      <w:lvlText w:val=""/>
      <w:lvlJc w:val="left"/>
      <w:pPr>
        <w:ind w:left="6173" w:hanging="360"/>
      </w:pPr>
      <w:rPr>
        <w:rFonts w:ascii="Symbol" w:hAnsi="Symbol" w:hint="default"/>
      </w:rPr>
    </w:lvl>
    <w:lvl w:ilvl="1" w:tplc="58787DF0" w:tentative="1">
      <w:start w:val="1"/>
      <w:numFmt w:val="bullet"/>
      <w:lvlText w:val="o"/>
      <w:lvlJc w:val="left"/>
      <w:pPr>
        <w:ind w:left="2007" w:hanging="360"/>
      </w:pPr>
      <w:rPr>
        <w:rFonts w:ascii="Courier New" w:hAnsi="Courier New" w:cs="Courier New" w:hint="default"/>
      </w:rPr>
    </w:lvl>
    <w:lvl w:ilvl="2" w:tplc="D706AA48" w:tentative="1">
      <w:start w:val="1"/>
      <w:numFmt w:val="bullet"/>
      <w:lvlText w:val=""/>
      <w:lvlJc w:val="left"/>
      <w:pPr>
        <w:ind w:left="2727" w:hanging="360"/>
      </w:pPr>
      <w:rPr>
        <w:rFonts w:ascii="Wingdings" w:hAnsi="Wingdings" w:hint="default"/>
      </w:rPr>
    </w:lvl>
    <w:lvl w:ilvl="3" w:tplc="FFE8EFDC" w:tentative="1">
      <w:start w:val="1"/>
      <w:numFmt w:val="bullet"/>
      <w:lvlText w:val=""/>
      <w:lvlJc w:val="left"/>
      <w:pPr>
        <w:ind w:left="3447" w:hanging="360"/>
      </w:pPr>
      <w:rPr>
        <w:rFonts w:ascii="Symbol" w:hAnsi="Symbol" w:hint="default"/>
      </w:rPr>
    </w:lvl>
    <w:lvl w:ilvl="4" w:tplc="94F403CE" w:tentative="1">
      <w:start w:val="1"/>
      <w:numFmt w:val="bullet"/>
      <w:lvlText w:val="o"/>
      <w:lvlJc w:val="left"/>
      <w:pPr>
        <w:ind w:left="4167" w:hanging="360"/>
      </w:pPr>
      <w:rPr>
        <w:rFonts w:ascii="Courier New" w:hAnsi="Courier New" w:cs="Courier New" w:hint="default"/>
      </w:rPr>
    </w:lvl>
    <w:lvl w:ilvl="5" w:tplc="5F383EE0" w:tentative="1">
      <w:start w:val="1"/>
      <w:numFmt w:val="bullet"/>
      <w:lvlText w:val=""/>
      <w:lvlJc w:val="left"/>
      <w:pPr>
        <w:ind w:left="4887" w:hanging="360"/>
      </w:pPr>
      <w:rPr>
        <w:rFonts w:ascii="Wingdings" w:hAnsi="Wingdings" w:hint="default"/>
      </w:rPr>
    </w:lvl>
    <w:lvl w:ilvl="6" w:tplc="9E385504" w:tentative="1">
      <w:start w:val="1"/>
      <w:numFmt w:val="bullet"/>
      <w:lvlText w:val=""/>
      <w:lvlJc w:val="left"/>
      <w:pPr>
        <w:ind w:left="5607" w:hanging="360"/>
      </w:pPr>
      <w:rPr>
        <w:rFonts w:ascii="Symbol" w:hAnsi="Symbol" w:hint="default"/>
      </w:rPr>
    </w:lvl>
    <w:lvl w:ilvl="7" w:tplc="DAA6B328" w:tentative="1">
      <w:start w:val="1"/>
      <w:numFmt w:val="bullet"/>
      <w:lvlText w:val="o"/>
      <w:lvlJc w:val="left"/>
      <w:pPr>
        <w:ind w:left="6327" w:hanging="360"/>
      </w:pPr>
      <w:rPr>
        <w:rFonts w:ascii="Courier New" w:hAnsi="Courier New" w:cs="Courier New" w:hint="default"/>
      </w:rPr>
    </w:lvl>
    <w:lvl w:ilvl="8" w:tplc="9F42165C" w:tentative="1">
      <w:start w:val="1"/>
      <w:numFmt w:val="bullet"/>
      <w:lvlText w:val=""/>
      <w:lvlJc w:val="left"/>
      <w:pPr>
        <w:ind w:left="7047" w:hanging="360"/>
      </w:pPr>
      <w:rPr>
        <w:rFonts w:ascii="Wingdings" w:hAnsi="Wingdings" w:hint="default"/>
      </w:rPr>
    </w:lvl>
  </w:abstractNum>
  <w:abstractNum w:abstractNumId="136" w15:restartNumberingAfterBreak="0">
    <w:nsid w:val="7BAF4466"/>
    <w:multiLevelType w:val="hybridMultilevel"/>
    <w:tmpl w:val="74D6ABDC"/>
    <w:lvl w:ilvl="0" w:tplc="C80600B8">
      <w:start w:val="1"/>
      <w:numFmt w:val="decimal"/>
      <w:pStyle w:val="af8"/>
      <w:lvlText w:val="%1."/>
      <w:lvlJc w:val="left"/>
      <w:pPr>
        <w:tabs>
          <w:tab w:val="num" w:pos="1429"/>
        </w:tabs>
        <w:ind w:left="1429" w:hanging="360"/>
      </w:pPr>
      <w:rPr>
        <w:rFonts w:hint="default"/>
      </w:rPr>
    </w:lvl>
    <w:lvl w:ilvl="1" w:tplc="F58A7014" w:tentative="1">
      <w:start w:val="1"/>
      <w:numFmt w:val="lowerLetter"/>
      <w:lvlText w:val="%2."/>
      <w:lvlJc w:val="left"/>
      <w:pPr>
        <w:tabs>
          <w:tab w:val="num" w:pos="1440"/>
        </w:tabs>
        <w:ind w:left="1440" w:hanging="360"/>
      </w:pPr>
    </w:lvl>
    <w:lvl w:ilvl="2" w:tplc="15F23C9A" w:tentative="1">
      <w:start w:val="1"/>
      <w:numFmt w:val="lowerRoman"/>
      <w:lvlText w:val="%3."/>
      <w:lvlJc w:val="right"/>
      <w:pPr>
        <w:tabs>
          <w:tab w:val="num" w:pos="2160"/>
        </w:tabs>
        <w:ind w:left="2160" w:hanging="180"/>
      </w:pPr>
    </w:lvl>
    <w:lvl w:ilvl="3" w:tplc="32507408" w:tentative="1">
      <w:start w:val="1"/>
      <w:numFmt w:val="decimal"/>
      <w:lvlText w:val="%4."/>
      <w:lvlJc w:val="left"/>
      <w:pPr>
        <w:tabs>
          <w:tab w:val="num" w:pos="2880"/>
        </w:tabs>
        <w:ind w:left="2880" w:hanging="360"/>
      </w:pPr>
    </w:lvl>
    <w:lvl w:ilvl="4" w:tplc="D5AEFFD2" w:tentative="1">
      <w:start w:val="1"/>
      <w:numFmt w:val="lowerLetter"/>
      <w:lvlText w:val="%5."/>
      <w:lvlJc w:val="left"/>
      <w:pPr>
        <w:tabs>
          <w:tab w:val="num" w:pos="3600"/>
        </w:tabs>
        <w:ind w:left="3600" w:hanging="360"/>
      </w:pPr>
    </w:lvl>
    <w:lvl w:ilvl="5" w:tplc="D62AB112" w:tentative="1">
      <w:start w:val="1"/>
      <w:numFmt w:val="lowerRoman"/>
      <w:lvlText w:val="%6."/>
      <w:lvlJc w:val="right"/>
      <w:pPr>
        <w:tabs>
          <w:tab w:val="num" w:pos="4320"/>
        </w:tabs>
        <w:ind w:left="4320" w:hanging="180"/>
      </w:pPr>
    </w:lvl>
    <w:lvl w:ilvl="6" w:tplc="704EDDE6" w:tentative="1">
      <w:start w:val="1"/>
      <w:numFmt w:val="decimal"/>
      <w:lvlText w:val="%7."/>
      <w:lvlJc w:val="left"/>
      <w:pPr>
        <w:tabs>
          <w:tab w:val="num" w:pos="5040"/>
        </w:tabs>
        <w:ind w:left="5040" w:hanging="360"/>
      </w:pPr>
    </w:lvl>
    <w:lvl w:ilvl="7" w:tplc="6A386604" w:tentative="1">
      <w:start w:val="1"/>
      <w:numFmt w:val="lowerLetter"/>
      <w:lvlText w:val="%8."/>
      <w:lvlJc w:val="left"/>
      <w:pPr>
        <w:tabs>
          <w:tab w:val="num" w:pos="5760"/>
        </w:tabs>
        <w:ind w:left="5760" w:hanging="360"/>
      </w:pPr>
    </w:lvl>
    <w:lvl w:ilvl="8" w:tplc="19CE680A" w:tentative="1">
      <w:start w:val="1"/>
      <w:numFmt w:val="lowerRoman"/>
      <w:lvlText w:val="%9."/>
      <w:lvlJc w:val="right"/>
      <w:pPr>
        <w:tabs>
          <w:tab w:val="num" w:pos="6480"/>
        </w:tabs>
        <w:ind w:left="6480" w:hanging="180"/>
      </w:pPr>
    </w:lvl>
  </w:abstractNum>
  <w:abstractNum w:abstractNumId="137" w15:restartNumberingAfterBreak="0">
    <w:nsid w:val="7D3D6CD9"/>
    <w:multiLevelType w:val="multilevel"/>
    <w:tmpl w:val="92263856"/>
    <w:lvl w:ilvl="0">
      <w:start w:val="1"/>
      <w:numFmt w:val="decimal"/>
      <w:lvlText w:val="%1."/>
      <w:lvlJc w:val="left"/>
      <w:pPr>
        <w:tabs>
          <w:tab w:val="num" w:pos="1070"/>
        </w:tabs>
        <w:ind w:left="1070" w:hanging="360"/>
      </w:pPr>
      <w:rPr>
        <w:rFonts w:hint="default"/>
        <w:b w:val="0"/>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138" w15:restartNumberingAfterBreak="0">
    <w:nsid w:val="7E234AB2"/>
    <w:multiLevelType w:val="hybridMultilevel"/>
    <w:tmpl w:val="64F46006"/>
    <w:lvl w:ilvl="0" w:tplc="04190003">
      <w:start w:val="1"/>
      <w:numFmt w:val="bullet"/>
      <w:lvlText w:val=""/>
      <w:lvlJc w:val="left"/>
      <w:pPr>
        <w:tabs>
          <w:tab w:val="num" w:pos="720"/>
        </w:tabs>
        <w:ind w:left="947" w:hanging="227"/>
      </w:pPr>
      <w:rPr>
        <w:rFonts w:ascii="Symbol" w:hAnsi="Symbol" w:hint="default"/>
      </w:rPr>
    </w:lvl>
    <w:lvl w:ilvl="1" w:tplc="04190003">
      <w:start w:val="1"/>
      <w:numFmt w:val="bullet"/>
      <w:lvlText w:val="o"/>
      <w:lvlJc w:val="left"/>
      <w:pPr>
        <w:tabs>
          <w:tab w:val="num" w:pos="2160"/>
        </w:tabs>
        <w:ind w:left="2160" w:hanging="360"/>
      </w:pPr>
      <w:rPr>
        <w:rFonts w:ascii="Franklin Gothic Book" w:hAnsi="Franklin Gothic Book" w:cs="Franklin Gothic Book" w:hint="default"/>
      </w:rPr>
    </w:lvl>
    <w:lvl w:ilvl="2" w:tplc="04190005">
      <w:start w:val="1"/>
      <w:numFmt w:val="bullet"/>
      <w:lvlText w:val=""/>
      <w:lvlJc w:val="left"/>
      <w:pPr>
        <w:tabs>
          <w:tab w:val="num" w:pos="2880"/>
        </w:tabs>
        <w:ind w:left="2880" w:hanging="360"/>
      </w:pPr>
      <w:rPr>
        <w:rFonts w:ascii="Symbol" w:hAnsi="Symbol" w:cs="Symbol" w:hint="default"/>
      </w:rPr>
    </w:lvl>
    <w:lvl w:ilvl="3" w:tplc="04190001">
      <w:start w:val="1"/>
      <w:numFmt w:val="bullet"/>
      <w:lvlText w:val=""/>
      <w:lvlJc w:val="left"/>
      <w:pPr>
        <w:tabs>
          <w:tab w:val="num" w:pos="3600"/>
        </w:tabs>
        <w:ind w:left="3600" w:hanging="360"/>
      </w:pPr>
      <w:rPr>
        <w:rFonts w:ascii="Times New Roman Полужирный" w:hAnsi="Times New Roman Полужирный" w:cs="Times New Roman Полужирный" w:hint="default"/>
      </w:rPr>
    </w:lvl>
    <w:lvl w:ilvl="4" w:tplc="04190003">
      <w:start w:val="1"/>
      <w:numFmt w:val="bullet"/>
      <w:lvlText w:val="o"/>
      <w:lvlJc w:val="left"/>
      <w:pPr>
        <w:tabs>
          <w:tab w:val="num" w:pos="4320"/>
        </w:tabs>
        <w:ind w:left="4320" w:hanging="360"/>
      </w:pPr>
      <w:rPr>
        <w:rFonts w:ascii="Franklin Gothic Book" w:hAnsi="Franklin Gothic Book" w:cs="Franklin Gothic Book" w:hint="default"/>
      </w:rPr>
    </w:lvl>
    <w:lvl w:ilvl="5" w:tplc="04190005">
      <w:start w:val="1"/>
      <w:numFmt w:val="bullet"/>
      <w:lvlText w:val=""/>
      <w:lvlJc w:val="left"/>
      <w:pPr>
        <w:tabs>
          <w:tab w:val="num" w:pos="5040"/>
        </w:tabs>
        <w:ind w:left="5040" w:hanging="360"/>
      </w:pPr>
      <w:rPr>
        <w:rFonts w:ascii="Symbol" w:hAnsi="Symbol" w:cs="Symbol" w:hint="default"/>
      </w:rPr>
    </w:lvl>
    <w:lvl w:ilvl="6" w:tplc="04190001">
      <w:start w:val="1"/>
      <w:numFmt w:val="bullet"/>
      <w:lvlText w:val=""/>
      <w:lvlJc w:val="left"/>
      <w:pPr>
        <w:tabs>
          <w:tab w:val="num" w:pos="5760"/>
        </w:tabs>
        <w:ind w:left="5760" w:hanging="360"/>
      </w:pPr>
      <w:rPr>
        <w:rFonts w:ascii="Times New Roman Полужирный" w:hAnsi="Times New Roman Полужирный" w:cs="Times New Roman Полужирный" w:hint="default"/>
      </w:rPr>
    </w:lvl>
    <w:lvl w:ilvl="7" w:tplc="04190003">
      <w:start w:val="1"/>
      <w:numFmt w:val="bullet"/>
      <w:lvlText w:val="o"/>
      <w:lvlJc w:val="left"/>
      <w:pPr>
        <w:tabs>
          <w:tab w:val="num" w:pos="6480"/>
        </w:tabs>
        <w:ind w:left="6480" w:hanging="360"/>
      </w:pPr>
      <w:rPr>
        <w:rFonts w:ascii="Franklin Gothic Book" w:hAnsi="Franklin Gothic Book" w:cs="Franklin Gothic Book" w:hint="default"/>
      </w:rPr>
    </w:lvl>
    <w:lvl w:ilvl="8" w:tplc="04190005">
      <w:start w:val="1"/>
      <w:numFmt w:val="bullet"/>
      <w:lvlText w:val=""/>
      <w:lvlJc w:val="left"/>
      <w:pPr>
        <w:tabs>
          <w:tab w:val="num" w:pos="7200"/>
        </w:tabs>
        <w:ind w:left="7200" w:hanging="360"/>
      </w:pPr>
      <w:rPr>
        <w:rFonts w:ascii="Symbol" w:hAnsi="Symbol" w:cs="Symbol" w:hint="default"/>
      </w:rPr>
    </w:lvl>
  </w:abstractNum>
  <w:abstractNum w:abstractNumId="139" w15:restartNumberingAfterBreak="0">
    <w:nsid w:val="7F1C1FD3"/>
    <w:multiLevelType w:val="hybridMultilevel"/>
    <w:tmpl w:val="249AAD9C"/>
    <w:lvl w:ilvl="0" w:tplc="395603EE">
      <w:start w:val="1"/>
      <w:numFmt w:val="bullet"/>
      <w:lvlText w:val=""/>
      <w:lvlJc w:val="left"/>
      <w:pPr>
        <w:tabs>
          <w:tab w:val="num" w:pos="2869"/>
        </w:tabs>
        <w:ind w:left="2869" w:hanging="360"/>
      </w:pPr>
      <w:rPr>
        <w:rFonts w:ascii="Symbol" w:hAnsi="Symbol" w:hint="default"/>
      </w:rPr>
    </w:lvl>
    <w:lvl w:ilvl="1" w:tplc="9734396C">
      <w:start w:val="1"/>
      <w:numFmt w:val="bullet"/>
      <w:lvlText w:val=""/>
      <w:lvlJc w:val="left"/>
      <w:pPr>
        <w:tabs>
          <w:tab w:val="num" w:pos="2160"/>
        </w:tabs>
        <w:ind w:left="2160" w:hanging="360"/>
      </w:pPr>
      <w:rPr>
        <w:rFonts w:ascii="Wingdings" w:hAnsi="Wingdings"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num w:numId="1">
    <w:abstractNumId w:val="9"/>
  </w:num>
  <w:num w:numId="2">
    <w:abstractNumId w:val="32"/>
  </w:num>
  <w:num w:numId="3">
    <w:abstractNumId w:val="32"/>
  </w:num>
  <w:num w:numId="4">
    <w:abstractNumId w:val="87"/>
  </w:num>
  <w:num w:numId="5">
    <w:abstractNumId w:val="53"/>
  </w:num>
  <w:num w:numId="6">
    <w:abstractNumId w:val="28"/>
  </w:num>
  <w:num w:numId="7">
    <w:abstractNumId w:val="137"/>
  </w:num>
  <w:num w:numId="8">
    <w:abstractNumId w:val="4"/>
  </w:num>
  <w:num w:numId="9">
    <w:abstractNumId w:val="100"/>
  </w:num>
  <w:num w:numId="10">
    <w:abstractNumId w:val="11"/>
  </w:num>
  <w:num w:numId="11">
    <w:abstractNumId w:val="37"/>
  </w:num>
  <w:num w:numId="12">
    <w:abstractNumId w:val="63"/>
  </w:num>
  <w:num w:numId="13">
    <w:abstractNumId w:val="15"/>
  </w:num>
  <w:num w:numId="14">
    <w:abstractNumId w:val="107"/>
  </w:num>
  <w:num w:numId="15">
    <w:abstractNumId w:val="77"/>
  </w:num>
  <w:num w:numId="16">
    <w:abstractNumId w:val="44"/>
  </w:num>
  <w:num w:numId="17">
    <w:abstractNumId w:val="117"/>
  </w:num>
  <w:num w:numId="18">
    <w:abstractNumId w:val="31"/>
  </w:num>
  <w:num w:numId="19">
    <w:abstractNumId w:val="79"/>
  </w:num>
  <w:num w:numId="20">
    <w:abstractNumId w:val="82"/>
  </w:num>
  <w:num w:numId="21">
    <w:abstractNumId w:val="93"/>
  </w:num>
  <w:num w:numId="22">
    <w:abstractNumId w:val="90"/>
  </w:num>
  <w:num w:numId="23">
    <w:abstractNumId w:val="92"/>
  </w:num>
  <w:num w:numId="24">
    <w:abstractNumId w:val="110"/>
  </w:num>
  <w:num w:numId="25">
    <w:abstractNumId w:val="94"/>
  </w:num>
  <w:num w:numId="26">
    <w:abstractNumId w:val="10"/>
  </w:num>
  <w:num w:numId="27">
    <w:abstractNumId w:val="33"/>
  </w:num>
  <w:num w:numId="28">
    <w:abstractNumId w:val="83"/>
  </w:num>
  <w:num w:numId="29">
    <w:abstractNumId w:val="74"/>
  </w:num>
  <w:num w:numId="30">
    <w:abstractNumId w:val="57"/>
  </w:num>
  <w:num w:numId="31">
    <w:abstractNumId w:val="133"/>
  </w:num>
  <w:num w:numId="32">
    <w:abstractNumId w:val="91"/>
  </w:num>
  <w:num w:numId="33">
    <w:abstractNumId w:val="12"/>
  </w:num>
  <w:num w:numId="34">
    <w:abstractNumId w:val="61"/>
  </w:num>
  <w:num w:numId="35">
    <w:abstractNumId w:val="98"/>
  </w:num>
  <w:num w:numId="36">
    <w:abstractNumId w:val="21"/>
  </w:num>
  <w:num w:numId="37">
    <w:abstractNumId w:val="129"/>
  </w:num>
  <w:num w:numId="38">
    <w:abstractNumId w:val="8"/>
  </w:num>
  <w:num w:numId="39">
    <w:abstractNumId w:val="134"/>
  </w:num>
  <w:num w:numId="40">
    <w:abstractNumId w:val="66"/>
  </w:num>
  <w:num w:numId="41">
    <w:abstractNumId w:val="95"/>
  </w:num>
  <w:num w:numId="42">
    <w:abstractNumId w:val="29"/>
  </w:num>
  <w:num w:numId="43">
    <w:abstractNumId w:val="26"/>
  </w:num>
  <w:num w:numId="44">
    <w:abstractNumId w:val="18"/>
  </w:num>
  <w:num w:numId="45">
    <w:abstractNumId w:val="135"/>
  </w:num>
  <w:num w:numId="46">
    <w:abstractNumId w:val="36"/>
  </w:num>
  <w:num w:numId="47">
    <w:abstractNumId w:val="119"/>
  </w:num>
  <w:num w:numId="48">
    <w:abstractNumId w:val="1"/>
  </w:num>
  <w:num w:numId="49">
    <w:abstractNumId w:val="38"/>
  </w:num>
  <w:num w:numId="50">
    <w:abstractNumId w:val="89"/>
  </w:num>
  <w:num w:numId="51">
    <w:abstractNumId w:val="35"/>
  </w:num>
  <w:num w:numId="52">
    <w:abstractNumId w:val="13"/>
  </w:num>
  <w:num w:numId="53">
    <w:abstractNumId w:val="118"/>
  </w:num>
  <w:num w:numId="54">
    <w:abstractNumId w:val="128"/>
  </w:num>
  <w:num w:numId="55">
    <w:abstractNumId w:val="54"/>
  </w:num>
  <w:num w:numId="56">
    <w:abstractNumId w:val="127"/>
  </w:num>
  <w:num w:numId="57">
    <w:abstractNumId w:val="106"/>
  </w:num>
  <w:num w:numId="58">
    <w:abstractNumId w:val="59"/>
  </w:num>
  <w:num w:numId="59">
    <w:abstractNumId w:val="111"/>
  </w:num>
  <w:num w:numId="60">
    <w:abstractNumId w:val="22"/>
  </w:num>
  <w:num w:numId="61">
    <w:abstractNumId w:val="51"/>
  </w:num>
  <w:num w:numId="62">
    <w:abstractNumId w:val="136"/>
  </w:num>
  <w:num w:numId="63">
    <w:abstractNumId w:val="49"/>
  </w:num>
  <w:num w:numId="64">
    <w:abstractNumId w:val="52"/>
  </w:num>
  <w:num w:numId="65">
    <w:abstractNumId w:val="43"/>
  </w:num>
  <w:num w:numId="66">
    <w:abstractNumId w:val="40"/>
  </w:num>
  <w:num w:numId="67">
    <w:abstractNumId w:val="122"/>
    <w:lvlOverride w:ilvl="0">
      <w:lvl w:ilvl="0">
        <w:start w:val="1"/>
        <w:numFmt w:val="decimal"/>
        <w:pStyle w:val="af5"/>
        <w:lvlText w:val="%1"/>
        <w:lvlJc w:val="center"/>
        <w:pPr>
          <w:tabs>
            <w:tab w:val="num" w:pos="1080"/>
          </w:tabs>
          <w:ind w:left="1080"/>
        </w:pPr>
        <w:rPr>
          <w:rFonts w:cs="Times New Roman" w:hint="default"/>
        </w:rPr>
      </w:lvl>
    </w:lvlOverride>
    <w:lvlOverride w:ilvl="1">
      <w:lvl w:ilvl="1" w:tentative="1">
        <w:start w:val="1"/>
        <w:numFmt w:val="lowerLetter"/>
        <w:lvlText w:val="%2."/>
        <w:lvlJc w:val="left"/>
        <w:pPr>
          <w:tabs>
            <w:tab w:val="num" w:pos="1440"/>
          </w:tabs>
          <w:ind w:left="1440" w:hanging="360"/>
        </w:pPr>
        <w:rPr>
          <w:rFonts w:cs="Times New Roman"/>
        </w:rPr>
      </w:lvl>
    </w:lvlOverride>
    <w:lvlOverride w:ilvl="2">
      <w:lvl w:ilvl="2" w:tentative="1">
        <w:start w:val="1"/>
        <w:numFmt w:val="lowerRoman"/>
        <w:lvlText w:val="%3."/>
        <w:lvlJc w:val="right"/>
        <w:pPr>
          <w:tabs>
            <w:tab w:val="num" w:pos="2160"/>
          </w:tabs>
          <w:ind w:left="2160" w:hanging="180"/>
        </w:pPr>
        <w:rPr>
          <w:rFonts w:cs="Times New Roman"/>
        </w:rPr>
      </w:lvl>
    </w:lvlOverride>
    <w:lvlOverride w:ilvl="3">
      <w:lvl w:ilvl="3" w:tentative="1">
        <w:start w:val="1"/>
        <w:numFmt w:val="decimal"/>
        <w:lvlText w:val="%4."/>
        <w:lvlJc w:val="left"/>
        <w:pPr>
          <w:tabs>
            <w:tab w:val="num" w:pos="2880"/>
          </w:tabs>
          <w:ind w:left="2880" w:hanging="360"/>
        </w:pPr>
        <w:rPr>
          <w:rFonts w:cs="Times New Roman"/>
        </w:rPr>
      </w:lvl>
    </w:lvlOverride>
    <w:lvlOverride w:ilvl="4">
      <w:lvl w:ilvl="4" w:tentative="1">
        <w:start w:val="1"/>
        <w:numFmt w:val="lowerLetter"/>
        <w:lvlText w:val="%5."/>
        <w:lvlJc w:val="left"/>
        <w:pPr>
          <w:tabs>
            <w:tab w:val="num" w:pos="3600"/>
          </w:tabs>
          <w:ind w:left="3600" w:hanging="360"/>
        </w:pPr>
        <w:rPr>
          <w:rFonts w:cs="Times New Roman"/>
        </w:rPr>
      </w:lvl>
    </w:lvlOverride>
    <w:lvlOverride w:ilvl="5">
      <w:lvl w:ilvl="5" w:tentative="1">
        <w:start w:val="1"/>
        <w:numFmt w:val="lowerRoman"/>
        <w:lvlText w:val="%6."/>
        <w:lvlJc w:val="right"/>
        <w:pPr>
          <w:tabs>
            <w:tab w:val="num" w:pos="4320"/>
          </w:tabs>
          <w:ind w:left="4320" w:hanging="180"/>
        </w:pPr>
        <w:rPr>
          <w:rFonts w:cs="Times New Roman"/>
        </w:rPr>
      </w:lvl>
    </w:lvlOverride>
    <w:lvlOverride w:ilvl="6">
      <w:lvl w:ilvl="6" w:tentative="1">
        <w:start w:val="1"/>
        <w:numFmt w:val="decimal"/>
        <w:lvlText w:val="%7."/>
        <w:lvlJc w:val="left"/>
        <w:pPr>
          <w:tabs>
            <w:tab w:val="num" w:pos="5040"/>
          </w:tabs>
          <w:ind w:left="5040" w:hanging="360"/>
        </w:pPr>
        <w:rPr>
          <w:rFonts w:cs="Times New Roman"/>
        </w:rPr>
      </w:lvl>
    </w:lvlOverride>
    <w:lvlOverride w:ilvl="7">
      <w:lvl w:ilvl="7" w:tentative="1">
        <w:start w:val="1"/>
        <w:numFmt w:val="lowerLetter"/>
        <w:lvlText w:val="%8."/>
        <w:lvlJc w:val="left"/>
        <w:pPr>
          <w:tabs>
            <w:tab w:val="num" w:pos="5760"/>
          </w:tabs>
          <w:ind w:left="5760" w:hanging="360"/>
        </w:pPr>
        <w:rPr>
          <w:rFonts w:cs="Times New Roman"/>
        </w:rPr>
      </w:lvl>
    </w:lvlOverride>
    <w:lvlOverride w:ilvl="8">
      <w:lvl w:ilvl="8" w:tentative="1">
        <w:start w:val="1"/>
        <w:numFmt w:val="lowerRoman"/>
        <w:lvlText w:val="%9."/>
        <w:lvlJc w:val="right"/>
        <w:pPr>
          <w:tabs>
            <w:tab w:val="num" w:pos="6480"/>
          </w:tabs>
          <w:ind w:left="6480" w:hanging="180"/>
        </w:pPr>
        <w:rPr>
          <w:rFonts w:cs="Times New Roman"/>
        </w:rPr>
      </w:lvl>
    </w:lvlOverride>
  </w:num>
  <w:num w:numId="68">
    <w:abstractNumId w:val="115"/>
  </w:num>
  <w:num w:numId="69">
    <w:abstractNumId w:val="70"/>
  </w:num>
  <w:num w:numId="70">
    <w:abstractNumId w:val="103"/>
  </w:num>
  <w:num w:numId="71">
    <w:abstractNumId w:val="99"/>
  </w:num>
  <w:num w:numId="72">
    <w:abstractNumId w:val="69"/>
  </w:num>
  <w:num w:numId="73">
    <w:abstractNumId w:val="5"/>
  </w:num>
  <w:num w:numId="74">
    <w:abstractNumId w:val="131"/>
  </w:num>
  <w:num w:numId="75">
    <w:abstractNumId w:val="24"/>
  </w:num>
  <w:num w:numId="76">
    <w:abstractNumId w:val="80"/>
  </w:num>
  <w:num w:numId="77">
    <w:abstractNumId w:val="67"/>
  </w:num>
  <w:num w:numId="78">
    <w:abstractNumId w:val="45"/>
  </w:num>
  <w:num w:numId="79">
    <w:abstractNumId w:val="25"/>
  </w:num>
  <w:num w:numId="80">
    <w:abstractNumId w:val="113"/>
  </w:num>
  <w:num w:numId="81">
    <w:abstractNumId w:val="114"/>
  </w:num>
  <w:num w:numId="82">
    <w:abstractNumId w:val="72"/>
  </w:num>
  <w:num w:numId="83">
    <w:abstractNumId w:val="55"/>
  </w:num>
  <w:num w:numId="84">
    <w:abstractNumId w:val="124"/>
  </w:num>
  <w:num w:numId="85">
    <w:abstractNumId w:val="42"/>
  </w:num>
  <w:num w:numId="86">
    <w:abstractNumId w:val="16"/>
  </w:num>
  <w:num w:numId="87">
    <w:abstractNumId w:val="76"/>
  </w:num>
  <w:num w:numId="8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09"/>
  </w:num>
  <w:num w:numId="9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01"/>
  </w:num>
  <w:num w:numId="93">
    <w:abstractNumId w:val="112"/>
  </w:num>
  <w:num w:numId="94">
    <w:abstractNumId w:val="138"/>
  </w:num>
  <w:num w:numId="95">
    <w:abstractNumId w:val="86"/>
  </w:num>
  <w:num w:numId="96">
    <w:abstractNumId w:val="126"/>
  </w:num>
  <w:num w:numId="97">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58"/>
  </w:num>
  <w:num w:numId="99">
    <w:abstractNumId w:val="75"/>
  </w:num>
  <w:num w:numId="100">
    <w:abstractNumId w:val="39"/>
  </w:num>
  <w:num w:numId="101">
    <w:abstractNumId w:val="71"/>
  </w:num>
  <w:num w:numId="102">
    <w:abstractNumId w:val="73"/>
  </w:num>
  <w:num w:numId="103">
    <w:abstractNumId w:val="97"/>
  </w:num>
  <w:num w:numId="104">
    <w:abstractNumId w:val="81"/>
  </w:num>
  <w:num w:numId="105">
    <w:abstractNumId w:val="120"/>
  </w:num>
  <w:num w:numId="106">
    <w:abstractNumId w:val="7"/>
  </w:num>
  <w:num w:numId="107">
    <w:abstractNumId w:val="17"/>
  </w:num>
  <w:num w:numId="108">
    <w:abstractNumId w:val="14"/>
  </w:num>
  <w:num w:numId="109">
    <w:abstractNumId w:val="68"/>
  </w:num>
  <w:num w:numId="110">
    <w:abstractNumId w:val="20"/>
  </w:num>
  <w:num w:numId="111">
    <w:abstractNumId w:val="64"/>
  </w:num>
  <w:num w:numId="112">
    <w:abstractNumId w:val="34"/>
  </w:num>
  <w:num w:numId="113">
    <w:abstractNumId w:val="56"/>
  </w:num>
  <w:num w:numId="114">
    <w:abstractNumId w:val="3"/>
  </w:num>
  <w:num w:numId="115">
    <w:abstractNumId w:val="0"/>
  </w:num>
  <w:num w:numId="116">
    <w:abstractNumId w:val="104"/>
  </w:num>
  <w:num w:numId="117">
    <w:abstractNumId w:val="47"/>
  </w:num>
  <w:num w:numId="118">
    <w:abstractNumId w:val="123"/>
  </w:num>
  <w:num w:numId="119">
    <w:abstractNumId w:val="65"/>
  </w:num>
  <w:num w:numId="120">
    <w:abstractNumId w:val="130"/>
  </w:num>
  <w:num w:numId="121">
    <w:abstractNumId w:val="23"/>
  </w:num>
  <w:num w:numId="122">
    <w:abstractNumId w:val="60"/>
  </w:num>
  <w:num w:numId="123">
    <w:abstractNumId w:val="46"/>
  </w:num>
  <w:num w:numId="124">
    <w:abstractNumId w:val="62"/>
  </w:num>
  <w:num w:numId="125">
    <w:abstractNumId w:val="48"/>
  </w:num>
  <w:num w:numId="126">
    <w:abstractNumId w:val="108"/>
  </w:num>
  <w:num w:numId="127">
    <w:abstractNumId w:val="121"/>
  </w:num>
  <w:num w:numId="128">
    <w:abstractNumId w:val="78"/>
  </w:num>
  <w:num w:numId="129">
    <w:abstractNumId w:val="116"/>
  </w:num>
  <w:num w:numId="130">
    <w:abstractNumId w:val="105"/>
  </w:num>
  <w:num w:numId="131">
    <w:abstractNumId w:val="2"/>
  </w:num>
  <w:num w:numId="132">
    <w:abstractNumId w:val="132"/>
  </w:num>
  <w:num w:numId="133">
    <w:abstractNumId w:val="125"/>
  </w:num>
  <w:num w:numId="134">
    <w:abstractNumId w:val="41"/>
  </w:num>
  <w:num w:numId="135">
    <w:abstractNumId w:val="84"/>
  </w:num>
  <w:num w:numId="136">
    <w:abstractNumId w:val="139"/>
  </w:num>
  <w:num w:numId="137">
    <w:abstractNumId w:val="6"/>
  </w:num>
  <w:num w:numId="138">
    <w:abstractNumId w:val="85"/>
  </w:num>
  <w:num w:numId="139">
    <w:abstractNumId w:val="102"/>
  </w:num>
  <w:num w:numId="140">
    <w:abstractNumId w:val="30"/>
  </w:num>
  <w:num w:numId="141">
    <w:abstractNumId w:val="19"/>
  </w:num>
  <w:num w:numId="142">
    <w:abstractNumId w:val="27"/>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14E6"/>
    <w:rsid w:val="0000030D"/>
    <w:rsid w:val="00000327"/>
    <w:rsid w:val="00000427"/>
    <w:rsid w:val="000005FA"/>
    <w:rsid w:val="0000084F"/>
    <w:rsid w:val="00002317"/>
    <w:rsid w:val="0000257A"/>
    <w:rsid w:val="000029D4"/>
    <w:rsid w:val="00002BF2"/>
    <w:rsid w:val="000032CF"/>
    <w:rsid w:val="000033B7"/>
    <w:rsid w:val="00003726"/>
    <w:rsid w:val="00003894"/>
    <w:rsid w:val="00003B6D"/>
    <w:rsid w:val="0000434F"/>
    <w:rsid w:val="00004FD6"/>
    <w:rsid w:val="00005405"/>
    <w:rsid w:val="0000572E"/>
    <w:rsid w:val="00005AD4"/>
    <w:rsid w:val="00005C26"/>
    <w:rsid w:val="000060DB"/>
    <w:rsid w:val="00006180"/>
    <w:rsid w:val="000061B0"/>
    <w:rsid w:val="000062D2"/>
    <w:rsid w:val="00006A95"/>
    <w:rsid w:val="000070F2"/>
    <w:rsid w:val="000074D6"/>
    <w:rsid w:val="00007790"/>
    <w:rsid w:val="000078E7"/>
    <w:rsid w:val="00007C68"/>
    <w:rsid w:val="00007FE4"/>
    <w:rsid w:val="0001009D"/>
    <w:rsid w:val="00010281"/>
    <w:rsid w:val="00010522"/>
    <w:rsid w:val="000113E2"/>
    <w:rsid w:val="00011843"/>
    <w:rsid w:val="000119BE"/>
    <w:rsid w:val="00012153"/>
    <w:rsid w:val="00012502"/>
    <w:rsid w:val="00012852"/>
    <w:rsid w:val="00012F85"/>
    <w:rsid w:val="0001341A"/>
    <w:rsid w:val="00013672"/>
    <w:rsid w:val="000139DB"/>
    <w:rsid w:val="00014836"/>
    <w:rsid w:val="00014D1B"/>
    <w:rsid w:val="00015279"/>
    <w:rsid w:val="000152F5"/>
    <w:rsid w:val="00015B01"/>
    <w:rsid w:val="00015D3F"/>
    <w:rsid w:val="0001610B"/>
    <w:rsid w:val="000164D1"/>
    <w:rsid w:val="000168A5"/>
    <w:rsid w:val="000173E9"/>
    <w:rsid w:val="00017802"/>
    <w:rsid w:val="00017DF2"/>
    <w:rsid w:val="00017EB4"/>
    <w:rsid w:val="00020A50"/>
    <w:rsid w:val="00020DBC"/>
    <w:rsid w:val="00020DDD"/>
    <w:rsid w:val="0002178C"/>
    <w:rsid w:val="000218C0"/>
    <w:rsid w:val="00021C9D"/>
    <w:rsid w:val="00021D2D"/>
    <w:rsid w:val="00021E87"/>
    <w:rsid w:val="00021F45"/>
    <w:rsid w:val="00021F78"/>
    <w:rsid w:val="000226D6"/>
    <w:rsid w:val="00022AC3"/>
    <w:rsid w:val="00022D0F"/>
    <w:rsid w:val="000236DE"/>
    <w:rsid w:val="000237B9"/>
    <w:rsid w:val="00024106"/>
    <w:rsid w:val="0002416B"/>
    <w:rsid w:val="0002429F"/>
    <w:rsid w:val="0002432E"/>
    <w:rsid w:val="00024601"/>
    <w:rsid w:val="00024A16"/>
    <w:rsid w:val="00024BA4"/>
    <w:rsid w:val="00024BD9"/>
    <w:rsid w:val="00024D4A"/>
    <w:rsid w:val="000250F2"/>
    <w:rsid w:val="000256FA"/>
    <w:rsid w:val="00025A5E"/>
    <w:rsid w:val="00025B68"/>
    <w:rsid w:val="00025E07"/>
    <w:rsid w:val="00025E3B"/>
    <w:rsid w:val="00026329"/>
    <w:rsid w:val="00026824"/>
    <w:rsid w:val="000269A1"/>
    <w:rsid w:val="00026FA0"/>
    <w:rsid w:val="0002718D"/>
    <w:rsid w:val="00027213"/>
    <w:rsid w:val="000273EF"/>
    <w:rsid w:val="00027597"/>
    <w:rsid w:val="000279AE"/>
    <w:rsid w:val="00027F7D"/>
    <w:rsid w:val="0003015C"/>
    <w:rsid w:val="000301B4"/>
    <w:rsid w:val="0003022E"/>
    <w:rsid w:val="00030766"/>
    <w:rsid w:val="00030A52"/>
    <w:rsid w:val="000319D5"/>
    <w:rsid w:val="00031E0B"/>
    <w:rsid w:val="0003220C"/>
    <w:rsid w:val="00032F77"/>
    <w:rsid w:val="00033242"/>
    <w:rsid w:val="0003324B"/>
    <w:rsid w:val="00033580"/>
    <w:rsid w:val="00033612"/>
    <w:rsid w:val="00033B49"/>
    <w:rsid w:val="00034170"/>
    <w:rsid w:val="000342D5"/>
    <w:rsid w:val="00034724"/>
    <w:rsid w:val="0003497A"/>
    <w:rsid w:val="000349CF"/>
    <w:rsid w:val="00034A00"/>
    <w:rsid w:val="00034F21"/>
    <w:rsid w:val="00034F6D"/>
    <w:rsid w:val="0003500C"/>
    <w:rsid w:val="000354E5"/>
    <w:rsid w:val="000355FD"/>
    <w:rsid w:val="00035919"/>
    <w:rsid w:val="000359B5"/>
    <w:rsid w:val="000359BA"/>
    <w:rsid w:val="00035AFD"/>
    <w:rsid w:val="00035F29"/>
    <w:rsid w:val="000368F6"/>
    <w:rsid w:val="0003693F"/>
    <w:rsid w:val="00036AE9"/>
    <w:rsid w:val="00036D45"/>
    <w:rsid w:val="00036EAA"/>
    <w:rsid w:val="0003752C"/>
    <w:rsid w:val="000375E0"/>
    <w:rsid w:val="000379A6"/>
    <w:rsid w:val="00037ACD"/>
    <w:rsid w:val="00040069"/>
    <w:rsid w:val="00040329"/>
    <w:rsid w:val="000404F2"/>
    <w:rsid w:val="00040ADF"/>
    <w:rsid w:val="00040ED5"/>
    <w:rsid w:val="000410B3"/>
    <w:rsid w:val="000410FB"/>
    <w:rsid w:val="0004132B"/>
    <w:rsid w:val="000414BF"/>
    <w:rsid w:val="0004155D"/>
    <w:rsid w:val="000417A7"/>
    <w:rsid w:val="000417D7"/>
    <w:rsid w:val="00041917"/>
    <w:rsid w:val="0004237F"/>
    <w:rsid w:val="00042A82"/>
    <w:rsid w:val="00042CF9"/>
    <w:rsid w:val="000430B8"/>
    <w:rsid w:val="000430E0"/>
    <w:rsid w:val="000433BD"/>
    <w:rsid w:val="000435FC"/>
    <w:rsid w:val="00043C59"/>
    <w:rsid w:val="00043E9B"/>
    <w:rsid w:val="00044142"/>
    <w:rsid w:val="000445FB"/>
    <w:rsid w:val="000447F2"/>
    <w:rsid w:val="0004481E"/>
    <w:rsid w:val="00045A4C"/>
    <w:rsid w:val="00045A85"/>
    <w:rsid w:val="00045AB2"/>
    <w:rsid w:val="00045DCE"/>
    <w:rsid w:val="00045ED3"/>
    <w:rsid w:val="0004602D"/>
    <w:rsid w:val="00046037"/>
    <w:rsid w:val="00046536"/>
    <w:rsid w:val="000465D8"/>
    <w:rsid w:val="000466F5"/>
    <w:rsid w:val="000468CA"/>
    <w:rsid w:val="00047421"/>
    <w:rsid w:val="000475AB"/>
    <w:rsid w:val="00047B32"/>
    <w:rsid w:val="000502D5"/>
    <w:rsid w:val="00050375"/>
    <w:rsid w:val="00051084"/>
    <w:rsid w:val="000511C8"/>
    <w:rsid w:val="00051328"/>
    <w:rsid w:val="000514C0"/>
    <w:rsid w:val="000515C0"/>
    <w:rsid w:val="0005184F"/>
    <w:rsid w:val="00051A10"/>
    <w:rsid w:val="00051CB7"/>
    <w:rsid w:val="00051CDF"/>
    <w:rsid w:val="00051EF2"/>
    <w:rsid w:val="00051F04"/>
    <w:rsid w:val="0005224C"/>
    <w:rsid w:val="0005254A"/>
    <w:rsid w:val="00052DE2"/>
    <w:rsid w:val="00053168"/>
    <w:rsid w:val="0005367F"/>
    <w:rsid w:val="00053E10"/>
    <w:rsid w:val="00053EEC"/>
    <w:rsid w:val="00054270"/>
    <w:rsid w:val="00054720"/>
    <w:rsid w:val="0005489A"/>
    <w:rsid w:val="0005499D"/>
    <w:rsid w:val="000549BF"/>
    <w:rsid w:val="00054AEB"/>
    <w:rsid w:val="00055548"/>
    <w:rsid w:val="0005561E"/>
    <w:rsid w:val="000557D4"/>
    <w:rsid w:val="000558C4"/>
    <w:rsid w:val="00055E3B"/>
    <w:rsid w:val="000565D1"/>
    <w:rsid w:val="000566A9"/>
    <w:rsid w:val="00056719"/>
    <w:rsid w:val="00056C76"/>
    <w:rsid w:val="00056CDB"/>
    <w:rsid w:val="0005760B"/>
    <w:rsid w:val="00057790"/>
    <w:rsid w:val="000579A3"/>
    <w:rsid w:val="00057D93"/>
    <w:rsid w:val="00057E3B"/>
    <w:rsid w:val="00057EB9"/>
    <w:rsid w:val="00060258"/>
    <w:rsid w:val="000602E4"/>
    <w:rsid w:val="00060713"/>
    <w:rsid w:val="00061113"/>
    <w:rsid w:val="0006160A"/>
    <w:rsid w:val="000619B5"/>
    <w:rsid w:val="00061E9B"/>
    <w:rsid w:val="000620A2"/>
    <w:rsid w:val="000620BF"/>
    <w:rsid w:val="00062649"/>
    <w:rsid w:val="00062AD7"/>
    <w:rsid w:val="00062FDE"/>
    <w:rsid w:val="00063089"/>
    <w:rsid w:val="0006318D"/>
    <w:rsid w:val="000634A2"/>
    <w:rsid w:val="00063594"/>
    <w:rsid w:val="000637A4"/>
    <w:rsid w:val="00063BA0"/>
    <w:rsid w:val="00063E02"/>
    <w:rsid w:val="00064374"/>
    <w:rsid w:val="00064537"/>
    <w:rsid w:val="0006467F"/>
    <w:rsid w:val="00064F3D"/>
    <w:rsid w:val="000650B1"/>
    <w:rsid w:val="000651A2"/>
    <w:rsid w:val="00065233"/>
    <w:rsid w:val="00065552"/>
    <w:rsid w:val="00065617"/>
    <w:rsid w:val="0006570B"/>
    <w:rsid w:val="00065747"/>
    <w:rsid w:val="00065CCB"/>
    <w:rsid w:val="00066170"/>
    <w:rsid w:val="000662ED"/>
    <w:rsid w:val="00066493"/>
    <w:rsid w:val="00066791"/>
    <w:rsid w:val="00066A43"/>
    <w:rsid w:val="00066BEF"/>
    <w:rsid w:val="00066C4C"/>
    <w:rsid w:val="00066C6A"/>
    <w:rsid w:val="00066C88"/>
    <w:rsid w:val="00066EBF"/>
    <w:rsid w:val="00067119"/>
    <w:rsid w:val="00067A50"/>
    <w:rsid w:val="00067F51"/>
    <w:rsid w:val="000700A5"/>
    <w:rsid w:val="00070497"/>
    <w:rsid w:val="00070510"/>
    <w:rsid w:val="00070C44"/>
    <w:rsid w:val="000710AF"/>
    <w:rsid w:val="0007137E"/>
    <w:rsid w:val="0007138B"/>
    <w:rsid w:val="000715CC"/>
    <w:rsid w:val="0007167C"/>
    <w:rsid w:val="00071D1A"/>
    <w:rsid w:val="00071EFF"/>
    <w:rsid w:val="00072000"/>
    <w:rsid w:val="00072293"/>
    <w:rsid w:val="00072399"/>
    <w:rsid w:val="00072BA9"/>
    <w:rsid w:val="00072C22"/>
    <w:rsid w:val="00072D1B"/>
    <w:rsid w:val="00072DA6"/>
    <w:rsid w:val="0007309D"/>
    <w:rsid w:val="00073138"/>
    <w:rsid w:val="000732F5"/>
    <w:rsid w:val="000735D7"/>
    <w:rsid w:val="00073925"/>
    <w:rsid w:val="0007468C"/>
    <w:rsid w:val="000748C9"/>
    <w:rsid w:val="00074E10"/>
    <w:rsid w:val="00074F77"/>
    <w:rsid w:val="00075871"/>
    <w:rsid w:val="0007588C"/>
    <w:rsid w:val="00075C53"/>
    <w:rsid w:val="00075E64"/>
    <w:rsid w:val="00075F92"/>
    <w:rsid w:val="0007609F"/>
    <w:rsid w:val="00076379"/>
    <w:rsid w:val="00076803"/>
    <w:rsid w:val="00076833"/>
    <w:rsid w:val="00076E39"/>
    <w:rsid w:val="000778F9"/>
    <w:rsid w:val="00077BAE"/>
    <w:rsid w:val="00080DF1"/>
    <w:rsid w:val="00080E4D"/>
    <w:rsid w:val="00081055"/>
    <w:rsid w:val="000813F1"/>
    <w:rsid w:val="00081FD5"/>
    <w:rsid w:val="000822FC"/>
    <w:rsid w:val="0008315B"/>
    <w:rsid w:val="00083169"/>
    <w:rsid w:val="00083CD0"/>
    <w:rsid w:val="000841E5"/>
    <w:rsid w:val="000841F5"/>
    <w:rsid w:val="000847C9"/>
    <w:rsid w:val="00084CC6"/>
    <w:rsid w:val="00084ECC"/>
    <w:rsid w:val="00084F77"/>
    <w:rsid w:val="00084F89"/>
    <w:rsid w:val="00084FFF"/>
    <w:rsid w:val="00085AD4"/>
    <w:rsid w:val="00085BC5"/>
    <w:rsid w:val="00085E0B"/>
    <w:rsid w:val="000860A4"/>
    <w:rsid w:val="0008648C"/>
    <w:rsid w:val="00086804"/>
    <w:rsid w:val="00086C7C"/>
    <w:rsid w:val="00086CDE"/>
    <w:rsid w:val="00086D0A"/>
    <w:rsid w:val="00086D34"/>
    <w:rsid w:val="0008752C"/>
    <w:rsid w:val="0008762A"/>
    <w:rsid w:val="00087D3C"/>
    <w:rsid w:val="0009026B"/>
    <w:rsid w:val="000907B9"/>
    <w:rsid w:val="00090A7C"/>
    <w:rsid w:val="00090B06"/>
    <w:rsid w:val="00090D21"/>
    <w:rsid w:val="00090DC2"/>
    <w:rsid w:val="00091430"/>
    <w:rsid w:val="00091456"/>
    <w:rsid w:val="00091517"/>
    <w:rsid w:val="00091539"/>
    <w:rsid w:val="00091575"/>
    <w:rsid w:val="00091A2C"/>
    <w:rsid w:val="00091EFF"/>
    <w:rsid w:val="00092433"/>
    <w:rsid w:val="000924AA"/>
    <w:rsid w:val="00092587"/>
    <w:rsid w:val="00092594"/>
    <w:rsid w:val="00092A17"/>
    <w:rsid w:val="00092D66"/>
    <w:rsid w:val="00092D86"/>
    <w:rsid w:val="00092DCD"/>
    <w:rsid w:val="00092E40"/>
    <w:rsid w:val="00093205"/>
    <w:rsid w:val="0009323B"/>
    <w:rsid w:val="000934C3"/>
    <w:rsid w:val="000935E1"/>
    <w:rsid w:val="0009369C"/>
    <w:rsid w:val="00093A69"/>
    <w:rsid w:val="00093FAF"/>
    <w:rsid w:val="000941C0"/>
    <w:rsid w:val="000941E5"/>
    <w:rsid w:val="00094547"/>
    <w:rsid w:val="0009457D"/>
    <w:rsid w:val="00094855"/>
    <w:rsid w:val="00094880"/>
    <w:rsid w:val="00094975"/>
    <w:rsid w:val="00094D65"/>
    <w:rsid w:val="00094DD9"/>
    <w:rsid w:val="00094E96"/>
    <w:rsid w:val="00095A35"/>
    <w:rsid w:val="00095B1B"/>
    <w:rsid w:val="00095FA3"/>
    <w:rsid w:val="0009625E"/>
    <w:rsid w:val="00096A8A"/>
    <w:rsid w:val="00096E6D"/>
    <w:rsid w:val="000971D5"/>
    <w:rsid w:val="00097259"/>
    <w:rsid w:val="00097667"/>
    <w:rsid w:val="00097BEE"/>
    <w:rsid w:val="00097CA0"/>
    <w:rsid w:val="00097D17"/>
    <w:rsid w:val="00097E46"/>
    <w:rsid w:val="000A01A7"/>
    <w:rsid w:val="000A0559"/>
    <w:rsid w:val="000A0752"/>
    <w:rsid w:val="000A07C6"/>
    <w:rsid w:val="000A123A"/>
    <w:rsid w:val="000A1357"/>
    <w:rsid w:val="000A14F4"/>
    <w:rsid w:val="000A18BA"/>
    <w:rsid w:val="000A199A"/>
    <w:rsid w:val="000A1AD5"/>
    <w:rsid w:val="000A1F73"/>
    <w:rsid w:val="000A2240"/>
    <w:rsid w:val="000A2476"/>
    <w:rsid w:val="000A24B0"/>
    <w:rsid w:val="000A2D14"/>
    <w:rsid w:val="000A3188"/>
    <w:rsid w:val="000A3F24"/>
    <w:rsid w:val="000A4093"/>
    <w:rsid w:val="000A449E"/>
    <w:rsid w:val="000A44EA"/>
    <w:rsid w:val="000A482F"/>
    <w:rsid w:val="000A49E2"/>
    <w:rsid w:val="000A4EA3"/>
    <w:rsid w:val="000A4EE6"/>
    <w:rsid w:val="000A5064"/>
    <w:rsid w:val="000A55B1"/>
    <w:rsid w:val="000A55DF"/>
    <w:rsid w:val="000A5753"/>
    <w:rsid w:val="000A58B8"/>
    <w:rsid w:val="000A5C42"/>
    <w:rsid w:val="000A5E9C"/>
    <w:rsid w:val="000A60B9"/>
    <w:rsid w:val="000A6392"/>
    <w:rsid w:val="000A6895"/>
    <w:rsid w:val="000A6C31"/>
    <w:rsid w:val="000A6DE5"/>
    <w:rsid w:val="000A7039"/>
    <w:rsid w:val="000A76EB"/>
    <w:rsid w:val="000A77E3"/>
    <w:rsid w:val="000A7A0F"/>
    <w:rsid w:val="000A7CE7"/>
    <w:rsid w:val="000A7CFF"/>
    <w:rsid w:val="000A7E1A"/>
    <w:rsid w:val="000A7E86"/>
    <w:rsid w:val="000A7F3D"/>
    <w:rsid w:val="000B0259"/>
    <w:rsid w:val="000B0358"/>
    <w:rsid w:val="000B043D"/>
    <w:rsid w:val="000B05C2"/>
    <w:rsid w:val="000B05CC"/>
    <w:rsid w:val="000B08C4"/>
    <w:rsid w:val="000B0A23"/>
    <w:rsid w:val="000B0C01"/>
    <w:rsid w:val="000B0E94"/>
    <w:rsid w:val="000B10B7"/>
    <w:rsid w:val="000B12FF"/>
    <w:rsid w:val="000B1349"/>
    <w:rsid w:val="000B24B1"/>
    <w:rsid w:val="000B2685"/>
    <w:rsid w:val="000B2F02"/>
    <w:rsid w:val="000B30BC"/>
    <w:rsid w:val="000B3351"/>
    <w:rsid w:val="000B34EB"/>
    <w:rsid w:val="000B3632"/>
    <w:rsid w:val="000B36F5"/>
    <w:rsid w:val="000B37FB"/>
    <w:rsid w:val="000B384C"/>
    <w:rsid w:val="000B3B9B"/>
    <w:rsid w:val="000B4299"/>
    <w:rsid w:val="000B42A2"/>
    <w:rsid w:val="000B4359"/>
    <w:rsid w:val="000B493B"/>
    <w:rsid w:val="000B519E"/>
    <w:rsid w:val="000B556A"/>
    <w:rsid w:val="000B6062"/>
    <w:rsid w:val="000B6475"/>
    <w:rsid w:val="000B677E"/>
    <w:rsid w:val="000B686E"/>
    <w:rsid w:val="000B69D9"/>
    <w:rsid w:val="000B6B14"/>
    <w:rsid w:val="000B6F42"/>
    <w:rsid w:val="000B7487"/>
    <w:rsid w:val="000B74B5"/>
    <w:rsid w:val="000B7534"/>
    <w:rsid w:val="000B7DD8"/>
    <w:rsid w:val="000C0434"/>
    <w:rsid w:val="000C0ADA"/>
    <w:rsid w:val="000C11B3"/>
    <w:rsid w:val="000C14E6"/>
    <w:rsid w:val="000C18B4"/>
    <w:rsid w:val="000C1E5F"/>
    <w:rsid w:val="000C21E2"/>
    <w:rsid w:val="000C2669"/>
    <w:rsid w:val="000C309B"/>
    <w:rsid w:val="000C33AA"/>
    <w:rsid w:val="000C33FC"/>
    <w:rsid w:val="000C36DF"/>
    <w:rsid w:val="000C3924"/>
    <w:rsid w:val="000C433A"/>
    <w:rsid w:val="000C4B1C"/>
    <w:rsid w:val="000C4DC9"/>
    <w:rsid w:val="000C4FFC"/>
    <w:rsid w:val="000C50B8"/>
    <w:rsid w:val="000C5415"/>
    <w:rsid w:val="000C57C2"/>
    <w:rsid w:val="000C5953"/>
    <w:rsid w:val="000C5DA7"/>
    <w:rsid w:val="000C5E21"/>
    <w:rsid w:val="000C6A91"/>
    <w:rsid w:val="000C6CA8"/>
    <w:rsid w:val="000C6FE8"/>
    <w:rsid w:val="000C7130"/>
    <w:rsid w:val="000C73B6"/>
    <w:rsid w:val="000C7491"/>
    <w:rsid w:val="000C766C"/>
    <w:rsid w:val="000C7F78"/>
    <w:rsid w:val="000C7FBC"/>
    <w:rsid w:val="000D0AA4"/>
    <w:rsid w:val="000D0C0B"/>
    <w:rsid w:val="000D1337"/>
    <w:rsid w:val="000D1A3A"/>
    <w:rsid w:val="000D212E"/>
    <w:rsid w:val="000D22D5"/>
    <w:rsid w:val="000D22EE"/>
    <w:rsid w:val="000D2387"/>
    <w:rsid w:val="000D241F"/>
    <w:rsid w:val="000D2496"/>
    <w:rsid w:val="000D276D"/>
    <w:rsid w:val="000D2DF6"/>
    <w:rsid w:val="000D35A7"/>
    <w:rsid w:val="000D38AB"/>
    <w:rsid w:val="000D39A8"/>
    <w:rsid w:val="000D48BE"/>
    <w:rsid w:val="000D4AE9"/>
    <w:rsid w:val="000D5660"/>
    <w:rsid w:val="000D585B"/>
    <w:rsid w:val="000D5EDE"/>
    <w:rsid w:val="000D618C"/>
    <w:rsid w:val="000D6D92"/>
    <w:rsid w:val="000D6E2D"/>
    <w:rsid w:val="000D7101"/>
    <w:rsid w:val="000D7300"/>
    <w:rsid w:val="000D7377"/>
    <w:rsid w:val="000D7642"/>
    <w:rsid w:val="000D770B"/>
    <w:rsid w:val="000D7738"/>
    <w:rsid w:val="000D7FB9"/>
    <w:rsid w:val="000E0620"/>
    <w:rsid w:val="000E074B"/>
    <w:rsid w:val="000E07F6"/>
    <w:rsid w:val="000E09DF"/>
    <w:rsid w:val="000E0A4D"/>
    <w:rsid w:val="000E0BDF"/>
    <w:rsid w:val="000E163F"/>
    <w:rsid w:val="000E1B42"/>
    <w:rsid w:val="000E1CD0"/>
    <w:rsid w:val="000E213E"/>
    <w:rsid w:val="000E2150"/>
    <w:rsid w:val="000E216C"/>
    <w:rsid w:val="000E239A"/>
    <w:rsid w:val="000E2468"/>
    <w:rsid w:val="000E25C3"/>
    <w:rsid w:val="000E265D"/>
    <w:rsid w:val="000E2A5C"/>
    <w:rsid w:val="000E2D6E"/>
    <w:rsid w:val="000E2FC5"/>
    <w:rsid w:val="000E32C0"/>
    <w:rsid w:val="000E3487"/>
    <w:rsid w:val="000E3625"/>
    <w:rsid w:val="000E3B44"/>
    <w:rsid w:val="000E3B81"/>
    <w:rsid w:val="000E4108"/>
    <w:rsid w:val="000E423D"/>
    <w:rsid w:val="000E42FB"/>
    <w:rsid w:val="000E4D97"/>
    <w:rsid w:val="000E528E"/>
    <w:rsid w:val="000E5503"/>
    <w:rsid w:val="000E5C63"/>
    <w:rsid w:val="000E5D38"/>
    <w:rsid w:val="000E5E17"/>
    <w:rsid w:val="000E676E"/>
    <w:rsid w:val="000E6B7F"/>
    <w:rsid w:val="000E6E3C"/>
    <w:rsid w:val="000E7221"/>
    <w:rsid w:val="000E722F"/>
    <w:rsid w:val="000E737A"/>
    <w:rsid w:val="000E76AE"/>
    <w:rsid w:val="000E7937"/>
    <w:rsid w:val="000E7C84"/>
    <w:rsid w:val="000E7DAD"/>
    <w:rsid w:val="000F0185"/>
    <w:rsid w:val="000F03A2"/>
    <w:rsid w:val="000F0BA4"/>
    <w:rsid w:val="000F1252"/>
    <w:rsid w:val="000F16CA"/>
    <w:rsid w:val="000F17F5"/>
    <w:rsid w:val="000F185B"/>
    <w:rsid w:val="000F1985"/>
    <w:rsid w:val="000F1B15"/>
    <w:rsid w:val="000F1B33"/>
    <w:rsid w:val="000F1E45"/>
    <w:rsid w:val="000F250E"/>
    <w:rsid w:val="000F2568"/>
    <w:rsid w:val="000F26C3"/>
    <w:rsid w:val="000F2CEE"/>
    <w:rsid w:val="000F2D25"/>
    <w:rsid w:val="000F2DED"/>
    <w:rsid w:val="000F2E1C"/>
    <w:rsid w:val="000F3160"/>
    <w:rsid w:val="000F3610"/>
    <w:rsid w:val="000F3C74"/>
    <w:rsid w:val="000F4164"/>
    <w:rsid w:val="000F4256"/>
    <w:rsid w:val="000F43B0"/>
    <w:rsid w:val="000F4489"/>
    <w:rsid w:val="000F4A6A"/>
    <w:rsid w:val="000F50BF"/>
    <w:rsid w:val="000F52CF"/>
    <w:rsid w:val="000F55E3"/>
    <w:rsid w:val="000F5684"/>
    <w:rsid w:val="000F5762"/>
    <w:rsid w:val="000F5D58"/>
    <w:rsid w:val="000F63A3"/>
    <w:rsid w:val="000F65D5"/>
    <w:rsid w:val="000F6A19"/>
    <w:rsid w:val="000F6A82"/>
    <w:rsid w:val="000F6CDE"/>
    <w:rsid w:val="000F6D83"/>
    <w:rsid w:val="000F6DA9"/>
    <w:rsid w:val="000F6DB8"/>
    <w:rsid w:val="000F6DD9"/>
    <w:rsid w:val="000F71E5"/>
    <w:rsid w:val="000F741D"/>
    <w:rsid w:val="000F76AB"/>
    <w:rsid w:val="000F7EE1"/>
    <w:rsid w:val="000F7F63"/>
    <w:rsid w:val="00100447"/>
    <w:rsid w:val="00100449"/>
    <w:rsid w:val="00100BDB"/>
    <w:rsid w:val="00100C07"/>
    <w:rsid w:val="00100F60"/>
    <w:rsid w:val="0010109D"/>
    <w:rsid w:val="00101A26"/>
    <w:rsid w:val="00101C5C"/>
    <w:rsid w:val="00102127"/>
    <w:rsid w:val="001021D5"/>
    <w:rsid w:val="00102274"/>
    <w:rsid w:val="00102350"/>
    <w:rsid w:val="00102A9A"/>
    <w:rsid w:val="00102C32"/>
    <w:rsid w:val="00103228"/>
    <w:rsid w:val="00104387"/>
    <w:rsid w:val="00104833"/>
    <w:rsid w:val="0010488C"/>
    <w:rsid w:val="00105B18"/>
    <w:rsid w:val="00105C11"/>
    <w:rsid w:val="00106547"/>
    <w:rsid w:val="00106739"/>
    <w:rsid w:val="001069F5"/>
    <w:rsid w:val="00106FF8"/>
    <w:rsid w:val="00107835"/>
    <w:rsid w:val="00107992"/>
    <w:rsid w:val="0011039C"/>
    <w:rsid w:val="001110B9"/>
    <w:rsid w:val="00111630"/>
    <w:rsid w:val="00111800"/>
    <w:rsid w:val="00111DA9"/>
    <w:rsid w:val="00111E8A"/>
    <w:rsid w:val="0011277E"/>
    <w:rsid w:val="001127EE"/>
    <w:rsid w:val="00112861"/>
    <w:rsid w:val="00112952"/>
    <w:rsid w:val="00112AE4"/>
    <w:rsid w:val="00112BE9"/>
    <w:rsid w:val="00112DEC"/>
    <w:rsid w:val="00112F0A"/>
    <w:rsid w:val="001134A9"/>
    <w:rsid w:val="00113B21"/>
    <w:rsid w:val="00113B5D"/>
    <w:rsid w:val="00114283"/>
    <w:rsid w:val="001146E0"/>
    <w:rsid w:val="00114AB3"/>
    <w:rsid w:val="00114D4D"/>
    <w:rsid w:val="0011568C"/>
    <w:rsid w:val="00115752"/>
    <w:rsid w:val="001157C4"/>
    <w:rsid w:val="00115E4B"/>
    <w:rsid w:val="00115FFA"/>
    <w:rsid w:val="0011630A"/>
    <w:rsid w:val="0011666E"/>
    <w:rsid w:val="00116773"/>
    <w:rsid w:val="00116B75"/>
    <w:rsid w:val="00116F53"/>
    <w:rsid w:val="0011718E"/>
    <w:rsid w:val="001174BB"/>
    <w:rsid w:val="00117733"/>
    <w:rsid w:val="00117B3B"/>
    <w:rsid w:val="00117E1A"/>
    <w:rsid w:val="00120533"/>
    <w:rsid w:val="00120D84"/>
    <w:rsid w:val="00121E6C"/>
    <w:rsid w:val="0012201F"/>
    <w:rsid w:val="00122466"/>
    <w:rsid w:val="0012256C"/>
    <w:rsid w:val="001225E1"/>
    <w:rsid w:val="001227E3"/>
    <w:rsid w:val="001228E6"/>
    <w:rsid w:val="00122920"/>
    <w:rsid w:val="00122CDF"/>
    <w:rsid w:val="00123046"/>
    <w:rsid w:val="00123066"/>
    <w:rsid w:val="0012311C"/>
    <w:rsid w:val="00123928"/>
    <w:rsid w:val="00123CB6"/>
    <w:rsid w:val="00123CBA"/>
    <w:rsid w:val="00124580"/>
    <w:rsid w:val="00124ADA"/>
    <w:rsid w:val="001252EE"/>
    <w:rsid w:val="0012562E"/>
    <w:rsid w:val="00125653"/>
    <w:rsid w:val="001256F8"/>
    <w:rsid w:val="00125DB6"/>
    <w:rsid w:val="00125EA4"/>
    <w:rsid w:val="0012662D"/>
    <w:rsid w:val="00126788"/>
    <w:rsid w:val="00126E1D"/>
    <w:rsid w:val="00126F34"/>
    <w:rsid w:val="00126FBE"/>
    <w:rsid w:val="001273DE"/>
    <w:rsid w:val="00127783"/>
    <w:rsid w:val="001277A3"/>
    <w:rsid w:val="00127E71"/>
    <w:rsid w:val="001303E1"/>
    <w:rsid w:val="00130511"/>
    <w:rsid w:val="001306B2"/>
    <w:rsid w:val="00130911"/>
    <w:rsid w:val="00130B43"/>
    <w:rsid w:val="00130CF8"/>
    <w:rsid w:val="00130E08"/>
    <w:rsid w:val="00130F5E"/>
    <w:rsid w:val="0013107B"/>
    <w:rsid w:val="00131307"/>
    <w:rsid w:val="001314AF"/>
    <w:rsid w:val="0013303E"/>
    <w:rsid w:val="001330F3"/>
    <w:rsid w:val="00133365"/>
    <w:rsid w:val="00133583"/>
    <w:rsid w:val="001335AC"/>
    <w:rsid w:val="001336FF"/>
    <w:rsid w:val="001337AF"/>
    <w:rsid w:val="001339C8"/>
    <w:rsid w:val="001339EF"/>
    <w:rsid w:val="001341EA"/>
    <w:rsid w:val="0013441E"/>
    <w:rsid w:val="00134A36"/>
    <w:rsid w:val="00135019"/>
    <w:rsid w:val="001351AF"/>
    <w:rsid w:val="00135523"/>
    <w:rsid w:val="00135560"/>
    <w:rsid w:val="001356F9"/>
    <w:rsid w:val="00135E5A"/>
    <w:rsid w:val="00136132"/>
    <w:rsid w:val="0013614A"/>
    <w:rsid w:val="0013619D"/>
    <w:rsid w:val="0013620F"/>
    <w:rsid w:val="001363C7"/>
    <w:rsid w:val="00136583"/>
    <w:rsid w:val="00136E68"/>
    <w:rsid w:val="00137138"/>
    <w:rsid w:val="00137358"/>
    <w:rsid w:val="00137397"/>
    <w:rsid w:val="00137529"/>
    <w:rsid w:val="001375D5"/>
    <w:rsid w:val="00137628"/>
    <w:rsid w:val="00137C89"/>
    <w:rsid w:val="00137E67"/>
    <w:rsid w:val="00140281"/>
    <w:rsid w:val="001405A8"/>
    <w:rsid w:val="0014063C"/>
    <w:rsid w:val="00140980"/>
    <w:rsid w:val="00140C2A"/>
    <w:rsid w:val="00141449"/>
    <w:rsid w:val="00141486"/>
    <w:rsid w:val="0014154E"/>
    <w:rsid w:val="00141644"/>
    <w:rsid w:val="00141C9B"/>
    <w:rsid w:val="00142376"/>
    <w:rsid w:val="0014262B"/>
    <w:rsid w:val="001427E5"/>
    <w:rsid w:val="0014282F"/>
    <w:rsid w:val="00142AD0"/>
    <w:rsid w:val="00142BBA"/>
    <w:rsid w:val="00143772"/>
    <w:rsid w:val="00143C38"/>
    <w:rsid w:val="00143C4A"/>
    <w:rsid w:val="00144064"/>
    <w:rsid w:val="0014409D"/>
    <w:rsid w:val="0014448D"/>
    <w:rsid w:val="0014454B"/>
    <w:rsid w:val="001445B0"/>
    <w:rsid w:val="00144703"/>
    <w:rsid w:val="0014471F"/>
    <w:rsid w:val="00144EBB"/>
    <w:rsid w:val="0014543D"/>
    <w:rsid w:val="00145C2A"/>
    <w:rsid w:val="0014620D"/>
    <w:rsid w:val="00146229"/>
    <w:rsid w:val="001467A8"/>
    <w:rsid w:val="00147762"/>
    <w:rsid w:val="00147986"/>
    <w:rsid w:val="00147AAF"/>
    <w:rsid w:val="0015046D"/>
    <w:rsid w:val="001506A3"/>
    <w:rsid w:val="00151AD1"/>
    <w:rsid w:val="00151E51"/>
    <w:rsid w:val="00151FEF"/>
    <w:rsid w:val="00152112"/>
    <w:rsid w:val="00152307"/>
    <w:rsid w:val="00152D46"/>
    <w:rsid w:val="00152E55"/>
    <w:rsid w:val="001530AD"/>
    <w:rsid w:val="00153968"/>
    <w:rsid w:val="00153E39"/>
    <w:rsid w:val="00153FFC"/>
    <w:rsid w:val="00154338"/>
    <w:rsid w:val="00154C4C"/>
    <w:rsid w:val="00154C73"/>
    <w:rsid w:val="001554BC"/>
    <w:rsid w:val="00155712"/>
    <w:rsid w:val="001559B2"/>
    <w:rsid w:val="00155BE0"/>
    <w:rsid w:val="00155D0C"/>
    <w:rsid w:val="00155EEE"/>
    <w:rsid w:val="00156169"/>
    <w:rsid w:val="00156A3C"/>
    <w:rsid w:val="00156AA0"/>
    <w:rsid w:val="0015781B"/>
    <w:rsid w:val="00157D13"/>
    <w:rsid w:val="0016003E"/>
    <w:rsid w:val="0016028B"/>
    <w:rsid w:val="00160371"/>
    <w:rsid w:val="00160583"/>
    <w:rsid w:val="00160BAD"/>
    <w:rsid w:val="00160FBE"/>
    <w:rsid w:val="0016144F"/>
    <w:rsid w:val="00161897"/>
    <w:rsid w:val="00161A4E"/>
    <w:rsid w:val="00162109"/>
    <w:rsid w:val="00162263"/>
    <w:rsid w:val="001622D1"/>
    <w:rsid w:val="00162577"/>
    <w:rsid w:val="0016268D"/>
    <w:rsid w:val="00162B35"/>
    <w:rsid w:val="00162F28"/>
    <w:rsid w:val="0016319C"/>
    <w:rsid w:val="00163237"/>
    <w:rsid w:val="00163260"/>
    <w:rsid w:val="001633A1"/>
    <w:rsid w:val="0016357E"/>
    <w:rsid w:val="00163A83"/>
    <w:rsid w:val="001640EB"/>
    <w:rsid w:val="0016436C"/>
    <w:rsid w:val="0016472F"/>
    <w:rsid w:val="001647D5"/>
    <w:rsid w:val="001647FA"/>
    <w:rsid w:val="0016495A"/>
    <w:rsid w:val="0016596A"/>
    <w:rsid w:val="00165ABB"/>
    <w:rsid w:val="00166343"/>
    <w:rsid w:val="0016643C"/>
    <w:rsid w:val="00166573"/>
    <w:rsid w:val="001665BF"/>
    <w:rsid w:val="00166980"/>
    <w:rsid w:val="00166A78"/>
    <w:rsid w:val="00166ADA"/>
    <w:rsid w:val="00166DE9"/>
    <w:rsid w:val="00166EAC"/>
    <w:rsid w:val="0016720F"/>
    <w:rsid w:val="00170691"/>
    <w:rsid w:val="00170717"/>
    <w:rsid w:val="00170E38"/>
    <w:rsid w:val="00170E44"/>
    <w:rsid w:val="00171071"/>
    <w:rsid w:val="0017133A"/>
    <w:rsid w:val="001717EB"/>
    <w:rsid w:val="00171C8F"/>
    <w:rsid w:val="00172620"/>
    <w:rsid w:val="00172985"/>
    <w:rsid w:val="00172D5C"/>
    <w:rsid w:val="00173377"/>
    <w:rsid w:val="0017363C"/>
    <w:rsid w:val="001737C1"/>
    <w:rsid w:val="00173918"/>
    <w:rsid w:val="00173D33"/>
    <w:rsid w:val="00173D79"/>
    <w:rsid w:val="00173EA6"/>
    <w:rsid w:val="0017456D"/>
    <w:rsid w:val="001747E7"/>
    <w:rsid w:val="00174CD0"/>
    <w:rsid w:val="0017520E"/>
    <w:rsid w:val="001753EE"/>
    <w:rsid w:val="00175A9B"/>
    <w:rsid w:val="00175B79"/>
    <w:rsid w:val="00175D59"/>
    <w:rsid w:val="00175E21"/>
    <w:rsid w:val="00175EE8"/>
    <w:rsid w:val="001767F1"/>
    <w:rsid w:val="00176B08"/>
    <w:rsid w:val="00176F2B"/>
    <w:rsid w:val="00177C24"/>
    <w:rsid w:val="00177D75"/>
    <w:rsid w:val="00177E5C"/>
    <w:rsid w:val="00177FC1"/>
    <w:rsid w:val="00180457"/>
    <w:rsid w:val="001809F2"/>
    <w:rsid w:val="00180A70"/>
    <w:rsid w:val="00180BF0"/>
    <w:rsid w:val="00180C93"/>
    <w:rsid w:val="00180E4D"/>
    <w:rsid w:val="00181198"/>
    <w:rsid w:val="001812BB"/>
    <w:rsid w:val="00181360"/>
    <w:rsid w:val="001819D6"/>
    <w:rsid w:val="00181D49"/>
    <w:rsid w:val="0018227C"/>
    <w:rsid w:val="001824CA"/>
    <w:rsid w:val="00182A69"/>
    <w:rsid w:val="00183126"/>
    <w:rsid w:val="00183243"/>
    <w:rsid w:val="00183581"/>
    <w:rsid w:val="00183989"/>
    <w:rsid w:val="00183D12"/>
    <w:rsid w:val="00183EE6"/>
    <w:rsid w:val="00183F7C"/>
    <w:rsid w:val="00184218"/>
    <w:rsid w:val="001844A0"/>
    <w:rsid w:val="0018459D"/>
    <w:rsid w:val="00184774"/>
    <w:rsid w:val="00184A51"/>
    <w:rsid w:val="00184C15"/>
    <w:rsid w:val="00184C7D"/>
    <w:rsid w:val="001853AE"/>
    <w:rsid w:val="001856AE"/>
    <w:rsid w:val="00185C62"/>
    <w:rsid w:val="00186150"/>
    <w:rsid w:val="00186274"/>
    <w:rsid w:val="00186334"/>
    <w:rsid w:val="001865CC"/>
    <w:rsid w:val="001867A2"/>
    <w:rsid w:val="00186C5B"/>
    <w:rsid w:val="00186E1C"/>
    <w:rsid w:val="00186E76"/>
    <w:rsid w:val="001878DC"/>
    <w:rsid w:val="00187A8E"/>
    <w:rsid w:val="00187E58"/>
    <w:rsid w:val="0019012C"/>
    <w:rsid w:val="00190ECB"/>
    <w:rsid w:val="0019119D"/>
    <w:rsid w:val="001917CE"/>
    <w:rsid w:val="00191C9B"/>
    <w:rsid w:val="00191CF5"/>
    <w:rsid w:val="00191E66"/>
    <w:rsid w:val="00191EFF"/>
    <w:rsid w:val="00191F5D"/>
    <w:rsid w:val="001923B0"/>
    <w:rsid w:val="00192478"/>
    <w:rsid w:val="0019275D"/>
    <w:rsid w:val="0019280A"/>
    <w:rsid w:val="00192B0A"/>
    <w:rsid w:val="00192BCD"/>
    <w:rsid w:val="001930FE"/>
    <w:rsid w:val="001938EC"/>
    <w:rsid w:val="00193B62"/>
    <w:rsid w:val="00193D9D"/>
    <w:rsid w:val="00193F19"/>
    <w:rsid w:val="001942DD"/>
    <w:rsid w:val="00194794"/>
    <w:rsid w:val="0019480E"/>
    <w:rsid w:val="00194964"/>
    <w:rsid w:val="00194969"/>
    <w:rsid w:val="001951F8"/>
    <w:rsid w:val="00195684"/>
    <w:rsid w:val="00195817"/>
    <w:rsid w:val="00195BAD"/>
    <w:rsid w:val="00196138"/>
    <w:rsid w:val="00196290"/>
    <w:rsid w:val="00196A15"/>
    <w:rsid w:val="00196A61"/>
    <w:rsid w:val="00196DCD"/>
    <w:rsid w:val="00196DEE"/>
    <w:rsid w:val="001970A3"/>
    <w:rsid w:val="00197159"/>
    <w:rsid w:val="00197193"/>
    <w:rsid w:val="001973F4"/>
    <w:rsid w:val="00197A24"/>
    <w:rsid w:val="001A015C"/>
    <w:rsid w:val="001A073B"/>
    <w:rsid w:val="001A077A"/>
    <w:rsid w:val="001A07A7"/>
    <w:rsid w:val="001A0C5D"/>
    <w:rsid w:val="001A10B3"/>
    <w:rsid w:val="001A125C"/>
    <w:rsid w:val="001A14D1"/>
    <w:rsid w:val="001A15D7"/>
    <w:rsid w:val="001A190F"/>
    <w:rsid w:val="001A1DE9"/>
    <w:rsid w:val="001A2322"/>
    <w:rsid w:val="001A25DA"/>
    <w:rsid w:val="001A287B"/>
    <w:rsid w:val="001A29FC"/>
    <w:rsid w:val="001A2D7D"/>
    <w:rsid w:val="001A2EA6"/>
    <w:rsid w:val="001A304C"/>
    <w:rsid w:val="001A3311"/>
    <w:rsid w:val="001A3418"/>
    <w:rsid w:val="001A3F33"/>
    <w:rsid w:val="001A3F9E"/>
    <w:rsid w:val="001A45F0"/>
    <w:rsid w:val="001A473A"/>
    <w:rsid w:val="001A47D2"/>
    <w:rsid w:val="001A4ACD"/>
    <w:rsid w:val="001A4D61"/>
    <w:rsid w:val="001A4E3D"/>
    <w:rsid w:val="001A4EF2"/>
    <w:rsid w:val="001A51D9"/>
    <w:rsid w:val="001A5360"/>
    <w:rsid w:val="001A62F7"/>
    <w:rsid w:val="001A6EA9"/>
    <w:rsid w:val="001A6EDF"/>
    <w:rsid w:val="001A73C1"/>
    <w:rsid w:val="001A7449"/>
    <w:rsid w:val="001A75D7"/>
    <w:rsid w:val="001B00CD"/>
    <w:rsid w:val="001B0215"/>
    <w:rsid w:val="001B0346"/>
    <w:rsid w:val="001B04A8"/>
    <w:rsid w:val="001B0626"/>
    <w:rsid w:val="001B09A1"/>
    <w:rsid w:val="001B0E2C"/>
    <w:rsid w:val="001B0EF5"/>
    <w:rsid w:val="001B0F9B"/>
    <w:rsid w:val="001B1310"/>
    <w:rsid w:val="001B156F"/>
    <w:rsid w:val="001B1973"/>
    <w:rsid w:val="001B1E3F"/>
    <w:rsid w:val="001B20B5"/>
    <w:rsid w:val="001B27C1"/>
    <w:rsid w:val="001B296D"/>
    <w:rsid w:val="001B2985"/>
    <w:rsid w:val="001B2BA7"/>
    <w:rsid w:val="001B3285"/>
    <w:rsid w:val="001B392F"/>
    <w:rsid w:val="001B39E7"/>
    <w:rsid w:val="001B3E48"/>
    <w:rsid w:val="001B3F8A"/>
    <w:rsid w:val="001B4036"/>
    <w:rsid w:val="001B40F3"/>
    <w:rsid w:val="001B449F"/>
    <w:rsid w:val="001B4B51"/>
    <w:rsid w:val="001B5435"/>
    <w:rsid w:val="001B54E2"/>
    <w:rsid w:val="001B57CA"/>
    <w:rsid w:val="001B57EF"/>
    <w:rsid w:val="001B5A6E"/>
    <w:rsid w:val="001B5B00"/>
    <w:rsid w:val="001B5D45"/>
    <w:rsid w:val="001B5DAD"/>
    <w:rsid w:val="001B5DD5"/>
    <w:rsid w:val="001B5EF8"/>
    <w:rsid w:val="001B600C"/>
    <w:rsid w:val="001B64A8"/>
    <w:rsid w:val="001B6601"/>
    <w:rsid w:val="001B68ED"/>
    <w:rsid w:val="001B6F29"/>
    <w:rsid w:val="001B7156"/>
    <w:rsid w:val="001B7214"/>
    <w:rsid w:val="001B7410"/>
    <w:rsid w:val="001B742C"/>
    <w:rsid w:val="001B75FF"/>
    <w:rsid w:val="001B789E"/>
    <w:rsid w:val="001B7D0E"/>
    <w:rsid w:val="001C0ABF"/>
    <w:rsid w:val="001C1412"/>
    <w:rsid w:val="001C154D"/>
    <w:rsid w:val="001C1595"/>
    <w:rsid w:val="001C161B"/>
    <w:rsid w:val="001C1806"/>
    <w:rsid w:val="001C1CD8"/>
    <w:rsid w:val="001C1CE1"/>
    <w:rsid w:val="001C1D8A"/>
    <w:rsid w:val="001C1DA0"/>
    <w:rsid w:val="001C1DE7"/>
    <w:rsid w:val="001C22CC"/>
    <w:rsid w:val="001C233F"/>
    <w:rsid w:val="001C26F4"/>
    <w:rsid w:val="001C2B2F"/>
    <w:rsid w:val="001C2B52"/>
    <w:rsid w:val="001C2DDF"/>
    <w:rsid w:val="001C3099"/>
    <w:rsid w:val="001C324F"/>
    <w:rsid w:val="001C3A4B"/>
    <w:rsid w:val="001C3C64"/>
    <w:rsid w:val="001C3CE0"/>
    <w:rsid w:val="001C3FE2"/>
    <w:rsid w:val="001C4896"/>
    <w:rsid w:val="001C4B44"/>
    <w:rsid w:val="001C4EEA"/>
    <w:rsid w:val="001C53C0"/>
    <w:rsid w:val="001C5479"/>
    <w:rsid w:val="001C57FF"/>
    <w:rsid w:val="001C58A0"/>
    <w:rsid w:val="001C6215"/>
    <w:rsid w:val="001C6940"/>
    <w:rsid w:val="001C6AEA"/>
    <w:rsid w:val="001C747D"/>
    <w:rsid w:val="001C74AC"/>
    <w:rsid w:val="001C77C6"/>
    <w:rsid w:val="001C7BC2"/>
    <w:rsid w:val="001C7FB5"/>
    <w:rsid w:val="001D0475"/>
    <w:rsid w:val="001D05DE"/>
    <w:rsid w:val="001D0814"/>
    <w:rsid w:val="001D0843"/>
    <w:rsid w:val="001D0C76"/>
    <w:rsid w:val="001D11E8"/>
    <w:rsid w:val="001D1454"/>
    <w:rsid w:val="001D1720"/>
    <w:rsid w:val="001D1747"/>
    <w:rsid w:val="001D1C3C"/>
    <w:rsid w:val="001D1D87"/>
    <w:rsid w:val="001D2643"/>
    <w:rsid w:val="001D290E"/>
    <w:rsid w:val="001D2E1D"/>
    <w:rsid w:val="001D3173"/>
    <w:rsid w:val="001D363B"/>
    <w:rsid w:val="001D38D2"/>
    <w:rsid w:val="001D3DCF"/>
    <w:rsid w:val="001D44EE"/>
    <w:rsid w:val="001D4EBD"/>
    <w:rsid w:val="001D4F1A"/>
    <w:rsid w:val="001D5535"/>
    <w:rsid w:val="001D5559"/>
    <w:rsid w:val="001D58C7"/>
    <w:rsid w:val="001D598C"/>
    <w:rsid w:val="001D6265"/>
    <w:rsid w:val="001D6890"/>
    <w:rsid w:val="001D6B8A"/>
    <w:rsid w:val="001D6DEB"/>
    <w:rsid w:val="001D7792"/>
    <w:rsid w:val="001D7929"/>
    <w:rsid w:val="001D796B"/>
    <w:rsid w:val="001E066D"/>
    <w:rsid w:val="001E0955"/>
    <w:rsid w:val="001E105A"/>
    <w:rsid w:val="001E1A72"/>
    <w:rsid w:val="001E1B39"/>
    <w:rsid w:val="001E1E5A"/>
    <w:rsid w:val="001E2359"/>
    <w:rsid w:val="001E2B29"/>
    <w:rsid w:val="001E359C"/>
    <w:rsid w:val="001E3621"/>
    <w:rsid w:val="001E3CEC"/>
    <w:rsid w:val="001E4008"/>
    <w:rsid w:val="001E4373"/>
    <w:rsid w:val="001E44CD"/>
    <w:rsid w:val="001E46F2"/>
    <w:rsid w:val="001E47DD"/>
    <w:rsid w:val="001E4B57"/>
    <w:rsid w:val="001E4FA7"/>
    <w:rsid w:val="001E531D"/>
    <w:rsid w:val="001E5514"/>
    <w:rsid w:val="001E59AC"/>
    <w:rsid w:val="001E5C78"/>
    <w:rsid w:val="001E6774"/>
    <w:rsid w:val="001E6A37"/>
    <w:rsid w:val="001E6AD6"/>
    <w:rsid w:val="001E6C11"/>
    <w:rsid w:val="001E6E11"/>
    <w:rsid w:val="001E74B1"/>
    <w:rsid w:val="001E79FA"/>
    <w:rsid w:val="001E7A9B"/>
    <w:rsid w:val="001E7E2F"/>
    <w:rsid w:val="001F0855"/>
    <w:rsid w:val="001F0D74"/>
    <w:rsid w:val="001F10AC"/>
    <w:rsid w:val="001F1525"/>
    <w:rsid w:val="001F16BD"/>
    <w:rsid w:val="001F1CDE"/>
    <w:rsid w:val="001F1DE6"/>
    <w:rsid w:val="001F2B29"/>
    <w:rsid w:val="001F2EBA"/>
    <w:rsid w:val="001F2F47"/>
    <w:rsid w:val="001F32F9"/>
    <w:rsid w:val="001F3731"/>
    <w:rsid w:val="001F3E9A"/>
    <w:rsid w:val="001F3F8E"/>
    <w:rsid w:val="001F427E"/>
    <w:rsid w:val="001F47B0"/>
    <w:rsid w:val="001F4B21"/>
    <w:rsid w:val="001F4DE2"/>
    <w:rsid w:val="001F505B"/>
    <w:rsid w:val="001F5149"/>
    <w:rsid w:val="001F53D4"/>
    <w:rsid w:val="001F5A02"/>
    <w:rsid w:val="001F5A4A"/>
    <w:rsid w:val="001F5EE3"/>
    <w:rsid w:val="001F6394"/>
    <w:rsid w:val="001F66D0"/>
    <w:rsid w:val="001F66D3"/>
    <w:rsid w:val="001F6879"/>
    <w:rsid w:val="001F6B97"/>
    <w:rsid w:val="001F6CF0"/>
    <w:rsid w:val="001F6F6D"/>
    <w:rsid w:val="001F7071"/>
    <w:rsid w:val="001F722B"/>
    <w:rsid w:val="001F729A"/>
    <w:rsid w:val="001F73C9"/>
    <w:rsid w:val="001F78E0"/>
    <w:rsid w:val="00200120"/>
    <w:rsid w:val="0020041B"/>
    <w:rsid w:val="00200438"/>
    <w:rsid w:val="0020056E"/>
    <w:rsid w:val="00200930"/>
    <w:rsid w:val="00200C24"/>
    <w:rsid w:val="00200DED"/>
    <w:rsid w:val="00201567"/>
    <w:rsid w:val="00201829"/>
    <w:rsid w:val="002018D2"/>
    <w:rsid w:val="00201A8F"/>
    <w:rsid w:val="00201C36"/>
    <w:rsid w:val="00201EC3"/>
    <w:rsid w:val="002028F9"/>
    <w:rsid w:val="00202C42"/>
    <w:rsid w:val="0020324F"/>
    <w:rsid w:val="00203301"/>
    <w:rsid w:val="0020366C"/>
    <w:rsid w:val="0020402B"/>
    <w:rsid w:val="00204390"/>
    <w:rsid w:val="002045A4"/>
    <w:rsid w:val="002048F9"/>
    <w:rsid w:val="00204B6C"/>
    <w:rsid w:val="00204F6D"/>
    <w:rsid w:val="002052A4"/>
    <w:rsid w:val="00205E00"/>
    <w:rsid w:val="0020607A"/>
    <w:rsid w:val="00206210"/>
    <w:rsid w:val="002067B1"/>
    <w:rsid w:val="00206BE9"/>
    <w:rsid w:val="00206E0E"/>
    <w:rsid w:val="002071D7"/>
    <w:rsid w:val="0020783B"/>
    <w:rsid w:val="0020786B"/>
    <w:rsid w:val="00207AAD"/>
    <w:rsid w:val="00207AEA"/>
    <w:rsid w:val="00207CE4"/>
    <w:rsid w:val="00207D61"/>
    <w:rsid w:val="00207FA8"/>
    <w:rsid w:val="0021023B"/>
    <w:rsid w:val="002103B3"/>
    <w:rsid w:val="002104D9"/>
    <w:rsid w:val="00210568"/>
    <w:rsid w:val="00210799"/>
    <w:rsid w:val="00210C9B"/>
    <w:rsid w:val="0021134E"/>
    <w:rsid w:val="00211815"/>
    <w:rsid w:val="00211897"/>
    <w:rsid w:val="002119B4"/>
    <w:rsid w:val="00211A55"/>
    <w:rsid w:val="00211B4B"/>
    <w:rsid w:val="002120A5"/>
    <w:rsid w:val="00212704"/>
    <w:rsid w:val="00213347"/>
    <w:rsid w:val="0021395A"/>
    <w:rsid w:val="00213994"/>
    <w:rsid w:val="00213AF8"/>
    <w:rsid w:val="002142D3"/>
    <w:rsid w:val="002142E1"/>
    <w:rsid w:val="00214312"/>
    <w:rsid w:val="00214AEC"/>
    <w:rsid w:val="00214BE5"/>
    <w:rsid w:val="00214FD0"/>
    <w:rsid w:val="0021507B"/>
    <w:rsid w:val="002151F3"/>
    <w:rsid w:val="002153DF"/>
    <w:rsid w:val="002162A3"/>
    <w:rsid w:val="002163F6"/>
    <w:rsid w:val="00216765"/>
    <w:rsid w:val="00216F01"/>
    <w:rsid w:val="002173A5"/>
    <w:rsid w:val="00217778"/>
    <w:rsid w:val="00220280"/>
    <w:rsid w:val="002204A0"/>
    <w:rsid w:val="00220B40"/>
    <w:rsid w:val="00220B5C"/>
    <w:rsid w:val="00220E13"/>
    <w:rsid w:val="00220F4B"/>
    <w:rsid w:val="00221375"/>
    <w:rsid w:val="00221429"/>
    <w:rsid w:val="0022201C"/>
    <w:rsid w:val="00222591"/>
    <w:rsid w:val="002228BB"/>
    <w:rsid w:val="002229C4"/>
    <w:rsid w:val="00222BF1"/>
    <w:rsid w:val="00222E7B"/>
    <w:rsid w:val="00223178"/>
    <w:rsid w:val="00223374"/>
    <w:rsid w:val="00223699"/>
    <w:rsid w:val="002239DF"/>
    <w:rsid w:val="00223AA6"/>
    <w:rsid w:val="00224028"/>
    <w:rsid w:val="002240FE"/>
    <w:rsid w:val="0022455B"/>
    <w:rsid w:val="00224664"/>
    <w:rsid w:val="00224EB1"/>
    <w:rsid w:val="002250AC"/>
    <w:rsid w:val="0022518B"/>
    <w:rsid w:val="00225217"/>
    <w:rsid w:val="00225476"/>
    <w:rsid w:val="00225754"/>
    <w:rsid w:val="00225A2B"/>
    <w:rsid w:val="00225D42"/>
    <w:rsid w:val="00226013"/>
    <w:rsid w:val="002263A1"/>
    <w:rsid w:val="0022696F"/>
    <w:rsid w:val="00226F8D"/>
    <w:rsid w:val="00227003"/>
    <w:rsid w:val="00227143"/>
    <w:rsid w:val="0022740C"/>
    <w:rsid w:val="002274D1"/>
    <w:rsid w:val="00227E57"/>
    <w:rsid w:val="00227F40"/>
    <w:rsid w:val="002309FE"/>
    <w:rsid w:val="00231372"/>
    <w:rsid w:val="0023162B"/>
    <w:rsid w:val="002316D9"/>
    <w:rsid w:val="002319CF"/>
    <w:rsid w:val="00231AD1"/>
    <w:rsid w:val="00232376"/>
    <w:rsid w:val="002324EE"/>
    <w:rsid w:val="002325CB"/>
    <w:rsid w:val="00233215"/>
    <w:rsid w:val="00233493"/>
    <w:rsid w:val="00233864"/>
    <w:rsid w:val="00233AD3"/>
    <w:rsid w:val="00233B42"/>
    <w:rsid w:val="00233DB9"/>
    <w:rsid w:val="00233F43"/>
    <w:rsid w:val="0023473E"/>
    <w:rsid w:val="00234AAC"/>
    <w:rsid w:val="00234B6D"/>
    <w:rsid w:val="00234E43"/>
    <w:rsid w:val="00234EFB"/>
    <w:rsid w:val="00234F18"/>
    <w:rsid w:val="00235191"/>
    <w:rsid w:val="002354F2"/>
    <w:rsid w:val="0023574B"/>
    <w:rsid w:val="0023578F"/>
    <w:rsid w:val="002358F2"/>
    <w:rsid w:val="00235A16"/>
    <w:rsid w:val="00235A94"/>
    <w:rsid w:val="00235AF8"/>
    <w:rsid w:val="00236540"/>
    <w:rsid w:val="00236780"/>
    <w:rsid w:val="00236B9D"/>
    <w:rsid w:val="00236DEC"/>
    <w:rsid w:val="00237574"/>
    <w:rsid w:val="00237834"/>
    <w:rsid w:val="00237A4F"/>
    <w:rsid w:val="00237B36"/>
    <w:rsid w:val="00237CA1"/>
    <w:rsid w:val="002402A9"/>
    <w:rsid w:val="00240937"/>
    <w:rsid w:val="00240AF2"/>
    <w:rsid w:val="00240B59"/>
    <w:rsid w:val="00240F82"/>
    <w:rsid w:val="002414C4"/>
    <w:rsid w:val="00241F8C"/>
    <w:rsid w:val="002421B3"/>
    <w:rsid w:val="00242782"/>
    <w:rsid w:val="002428AD"/>
    <w:rsid w:val="002428BC"/>
    <w:rsid w:val="00242AEE"/>
    <w:rsid w:val="00242D27"/>
    <w:rsid w:val="00242E00"/>
    <w:rsid w:val="00242F45"/>
    <w:rsid w:val="00243F6C"/>
    <w:rsid w:val="0024404A"/>
    <w:rsid w:val="0024407E"/>
    <w:rsid w:val="002441CC"/>
    <w:rsid w:val="0024460D"/>
    <w:rsid w:val="00244A69"/>
    <w:rsid w:val="00244B83"/>
    <w:rsid w:val="00244CCC"/>
    <w:rsid w:val="00244FFD"/>
    <w:rsid w:val="002450D6"/>
    <w:rsid w:val="002453A1"/>
    <w:rsid w:val="00245A0B"/>
    <w:rsid w:val="00245E23"/>
    <w:rsid w:val="00246269"/>
    <w:rsid w:val="00246D9D"/>
    <w:rsid w:val="00246EA6"/>
    <w:rsid w:val="00247923"/>
    <w:rsid w:val="00247C76"/>
    <w:rsid w:val="00247D3F"/>
    <w:rsid w:val="00247DEA"/>
    <w:rsid w:val="00247EDC"/>
    <w:rsid w:val="002502AE"/>
    <w:rsid w:val="002504BF"/>
    <w:rsid w:val="00251144"/>
    <w:rsid w:val="002512F0"/>
    <w:rsid w:val="002515CB"/>
    <w:rsid w:val="002518BA"/>
    <w:rsid w:val="00251945"/>
    <w:rsid w:val="00251DC2"/>
    <w:rsid w:val="0025220E"/>
    <w:rsid w:val="0025229C"/>
    <w:rsid w:val="002524F2"/>
    <w:rsid w:val="0025268D"/>
    <w:rsid w:val="0025291A"/>
    <w:rsid w:val="002529BD"/>
    <w:rsid w:val="00252D51"/>
    <w:rsid w:val="0025324F"/>
    <w:rsid w:val="002533FC"/>
    <w:rsid w:val="00253AD7"/>
    <w:rsid w:val="00253E75"/>
    <w:rsid w:val="00253F91"/>
    <w:rsid w:val="00254548"/>
    <w:rsid w:val="0025471C"/>
    <w:rsid w:val="00254DAA"/>
    <w:rsid w:val="002553DA"/>
    <w:rsid w:val="00255450"/>
    <w:rsid w:val="00255654"/>
    <w:rsid w:val="00255C4E"/>
    <w:rsid w:val="00255D39"/>
    <w:rsid w:val="0025615C"/>
    <w:rsid w:val="002561F2"/>
    <w:rsid w:val="002565E2"/>
    <w:rsid w:val="00256771"/>
    <w:rsid w:val="00256F5B"/>
    <w:rsid w:val="00257303"/>
    <w:rsid w:val="00257555"/>
    <w:rsid w:val="00257B88"/>
    <w:rsid w:val="002601CC"/>
    <w:rsid w:val="00260242"/>
    <w:rsid w:val="00260E12"/>
    <w:rsid w:val="00260F96"/>
    <w:rsid w:val="0026102B"/>
    <w:rsid w:val="0026112F"/>
    <w:rsid w:val="002613F1"/>
    <w:rsid w:val="00261425"/>
    <w:rsid w:val="00261AEB"/>
    <w:rsid w:val="00261F7D"/>
    <w:rsid w:val="00261FD1"/>
    <w:rsid w:val="00261FD9"/>
    <w:rsid w:val="00262218"/>
    <w:rsid w:val="002622AF"/>
    <w:rsid w:val="00262506"/>
    <w:rsid w:val="00262B62"/>
    <w:rsid w:val="00263034"/>
    <w:rsid w:val="0026326E"/>
    <w:rsid w:val="00263299"/>
    <w:rsid w:val="0026343B"/>
    <w:rsid w:val="0026396F"/>
    <w:rsid w:val="00263B51"/>
    <w:rsid w:val="00263BB6"/>
    <w:rsid w:val="00263DC9"/>
    <w:rsid w:val="00264166"/>
    <w:rsid w:val="002641C6"/>
    <w:rsid w:val="00264221"/>
    <w:rsid w:val="002645E4"/>
    <w:rsid w:val="00264654"/>
    <w:rsid w:val="002649B0"/>
    <w:rsid w:val="00264A2E"/>
    <w:rsid w:val="00264B17"/>
    <w:rsid w:val="00264C5B"/>
    <w:rsid w:val="00264F06"/>
    <w:rsid w:val="00265228"/>
    <w:rsid w:val="002656F2"/>
    <w:rsid w:val="002659DD"/>
    <w:rsid w:val="00265A12"/>
    <w:rsid w:val="00265BE4"/>
    <w:rsid w:val="00265CF2"/>
    <w:rsid w:val="00265FD5"/>
    <w:rsid w:val="002663C5"/>
    <w:rsid w:val="0026644F"/>
    <w:rsid w:val="0026666A"/>
    <w:rsid w:val="00266CCF"/>
    <w:rsid w:val="00266E65"/>
    <w:rsid w:val="002672F1"/>
    <w:rsid w:val="00267522"/>
    <w:rsid w:val="00267D24"/>
    <w:rsid w:val="00267FBD"/>
    <w:rsid w:val="002700DD"/>
    <w:rsid w:val="0027024E"/>
    <w:rsid w:val="00270311"/>
    <w:rsid w:val="0027038B"/>
    <w:rsid w:val="002705BB"/>
    <w:rsid w:val="00270645"/>
    <w:rsid w:val="00270AE7"/>
    <w:rsid w:val="00270D49"/>
    <w:rsid w:val="00271022"/>
    <w:rsid w:val="00271320"/>
    <w:rsid w:val="0027141E"/>
    <w:rsid w:val="0027147B"/>
    <w:rsid w:val="002715F6"/>
    <w:rsid w:val="002717D4"/>
    <w:rsid w:val="0027196E"/>
    <w:rsid w:val="00271D5A"/>
    <w:rsid w:val="00272063"/>
    <w:rsid w:val="00272225"/>
    <w:rsid w:val="0027222B"/>
    <w:rsid w:val="00272B8F"/>
    <w:rsid w:val="00272CDE"/>
    <w:rsid w:val="00273088"/>
    <w:rsid w:val="0027308A"/>
    <w:rsid w:val="002733F0"/>
    <w:rsid w:val="0027363F"/>
    <w:rsid w:val="00273701"/>
    <w:rsid w:val="002745DA"/>
    <w:rsid w:val="00274A3C"/>
    <w:rsid w:val="00274FA1"/>
    <w:rsid w:val="002750C5"/>
    <w:rsid w:val="002751FA"/>
    <w:rsid w:val="00275BCF"/>
    <w:rsid w:val="00275D7B"/>
    <w:rsid w:val="00275E48"/>
    <w:rsid w:val="0027607A"/>
    <w:rsid w:val="00276251"/>
    <w:rsid w:val="002763E1"/>
    <w:rsid w:val="00276AA3"/>
    <w:rsid w:val="00276B66"/>
    <w:rsid w:val="002778DA"/>
    <w:rsid w:val="00277A47"/>
    <w:rsid w:val="00280596"/>
    <w:rsid w:val="00280A80"/>
    <w:rsid w:val="00280CE5"/>
    <w:rsid w:val="002810D5"/>
    <w:rsid w:val="002812DB"/>
    <w:rsid w:val="00281998"/>
    <w:rsid w:val="00281E81"/>
    <w:rsid w:val="002824A9"/>
    <w:rsid w:val="00282E62"/>
    <w:rsid w:val="00283302"/>
    <w:rsid w:val="00283347"/>
    <w:rsid w:val="0028337B"/>
    <w:rsid w:val="00283B25"/>
    <w:rsid w:val="00283BA5"/>
    <w:rsid w:val="00283D92"/>
    <w:rsid w:val="002843E6"/>
    <w:rsid w:val="002848B4"/>
    <w:rsid w:val="0028495B"/>
    <w:rsid w:val="00284ABC"/>
    <w:rsid w:val="00284AED"/>
    <w:rsid w:val="00284C24"/>
    <w:rsid w:val="0028567E"/>
    <w:rsid w:val="002856AB"/>
    <w:rsid w:val="002856AF"/>
    <w:rsid w:val="00285F72"/>
    <w:rsid w:val="00286015"/>
    <w:rsid w:val="0028620E"/>
    <w:rsid w:val="0028650A"/>
    <w:rsid w:val="00286696"/>
    <w:rsid w:val="002866A2"/>
    <w:rsid w:val="00286CE3"/>
    <w:rsid w:val="00287043"/>
    <w:rsid w:val="002873D3"/>
    <w:rsid w:val="002876BF"/>
    <w:rsid w:val="002877F3"/>
    <w:rsid w:val="0029012C"/>
    <w:rsid w:val="0029089A"/>
    <w:rsid w:val="00290978"/>
    <w:rsid w:val="002909C2"/>
    <w:rsid w:val="00290C48"/>
    <w:rsid w:val="00290CA5"/>
    <w:rsid w:val="002911A9"/>
    <w:rsid w:val="00291228"/>
    <w:rsid w:val="0029130F"/>
    <w:rsid w:val="00291313"/>
    <w:rsid w:val="0029131F"/>
    <w:rsid w:val="00291322"/>
    <w:rsid w:val="002916C1"/>
    <w:rsid w:val="00291BB5"/>
    <w:rsid w:val="00291ED5"/>
    <w:rsid w:val="00291EDD"/>
    <w:rsid w:val="002928FF"/>
    <w:rsid w:val="00292918"/>
    <w:rsid w:val="0029297C"/>
    <w:rsid w:val="00293121"/>
    <w:rsid w:val="00293273"/>
    <w:rsid w:val="0029354A"/>
    <w:rsid w:val="0029373F"/>
    <w:rsid w:val="00293916"/>
    <w:rsid w:val="00293D08"/>
    <w:rsid w:val="00294147"/>
    <w:rsid w:val="002941EE"/>
    <w:rsid w:val="00294256"/>
    <w:rsid w:val="0029476C"/>
    <w:rsid w:val="00294FF5"/>
    <w:rsid w:val="002952DA"/>
    <w:rsid w:val="00295327"/>
    <w:rsid w:val="00295365"/>
    <w:rsid w:val="00295F80"/>
    <w:rsid w:val="00296285"/>
    <w:rsid w:val="0029652A"/>
    <w:rsid w:val="00296FE1"/>
    <w:rsid w:val="00297168"/>
    <w:rsid w:val="0029718C"/>
    <w:rsid w:val="00297369"/>
    <w:rsid w:val="0029746C"/>
    <w:rsid w:val="0029762C"/>
    <w:rsid w:val="0029763F"/>
    <w:rsid w:val="002979E8"/>
    <w:rsid w:val="00297FFC"/>
    <w:rsid w:val="002A01C8"/>
    <w:rsid w:val="002A033D"/>
    <w:rsid w:val="002A039B"/>
    <w:rsid w:val="002A05C0"/>
    <w:rsid w:val="002A0871"/>
    <w:rsid w:val="002A0FA6"/>
    <w:rsid w:val="002A16B6"/>
    <w:rsid w:val="002A17A1"/>
    <w:rsid w:val="002A1A16"/>
    <w:rsid w:val="002A1DCF"/>
    <w:rsid w:val="002A2597"/>
    <w:rsid w:val="002A2BC9"/>
    <w:rsid w:val="002A3247"/>
    <w:rsid w:val="002A3312"/>
    <w:rsid w:val="002A3407"/>
    <w:rsid w:val="002A3777"/>
    <w:rsid w:val="002A37D5"/>
    <w:rsid w:val="002A3AF9"/>
    <w:rsid w:val="002A3D0C"/>
    <w:rsid w:val="002A41D7"/>
    <w:rsid w:val="002A4440"/>
    <w:rsid w:val="002A444F"/>
    <w:rsid w:val="002A49BD"/>
    <w:rsid w:val="002A4D1B"/>
    <w:rsid w:val="002A4DA6"/>
    <w:rsid w:val="002A4FFB"/>
    <w:rsid w:val="002A55E7"/>
    <w:rsid w:val="002A5959"/>
    <w:rsid w:val="002A5D90"/>
    <w:rsid w:val="002A6A7F"/>
    <w:rsid w:val="002A6B7B"/>
    <w:rsid w:val="002A6CAF"/>
    <w:rsid w:val="002A6D1A"/>
    <w:rsid w:val="002A716B"/>
    <w:rsid w:val="002A735B"/>
    <w:rsid w:val="002A73A7"/>
    <w:rsid w:val="002A74A0"/>
    <w:rsid w:val="002A7854"/>
    <w:rsid w:val="002A7D91"/>
    <w:rsid w:val="002B01AE"/>
    <w:rsid w:val="002B02C5"/>
    <w:rsid w:val="002B0680"/>
    <w:rsid w:val="002B0906"/>
    <w:rsid w:val="002B0F35"/>
    <w:rsid w:val="002B156F"/>
    <w:rsid w:val="002B17CD"/>
    <w:rsid w:val="002B1BF5"/>
    <w:rsid w:val="002B1F47"/>
    <w:rsid w:val="002B2272"/>
    <w:rsid w:val="002B2507"/>
    <w:rsid w:val="002B26AC"/>
    <w:rsid w:val="002B2A5C"/>
    <w:rsid w:val="002B3404"/>
    <w:rsid w:val="002B3585"/>
    <w:rsid w:val="002B3840"/>
    <w:rsid w:val="002B3898"/>
    <w:rsid w:val="002B3B41"/>
    <w:rsid w:val="002B441F"/>
    <w:rsid w:val="002B442A"/>
    <w:rsid w:val="002B45A1"/>
    <w:rsid w:val="002B45C5"/>
    <w:rsid w:val="002B46F7"/>
    <w:rsid w:val="002B48AE"/>
    <w:rsid w:val="002B4E98"/>
    <w:rsid w:val="002B4FD4"/>
    <w:rsid w:val="002B5461"/>
    <w:rsid w:val="002B5804"/>
    <w:rsid w:val="002B58A8"/>
    <w:rsid w:val="002B59C7"/>
    <w:rsid w:val="002B5A9D"/>
    <w:rsid w:val="002B5ECB"/>
    <w:rsid w:val="002B6346"/>
    <w:rsid w:val="002B64CF"/>
    <w:rsid w:val="002B6526"/>
    <w:rsid w:val="002B686D"/>
    <w:rsid w:val="002B6CA5"/>
    <w:rsid w:val="002B6D23"/>
    <w:rsid w:val="002B72B8"/>
    <w:rsid w:val="002B73F8"/>
    <w:rsid w:val="002B7593"/>
    <w:rsid w:val="002B7614"/>
    <w:rsid w:val="002B776F"/>
    <w:rsid w:val="002B7886"/>
    <w:rsid w:val="002B7908"/>
    <w:rsid w:val="002B7915"/>
    <w:rsid w:val="002B792C"/>
    <w:rsid w:val="002B7DA5"/>
    <w:rsid w:val="002C00C3"/>
    <w:rsid w:val="002C05D5"/>
    <w:rsid w:val="002C0735"/>
    <w:rsid w:val="002C0738"/>
    <w:rsid w:val="002C08B0"/>
    <w:rsid w:val="002C0A08"/>
    <w:rsid w:val="002C0AE6"/>
    <w:rsid w:val="002C0C7E"/>
    <w:rsid w:val="002C1528"/>
    <w:rsid w:val="002C1595"/>
    <w:rsid w:val="002C16F5"/>
    <w:rsid w:val="002C1953"/>
    <w:rsid w:val="002C1B92"/>
    <w:rsid w:val="002C1C88"/>
    <w:rsid w:val="002C1DB3"/>
    <w:rsid w:val="002C1FB5"/>
    <w:rsid w:val="002C1FE7"/>
    <w:rsid w:val="002C2084"/>
    <w:rsid w:val="002C2733"/>
    <w:rsid w:val="002C2A95"/>
    <w:rsid w:val="002C3428"/>
    <w:rsid w:val="002C354E"/>
    <w:rsid w:val="002C382C"/>
    <w:rsid w:val="002C42BA"/>
    <w:rsid w:val="002C4A6B"/>
    <w:rsid w:val="002C4C30"/>
    <w:rsid w:val="002C4CB7"/>
    <w:rsid w:val="002C551E"/>
    <w:rsid w:val="002C5F2C"/>
    <w:rsid w:val="002C68AF"/>
    <w:rsid w:val="002C6A9D"/>
    <w:rsid w:val="002C7037"/>
    <w:rsid w:val="002C7C58"/>
    <w:rsid w:val="002D09ED"/>
    <w:rsid w:val="002D0B7D"/>
    <w:rsid w:val="002D0D23"/>
    <w:rsid w:val="002D0EF6"/>
    <w:rsid w:val="002D11F8"/>
    <w:rsid w:val="002D125B"/>
    <w:rsid w:val="002D176A"/>
    <w:rsid w:val="002D1A87"/>
    <w:rsid w:val="002D1CFA"/>
    <w:rsid w:val="002D212C"/>
    <w:rsid w:val="002D212E"/>
    <w:rsid w:val="002D226B"/>
    <w:rsid w:val="002D26C1"/>
    <w:rsid w:val="002D3266"/>
    <w:rsid w:val="002D361F"/>
    <w:rsid w:val="002D3624"/>
    <w:rsid w:val="002D3645"/>
    <w:rsid w:val="002D38C8"/>
    <w:rsid w:val="002D3E95"/>
    <w:rsid w:val="002D431C"/>
    <w:rsid w:val="002D432F"/>
    <w:rsid w:val="002D4856"/>
    <w:rsid w:val="002D48DC"/>
    <w:rsid w:val="002D4BFD"/>
    <w:rsid w:val="002D4C42"/>
    <w:rsid w:val="002D4C7F"/>
    <w:rsid w:val="002D5060"/>
    <w:rsid w:val="002D50FE"/>
    <w:rsid w:val="002D53BD"/>
    <w:rsid w:val="002D5434"/>
    <w:rsid w:val="002D562B"/>
    <w:rsid w:val="002D575C"/>
    <w:rsid w:val="002D584F"/>
    <w:rsid w:val="002D59C6"/>
    <w:rsid w:val="002D5A49"/>
    <w:rsid w:val="002D68BB"/>
    <w:rsid w:val="002D6ADD"/>
    <w:rsid w:val="002D6D17"/>
    <w:rsid w:val="002D740E"/>
    <w:rsid w:val="002D756C"/>
    <w:rsid w:val="002D7B6F"/>
    <w:rsid w:val="002D7BA2"/>
    <w:rsid w:val="002D7BB5"/>
    <w:rsid w:val="002E0444"/>
    <w:rsid w:val="002E04C0"/>
    <w:rsid w:val="002E0F6C"/>
    <w:rsid w:val="002E13A3"/>
    <w:rsid w:val="002E1624"/>
    <w:rsid w:val="002E18ED"/>
    <w:rsid w:val="002E1D43"/>
    <w:rsid w:val="002E1FFA"/>
    <w:rsid w:val="002E20B4"/>
    <w:rsid w:val="002E2191"/>
    <w:rsid w:val="002E2811"/>
    <w:rsid w:val="002E2956"/>
    <w:rsid w:val="002E2BD5"/>
    <w:rsid w:val="002E2D22"/>
    <w:rsid w:val="002E2F7A"/>
    <w:rsid w:val="002E346B"/>
    <w:rsid w:val="002E3708"/>
    <w:rsid w:val="002E372B"/>
    <w:rsid w:val="002E3832"/>
    <w:rsid w:val="002E3F5A"/>
    <w:rsid w:val="002E4234"/>
    <w:rsid w:val="002E434D"/>
    <w:rsid w:val="002E4B52"/>
    <w:rsid w:val="002E5BF8"/>
    <w:rsid w:val="002E5CC6"/>
    <w:rsid w:val="002E5F84"/>
    <w:rsid w:val="002E65B1"/>
    <w:rsid w:val="002E668A"/>
    <w:rsid w:val="002E6711"/>
    <w:rsid w:val="002E6746"/>
    <w:rsid w:val="002E680B"/>
    <w:rsid w:val="002E74F7"/>
    <w:rsid w:val="002E7938"/>
    <w:rsid w:val="002E7FBE"/>
    <w:rsid w:val="002F0267"/>
    <w:rsid w:val="002F033A"/>
    <w:rsid w:val="002F0744"/>
    <w:rsid w:val="002F090F"/>
    <w:rsid w:val="002F0B6D"/>
    <w:rsid w:val="002F161D"/>
    <w:rsid w:val="002F1859"/>
    <w:rsid w:val="002F20CD"/>
    <w:rsid w:val="002F24DF"/>
    <w:rsid w:val="002F2542"/>
    <w:rsid w:val="002F25E9"/>
    <w:rsid w:val="002F2785"/>
    <w:rsid w:val="002F27C5"/>
    <w:rsid w:val="002F28B1"/>
    <w:rsid w:val="002F30F5"/>
    <w:rsid w:val="002F31B6"/>
    <w:rsid w:val="002F32C2"/>
    <w:rsid w:val="002F3322"/>
    <w:rsid w:val="002F34EA"/>
    <w:rsid w:val="002F373E"/>
    <w:rsid w:val="002F3A80"/>
    <w:rsid w:val="002F45D2"/>
    <w:rsid w:val="002F4833"/>
    <w:rsid w:val="002F4863"/>
    <w:rsid w:val="002F4A6D"/>
    <w:rsid w:val="002F52E4"/>
    <w:rsid w:val="002F5366"/>
    <w:rsid w:val="002F5487"/>
    <w:rsid w:val="002F59B6"/>
    <w:rsid w:val="002F6157"/>
    <w:rsid w:val="002F62D9"/>
    <w:rsid w:val="002F6C96"/>
    <w:rsid w:val="002F70F3"/>
    <w:rsid w:val="002F7147"/>
    <w:rsid w:val="002F7260"/>
    <w:rsid w:val="002F7451"/>
    <w:rsid w:val="002F7D56"/>
    <w:rsid w:val="002F7D66"/>
    <w:rsid w:val="00300015"/>
    <w:rsid w:val="00300C93"/>
    <w:rsid w:val="00300D53"/>
    <w:rsid w:val="00300F95"/>
    <w:rsid w:val="00301087"/>
    <w:rsid w:val="003013B9"/>
    <w:rsid w:val="0030142A"/>
    <w:rsid w:val="003019FA"/>
    <w:rsid w:val="00301ED3"/>
    <w:rsid w:val="00301F56"/>
    <w:rsid w:val="003021C1"/>
    <w:rsid w:val="0030292C"/>
    <w:rsid w:val="00302A3C"/>
    <w:rsid w:val="00302C59"/>
    <w:rsid w:val="00302F26"/>
    <w:rsid w:val="00303041"/>
    <w:rsid w:val="00303187"/>
    <w:rsid w:val="003031D0"/>
    <w:rsid w:val="0030328E"/>
    <w:rsid w:val="00303501"/>
    <w:rsid w:val="00303DF6"/>
    <w:rsid w:val="00303E5B"/>
    <w:rsid w:val="00304085"/>
    <w:rsid w:val="00304231"/>
    <w:rsid w:val="00304307"/>
    <w:rsid w:val="00304441"/>
    <w:rsid w:val="00304876"/>
    <w:rsid w:val="0030530A"/>
    <w:rsid w:val="0030530D"/>
    <w:rsid w:val="003058BC"/>
    <w:rsid w:val="00305B54"/>
    <w:rsid w:val="00305C2C"/>
    <w:rsid w:val="00305DFF"/>
    <w:rsid w:val="003060FD"/>
    <w:rsid w:val="003061A0"/>
    <w:rsid w:val="003061BD"/>
    <w:rsid w:val="00306432"/>
    <w:rsid w:val="003065C9"/>
    <w:rsid w:val="00307CA6"/>
    <w:rsid w:val="00307CD9"/>
    <w:rsid w:val="00310674"/>
    <w:rsid w:val="00310B47"/>
    <w:rsid w:val="00311255"/>
    <w:rsid w:val="00311554"/>
    <w:rsid w:val="00311657"/>
    <w:rsid w:val="003118D1"/>
    <w:rsid w:val="00311A0D"/>
    <w:rsid w:val="00311C60"/>
    <w:rsid w:val="00311E20"/>
    <w:rsid w:val="003121AE"/>
    <w:rsid w:val="00312489"/>
    <w:rsid w:val="00312B61"/>
    <w:rsid w:val="00312E95"/>
    <w:rsid w:val="00313ADD"/>
    <w:rsid w:val="003148FF"/>
    <w:rsid w:val="00314A1B"/>
    <w:rsid w:val="003150A8"/>
    <w:rsid w:val="00315246"/>
    <w:rsid w:val="003154C4"/>
    <w:rsid w:val="003159B0"/>
    <w:rsid w:val="00315ADE"/>
    <w:rsid w:val="00315CAA"/>
    <w:rsid w:val="003162C7"/>
    <w:rsid w:val="0031658C"/>
    <w:rsid w:val="00316738"/>
    <w:rsid w:val="0031673D"/>
    <w:rsid w:val="003167EF"/>
    <w:rsid w:val="00317047"/>
    <w:rsid w:val="003201AF"/>
    <w:rsid w:val="00320820"/>
    <w:rsid w:val="00320915"/>
    <w:rsid w:val="00320B6E"/>
    <w:rsid w:val="00320BA2"/>
    <w:rsid w:val="00320E9E"/>
    <w:rsid w:val="0032163A"/>
    <w:rsid w:val="003217D7"/>
    <w:rsid w:val="00322013"/>
    <w:rsid w:val="0032225C"/>
    <w:rsid w:val="003226CB"/>
    <w:rsid w:val="00322752"/>
    <w:rsid w:val="003228DB"/>
    <w:rsid w:val="00322BB6"/>
    <w:rsid w:val="00322BE8"/>
    <w:rsid w:val="00323ABA"/>
    <w:rsid w:val="00323B5B"/>
    <w:rsid w:val="00323CB2"/>
    <w:rsid w:val="00323EC4"/>
    <w:rsid w:val="00324438"/>
    <w:rsid w:val="0032445D"/>
    <w:rsid w:val="00324BE7"/>
    <w:rsid w:val="00324E71"/>
    <w:rsid w:val="00324FBF"/>
    <w:rsid w:val="0032501E"/>
    <w:rsid w:val="003257B1"/>
    <w:rsid w:val="003258A5"/>
    <w:rsid w:val="00325BBF"/>
    <w:rsid w:val="00325DAC"/>
    <w:rsid w:val="00325FFC"/>
    <w:rsid w:val="003264B0"/>
    <w:rsid w:val="0032671F"/>
    <w:rsid w:val="00326AAA"/>
    <w:rsid w:val="00326AE7"/>
    <w:rsid w:val="00326AE9"/>
    <w:rsid w:val="00326B22"/>
    <w:rsid w:val="00326EED"/>
    <w:rsid w:val="0032706C"/>
    <w:rsid w:val="0032713D"/>
    <w:rsid w:val="0032727A"/>
    <w:rsid w:val="0032771D"/>
    <w:rsid w:val="0032789F"/>
    <w:rsid w:val="003279C8"/>
    <w:rsid w:val="00327A35"/>
    <w:rsid w:val="00327AC0"/>
    <w:rsid w:val="00327DE1"/>
    <w:rsid w:val="00327F8D"/>
    <w:rsid w:val="00330A63"/>
    <w:rsid w:val="00330AD3"/>
    <w:rsid w:val="00330B62"/>
    <w:rsid w:val="00331149"/>
    <w:rsid w:val="00331790"/>
    <w:rsid w:val="003317E0"/>
    <w:rsid w:val="00331A7D"/>
    <w:rsid w:val="00331B2C"/>
    <w:rsid w:val="00331BE6"/>
    <w:rsid w:val="00331C80"/>
    <w:rsid w:val="00331FBF"/>
    <w:rsid w:val="0033206F"/>
    <w:rsid w:val="003322CE"/>
    <w:rsid w:val="003324F7"/>
    <w:rsid w:val="0033299B"/>
    <w:rsid w:val="00332FCF"/>
    <w:rsid w:val="00333130"/>
    <w:rsid w:val="0033320E"/>
    <w:rsid w:val="003334F0"/>
    <w:rsid w:val="00333B2F"/>
    <w:rsid w:val="00333C68"/>
    <w:rsid w:val="00333E2B"/>
    <w:rsid w:val="00334187"/>
    <w:rsid w:val="00334373"/>
    <w:rsid w:val="003343A0"/>
    <w:rsid w:val="003344FD"/>
    <w:rsid w:val="00334683"/>
    <w:rsid w:val="0033492A"/>
    <w:rsid w:val="00334971"/>
    <w:rsid w:val="003349D2"/>
    <w:rsid w:val="00334EEB"/>
    <w:rsid w:val="0033505F"/>
    <w:rsid w:val="00335C63"/>
    <w:rsid w:val="00336385"/>
    <w:rsid w:val="003370DD"/>
    <w:rsid w:val="0033728E"/>
    <w:rsid w:val="003376A5"/>
    <w:rsid w:val="003378A2"/>
    <w:rsid w:val="00337BFD"/>
    <w:rsid w:val="00337DC3"/>
    <w:rsid w:val="00340487"/>
    <w:rsid w:val="0034067C"/>
    <w:rsid w:val="003407D2"/>
    <w:rsid w:val="00340BAD"/>
    <w:rsid w:val="00341769"/>
    <w:rsid w:val="00341941"/>
    <w:rsid w:val="00341ADC"/>
    <w:rsid w:val="00341CB3"/>
    <w:rsid w:val="00341E3F"/>
    <w:rsid w:val="003421D4"/>
    <w:rsid w:val="003421EF"/>
    <w:rsid w:val="00342305"/>
    <w:rsid w:val="00342401"/>
    <w:rsid w:val="00342417"/>
    <w:rsid w:val="00342797"/>
    <w:rsid w:val="003427D6"/>
    <w:rsid w:val="0034298A"/>
    <w:rsid w:val="00342B80"/>
    <w:rsid w:val="00342DF9"/>
    <w:rsid w:val="0034315B"/>
    <w:rsid w:val="00343334"/>
    <w:rsid w:val="0034342D"/>
    <w:rsid w:val="003438EB"/>
    <w:rsid w:val="00343953"/>
    <w:rsid w:val="00343B81"/>
    <w:rsid w:val="00343E89"/>
    <w:rsid w:val="003443F8"/>
    <w:rsid w:val="0034447B"/>
    <w:rsid w:val="0034492F"/>
    <w:rsid w:val="00344ECC"/>
    <w:rsid w:val="00345002"/>
    <w:rsid w:val="003450CE"/>
    <w:rsid w:val="003451DE"/>
    <w:rsid w:val="00345238"/>
    <w:rsid w:val="00345749"/>
    <w:rsid w:val="00345F59"/>
    <w:rsid w:val="003462CE"/>
    <w:rsid w:val="00346FDB"/>
    <w:rsid w:val="003478FE"/>
    <w:rsid w:val="003500F6"/>
    <w:rsid w:val="00350199"/>
    <w:rsid w:val="00350696"/>
    <w:rsid w:val="00350B25"/>
    <w:rsid w:val="00350C16"/>
    <w:rsid w:val="003510CB"/>
    <w:rsid w:val="00351313"/>
    <w:rsid w:val="00351756"/>
    <w:rsid w:val="003517F4"/>
    <w:rsid w:val="0035184D"/>
    <w:rsid w:val="00351EAB"/>
    <w:rsid w:val="00351F65"/>
    <w:rsid w:val="0035240E"/>
    <w:rsid w:val="003527DD"/>
    <w:rsid w:val="003536BA"/>
    <w:rsid w:val="00353718"/>
    <w:rsid w:val="003539E1"/>
    <w:rsid w:val="00353C4D"/>
    <w:rsid w:val="00353CB7"/>
    <w:rsid w:val="00353EE4"/>
    <w:rsid w:val="003540FA"/>
    <w:rsid w:val="003544A0"/>
    <w:rsid w:val="00354A0F"/>
    <w:rsid w:val="00354C18"/>
    <w:rsid w:val="00354F5A"/>
    <w:rsid w:val="00355100"/>
    <w:rsid w:val="00355172"/>
    <w:rsid w:val="003551F1"/>
    <w:rsid w:val="003556AA"/>
    <w:rsid w:val="003557A8"/>
    <w:rsid w:val="00355FD0"/>
    <w:rsid w:val="0035602C"/>
    <w:rsid w:val="00356176"/>
    <w:rsid w:val="003568BE"/>
    <w:rsid w:val="0035699F"/>
    <w:rsid w:val="00356AF8"/>
    <w:rsid w:val="00356C25"/>
    <w:rsid w:val="00356E40"/>
    <w:rsid w:val="0035709E"/>
    <w:rsid w:val="00357424"/>
    <w:rsid w:val="00357539"/>
    <w:rsid w:val="003575FE"/>
    <w:rsid w:val="00357675"/>
    <w:rsid w:val="0035782D"/>
    <w:rsid w:val="00357D7D"/>
    <w:rsid w:val="00357ED6"/>
    <w:rsid w:val="00360603"/>
    <w:rsid w:val="00360764"/>
    <w:rsid w:val="0036081E"/>
    <w:rsid w:val="00360B21"/>
    <w:rsid w:val="00361449"/>
    <w:rsid w:val="003615B0"/>
    <w:rsid w:val="00361751"/>
    <w:rsid w:val="00361771"/>
    <w:rsid w:val="00361A38"/>
    <w:rsid w:val="00361AD9"/>
    <w:rsid w:val="00361DE6"/>
    <w:rsid w:val="0036207F"/>
    <w:rsid w:val="00362BE9"/>
    <w:rsid w:val="0036309F"/>
    <w:rsid w:val="003635CD"/>
    <w:rsid w:val="003637C4"/>
    <w:rsid w:val="00363A8E"/>
    <w:rsid w:val="00363C23"/>
    <w:rsid w:val="00364507"/>
    <w:rsid w:val="00364512"/>
    <w:rsid w:val="00364D28"/>
    <w:rsid w:val="00365360"/>
    <w:rsid w:val="0036558C"/>
    <w:rsid w:val="00365D52"/>
    <w:rsid w:val="00365E04"/>
    <w:rsid w:val="00366069"/>
    <w:rsid w:val="00366DD1"/>
    <w:rsid w:val="0036705F"/>
    <w:rsid w:val="00367189"/>
    <w:rsid w:val="003672E8"/>
    <w:rsid w:val="00367524"/>
    <w:rsid w:val="00370477"/>
    <w:rsid w:val="003704B4"/>
    <w:rsid w:val="003704DE"/>
    <w:rsid w:val="00370608"/>
    <w:rsid w:val="003707F8"/>
    <w:rsid w:val="00370FF2"/>
    <w:rsid w:val="003711CE"/>
    <w:rsid w:val="003714C4"/>
    <w:rsid w:val="00371747"/>
    <w:rsid w:val="00371D52"/>
    <w:rsid w:val="003723DA"/>
    <w:rsid w:val="00372C65"/>
    <w:rsid w:val="00372CD5"/>
    <w:rsid w:val="00372D7E"/>
    <w:rsid w:val="00372F2B"/>
    <w:rsid w:val="00372FDF"/>
    <w:rsid w:val="00373194"/>
    <w:rsid w:val="0037319A"/>
    <w:rsid w:val="00373238"/>
    <w:rsid w:val="003734CF"/>
    <w:rsid w:val="0037368A"/>
    <w:rsid w:val="00373758"/>
    <w:rsid w:val="003737B6"/>
    <w:rsid w:val="0037383A"/>
    <w:rsid w:val="00373A3D"/>
    <w:rsid w:val="00373CA6"/>
    <w:rsid w:val="00373D14"/>
    <w:rsid w:val="00373D7A"/>
    <w:rsid w:val="00374166"/>
    <w:rsid w:val="003742DC"/>
    <w:rsid w:val="0037479B"/>
    <w:rsid w:val="00374B2B"/>
    <w:rsid w:val="00374D16"/>
    <w:rsid w:val="00374FEA"/>
    <w:rsid w:val="00375B1E"/>
    <w:rsid w:val="00375DC3"/>
    <w:rsid w:val="00375E6D"/>
    <w:rsid w:val="00375F45"/>
    <w:rsid w:val="00376285"/>
    <w:rsid w:val="0037634D"/>
    <w:rsid w:val="00376413"/>
    <w:rsid w:val="0037654B"/>
    <w:rsid w:val="003768C9"/>
    <w:rsid w:val="0037693A"/>
    <w:rsid w:val="00376B39"/>
    <w:rsid w:val="00376F63"/>
    <w:rsid w:val="003775F0"/>
    <w:rsid w:val="00377E65"/>
    <w:rsid w:val="00380339"/>
    <w:rsid w:val="00380375"/>
    <w:rsid w:val="00380B66"/>
    <w:rsid w:val="00380DEB"/>
    <w:rsid w:val="0038102A"/>
    <w:rsid w:val="00381266"/>
    <w:rsid w:val="00381515"/>
    <w:rsid w:val="00381720"/>
    <w:rsid w:val="00381816"/>
    <w:rsid w:val="00381FA4"/>
    <w:rsid w:val="00381FAB"/>
    <w:rsid w:val="0038219F"/>
    <w:rsid w:val="00382917"/>
    <w:rsid w:val="00382AE4"/>
    <w:rsid w:val="00382AFC"/>
    <w:rsid w:val="00382B51"/>
    <w:rsid w:val="00383002"/>
    <w:rsid w:val="003837CA"/>
    <w:rsid w:val="003839C9"/>
    <w:rsid w:val="00383A14"/>
    <w:rsid w:val="00383BCF"/>
    <w:rsid w:val="00383D90"/>
    <w:rsid w:val="00383E03"/>
    <w:rsid w:val="00384366"/>
    <w:rsid w:val="003844D8"/>
    <w:rsid w:val="00384501"/>
    <w:rsid w:val="00384547"/>
    <w:rsid w:val="003847A8"/>
    <w:rsid w:val="003847AC"/>
    <w:rsid w:val="00384D00"/>
    <w:rsid w:val="0038500F"/>
    <w:rsid w:val="00385023"/>
    <w:rsid w:val="0038512C"/>
    <w:rsid w:val="003854C6"/>
    <w:rsid w:val="0038553D"/>
    <w:rsid w:val="00385573"/>
    <w:rsid w:val="00385703"/>
    <w:rsid w:val="00385C4A"/>
    <w:rsid w:val="00385CF7"/>
    <w:rsid w:val="00385D88"/>
    <w:rsid w:val="00385E33"/>
    <w:rsid w:val="003861D9"/>
    <w:rsid w:val="0038625E"/>
    <w:rsid w:val="00386704"/>
    <w:rsid w:val="00386CA2"/>
    <w:rsid w:val="00386E01"/>
    <w:rsid w:val="00386E67"/>
    <w:rsid w:val="00386F57"/>
    <w:rsid w:val="00387010"/>
    <w:rsid w:val="00387216"/>
    <w:rsid w:val="0038740C"/>
    <w:rsid w:val="00387AD4"/>
    <w:rsid w:val="00387B06"/>
    <w:rsid w:val="003909A9"/>
    <w:rsid w:val="00391000"/>
    <w:rsid w:val="0039137A"/>
    <w:rsid w:val="003914F6"/>
    <w:rsid w:val="003915FB"/>
    <w:rsid w:val="00391BB0"/>
    <w:rsid w:val="00391E72"/>
    <w:rsid w:val="003922C6"/>
    <w:rsid w:val="00392D50"/>
    <w:rsid w:val="00393093"/>
    <w:rsid w:val="00393597"/>
    <w:rsid w:val="00393ADE"/>
    <w:rsid w:val="00393DA6"/>
    <w:rsid w:val="003940D8"/>
    <w:rsid w:val="00394194"/>
    <w:rsid w:val="0039434D"/>
    <w:rsid w:val="00394647"/>
    <w:rsid w:val="00394C3F"/>
    <w:rsid w:val="003950DF"/>
    <w:rsid w:val="003957A3"/>
    <w:rsid w:val="00395F4A"/>
    <w:rsid w:val="00396374"/>
    <w:rsid w:val="003965C4"/>
    <w:rsid w:val="00396D59"/>
    <w:rsid w:val="00397112"/>
    <w:rsid w:val="00397488"/>
    <w:rsid w:val="003976D5"/>
    <w:rsid w:val="003977C8"/>
    <w:rsid w:val="00397E0A"/>
    <w:rsid w:val="003A009D"/>
    <w:rsid w:val="003A08D5"/>
    <w:rsid w:val="003A0CE3"/>
    <w:rsid w:val="003A0FB2"/>
    <w:rsid w:val="003A1024"/>
    <w:rsid w:val="003A152B"/>
    <w:rsid w:val="003A154C"/>
    <w:rsid w:val="003A1767"/>
    <w:rsid w:val="003A1B9E"/>
    <w:rsid w:val="003A2033"/>
    <w:rsid w:val="003A2318"/>
    <w:rsid w:val="003A2362"/>
    <w:rsid w:val="003A2526"/>
    <w:rsid w:val="003A26D4"/>
    <w:rsid w:val="003A291A"/>
    <w:rsid w:val="003A2DE0"/>
    <w:rsid w:val="003A2E8A"/>
    <w:rsid w:val="003A2F6B"/>
    <w:rsid w:val="003A30BA"/>
    <w:rsid w:val="003A32A4"/>
    <w:rsid w:val="003A38F7"/>
    <w:rsid w:val="003A3911"/>
    <w:rsid w:val="003A39F1"/>
    <w:rsid w:val="003A3BD2"/>
    <w:rsid w:val="003A4152"/>
    <w:rsid w:val="003A44D8"/>
    <w:rsid w:val="003A4797"/>
    <w:rsid w:val="003A491D"/>
    <w:rsid w:val="003A573D"/>
    <w:rsid w:val="003A57F7"/>
    <w:rsid w:val="003A5BB0"/>
    <w:rsid w:val="003A5C6D"/>
    <w:rsid w:val="003A5C86"/>
    <w:rsid w:val="003A5EBA"/>
    <w:rsid w:val="003A609F"/>
    <w:rsid w:val="003A6AC5"/>
    <w:rsid w:val="003A6C69"/>
    <w:rsid w:val="003A70E0"/>
    <w:rsid w:val="003A760E"/>
    <w:rsid w:val="003A7758"/>
    <w:rsid w:val="003A7CEB"/>
    <w:rsid w:val="003A7DCE"/>
    <w:rsid w:val="003A7EC8"/>
    <w:rsid w:val="003B00A1"/>
    <w:rsid w:val="003B0206"/>
    <w:rsid w:val="003B0802"/>
    <w:rsid w:val="003B0D53"/>
    <w:rsid w:val="003B0D5B"/>
    <w:rsid w:val="003B0D7D"/>
    <w:rsid w:val="003B0FB9"/>
    <w:rsid w:val="003B1030"/>
    <w:rsid w:val="003B1276"/>
    <w:rsid w:val="003B142E"/>
    <w:rsid w:val="003B189B"/>
    <w:rsid w:val="003B1D58"/>
    <w:rsid w:val="003B1DE4"/>
    <w:rsid w:val="003B1ECF"/>
    <w:rsid w:val="003B2435"/>
    <w:rsid w:val="003B2FDC"/>
    <w:rsid w:val="003B3157"/>
    <w:rsid w:val="003B335E"/>
    <w:rsid w:val="003B3395"/>
    <w:rsid w:val="003B3EBB"/>
    <w:rsid w:val="003B4243"/>
    <w:rsid w:val="003B45A2"/>
    <w:rsid w:val="003B488E"/>
    <w:rsid w:val="003B506B"/>
    <w:rsid w:val="003B52B4"/>
    <w:rsid w:val="003B55F4"/>
    <w:rsid w:val="003B564A"/>
    <w:rsid w:val="003B61EA"/>
    <w:rsid w:val="003B64D3"/>
    <w:rsid w:val="003B6601"/>
    <w:rsid w:val="003B670E"/>
    <w:rsid w:val="003B6F2F"/>
    <w:rsid w:val="003B75AA"/>
    <w:rsid w:val="003B78B8"/>
    <w:rsid w:val="003C0069"/>
    <w:rsid w:val="003C03E7"/>
    <w:rsid w:val="003C19D8"/>
    <w:rsid w:val="003C1BB4"/>
    <w:rsid w:val="003C2300"/>
    <w:rsid w:val="003C26CF"/>
    <w:rsid w:val="003C29C1"/>
    <w:rsid w:val="003C2D40"/>
    <w:rsid w:val="003C2FAC"/>
    <w:rsid w:val="003C3597"/>
    <w:rsid w:val="003C35ED"/>
    <w:rsid w:val="003C3968"/>
    <w:rsid w:val="003C3BA7"/>
    <w:rsid w:val="003C4F95"/>
    <w:rsid w:val="003C5A81"/>
    <w:rsid w:val="003C5F68"/>
    <w:rsid w:val="003C60D4"/>
    <w:rsid w:val="003C6125"/>
    <w:rsid w:val="003C69A4"/>
    <w:rsid w:val="003C6AA2"/>
    <w:rsid w:val="003C6B0D"/>
    <w:rsid w:val="003C6D3F"/>
    <w:rsid w:val="003C6E95"/>
    <w:rsid w:val="003C7071"/>
    <w:rsid w:val="003C717A"/>
    <w:rsid w:val="003C7893"/>
    <w:rsid w:val="003C792A"/>
    <w:rsid w:val="003C79F6"/>
    <w:rsid w:val="003C7A47"/>
    <w:rsid w:val="003C7E05"/>
    <w:rsid w:val="003D0185"/>
    <w:rsid w:val="003D01B8"/>
    <w:rsid w:val="003D01CE"/>
    <w:rsid w:val="003D022A"/>
    <w:rsid w:val="003D04D0"/>
    <w:rsid w:val="003D058A"/>
    <w:rsid w:val="003D0741"/>
    <w:rsid w:val="003D0A28"/>
    <w:rsid w:val="003D0B82"/>
    <w:rsid w:val="003D10F9"/>
    <w:rsid w:val="003D124B"/>
    <w:rsid w:val="003D13CE"/>
    <w:rsid w:val="003D189F"/>
    <w:rsid w:val="003D1D5F"/>
    <w:rsid w:val="003D236E"/>
    <w:rsid w:val="003D2ADB"/>
    <w:rsid w:val="003D2C29"/>
    <w:rsid w:val="003D32E8"/>
    <w:rsid w:val="003D3529"/>
    <w:rsid w:val="003D401F"/>
    <w:rsid w:val="003D406D"/>
    <w:rsid w:val="003D41F7"/>
    <w:rsid w:val="003D4332"/>
    <w:rsid w:val="003D4E04"/>
    <w:rsid w:val="003D4F45"/>
    <w:rsid w:val="003D4FE3"/>
    <w:rsid w:val="003D50E2"/>
    <w:rsid w:val="003D5896"/>
    <w:rsid w:val="003D5C07"/>
    <w:rsid w:val="003D5EA8"/>
    <w:rsid w:val="003D6E32"/>
    <w:rsid w:val="003D6E78"/>
    <w:rsid w:val="003D7147"/>
    <w:rsid w:val="003D7710"/>
    <w:rsid w:val="003D77D2"/>
    <w:rsid w:val="003D7897"/>
    <w:rsid w:val="003D7CB9"/>
    <w:rsid w:val="003D7F07"/>
    <w:rsid w:val="003E0104"/>
    <w:rsid w:val="003E062C"/>
    <w:rsid w:val="003E0A01"/>
    <w:rsid w:val="003E0A82"/>
    <w:rsid w:val="003E0F68"/>
    <w:rsid w:val="003E1C28"/>
    <w:rsid w:val="003E1DB6"/>
    <w:rsid w:val="003E207C"/>
    <w:rsid w:val="003E27FE"/>
    <w:rsid w:val="003E294C"/>
    <w:rsid w:val="003E2F50"/>
    <w:rsid w:val="003E2F9A"/>
    <w:rsid w:val="003E3008"/>
    <w:rsid w:val="003E3057"/>
    <w:rsid w:val="003E33D9"/>
    <w:rsid w:val="003E3440"/>
    <w:rsid w:val="003E394E"/>
    <w:rsid w:val="003E39D2"/>
    <w:rsid w:val="003E3EC3"/>
    <w:rsid w:val="003E3EF2"/>
    <w:rsid w:val="003E41C3"/>
    <w:rsid w:val="003E4237"/>
    <w:rsid w:val="003E42B9"/>
    <w:rsid w:val="003E4ACF"/>
    <w:rsid w:val="003E4BFC"/>
    <w:rsid w:val="003E4F01"/>
    <w:rsid w:val="003E4FF0"/>
    <w:rsid w:val="003E53E3"/>
    <w:rsid w:val="003E56E8"/>
    <w:rsid w:val="003E57BC"/>
    <w:rsid w:val="003E5AC4"/>
    <w:rsid w:val="003E5C70"/>
    <w:rsid w:val="003E5F60"/>
    <w:rsid w:val="003E5F83"/>
    <w:rsid w:val="003E6511"/>
    <w:rsid w:val="003E683F"/>
    <w:rsid w:val="003E68C5"/>
    <w:rsid w:val="003E6924"/>
    <w:rsid w:val="003E699C"/>
    <w:rsid w:val="003E6AD2"/>
    <w:rsid w:val="003E6CBB"/>
    <w:rsid w:val="003E716D"/>
    <w:rsid w:val="003E7189"/>
    <w:rsid w:val="003E721B"/>
    <w:rsid w:val="003E7375"/>
    <w:rsid w:val="003E739F"/>
    <w:rsid w:val="003E78F2"/>
    <w:rsid w:val="003F0026"/>
    <w:rsid w:val="003F04A0"/>
    <w:rsid w:val="003F0567"/>
    <w:rsid w:val="003F0910"/>
    <w:rsid w:val="003F0CC1"/>
    <w:rsid w:val="003F0E5A"/>
    <w:rsid w:val="003F0F74"/>
    <w:rsid w:val="003F1205"/>
    <w:rsid w:val="003F1308"/>
    <w:rsid w:val="003F148D"/>
    <w:rsid w:val="003F1630"/>
    <w:rsid w:val="003F1D51"/>
    <w:rsid w:val="003F25D9"/>
    <w:rsid w:val="003F27A3"/>
    <w:rsid w:val="003F2B8E"/>
    <w:rsid w:val="003F2BD9"/>
    <w:rsid w:val="003F2FA7"/>
    <w:rsid w:val="003F30C9"/>
    <w:rsid w:val="003F3607"/>
    <w:rsid w:val="003F37A4"/>
    <w:rsid w:val="003F3A27"/>
    <w:rsid w:val="003F4110"/>
    <w:rsid w:val="003F445F"/>
    <w:rsid w:val="003F4A63"/>
    <w:rsid w:val="003F4F81"/>
    <w:rsid w:val="003F5B4A"/>
    <w:rsid w:val="003F60F3"/>
    <w:rsid w:val="003F6596"/>
    <w:rsid w:val="003F68C1"/>
    <w:rsid w:val="003F6959"/>
    <w:rsid w:val="003F6E95"/>
    <w:rsid w:val="003F6FC6"/>
    <w:rsid w:val="003F79F4"/>
    <w:rsid w:val="004000B5"/>
    <w:rsid w:val="00400151"/>
    <w:rsid w:val="0040038B"/>
    <w:rsid w:val="0040070B"/>
    <w:rsid w:val="00400BB9"/>
    <w:rsid w:val="00400C80"/>
    <w:rsid w:val="004022C1"/>
    <w:rsid w:val="00402665"/>
    <w:rsid w:val="0040287C"/>
    <w:rsid w:val="004028C9"/>
    <w:rsid w:val="00402AE3"/>
    <w:rsid w:val="00402EFA"/>
    <w:rsid w:val="00402EFC"/>
    <w:rsid w:val="004030A5"/>
    <w:rsid w:val="00403229"/>
    <w:rsid w:val="00403251"/>
    <w:rsid w:val="0040447B"/>
    <w:rsid w:val="004046BA"/>
    <w:rsid w:val="00404ADD"/>
    <w:rsid w:val="00404CC6"/>
    <w:rsid w:val="00404E12"/>
    <w:rsid w:val="0040524A"/>
    <w:rsid w:val="004054AB"/>
    <w:rsid w:val="004055BD"/>
    <w:rsid w:val="004056BF"/>
    <w:rsid w:val="00405A59"/>
    <w:rsid w:val="00405AD2"/>
    <w:rsid w:val="00405B15"/>
    <w:rsid w:val="00405C69"/>
    <w:rsid w:val="00405D54"/>
    <w:rsid w:val="00405FAF"/>
    <w:rsid w:val="00406015"/>
    <w:rsid w:val="004062C5"/>
    <w:rsid w:val="00406B79"/>
    <w:rsid w:val="00406EF8"/>
    <w:rsid w:val="00407B04"/>
    <w:rsid w:val="00407F08"/>
    <w:rsid w:val="00410109"/>
    <w:rsid w:val="00410405"/>
    <w:rsid w:val="0041078C"/>
    <w:rsid w:val="00410B44"/>
    <w:rsid w:val="00410C91"/>
    <w:rsid w:val="0041122E"/>
    <w:rsid w:val="00411797"/>
    <w:rsid w:val="004119A8"/>
    <w:rsid w:val="00411ADC"/>
    <w:rsid w:val="00411ADD"/>
    <w:rsid w:val="004120A1"/>
    <w:rsid w:val="0041259E"/>
    <w:rsid w:val="004127A0"/>
    <w:rsid w:val="0041291F"/>
    <w:rsid w:val="00412D88"/>
    <w:rsid w:val="00412D9A"/>
    <w:rsid w:val="00412E59"/>
    <w:rsid w:val="0041344B"/>
    <w:rsid w:val="004137EE"/>
    <w:rsid w:val="00413D40"/>
    <w:rsid w:val="00414559"/>
    <w:rsid w:val="004145EC"/>
    <w:rsid w:val="00414966"/>
    <w:rsid w:val="00414B19"/>
    <w:rsid w:val="00414DCF"/>
    <w:rsid w:val="00414DD9"/>
    <w:rsid w:val="0041502A"/>
    <w:rsid w:val="004150B5"/>
    <w:rsid w:val="004151A2"/>
    <w:rsid w:val="004153EC"/>
    <w:rsid w:val="0041540B"/>
    <w:rsid w:val="00415653"/>
    <w:rsid w:val="0041566E"/>
    <w:rsid w:val="00415E45"/>
    <w:rsid w:val="004161C8"/>
    <w:rsid w:val="0041651E"/>
    <w:rsid w:val="00416E22"/>
    <w:rsid w:val="00416FC6"/>
    <w:rsid w:val="004170CA"/>
    <w:rsid w:val="0041724B"/>
    <w:rsid w:val="004173CE"/>
    <w:rsid w:val="00417524"/>
    <w:rsid w:val="00417A67"/>
    <w:rsid w:val="00420191"/>
    <w:rsid w:val="0042098F"/>
    <w:rsid w:val="004209FF"/>
    <w:rsid w:val="00420D6A"/>
    <w:rsid w:val="00420EB4"/>
    <w:rsid w:val="004211E6"/>
    <w:rsid w:val="00421ACD"/>
    <w:rsid w:val="00421DA4"/>
    <w:rsid w:val="004230A7"/>
    <w:rsid w:val="004232C2"/>
    <w:rsid w:val="00423449"/>
    <w:rsid w:val="00423667"/>
    <w:rsid w:val="00423D3B"/>
    <w:rsid w:val="004240E7"/>
    <w:rsid w:val="00424775"/>
    <w:rsid w:val="00424A79"/>
    <w:rsid w:val="00425243"/>
    <w:rsid w:val="00425248"/>
    <w:rsid w:val="0042544D"/>
    <w:rsid w:val="00425854"/>
    <w:rsid w:val="004259BD"/>
    <w:rsid w:val="0042608D"/>
    <w:rsid w:val="004269D9"/>
    <w:rsid w:val="00426B5B"/>
    <w:rsid w:val="00427AAB"/>
    <w:rsid w:val="00427F33"/>
    <w:rsid w:val="00430502"/>
    <w:rsid w:val="004307F0"/>
    <w:rsid w:val="00431293"/>
    <w:rsid w:val="004315C6"/>
    <w:rsid w:val="00431C27"/>
    <w:rsid w:val="004327C9"/>
    <w:rsid w:val="004329D5"/>
    <w:rsid w:val="00432F7F"/>
    <w:rsid w:val="00432FBF"/>
    <w:rsid w:val="004330F6"/>
    <w:rsid w:val="00433501"/>
    <w:rsid w:val="004337B1"/>
    <w:rsid w:val="004337EB"/>
    <w:rsid w:val="004338D6"/>
    <w:rsid w:val="00433AA9"/>
    <w:rsid w:val="00433CC4"/>
    <w:rsid w:val="00434306"/>
    <w:rsid w:val="00434D3E"/>
    <w:rsid w:val="00434F93"/>
    <w:rsid w:val="004351E0"/>
    <w:rsid w:val="004352B6"/>
    <w:rsid w:val="004353E3"/>
    <w:rsid w:val="00435932"/>
    <w:rsid w:val="00435E37"/>
    <w:rsid w:val="00435FB6"/>
    <w:rsid w:val="00436717"/>
    <w:rsid w:val="00436AE4"/>
    <w:rsid w:val="0043702B"/>
    <w:rsid w:val="0043714D"/>
    <w:rsid w:val="004371D8"/>
    <w:rsid w:val="0043739C"/>
    <w:rsid w:val="00437A03"/>
    <w:rsid w:val="00437ACD"/>
    <w:rsid w:val="00437FC7"/>
    <w:rsid w:val="0044005C"/>
    <w:rsid w:val="0044013B"/>
    <w:rsid w:val="00440534"/>
    <w:rsid w:val="00440BBA"/>
    <w:rsid w:val="00440F83"/>
    <w:rsid w:val="004411F3"/>
    <w:rsid w:val="004415A2"/>
    <w:rsid w:val="004416ED"/>
    <w:rsid w:val="0044188F"/>
    <w:rsid w:val="004419B8"/>
    <w:rsid w:val="004419D9"/>
    <w:rsid w:val="0044223D"/>
    <w:rsid w:val="004422D9"/>
    <w:rsid w:val="0044279F"/>
    <w:rsid w:val="00442A3F"/>
    <w:rsid w:val="00442C76"/>
    <w:rsid w:val="00442E83"/>
    <w:rsid w:val="00442FFF"/>
    <w:rsid w:val="004430AE"/>
    <w:rsid w:val="004430C5"/>
    <w:rsid w:val="004434B9"/>
    <w:rsid w:val="004434EF"/>
    <w:rsid w:val="004439C4"/>
    <w:rsid w:val="00443FC2"/>
    <w:rsid w:val="00444742"/>
    <w:rsid w:val="004448D7"/>
    <w:rsid w:val="004449B7"/>
    <w:rsid w:val="00444CDC"/>
    <w:rsid w:val="00445415"/>
    <w:rsid w:val="004456BF"/>
    <w:rsid w:val="004456C1"/>
    <w:rsid w:val="00445C36"/>
    <w:rsid w:val="00445ED2"/>
    <w:rsid w:val="004465B9"/>
    <w:rsid w:val="00446769"/>
    <w:rsid w:val="004469B4"/>
    <w:rsid w:val="004469DD"/>
    <w:rsid w:val="00446FB0"/>
    <w:rsid w:val="004470BC"/>
    <w:rsid w:val="004473B1"/>
    <w:rsid w:val="0045006E"/>
    <w:rsid w:val="00450292"/>
    <w:rsid w:val="004504AB"/>
    <w:rsid w:val="004504D0"/>
    <w:rsid w:val="00450872"/>
    <w:rsid w:val="00450A6A"/>
    <w:rsid w:val="00450CF6"/>
    <w:rsid w:val="00450E56"/>
    <w:rsid w:val="00450E73"/>
    <w:rsid w:val="004510C1"/>
    <w:rsid w:val="00451297"/>
    <w:rsid w:val="0045143B"/>
    <w:rsid w:val="00451498"/>
    <w:rsid w:val="004514B4"/>
    <w:rsid w:val="00451E00"/>
    <w:rsid w:val="00451FBB"/>
    <w:rsid w:val="0045247C"/>
    <w:rsid w:val="00452B45"/>
    <w:rsid w:val="00452BB6"/>
    <w:rsid w:val="00452DAB"/>
    <w:rsid w:val="00452EA0"/>
    <w:rsid w:val="00452ECD"/>
    <w:rsid w:val="0045335D"/>
    <w:rsid w:val="00453699"/>
    <w:rsid w:val="0045371F"/>
    <w:rsid w:val="004539FE"/>
    <w:rsid w:val="00453EE8"/>
    <w:rsid w:val="00453F73"/>
    <w:rsid w:val="00454084"/>
    <w:rsid w:val="00454103"/>
    <w:rsid w:val="004541A1"/>
    <w:rsid w:val="00454331"/>
    <w:rsid w:val="00455BF9"/>
    <w:rsid w:val="004563AB"/>
    <w:rsid w:val="00456FCB"/>
    <w:rsid w:val="00457301"/>
    <w:rsid w:val="004577C6"/>
    <w:rsid w:val="00457CF2"/>
    <w:rsid w:val="00457F85"/>
    <w:rsid w:val="004600AB"/>
    <w:rsid w:val="00460124"/>
    <w:rsid w:val="0046020E"/>
    <w:rsid w:val="00460419"/>
    <w:rsid w:val="00460751"/>
    <w:rsid w:val="00460980"/>
    <w:rsid w:val="00460AC8"/>
    <w:rsid w:val="004612D1"/>
    <w:rsid w:val="00461CEB"/>
    <w:rsid w:val="0046234D"/>
    <w:rsid w:val="004623E6"/>
    <w:rsid w:val="004624F2"/>
    <w:rsid w:val="00462528"/>
    <w:rsid w:val="00462EF9"/>
    <w:rsid w:val="0046323A"/>
    <w:rsid w:val="00463715"/>
    <w:rsid w:val="00463C23"/>
    <w:rsid w:val="00463E49"/>
    <w:rsid w:val="0046433E"/>
    <w:rsid w:val="004648FB"/>
    <w:rsid w:val="00464988"/>
    <w:rsid w:val="00464CEA"/>
    <w:rsid w:val="004653A6"/>
    <w:rsid w:val="0046561B"/>
    <w:rsid w:val="004656EA"/>
    <w:rsid w:val="0046571E"/>
    <w:rsid w:val="00465A6F"/>
    <w:rsid w:val="00465C10"/>
    <w:rsid w:val="00465E75"/>
    <w:rsid w:val="00466EF2"/>
    <w:rsid w:val="00467372"/>
    <w:rsid w:val="004701A1"/>
    <w:rsid w:val="00470301"/>
    <w:rsid w:val="00470438"/>
    <w:rsid w:val="004710CB"/>
    <w:rsid w:val="00471591"/>
    <w:rsid w:val="004717B4"/>
    <w:rsid w:val="004719F7"/>
    <w:rsid w:val="00472007"/>
    <w:rsid w:val="004726C8"/>
    <w:rsid w:val="004727B2"/>
    <w:rsid w:val="00472889"/>
    <w:rsid w:val="004729C7"/>
    <w:rsid w:val="004741F6"/>
    <w:rsid w:val="00474206"/>
    <w:rsid w:val="00474300"/>
    <w:rsid w:val="004745DF"/>
    <w:rsid w:val="004745EA"/>
    <w:rsid w:val="0047467B"/>
    <w:rsid w:val="004748ED"/>
    <w:rsid w:val="00474BD9"/>
    <w:rsid w:val="00474F2A"/>
    <w:rsid w:val="00474FC5"/>
    <w:rsid w:val="0047595F"/>
    <w:rsid w:val="004759B9"/>
    <w:rsid w:val="00475C47"/>
    <w:rsid w:val="00475D33"/>
    <w:rsid w:val="00475FDA"/>
    <w:rsid w:val="00476041"/>
    <w:rsid w:val="004760FB"/>
    <w:rsid w:val="0047635A"/>
    <w:rsid w:val="00476674"/>
    <w:rsid w:val="00476A88"/>
    <w:rsid w:val="00476AC9"/>
    <w:rsid w:val="00476C77"/>
    <w:rsid w:val="00476CAB"/>
    <w:rsid w:val="0047752D"/>
    <w:rsid w:val="004779E3"/>
    <w:rsid w:val="00477C6D"/>
    <w:rsid w:val="00477F2A"/>
    <w:rsid w:val="00480574"/>
    <w:rsid w:val="00480601"/>
    <w:rsid w:val="00480881"/>
    <w:rsid w:val="0048122F"/>
    <w:rsid w:val="00481853"/>
    <w:rsid w:val="00481873"/>
    <w:rsid w:val="00481B0C"/>
    <w:rsid w:val="00481D38"/>
    <w:rsid w:val="004825B5"/>
    <w:rsid w:val="004827F3"/>
    <w:rsid w:val="00482A2C"/>
    <w:rsid w:val="00483044"/>
    <w:rsid w:val="004831DA"/>
    <w:rsid w:val="00483545"/>
    <w:rsid w:val="00483BF9"/>
    <w:rsid w:val="00483DC9"/>
    <w:rsid w:val="00483E44"/>
    <w:rsid w:val="00483F0E"/>
    <w:rsid w:val="004841E3"/>
    <w:rsid w:val="004844A7"/>
    <w:rsid w:val="00484A7A"/>
    <w:rsid w:val="0048504B"/>
    <w:rsid w:val="004855B3"/>
    <w:rsid w:val="00485838"/>
    <w:rsid w:val="00485A1E"/>
    <w:rsid w:val="00485A6A"/>
    <w:rsid w:val="00485DDA"/>
    <w:rsid w:val="004860D3"/>
    <w:rsid w:val="00486A87"/>
    <w:rsid w:val="00486EAA"/>
    <w:rsid w:val="00486F1F"/>
    <w:rsid w:val="0048763F"/>
    <w:rsid w:val="004877E9"/>
    <w:rsid w:val="004878D1"/>
    <w:rsid w:val="00487E8A"/>
    <w:rsid w:val="00487FF4"/>
    <w:rsid w:val="0049003C"/>
    <w:rsid w:val="00490070"/>
    <w:rsid w:val="004900F1"/>
    <w:rsid w:val="00490213"/>
    <w:rsid w:val="00490902"/>
    <w:rsid w:val="004909E8"/>
    <w:rsid w:val="00490AB6"/>
    <w:rsid w:val="00490D9A"/>
    <w:rsid w:val="00491599"/>
    <w:rsid w:val="00491662"/>
    <w:rsid w:val="00491678"/>
    <w:rsid w:val="0049180F"/>
    <w:rsid w:val="0049217A"/>
    <w:rsid w:val="0049239D"/>
    <w:rsid w:val="004923A4"/>
    <w:rsid w:val="0049249D"/>
    <w:rsid w:val="004925AB"/>
    <w:rsid w:val="00492695"/>
    <w:rsid w:val="004926C8"/>
    <w:rsid w:val="004927E7"/>
    <w:rsid w:val="00492FFA"/>
    <w:rsid w:val="0049332F"/>
    <w:rsid w:val="00493417"/>
    <w:rsid w:val="00493926"/>
    <w:rsid w:val="00494347"/>
    <w:rsid w:val="00494485"/>
    <w:rsid w:val="00494766"/>
    <w:rsid w:val="00494991"/>
    <w:rsid w:val="00494DCE"/>
    <w:rsid w:val="00494F9A"/>
    <w:rsid w:val="00495234"/>
    <w:rsid w:val="004959FE"/>
    <w:rsid w:val="00496803"/>
    <w:rsid w:val="0049728C"/>
    <w:rsid w:val="004975CD"/>
    <w:rsid w:val="00497679"/>
    <w:rsid w:val="00497A97"/>
    <w:rsid w:val="004A041D"/>
    <w:rsid w:val="004A061F"/>
    <w:rsid w:val="004A0626"/>
    <w:rsid w:val="004A0D16"/>
    <w:rsid w:val="004A1203"/>
    <w:rsid w:val="004A1942"/>
    <w:rsid w:val="004A271E"/>
    <w:rsid w:val="004A27C8"/>
    <w:rsid w:val="004A28B3"/>
    <w:rsid w:val="004A2B96"/>
    <w:rsid w:val="004A2EEA"/>
    <w:rsid w:val="004A32A3"/>
    <w:rsid w:val="004A4365"/>
    <w:rsid w:val="004A446A"/>
    <w:rsid w:val="004A48B2"/>
    <w:rsid w:val="004A4B6F"/>
    <w:rsid w:val="004A5369"/>
    <w:rsid w:val="004A5484"/>
    <w:rsid w:val="004A5A99"/>
    <w:rsid w:val="004A5E19"/>
    <w:rsid w:val="004A5F6F"/>
    <w:rsid w:val="004A5F79"/>
    <w:rsid w:val="004A6199"/>
    <w:rsid w:val="004A6219"/>
    <w:rsid w:val="004A70D0"/>
    <w:rsid w:val="004A749A"/>
    <w:rsid w:val="004A749C"/>
    <w:rsid w:val="004A76F2"/>
    <w:rsid w:val="004A788C"/>
    <w:rsid w:val="004A7C8E"/>
    <w:rsid w:val="004B0575"/>
    <w:rsid w:val="004B07F0"/>
    <w:rsid w:val="004B099C"/>
    <w:rsid w:val="004B1201"/>
    <w:rsid w:val="004B1257"/>
    <w:rsid w:val="004B1428"/>
    <w:rsid w:val="004B14F1"/>
    <w:rsid w:val="004B1599"/>
    <w:rsid w:val="004B15B8"/>
    <w:rsid w:val="004B1BB1"/>
    <w:rsid w:val="004B21FA"/>
    <w:rsid w:val="004B2234"/>
    <w:rsid w:val="004B2238"/>
    <w:rsid w:val="004B2663"/>
    <w:rsid w:val="004B2B5E"/>
    <w:rsid w:val="004B2C4E"/>
    <w:rsid w:val="004B2D65"/>
    <w:rsid w:val="004B31F3"/>
    <w:rsid w:val="004B32DA"/>
    <w:rsid w:val="004B3688"/>
    <w:rsid w:val="004B3792"/>
    <w:rsid w:val="004B3A79"/>
    <w:rsid w:val="004B3D41"/>
    <w:rsid w:val="004B415A"/>
    <w:rsid w:val="004B434E"/>
    <w:rsid w:val="004B4498"/>
    <w:rsid w:val="004B45CF"/>
    <w:rsid w:val="004B46B3"/>
    <w:rsid w:val="004B4A67"/>
    <w:rsid w:val="004B4F32"/>
    <w:rsid w:val="004B4F62"/>
    <w:rsid w:val="004B5471"/>
    <w:rsid w:val="004B584B"/>
    <w:rsid w:val="004B5F7F"/>
    <w:rsid w:val="004B68B8"/>
    <w:rsid w:val="004B73F0"/>
    <w:rsid w:val="004B742C"/>
    <w:rsid w:val="004B74EB"/>
    <w:rsid w:val="004B7727"/>
    <w:rsid w:val="004B7AB8"/>
    <w:rsid w:val="004B7CCF"/>
    <w:rsid w:val="004B7D5B"/>
    <w:rsid w:val="004B7F43"/>
    <w:rsid w:val="004C016E"/>
    <w:rsid w:val="004C0230"/>
    <w:rsid w:val="004C05C7"/>
    <w:rsid w:val="004C0765"/>
    <w:rsid w:val="004C0EC4"/>
    <w:rsid w:val="004C115F"/>
    <w:rsid w:val="004C17D8"/>
    <w:rsid w:val="004C1816"/>
    <w:rsid w:val="004C182C"/>
    <w:rsid w:val="004C1A38"/>
    <w:rsid w:val="004C1B41"/>
    <w:rsid w:val="004C233F"/>
    <w:rsid w:val="004C24A1"/>
    <w:rsid w:val="004C25DD"/>
    <w:rsid w:val="004C2B24"/>
    <w:rsid w:val="004C2C3A"/>
    <w:rsid w:val="004C2DDD"/>
    <w:rsid w:val="004C2F59"/>
    <w:rsid w:val="004C3C02"/>
    <w:rsid w:val="004C4099"/>
    <w:rsid w:val="004C41B1"/>
    <w:rsid w:val="004C42D1"/>
    <w:rsid w:val="004C4394"/>
    <w:rsid w:val="004C4E53"/>
    <w:rsid w:val="004C4EB6"/>
    <w:rsid w:val="004C508E"/>
    <w:rsid w:val="004C540B"/>
    <w:rsid w:val="004C5490"/>
    <w:rsid w:val="004C5777"/>
    <w:rsid w:val="004C5B1B"/>
    <w:rsid w:val="004C65F4"/>
    <w:rsid w:val="004C696F"/>
    <w:rsid w:val="004C6A5E"/>
    <w:rsid w:val="004C6AC0"/>
    <w:rsid w:val="004C73C8"/>
    <w:rsid w:val="004C78D1"/>
    <w:rsid w:val="004C7E56"/>
    <w:rsid w:val="004D02D2"/>
    <w:rsid w:val="004D05D2"/>
    <w:rsid w:val="004D05D6"/>
    <w:rsid w:val="004D0A61"/>
    <w:rsid w:val="004D0DF9"/>
    <w:rsid w:val="004D0EAE"/>
    <w:rsid w:val="004D0FAC"/>
    <w:rsid w:val="004D1147"/>
    <w:rsid w:val="004D12DC"/>
    <w:rsid w:val="004D13B6"/>
    <w:rsid w:val="004D141F"/>
    <w:rsid w:val="004D14BB"/>
    <w:rsid w:val="004D1768"/>
    <w:rsid w:val="004D1787"/>
    <w:rsid w:val="004D17ED"/>
    <w:rsid w:val="004D20FD"/>
    <w:rsid w:val="004D22D9"/>
    <w:rsid w:val="004D269B"/>
    <w:rsid w:val="004D2774"/>
    <w:rsid w:val="004D2DD6"/>
    <w:rsid w:val="004D3225"/>
    <w:rsid w:val="004D3692"/>
    <w:rsid w:val="004D380A"/>
    <w:rsid w:val="004D38F3"/>
    <w:rsid w:val="004D3A9D"/>
    <w:rsid w:val="004D400F"/>
    <w:rsid w:val="004D41CA"/>
    <w:rsid w:val="004D43B2"/>
    <w:rsid w:val="004D4516"/>
    <w:rsid w:val="004D4528"/>
    <w:rsid w:val="004D4BD0"/>
    <w:rsid w:val="004D544F"/>
    <w:rsid w:val="004D54DD"/>
    <w:rsid w:val="004D559F"/>
    <w:rsid w:val="004D5C68"/>
    <w:rsid w:val="004D66EF"/>
    <w:rsid w:val="004D69DD"/>
    <w:rsid w:val="004D6AA0"/>
    <w:rsid w:val="004D71C9"/>
    <w:rsid w:val="004D725D"/>
    <w:rsid w:val="004D7797"/>
    <w:rsid w:val="004E00D8"/>
    <w:rsid w:val="004E0340"/>
    <w:rsid w:val="004E0444"/>
    <w:rsid w:val="004E0A7D"/>
    <w:rsid w:val="004E0CD1"/>
    <w:rsid w:val="004E0D81"/>
    <w:rsid w:val="004E0E52"/>
    <w:rsid w:val="004E0FF3"/>
    <w:rsid w:val="004E10F3"/>
    <w:rsid w:val="004E1107"/>
    <w:rsid w:val="004E125F"/>
    <w:rsid w:val="004E1B18"/>
    <w:rsid w:val="004E1E70"/>
    <w:rsid w:val="004E1F36"/>
    <w:rsid w:val="004E21CB"/>
    <w:rsid w:val="004E2656"/>
    <w:rsid w:val="004E26E2"/>
    <w:rsid w:val="004E2961"/>
    <w:rsid w:val="004E2A0E"/>
    <w:rsid w:val="004E2AFA"/>
    <w:rsid w:val="004E2B33"/>
    <w:rsid w:val="004E31DB"/>
    <w:rsid w:val="004E34A2"/>
    <w:rsid w:val="004E374E"/>
    <w:rsid w:val="004E3CED"/>
    <w:rsid w:val="004E3DC9"/>
    <w:rsid w:val="004E3FE5"/>
    <w:rsid w:val="004E46A3"/>
    <w:rsid w:val="004E47FA"/>
    <w:rsid w:val="004E480B"/>
    <w:rsid w:val="004E48D0"/>
    <w:rsid w:val="004E4A0C"/>
    <w:rsid w:val="004E4A60"/>
    <w:rsid w:val="004E4B60"/>
    <w:rsid w:val="004E4CFF"/>
    <w:rsid w:val="004E4D86"/>
    <w:rsid w:val="004E5324"/>
    <w:rsid w:val="004E5405"/>
    <w:rsid w:val="004E56A5"/>
    <w:rsid w:val="004E56F3"/>
    <w:rsid w:val="004E5836"/>
    <w:rsid w:val="004E59E2"/>
    <w:rsid w:val="004E5F10"/>
    <w:rsid w:val="004E5F77"/>
    <w:rsid w:val="004E5FAB"/>
    <w:rsid w:val="004E679E"/>
    <w:rsid w:val="004E680B"/>
    <w:rsid w:val="004E6BA2"/>
    <w:rsid w:val="004E6FBF"/>
    <w:rsid w:val="004E71F0"/>
    <w:rsid w:val="004E7265"/>
    <w:rsid w:val="004E755A"/>
    <w:rsid w:val="004E7DFD"/>
    <w:rsid w:val="004F006B"/>
    <w:rsid w:val="004F0CC5"/>
    <w:rsid w:val="004F10EA"/>
    <w:rsid w:val="004F121C"/>
    <w:rsid w:val="004F134F"/>
    <w:rsid w:val="004F174F"/>
    <w:rsid w:val="004F22EF"/>
    <w:rsid w:val="004F231B"/>
    <w:rsid w:val="004F2626"/>
    <w:rsid w:val="004F271B"/>
    <w:rsid w:val="004F27E3"/>
    <w:rsid w:val="004F2A83"/>
    <w:rsid w:val="004F3071"/>
    <w:rsid w:val="004F3A19"/>
    <w:rsid w:val="004F3DA1"/>
    <w:rsid w:val="004F3F9D"/>
    <w:rsid w:val="004F3FE6"/>
    <w:rsid w:val="004F47F1"/>
    <w:rsid w:val="004F4A07"/>
    <w:rsid w:val="004F53A6"/>
    <w:rsid w:val="004F5ACB"/>
    <w:rsid w:val="004F61E3"/>
    <w:rsid w:val="004F6394"/>
    <w:rsid w:val="004F6990"/>
    <w:rsid w:val="004F6A7C"/>
    <w:rsid w:val="004F6A89"/>
    <w:rsid w:val="004F7335"/>
    <w:rsid w:val="004F7598"/>
    <w:rsid w:val="004F796D"/>
    <w:rsid w:val="004F7B6C"/>
    <w:rsid w:val="004F7CB4"/>
    <w:rsid w:val="004F7DDF"/>
    <w:rsid w:val="0050046C"/>
    <w:rsid w:val="0050086B"/>
    <w:rsid w:val="005009F2"/>
    <w:rsid w:val="00500B93"/>
    <w:rsid w:val="00500C6F"/>
    <w:rsid w:val="00501AD4"/>
    <w:rsid w:val="00501D9E"/>
    <w:rsid w:val="005021EF"/>
    <w:rsid w:val="005023EE"/>
    <w:rsid w:val="005027A1"/>
    <w:rsid w:val="005029FB"/>
    <w:rsid w:val="00502BD1"/>
    <w:rsid w:val="00502C93"/>
    <w:rsid w:val="00502D94"/>
    <w:rsid w:val="005030C8"/>
    <w:rsid w:val="00503294"/>
    <w:rsid w:val="00503793"/>
    <w:rsid w:val="005039A9"/>
    <w:rsid w:val="00503D31"/>
    <w:rsid w:val="00503FB3"/>
    <w:rsid w:val="0050419D"/>
    <w:rsid w:val="005043F1"/>
    <w:rsid w:val="00504559"/>
    <w:rsid w:val="00504843"/>
    <w:rsid w:val="00505245"/>
    <w:rsid w:val="00505723"/>
    <w:rsid w:val="00505735"/>
    <w:rsid w:val="005059E3"/>
    <w:rsid w:val="00505A74"/>
    <w:rsid w:val="00505AAD"/>
    <w:rsid w:val="00506116"/>
    <w:rsid w:val="00506363"/>
    <w:rsid w:val="00506672"/>
    <w:rsid w:val="00506D36"/>
    <w:rsid w:val="00507338"/>
    <w:rsid w:val="005077A4"/>
    <w:rsid w:val="005079AF"/>
    <w:rsid w:val="00507DE7"/>
    <w:rsid w:val="00507FF8"/>
    <w:rsid w:val="0051015F"/>
    <w:rsid w:val="005103AF"/>
    <w:rsid w:val="005107A3"/>
    <w:rsid w:val="00510EA7"/>
    <w:rsid w:val="005112FD"/>
    <w:rsid w:val="005116A5"/>
    <w:rsid w:val="005119D8"/>
    <w:rsid w:val="00511E00"/>
    <w:rsid w:val="00511E32"/>
    <w:rsid w:val="00511FDE"/>
    <w:rsid w:val="00512EF8"/>
    <w:rsid w:val="005133CD"/>
    <w:rsid w:val="005133FE"/>
    <w:rsid w:val="0051346E"/>
    <w:rsid w:val="005136D8"/>
    <w:rsid w:val="005137EC"/>
    <w:rsid w:val="00513B70"/>
    <w:rsid w:val="00513C1C"/>
    <w:rsid w:val="00513FD4"/>
    <w:rsid w:val="00514009"/>
    <w:rsid w:val="005140B3"/>
    <w:rsid w:val="00514275"/>
    <w:rsid w:val="00514305"/>
    <w:rsid w:val="00514306"/>
    <w:rsid w:val="0051452F"/>
    <w:rsid w:val="00514A95"/>
    <w:rsid w:val="00514E41"/>
    <w:rsid w:val="005150D5"/>
    <w:rsid w:val="0051519D"/>
    <w:rsid w:val="00515230"/>
    <w:rsid w:val="005153A0"/>
    <w:rsid w:val="00515612"/>
    <w:rsid w:val="0051575C"/>
    <w:rsid w:val="00515C3A"/>
    <w:rsid w:val="00515DDA"/>
    <w:rsid w:val="0051690C"/>
    <w:rsid w:val="00517595"/>
    <w:rsid w:val="00517BC6"/>
    <w:rsid w:val="00517C77"/>
    <w:rsid w:val="00517DE3"/>
    <w:rsid w:val="00517E28"/>
    <w:rsid w:val="005205A3"/>
    <w:rsid w:val="00520679"/>
    <w:rsid w:val="00520B82"/>
    <w:rsid w:val="00520F4D"/>
    <w:rsid w:val="00521264"/>
    <w:rsid w:val="00521662"/>
    <w:rsid w:val="00521A32"/>
    <w:rsid w:val="00521DB6"/>
    <w:rsid w:val="00522360"/>
    <w:rsid w:val="005223A2"/>
    <w:rsid w:val="00522CD8"/>
    <w:rsid w:val="005234F5"/>
    <w:rsid w:val="0052371B"/>
    <w:rsid w:val="005239F4"/>
    <w:rsid w:val="00523A4D"/>
    <w:rsid w:val="00523B9B"/>
    <w:rsid w:val="00524497"/>
    <w:rsid w:val="00524AAF"/>
    <w:rsid w:val="00524C47"/>
    <w:rsid w:val="00524D66"/>
    <w:rsid w:val="00524D9D"/>
    <w:rsid w:val="00524E9D"/>
    <w:rsid w:val="005252D4"/>
    <w:rsid w:val="005254D2"/>
    <w:rsid w:val="005254E3"/>
    <w:rsid w:val="00525653"/>
    <w:rsid w:val="005259BB"/>
    <w:rsid w:val="00525B31"/>
    <w:rsid w:val="00526824"/>
    <w:rsid w:val="00527062"/>
    <w:rsid w:val="005275D4"/>
    <w:rsid w:val="00527768"/>
    <w:rsid w:val="00527E94"/>
    <w:rsid w:val="00527F92"/>
    <w:rsid w:val="005302BD"/>
    <w:rsid w:val="00530400"/>
    <w:rsid w:val="00530507"/>
    <w:rsid w:val="00530765"/>
    <w:rsid w:val="00530800"/>
    <w:rsid w:val="00530D40"/>
    <w:rsid w:val="00530DC6"/>
    <w:rsid w:val="00530EB3"/>
    <w:rsid w:val="005314A0"/>
    <w:rsid w:val="00531515"/>
    <w:rsid w:val="0053157B"/>
    <w:rsid w:val="005318B9"/>
    <w:rsid w:val="00531E42"/>
    <w:rsid w:val="00531F9E"/>
    <w:rsid w:val="00531FB1"/>
    <w:rsid w:val="00532070"/>
    <w:rsid w:val="00532563"/>
    <w:rsid w:val="00532BF9"/>
    <w:rsid w:val="00532E4C"/>
    <w:rsid w:val="00532EE3"/>
    <w:rsid w:val="0053349B"/>
    <w:rsid w:val="00533B96"/>
    <w:rsid w:val="00533DC3"/>
    <w:rsid w:val="00533E39"/>
    <w:rsid w:val="0053425B"/>
    <w:rsid w:val="00534E25"/>
    <w:rsid w:val="00535456"/>
    <w:rsid w:val="00535999"/>
    <w:rsid w:val="00535DFA"/>
    <w:rsid w:val="005362DC"/>
    <w:rsid w:val="005364FD"/>
    <w:rsid w:val="0053667D"/>
    <w:rsid w:val="00536811"/>
    <w:rsid w:val="00536982"/>
    <w:rsid w:val="00536D7F"/>
    <w:rsid w:val="005370AC"/>
    <w:rsid w:val="00537544"/>
    <w:rsid w:val="005376DD"/>
    <w:rsid w:val="0053778C"/>
    <w:rsid w:val="005378AE"/>
    <w:rsid w:val="00537C90"/>
    <w:rsid w:val="00537DA7"/>
    <w:rsid w:val="00537DCE"/>
    <w:rsid w:val="0054006C"/>
    <w:rsid w:val="00540282"/>
    <w:rsid w:val="0054044E"/>
    <w:rsid w:val="005404B8"/>
    <w:rsid w:val="005404BC"/>
    <w:rsid w:val="00540879"/>
    <w:rsid w:val="005408EE"/>
    <w:rsid w:val="005415D1"/>
    <w:rsid w:val="005416A4"/>
    <w:rsid w:val="005416CA"/>
    <w:rsid w:val="005421C4"/>
    <w:rsid w:val="005423B3"/>
    <w:rsid w:val="005424D9"/>
    <w:rsid w:val="005426A9"/>
    <w:rsid w:val="00542D1E"/>
    <w:rsid w:val="005431F2"/>
    <w:rsid w:val="005433DD"/>
    <w:rsid w:val="0054398F"/>
    <w:rsid w:val="0054399C"/>
    <w:rsid w:val="00543D1B"/>
    <w:rsid w:val="00543E5E"/>
    <w:rsid w:val="005445E2"/>
    <w:rsid w:val="0054535C"/>
    <w:rsid w:val="00545439"/>
    <w:rsid w:val="00545526"/>
    <w:rsid w:val="005455BB"/>
    <w:rsid w:val="00545827"/>
    <w:rsid w:val="00545943"/>
    <w:rsid w:val="00545CA9"/>
    <w:rsid w:val="00545CD1"/>
    <w:rsid w:val="00545D6F"/>
    <w:rsid w:val="00546087"/>
    <w:rsid w:val="0054691B"/>
    <w:rsid w:val="0054692F"/>
    <w:rsid w:val="00546D18"/>
    <w:rsid w:val="00547269"/>
    <w:rsid w:val="00547449"/>
    <w:rsid w:val="005475A0"/>
    <w:rsid w:val="005478DF"/>
    <w:rsid w:val="00547F01"/>
    <w:rsid w:val="00547F25"/>
    <w:rsid w:val="00547F56"/>
    <w:rsid w:val="00550685"/>
    <w:rsid w:val="005507E2"/>
    <w:rsid w:val="0055083B"/>
    <w:rsid w:val="0055099E"/>
    <w:rsid w:val="005509E6"/>
    <w:rsid w:val="00550CC6"/>
    <w:rsid w:val="005511E0"/>
    <w:rsid w:val="005512F4"/>
    <w:rsid w:val="00551CF3"/>
    <w:rsid w:val="005520C2"/>
    <w:rsid w:val="0055367C"/>
    <w:rsid w:val="005537CF"/>
    <w:rsid w:val="00553812"/>
    <w:rsid w:val="005538FB"/>
    <w:rsid w:val="00553A4D"/>
    <w:rsid w:val="00553DDB"/>
    <w:rsid w:val="00553E80"/>
    <w:rsid w:val="00553F75"/>
    <w:rsid w:val="00554134"/>
    <w:rsid w:val="00554437"/>
    <w:rsid w:val="00554AD9"/>
    <w:rsid w:val="00554EED"/>
    <w:rsid w:val="00554F8F"/>
    <w:rsid w:val="0055586A"/>
    <w:rsid w:val="00555BB8"/>
    <w:rsid w:val="00556132"/>
    <w:rsid w:val="00556413"/>
    <w:rsid w:val="00556586"/>
    <w:rsid w:val="005565F7"/>
    <w:rsid w:val="00556794"/>
    <w:rsid w:val="00556C1D"/>
    <w:rsid w:val="00556E20"/>
    <w:rsid w:val="0055735B"/>
    <w:rsid w:val="00557384"/>
    <w:rsid w:val="00557390"/>
    <w:rsid w:val="005575B2"/>
    <w:rsid w:val="00557824"/>
    <w:rsid w:val="00557884"/>
    <w:rsid w:val="00557EC8"/>
    <w:rsid w:val="00557EF1"/>
    <w:rsid w:val="0056004A"/>
    <w:rsid w:val="005603AF"/>
    <w:rsid w:val="00560B31"/>
    <w:rsid w:val="00560C91"/>
    <w:rsid w:val="00561458"/>
    <w:rsid w:val="00561478"/>
    <w:rsid w:val="005614C5"/>
    <w:rsid w:val="00561786"/>
    <w:rsid w:val="00561BDD"/>
    <w:rsid w:val="00561C3D"/>
    <w:rsid w:val="00561DC3"/>
    <w:rsid w:val="00561E66"/>
    <w:rsid w:val="00562113"/>
    <w:rsid w:val="005621EB"/>
    <w:rsid w:val="00562563"/>
    <w:rsid w:val="00562826"/>
    <w:rsid w:val="005629A5"/>
    <w:rsid w:val="005633CC"/>
    <w:rsid w:val="00563498"/>
    <w:rsid w:val="0056381C"/>
    <w:rsid w:val="005639AE"/>
    <w:rsid w:val="00563BC8"/>
    <w:rsid w:val="00563CE6"/>
    <w:rsid w:val="00564480"/>
    <w:rsid w:val="00564B2A"/>
    <w:rsid w:val="00565070"/>
    <w:rsid w:val="00565954"/>
    <w:rsid w:val="00565A72"/>
    <w:rsid w:val="00565B01"/>
    <w:rsid w:val="00565C02"/>
    <w:rsid w:val="00565C13"/>
    <w:rsid w:val="00565C2B"/>
    <w:rsid w:val="00565CB1"/>
    <w:rsid w:val="00566014"/>
    <w:rsid w:val="005667E3"/>
    <w:rsid w:val="005668BF"/>
    <w:rsid w:val="00566C7B"/>
    <w:rsid w:val="00566FD2"/>
    <w:rsid w:val="00567660"/>
    <w:rsid w:val="00567D57"/>
    <w:rsid w:val="00567F0A"/>
    <w:rsid w:val="00570605"/>
    <w:rsid w:val="0057077E"/>
    <w:rsid w:val="00570A57"/>
    <w:rsid w:val="00570B1B"/>
    <w:rsid w:val="00571472"/>
    <w:rsid w:val="005714CD"/>
    <w:rsid w:val="005716F6"/>
    <w:rsid w:val="00571D94"/>
    <w:rsid w:val="0057220E"/>
    <w:rsid w:val="00572ADE"/>
    <w:rsid w:val="0057314D"/>
    <w:rsid w:val="005732BF"/>
    <w:rsid w:val="00573B24"/>
    <w:rsid w:val="00573E70"/>
    <w:rsid w:val="0057408D"/>
    <w:rsid w:val="005740B4"/>
    <w:rsid w:val="0057425E"/>
    <w:rsid w:val="0057445A"/>
    <w:rsid w:val="00574547"/>
    <w:rsid w:val="005745EE"/>
    <w:rsid w:val="00574CE4"/>
    <w:rsid w:val="005750BE"/>
    <w:rsid w:val="0057517B"/>
    <w:rsid w:val="005752CC"/>
    <w:rsid w:val="00575BFA"/>
    <w:rsid w:val="00575FBD"/>
    <w:rsid w:val="00575FD3"/>
    <w:rsid w:val="0057620A"/>
    <w:rsid w:val="0057629B"/>
    <w:rsid w:val="005762DF"/>
    <w:rsid w:val="00576336"/>
    <w:rsid w:val="005765D5"/>
    <w:rsid w:val="005767E6"/>
    <w:rsid w:val="00576980"/>
    <w:rsid w:val="00576ED3"/>
    <w:rsid w:val="00577082"/>
    <w:rsid w:val="005771A8"/>
    <w:rsid w:val="0057777F"/>
    <w:rsid w:val="0057792F"/>
    <w:rsid w:val="005779D3"/>
    <w:rsid w:val="00577AF6"/>
    <w:rsid w:val="00580A19"/>
    <w:rsid w:val="00580C25"/>
    <w:rsid w:val="00580CBF"/>
    <w:rsid w:val="00580EE0"/>
    <w:rsid w:val="005811EB"/>
    <w:rsid w:val="005814FD"/>
    <w:rsid w:val="005816CD"/>
    <w:rsid w:val="00581884"/>
    <w:rsid w:val="00581B1C"/>
    <w:rsid w:val="005822EB"/>
    <w:rsid w:val="005823D3"/>
    <w:rsid w:val="00582402"/>
    <w:rsid w:val="00582439"/>
    <w:rsid w:val="00582FBF"/>
    <w:rsid w:val="005831AD"/>
    <w:rsid w:val="0058326B"/>
    <w:rsid w:val="0058359E"/>
    <w:rsid w:val="00583AFA"/>
    <w:rsid w:val="00583B98"/>
    <w:rsid w:val="00584290"/>
    <w:rsid w:val="00584295"/>
    <w:rsid w:val="00584B0E"/>
    <w:rsid w:val="005855E1"/>
    <w:rsid w:val="0058586F"/>
    <w:rsid w:val="00585C2B"/>
    <w:rsid w:val="00585D0A"/>
    <w:rsid w:val="00585D29"/>
    <w:rsid w:val="00585F13"/>
    <w:rsid w:val="005860FD"/>
    <w:rsid w:val="0058617D"/>
    <w:rsid w:val="00586546"/>
    <w:rsid w:val="005865A3"/>
    <w:rsid w:val="00586778"/>
    <w:rsid w:val="005868A3"/>
    <w:rsid w:val="005869EE"/>
    <w:rsid w:val="005872A5"/>
    <w:rsid w:val="005877D0"/>
    <w:rsid w:val="00587F06"/>
    <w:rsid w:val="00587F7B"/>
    <w:rsid w:val="005900B7"/>
    <w:rsid w:val="00590195"/>
    <w:rsid w:val="00590425"/>
    <w:rsid w:val="00590456"/>
    <w:rsid w:val="005904C8"/>
    <w:rsid w:val="005906C8"/>
    <w:rsid w:val="00590740"/>
    <w:rsid w:val="005907C3"/>
    <w:rsid w:val="00590A4E"/>
    <w:rsid w:val="00590A57"/>
    <w:rsid w:val="00591183"/>
    <w:rsid w:val="0059131F"/>
    <w:rsid w:val="005918AB"/>
    <w:rsid w:val="0059199D"/>
    <w:rsid w:val="00591ACA"/>
    <w:rsid w:val="00591E53"/>
    <w:rsid w:val="00591F40"/>
    <w:rsid w:val="00591FEC"/>
    <w:rsid w:val="00592140"/>
    <w:rsid w:val="00592302"/>
    <w:rsid w:val="005923D0"/>
    <w:rsid w:val="00592599"/>
    <w:rsid w:val="00592824"/>
    <w:rsid w:val="005932A3"/>
    <w:rsid w:val="005933E1"/>
    <w:rsid w:val="00593B32"/>
    <w:rsid w:val="00593D38"/>
    <w:rsid w:val="00593F0F"/>
    <w:rsid w:val="0059431C"/>
    <w:rsid w:val="00594A14"/>
    <w:rsid w:val="00594CCF"/>
    <w:rsid w:val="00594D95"/>
    <w:rsid w:val="00595183"/>
    <w:rsid w:val="00595530"/>
    <w:rsid w:val="0059593D"/>
    <w:rsid w:val="00595AB5"/>
    <w:rsid w:val="00596236"/>
    <w:rsid w:val="005962A9"/>
    <w:rsid w:val="00596945"/>
    <w:rsid w:val="00597128"/>
    <w:rsid w:val="00597387"/>
    <w:rsid w:val="0059766B"/>
    <w:rsid w:val="0059772B"/>
    <w:rsid w:val="00597ECD"/>
    <w:rsid w:val="005A0173"/>
    <w:rsid w:val="005A0C8A"/>
    <w:rsid w:val="005A1CAF"/>
    <w:rsid w:val="005A1D4C"/>
    <w:rsid w:val="005A1F00"/>
    <w:rsid w:val="005A2097"/>
    <w:rsid w:val="005A22B6"/>
    <w:rsid w:val="005A267D"/>
    <w:rsid w:val="005A28DD"/>
    <w:rsid w:val="005A2E72"/>
    <w:rsid w:val="005A314F"/>
    <w:rsid w:val="005A3325"/>
    <w:rsid w:val="005A3334"/>
    <w:rsid w:val="005A37DB"/>
    <w:rsid w:val="005A388F"/>
    <w:rsid w:val="005A3A0A"/>
    <w:rsid w:val="005A3D41"/>
    <w:rsid w:val="005A3E1A"/>
    <w:rsid w:val="005A3FBE"/>
    <w:rsid w:val="005A40D6"/>
    <w:rsid w:val="005A4B43"/>
    <w:rsid w:val="005A4FF7"/>
    <w:rsid w:val="005A50AB"/>
    <w:rsid w:val="005A52A9"/>
    <w:rsid w:val="005A52E8"/>
    <w:rsid w:val="005A54E2"/>
    <w:rsid w:val="005A554E"/>
    <w:rsid w:val="005A55C1"/>
    <w:rsid w:val="005A58F9"/>
    <w:rsid w:val="005A5A32"/>
    <w:rsid w:val="005A5A3B"/>
    <w:rsid w:val="005A5FED"/>
    <w:rsid w:val="005A6069"/>
    <w:rsid w:val="005A62AA"/>
    <w:rsid w:val="005A64E1"/>
    <w:rsid w:val="005A68F0"/>
    <w:rsid w:val="005A6C52"/>
    <w:rsid w:val="005A6E82"/>
    <w:rsid w:val="005A707B"/>
    <w:rsid w:val="005A72A6"/>
    <w:rsid w:val="005A740D"/>
    <w:rsid w:val="005A7573"/>
    <w:rsid w:val="005A75E4"/>
    <w:rsid w:val="005A7708"/>
    <w:rsid w:val="005A78F8"/>
    <w:rsid w:val="005A7E71"/>
    <w:rsid w:val="005A7ECD"/>
    <w:rsid w:val="005A7F06"/>
    <w:rsid w:val="005B01D4"/>
    <w:rsid w:val="005B03B8"/>
    <w:rsid w:val="005B0672"/>
    <w:rsid w:val="005B0D22"/>
    <w:rsid w:val="005B0E88"/>
    <w:rsid w:val="005B1F2E"/>
    <w:rsid w:val="005B25F7"/>
    <w:rsid w:val="005B294D"/>
    <w:rsid w:val="005B2C40"/>
    <w:rsid w:val="005B2C51"/>
    <w:rsid w:val="005B2CFD"/>
    <w:rsid w:val="005B2D12"/>
    <w:rsid w:val="005B2E23"/>
    <w:rsid w:val="005B2FFA"/>
    <w:rsid w:val="005B35CF"/>
    <w:rsid w:val="005B3811"/>
    <w:rsid w:val="005B3A4F"/>
    <w:rsid w:val="005B3B09"/>
    <w:rsid w:val="005B3FBF"/>
    <w:rsid w:val="005B42A1"/>
    <w:rsid w:val="005B4346"/>
    <w:rsid w:val="005B4641"/>
    <w:rsid w:val="005B47DF"/>
    <w:rsid w:val="005B4911"/>
    <w:rsid w:val="005B4C3D"/>
    <w:rsid w:val="005B4E0E"/>
    <w:rsid w:val="005B4E49"/>
    <w:rsid w:val="005B4EBA"/>
    <w:rsid w:val="005B4F94"/>
    <w:rsid w:val="005B5073"/>
    <w:rsid w:val="005B5105"/>
    <w:rsid w:val="005B538F"/>
    <w:rsid w:val="005B539E"/>
    <w:rsid w:val="005B58DF"/>
    <w:rsid w:val="005B602B"/>
    <w:rsid w:val="005B6254"/>
    <w:rsid w:val="005B64B0"/>
    <w:rsid w:val="005B68DA"/>
    <w:rsid w:val="005B701F"/>
    <w:rsid w:val="005B7248"/>
    <w:rsid w:val="005B739F"/>
    <w:rsid w:val="005B7749"/>
    <w:rsid w:val="005B78DA"/>
    <w:rsid w:val="005B7955"/>
    <w:rsid w:val="005B7B1C"/>
    <w:rsid w:val="005B7BA6"/>
    <w:rsid w:val="005B7CE3"/>
    <w:rsid w:val="005B7FBC"/>
    <w:rsid w:val="005C06E6"/>
    <w:rsid w:val="005C0963"/>
    <w:rsid w:val="005C10D3"/>
    <w:rsid w:val="005C152A"/>
    <w:rsid w:val="005C199A"/>
    <w:rsid w:val="005C19FE"/>
    <w:rsid w:val="005C1A78"/>
    <w:rsid w:val="005C1BC1"/>
    <w:rsid w:val="005C2340"/>
    <w:rsid w:val="005C2616"/>
    <w:rsid w:val="005C270F"/>
    <w:rsid w:val="005C2DAC"/>
    <w:rsid w:val="005C3065"/>
    <w:rsid w:val="005C315F"/>
    <w:rsid w:val="005C3657"/>
    <w:rsid w:val="005C3D24"/>
    <w:rsid w:val="005C3EDB"/>
    <w:rsid w:val="005C41B5"/>
    <w:rsid w:val="005C4B16"/>
    <w:rsid w:val="005C4DA0"/>
    <w:rsid w:val="005C5186"/>
    <w:rsid w:val="005C615D"/>
    <w:rsid w:val="005C618B"/>
    <w:rsid w:val="005C6622"/>
    <w:rsid w:val="005C664D"/>
    <w:rsid w:val="005C6FC1"/>
    <w:rsid w:val="005C7725"/>
    <w:rsid w:val="005C7B0A"/>
    <w:rsid w:val="005C7D11"/>
    <w:rsid w:val="005C7EC4"/>
    <w:rsid w:val="005D01D3"/>
    <w:rsid w:val="005D0939"/>
    <w:rsid w:val="005D09DC"/>
    <w:rsid w:val="005D0B6C"/>
    <w:rsid w:val="005D0BDE"/>
    <w:rsid w:val="005D18C7"/>
    <w:rsid w:val="005D1BA5"/>
    <w:rsid w:val="005D1D1C"/>
    <w:rsid w:val="005D1D96"/>
    <w:rsid w:val="005D1F38"/>
    <w:rsid w:val="005D212F"/>
    <w:rsid w:val="005D218F"/>
    <w:rsid w:val="005D220F"/>
    <w:rsid w:val="005D265F"/>
    <w:rsid w:val="005D272B"/>
    <w:rsid w:val="005D2913"/>
    <w:rsid w:val="005D2C3A"/>
    <w:rsid w:val="005D2CE7"/>
    <w:rsid w:val="005D2E30"/>
    <w:rsid w:val="005D2EE3"/>
    <w:rsid w:val="005D3818"/>
    <w:rsid w:val="005D3C93"/>
    <w:rsid w:val="005D42EA"/>
    <w:rsid w:val="005D44D1"/>
    <w:rsid w:val="005D44E1"/>
    <w:rsid w:val="005D488B"/>
    <w:rsid w:val="005D48C9"/>
    <w:rsid w:val="005D4D7F"/>
    <w:rsid w:val="005D51C8"/>
    <w:rsid w:val="005D51CF"/>
    <w:rsid w:val="005D56B6"/>
    <w:rsid w:val="005D5E56"/>
    <w:rsid w:val="005D6203"/>
    <w:rsid w:val="005D621A"/>
    <w:rsid w:val="005D62C3"/>
    <w:rsid w:val="005D66F5"/>
    <w:rsid w:val="005D679D"/>
    <w:rsid w:val="005D686D"/>
    <w:rsid w:val="005D6CEF"/>
    <w:rsid w:val="005D6D38"/>
    <w:rsid w:val="005D713E"/>
    <w:rsid w:val="005D7680"/>
    <w:rsid w:val="005D78A2"/>
    <w:rsid w:val="005D78CA"/>
    <w:rsid w:val="005D7BFA"/>
    <w:rsid w:val="005D7BFD"/>
    <w:rsid w:val="005D7C93"/>
    <w:rsid w:val="005D7DF6"/>
    <w:rsid w:val="005E0832"/>
    <w:rsid w:val="005E0F2C"/>
    <w:rsid w:val="005E119B"/>
    <w:rsid w:val="005E11B3"/>
    <w:rsid w:val="005E1284"/>
    <w:rsid w:val="005E1710"/>
    <w:rsid w:val="005E1D0D"/>
    <w:rsid w:val="005E1D6D"/>
    <w:rsid w:val="005E1EC5"/>
    <w:rsid w:val="005E1EEF"/>
    <w:rsid w:val="005E1FC8"/>
    <w:rsid w:val="005E274C"/>
    <w:rsid w:val="005E293B"/>
    <w:rsid w:val="005E2B29"/>
    <w:rsid w:val="005E2B8D"/>
    <w:rsid w:val="005E2F2B"/>
    <w:rsid w:val="005E32CF"/>
    <w:rsid w:val="005E360F"/>
    <w:rsid w:val="005E39FE"/>
    <w:rsid w:val="005E42C0"/>
    <w:rsid w:val="005E4394"/>
    <w:rsid w:val="005E44A1"/>
    <w:rsid w:val="005E4F7E"/>
    <w:rsid w:val="005E506F"/>
    <w:rsid w:val="005E565B"/>
    <w:rsid w:val="005E5687"/>
    <w:rsid w:val="005E568C"/>
    <w:rsid w:val="005E57A2"/>
    <w:rsid w:val="005E57BC"/>
    <w:rsid w:val="005E5B3F"/>
    <w:rsid w:val="005E5B4D"/>
    <w:rsid w:val="005E68C7"/>
    <w:rsid w:val="005E6910"/>
    <w:rsid w:val="005E6938"/>
    <w:rsid w:val="005E6C97"/>
    <w:rsid w:val="005E6DE0"/>
    <w:rsid w:val="005E6F76"/>
    <w:rsid w:val="005E735D"/>
    <w:rsid w:val="005E7423"/>
    <w:rsid w:val="005E789C"/>
    <w:rsid w:val="005E78EB"/>
    <w:rsid w:val="005E7A42"/>
    <w:rsid w:val="005E7AC5"/>
    <w:rsid w:val="005F014A"/>
    <w:rsid w:val="005F0180"/>
    <w:rsid w:val="005F045E"/>
    <w:rsid w:val="005F0EB8"/>
    <w:rsid w:val="005F13E5"/>
    <w:rsid w:val="005F152F"/>
    <w:rsid w:val="005F17CF"/>
    <w:rsid w:val="005F1917"/>
    <w:rsid w:val="005F19B8"/>
    <w:rsid w:val="005F1A57"/>
    <w:rsid w:val="005F1A5B"/>
    <w:rsid w:val="005F1FD4"/>
    <w:rsid w:val="005F21BB"/>
    <w:rsid w:val="005F38BF"/>
    <w:rsid w:val="005F3946"/>
    <w:rsid w:val="005F3C5A"/>
    <w:rsid w:val="005F430C"/>
    <w:rsid w:val="005F464B"/>
    <w:rsid w:val="005F4831"/>
    <w:rsid w:val="005F4B7B"/>
    <w:rsid w:val="005F4C8F"/>
    <w:rsid w:val="005F4F0B"/>
    <w:rsid w:val="005F4FB7"/>
    <w:rsid w:val="005F528C"/>
    <w:rsid w:val="005F5294"/>
    <w:rsid w:val="005F52B9"/>
    <w:rsid w:val="005F5513"/>
    <w:rsid w:val="005F56F5"/>
    <w:rsid w:val="005F5A0D"/>
    <w:rsid w:val="005F5C8C"/>
    <w:rsid w:val="005F6A30"/>
    <w:rsid w:val="005F6B24"/>
    <w:rsid w:val="005F6C35"/>
    <w:rsid w:val="005F6E42"/>
    <w:rsid w:val="005F73F7"/>
    <w:rsid w:val="005F754C"/>
    <w:rsid w:val="005F7963"/>
    <w:rsid w:val="005F7EF2"/>
    <w:rsid w:val="00600227"/>
    <w:rsid w:val="00600602"/>
    <w:rsid w:val="006006A0"/>
    <w:rsid w:val="00601069"/>
    <w:rsid w:val="0060117C"/>
    <w:rsid w:val="006014B1"/>
    <w:rsid w:val="00601712"/>
    <w:rsid w:val="00601A5E"/>
    <w:rsid w:val="00601EAA"/>
    <w:rsid w:val="006022CB"/>
    <w:rsid w:val="006026B1"/>
    <w:rsid w:val="00602B14"/>
    <w:rsid w:val="00602D89"/>
    <w:rsid w:val="00602EE0"/>
    <w:rsid w:val="006033CC"/>
    <w:rsid w:val="006049DE"/>
    <w:rsid w:val="00604B0B"/>
    <w:rsid w:val="00604D52"/>
    <w:rsid w:val="0060553F"/>
    <w:rsid w:val="0060562B"/>
    <w:rsid w:val="00606151"/>
    <w:rsid w:val="00606833"/>
    <w:rsid w:val="006074B0"/>
    <w:rsid w:val="006074DA"/>
    <w:rsid w:val="006101EB"/>
    <w:rsid w:val="006103BF"/>
    <w:rsid w:val="00610481"/>
    <w:rsid w:val="00610C15"/>
    <w:rsid w:val="00610DC5"/>
    <w:rsid w:val="006116EF"/>
    <w:rsid w:val="00611788"/>
    <w:rsid w:val="00611CE6"/>
    <w:rsid w:val="00611F03"/>
    <w:rsid w:val="00612512"/>
    <w:rsid w:val="00612838"/>
    <w:rsid w:val="006131C9"/>
    <w:rsid w:val="0061364F"/>
    <w:rsid w:val="00613658"/>
    <w:rsid w:val="006136CC"/>
    <w:rsid w:val="00613B7D"/>
    <w:rsid w:val="00613E90"/>
    <w:rsid w:val="00615595"/>
    <w:rsid w:val="0061567C"/>
    <w:rsid w:val="00615BE3"/>
    <w:rsid w:val="00615EC6"/>
    <w:rsid w:val="00616057"/>
    <w:rsid w:val="00616180"/>
    <w:rsid w:val="00616201"/>
    <w:rsid w:val="00616651"/>
    <w:rsid w:val="00616911"/>
    <w:rsid w:val="00616A4A"/>
    <w:rsid w:val="00617002"/>
    <w:rsid w:val="00617089"/>
    <w:rsid w:val="006172FB"/>
    <w:rsid w:val="006176F7"/>
    <w:rsid w:val="00620313"/>
    <w:rsid w:val="006205EB"/>
    <w:rsid w:val="006209EF"/>
    <w:rsid w:val="00621068"/>
    <w:rsid w:val="00621292"/>
    <w:rsid w:val="006212C7"/>
    <w:rsid w:val="006216CC"/>
    <w:rsid w:val="00621878"/>
    <w:rsid w:val="00621CD9"/>
    <w:rsid w:val="00621DE9"/>
    <w:rsid w:val="0062209F"/>
    <w:rsid w:val="0062277D"/>
    <w:rsid w:val="00622A7E"/>
    <w:rsid w:val="00622F80"/>
    <w:rsid w:val="00623E2A"/>
    <w:rsid w:val="00623FD7"/>
    <w:rsid w:val="006243DA"/>
    <w:rsid w:val="006245E2"/>
    <w:rsid w:val="00624CBA"/>
    <w:rsid w:val="00624F2D"/>
    <w:rsid w:val="00624F85"/>
    <w:rsid w:val="00625018"/>
    <w:rsid w:val="00625104"/>
    <w:rsid w:val="00625474"/>
    <w:rsid w:val="006259F4"/>
    <w:rsid w:val="00625BC7"/>
    <w:rsid w:val="006261EE"/>
    <w:rsid w:val="006264F5"/>
    <w:rsid w:val="00626545"/>
    <w:rsid w:val="00626690"/>
    <w:rsid w:val="006266A0"/>
    <w:rsid w:val="00626C5B"/>
    <w:rsid w:val="00626EB0"/>
    <w:rsid w:val="00627173"/>
    <w:rsid w:val="00627183"/>
    <w:rsid w:val="0062747B"/>
    <w:rsid w:val="00630323"/>
    <w:rsid w:val="0063035D"/>
    <w:rsid w:val="00630735"/>
    <w:rsid w:val="00630805"/>
    <w:rsid w:val="00630EBE"/>
    <w:rsid w:val="00630F2F"/>
    <w:rsid w:val="0063146B"/>
    <w:rsid w:val="006316F2"/>
    <w:rsid w:val="006317D5"/>
    <w:rsid w:val="006321FA"/>
    <w:rsid w:val="0063254D"/>
    <w:rsid w:val="00632758"/>
    <w:rsid w:val="00632974"/>
    <w:rsid w:val="00632D82"/>
    <w:rsid w:val="00632FC7"/>
    <w:rsid w:val="00632FD1"/>
    <w:rsid w:val="00633299"/>
    <w:rsid w:val="00633433"/>
    <w:rsid w:val="006335A3"/>
    <w:rsid w:val="006339E2"/>
    <w:rsid w:val="00633C31"/>
    <w:rsid w:val="00633D15"/>
    <w:rsid w:val="00633DA8"/>
    <w:rsid w:val="006341AD"/>
    <w:rsid w:val="0063465E"/>
    <w:rsid w:val="0063474E"/>
    <w:rsid w:val="00634959"/>
    <w:rsid w:val="006353B7"/>
    <w:rsid w:val="0063559A"/>
    <w:rsid w:val="00635620"/>
    <w:rsid w:val="006358E1"/>
    <w:rsid w:val="00635B9C"/>
    <w:rsid w:val="00635E85"/>
    <w:rsid w:val="00635EFB"/>
    <w:rsid w:val="00635F50"/>
    <w:rsid w:val="00636397"/>
    <w:rsid w:val="0063675D"/>
    <w:rsid w:val="006367A1"/>
    <w:rsid w:val="0063694A"/>
    <w:rsid w:val="00636A40"/>
    <w:rsid w:val="00636B56"/>
    <w:rsid w:val="0063737A"/>
    <w:rsid w:val="00637473"/>
    <w:rsid w:val="0064040E"/>
    <w:rsid w:val="006405FE"/>
    <w:rsid w:val="00640680"/>
    <w:rsid w:val="006408AB"/>
    <w:rsid w:val="00640B6D"/>
    <w:rsid w:val="00640C85"/>
    <w:rsid w:val="00640F07"/>
    <w:rsid w:val="00641104"/>
    <w:rsid w:val="00641568"/>
    <w:rsid w:val="006415A3"/>
    <w:rsid w:val="00641976"/>
    <w:rsid w:val="00641BB4"/>
    <w:rsid w:val="006420ED"/>
    <w:rsid w:val="006428CD"/>
    <w:rsid w:val="00642C7D"/>
    <w:rsid w:val="00642E06"/>
    <w:rsid w:val="0064403E"/>
    <w:rsid w:val="00644271"/>
    <w:rsid w:val="00644445"/>
    <w:rsid w:val="00644600"/>
    <w:rsid w:val="006447D6"/>
    <w:rsid w:val="00644953"/>
    <w:rsid w:val="006450B2"/>
    <w:rsid w:val="006450C4"/>
    <w:rsid w:val="00645314"/>
    <w:rsid w:val="006457A5"/>
    <w:rsid w:val="0064585B"/>
    <w:rsid w:val="00645C89"/>
    <w:rsid w:val="00645CB3"/>
    <w:rsid w:val="0064613C"/>
    <w:rsid w:val="00646304"/>
    <w:rsid w:val="006465B1"/>
    <w:rsid w:val="00646653"/>
    <w:rsid w:val="00646699"/>
    <w:rsid w:val="00646B42"/>
    <w:rsid w:val="00646C4B"/>
    <w:rsid w:val="00646CF5"/>
    <w:rsid w:val="00646E47"/>
    <w:rsid w:val="00646F7E"/>
    <w:rsid w:val="0064710C"/>
    <w:rsid w:val="00647386"/>
    <w:rsid w:val="00647486"/>
    <w:rsid w:val="0064770F"/>
    <w:rsid w:val="0064793B"/>
    <w:rsid w:val="0065047B"/>
    <w:rsid w:val="0065055A"/>
    <w:rsid w:val="00651118"/>
    <w:rsid w:val="00651428"/>
    <w:rsid w:val="00651DC6"/>
    <w:rsid w:val="006525B3"/>
    <w:rsid w:val="006527DA"/>
    <w:rsid w:val="00652D95"/>
    <w:rsid w:val="00652E7D"/>
    <w:rsid w:val="00652E9E"/>
    <w:rsid w:val="00652FE3"/>
    <w:rsid w:val="00653001"/>
    <w:rsid w:val="00653A07"/>
    <w:rsid w:val="00653BEE"/>
    <w:rsid w:val="00653E44"/>
    <w:rsid w:val="00654121"/>
    <w:rsid w:val="00654B6A"/>
    <w:rsid w:val="00654BD7"/>
    <w:rsid w:val="00654D2D"/>
    <w:rsid w:val="00654D33"/>
    <w:rsid w:val="00654FDE"/>
    <w:rsid w:val="0065528D"/>
    <w:rsid w:val="006557D3"/>
    <w:rsid w:val="00655D61"/>
    <w:rsid w:val="00655F98"/>
    <w:rsid w:val="0065667C"/>
    <w:rsid w:val="00656B69"/>
    <w:rsid w:val="00656BDD"/>
    <w:rsid w:val="0065755D"/>
    <w:rsid w:val="006578BD"/>
    <w:rsid w:val="0065798A"/>
    <w:rsid w:val="00657CFD"/>
    <w:rsid w:val="00657D7A"/>
    <w:rsid w:val="00657DA8"/>
    <w:rsid w:val="00660265"/>
    <w:rsid w:val="006604D1"/>
    <w:rsid w:val="00660787"/>
    <w:rsid w:val="00660931"/>
    <w:rsid w:val="00660F7F"/>
    <w:rsid w:val="00661258"/>
    <w:rsid w:val="006612FC"/>
    <w:rsid w:val="00661329"/>
    <w:rsid w:val="00661522"/>
    <w:rsid w:val="0066154A"/>
    <w:rsid w:val="006615FE"/>
    <w:rsid w:val="00661C59"/>
    <w:rsid w:val="006627B0"/>
    <w:rsid w:val="006628E9"/>
    <w:rsid w:val="00662BC4"/>
    <w:rsid w:val="00662D0D"/>
    <w:rsid w:val="006631B2"/>
    <w:rsid w:val="0066359C"/>
    <w:rsid w:val="0066393A"/>
    <w:rsid w:val="00663A26"/>
    <w:rsid w:val="00663A4E"/>
    <w:rsid w:val="00663A69"/>
    <w:rsid w:val="00663ACA"/>
    <w:rsid w:val="00663AF0"/>
    <w:rsid w:val="00663B77"/>
    <w:rsid w:val="00663D39"/>
    <w:rsid w:val="00663EB3"/>
    <w:rsid w:val="00664381"/>
    <w:rsid w:val="00664CC4"/>
    <w:rsid w:val="00664DBF"/>
    <w:rsid w:val="0066510B"/>
    <w:rsid w:val="0066575A"/>
    <w:rsid w:val="006658A0"/>
    <w:rsid w:val="00665FD3"/>
    <w:rsid w:val="00666019"/>
    <w:rsid w:val="0066611A"/>
    <w:rsid w:val="006663AB"/>
    <w:rsid w:val="006663F2"/>
    <w:rsid w:val="006666F6"/>
    <w:rsid w:val="00666747"/>
    <w:rsid w:val="0066676B"/>
    <w:rsid w:val="006668C3"/>
    <w:rsid w:val="006669A8"/>
    <w:rsid w:val="00666CBD"/>
    <w:rsid w:val="00666EC2"/>
    <w:rsid w:val="0066769C"/>
    <w:rsid w:val="00667D00"/>
    <w:rsid w:val="00670472"/>
    <w:rsid w:val="00671259"/>
    <w:rsid w:val="0067182F"/>
    <w:rsid w:val="00671A7D"/>
    <w:rsid w:val="00671DC2"/>
    <w:rsid w:val="00672208"/>
    <w:rsid w:val="0067234D"/>
    <w:rsid w:val="00672DC1"/>
    <w:rsid w:val="00672EA5"/>
    <w:rsid w:val="006734D9"/>
    <w:rsid w:val="0067367F"/>
    <w:rsid w:val="006738F9"/>
    <w:rsid w:val="00674739"/>
    <w:rsid w:val="0067474B"/>
    <w:rsid w:val="00674B4D"/>
    <w:rsid w:val="00674E4E"/>
    <w:rsid w:val="00674FCF"/>
    <w:rsid w:val="00675130"/>
    <w:rsid w:val="00675272"/>
    <w:rsid w:val="00675440"/>
    <w:rsid w:val="0067578D"/>
    <w:rsid w:val="006758E6"/>
    <w:rsid w:val="00675A56"/>
    <w:rsid w:val="00675C36"/>
    <w:rsid w:val="00676059"/>
    <w:rsid w:val="00676338"/>
    <w:rsid w:val="00676496"/>
    <w:rsid w:val="00676813"/>
    <w:rsid w:val="006769C6"/>
    <w:rsid w:val="00676A9F"/>
    <w:rsid w:val="006770AE"/>
    <w:rsid w:val="00677677"/>
    <w:rsid w:val="00677990"/>
    <w:rsid w:val="00680132"/>
    <w:rsid w:val="006804E5"/>
    <w:rsid w:val="0068051A"/>
    <w:rsid w:val="00680A5C"/>
    <w:rsid w:val="00681FD5"/>
    <w:rsid w:val="00682263"/>
    <w:rsid w:val="00682CD7"/>
    <w:rsid w:val="00682D3A"/>
    <w:rsid w:val="00682D69"/>
    <w:rsid w:val="0068300F"/>
    <w:rsid w:val="0068327C"/>
    <w:rsid w:val="0068366E"/>
    <w:rsid w:val="00684154"/>
    <w:rsid w:val="0068418D"/>
    <w:rsid w:val="00684DA1"/>
    <w:rsid w:val="006852B6"/>
    <w:rsid w:val="00685A04"/>
    <w:rsid w:val="00685F4D"/>
    <w:rsid w:val="00685F6A"/>
    <w:rsid w:val="00686103"/>
    <w:rsid w:val="006866D1"/>
    <w:rsid w:val="00686D0D"/>
    <w:rsid w:val="00687497"/>
    <w:rsid w:val="006875CB"/>
    <w:rsid w:val="00687A5D"/>
    <w:rsid w:val="0069005E"/>
    <w:rsid w:val="00690337"/>
    <w:rsid w:val="006904BE"/>
    <w:rsid w:val="006904CC"/>
    <w:rsid w:val="006909A8"/>
    <w:rsid w:val="00690AD3"/>
    <w:rsid w:val="00690C90"/>
    <w:rsid w:val="006910C7"/>
    <w:rsid w:val="0069151C"/>
    <w:rsid w:val="006916FD"/>
    <w:rsid w:val="00691D44"/>
    <w:rsid w:val="00692E10"/>
    <w:rsid w:val="00692F0A"/>
    <w:rsid w:val="006931BF"/>
    <w:rsid w:val="00693256"/>
    <w:rsid w:val="0069340D"/>
    <w:rsid w:val="006939CC"/>
    <w:rsid w:val="00693A82"/>
    <w:rsid w:val="00694399"/>
    <w:rsid w:val="00694690"/>
    <w:rsid w:val="006953E0"/>
    <w:rsid w:val="006953EE"/>
    <w:rsid w:val="006955C1"/>
    <w:rsid w:val="006955D7"/>
    <w:rsid w:val="0069574C"/>
    <w:rsid w:val="00695DC6"/>
    <w:rsid w:val="00696494"/>
    <w:rsid w:val="0069670D"/>
    <w:rsid w:val="00696836"/>
    <w:rsid w:val="006968DD"/>
    <w:rsid w:val="00696951"/>
    <w:rsid w:val="006970D6"/>
    <w:rsid w:val="0069713F"/>
    <w:rsid w:val="006974C5"/>
    <w:rsid w:val="00697574"/>
    <w:rsid w:val="006976BE"/>
    <w:rsid w:val="006976FF"/>
    <w:rsid w:val="00697D31"/>
    <w:rsid w:val="00697E1B"/>
    <w:rsid w:val="006A00C4"/>
    <w:rsid w:val="006A0442"/>
    <w:rsid w:val="006A047E"/>
    <w:rsid w:val="006A051F"/>
    <w:rsid w:val="006A057D"/>
    <w:rsid w:val="006A076F"/>
    <w:rsid w:val="006A0CDA"/>
    <w:rsid w:val="006A11A2"/>
    <w:rsid w:val="006A220F"/>
    <w:rsid w:val="006A22B0"/>
    <w:rsid w:val="006A230E"/>
    <w:rsid w:val="006A2F1D"/>
    <w:rsid w:val="006A3193"/>
    <w:rsid w:val="006A347D"/>
    <w:rsid w:val="006A387B"/>
    <w:rsid w:val="006A3E2A"/>
    <w:rsid w:val="006A4C8F"/>
    <w:rsid w:val="006A4C96"/>
    <w:rsid w:val="006A4CDD"/>
    <w:rsid w:val="006A4EE8"/>
    <w:rsid w:val="006A5227"/>
    <w:rsid w:val="006A548B"/>
    <w:rsid w:val="006A6527"/>
    <w:rsid w:val="006A6B96"/>
    <w:rsid w:val="006A6BD2"/>
    <w:rsid w:val="006A6FFC"/>
    <w:rsid w:val="006A710D"/>
    <w:rsid w:val="006A724B"/>
    <w:rsid w:val="006A7658"/>
    <w:rsid w:val="006A77BD"/>
    <w:rsid w:val="006A784A"/>
    <w:rsid w:val="006B09BD"/>
    <w:rsid w:val="006B0C1C"/>
    <w:rsid w:val="006B10E0"/>
    <w:rsid w:val="006B1171"/>
    <w:rsid w:val="006B1332"/>
    <w:rsid w:val="006B1597"/>
    <w:rsid w:val="006B1718"/>
    <w:rsid w:val="006B1889"/>
    <w:rsid w:val="006B1CDF"/>
    <w:rsid w:val="006B245E"/>
    <w:rsid w:val="006B27BA"/>
    <w:rsid w:val="006B2806"/>
    <w:rsid w:val="006B2C91"/>
    <w:rsid w:val="006B2D3F"/>
    <w:rsid w:val="006B3004"/>
    <w:rsid w:val="006B30D5"/>
    <w:rsid w:val="006B39A4"/>
    <w:rsid w:val="006B3B07"/>
    <w:rsid w:val="006B43ED"/>
    <w:rsid w:val="006B4812"/>
    <w:rsid w:val="006B4A99"/>
    <w:rsid w:val="006B504E"/>
    <w:rsid w:val="006B51DC"/>
    <w:rsid w:val="006B5564"/>
    <w:rsid w:val="006B570C"/>
    <w:rsid w:val="006B615D"/>
    <w:rsid w:val="006B671E"/>
    <w:rsid w:val="006B695B"/>
    <w:rsid w:val="006B6B98"/>
    <w:rsid w:val="006B7156"/>
    <w:rsid w:val="006B72DC"/>
    <w:rsid w:val="006B7973"/>
    <w:rsid w:val="006B7F4F"/>
    <w:rsid w:val="006C0657"/>
    <w:rsid w:val="006C0851"/>
    <w:rsid w:val="006C0915"/>
    <w:rsid w:val="006C0BA3"/>
    <w:rsid w:val="006C107C"/>
    <w:rsid w:val="006C116C"/>
    <w:rsid w:val="006C1439"/>
    <w:rsid w:val="006C16F1"/>
    <w:rsid w:val="006C1854"/>
    <w:rsid w:val="006C1B3D"/>
    <w:rsid w:val="006C1BA2"/>
    <w:rsid w:val="006C1F2F"/>
    <w:rsid w:val="006C233E"/>
    <w:rsid w:val="006C235F"/>
    <w:rsid w:val="006C250E"/>
    <w:rsid w:val="006C27B2"/>
    <w:rsid w:val="006C2928"/>
    <w:rsid w:val="006C2940"/>
    <w:rsid w:val="006C2B18"/>
    <w:rsid w:val="006C2F59"/>
    <w:rsid w:val="006C31F2"/>
    <w:rsid w:val="006C325E"/>
    <w:rsid w:val="006C366C"/>
    <w:rsid w:val="006C3B5B"/>
    <w:rsid w:val="006C3B68"/>
    <w:rsid w:val="006C3C17"/>
    <w:rsid w:val="006C3DEB"/>
    <w:rsid w:val="006C428B"/>
    <w:rsid w:val="006C46BB"/>
    <w:rsid w:val="006C4F4D"/>
    <w:rsid w:val="006C53AF"/>
    <w:rsid w:val="006C558F"/>
    <w:rsid w:val="006C5641"/>
    <w:rsid w:val="006C5773"/>
    <w:rsid w:val="006C5807"/>
    <w:rsid w:val="006C642F"/>
    <w:rsid w:val="006C68C6"/>
    <w:rsid w:val="006C6A12"/>
    <w:rsid w:val="006C6AFE"/>
    <w:rsid w:val="006C6B14"/>
    <w:rsid w:val="006C6EF4"/>
    <w:rsid w:val="006C7DB6"/>
    <w:rsid w:val="006C7E1A"/>
    <w:rsid w:val="006D0460"/>
    <w:rsid w:val="006D04AB"/>
    <w:rsid w:val="006D0737"/>
    <w:rsid w:val="006D09A5"/>
    <w:rsid w:val="006D0CEE"/>
    <w:rsid w:val="006D1313"/>
    <w:rsid w:val="006D1621"/>
    <w:rsid w:val="006D1956"/>
    <w:rsid w:val="006D1A08"/>
    <w:rsid w:val="006D27DA"/>
    <w:rsid w:val="006D2961"/>
    <w:rsid w:val="006D2AB4"/>
    <w:rsid w:val="006D397E"/>
    <w:rsid w:val="006D3A3F"/>
    <w:rsid w:val="006D4029"/>
    <w:rsid w:val="006D41D6"/>
    <w:rsid w:val="006D421D"/>
    <w:rsid w:val="006D43CF"/>
    <w:rsid w:val="006D446F"/>
    <w:rsid w:val="006D453F"/>
    <w:rsid w:val="006D498C"/>
    <w:rsid w:val="006D4D2D"/>
    <w:rsid w:val="006D4DC1"/>
    <w:rsid w:val="006D5058"/>
    <w:rsid w:val="006D50E2"/>
    <w:rsid w:val="006D5A4E"/>
    <w:rsid w:val="006D5C70"/>
    <w:rsid w:val="006D62D1"/>
    <w:rsid w:val="006D636A"/>
    <w:rsid w:val="006D63A4"/>
    <w:rsid w:val="006D685B"/>
    <w:rsid w:val="006D6BFA"/>
    <w:rsid w:val="006D70D3"/>
    <w:rsid w:val="006D749E"/>
    <w:rsid w:val="006D7572"/>
    <w:rsid w:val="006D76F5"/>
    <w:rsid w:val="006D77D6"/>
    <w:rsid w:val="006D7E0D"/>
    <w:rsid w:val="006D7F86"/>
    <w:rsid w:val="006E0045"/>
    <w:rsid w:val="006E00F0"/>
    <w:rsid w:val="006E0134"/>
    <w:rsid w:val="006E02D2"/>
    <w:rsid w:val="006E0644"/>
    <w:rsid w:val="006E079F"/>
    <w:rsid w:val="006E0855"/>
    <w:rsid w:val="006E0ECA"/>
    <w:rsid w:val="006E1086"/>
    <w:rsid w:val="006E10B5"/>
    <w:rsid w:val="006E12F4"/>
    <w:rsid w:val="006E132C"/>
    <w:rsid w:val="006E150F"/>
    <w:rsid w:val="006E1945"/>
    <w:rsid w:val="006E1FCB"/>
    <w:rsid w:val="006E2163"/>
    <w:rsid w:val="006E21F3"/>
    <w:rsid w:val="006E2274"/>
    <w:rsid w:val="006E2302"/>
    <w:rsid w:val="006E2344"/>
    <w:rsid w:val="006E23DA"/>
    <w:rsid w:val="006E2856"/>
    <w:rsid w:val="006E2A3F"/>
    <w:rsid w:val="006E2FB8"/>
    <w:rsid w:val="006E318A"/>
    <w:rsid w:val="006E3292"/>
    <w:rsid w:val="006E3CF2"/>
    <w:rsid w:val="006E3DBF"/>
    <w:rsid w:val="006E41B1"/>
    <w:rsid w:val="006E4303"/>
    <w:rsid w:val="006E45DA"/>
    <w:rsid w:val="006E4846"/>
    <w:rsid w:val="006E4871"/>
    <w:rsid w:val="006E490F"/>
    <w:rsid w:val="006E4D00"/>
    <w:rsid w:val="006E4ED8"/>
    <w:rsid w:val="006E5232"/>
    <w:rsid w:val="006E537B"/>
    <w:rsid w:val="006E546B"/>
    <w:rsid w:val="006E5694"/>
    <w:rsid w:val="006E5922"/>
    <w:rsid w:val="006E5C44"/>
    <w:rsid w:val="006E5DF9"/>
    <w:rsid w:val="006E5DFC"/>
    <w:rsid w:val="006E602A"/>
    <w:rsid w:val="006E6225"/>
    <w:rsid w:val="006E69A3"/>
    <w:rsid w:val="006E6E04"/>
    <w:rsid w:val="006E7037"/>
    <w:rsid w:val="006E715D"/>
    <w:rsid w:val="006E7175"/>
    <w:rsid w:val="006E72F3"/>
    <w:rsid w:val="006E7359"/>
    <w:rsid w:val="006E7401"/>
    <w:rsid w:val="006E7768"/>
    <w:rsid w:val="006E7D2D"/>
    <w:rsid w:val="006F0174"/>
    <w:rsid w:val="006F019E"/>
    <w:rsid w:val="006F02E3"/>
    <w:rsid w:val="006F068B"/>
    <w:rsid w:val="006F0759"/>
    <w:rsid w:val="006F07AE"/>
    <w:rsid w:val="006F0983"/>
    <w:rsid w:val="006F101D"/>
    <w:rsid w:val="006F17DC"/>
    <w:rsid w:val="006F1922"/>
    <w:rsid w:val="006F1ED3"/>
    <w:rsid w:val="006F2115"/>
    <w:rsid w:val="006F274D"/>
    <w:rsid w:val="006F2786"/>
    <w:rsid w:val="006F2936"/>
    <w:rsid w:val="006F2B0C"/>
    <w:rsid w:val="006F2BD2"/>
    <w:rsid w:val="006F2F2B"/>
    <w:rsid w:val="006F3040"/>
    <w:rsid w:val="006F3BED"/>
    <w:rsid w:val="006F4560"/>
    <w:rsid w:val="006F4DF6"/>
    <w:rsid w:val="006F4E71"/>
    <w:rsid w:val="006F505B"/>
    <w:rsid w:val="006F53CE"/>
    <w:rsid w:val="006F53FF"/>
    <w:rsid w:val="006F58EA"/>
    <w:rsid w:val="006F5A59"/>
    <w:rsid w:val="006F6296"/>
    <w:rsid w:val="006F68DD"/>
    <w:rsid w:val="006F7442"/>
    <w:rsid w:val="006F74C4"/>
    <w:rsid w:val="006F75F3"/>
    <w:rsid w:val="006F793E"/>
    <w:rsid w:val="006F79FB"/>
    <w:rsid w:val="006F7FBE"/>
    <w:rsid w:val="00700E8B"/>
    <w:rsid w:val="00701157"/>
    <w:rsid w:val="00701B0F"/>
    <w:rsid w:val="00701C7D"/>
    <w:rsid w:val="00701CBB"/>
    <w:rsid w:val="00701E76"/>
    <w:rsid w:val="00701EA8"/>
    <w:rsid w:val="00701EC9"/>
    <w:rsid w:val="007027A1"/>
    <w:rsid w:val="00702832"/>
    <w:rsid w:val="00702B56"/>
    <w:rsid w:val="00702BF8"/>
    <w:rsid w:val="00702D49"/>
    <w:rsid w:val="007030D1"/>
    <w:rsid w:val="00703182"/>
    <w:rsid w:val="00703AC1"/>
    <w:rsid w:val="00703E3B"/>
    <w:rsid w:val="00704336"/>
    <w:rsid w:val="00704584"/>
    <w:rsid w:val="00704586"/>
    <w:rsid w:val="00704789"/>
    <w:rsid w:val="007049CD"/>
    <w:rsid w:val="00705255"/>
    <w:rsid w:val="007052AD"/>
    <w:rsid w:val="007053AF"/>
    <w:rsid w:val="007055A0"/>
    <w:rsid w:val="00705D6F"/>
    <w:rsid w:val="0070635C"/>
    <w:rsid w:val="00706816"/>
    <w:rsid w:val="00706A86"/>
    <w:rsid w:val="00706BEE"/>
    <w:rsid w:val="0070749B"/>
    <w:rsid w:val="007079D3"/>
    <w:rsid w:val="00707C1E"/>
    <w:rsid w:val="00707E2D"/>
    <w:rsid w:val="00707F3F"/>
    <w:rsid w:val="007102BD"/>
    <w:rsid w:val="007105F8"/>
    <w:rsid w:val="00710A6A"/>
    <w:rsid w:val="00710C01"/>
    <w:rsid w:val="00710D79"/>
    <w:rsid w:val="00710FA6"/>
    <w:rsid w:val="00710FD4"/>
    <w:rsid w:val="00711203"/>
    <w:rsid w:val="00711229"/>
    <w:rsid w:val="007113A1"/>
    <w:rsid w:val="007113E3"/>
    <w:rsid w:val="0071155F"/>
    <w:rsid w:val="007119E9"/>
    <w:rsid w:val="00711E58"/>
    <w:rsid w:val="0071202E"/>
    <w:rsid w:val="00712068"/>
    <w:rsid w:val="007121F7"/>
    <w:rsid w:val="00712278"/>
    <w:rsid w:val="007126EE"/>
    <w:rsid w:val="00712BA3"/>
    <w:rsid w:val="00713582"/>
    <w:rsid w:val="007138C4"/>
    <w:rsid w:val="00713E03"/>
    <w:rsid w:val="00713EE1"/>
    <w:rsid w:val="00714463"/>
    <w:rsid w:val="00714F27"/>
    <w:rsid w:val="00715085"/>
    <w:rsid w:val="0071549F"/>
    <w:rsid w:val="007155F2"/>
    <w:rsid w:val="00715A30"/>
    <w:rsid w:val="0071658A"/>
    <w:rsid w:val="0071684D"/>
    <w:rsid w:val="00716B8E"/>
    <w:rsid w:val="00716D09"/>
    <w:rsid w:val="00716F63"/>
    <w:rsid w:val="00716FE0"/>
    <w:rsid w:val="00717805"/>
    <w:rsid w:val="0072012F"/>
    <w:rsid w:val="0072031A"/>
    <w:rsid w:val="007206A3"/>
    <w:rsid w:val="00720878"/>
    <w:rsid w:val="0072088B"/>
    <w:rsid w:val="0072091B"/>
    <w:rsid w:val="00720920"/>
    <w:rsid w:val="0072097B"/>
    <w:rsid w:val="00720A51"/>
    <w:rsid w:val="0072117D"/>
    <w:rsid w:val="007214A1"/>
    <w:rsid w:val="00721818"/>
    <w:rsid w:val="0072184F"/>
    <w:rsid w:val="00721C39"/>
    <w:rsid w:val="00721F25"/>
    <w:rsid w:val="00722133"/>
    <w:rsid w:val="00722151"/>
    <w:rsid w:val="00722473"/>
    <w:rsid w:val="00722BBD"/>
    <w:rsid w:val="00722C98"/>
    <w:rsid w:val="00722DC3"/>
    <w:rsid w:val="00722DDA"/>
    <w:rsid w:val="00722FC6"/>
    <w:rsid w:val="007230F5"/>
    <w:rsid w:val="00723738"/>
    <w:rsid w:val="007237F3"/>
    <w:rsid w:val="00723DE9"/>
    <w:rsid w:val="00723E51"/>
    <w:rsid w:val="00724B0F"/>
    <w:rsid w:val="00725C22"/>
    <w:rsid w:val="00725DCB"/>
    <w:rsid w:val="007268FF"/>
    <w:rsid w:val="00726AF0"/>
    <w:rsid w:val="00726CD1"/>
    <w:rsid w:val="007276E8"/>
    <w:rsid w:val="0072787A"/>
    <w:rsid w:val="007305FE"/>
    <w:rsid w:val="00730867"/>
    <w:rsid w:val="00730A44"/>
    <w:rsid w:val="00730D12"/>
    <w:rsid w:val="00730F45"/>
    <w:rsid w:val="00731074"/>
    <w:rsid w:val="007310D8"/>
    <w:rsid w:val="0073120A"/>
    <w:rsid w:val="007314D7"/>
    <w:rsid w:val="00731689"/>
    <w:rsid w:val="00731751"/>
    <w:rsid w:val="00731D3A"/>
    <w:rsid w:val="007320A1"/>
    <w:rsid w:val="0073225B"/>
    <w:rsid w:val="00732DC6"/>
    <w:rsid w:val="0073300C"/>
    <w:rsid w:val="00733244"/>
    <w:rsid w:val="007334A7"/>
    <w:rsid w:val="00733BE4"/>
    <w:rsid w:val="00733E1A"/>
    <w:rsid w:val="007345A1"/>
    <w:rsid w:val="00734777"/>
    <w:rsid w:val="00734C21"/>
    <w:rsid w:val="00734CC3"/>
    <w:rsid w:val="00734FE0"/>
    <w:rsid w:val="0073515A"/>
    <w:rsid w:val="00736077"/>
    <w:rsid w:val="007367F1"/>
    <w:rsid w:val="00736CFC"/>
    <w:rsid w:val="00736ED1"/>
    <w:rsid w:val="00737275"/>
    <w:rsid w:val="00737771"/>
    <w:rsid w:val="00737C30"/>
    <w:rsid w:val="00737D22"/>
    <w:rsid w:val="00740057"/>
    <w:rsid w:val="00740562"/>
    <w:rsid w:val="0074082F"/>
    <w:rsid w:val="00740989"/>
    <w:rsid w:val="00740DE0"/>
    <w:rsid w:val="00741118"/>
    <w:rsid w:val="00741270"/>
    <w:rsid w:val="0074186D"/>
    <w:rsid w:val="00741B14"/>
    <w:rsid w:val="00742043"/>
    <w:rsid w:val="00742AD0"/>
    <w:rsid w:val="00742DC2"/>
    <w:rsid w:val="007435F5"/>
    <w:rsid w:val="0074365B"/>
    <w:rsid w:val="007436AA"/>
    <w:rsid w:val="00743D93"/>
    <w:rsid w:val="00743F58"/>
    <w:rsid w:val="0074406A"/>
    <w:rsid w:val="00744880"/>
    <w:rsid w:val="00744970"/>
    <w:rsid w:val="00744D77"/>
    <w:rsid w:val="007452EC"/>
    <w:rsid w:val="007458B0"/>
    <w:rsid w:val="00745C0D"/>
    <w:rsid w:val="00745EC3"/>
    <w:rsid w:val="00746689"/>
    <w:rsid w:val="00746A18"/>
    <w:rsid w:val="00746E8E"/>
    <w:rsid w:val="00746F86"/>
    <w:rsid w:val="00747357"/>
    <w:rsid w:val="00750041"/>
    <w:rsid w:val="007503E8"/>
    <w:rsid w:val="00750486"/>
    <w:rsid w:val="00750878"/>
    <w:rsid w:val="00750F77"/>
    <w:rsid w:val="00751323"/>
    <w:rsid w:val="00751937"/>
    <w:rsid w:val="007519DA"/>
    <w:rsid w:val="00751ABA"/>
    <w:rsid w:val="00751B62"/>
    <w:rsid w:val="007520CA"/>
    <w:rsid w:val="00752839"/>
    <w:rsid w:val="0075298A"/>
    <w:rsid w:val="00752A70"/>
    <w:rsid w:val="00752B60"/>
    <w:rsid w:val="00752B6E"/>
    <w:rsid w:val="00752E69"/>
    <w:rsid w:val="00752EE1"/>
    <w:rsid w:val="00753520"/>
    <w:rsid w:val="00753678"/>
    <w:rsid w:val="007536F2"/>
    <w:rsid w:val="00753A01"/>
    <w:rsid w:val="00753A6A"/>
    <w:rsid w:val="00754076"/>
    <w:rsid w:val="007542C6"/>
    <w:rsid w:val="007542F2"/>
    <w:rsid w:val="007543E8"/>
    <w:rsid w:val="007543EA"/>
    <w:rsid w:val="00754719"/>
    <w:rsid w:val="007547E3"/>
    <w:rsid w:val="00754818"/>
    <w:rsid w:val="007549B6"/>
    <w:rsid w:val="00754CB3"/>
    <w:rsid w:val="00754E6D"/>
    <w:rsid w:val="0075501B"/>
    <w:rsid w:val="00755459"/>
    <w:rsid w:val="00755688"/>
    <w:rsid w:val="00755AA2"/>
    <w:rsid w:val="00755B74"/>
    <w:rsid w:val="00755CCC"/>
    <w:rsid w:val="007566FD"/>
    <w:rsid w:val="00756967"/>
    <w:rsid w:val="00756A5B"/>
    <w:rsid w:val="00756AB7"/>
    <w:rsid w:val="007570BD"/>
    <w:rsid w:val="0075719E"/>
    <w:rsid w:val="0075734B"/>
    <w:rsid w:val="00757484"/>
    <w:rsid w:val="00757534"/>
    <w:rsid w:val="00757790"/>
    <w:rsid w:val="00757D16"/>
    <w:rsid w:val="00757D76"/>
    <w:rsid w:val="0076015E"/>
    <w:rsid w:val="00760330"/>
    <w:rsid w:val="00760496"/>
    <w:rsid w:val="00760BD7"/>
    <w:rsid w:val="00760DF7"/>
    <w:rsid w:val="00761197"/>
    <w:rsid w:val="00761413"/>
    <w:rsid w:val="00761F9A"/>
    <w:rsid w:val="00762344"/>
    <w:rsid w:val="0076265B"/>
    <w:rsid w:val="00762888"/>
    <w:rsid w:val="00762CF7"/>
    <w:rsid w:val="00763311"/>
    <w:rsid w:val="0076331E"/>
    <w:rsid w:val="00763373"/>
    <w:rsid w:val="00763436"/>
    <w:rsid w:val="007636F1"/>
    <w:rsid w:val="00763C8C"/>
    <w:rsid w:val="00763E77"/>
    <w:rsid w:val="007648F0"/>
    <w:rsid w:val="00764AEE"/>
    <w:rsid w:val="00765067"/>
    <w:rsid w:val="007654ED"/>
    <w:rsid w:val="00765742"/>
    <w:rsid w:val="0076588D"/>
    <w:rsid w:val="0076595D"/>
    <w:rsid w:val="00765A7A"/>
    <w:rsid w:val="00765AB1"/>
    <w:rsid w:val="00765C98"/>
    <w:rsid w:val="00766290"/>
    <w:rsid w:val="0076649A"/>
    <w:rsid w:val="00766727"/>
    <w:rsid w:val="0076674B"/>
    <w:rsid w:val="00766B00"/>
    <w:rsid w:val="00766C54"/>
    <w:rsid w:val="007672D4"/>
    <w:rsid w:val="0076776B"/>
    <w:rsid w:val="00767AF2"/>
    <w:rsid w:val="00767E8E"/>
    <w:rsid w:val="00767F0F"/>
    <w:rsid w:val="00767FEA"/>
    <w:rsid w:val="00770103"/>
    <w:rsid w:val="00770476"/>
    <w:rsid w:val="00770C7E"/>
    <w:rsid w:val="00771139"/>
    <w:rsid w:val="007713D0"/>
    <w:rsid w:val="007716BD"/>
    <w:rsid w:val="00772227"/>
    <w:rsid w:val="007723E1"/>
    <w:rsid w:val="0077256F"/>
    <w:rsid w:val="0077293D"/>
    <w:rsid w:val="00773236"/>
    <w:rsid w:val="007739B3"/>
    <w:rsid w:val="00773E7B"/>
    <w:rsid w:val="00773ED6"/>
    <w:rsid w:val="00773F77"/>
    <w:rsid w:val="00774013"/>
    <w:rsid w:val="00774359"/>
    <w:rsid w:val="0077452D"/>
    <w:rsid w:val="00774835"/>
    <w:rsid w:val="00774B62"/>
    <w:rsid w:val="00774BE0"/>
    <w:rsid w:val="00775137"/>
    <w:rsid w:val="00775500"/>
    <w:rsid w:val="00775543"/>
    <w:rsid w:val="00775A21"/>
    <w:rsid w:val="00775D00"/>
    <w:rsid w:val="00775D17"/>
    <w:rsid w:val="00775D5C"/>
    <w:rsid w:val="0077620B"/>
    <w:rsid w:val="0077639E"/>
    <w:rsid w:val="007766C6"/>
    <w:rsid w:val="00776A84"/>
    <w:rsid w:val="00776B51"/>
    <w:rsid w:val="00776C09"/>
    <w:rsid w:val="00776F59"/>
    <w:rsid w:val="00777232"/>
    <w:rsid w:val="007776CE"/>
    <w:rsid w:val="00777776"/>
    <w:rsid w:val="00777A33"/>
    <w:rsid w:val="00777CC7"/>
    <w:rsid w:val="00780197"/>
    <w:rsid w:val="00780A5F"/>
    <w:rsid w:val="00780AFA"/>
    <w:rsid w:val="00780E68"/>
    <w:rsid w:val="0078163D"/>
    <w:rsid w:val="007818A3"/>
    <w:rsid w:val="00781E2C"/>
    <w:rsid w:val="00782000"/>
    <w:rsid w:val="007825A6"/>
    <w:rsid w:val="007830A9"/>
    <w:rsid w:val="007830C3"/>
    <w:rsid w:val="00783E90"/>
    <w:rsid w:val="00783F42"/>
    <w:rsid w:val="007840C6"/>
    <w:rsid w:val="00784249"/>
    <w:rsid w:val="007842D4"/>
    <w:rsid w:val="007844B9"/>
    <w:rsid w:val="007847BE"/>
    <w:rsid w:val="00784A05"/>
    <w:rsid w:val="00784B6D"/>
    <w:rsid w:val="00784C65"/>
    <w:rsid w:val="00784F4D"/>
    <w:rsid w:val="00785465"/>
    <w:rsid w:val="00785C9D"/>
    <w:rsid w:val="00785E4C"/>
    <w:rsid w:val="007861B1"/>
    <w:rsid w:val="007862F2"/>
    <w:rsid w:val="00786379"/>
    <w:rsid w:val="00786556"/>
    <w:rsid w:val="00786741"/>
    <w:rsid w:val="00786A5A"/>
    <w:rsid w:val="00786AFC"/>
    <w:rsid w:val="00786CF4"/>
    <w:rsid w:val="007879D4"/>
    <w:rsid w:val="00787D19"/>
    <w:rsid w:val="00787D66"/>
    <w:rsid w:val="00787DB0"/>
    <w:rsid w:val="00787FE1"/>
    <w:rsid w:val="00790067"/>
    <w:rsid w:val="007901B1"/>
    <w:rsid w:val="0079047B"/>
    <w:rsid w:val="007906AF"/>
    <w:rsid w:val="007907EE"/>
    <w:rsid w:val="00790B4A"/>
    <w:rsid w:val="00790B96"/>
    <w:rsid w:val="00790C9E"/>
    <w:rsid w:val="00790D0F"/>
    <w:rsid w:val="00790EEC"/>
    <w:rsid w:val="00791025"/>
    <w:rsid w:val="007910AB"/>
    <w:rsid w:val="0079135E"/>
    <w:rsid w:val="00791494"/>
    <w:rsid w:val="00791893"/>
    <w:rsid w:val="007918C8"/>
    <w:rsid w:val="00791A59"/>
    <w:rsid w:val="00791C11"/>
    <w:rsid w:val="00791C4E"/>
    <w:rsid w:val="00791DD6"/>
    <w:rsid w:val="00792131"/>
    <w:rsid w:val="007922E2"/>
    <w:rsid w:val="0079240F"/>
    <w:rsid w:val="007926B9"/>
    <w:rsid w:val="007926CC"/>
    <w:rsid w:val="00792F6A"/>
    <w:rsid w:val="00792FD0"/>
    <w:rsid w:val="00793484"/>
    <w:rsid w:val="00793890"/>
    <w:rsid w:val="007938A6"/>
    <w:rsid w:val="00793E25"/>
    <w:rsid w:val="00793E8D"/>
    <w:rsid w:val="00794537"/>
    <w:rsid w:val="0079475C"/>
    <w:rsid w:val="0079478D"/>
    <w:rsid w:val="00794B67"/>
    <w:rsid w:val="00794C79"/>
    <w:rsid w:val="0079526E"/>
    <w:rsid w:val="00795F8C"/>
    <w:rsid w:val="00796549"/>
    <w:rsid w:val="0079671B"/>
    <w:rsid w:val="00796C54"/>
    <w:rsid w:val="00796D98"/>
    <w:rsid w:val="00797274"/>
    <w:rsid w:val="007976C2"/>
    <w:rsid w:val="007978D1"/>
    <w:rsid w:val="00797987"/>
    <w:rsid w:val="00797A5B"/>
    <w:rsid w:val="00797C78"/>
    <w:rsid w:val="007A0000"/>
    <w:rsid w:val="007A030F"/>
    <w:rsid w:val="007A0812"/>
    <w:rsid w:val="007A08E1"/>
    <w:rsid w:val="007A097C"/>
    <w:rsid w:val="007A0E57"/>
    <w:rsid w:val="007A1884"/>
    <w:rsid w:val="007A1B97"/>
    <w:rsid w:val="007A1D40"/>
    <w:rsid w:val="007A1E56"/>
    <w:rsid w:val="007A233F"/>
    <w:rsid w:val="007A2659"/>
    <w:rsid w:val="007A27CA"/>
    <w:rsid w:val="007A2BF7"/>
    <w:rsid w:val="007A3715"/>
    <w:rsid w:val="007A3E6A"/>
    <w:rsid w:val="007A419B"/>
    <w:rsid w:val="007A4240"/>
    <w:rsid w:val="007A4461"/>
    <w:rsid w:val="007A4FD6"/>
    <w:rsid w:val="007A5124"/>
    <w:rsid w:val="007A5169"/>
    <w:rsid w:val="007A5690"/>
    <w:rsid w:val="007A6252"/>
    <w:rsid w:val="007A6470"/>
    <w:rsid w:val="007A6502"/>
    <w:rsid w:val="007A657C"/>
    <w:rsid w:val="007A67CA"/>
    <w:rsid w:val="007A7072"/>
    <w:rsid w:val="007A720F"/>
    <w:rsid w:val="007A72E5"/>
    <w:rsid w:val="007A7FDB"/>
    <w:rsid w:val="007B0055"/>
    <w:rsid w:val="007B02FA"/>
    <w:rsid w:val="007B08DB"/>
    <w:rsid w:val="007B0ECB"/>
    <w:rsid w:val="007B14A1"/>
    <w:rsid w:val="007B1556"/>
    <w:rsid w:val="007B23E8"/>
    <w:rsid w:val="007B2931"/>
    <w:rsid w:val="007B2B2F"/>
    <w:rsid w:val="007B2E65"/>
    <w:rsid w:val="007B2E88"/>
    <w:rsid w:val="007B3317"/>
    <w:rsid w:val="007B3729"/>
    <w:rsid w:val="007B3731"/>
    <w:rsid w:val="007B3BE5"/>
    <w:rsid w:val="007B3D70"/>
    <w:rsid w:val="007B3DB1"/>
    <w:rsid w:val="007B4257"/>
    <w:rsid w:val="007B42FC"/>
    <w:rsid w:val="007B44A3"/>
    <w:rsid w:val="007B46E5"/>
    <w:rsid w:val="007B4A74"/>
    <w:rsid w:val="007B4AB6"/>
    <w:rsid w:val="007B4BCF"/>
    <w:rsid w:val="007B4C19"/>
    <w:rsid w:val="007B5409"/>
    <w:rsid w:val="007B5413"/>
    <w:rsid w:val="007B5470"/>
    <w:rsid w:val="007B54C0"/>
    <w:rsid w:val="007B5ACB"/>
    <w:rsid w:val="007B5C11"/>
    <w:rsid w:val="007B624B"/>
    <w:rsid w:val="007B626B"/>
    <w:rsid w:val="007B63ED"/>
    <w:rsid w:val="007B67C4"/>
    <w:rsid w:val="007B68A6"/>
    <w:rsid w:val="007B700D"/>
    <w:rsid w:val="007B7232"/>
    <w:rsid w:val="007B72C9"/>
    <w:rsid w:val="007B76A2"/>
    <w:rsid w:val="007B7752"/>
    <w:rsid w:val="007B7D2E"/>
    <w:rsid w:val="007C0055"/>
    <w:rsid w:val="007C043B"/>
    <w:rsid w:val="007C050D"/>
    <w:rsid w:val="007C09C4"/>
    <w:rsid w:val="007C0B40"/>
    <w:rsid w:val="007C0BA4"/>
    <w:rsid w:val="007C1150"/>
    <w:rsid w:val="007C11F5"/>
    <w:rsid w:val="007C123E"/>
    <w:rsid w:val="007C13F8"/>
    <w:rsid w:val="007C154F"/>
    <w:rsid w:val="007C1727"/>
    <w:rsid w:val="007C18D8"/>
    <w:rsid w:val="007C1ABD"/>
    <w:rsid w:val="007C1BFF"/>
    <w:rsid w:val="007C21DB"/>
    <w:rsid w:val="007C2571"/>
    <w:rsid w:val="007C26AF"/>
    <w:rsid w:val="007C2948"/>
    <w:rsid w:val="007C2BEF"/>
    <w:rsid w:val="007C2FAE"/>
    <w:rsid w:val="007C2FFD"/>
    <w:rsid w:val="007C3321"/>
    <w:rsid w:val="007C373B"/>
    <w:rsid w:val="007C3777"/>
    <w:rsid w:val="007C37A7"/>
    <w:rsid w:val="007C37E9"/>
    <w:rsid w:val="007C390E"/>
    <w:rsid w:val="007C3A44"/>
    <w:rsid w:val="007C3B58"/>
    <w:rsid w:val="007C3B8A"/>
    <w:rsid w:val="007C3C60"/>
    <w:rsid w:val="007C45AA"/>
    <w:rsid w:val="007C4753"/>
    <w:rsid w:val="007C4924"/>
    <w:rsid w:val="007C4964"/>
    <w:rsid w:val="007C4AE1"/>
    <w:rsid w:val="007C528B"/>
    <w:rsid w:val="007C5942"/>
    <w:rsid w:val="007C5A8B"/>
    <w:rsid w:val="007C60AB"/>
    <w:rsid w:val="007C63DA"/>
    <w:rsid w:val="007C6804"/>
    <w:rsid w:val="007C709A"/>
    <w:rsid w:val="007C736B"/>
    <w:rsid w:val="007C753C"/>
    <w:rsid w:val="007C76C3"/>
    <w:rsid w:val="007C7A2F"/>
    <w:rsid w:val="007C7BFA"/>
    <w:rsid w:val="007D0480"/>
    <w:rsid w:val="007D0D68"/>
    <w:rsid w:val="007D0E9C"/>
    <w:rsid w:val="007D139B"/>
    <w:rsid w:val="007D14F0"/>
    <w:rsid w:val="007D1865"/>
    <w:rsid w:val="007D188A"/>
    <w:rsid w:val="007D18F3"/>
    <w:rsid w:val="007D19BF"/>
    <w:rsid w:val="007D1C06"/>
    <w:rsid w:val="007D1CD0"/>
    <w:rsid w:val="007D1CF6"/>
    <w:rsid w:val="007D1ED7"/>
    <w:rsid w:val="007D23C3"/>
    <w:rsid w:val="007D27A3"/>
    <w:rsid w:val="007D27F4"/>
    <w:rsid w:val="007D2D1B"/>
    <w:rsid w:val="007D3C0B"/>
    <w:rsid w:val="007D3E4B"/>
    <w:rsid w:val="007D425B"/>
    <w:rsid w:val="007D4432"/>
    <w:rsid w:val="007D4608"/>
    <w:rsid w:val="007D4754"/>
    <w:rsid w:val="007D47A8"/>
    <w:rsid w:val="007D484D"/>
    <w:rsid w:val="007D4D4A"/>
    <w:rsid w:val="007D4F16"/>
    <w:rsid w:val="007D557A"/>
    <w:rsid w:val="007D5660"/>
    <w:rsid w:val="007D5703"/>
    <w:rsid w:val="007D595E"/>
    <w:rsid w:val="007D5CE6"/>
    <w:rsid w:val="007D5F12"/>
    <w:rsid w:val="007D6188"/>
    <w:rsid w:val="007D6271"/>
    <w:rsid w:val="007D6431"/>
    <w:rsid w:val="007D77D0"/>
    <w:rsid w:val="007E015C"/>
    <w:rsid w:val="007E0554"/>
    <w:rsid w:val="007E0C83"/>
    <w:rsid w:val="007E0CA9"/>
    <w:rsid w:val="007E0DA5"/>
    <w:rsid w:val="007E134B"/>
    <w:rsid w:val="007E151F"/>
    <w:rsid w:val="007E15C6"/>
    <w:rsid w:val="007E1A6C"/>
    <w:rsid w:val="007E1FB8"/>
    <w:rsid w:val="007E1FBB"/>
    <w:rsid w:val="007E20EE"/>
    <w:rsid w:val="007E2116"/>
    <w:rsid w:val="007E223F"/>
    <w:rsid w:val="007E2496"/>
    <w:rsid w:val="007E2767"/>
    <w:rsid w:val="007E2BB4"/>
    <w:rsid w:val="007E3364"/>
    <w:rsid w:val="007E3C3A"/>
    <w:rsid w:val="007E3D75"/>
    <w:rsid w:val="007E3E81"/>
    <w:rsid w:val="007E3F42"/>
    <w:rsid w:val="007E40C6"/>
    <w:rsid w:val="007E4152"/>
    <w:rsid w:val="007E4446"/>
    <w:rsid w:val="007E44CE"/>
    <w:rsid w:val="007E467F"/>
    <w:rsid w:val="007E4C82"/>
    <w:rsid w:val="007E4F7F"/>
    <w:rsid w:val="007E5653"/>
    <w:rsid w:val="007E6023"/>
    <w:rsid w:val="007E6087"/>
    <w:rsid w:val="007E6129"/>
    <w:rsid w:val="007E66DF"/>
    <w:rsid w:val="007E6AE8"/>
    <w:rsid w:val="007E6ED8"/>
    <w:rsid w:val="007E6F8F"/>
    <w:rsid w:val="007E75BE"/>
    <w:rsid w:val="007E7B19"/>
    <w:rsid w:val="007E7D33"/>
    <w:rsid w:val="007E7F94"/>
    <w:rsid w:val="007F0266"/>
    <w:rsid w:val="007F073B"/>
    <w:rsid w:val="007F08B9"/>
    <w:rsid w:val="007F0C53"/>
    <w:rsid w:val="007F0E61"/>
    <w:rsid w:val="007F158F"/>
    <w:rsid w:val="007F2318"/>
    <w:rsid w:val="007F259E"/>
    <w:rsid w:val="007F2604"/>
    <w:rsid w:val="007F2C61"/>
    <w:rsid w:val="007F32B2"/>
    <w:rsid w:val="007F34A4"/>
    <w:rsid w:val="007F385A"/>
    <w:rsid w:val="007F38EB"/>
    <w:rsid w:val="007F3B1B"/>
    <w:rsid w:val="007F3CC8"/>
    <w:rsid w:val="007F4619"/>
    <w:rsid w:val="007F46E7"/>
    <w:rsid w:val="007F484F"/>
    <w:rsid w:val="007F4AB3"/>
    <w:rsid w:val="007F4BA7"/>
    <w:rsid w:val="007F4E5C"/>
    <w:rsid w:val="007F554E"/>
    <w:rsid w:val="007F563E"/>
    <w:rsid w:val="007F57A8"/>
    <w:rsid w:val="007F59B4"/>
    <w:rsid w:val="007F5C8E"/>
    <w:rsid w:val="007F5D9C"/>
    <w:rsid w:val="007F6484"/>
    <w:rsid w:val="007F6A72"/>
    <w:rsid w:val="007F6F0D"/>
    <w:rsid w:val="007F716A"/>
    <w:rsid w:val="007F7641"/>
    <w:rsid w:val="007F786F"/>
    <w:rsid w:val="00800432"/>
    <w:rsid w:val="00800804"/>
    <w:rsid w:val="0080087A"/>
    <w:rsid w:val="00800957"/>
    <w:rsid w:val="0080106B"/>
    <w:rsid w:val="00801467"/>
    <w:rsid w:val="008015C9"/>
    <w:rsid w:val="008015E4"/>
    <w:rsid w:val="0080174E"/>
    <w:rsid w:val="00802196"/>
    <w:rsid w:val="008028F7"/>
    <w:rsid w:val="00802A24"/>
    <w:rsid w:val="00802ABC"/>
    <w:rsid w:val="00802B24"/>
    <w:rsid w:val="00802C16"/>
    <w:rsid w:val="0080310F"/>
    <w:rsid w:val="00803481"/>
    <w:rsid w:val="0080376D"/>
    <w:rsid w:val="00803773"/>
    <w:rsid w:val="0080384D"/>
    <w:rsid w:val="00803DB6"/>
    <w:rsid w:val="00804269"/>
    <w:rsid w:val="008044FA"/>
    <w:rsid w:val="00804A40"/>
    <w:rsid w:val="00804C92"/>
    <w:rsid w:val="00804E88"/>
    <w:rsid w:val="0080510C"/>
    <w:rsid w:val="008052CC"/>
    <w:rsid w:val="008053BF"/>
    <w:rsid w:val="00805651"/>
    <w:rsid w:val="008058D5"/>
    <w:rsid w:val="00805EDB"/>
    <w:rsid w:val="00806012"/>
    <w:rsid w:val="008061AB"/>
    <w:rsid w:val="008062F1"/>
    <w:rsid w:val="008067D9"/>
    <w:rsid w:val="00806964"/>
    <w:rsid w:val="00806B23"/>
    <w:rsid w:val="00806E38"/>
    <w:rsid w:val="008070CD"/>
    <w:rsid w:val="008072DF"/>
    <w:rsid w:val="00807410"/>
    <w:rsid w:val="008074B8"/>
    <w:rsid w:val="00807BA4"/>
    <w:rsid w:val="00807BA9"/>
    <w:rsid w:val="00807EC5"/>
    <w:rsid w:val="0081026D"/>
    <w:rsid w:val="008102DE"/>
    <w:rsid w:val="00810397"/>
    <w:rsid w:val="0081047C"/>
    <w:rsid w:val="00810526"/>
    <w:rsid w:val="0081080C"/>
    <w:rsid w:val="00811280"/>
    <w:rsid w:val="008117ED"/>
    <w:rsid w:val="008118EF"/>
    <w:rsid w:val="00811B6F"/>
    <w:rsid w:val="00812418"/>
    <w:rsid w:val="008124E2"/>
    <w:rsid w:val="00813188"/>
    <w:rsid w:val="00813804"/>
    <w:rsid w:val="00813DB0"/>
    <w:rsid w:val="008146D7"/>
    <w:rsid w:val="00814712"/>
    <w:rsid w:val="00814ADD"/>
    <w:rsid w:val="00814B16"/>
    <w:rsid w:val="00814B20"/>
    <w:rsid w:val="0081518F"/>
    <w:rsid w:val="00815238"/>
    <w:rsid w:val="00815301"/>
    <w:rsid w:val="0081565C"/>
    <w:rsid w:val="00815833"/>
    <w:rsid w:val="00815C0D"/>
    <w:rsid w:val="00815D9C"/>
    <w:rsid w:val="008163F3"/>
    <w:rsid w:val="0081652F"/>
    <w:rsid w:val="008166D4"/>
    <w:rsid w:val="0081699B"/>
    <w:rsid w:val="008169A2"/>
    <w:rsid w:val="008175D0"/>
    <w:rsid w:val="00820573"/>
    <w:rsid w:val="00820821"/>
    <w:rsid w:val="00820B28"/>
    <w:rsid w:val="00820B36"/>
    <w:rsid w:val="00820C60"/>
    <w:rsid w:val="00820CCB"/>
    <w:rsid w:val="00820D39"/>
    <w:rsid w:val="00821254"/>
    <w:rsid w:val="008218FC"/>
    <w:rsid w:val="00821979"/>
    <w:rsid w:val="0082199C"/>
    <w:rsid w:val="00821F5A"/>
    <w:rsid w:val="00821F6A"/>
    <w:rsid w:val="008222CE"/>
    <w:rsid w:val="0082238D"/>
    <w:rsid w:val="00822446"/>
    <w:rsid w:val="00822488"/>
    <w:rsid w:val="0082278D"/>
    <w:rsid w:val="008227AB"/>
    <w:rsid w:val="0082283D"/>
    <w:rsid w:val="00822A99"/>
    <w:rsid w:val="00822B8A"/>
    <w:rsid w:val="00822DC2"/>
    <w:rsid w:val="00823113"/>
    <w:rsid w:val="0082361B"/>
    <w:rsid w:val="00823696"/>
    <w:rsid w:val="00823F5A"/>
    <w:rsid w:val="008243EC"/>
    <w:rsid w:val="00824BAC"/>
    <w:rsid w:val="00824BAD"/>
    <w:rsid w:val="00824BED"/>
    <w:rsid w:val="00824FDA"/>
    <w:rsid w:val="008253E6"/>
    <w:rsid w:val="00825468"/>
    <w:rsid w:val="00825ED0"/>
    <w:rsid w:val="0082604B"/>
    <w:rsid w:val="00826110"/>
    <w:rsid w:val="0082680F"/>
    <w:rsid w:val="008272A2"/>
    <w:rsid w:val="00830595"/>
    <w:rsid w:val="0083081F"/>
    <w:rsid w:val="0083187E"/>
    <w:rsid w:val="00831E63"/>
    <w:rsid w:val="00831F25"/>
    <w:rsid w:val="0083291B"/>
    <w:rsid w:val="00833493"/>
    <w:rsid w:val="008334FD"/>
    <w:rsid w:val="00833DC4"/>
    <w:rsid w:val="00833E14"/>
    <w:rsid w:val="00833E44"/>
    <w:rsid w:val="008341F7"/>
    <w:rsid w:val="0083449C"/>
    <w:rsid w:val="00834969"/>
    <w:rsid w:val="00834B1B"/>
    <w:rsid w:val="00834B97"/>
    <w:rsid w:val="00834D03"/>
    <w:rsid w:val="00834DB6"/>
    <w:rsid w:val="00834DC5"/>
    <w:rsid w:val="008353D8"/>
    <w:rsid w:val="008354D3"/>
    <w:rsid w:val="00835587"/>
    <w:rsid w:val="00835F7C"/>
    <w:rsid w:val="008360AA"/>
    <w:rsid w:val="0083628A"/>
    <w:rsid w:val="008363D2"/>
    <w:rsid w:val="00836832"/>
    <w:rsid w:val="0083731C"/>
    <w:rsid w:val="0083749E"/>
    <w:rsid w:val="008375FD"/>
    <w:rsid w:val="008376AE"/>
    <w:rsid w:val="0083772F"/>
    <w:rsid w:val="00837763"/>
    <w:rsid w:val="008401D7"/>
    <w:rsid w:val="008401F3"/>
    <w:rsid w:val="008402DE"/>
    <w:rsid w:val="008406AE"/>
    <w:rsid w:val="008407CE"/>
    <w:rsid w:val="008408E9"/>
    <w:rsid w:val="008409E9"/>
    <w:rsid w:val="00840A53"/>
    <w:rsid w:val="00840AA3"/>
    <w:rsid w:val="00840BDD"/>
    <w:rsid w:val="00840EF3"/>
    <w:rsid w:val="00841024"/>
    <w:rsid w:val="00841391"/>
    <w:rsid w:val="0084157B"/>
    <w:rsid w:val="0084158B"/>
    <w:rsid w:val="008415BE"/>
    <w:rsid w:val="00841A22"/>
    <w:rsid w:val="00841A2D"/>
    <w:rsid w:val="00841DBE"/>
    <w:rsid w:val="0084213F"/>
    <w:rsid w:val="0084220D"/>
    <w:rsid w:val="008422DF"/>
    <w:rsid w:val="008423F0"/>
    <w:rsid w:val="00842898"/>
    <w:rsid w:val="008428D8"/>
    <w:rsid w:val="00842A96"/>
    <w:rsid w:val="00842D4A"/>
    <w:rsid w:val="00842E48"/>
    <w:rsid w:val="0084327F"/>
    <w:rsid w:val="00843297"/>
    <w:rsid w:val="00843517"/>
    <w:rsid w:val="00843B1B"/>
    <w:rsid w:val="00843B1E"/>
    <w:rsid w:val="00843B55"/>
    <w:rsid w:val="00843FD9"/>
    <w:rsid w:val="008442DC"/>
    <w:rsid w:val="008445D8"/>
    <w:rsid w:val="008445FC"/>
    <w:rsid w:val="00844ABA"/>
    <w:rsid w:val="00844B96"/>
    <w:rsid w:val="00844C36"/>
    <w:rsid w:val="00844C42"/>
    <w:rsid w:val="008452A7"/>
    <w:rsid w:val="0084587F"/>
    <w:rsid w:val="008459D0"/>
    <w:rsid w:val="00847545"/>
    <w:rsid w:val="0084767E"/>
    <w:rsid w:val="00847DBA"/>
    <w:rsid w:val="00847F79"/>
    <w:rsid w:val="008503E7"/>
    <w:rsid w:val="00850821"/>
    <w:rsid w:val="00850C06"/>
    <w:rsid w:val="00850C2B"/>
    <w:rsid w:val="00851577"/>
    <w:rsid w:val="008519EA"/>
    <w:rsid w:val="00852779"/>
    <w:rsid w:val="00852794"/>
    <w:rsid w:val="0085299E"/>
    <w:rsid w:val="00852DB7"/>
    <w:rsid w:val="00852E1C"/>
    <w:rsid w:val="00853608"/>
    <w:rsid w:val="008536C9"/>
    <w:rsid w:val="00853B47"/>
    <w:rsid w:val="0085438C"/>
    <w:rsid w:val="0085466A"/>
    <w:rsid w:val="008546DE"/>
    <w:rsid w:val="0085508A"/>
    <w:rsid w:val="00855146"/>
    <w:rsid w:val="0085524D"/>
    <w:rsid w:val="00855261"/>
    <w:rsid w:val="00855289"/>
    <w:rsid w:val="008554DD"/>
    <w:rsid w:val="0085558B"/>
    <w:rsid w:val="008556D1"/>
    <w:rsid w:val="00855CB6"/>
    <w:rsid w:val="00855DC4"/>
    <w:rsid w:val="00855EEF"/>
    <w:rsid w:val="008560B2"/>
    <w:rsid w:val="00856304"/>
    <w:rsid w:val="0085634F"/>
    <w:rsid w:val="0085653F"/>
    <w:rsid w:val="0085687A"/>
    <w:rsid w:val="00857390"/>
    <w:rsid w:val="00857639"/>
    <w:rsid w:val="00857D00"/>
    <w:rsid w:val="00857EDD"/>
    <w:rsid w:val="00857F2B"/>
    <w:rsid w:val="00860151"/>
    <w:rsid w:val="00860472"/>
    <w:rsid w:val="008604B7"/>
    <w:rsid w:val="00860B05"/>
    <w:rsid w:val="00860CE5"/>
    <w:rsid w:val="00861200"/>
    <w:rsid w:val="008618D2"/>
    <w:rsid w:val="00861975"/>
    <w:rsid w:val="008619FA"/>
    <w:rsid w:val="00861D96"/>
    <w:rsid w:val="00861F4D"/>
    <w:rsid w:val="008621FE"/>
    <w:rsid w:val="008623B6"/>
    <w:rsid w:val="008626BA"/>
    <w:rsid w:val="008627F0"/>
    <w:rsid w:val="0086280C"/>
    <w:rsid w:val="00862932"/>
    <w:rsid w:val="00862C5A"/>
    <w:rsid w:val="00862D45"/>
    <w:rsid w:val="0086302D"/>
    <w:rsid w:val="0086315C"/>
    <w:rsid w:val="00863552"/>
    <w:rsid w:val="008637C4"/>
    <w:rsid w:val="0086383F"/>
    <w:rsid w:val="00863B39"/>
    <w:rsid w:val="00863E89"/>
    <w:rsid w:val="0086419A"/>
    <w:rsid w:val="008644EA"/>
    <w:rsid w:val="00864C5C"/>
    <w:rsid w:val="00864E1C"/>
    <w:rsid w:val="00864E34"/>
    <w:rsid w:val="00864F8E"/>
    <w:rsid w:val="0086556C"/>
    <w:rsid w:val="00865854"/>
    <w:rsid w:val="00865AB5"/>
    <w:rsid w:val="00865CFA"/>
    <w:rsid w:val="00865D86"/>
    <w:rsid w:val="00865E07"/>
    <w:rsid w:val="008661EF"/>
    <w:rsid w:val="0086682A"/>
    <w:rsid w:val="00866F3D"/>
    <w:rsid w:val="00867258"/>
    <w:rsid w:val="008674F4"/>
    <w:rsid w:val="008675F0"/>
    <w:rsid w:val="00867602"/>
    <w:rsid w:val="008678E0"/>
    <w:rsid w:val="00867B88"/>
    <w:rsid w:val="008700E2"/>
    <w:rsid w:val="0087055C"/>
    <w:rsid w:val="0087059B"/>
    <w:rsid w:val="00870A99"/>
    <w:rsid w:val="00870AED"/>
    <w:rsid w:val="00870B04"/>
    <w:rsid w:val="00870C8A"/>
    <w:rsid w:val="00870FB7"/>
    <w:rsid w:val="00871352"/>
    <w:rsid w:val="008718F3"/>
    <w:rsid w:val="008719C1"/>
    <w:rsid w:val="00871DF6"/>
    <w:rsid w:val="00872A26"/>
    <w:rsid w:val="00872D9F"/>
    <w:rsid w:val="00872DD6"/>
    <w:rsid w:val="00873158"/>
    <w:rsid w:val="00873879"/>
    <w:rsid w:val="008739E2"/>
    <w:rsid w:val="00873BAA"/>
    <w:rsid w:val="00874006"/>
    <w:rsid w:val="00874093"/>
    <w:rsid w:val="0087474A"/>
    <w:rsid w:val="00874A24"/>
    <w:rsid w:val="00875282"/>
    <w:rsid w:val="00875469"/>
    <w:rsid w:val="0087559C"/>
    <w:rsid w:val="0087564D"/>
    <w:rsid w:val="008758F1"/>
    <w:rsid w:val="00875AC3"/>
    <w:rsid w:val="00875DF5"/>
    <w:rsid w:val="00875F28"/>
    <w:rsid w:val="0087605B"/>
    <w:rsid w:val="00876343"/>
    <w:rsid w:val="008768BB"/>
    <w:rsid w:val="00876E36"/>
    <w:rsid w:val="00877101"/>
    <w:rsid w:val="00877181"/>
    <w:rsid w:val="00877A0C"/>
    <w:rsid w:val="00877E1B"/>
    <w:rsid w:val="008802CA"/>
    <w:rsid w:val="00880394"/>
    <w:rsid w:val="00880534"/>
    <w:rsid w:val="00880803"/>
    <w:rsid w:val="00880996"/>
    <w:rsid w:val="00880B47"/>
    <w:rsid w:val="00880C1E"/>
    <w:rsid w:val="00880F63"/>
    <w:rsid w:val="0088122B"/>
    <w:rsid w:val="0088185D"/>
    <w:rsid w:val="00881926"/>
    <w:rsid w:val="00881EEF"/>
    <w:rsid w:val="00881F4E"/>
    <w:rsid w:val="00882021"/>
    <w:rsid w:val="008820CE"/>
    <w:rsid w:val="0088213D"/>
    <w:rsid w:val="0088215E"/>
    <w:rsid w:val="008821BE"/>
    <w:rsid w:val="008823CC"/>
    <w:rsid w:val="00882582"/>
    <w:rsid w:val="00882C76"/>
    <w:rsid w:val="00883111"/>
    <w:rsid w:val="00883472"/>
    <w:rsid w:val="0088362C"/>
    <w:rsid w:val="008836A0"/>
    <w:rsid w:val="00883D86"/>
    <w:rsid w:val="00883FAF"/>
    <w:rsid w:val="008841CA"/>
    <w:rsid w:val="0088437B"/>
    <w:rsid w:val="0088466D"/>
    <w:rsid w:val="0088496A"/>
    <w:rsid w:val="00884CDD"/>
    <w:rsid w:val="00884E15"/>
    <w:rsid w:val="008851D3"/>
    <w:rsid w:val="0088540D"/>
    <w:rsid w:val="00885865"/>
    <w:rsid w:val="00885A12"/>
    <w:rsid w:val="00885CA0"/>
    <w:rsid w:val="00885DD1"/>
    <w:rsid w:val="0088642C"/>
    <w:rsid w:val="008866C3"/>
    <w:rsid w:val="008866F4"/>
    <w:rsid w:val="00886893"/>
    <w:rsid w:val="00886B76"/>
    <w:rsid w:val="008875AC"/>
    <w:rsid w:val="0088768F"/>
    <w:rsid w:val="008876BB"/>
    <w:rsid w:val="00887C7A"/>
    <w:rsid w:val="00887CAD"/>
    <w:rsid w:val="00887F93"/>
    <w:rsid w:val="00890108"/>
    <w:rsid w:val="00890ACD"/>
    <w:rsid w:val="00890C67"/>
    <w:rsid w:val="00890F36"/>
    <w:rsid w:val="0089111D"/>
    <w:rsid w:val="008913D9"/>
    <w:rsid w:val="008915A8"/>
    <w:rsid w:val="0089183B"/>
    <w:rsid w:val="0089202B"/>
    <w:rsid w:val="008921D5"/>
    <w:rsid w:val="00892384"/>
    <w:rsid w:val="00892789"/>
    <w:rsid w:val="00892ADF"/>
    <w:rsid w:val="00892B3E"/>
    <w:rsid w:val="00893475"/>
    <w:rsid w:val="00893632"/>
    <w:rsid w:val="00893761"/>
    <w:rsid w:val="00893B90"/>
    <w:rsid w:val="00893E83"/>
    <w:rsid w:val="0089479A"/>
    <w:rsid w:val="00894D8D"/>
    <w:rsid w:val="00895B2D"/>
    <w:rsid w:val="00895F9F"/>
    <w:rsid w:val="00896021"/>
    <w:rsid w:val="008960C4"/>
    <w:rsid w:val="008960CE"/>
    <w:rsid w:val="00896600"/>
    <w:rsid w:val="00896A9D"/>
    <w:rsid w:val="00896BD2"/>
    <w:rsid w:val="00896DE0"/>
    <w:rsid w:val="00896E94"/>
    <w:rsid w:val="0089731E"/>
    <w:rsid w:val="00897484"/>
    <w:rsid w:val="00897675"/>
    <w:rsid w:val="008978F1"/>
    <w:rsid w:val="0089799A"/>
    <w:rsid w:val="008979F0"/>
    <w:rsid w:val="008A015D"/>
    <w:rsid w:val="008A0266"/>
    <w:rsid w:val="008A05CA"/>
    <w:rsid w:val="008A0B0E"/>
    <w:rsid w:val="008A0F93"/>
    <w:rsid w:val="008A117E"/>
    <w:rsid w:val="008A1278"/>
    <w:rsid w:val="008A15BF"/>
    <w:rsid w:val="008A1B30"/>
    <w:rsid w:val="008A1C99"/>
    <w:rsid w:val="008A1CB2"/>
    <w:rsid w:val="008A20B8"/>
    <w:rsid w:val="008A2ACD"/>
    <w:rsid w:val="008A2F5E"/>
    <w:rsid w:val="008A326F"/>
    <w:rsid w:val="008A3DF9"/>
    <w:rsid w:val="008A4186"/>
    <w:rsid w:val="008A4294"/>
    <w:rsid w:val="008A4A6E"/>
    <w:rsid w:val="008A4B61"/>
    <w:rsid w:val="008A4B6C"/>
    <w:rsid w:val="008A4D56"/>
    <w:rsid w:val="008A4E4B"/>
    <w:rsid w:val="008A561F"/>
    <w:rsid w:val="008A58CA"/>
    <w:rsid w:val="008A5A97"/>
    <w:rsid w:val="008A5F01"/>
    <w:rsid w:val="008A5FA5"/>
    <w:rsid w:val="008A619A"/>
    <w:rsid w:val="008A671D"/>
    <w:rsid w:val="008A6799"/>
    <w:rsid w:val="008A69FD"/>
    <w:rsid w:val="008A6A6A"/>
    <w:rsid w:val="008A6B6B"/>
    <w:rsid w:val="008A6E48"/>
    <w:rsid w:val="008A7702"/>
    <w:rsid w:val="008A7889"/>
    <w:rsid w:val="008A78F1"/>
    <w:rsid w:val="008A792A"/>
    <w:rsid w:val="008A7934"/>
    <w:rsid w:val="008A7939"/>
    <w:rsid w:val="008A7BFC"/>
    <w:rsid w:val="008A7DB6"/>
    <w:rsid w:val="008B0001"/>
    <w:rsid w:val="008B0884"/>
    <w:rsid w:val="008B1098"/>
    <w:rsid w:val="008B115D"/>
    <w:rsid w:val="008B13F1"/>
    <w:rsid w:val="008B15C3"/>
    <w:rsid w:val="008B17BE"/>
    <w:rsid w:val="008B1804"/>
    <w:rsid w:val="008B1864"/>
    <w:rsid w:val="008B1927"/>
    <w:rsid w:val="008B1952"/>
    <w:rsid w:val="008B1AAD"/>
    <w:rsid w:val="008B1D72"/>
    <w:rsid w:val="008B250A"/>
    <w:rsid w:val="008B27E4"/>
    <w:rsid w:val="008B290D"/>
    <w:rsid w:val="008B29D3"/>
    <w:rsid w:val="008B2C8E"/>
    <w:rsid w:val="008B2D6E"/>
    <w:rsid w:val="008B2E14"/>
    <w:rsid w:val="008B33A6"/>
    <w:rsid w:val="008B3818"/>
    <w:rsid w:val="008B3845"/>
    <w:rsid w:val="008B396F"/>
    <w:rsid w:val="008B3DAF"/>
    <w:rsid w:val="008B3E66"/>
    <w:rsid w:val="008B41AD"/>
    <w:rsid w:val="008B460E"/>
    <w:rsid w:val="008B4894"/>
    <w:rsid w:val="008B4A33"/>
    <w:rsid w:val="008B513B"/>
    <w:rsid w:val="008B54CE"/>
    <w:rsid w:val="008B562C"/>
    <w:rsid w:val="008B5C29"/>
    <w:rsid w:val="008B64C0"/>
    <w:rsid w:val="008B675D"/>
    <w:rsid w:val="008B6A3D"/>
    <w:rsid w:val="008B70FF"/>
    <w:rsid w:val="008B71FC"/>
    <w:rsid w:val="008B7657"/>
    <w:rsid w:val="008B7AAB"/>
    <w:rsid w:val="008B7AF8"/>
    <w:rsid w:val="008B7C88"/>
    <w:rsid w:val="008B7EE6"/>
    <w:rsid w:val="008C0016"/>
    <w:rsid w:val="008C0343"/>
    <w:rsid w:val="008C059C"/>
    <w:rsid w:val="008C09C5"/>
    <w:rsid w:val="008C0A86"/>
    <w:rsid w:val="008C0BC1"/>
    <w:rsid w:val="008C0D6F"/>
    <w:rsid w:val="008C104F"/>
    <w:rsid w:val="008C1A91"/>
    <w:rsid w:val="008C21CF"/>
    <w:rsid w:val="008C21EB"/>
    <w:rsid w:val="008C2508"/>
    <w:rsid w:val="008C2E8D"/>
    <w:rsid w:val="008C2F8D"/>
    <w:rsid w:val="008C3304"/>
    <w:rsid w:val="008C3962"/>
    <w:rsid w:val="008C3DFF"/>
    <w:rsid w:val="008C3E91"/>
    <w:rsid w:val="008C4106"/>
    <w:rsid w:val="008C4157"/>
    <w:rsid w:val="008C4175"/>
    <w:rsid w:val="008C4BD8"/>
    <w:rsid w:val="008C4C69"/>
    <w:rsid w:val="008C4DA1"/>
    <w:rsid w:val="008C4E0B"/>
    <w:rsid w:val="008C50A9"/>
    <w:rsid w:val="008C5426"/>
    <w:rsid w:val="008C5B4A"/>
    <w:rsid w:val="008C6269"/>
    <w:rsid w:val="008C6680"/>
    <w:rsid w:val="008C690C"/>
    <w:rsid w:val="008C692C"/>
    <w:rsid w:val="008C6940"/>
    <w:rsid w:val="008C6AA9"/>
    <w:rsid w:val="008C77FC"/>
    <w:rsid w:val="008C7D61"/>
    <w:rsid w:val="008D0264"/>
    <w:rsid w:val="008D0470"/>
    <w:rsid w:val="008D0659"/>
    <w:rsid w:val="008D0C9B"/>
    <w:rsid w:val="008D1279"/>
    <w:rsid w:val="008D146F"/>
    <w:rsid w:val="008D18ED"/>
    <w:rsid w:val="008D1CD7"/>
    <w:rsid w:val="008D255F"/>
    <w:rsid w:val="008D2662"/>
    <w:rsid w:val="008D2BD0"/>
    <w:rsid w:val="008D2BD6"/>
    <w:rsid w:val="008D2D27"/>
    <w:rsid w:val="008D30C0"/>
    <w:rsid w:val="008D3EA8"/>
    <w:rsid w:val="008D4243"/>
    <w:rsid w:val="008D4351"/>
    <w:rsid w:val="008D4541"/>
    <w:rsid w:val="008D4555"/>
    <w:rsid w:val="008D4778"/>
    <w:rsid w:val="008D47FC"/>
    <w:rsid w:val="008D4BD5"/>
    <w:rsid w:val="008D4C15"/>
    <w:rsid w:val="008D4C27"/>
    <w:rsid w:val="008D4D2B"/>
    <w:rsid w:val="008D4EF6"/>
    <w:rsid w:val="008D4FC1"/>
    <w:rsid w:val="008D5A8E"/>
    <w:rsid w:val="008D5D4E"/>
    <w:rsid w:val="008D6168"/>
    <w:rsid w:val="008D63F0"/>
    <w:rsid w:val="008D683A"/>
    <w:rsid w:val="008D6E44"/>
    <w:rsid w:val="008D714D"/>
    <w:rsid w:val="008D71BA"/>
    <w:rsid w:val="008D7E5C"/>
    <w:rsid w:val="008D7FB1"/>
    <w:rsid w:val="008E0387"/>
    <w:rsid w:val="008E0AFC"/>
    <w:rsid w:val="008E0C76"/>
    <w:rsid w:val="008E0D9D"/>
    <w:rsid w:val="008E1012"/>
    <w:rsid w:val="008E1231"/>
    <w:rsid w:val="008E1304"/>
    <w:rsid w:val="008E151F"/>
    <w:rsid w:val="008E18B5"/>
    <w:rsid w:val="008E1D79"/>
    <w:rsid w:val="008E1F02"/>
    <w:rsid w:val="008E1F8E"/>
    <w:rsid w:val="008E1F9F"/>
    <w:rsid w:val="008E229C"/>
    <w:rsid w:val="008E2E11"/>
    <w:rsid w:val="008E2E37"/>
    <w:rsid w:val="008E3646"/>
    <w:rsid w:val="008E36A2"/>
    <w:rsid w:val="008E37F3"/>
    <w:rsid w:val="008E41E5"/>
    <w:rsid w:val="008E457D"/>
    <w:rsid w:val="008E463A"/>
    <w:rsid w:val="008E46D0"/>
    <w:rsid w:val="008E472B"/>
    <w:rsid w:val="008E4800"/>
    <w:rsid w:val="008E4D2C"/>
    <w:rsid w:val="008E4E8C"/>
    <w:rsid w:val="008E51EF"/>
    <w:rsid w:val="008E532B"/>
    <w:rsid w:val="008E55B2"/>
    <w:rsid w:val="008E56F6"/>
    <w:rsid w:val="008E5816"/>
    <w:rsid w:val="008E5A5F"/>
    <w:rsid w:val="008E5AD9"/>
    <w:rsid w:val="008E5B1F"/>
    <w:rsid w:val="008E5CD9"/>
    <w:rsid w:val="008E5E52"/>
    <w:rsid w:val="008E6322"/>
    <w:rsid w:val="008E640C"/>
    <w:rsid w:val="008E64BA"/>
    <w:rsid w:val="008E7350"/>
    <w:rsid w:val="008E752F"/>
    <w:rsid w:val="008E77E9"/>
    <w:rsid w:val="008E7C21"/>
    <w:rsid w:val="008E7C82"/>
    <w:rsid w:val="008E7D59"/>
    <w:rsid w:val="008E7DEF"/>
    <w:rsid w:val="008E7E7D"/>
    <w:rsid w:val="008E7FAE"/>
    <w:rsid w:val="008F00C0"/>
    <w:rsid w:val="008F0A92"/>
    <w:rsid w:val="008F0C94"/>
    <w:rsid w:val="008F11E9"/>
    <w:rsid w:val="008F13D9"/>
    <w:rsid w:val="008F15AD"/>
    <w:rsid w:val="008F175C"/>
    <w:rsid w:val="008F1AFF"/>
    <w:rsid w:val="008F2139"/>
    <w:rsid w:val="008F23D8"/>
    <w:rsid w:val="008F29AA"/>
    <w:rsid w:val="008F2A23"/>
    <w:rsid w:val="008F2C68"/>
    <w:rsid w:val="008F3154"/>
    <w:rsid w:val="008F39BB"/>
    <w:rsid w:val="008F3B81"/>
    <w:rsid w:val="008F3F5B"/>
    <w:rsid w:val="008F4AC1"/>
    <w:rsid w:val="008F4DE9"/>
    <w:rsid w:val="008F4FF7"/>
    <w:rsid w:val="008F5175"/>
    <w:rsid w:val="008F595A"/>
    <w:rsid w:val="008F5BCE"/>
    <w:rsid w:val="008F5C03"/>
    <w:rsid w:val="008F6B6A"/>
    <w:rsid w:val="008F6BBF"/>
    <w:rsid w:val="008F6DE7"/>
    <w:rsid w:val="008F731B"/>
    <w:rsid w:val="008F7368"/>
    <w:rsid w:val="0090012E"/>
    <w:rsid w:val="00900425"/>
    <w:rsid w:val="00900884"/>
    <w:rsid w:val="00900C70"/>
    <w:rsid w:val="0090152E"/>
    <w:rsid w:val="00901B11"/>
    <w:rsid w:val="00901C0D"/>
    <w:rsid w:val="0090200E"/>
    <w:rsid w:val="0090315A"/>
    <w:rsid w:val="009031E5"/>
    <w:rsid w:val="00903527"/>
    <w:rsid w:val="009042A0"/>
    <w:rsid w:val="009045C1"/>
    <w:rsid w:val="0090592D"/>
    <w:rsid w:val="00905F59"/>
    <w:rsid w:val="00905FF9"/>
    <w:rsid w:val="009060AB"/>
    <w:rsid w:val="0090622E"/>
    <w:rsid w:val="00907093"/>
    <w:rsid w:val="009073D8"/>
    <w:rsid w:val="009075C5"/>
    <w:rsid w:val="00907630"/>
    <w:rsid w:val="00907666"/>
    <w:rsid w:val="00907754"/>
    <w:rsid w:val="00907757"/>
    <w:rsid w:val="00907F91"/>
    <w:rsid w:val="00910152"/>
    <w:rsid w:val="009103ED"/>
    <w:rsid w:val="009112EE"/>
    <w:rsid w:val="00911355"/>
    <w:rsid w:val="00911AA7"/>
    <w:rsid w:val="00911E49"/>
    <w:rsid w:val="00911E70"/>
    <w:rsid w:val="00911F65"/>
    <w:rsid w:val="00911FBB"/>
    <w:rsid w:val="009122B4"/>
    <w:rsid w:val="00912376"/>
    <w:rsid w:val="009123E7"/>
    <w:rsid w:val="00912440"/>
    <w:rsid w:val="00912BF3"/>
    <w:rsid w:val="00912CFC"/>
    <w:rsid w:val="00913A1D"/>
    <w:rsid w:val="00913BAC"/>
    <w:rsid w:val="00913DCD"/>
    <w:rsid w:val="0091412A"/>
    <w:rsid w:val="0091422E"/>
    <w:rsid w:val="0091468B"/>
    <w:rsid w:val="00914A55"/>
    <w:rsid w:val="00914B04"/>
    <w:rsid w:val="00914D68"/>
    <w:rsid w:val="0091542D"/>
    <w:rsid w:val="00915577"/>
    <w:rsid w:val="00915604"/>
    <w:rsid w:val="00915632"/>
    <w:rsid w:val="00915644"/>
    <w:rsid w:val="00915D90"/>
    <w:rsid w:val="00916064"/>
    <w:rsid w:val="00916148"/>
    <w:rsid w:val="00916335"/>
    <w:rsid w:val="00916455"/>
    <w:rsid w:val="0091659B"/>
    <w:rsid w:val="0091665D"/>
    <w:rsid w:val="00916C5F"/>
    <w:rsid w:val="00916E5F"/>
    <w:rsid w:val="00916F8E"/>
    <w:rsid w:val="00917049"/>
    <w:rsid w:val="00917051"/>
    <w:rsid w:val="009171BC"/>
    <w:rsid w:val="009173B9"/>
    <w:rsid w:val="009174BA"/>
    <w:rsid w:val="009175C8"/>
    <w:rsid w:val="00917701"/>
    <w:rsid w:val="0091772F"/>
    <w:rsid w:val="00917DA4"/>
    <w:rsid w:val="00917E09"/>
    <w:rsid w:val="00920232"/>
    <w:rsid w:val="00920539"/>
    <w:rsid w:val="00920C13"/>
    <w:rsid w:val="00920CFB"/>
    <w:rsid w:val="00920EF7"/>
    <w:rsid w:val="00920F88"/>
    <w:rsid w:val="009211E6"/>
    <w:rsid w:val="00921422"/>
    <w:rsid w:val="0092173F"/>
    <w:rsid w:val="00921BC6"/>
    <w:rsid w:val="00921F79"/>
    <w:rsid w:val="00922B64"/>
    <w:rsid w:val="00922C1C"/>
    <w:rsid w:val="00923116"/>
    <w:rsid w:val="0092327B"/>
    <w:rsid w:val="009232B8"/>
    <w:rsid w:val="00923300"/>
    <w:rsid w:val="0092387B"/>
    <w:rsid w:val="0092409D"/>
    <w:rsid w:val="009240E9"/>
    <w:rsid w:val="00924522"/>
    <w:rsid w:val="00924BAF"/>
    <w:rsid w:val="00924FE9"/>
    <w:rsid w:val="00925361"/>
    <w:rsid w:val="009253D8"/>
    <w:rsid w:val="00925537"/>
    <w:rsid w:val="00925B03"/>
    <w:rsid w:val="00926144"/>
    <w:rsid w:val="00926157"/>
    <w:rsid w:val="009261A7"/>
    <w:rsid w:val="009266F9"/>
    <w:rsid w:val="00926A44"/>
    <w:rsid w:val="009270C8"/>
    <w:rsid w:val="0092747F"/>
    <w:rsid w:val="00927BE4"/>
    <w:rsid w:val="0093040B"/>
    <w:rsid w:val="0093058A"/>
    <w:rsid w:val="00930B33"/>
    <w:rsid w:val="00930C6D"/>
    <w:rsid w:val="00931496"/>
    <w:rsid w:val="0093150E"/>
    <w:rsid w:val="00931E00"/>
    <w:rsid w:val="00931E76"/>
    <w:rsid w:val="00932312"/>
    <w:rsid w:val="00932562"/>
    <w:rsid w:val="00932A5D"/>
    <w:rsid w:val="00932A89"/>
    <w:rsid w:val="00932D3C"/>
    <w:rsid w:val="009331C9"/>
    <w:rsid w:val="00933602"/>
    <w:rsid w:val="00933A3A"/>
    <w:rsid w:val="00933FD5"/>
    <w:rsid w:val="00934A04"/>
    <w:rsid w:val="00934C08"/>
    <w:rsid w:val="00934E81"/>
    <w:rsid w:val="00935963"/>
    <w:rsid w:val="00936049"/>
    <w:rsid w:val="00936697"/>
    <w:rsid w:val="009366D9"/>
    <w:rsid w:val="00936754"/>
    <w:rsid w:val="0093679F"/>
    <w:rsid w:val="00936985"/>
    <w:rsid w:val="00936B37"/>
    <w:rsid w:val="00937220"/>
    <w:rsid w:val="00937A17"/>
    <w:rsid w:val="0094013C"/>
    <w:rsid w:val="00940289"/>
    <w:rsid w:val="009404A5"/>
    <w:rsid w:val="009404B8"/>
    <w:rsid w:val="009407EB"/>
    <w:rsid w:val="00940EF3"/>
    <w:rsid w:val="00940F53"/>
    <w:rsid w:val="009413E1"/>
    <w:rsid w:val="009414C7"/>
    <w:rsid w:val="00941570"/>
    <w:rsid w:val="00941601"/>
    <w:rsid w:val="009416A3"/>
    <w:rsid w:val="009416F4"/>
    <w:rsid w:val="00941781"/>
    <w:rsid w:val="00941821"/>
    <w:rsid w:val="00941944"/>
    <w:rsid w:val="00941A9A"/>
    <w:rsid w:val="00941BC0"/>
    <w:rsid w:val="00941E55"/>
    <w:rsid w:val="00941F47"/>
    <w:rsid w:val="00941FA0"/>
    <w:rsid w:val="009420ED"/>
    <w:rsid w:val="009422E3"/>
    <w:rsid w:val="00942308"/>
    <w:rsid w:val="00942A75"/>
    <w:rsid w:val="00942B62"/>
    <w:rsid w:val="00943D7E"/>
    <w:rsid w:val="00943E2D"/>
    <w:rsid w:val="0094402F"/>
    <w:rsid w:val="009444F2"/>
    <w:rsid w:val="00944A98"/>
    <w:rsid w:val="00944E50"/>
    <w:rsid w:val="00944F14"/>
    <w:rsid w:val="009452D8"/>
    <w:rsid w:val="00945532"/>
    <w:rsid w:val="0094596D"/>
    <w:rsid w:val="0094626C"/>
    <w:rsid w:val="00946420"/>
    <w:rsid w:val="0094666D"/>
    <w:rsid w:val="00946CE9"/>
    <w:rsid w:val="00946D40"/>
    <w:rsid w:val="00946FC0"/>
    <w:rsid w:val="0094723B"/>
    <w:rsid w:val="00947862"/>
    <w:rsid w:val="00947CEF"/>
    <w:rsid w:val="00947DB9"/>
    <w:rsid w:val="00950130"/>
    <w:rsid w:val="0095023D"/>
    <w:rsid w:val="009502A0"/>
    <w:rsid w:val="00950428"/>
    <w:rsid w:val="00950DA4"/>
    <w:rsid w:val="0095114E"/>
    <w:rsid w:val="00951336"/>
    <w:rsid w:val="0095176C"/>
    <w:rsid w:val="0095179A"/>
    <w:rsid w:val="00951CCD"/>
    <w:rsid w:val="00952225"/>
    <w:rsid w:val="00952981"/>
    <w:rsid w:val="00952D4B"/>
    <w:rsid w:val="0095302F"/>
    <w:rsid w:val="009534CE"/>
    <w:rsid w:val="00953660"/>
    <w:rsid w:val="00953A44"/>
    <w:rsid w:val="00953F82"/>
    <w:rsid w:val="00954071"/>
    <w:rsid w:val="009548F8"/>
    <w:rsid w:val="0095495C"/>
    <w:rsid w:val="0095516B"/>
    <w:rsid w:val="0095536B"/>
    <w:rsid w:val="00955674"/>
    <w:rsid w:val="0095572A"/>
    <w:rsid w:val="00955C99"/>
    <w:rsid w:val="00955DFD"/>
    <w:rsid w:val="009561A8"/>
    <w:rsid w:val="0095623E"/>
    <w:rsid w:val="00956269"/>
    <w:rsid w:val="0095677D"/>
    <w:rsid w:val="00956792"/>
    <w:rsid w:val="00956CBE"/>
    <w:rsid w:val="00956FA6"/>
    <w:rsid w:val="00957338"/>
    <w:rsid w:val="009573AA"/>
    <w:rsid w:val="00957457"/>
    <w:rsid w:val="0095772B"/>
    <w:rsid w:val="0095776B"/>
    <w:rsid w:val="00960492"/>
    <w:rsid w:val="00960576"/>
    <w:rsid w:val="00960853"/>
    <w:rsid w:val="00960A87"/>
    <w:rsid w:val="00960D06"/>
    <w:rsid w:val="00960F8B"/>
    <w:rsid w:val="00961795"/>
    <w:rsid w:val="0096194E"/>
    <w:rsid w:val="00961C51"/>
    <w:rsid w:val="00961C9C"/>
    <w:rsid w:val="0096234C"/>
    <w:rsid w:val="0096294E"/>
    <w:rsid w:val="00962997"/>
    <w:rsid w:val="00962C6D"/>
    <w:rsid w:val="00962D33"/>
    <w:rsid w:val="00962FCE"/>
    <w:rsid w:val="0096323C"/>
    <w:rsid w:val="0096358C"/>
    <w:rsid w:val="009641F5"/>
    <w:rsid w:val="00964904"/>
    <w:rsid w:val="00965342"/>
    <w:rsid w:val="00965440"/>
    <w:rsid w:val="009656B3"/>
    <w:rsid w:val="0096582D"/>
    <w:rsid w:val="00965ABF"/>
    <w:rsid w:val="00965C72"/>
    <w:rsid w:val="00965D26"/>
    <w:rsid w:val="0096626E"/>
    <w:rsid w:val="00966276"/>
    <w:rsid w:val="00966669"/>
    <w:rsid w:val="00966CB6"/>
    <w:rsid w:val="00966EB2"/>
    <w:rsid w:val="0096716F"/>
    <w:rsid w:val="009671AB"/>
    <w:rsid w:val="00967250"/>
    <w:rsid w:val="00967A73"/>
    <w:rsid w:val="0097017C"/>
    <w:rsid w:val="0097028D"/>
    <w:rsid w:val="00970FD3"/>
    <w:rsid w:val="00971189"/>
    <w:rsid w:val="0097118A"/>
    <w:rsid w:val="009713AD"/>
    <w:rsid w:val="009713E1"/>
    <w:rsid w:val="0097167E"/>
    <w:rsid w:val="009716C2"/>
    <w:rsid w:val="00971955"/>
    <w:rsid w:val="009720A4"/>
    <w:rsid w:val="00972527"/>
    <w:rsid w:val="009725A3"/>
    <w:rsid w:val="00972779"/>
    <w:rsid w:val="00972AFA"/>
    <w:rsid w:val="00972C39"/>
    <w:rsid w:val="00972D22"/>
    <w:rsid w:val="00972F9E"/>
    <w:rsid w:val="0097339B"/>
    <w:rsid w:val="00973EF2"/>
    <w:rsid w:val="009740F0"/>
    <w:rsid w:val="009740F5"/>
    <w:rsid w:val="00974140"/>
    <w:rsid w:val="00974502"/>
    <w:rsid w:val="00974571"/>
    <w:rsid w:val="00974F2D"/>
    <w:rsid w:val="009750ED"/>
    <w:rsid w:val="009754E5"/>
    <w:rsid w:val="0097569B"/>
    <w:rsid w:val="00975D56"/>
    <w:rsid w:val="00975EDD"/>
    <w:rsid w:val="00976332"/>
    <w:rsid w:val="00976427"/>
    <w:rsid w:val="00976998"/>
    <w:rsid w:val="009769EF"/>
    <w:rsid w:val="00976F97"/>
    <w:rsid w:val="0097765E"/>
    <w:rsid w:val="009776C4"/>
    <w:rsid w:val="009776D8"/>
    <w:rsid w:val="009800C4"/>
    <w:rsid w:val="00980671"/>
    <w:rsid w:val="00980A97"/>
    <w:rsid w:val="00980D89"/>
    <w:rsid w:val="00981562"/>
    <w:rsid w:val="00981E15"/>
    <w:rsid w:val="0098266B"/>
    <w:rsid w:val="00982DBB"/>
    <w:rsid w:val="00982E60"/>
    <w:rsid w:val="00982EEC"/>
    <w:rsid w:val="00982FA5"/>
    <w:rsid w:val="00983272"/>
    <w:rsid w:val="009832ED"/>
    <w:rsid w:val="00983BFD"/>
    <w:rsid w:val="00983D7D"/>
    <w:rsid w:val="0098414E"/>
    <w:rsid w:val="00984290"/>
    <w:rsid w:val="00984695"/>
    <w:rsid w:val="0098497A"/>
    <w:rsid w:val="00984AAE"/>
    <w:rsid w:val="00985615"/>
    <w:rsid w:val="00985AEF"/>
    <w:rsid w:val="00985B00"/>
    <w:rsid w:val="00985F76"/>
    <w:rsid w:val="00986242"/>
    <w:rsid w:val="00986688"/>
    <w:rsid w:val="00986E20"/>
    <w:rsid w:val="00986FDC"/>
    <w:rsid w:val="009873CD"/>
    <w:rsid w:val="00987FC7"/>
    <w:rsid w:val="00990884"/>
    <w:rsid w:val="00990B59"/>
    <w:rsid w:val="009912CA"/>
    <w:rsid w:val="0099162D"/>
    <w:rsid w:val="00991A45"/>
    <w:rsid w:val="00991A61"/>
    <w:rsid w:val="00991C9B"/>
    <w:rsid w:val="009925C2"/>
    <w:rsid w:val="00992683"/>
    <w:rsid w:val="0099281E"/>
    <w:rsid w:val="00992B0F"/>
    <w:rsid w:val="00992BC1"/>
    <w:rsid w:val="00992E66"/>
    <w:rsid w:val="0099373D"/>
    <w:rsid w:val="00993915"/>
    <w:rsid w:val="00993B84"/>
    <w:rsid w:val="00993E99"/>
    <w:rsid w:val="00993FEC"/>
    <w:rsid w:val="009947FA"/>
    <w:rsid w:val="009950FE"/>
    <w:rsid w:val="00995963"/>
    <w:rsid w:val="00995B0E"/>
    <w:rsid w:val="00995CBA"/>
    <w:rsid w:val="00995DAD"/>
    <w:rsid w:val="00996442"/>
    <w:rsid w:val="0099665C"/>
    <w:rsid w:val="00996FBA"/>
    <w:rsid w:val="00997259"/>
    <w:rsid w:val="00997282"/>
    <w:rsid w:val="009973CD"/>
    <w:rsid w:val="0099744B"/>
    <w:rsid w:val="009976C5"/>
    <w:rsid w:val="009978E6"/>
    <w:rsid w:val="00997E77"/>
    <w:rsid w:val="009A01F8"/>
    <w:rsid w:val="009A0AB2"/>
    <w:rsid w:val="009A0C26"/>
    <w:rsid w:val="009A0C49"/>
    <w:rsid w:val="009A0CA0"/>
    <w:rsid w:val="009A12F2"/>
    <w:rsid w:val="009A16A7"/>
    <w:rsid w:val="009A16CB"/>
    <w:rsid w:val="009A1732"/>
    <w:rsid w:val="009A1C76"/>
    <w:rsid w:val="009A2105"/>
    <w:rsid w:val="009A2694"/>
    <w:rsid w:val="009A2A86"/>
    <w:rsid w:val="009A2AE9"/>
    <w:rsid w:val="009A2B44"/>
    <w:rsid w:val="009A320A"/>
    <w:rsid w:val="009A3471"/>
    <w:rsid w:val="009A3759"/>
    <w:rsid w:val="009A4012"/>
    <w:rsid w:val="009A403D"/>
    <w:rsid w:val="009A442F"/>
    <w:rsid w:val="009A4A1F"/>
    <w:rsid w:val="009A4B92"/>
    <w:rsid w:val="009A502B"/>
    <w:rsid w:val="009A50E0"/>
    <w:rsid w:val="009A52DE"/>
    <w:rsid w:val="009A5435"/>
    <w:rsid w:val="009A5526"/>
    <w:rsid w:val="009A557E"/>
    <w:rsid w:val="009A561F"/>
    <w:rsid w:val="009A5871"/>
    <w:rsid w:val="009A593E"/>
    <w:rsid w:val="009A5A61"/>
    <w:rsid w:val="009A5EB0"/>
    <w:rsid w:val="009A6246"/>
    <w:rsid w:val="009A6306"/>
    <w:rsid w:val="009A69E9"/>
    <w:rsid w:val="009A6BC3"/>
    <w:rsid w:val="009A6F50"/>
    <w:rsid w:val="009A74F2"/>
    <w:rsid w:val="009A7DB1"/>
    <w:rsid w:val="009A7EC5"/>
    <w:rsid w:val="009B04E0"/>
    <w:rsid w:val="009B073D"/>
    <w:rsid w:val="009B09B0"/>
    <w:rsid w:val="009B0BF5"/>
    <w:rsid w:val="009B0C82"/>
    <w:rsid w:val="009B0CD2"/>
    <w:rsid w:val="009B0EEE"/>
    <w:rsid w:val="009B1157"/>
    <w:rsid w:val="009B125C"/>
    <w:rsid w:val="009B18D4"/>
    <w:rsid w:val="009B1A3B"/>
    <w:rsid w:val="009B1D8D"/>
    <w:rsid w:val="009B1E64"/>
    <w:rsid w:val="009B230C"/>
    <w:rsid w:val="009B2531"/>
    <w:rsid w:val="009B25C7"/>
    <w:rsid w:val="009B2618"/>
    <w:rsid w:val="009B3708"/>
    <w:rsid w:val="009B3834"/>
    <w:rsid w:val="009B3C3D"/>
    <w:rsid w:val="009B3F95"/>
    <w:rsid w:val="009B476F"/>
    <w:rsid w:val="009B48A7"/>
    <w:rsid w:val="009B4CD6"/>
    <w:rsid w:val="009B4D1C"/>
    <w:rsid w:val="009B4DED"/>
    <w:rsid w:val="009B4E2B"/>
    <w:rsid w:val="009B526A"/>
    <w:rsid w:val="009B5E5B"/>
    <w:rsid w:val="009B6422"/>
    <w:rsid w:val="009B65B4"/>
    <w:rsid w:val="009B6721"/>
    <w:rsid w:val="009B674C"/>
    <w:rsid w:val="009B6997"/>
    <w:rsid w:val="009B6C31"/>
    <w:rsid w:val="009B6C93"/>
    <w:rsid w:val="009B71AA"/>
    <w:rsid w:val="009B77F5"/>
    <w:rsid w:val="009B793C"/>
    <w:rsid w:val="009B7A2E"/>
    <w:rsid w:val="009B7C3A"/>
    <w:rsid w:val="009B7DA7"/>
    <w:rsid w:val="009B7F0D"/>
    <w:rsid w:val="009C05B0"/>
    <w:rsid w:val="009C14C0"/>
    <w:rsid w:val="009C16B2"/>
    <w:rsid w:val="009C1D5D"/>
    <w:rsid w:val="009C1DDA"/>
    <w:rsid w:val="009C1F6C"/>
    <w:rsid w:val="009C2112"/>
    <w:rsid w:val="009C223A"/>
    <w:rsid w:val="009C2354"/>
    <w:rsid w:val="009C250C"/>
    <w:rsid w:val="009C2636"/>
    <w:rsid w:val="009C28F3"/>
    <w:rsid w:val="009C2DDE"/>
    <w:rsid w:val="009C2EB4"/>
    <w:rsid w:val="009C32EA"/>
    <w:rsid w:val="009C3497"/>
    <w:rsid w:val="009C3C48"/>
    <w:rsid w:val="009C3F78"/>
    <w:rsid w:val="009C3F8C"/>
    <w:rsid w:val="009C41A7"/>
    <w:rsid w:val="009C41D2"/>
    <w:rsid w:val="009C450F"/>
    <w:rsid w:val="009C493C"/>
    <w:rsid w:val="009C4A75"/>
    <w:rsid w:val="009C567D"/>
    <w:rsid w:val="009C5A69"/>
    <w:rsid w:val="009C5C4D"/>
    <w:rsid w:val="009C651B"/>
    <w:rsid w:val="009C692D"/>
    <w:rsid w:val="009C757C"/>
    <w:rsid w:val="009C75A4"/>
    <w:rsid w:val="009C7848"/>
    <w:rsid w:val="009C7A7E"/>
    <w:rsid w:val="009C7D4D"/>
    <w:rsid w:val="009C7DB4"/>
    <w:rsid w:val="009D03F1"/>
    <w:rsid w:val="009D0640"/>
    <w:rsid w:val="009D0A1F"/>
    <w:rsid w:val="009D0A3C"/>
    <w:rsid w:val="009D0E1B"/>
    <w:rsid w:val="009D0E72"/>
    <w:rsid w:val="009D0E97"/>
    <w:rsid w:val="009D1005"/>
    <w:rsid w:val="009D1268"/>
    <w:rsid w:val="009D12E9"/>
    <w:rsid w:val="009D159D"/>
    <w:rsid w:val="009D1AA7"/>
    <w:rsid w:val="009D1E26"/>
    <w:rsid w:val="009D1F01"/>
    <w:rsid w:val="009D2088"/>
    <w:rsid w:val="009D2318"/>
    <w:rsid w:val="009D3280"/>
    <w:rsid w:val="009D3286"/>
    <w:rsid w:val="009D334F"/>
    <w:rsid w:val="009D3427"/>
    <w:rsid w:val="009D358B"/>
    <w:rsid w:val="009D39A0"/>
    <w:rsid w:val="009D3D23"/>
    <w:rsid w:val="009D41B3"/>
    <w:rsid w:val="009D43CB"/>
    <w:rsid w:val="009D44CD"/>
    <w:rsid w:val="009D48F0"/>
    <w:rsid w:val="009D4E1B"/>
    <w:rsid w:val="009D52EB"/>
    <w:rsid w:val="009D5583"/>
    <w:rsid w:val="009D5F5F"/>
    <w:rsid w:val="009D653E"/>
    <w:rsid w:val="009D6706"/>
    <w:rsid w:val="009D6BE3"/>
    <w:rsid w:val="009D6FA6"/>
    <w:rsid w:val="009D6FAF"/>
    <w:rsid w:val="009D77CD"/>
    <w:rsid w:val="009D7997"/>
    <w:rsid w:val="009D7B86"/>
    <w:rsid w:val="009D7C97"/>
    <w:rsid w:val="009E027A"/>
    <w:rsid w:val="009E0464"/>
    <w:rsid w:val="009E0473"/>
    <w:rsid w:val="009E067E"/>
    <w:rsid w:val="009E0789"/>
    <w:rsid w:val="009E16B2"/>
    <w:rsid w:val="009E1742"/>
    <w:rsid w:val="009E18E1"/>
    <w:rsid w:val="009E18E9"/>
    <w:rsid w:val="009E1954"/>
    <w:rsid w:val="009E22A9"/>
    <w:rsid w:val="009E27CA"/>
    <w:rsid w:val="009E27F8"/>
    <w:rsid w:val="009E2B43"/>
    <w:rsid w:val="009E3D81"/>
    <w:rsid w:val="009E41AD"/>
    <w:rsid w:val="009E460F"/>
    <w:rsid w:val="009E4697"/>
    <w:rsid w:val="009E498E"/>
    <w:rsid w:val="009E4E86"/>
    <w:rsid w:val="009E50E9"/>
    <w:rsid w:val="009E5B68"/>
    <w:rsid w:val="009E5DF6"/>
    <w:rsid w:val="009E5E07"/>
    <w:rsid w:val="009E6397"/>
    <w:rsid w:val="009E6EF3"/>
    <w:rsid w:val="009E7221"/>
    <w:rsid w:val="009E795C"/>
    <w:rsid w:val="009E7D48"/>
    <w:rsid w:val="009E7F0F"/>
    <w:rsid w:val="009E7FD1"/>
    <w:rsid w:val="009F0073"/>
    <w:rsid w:val="009F06A5"/>
    <w:rsid w:val="009F0971"/>
    <w:rsid w:val="009F0D40"/>
    <w:rsid w:val="009F164F"/>
    <w:rsid w:val="009F16E9"/>
    <w:rsid w:val="009F179C"/>
    <w:rsid w:val="009F1A94"/>
    <w:rsid w:val="009F1BB1"/>
    <w:rsid w:val="009F1EB8"/>
    <w:rsid w:val="009F1FD3"/>
    <w:rsid w:val="009F2111"/>
    <w:rsid w:val="009F2152"/>
    <w:rsid w:val="009F257E"/>
    <w:rsid w:val="009F25C7"/>
    <w:rsid w:val="009F25E8"/>
    <w:rsid w:val="009F293E"/>
    <w:rsid w:val="009F2A12"/>
    <w:rsid w:val="009F2AE5"/>
    <w:rsid w:val="009F2B69"/>
    <w:rsid w:val="009F34F8"/>
    <w:rsid w:val="009F358D"/>
    <w:rsid w:val="009F3834"/>
    <w:rsid w:val="009F3881"/>
    <w:rsid w:val="009F3B24"/>
    <w:rsid w:val="009F4103"/>
    <w:rsid w:val="009F4A3F"/>
    <w:rsid w:val="009F4E8E"/>
    <w:rsid w:val="009F4F16"/>
    <w:rsid w:val="009F54B8"/>
    <w:rsid w:val="009F57C2"/>
    <w:rsid w:val="009F5898"/>
    <w:rsid w:val="009F5BEE"/>
    <w:rsid w:val="009F6252"/>
    <w:rsid w:val="009F62C5"/>
    <w:rsid w:val="009F6784"/>
    <w:rsid w:val="009F6AB7"/>
    <w:rsid w:val="009F6AC0"/>
    <w:rsid w:val="009F6BE5"/>
    <w:rsid w:val="009F6D76"/>
    <w:rsid w:val="009F7136"/>
    <w:rsid w:val="009F7C88"/>
    <w:rsid w:val="009F7DF4"/>
    <w:rsid w:val="00A0009F"/>
    <w:rsid w:val="00A0041A"/>
    <w:rsid w:val="00A0081F"/>
    <w:rsid w:val="00A00A08"/>
    <w:rsid w:val="00A00D69"/>
    <w:rsid w:val="00A01367"/>
    <w:rsid w:val="00A014A7"/>
    <w:rsid w:val="00A01A4B"/>
    <w:rsid w:val="00A0223D"/>
    <w:rsid w:val="00A0250A"/>
    <w:rsid w:val="00A02A86"/>
    <w:rsid w:val="00A02C3D"/>
    <w:rsid w:val="00A02E1A"/>
    <w:rsid w:val="00A03311"/>
    <w:rsid w:val="00A035CE"/>
    <w:rsid w:val="00A0378E"/>
    <w:rsid w:val="00A04507"/>
    <w:rsid w:val="00A04AA0"/>
    <w:rsid w:val="00A04B6A"/>
    <w:rsid w:val="00A04E58"/>
    <w:rsid w:val="00A04EDD"/>
    <w:rsid w:val="00A05425"/>
    <w:rsid w:val="00A056CA"/>
    <w:rsid w:val="00A0574B"/>
    <w:rsid w:val="00A058A3"/>
    <w:rsid w:val="00A05AB7"/>
    <w:rsid w:val="00A05E7A"/>
    <w:rsid w:val="00A06197"/>
    <w:rsid w:val="00A0661F"/>
    <w:rsid w:val="00A066C7"/>
    <w:rsid w:val="00A066F7"/>
    <w:rsid w:val="00A06AD2"/>
    <w:rsid w:val="00A06AEA"/>
    <w:rsid w:val="00A070D1"/>
    <w:rsid w:val="00A0717B"/>
    <w:rsid w:val="00A073E3"/>
    <w:rsid w:val="00A07863"/>
    <w:rsid w:val="00A102C1"/>
    <w:rsid w:val="00A108B4"/>
    <w:rsid w:val="00A1095D"/>
    <w:rsid w:val="00A10AD5"/>
    <w:rsid w:val="00A10B49"/>
    <w:rsid w:val="00A10CBE"/>
    <w:rsid w:val="00A10DE1"/>
    <w:rsid w:val="00A10E9D"/>
    <w:rsid w:val="00A10EE8"/>
    <w:rsid w:val="00A11318"/>
    <w:rsid w:val="00A1172D"/>
    <w:rsid w:val="00A11AF2"/>
    <w:rsid w:val="00A11CF5"/>
    <w:rsid w:val="00A11FC5"/>
    <w:rsid w:val="00A120A3"/>
    <w:rsid w:val="00A120B4"/>
    <w:rsid w:val="00A1249C"/>
    <w:rsid w:val="00A124C7"/>
    <w:rsid w:val="00A12573"/>
    <w:rsid w:val="00A12609"/>
    <w:rsid w:val="00A1280F"/>
    <w:rsid w:val="00A1284F"/>
    <w:rsid w:val="00A128D0"/>
    <w:rsid w:val="00A12A6C"/>
    <w:rsid w:val="00A13F29"/>
    <w:rsid w:val="00A14076"/>
    <w:rsid w:val="00A140BE"/>
    <w:rsid w:val="00A14358"/>
    <w:rsid w:val="00A14434"/>
    <w:rsid w:val="00A14525"/>
    <w:rsid w:val="00A14983"/>
    <w:rsid w:val="00A14CD6"/>
    <w:rsid w:val="00A14D26"/>
    <w:rsid w:val="00A14D27"/>
    <w:rsid w:val="00A14D48"/>
    <w:rsid w:val="00A1504C"/>
    <w:rsid w:val="00A151BC"/>
    <w:rsid w:val="00A151BD"/>
    <w:rsid w:val="00A1526E"/>
    <w:rsid w:val="00A1530A"/>
    <w:rsid w:val="00A1539B"/>
    <w:rsid w:val="00A153B4"/>
    <w:rsid w:val="00A15BFC"/>
    <w:rsid w:val="00A16198"/>
    <w:rsid w:val="00A1641B"/>
    <w:rsid w:val="00A1657A"/>
    <w:rsid w:val="00A16823"/>
    <w:rsid w:val="00A16A82"/>
    <w:rsid w:val="00A17F4D"/>
    <w:rsid w:val="00A201FE"/>
    <w:rsid w:val="00A20348"/>
    <w:rsid w:val="00A2050E"/>
    <w:rsid w:val="00A208FA"/>
    <w:rsid w:val="00A20A32"/>
    <w:rsid w:val="00A20C44"/>
    <w:rsid w:val="00A218C4"/>
    <w:rsid w:val="00A218CE"/>
    <w:rsid w:val="00A21915"/>
    <w:rsid w:val="00A21937"/>
    <w:rsid w:val="00A21E6E"/>
    <w:rsid w:val="00A222F0"/>
    <w:rsid w:val="00A22334"/>
    <w:rsid w:val="00A22591"/>
    <w:rsid w:val="00A22706"/>
    <w:rsid w:val="00A22A8F"/>
    <w:rsid w:val="00A22B05"/>
    <w:rsid w:val="00A22FD1"/>
    <w:rsid w:val="00A23138"/>
    <w:rsid w:val="00A232EE"/>
    <w:rsid w:val="00A23410"/>
    <w:rsid w:val="00A2364C"/>
    <w:rsid w:val="00A23B0D"/>
    <w:rsid w:val="00A243C4"/>
    <w:rsid w:val="00A24632"/>
    <w:rsid w:val="00A247CE"/>
    <w:rsid w:val="00A24B40"/>
    <w:rsid w:val="00A24FAA"/>
    <w:rsid w:val="00A253EB"/>
    <w:rsid w:val="00A253F9"/>
    <w:rsid w:val="00A2546F"/>
    <w:rsid w:val="00A25619"/>
    <w:rsid w:val="00A25BA8"/>
    <w:rsid w:val="00A25BF0"/>
    <w:rsid w:val="00A25E61"/>
    <w:rsid w:val="00A261CF"/>
    <w:rsid w:val="00A2683F"/>
    <w:rsid w:val="00A26A53"/>
    <w:rsid w:val="00A2708F"/>
    <w:rsid w:val="00A273DF"/>
    <w:rsid w:val="00A275E8"/>
    <w:rsid w:val="00A27643"/>
    <w:rsid w:val="00A3006A"/>
    <w:rsid w:val="00A300C1"/>
    <w:rsid w:val="00A30716"/>
    <w:rsid w:val="00A30860"/>
    <w:rsid w:val="00A30A1F"/>
    <w:rsid w:val="00A30ADA"/>
    <w:rsid w:val="00A30BCE"/>
    <w:rsid w:val="00A30D30"/>
    <w:rsid w:val="00A31281"/>
    <w:rsid w:val="00A31291"/>
    <w:rsid w:val="00A318A7"/>
    <w:rsid w:val="00A318EB"/>
    <w:rsid w:val="00A31923"/>
    <w:rsid w:val="00A31BF7"/>
    <w:rsid w:val="00A31D45"/>
    <w:rsid w:val="00A31DAE"/>
    <w:rsid w:val="00A32409"/>
    <w:rsid w:val="00A328B4"/>
    <w:rsid w:val="00A3291B"/>
    <w:rsid w:val="00A329F4"/>
    <w:rsid w:val="00A32B02"/>
    <w:rsid w:val="00A32D1D"/>
    <w:rsid w:val="00A334FF"/>
    <w:rsid w:val="00A33A48"/>
    <w:rsid w:val="00A33AF6"/>
    <w:rsid w:val="00A33C85"/>
    <w:rsid w:val="00A33CE8"/>
    <w:rsid w:val="00A33E43"/>
    <w:rsid w:val="00A340C7"/>
    <w:rsid w:val="00A3456E"/>
    <w:rsid w:val="00A34A7B"/>
    <w:rsid w:val="00A34B3E"/>
    <w:rsid w:val="00A35058"/>
    <w:rsid w:val="00A350D6"/>
    <w:rsid w:val="00A36985"/>
    <w:rsid w:val="00A369AA"/>
    <w:rsid w:val="00A36A38"/>
    <w:rsid w:val="00A36CEF"/>
    <w:rsid w:val="00A372C8"/>
    <w:rsid w:val="00A3764B"/>
    <w:rsid w:val="00A377C9"/>
    <w:rsid w:val="00A37DAB"/>
    <w:rsid w:val="00A40885"/>
    <w:rsid w:val="00A40F8F"/>
    <w:rsid w:val="00A413C9"/>
    <w:rsid w:val="00A417DA"/>
    <w:rsid w:val="00A419CF"/>
    <w:rsid w:val="00A41A40"/>
    <w:rsid w:val="00A41B62"/>
    <w:rsid w:val="00A41C3F"/>
    <w:rsid w:val="00A4225A"/>
    <w:rsid w:val="00A4251F"/>
    <w:rsid w:val="00A42550"/>
    <w:rsid w:val="00A429E6"/>
    <w:rsid w:val="00A42E0A"/>
    <w:rsid w:val="00A42F96"/>
    <w:rsid w:val="00A43336"/>
    <w:rsid w:val="00A435BA"/>
    <w:rsid w:val="00A4386D"/>
    <w:rsid w:val="00A43A5B"/>
    <w:rsid w:val="00A43C46"/>
    <w:rsid w:val="00A43D8B"/>
    <w:rsid w:val="00A445BA"/>
    <w:rsid w:val="00A44659"/>
    <w:rsid w:val="00A44741"/>
    <w:rsid w:val="00A44AAF"/>
    <w:rsid w:val="00A44BC6"/>
    <w:rsid w:val="00A44F0C"/>
    <w:rsid w:val="00A4503A"/>
    <w:rsid w:val="00A45140"/>
    <w:rsid w:val="00A452B3"/>
    <w:rsid w:val="00A4573A"/>
    <w:rsid w:val="00A45B2E"/>
    <w:rsid w:val="00A4668E"/>
    <w:rsid w:val="00A469C7"/>
    <w:rsid w:val="00A46BC2"/>
    <w:rsid w:val="00A47092"/>
    <w:rsid w:val="00A47775"/>
    <w:rsid w:val="00A47A39"/>
    <w:rsid w:val="00A47BC9"/>
    <w:rsid w:val="00A5007A"/>
    <w:rsid w:val="00A50131"/>
    <w:rsid w:val="00A5022E"/>
    <w:rsid w:val="00A50547"/>
    <w:rsid w:val="00A506EA"/>
    <w:rsid w:val="00A50BC7"/>
    <w:rsid w:val="00A5103A"/>
    <w:rsid w:val="00A510F6"/>
    <w:rsid w:val="00A519B7"/>
    <w:rsid w:val="00A52087"/>
    <w:rsid w:val="00A525E5"/>
    <w:rsid w:val="00A5295B"/>
    <w:rsid w:val="00A52AE4"/>
    <w:rsid w:val="00A52C70"/>
    <w:rsid w:val="00A52CD3"/>
    <w:rsid w:val="00A52FC8"/>
    <w:rsid w:val="00A53A6E"/>
    <w:rsid w:val="00A53CF4"/>
    <w:rsid w:val="00A53FFC"/>
    <w:rsid w:val="00A553ED"/>
    <w:rsid w:val="00A55446"/>
    <w:rsid w:val="00A55630"/>
    <w:rsid w:val="00A5581C"/>
    <w:rsid w:val="00A55D6D"/>
    <w:rsid w:val="00A55F49"/>
    <w:rsid w:val="00A55F97"/>
    <w:rsid w:val="00A56032"/>
    <w:rsid w:val="00A567EC"/>
    <w:rsid w:val="00A56F0D"/>
    <w:rsid w:val="00A57A56"/>
    <w:rsid w:val="00A57F14"/>
    <w:rsid w:val="00A60D7E"/>
    <w:rsid w:val="00A60E1A"/>
    <w:rsid w:val="00A61209"/>
    <w:rsid w:val="00A61245"/>
    <w:rsid w:val="00A61475"/>
    <w:rsid w:val="00A61487"/>
    <w:rsid w:val="00A61DAE"/>
    <w:rsid w:val="00A62064"/>
    <w:rsid w:val="00A620EF"/>
    <w:rsid w:val="00A622DF"/>
    <w:rsid w:val="00A62909"/>
    <w:rsid w:val="00A62D30"/>
    <w:rsid w:val="00A632ED"/>
    <w:rsid w:val="00A63358"/>
    <w:rsid w:val="00A6362B"/>
    <w:rsid w:val="00A63757"/>
    <w:rsid w:val="00A6397C"/>
    <w:rsid w:val="00A63B08"/>
    <w:rsid w:val="00A63D96"/>
    <w:rsid w:val="00A63DAD"/>
    <w:rsid w:val="00A6443B"/>
    <w:rsid w:val="00A6443D"/>
    <w:rsid w:val="00A64AE0"/>
    <w:rsid w:val="00A64C25"/>
    <w:rsid w:val="00A650F1"/>
    <w:rsid w:val="00A65EE8"/>
    <w:rsid w:val="00A65FDE"/>
    <w:rsid w:val="00A66141"/>
    <w:rsid w:val="00A666E4"/>
    <w:rsid w:val="00A667D3"/>
    <w:rsid w:val="00A66DF1"/>
    <w:rsid w:val="00A675D4"/>
    <w:rsid w:val="00A67CFF"/>
    <w:rsid w:val="00A70082"/>
    <w:rsid w:val="00A70169"/>
    <w:rsid w:val="00A7054E"/>
    <w:rsid w:val="00A707C9"/>
    <w:rsid w:val="00A70B1E"/>
    <w:rsid w:val="00A70C29"/>
    <w:rsid w:val="00A70C8C"/>
    <w:rsid w:val="00A70FED"/>
    <w:rsid w:val="00A714CD"/>
    <w:rsid w:val="00A717F8"/>
    <w:rsid w:val="00A72403"/>
    <w:rsid w:val="00A73168"/>
    <w:rsid w:val="00A731A8"/>
    <w:rsid w:val="00A737EC"/>
    <w:rsid w:val="00A738C4"/>
    <w:rsid w:val="00A73B02"/>
    <w:rsid w:val="00A73F8B"/>
    <w:rsid w:val="00A743E2"/>
    <w:rsid w:val="00A7478B"/>
    <w:rsid w:val="00A74A11"/>
    <w:rsid w:val="00A74BF1"/>
    <w:rsid w:val="00A74FA3"/>
    <w:rsid w:val="00A7523D"/>
    <w:rsid w:val="00A75CA8"/>
    <w:rsid w:val="00A75D22"/>
    <w:rsid w:val="00A75EED"/>
    <w:rsid w:val="00A76173"/>
    <w:rsid w:val="00A7657D"/>
    <w:rsid w:val="00A76B7A"/>
    <w:rsid w:val="00A76DF5"/>
    <w:rsid w:val="00A77B90"/>
    <w:rsid w:val="00A77C75"/>
    <w:rsid w:val="00A77E30"/>
    <w:rsid w:val="00A77E56"/>
    <w:rsid w:val="00A77F10"/>
    <w:rsid w:val="00A77F47"/>
    <w:rsid w:val="00A801B8"/>
    <w:rsid w:val="00A803FB"/>
    <w:rsid w:val="00A80660"/>
    <w:rsid w:val="00A80AD6"/>
    <w:rsid w:val="00A80C78"/>
    <w:rsid w:val="00A80D87"/>
    <w:rsid w:val="00A81357"/>
    <w:rsid w:val="00A815C6"/>
    <w:rsid w:val="00A817C0"/>
    <w:rsid w:val="00A81BF2"/>
    <w:rsid w:val="00A82646"/>
    <w:rsid w:val="00A82D06"/>
    <w:rsid w:val="00A8313D"/>
    <w:rsid w:val="00A832E7"/>
    <w:rsid w:val="00A84047"/>
    <w:rsid w:val="00A841B7"/>
    <w:rsid w:val="00A841E0"/>
    <w:rsid w:val="00A84DE3"/>
    <w:rsid w:val="00A851EE"/>
    <w:rsid w:val="00A85432"/>
    <w:rsid w:val="00A8585F"/>
    <w:rsid w:val="00A85994"/>
    <w:rsid w:val="00A85DE5"/>
    <w:rsid w:val="00A85F41"/>
    <w:rsid w:val="00A860C5"/>
    <w:rsid w:val="00A860E2"/>
    <w:rsid w:val="00A862F4"/>
    <w:rsid w:val="00A86F70"/>
    <w:rsid w:val="00A871E0"/>
    <w:rsid w:val="00A8733E"/>
    <w:rsid w:val="00A87497"/>
    <w:rsid w:val="00A87629"/>
    <w:rsid w:val="00A87B2B"/>
    <w:rsid w:val="00A87D64"/>
    <w:rsid w:val="00A90022"/>
    <w:rsid w:val="00A9040E"/>
    <w:rsid w:val="00A90921"/>
    <w:rsid w:val="00A90D6A"/>
    <w:rsid w:val="00A9157C"/>
    <w:rsid w:val="00A91960"/>
    <w:rsid w:val="00A91992"/>
    <w:rsid w:val="00A91B56"/>
    <w:rsid w:val="00A91FA0"/>
    <w:rsid w:val="00A924CC"/>
    <w:rsid w:val="00A92552"/>
    <w:rsid w:val="00A925C2"/>
    <w:rsid w:val="00A926B8"/>
    <w:rsid w:val="00A9286C"/>
    <w:rsid w:val="00A92BAA"/>
    <w:rsid w:val="00A934EE"/>
    <w:rsid w:val="00A935FB"/>
    <w:rsid w:val="00A94269"/>
    <w:rsid w:val="00A942BC"/>
    <w:rsid w:val="00A9437F"/>
    <w:rsid w:val="00A948A7"/>
    <w:rsid w:val="00A949E5"/>
    <w:rsid w:val="00A94BB6"/>
    <w:rsid w:val="00A94D97"/>
    <w:rsid w:val="00A952A3"/>
    <w:rsid w:val="00A95498"/>
    <w:rsid w:val="00A95684"/>
    <w:rsid w:val="00A95BEA"/>
    <w:rsid w:val="00A95C9E"/>
    <w:rsid w:val="00A95CA1"/>
    <w:rsid w:val="00A95D94"/>
    <w:rsid w:val="00A95F8A"/>
    <w:rsid w:val="00A95FC9"/>
    <w:rsid w:val="00A95FFF"/>
    <w:rsid w:val="00A96098"/>
    <w:rsid w:val="00A9649F"/>
    <w:rsid w:val="00A965A7"/>
    <w:rsid w:val="00A9672B"/>
    <w:rsid w:val="00A96878"/>
    <w:rsid w:val="00A96B22"/>
    <w:rsid w:val="00A96CD4"/>
    <w:rsid w:val="00A96E69"/>
    <w:rsid w:val="00A9793B"/>
    <w:rsid w:val="00A97BCA"/>
    <w:rsid w:val="00A97C45"/>
    <w:rsid w:val="00A97E88"/>
    <w:rsid w:val="00AA008B"/>
    <w:rsid w:val="00AA01BB"/>
    <w:rsid w:val="00AA02AD"/>
    <w:rsid w:val="00AA033D"/>
    <w:rsid w:val="00AA039A"/>
    <w:rsid w:val="00AA0FC3"/>
    <w:rsid w:val="00AA10A5"/>
    <w:rsid w:val="00AA10C3"/>
    <w:rsid w:val="00AA127A"/>
    <w:rsid w:val="00AA1899"/>
    <w:rsid w:val="00AA2510"/>
    <w:rsid w:val="00AA2718"/>
    <w:rsid w:val="00AA27CD"/>
    <w:rsid w:val="00AA27DF"/>
    <w:rsid w:val="00AA2B99"/>
    <w:rsid w:val="00AA2C48"/>
    <w:rsid w:val="00AA32E5"/>
    <w:rsid w:val="00AA33C1"/>
    <w:rsid w:val="00AA4234"/>
    <w:rsid w:val="00AA46F5"/>
    <w:rsid w:val="00AA4C8B"/>
    <w:rsid w:val="00AA4CB7"/>
    <w:rsid w:val="00AA5301"/>
    <w:rsid w:val="00AA54C5"/>
    <w:rsid w:val="00AA59FA"/>
    <w:rsid w:val="00AA5E0C"/>
    <w:rsid w:val="00AA5E1B"/>
    <w:rsid w:val="00AA6301"/>
    <w:rsid w:val="00AA6344"/>
    <w:rsid w:val="00AA65E6"/>
    <w:rsid w:val="00AA66E5"/>
    <w:rsid w:val="00AA6BBC"/>
    <w:rsid w:val="00AA6D87"/>
    <w:rsid w:val="00AA6E06"/>
    <w:rsid w:val="00AA6FC7"/>
    <w:rsid w:val="00AA713D"/>
    <w:rsid w:val="00AA77A4"/>
    <w:rsid w:val="00AA7A99"/>
    <w:rsid w:val="00AB00B9"/>
    <w:rsid w:val="00AB0303"/>
    <w:rsid w:val="00AB038B"/>
    <w:rsid w:val="00AB07A1"/>
    <w:rsid w:val="00AB082B"/>
    <w:rsid w:val="00AB0926"/>
    <w:rsid w:val="00AB0A95"/>
    <w:rsid w:val="00AB0B60"/>
    <w:rsid w:val="00AB0CBC"/>
    <w:rsid w:val="00AB134A"/>
    <w:rsid w:val="00AB141B"/>
    <w:rsid w:val="00AB1453"/>
    <w:rsid w:val="00AB179D"/>
    <w:rsid w:val="00AB1982"/>
    <w:rsid w:val="00AB1A85"/>
    <w:rsid w:val="00AB1D6C"/>
    <w:rsid w:val="00AB20A4"/>
    <w:rsid w:val="00AB2E31"/>
    <w:rsid w:val="00AB2F50"/>
    <w:rsid w:val="00AB311C"/>
    <w:rsid w:val="00AB31A9"/>
    <w:rsid w:val="00AB344C"/>
    <w:rsid w:val="00AB34F5"/>
    <w:rsid w:val="00AB385D"/>
    <w:rsid w:val="00AB397D"/>
    <w:rsid w:val="00AB3A4E"/>
    <w:rsid w:val="00AB3AF9"/>
    <w:rsid w:val="00AB3B50"/>
    <w:rsid w:val="00AB3BBB"/>
    <w:rsid w:val="00AB3CA7"/>
    <w:rsid w:val="00AB3EBD"/>
    <w:rsid w:val="00AB4516"/>
    <w:rsid w:val="00AB4EB1"/>
    <w:rsid w:val="00AB4F78"/>
    <w:rsid w:val="00AB52E5"/>
    <w:rsid w:val="00AB5EA9"/>
    <w:rsid w:val="00AB5F6D"/>
    <w:rsid w:val="00AB6ADE"/>
    <w:rsid w:val="00AB710D"/>
    <w:rsid w:val="00AB7692"/>
    <w:rsid w:val="00AC0534"/>
    <w:rsid w:val="00AC05F7"/>
    <w:rsid w:val="00AC07EB"/>
    <w:rsid w:val="00AC0C5A"/>
    <w:rsid w:val="00AC1112"/>
    <w:rsid w:val="00AC11EF"/>
    <w:rsid w:val="00AC128A"/>
    <w:rsid w:val="00AC13B2"/>
    <w:rsid w:val="00AC1CD4"/>
    <w:rsid w:val="00AC1D4A"/>
    <w:rsid w:val="00AC2A3F"/>
    <w:rsid w:val="00AC328A"/>
    <w:rsid w:val="00AC3801"/>
    <w:rsid w:val="00AC38C0"/>
    <w:rsid w:val="00AC4843"/>
    <w:rsid w:val="00AC4999"/>
    <w:rsid w:val="00AC4B14"/>
    <w:rsid w:val="00AC5158"/>
    <w:rsid w:val="00AC5349"/>
    <w:rsid w:val="00AC5BC5"/>
    <w:rsid w:val="00AC5C1F"/>
    <w:rsid w:val="00AC5C5A"/>
    <w:rsid w:val="00AC5E39"/>
    <w:rsid w:val="00AC61A8"/>
    <w:rsid w:val="00AC6550"/>
    <w:rsid w:val="00AC67E4"/>
    <w:rsid w:val="00AC6BC8"/>
    <w:rsid w:val="00AC7146"/>
    <w:rsid w:val="00AC716D"/>
    <w:rsid w:val="00AC71CB"/>
    <w:rsid w:val="00AC793F"/>
    <w:rsid w:val="00AD025A"/>
    <w:rsid w:val="00AD0F93"/>
    <w:rsid w:val="00AD10FA"/>
    <w:rsid w:val="00AD1A43"/>
    <w:rsid w:val="00AD1AC0"/>
    <w:rsid w:val="00AD1CB9"/>
    <w:rsid w:val="00AD1DB1"/>
    <w:rsid w:val="00AD1F11"/>
    <w:rsid w:val="00AD26EB"/>
    <w:rsid w:val="00AD3652"/>
    <w:rsid w:val="00AD3B87"/>
    <w:rsid w:val="00AD3BBC"/>
    <w:rsid w:val="00AD3CBA"/>
    <w:rsid w:val="00AD3D7A"/>
    <w:rsid w:val="00AD3E8B"/>
    <w:rsid w:val="00AD401E"/>
    <w:rsid w:val="00AD40FC"/>
    <w:rsid w:val="00AD44C0"/>
    <w:rsid w:val="00AD44C4"/>
    <w:rsid w:val="00AD474A"/>
    <w:rsid w:val="00AD4C64"/>
    <w:rsid w:val="00AD5134"/>
    <w:rsid w:val="00AD52E8"/>
    <w:rsid w:val="00AD542F"/>
    <w:rsid w:val="00AD564B"/>
    <w:rsid w:val="00AD578D"/>
    <w:rsid w:val="00AD59E5"/>
    <w:rsid w:val="00AD5F25"/>
    <w:rsid w:val="00AD5F94"/>
    <w:rsid w:val="00AD6187"/>
    <w:rsid w:val="00AD6920"/>
    <w:rsid w:val="00AD6E02"/>
    <w:rsid w:val="00AD7001"/>
    <w:rsid w:val="00AD73D4"/>
    <w:rsid w:val="00AD775E"/>
    <w:rsid w:val="00AD7CC4"/>
    <w:rsid w:val="00AD7D77"/>
    <w:rsid w:val="00AE02D5"/>
    <w:rsid w:val="00AE0341"/>
    <w:rsid w:val="00AE0602"/>
    <w:rsid w:val="00AE0888"/>
    <w:rsid w:val="00AE1142"/>
    <w:rsid w:val="00AE12E8"/>
    <w:rsid w:val="00AE1647"/>
    <w:rsid w:val="00AE1736"/>
    <w:rsid w:val="00AE18A9"/>
    <w:rsid w:val="00AE1D6E"/>
    <w:rsid w:val="00AE1D96"/>
    <w:rsid w:val="00AE1DF8"/>
    <w:rsid w:val="00AE2149"/>
    <w:rsid w:val="00AE265C"/>
    <w:rsid w:val="00AE27B2"/>
    <w:rsid w:val="00AE29E7"/>
    <w:rsid w:val="00AE2E83"/>
    <w:rsid w:val="00AE2EF2"/>
    <w:rsid w:val="00AE3022"/>
    <w:rsid w:val="00AE30B3"/>
    <w:rsid w:val="00AE36A4"/>
    <w:rsid w:val="00AE3826"/>
    <w:rsid w:val="00AE391A"/>
    <w:rsid w:val="00AE4074"/>
    <w:rsid w:val="00AE40CA"/>
    <w:rsid w:val="00AE430F"/>
    <w:rsid w:val="00AE4825"/>
    <w:rsid w:val="00AE49C9"/>
    <w:rsid w:val="00AE4F9C"/>
    <w:rsid w:val="00AE50D9"/>
    <w:rsid w:val="00AE5430"/>
    <w:rsid w:val="00AE55B6"/>
    <w:rsid w:val="00AE55BD"/>
    <w:rsid w:val="00AE58BA"/>
    <w:rsid w:val="00AE5CA7"/>
    <w:rsid w:val="00AE5E1A"/>
    <w:rsid w:val="00AE5FE1"/>
    <w:rsid w:val="00AE6267"/>
    <w:rsid w:val="00AE6274"/>
    <w:rsid w:val="00AE6515"/>
    <w:rsid w:val="00AE66A0"/>
    <w:rsid w:val="00AE6A68"/>
    <w:rsid w:val="00AE6BDC"/>
    <w:rsid w:val="00AE6C74"/>
    <w:rsid w:val="00AE6D56"/>
    <w:rsid w:val="00AE6FF9"/>
    <w:rsid w:val="00AE715B"/>
    <w:rsid w:val="00AE7A40"/>
    <w:rsid w:val="00AE7DB1"/>
    <w:rsid w:val="00AF0736"/>
    <w:rsid w:val="00AF0BD8"/>
    <w:rsid w:val="00AF0EA1"/>
    <w:rsid w:val="00AF11E5"/>
    <w:rsid w:val="00AF12D2"/>
    <w:rsid w:val="00AF1CA2"/>
    <w:rsid w:val="00AF21D4"/>
    <w:rsid w:val="00AF2259"/>
    <w:rsid w:val="00AF22A1"/>
    <w:rsid w:val="00AF276E"/>
    <w:rsid w:val="00AF2857"/>
    <w:rsid w:val="00AF2E00"/>
    <w:rsid w:val="00AF2EAC"/>
    <w:rsid w:val="00AF391F"/>
    <w:rsid w:val="00AF3B32"/>
    <w:rsid w:val="00AF46E3"/>
    <w:rsid w:val="00AF4956"/>
    <w:rsid w:val="00AF51B9"/>
    <w:rsid w:val="00AF5563"/>
    <w:rsid w:val="00AF56BB"/>
    <w:rsid w:val="00AF5756"/>
    <w:rsid w:val="00AF5CE5"/>
    <w:rsid w:val="00AF6000"/>
    <w:rsid w:val="00AF623A"/>
    <w:rsid w:val="00AF6442"/>
    <w:rsid w:val="00AF6556"/>
    <w:rsid w:val="00AF665F"/>
    <w:rsid w:val="00AF67B6"/>
    <w:rsid w:val="00AF6888"/>
    <w:rsid w:val="00AF6B42"/>
    <w:rsid w:val="00AF6D67"/>
    <w:rsid w:val="00AF6F57"/>
    <w:rsid w:val="00AF712C"/>
    <w:rsid w:val="00AF7241"/>
    <w:rsid w:val="00AF7269"/>
    <w:rsid w:val="00AF73B4"/>
    <w:rsid w:val="00AF73CC"/>
    <w:rsid w:val="00AF7A04"/>
    <w:rsid w:val="00AF7F74"/>
    <w:rsid w:val="00B00461"/>
    <w:rsid w:val="00B00561"/>
    <w:rsid w:val="00B007FC"/>
    <w:rsid w:val="00B00A73"/>
    <w:rsid w:val="00B00C2C"/>
    <w:rsid w:val="00B0110A"/>
    <w:rsid w:val="00B0115C"/>
    <w:rsid w:val="00B017B2"/>
    <w:rsid w:val="00B02072"/>
    <w:rsid w:val="00B02099"/>
    <w:rsid w:val="00B02145"/>
    <w:rsid w:val="00B025DD"/>
    <w:rsid w:val="00B0271D"/>
    <w:rsid w:val="00B027A6"/>
    <w:rsid w:val="00B027BC"/>
    <w:rsid w:val="00B0285E"/>
    <w:rsid w:val="00B02BE8"/>
    <w:rsid w:val="00B02FEF"/>
    <w:rsid w:val="00B03102"/>
    <w:rsid w:val="00B03355"/>
    <w:rsid w:val="00B036ED"/>
    <w:rsid w:val="00B03AEC"/>
    <w:rsid w:val="00B03BF4"/>
    <w:rsid w:val="00B041DA"/>
    <w:rsid w:val="00B041DB"/>
    <w:rsid w:val="00B043D1"/>
    <w:rsid w:val="00B044C9"/>
    <w:rsid w:val="00B04786"/>
    <w:rsid w:val="00B04A0F"/>
    <w:rsid w:val="00B04E7F"/>
    <w:rsid w:val="00B04E9D"/>
    <w:rsid w:val="00B053BE"/>
    <w:rsid w:val="00B0560A"/>
    <w:rsid w:val="00B059DE"/>
    <w:rsid w:val="00B05A75"/>
    <w:rsid w:val="00B05B29"/>
    <w:rsid w:val="00B066D9"/>
    <w:rsid w:val="00B068B4"/>
    <w:rsid w:val="00B06BBA"/>
    <w:rsid w:val="00B073C4"/>
    <w:rsid w:val="00B074E6"/>
    <w:rsid w:val="00B07509"/>
    <w:rsid w:val="00B075C3"/>
    <w:rsid w:val="00B07B18"/>
    <w:rsid w:val="00B07D86"/>
    <w:rsid w:val="00B07E10"/>
    <w:rsid w:val="00B07FD1"/>
    <w:rsid w:val="00B1013B"/>
    <w:rsid w:val="00B103CB"/>
    <w:rsid w:val="00B10792"/>
    <w:rsid w:val="00B1092D"/>
    <w:rsid w:val="00B10958"/>
    <w:rsid w:val="00B10C28"/>
    <w:rsid w:val="00B10D03"/>
    <w:rsid w:val="00B10DD1"/>
    <w:rsid w:val="00B10E5F"/>
    <w:rsid w:val="00B113C4"/>
    <w:rsid w:val="00B117F2"/>
    <w:rsid w:val="00B11A0E"/>
    <w:rsid w:val="00B11AF7"/>
    <w:rsid w:val="00B11B2E"/>
    <w:rsid w:val="00B11BCD"/>
    <w:rsid w:val="00B11BED"/>
    <w:rsid w:val="00B11CBA"/>
    <w:rsid w:val="00B11CC3"/>
    <w:rsid w:val="00B125B9"/>
    <w:rsid w:val="00B126CA"/>
    <w:rsid w:val="00B12B35"/>
    <w:rsid w:val="00B13162"/>
    <w:rsid w:val="00B135EE"/>
    <w:rsid w:val="00B1371C"/>
    <w:rsid w:val="00B13748"/>
    <w:rsid w:val="00B13E93"/>
    <w:rsid w:val="00B143BA"/>
    <w:rsid w:val="00B149A5"/>
    <w:rsid w:val="00B14AA9"/>
    <w:rsid w:val="00B14E99"/>
    <w:rsid w:val="00B14FF1"/>
    <w:rsid w:val="00B151B3"/>
    <w:rsid w:val="00B152B6"/>
    <w:rsid w:val="00B15D28"/>
    <w:rsid w:val="00B15D32"/>
    <w:rsid w:val="00B15D56"/>
    <w:rsid w:val="00B15D5D"/>
    <w:rsid w:val="00B16368"/>
    <w:rsid w:val="00B1646E"/>
    <w:rsid w:val="00B16794"/>
    <w:rsid w:val="00B16874"/>
    <w:rsid w:val="00B168A8"/>
    <w:rsid w:val="00B16E08"/>
    <w:rsid w:val="00B178C6"/>
    <w:rsid w:val="00B2010B"/>
    <w:rsid w:val="00B2036D"/>
    <w:rsid w:val="00B204D2"/>
    <w:rsid w:val="00B208F3"/>
    <w:rsid w:val="00B20AE1"/>
    <w:rsid w:val="00B20C18"/>
    <w:rsid w:val="00B21413"/>
    <w:rsid w:val="00B216DB"/>
    <w:rsid w:val="00B21890"/>
    <w:rsid w:val="00B219CB"/>
    <w:rsid w:val="00B21D80"/>
    <w:rsid w:val="00B221C3"/>
    <w:rsid w:val="00B223EA"/>
    <w:rsid w:val="00B22763"/>
    <w:rsid w:val="00B22AAA"/>
    <w:rsid w:val="00B22C3D"/>
    <w:rsid w:val="00B22ECA"/>
    <w:rsid w:val="00B2321E"/>
    <w:rsid w:val="00B23502"/>
    <w:rsid w:val="00B236FB"/>
    <w:rsid w:val="00B24340"/>
    <w:rsid w:val="00B24354"/>
    <w:rsid w:val="00B2457C"/>
    <w:rsid w:val="00B24694"/>
    <w:rsid w:val="00B246A2"/>
    <w:rsid w:val="00B248D9"/>
    <w:rsid w:val="00B24916"/>
    <w:rsid w:val="00B24988"/>
    <w:rsid w:val="00B24C40"/>
    <w:rsid w:val="00B24E4C"/>
    <w:rsid w:val="00B24F61"/>
    <w:rsid w:val="00B251B0"/>
    <w:rsid w:val="00B25282"/>
    <w:rsid w:val="00B2555C"/>
    <w:rsid w:val="00B258E4"/>
    <w:rsid w:val="00B25BFE"/>
    <w:rsid w:val="00B25F23"/>
    <w:rsid w:val="00B26012"/>
    <w:rsid w:val="00B26129"/>
    <w:rsid w:val="00B26195"/>
    <w:rsid w:val="00B262AE"/>
    <w:rsid w:val="00B2680C"/>
    <w:rsid w:val="00B273DC"/>
    <w:rsid w:val="00B27A5F"/>
    <w:rsid w:val="00B27B12"/>
    <w:rsid w:val="00B30639"/>
    <w:rsid w:val="00B30B78"/>
    <w:rsid w:val="00B31028"/>
    <w:rsid w:val="00B31386"/>
    <w:rsid w:val="00B31689"/>
    <w:rsid w:val="00B3168C"/>
    <w:rsid w:val="00B31956"/>
    <w:rsid w:val="00B31B3E"/>
    <w:rsid w:val="00B31DF1"/>
    <w:rsid w:val="00B324B6"/>
    <w:rsid w:val="00B326DD"/>
    <w:rsid w:val="00B32A29"/>
    <w:rsid w:val="00B33C64"/>
    <w:rsid w:val="00B3428D"/>
    <w:rsid w:val="00B34381"/>
    <w:rsid w:val="00B343AA"/>
    <w:rsid w:val="00B3445B"/>
    <w:rsid w:val="00B34A8A"/>
    <w:rsid w:val="00B34D41"/>
    <w:rsid w:val="00B34E45"/>
    <w:rsid w:val="00B34FDE"/>
    <w:rsid w:val="00B3515C"/>
    <w:rsid w:val="00B35317"/>
    <w:rsid w:val="00B357DA"/>
    <w:rsid w:val="00B358CF"/>
    <w:rsid w:val="00B35C49"/>
    <w:rsid w:val="00B35E11"/>
    <w:rsid w:val="00B36044"/>
    <w:rsid w:val="00B36456"/>
    <w:rsid w:val="00B364B1"/>
    <w:rsid w:val="00B36827"/>
    <w:rsid w:val="00B36C80"/>
    <w:rsid w:val="00B36D75"/>
    <w:rsid w:val="00B37010"/>
    <w:rsid w:val="00B3739C"/>
    <w:rsid w:val="00B376BD"/>
    <w:rsid w:val="00B379AD"/>
    <w:rsid w:val="00B37E44"/>
    <w:rsid w:val="00B40324"/>
    <w:rsid w:val="00B40450"/>
    <w:rsid w:val="00B40705"/>
    <w:rsid w:val="00B40815"/>
    <w:rsid w:val="00B40A6E"/>
    <w:rsid w:val="00B40B58"/>
    <w:rsid w:val="00B40C0B"/>
    <w:rsid w:val="00B416FC"/>
    <w:rsid w:val="00B41B1D"/>
    <w:rsid w:val="00B4209F"/>
    <w:rsid w:val="00B423B1"/>
    <w:rsid w:val="00B423BC"/>
    <w:rsid w:val="00B42405"/>
    <w:rsid w:val="00B42C67"/>
    <w:rsid w:val="00B42C73"/>
    <w:rsid w:val="00B42F3C"/>
    <w:rsid w:val="00B42FF4"/>
    <w:rsid w:val="00B43095"/>
    <w:rsid w:val="00B4321D"/>
    <w:rsid w:val="00B433B4"/>
    <w:rsid w:val="00B43705"/>
    <w:rsid w:val="00B437E2"/>
    <w:rsid w:val="00B4423D"/>
    <w:rsid w:val="00B44475"/>
    <w:rsid w:val="00B444FC"/>
    <w:rsid w:val="00B448B6"/>
    <w:rsid w:val="00B44BA8"/>
    <w:rsid w:val="00B44F3A"/>
    <w:rsid w:val="00B45142"/>
    <w:rsid w:val="00B45724"/>
    <w:rsid w:val="00B458D9"/>
    <w:rsid w:val="00B46040"/>
    <w:rsid w:val="00B46266"/>
    <w:rsid w:val="00B468AB"/>
    <w:rsid w:val="00B46E51"/>
    <w:rsid w:val="00B472D0"/>
    <w:rsid w:val="00B475BD"/>
    <w:rsid w:val="00B476AB"/>
    <w:rsid w:val="00B476DB"/>
    <w:rsid w:val="00B47BC0"/>
    <w:rsid w:val="00B47FFE"/>
    <w:rsid w:val="00B50513"/>
    <w:rsid w:val="00B508E1"/>
    <w:rsid w:val="00B50E14"/>
    <w:rsid w:val="00B50FE2"/>
    <w:rsid w:val="00B5117D"/>
    <w:rsid w:val="00B5165E"/>
    <w:rsid w:val="00B51F09"/>
    <w:rsid w:val="00B52047"/>
    <w:rsid w:val="00B5271C"/>
    <w:rsid w:val="00B527C7"/>
    <w:rsid w:val="00B531B7"/>
    <w:rsid w:val="00B532CA"/>
    <w:rsid w:val="00B5332A"/>
    <w:rsid w:val="00B53820"/>
    <w:rsid w:val="00B53DDE"/>
    <w:rsid w:val="00B54077"/>
    <w:rsid w:val="00B5434D"/>
    <w:rsid w:val="00B543A0"/>
    <w:rsid w:val="00B54793"/>
    <w:rsid w:val="00B54B50"/>
    <w:rsid w:val="00B54F48"/>
    <w:rsid w:val="00B54F4B"/>
    <w:rsid w:val="00B5539C"/>
    <w:rsid w:val="00B55544"/>
    <w:rsid w:val="00B557A0"/>
    <w:rsid w:val="00B55862"/>
    <w:rsid w:val="00B559CF"/>
    <w:rsid w:val="00B55A7C"/>
    <w:rsid w:val="00B56D1B"/>
    <w:rsid w:val="00B56D4B"/>
    <w:rsid w:val="00B56EA3"/>
    <w:rsid w:val="00B56EC0"/>
    <w:rsid w:val="00B56F57"/>
    <w:rsid w:val="00B57113"/>
    <w:rsid w:val="00B575C6"/>
    <w:rsid w:val="00B578CE"/>
    <w:rsid w:val="00B57A7F"/>
    <w:rsid w:val="00B57A9A"/>
    <w:rsid w:val="00B57B9E"/>
    <w:rsid w:val="00B60134"/>
    <w:rsid w:val="00B603A6"/>
    <w:rsid w:val="00B60628"/>
    <w:rsid w:val="00B60E99"/>
    <w:rsid w:val="00B61979"/>
    <w:rsid w:val="00B61B59"/>
    <w:rsid w:val="00B6247F"/>
    <w:rsid w:val="00B6394B"/>
    <w:rsid w:val="00B63F92"/>
    <w:rsid w:val="00B64194"/>
    <w:rsid w:val="00B64692"/>
    <w:rsid w:val="00B64A51"/>
    <w:rsid w:val="00B65172"/>
    <w:rsid w:val="00B65306"/>
    <w:rsid w:val="00B656B7"/>
    <w:rsid w:val="00B657B9"/>
    <w:rsid w:val="00B6588F"/>
    <w:rsid w:val="00B6625F"/>
    <w:rsid w:val="00B66720"/>
    <w:rsid w:val="00B668E3"/>
    <w:rsid w:val="00B66B43"/>
    <w:rsid w:val="00B66DA4"/>
    <w:rsid w:val="00B66FAB"/>
    <w:rsid w:val="00B6732B"/>
    <w:rsid w:val="00B67357"/>
    <w:rsid w:val="00B6745D"/>
    <w:rsid w:val="00B6792F"/>
    <w:rsid w:val="00B679B3"/>
    <w:rsid w:val="00B67C03"/>
    <w:rsid w:val="00B701D4"/>
    <w:rsid w:val="00B702B4"/>
    <w:rsid w:val="00B70756"/>
    <w:rsid w:val="00B70761"/>
    <w:rsid w:val="00B70777"/>
    <w:rsid w:val="00B7092F"/>
    <w:rsid w:val="00B70AA1"/>
    <w:rsid w:val="00B70DAC"/>
    <w:rsid w:val="00B711F7"/>
    <w:rsid w:val="00B7153A"/>
    <w:rsid w:val="00B71F77"/>
    <w:rsid w:val="00B720FF"/>
    <w:rsid w:val="00B7210F"/>
    <w:rsid w:val="00B721BE"/>
    <w:rsid w:val="00B72B3B"/>
    <w:rsid w:val="00B72D80"/>
    <w:rsid w:val="00B730E6"/>
    <w:rsid w:val="00B73125"/>
    <w:rsid w:val="00B73282"/>
    <w:rsid w:val="00B73713"/>
    <w:rsid w:val="00B73991"/>
    <w:rsid w:val="00B739A2"/>
    <w:rsid w:val="00B73CF6"/>
    <w:rsid w:val="00B73CF7"/>
    <w:rsid w:val="00B74067"/>
    <w:rsid w:val="00B748E8"/>
    <w:rsid w:val="00B74A0F"/>
    <w:rsid w:val="00B74AAB"/>
    <w:rsid w:val="00B74E55"/>
    <w:rsid w:val="00B7509E"/>
    <w:rsid w:val="00B75390"/>
    <w:rsid w:val="00B75912"/>
    <w:rsid w:val="00B75A64"/>
    <w:rsid w:val="00B75E2B"/>
    <w:rsid w:val="00B75F79"/>
    <w:rsid w:val="00B760D1"/>
    <w:rsid w:val="00B76B0F"/>
    <w:rsid w:val="00B76EB9"/>
    <w:rsid w:val="00B77047"/>
    <w:rsid w:val="00B7753F"/>
    <w:rsid w:val="00B7782A"/>
    <w:rsid w:val="00B77DAB"/>
    <w:rsid w:val="00B77DB1"/>
    <w:rsid w:val="00B77E48"/>
    <w:rsid w:val="00B80067"/>
    <w:rsid w:val="00B803C6"/>
    <w:rsid w:val="00B807C2"/>
    <w:rsid w:val="00B81116"/>
    <w:rsid w:val="00B81118"/>
    <w:rsid w:val="00B812C3"/>
    <w:rsid w:val="00B81C7C"/>
    <w:rsid w:val="00B82111"/>
    <w:rsid w:val="00B821CF"/>
    <w:rsid w:val="00B82632"/>
    <w:rsid w:val="00B8267C"/>
    <w:rsid w:val="00B827E6"/>
    <w:rsid w:val="00B82934"/>
    <w:rsid w:val="00B82BCC"/>
    <w:rsid w:val="00B82D7B"/>
    <w:rsid w:val="00B82F0B"/>
    <w:rsid w:val="00B8327A"/>
    <w:rsid w:val="00B83376"/>
    <w:rsid w:val="00B83384"/>
    <w:rsid w:val="00B8388B"/>
    <w:rsid w:val="00B8398A"/>
    <w:rsid w:val="00B83DF1"/>
    <w:rsid w:val="00B8428E"/>
    <w:rsid w:val="00B8462D"/>
    <w:rsid w:val="00B84FC8"/>
    <w:rsid w:val="00B85659"/>
    <w:rsid w:val="00B85A1B"/>
    <w:rsid w:val="00B85AFF"/>
    <w:rsid w:val="00B87291"/>
    <w:rsid w:val="00B874E0"/>
    <w:rsid w:val="00B912B3"/>
    <w:rsid w:val="00B9155B"/>
    <w:rsid w:val="00B91977"/>
    <w:rsid w:val="00B91C27"/>
    <w:rsid w:val="00B91DAE"/>
    <w:rsid w:val="00B922A9"/>
    <w:rsid w:val="00B92317"/>
    <w:rsid w:val="00B923D9"/>
    <w:rsid w:val="00B92699"/>
    <w:rsid w:val="00B926DF"/>
    <w:rsid w:val="00B92AF4"/>
    <w:rsid w:val="00B93359"/>
    <w:rsid w:val="00B93781"/>
    <w:rsid w:val="00B93932"/>
    <w:rsid w:val="00B93BAB"/>
    <w:rsid w:val="00B93EEB"/>
    <w:rsid w:val="00B94198"/>
    <w:rsid w:val="00B94730"/>
    <w:rsid w:val="00B94FBB"/>
    <w:rsid w:val="00B9557C"/>
    <w:rsid w:val="00B95B66"/>
    <w:rsid w:val="00B96405"/>
    <w:rsid w:val="00B9641C"/>
    <w:rsid w:val="00B96B1D"/>
    <w:rsid w:val="00B96D49"/>
    <w:rsid w:val="00B96DCB"/>
    <w:rsid w:val="00B96EF8"/>
    <w:rsid w:val="00B976AC"/>
    <w:rsid w:val="00B97C1A"/>
    <w:rsid w:val="00BA00F8"/>
    <w:rsid w:val="00BA05B0"/>
    <w:rsid w:val="00BA0646"/>
    <w:rsid w:val="00BA0709"/>
    <w:rsid w:val="00BA0A64"/>
    <w:rsid w:val="00BA0C66"/>
    <w:rsid w:val="00BA0FFC"/>
    <w:rsid w:val="00BA16BB"/>
    <w:rsid w:val="00BA16C5"/>
    <w:rsid w:val="00BA182A"/>
    <w:rsid w:val="00BA1972"/>
    <w:rsid w:val="00BA1E9F"/>
    <w:rsid w:val="00BA2007"/>
    <w:rsid w:val="00BA2034"/>
    <w:rsid w:val="00BA213E"/>
    <w:rsid w:val="00BA23EB"/>
    <w:rsid w:val="00BA2556"/>
    <w:rsid w:val="00BA2607"/>
    <w:rsid w:val="00BA2689"/>
    <w:rsid w:val="00BA2718"/>
    <w:rsid w:val="00BA2AF3"/>
    <w:rsid w:val="00BA2BB1"/>
    <w:rsid w:val="00BA2C42"/>
    <w:rsid w:val="00BA2DDC"/>
    <w:rsid w:val="00BA2E83"/>
    <w:rsid w:val="00BA2EF3"/>
    <w:rsid w:val="00BA33B2"/>
    <w:rsid w:val="00BA37A9"/>
    <w:rsid w:val="00BA3AB8"/>
    <w:rsid w:val="00BA3DBA"/>
    <w:rsid w:val="00BA4624"/>
    <w:rsid w:val="00BA4AB3"/>
    <w:rsid w:val="00BA4ED1"/>
    <w:rsid w:val="00BA515A"/>
    <w:rsid w:val="00BA51FD"/>
    <w:rsid w:val="00BA5565"/>
    <w:rsid w:val="00BA56A9"/>
    <w:rsid w:val="00BA57F5"/>
    <w:rsid w:val="00BA588A"/>
    <w:rsid w:val="00BA5B7B"/>
    <w:rsid w:val="00BA5EB7"/>
    <w:rsid w:val="00BA615F"/>
    <w:rsid w:val="00BA6213"/>
    <w:rsid w:val="00BA626F"/>
    <w:rsid w:val="00BA66CC"/>
    <w:rsid w:val="00BA67AC"/>
    <w:rsid w:val="00BA6E4E"/>
    <w:rsid w:val="00BA7232"/>
    <w:rsid w:val="00BA752B"/>
    <w:rsid w:val="00BA76AB"/>
    <w:rsid w:val="00BA7AF0"/>
    <w:rsid w:val="00BB035D"/>
    <w:rsid w:val="00BB0528"/>
    <w:rsid w:val="00BB063B"/>
    <w:rsid w:val="00BB169C"/>
    <w:rsid w:val="00BB19F9"/>
    <w:rsid w:val="00BB1E98"/>
    <w:rsid w:val="00BB20F0"/>
    <w:rsid w:val="00BB232D"/>
    <w:rsid w:val="00BB23D5"/>
    <w:rsid w:val="00BB27AE"/>
    <w:rsid w:val="00BB2B03"/>
    <w:rsid w:val="00BB2C78"/>
    <w:rsid w:val="00BB30EC"/>
    <w:rsid w:val="00BB33B8"/>
    <w:rsid w:val="00BB3782"/>
    <w:rsid w:val="00BB39EB"/>
    <w:rsid w:val="00BB3CC1"/>
    <w:rsid w:val="00BB3E81"/>
    <w:rsid w:val="00BB40A1"/>
    <w:rsid w:val="00BB48A9"/>
    <w:rsid w:val="00BB4FA3"/>
    <w:rsid w:val="00BB523B"/>
    <w:rsid w:val="00BB5654"/>
    <w:rsid w:val="00BB5C0A"/>
    <w:rsid w:val="00BB5C67"/>
    <w:rsid w:val="00BB5F7F"/>
    <w:rsid w:val="00BB6D0B"/>
    <w:rsid w:val="00BB7697"/>
    <w:rsid w:val="00BB776C"/>
    <w:rsid w:val="00BB78B4"/>
    <w:rsid w:val="00BB7962"/>
    <w:rsid w:val="00BB7C77"/>
    <w:rsid w:val="00BC005E"/>
    <w:rsid w:val="00BC024C"/>
    <w:rsid w:val="00BC0E07"/>
    <w:rsid w:val="00BC0E9C"/>
    <w:rsid w:val="00BC125F"/>
    <w:rsid w:val="00BC1AF7"/>
    <w:rsid w:val="00BC21FE"/>
    <w:rsid w:val="00BC2316"/>
    <w:rsid w:val="00BC253D"/>
    <w:rsid w:val="00BC2D97"/>
    <w:rsid w:val="00BC324F"/>
    <w:rsid w:val="00BC3507"/>
    <w:rsid w:val="00BC3C92"/>
    <w:rsid w:val="00BC40E4"/>
    <w:rsid w:val="00BC427F"/>
    <w:rsid w:val="00BC432F"/>
    <w:rsid w:val="00BC49BC"/>
    <w:rsid w:val="00BC4F0B"/>
    <w:rsid w:val="00BC52E4"/>
    <w:rsid w:val="00BC55A8"/>
    <w:rsid w:val="00BC57DD"/>
    <w:rsid w:val="00BC5AEA"/>
    <w:rsid w:val="00BC5CD8"/>
    <w:rsid w:val="00BC5F95"/>
    <w:rsid w:val="00BC631A"/>
    <w:rsid w:val="00BC65CF"/>
    <w:rsid w:val="00BC69E8"/>
    <w:rsid w:val="00BC6A46"/>
    <w:rsid w:val="00BC71E7"/>
    <w:rsid w:val="00BC72AA"/>
    <w:rsid w:val="00BC7442"/>
    <w:rsid w:val="00BC7762"/>
    <w:rsid w:val="00BC78B1"/>
    <w:rsid w:val="00BC7CF0"/>
    <w:rsid w:val="00BD00D6"/>
    <w:rsid w:val="00BD010F"/>
    <w:rsid w:val="00BD0754"/>
    <w:rsid w:val="00BD0EE9"/>
    <w:rsid w:val="00BD12D2"/>
    <w:rsid w:val="00BD197D"/>
    <w:rsid w:val="00BD1B08"/>
    <w:rsid w:val="00BD1CAA"/>
    <w:rsid w:val="00BD1D12"/>
    <w:rsid w:val="00BD1EA2"/>
    <w:rsid w:val="00BD215D"/>
    <w:rsid w:val="00BD21F1"/>
    <w:rsid w:val="00BD23C1"/>
    <w:rsid w:val="00BD24DC"/>
    <w:rsid w:val="00BD29E3"/>
    <w:rsid w:val="00BD2D17"/>
    <w:rsid w:val="00BD312D"/>
    <w:rsid w:val="00BD3A80"/>
    <w:rsid w:val="00BD3C75"/>
    <w:rsid w:val="00BD3D9D"/>
    <w:rsid w:val="00BD417B"/>
    <w:rsid w:val="00BD4292"/>
    <w:rsid w:val="00BD4581"/>
    <w:rsid w:val="00BD4F28"/>
    <w:rsid w:val="00BD58C8"/>
    <w:rsid w:val="00BD58D9"/>
    <w:rsid w:val="00BD5A81"/>
    <w:rsid w:val="00BD5B51"/>
    <w:rsid w:val="00BD5E34"/>
    <w:rsid w:val="00BD5F57"/>
    <w:rsid w:val="00BD5FDC"/>
    <w:rsid w:val="00BD608E"/>
    <w:rsid w:val="00BD653C"/>
    <w:rsid w:val="00BD68E9"/>
    <w:rsid w:val="00BD75D6"/>
    <w:rsid w:val="00BD7939"/>
    <w:rsid w:val="00BD7D18"/>
    <w:rsid w:val="00BD7E96"/>
    <w:rsid w:val="00BE0159"/>
    <w:rsid w:val="00BE084B"/>
    <w:rsid w:val="00BE085E"/>
    <w:rsid w:val="00BE088C"/>
    <w:rsid w:val="00BE0B4C"/>
    <w:rsid w:val="00BE0DCF"/>
    <w:rsid w:val="00BE144D"/>
    <w:rsid w:val="00BE1527"/>
    <w:rsid w:val="00BE1698"/>
    <w:rsid w:val="00BE185C"/>
    <w:rsid w:val="00BE1A5D"/>
    <w:rsid w:val="00BE1A63"/>
    <w:rsid w:val="00BE1BF0"/>
    <w:rsid w:val="00BE1C2D"/>
    <w:rsid w:val="00BE1E1C"/>
    <w:rsid w:val="00BE2155"/>
    <w:rsid w:val="00BE2235"/>
    <w:rsid w:val="00BE22CC"/>
    <w:rsid w:val="00BE24A9"/>
    <w:rsid w:val="00BE278A"/>
    <w:rsid w:val="00BE29F9"/>
    <w:rsid w:val="00BE2B7C"/>
    <w:rsid w:val="00BE2EF4"/>
    <w:rsid w:val="00BE30EA"/>
    <w:rsid w:val="00BE3159"/>
    <w:rsid w:val="00BE3194"/>
    <w:rsid w:val="00BE32B0"/>
    <w:rsid w:val="00BE34E4"/>
    <w:rsid w:val="00BE35D4"/>
    <w:rsid w:val="00BE38C4"/>
    <w:rsid w:val="00BE38F2"/>
    <w:rsid w:val="00BE3B25"/>
    <w:rsid w:val="00BE3CAF"/>
    <w:rsid w:val="00BE4374"/>
    <w:rsid w:val="00BE4B2F"/>
    <w:rsid w:val="00BE4C9A"/>
    <w:rsid w:val="00BE52D8"/>
    <w:rsid w:val="00BE539E"/>
    <w:rsid w:val="00BE55DD"/>
    <w:rsid w:val="00BE5830"/>
    <w:rsid w:val="00BE5869"/>
    <w:rsid w:val="00BE58EF"/>
    <w:rsid w:val="00BE5990"/>
    <w:rsid w:val="00BE5DE2"/>
    <w:rsid w:val="00BE6175"/>
    <w:rsid w:val="00BE6869"/>
    <w:rsid w:val="00BE6968"/>
    <w:rsid w:val="00BE6AC9"/>
    <w:rsid w:val="00BE6B66"/>
    <w:rsid w:val="00BE6B74"/>
    <w:rsid w:val="00BE7261"/>
    <w:rsid w:val="00BE73D9"/>
    <w:rsid w:val="00BE7706"/>
    <w:rsid w:val="00BE7977"/>
    <w:rsid w:val="00BE7F40"/>
    <w:rsid w:val="00BE7F8B"/>
    <w:rsid w:val="00BF138A"/>
    <w:rsid w:val="00BF138B"/>
    <w:rsid w:val="00BF1844"/>
    <w:rsid w:val="00BF19D8"/>
    <w:rsid w:val="00BF2C1A"/>
    <w:rsid w:val="00BF2DE6"/>
    <w:rsid w:val="00BF2F0F"/>
    <w:rsid w:val="00BF328F"/>
    <w:rsid w:val="00BF38E6"/>
    <w:rsid w:val="00BF3EEF"/>
    <w:rsid w:val="00BF3FC0"/>
    <w:rsid w:val="00BF409F"/>
    <w:rsid w:val="00BF418C"/>
    <w:rsid w:val="00BF4318"/>
    <w:rsid w:val="00BF4441"/>
    <w:rsid w:val="00BF453B"/>
    <w:rsid w:val="00BF4699"/>
    <w:rsid w:val="00BF4731"/>
    <w:rsid w:val="00BF4C55"/>
    <w:rsid w:val="00BF5109"/>
    <w:rsid w:val="00BF5114"/>
    <w:rsid w:val="00BF5223"/>
    <w:rsid w:val="00BF5305"/>
    <w:rsid w:val="00BF5540"/>
    <w:rsid w:val="00BF55F8"/>
    <w:rsid w:val="00BF5793"/>
    <w:rsid w:val="00BF5807"/>
    <w:rsid w:val="00BF58D2"/>
    <w:rsid w:val="00BF5BED"/>
    <w:rsid w:val="00BF5D09"/>
    <w:rsid w:val="00BF5EFD"/>
    <w:rsid w:val="00BF6005"/>
    <w:rsid w:val="00BF61B4"/>
    <w:rsid w:val="00BF69A1"/>
    <w:rsid w:val="00BF6AD3"/>
    <w:rsid w:val="00BF6B53"/>
    <w:rsid w:val="00BF6C2F"/>
    <w:rsid w:val="00BF6D1B"/>
    <w:rsid w:val="00BF72EF"/>
    <w:rsid w:val="00BF7556"/>
    <w:rsid w:val="00BF7605"/>
    <w:rsid w:val="00BF787E"/>
    <w:rsid w:val="00BF7B74"/>
    <w:rsid w:val="00BF7BB9"/>
    <w:rsid w:val="00BF7F09"/>
    <w:rsid w:val="00C0008F"/>
    <w:rsid w:val="00C00766"/>
    <w:rsid w:val="00C01579"/>
    <w:rsid w:val="00C018B6"/>
    <w:rsid w:val="00C01914"/>
    <w:rsid w:val="00C01B1C"/>
    <w:rsid w:val="00C0214D"/>
    <w:rsid w:val="00C030B4"/>
    <w:rsid w:val="00C030DA"/>
    <w:rsid w:val="00C03210"/>
    <w:rsid w:val="00C03214"/>
    <w:rsid w:val="00C039DA"/>
    <w:rsid w:val="00C03D4B"/>
    <w:rsid w:val="00C04344"/>
    <w:rsid w:val="00C04595"/>
    <w:rsid w:val="00C04673"/>
    <w:rsid w:val="00C04A5D"/>
    <w:rsid w:val="00C04BD3"/>
    <w:rsid w:val="00C04E25"/>
    <w:rsid w:val="00C0588F"/>
    <w:rsid w:val="00C05B38"/>
    <w:rsid w:val="00C05C29"/>
    <w:rsid w:val="00C0605A"/>
    <w:rsid w:val="00C060FD"/>
    <w:rsid w:val="00C0625A"/>
    <w:rsid w:val="00C065E4"/>
    <w:rsid w:val="00C0685C"/>
    <w:rsid w:val="00C06EAC"/>
    <w:rsid w:val="00C06F07"/>
    <w:rsid w:val="00C07CA6"/>
    <w:rsid w:val="00C07F16"/>
    <w:rsid w:val="00C102CC"/>
    <w:rsid w:val="00C10414"/>
    <w:rsid w:val="00C109B1"/>
    <w:rsid w:val="00C10F77"/>
    <w:rsid w:val="00C1188C"/>
    <w:rsid w:val="00C11C7C"/>
    <w:rsid w:val="00C12771"/>
    <w:rsid w:val="00C12A85"/>
    <w:rsid w:val="00C12CB7"/>
    <w:rsid w:val="00C133A5"/>
    <w:rsid w:val="00C1381B"/>
    <w:rsid w:val="00C13A98"/>
    <w:rsid w:val="00C13DF1"/>
    <w:rsid w:val="00C1413D"/>
    <w:rsid w:val="00C14193"/>
    <w:rsid w:val="00C142F4"/>
    <w:rsid w:val="00C1435F"/>
    <w:rsid w:val="00C143CC"/>
    <w:rsid w:val="00C14529"/>
    <w:rsid w:val="00C14748"/>
    <w:rsid w:val="00C14B38"/>
    <w:rsid w:val="00C14E29"/>
    <w:rsid w:val="00C15323"/>
    <w:rsid w:val="00C153EA"/>
    <w:rsid w:val="00C1560E"/>
    <w:rsid w:val="00C156A9"/>
    <w:rsid w:val="00C156D5"/>
    <w:rsid w:val="00C15932"/>
    <w:rsid w:val="00C15FAA"/>
    <w:rsid w:val="00C15FE5"/>
    <w:rsid w:val="00C165AA"/>
    <w:rsid w:val="00C16B4B"/>
    <w:rsid w:val="00C17296"/>
    <w:rsid w:val="00C173B7"/>
    <w:rsid w:val="00C1770B"/>
    <w:rsid w:val="00C177DB"/>
    <w:rsid w:val="00C17868"/>
    <w:rsid w:val="00C202BC"/>
    <w:rsid w:val="00C20891"/>
    <w:rsid w:val="00C20C72"/>
    <w:rsid w:val="00C2144A"/>
    <w:rsid w:val="00C21461"/>
    <w:rsid w:val="00C224DD"/>
    <w:rsid w:val="00C226FD"/>
    <w:rsid w:val="00C2275E"/>
    <w:rsid w:val="00C2280F"/>
    <w:rsid w:val="00C22B56"/>
    <w:rsid w:val="00C23D4C"/>
    <w:rsid w:val="00C23D8B"/>
    <w:rsid w:val="00C24011"/>
    <w:rsid w:val="00C24186"/>
    <w:rsid w:val="00C2419F"/>
    <w:rsid w:val="00C2432A"/>
    <w:rsid w:val="00C2434D"/>
    <w:rsid w:val="00C24377"/>
    <w:rsid w:val="00C2443A"/>
    <w:rsid w:val="00C24DEC"/>
    <w:rsid w:val="00C25338"/>
    <w:rsid w:val="00C25570"/>
    <w:rsid w:val="00C25659"/>
    <w:rsid w:val="00C2574C"/>
    <w:rsid w:val="00C25E26"/>
    <w:rsid w:val="00C25F99"/>
    <w:rsid w:val="00C261FB"/>
    <w:rsid w:val="00C264BF"/>
    <w:rsid w:val="00C26581"/>
    <w:rsid w:val="00C266C0"/>
    <w:rsid w:val="00C267D7"/>
    <w:rsid w:val="00C27604"/>
    <w:rsid w:val="00C27BD4"/>
    <w:rsid w:val="00C27F6C"/>
    <w:rsid w:val="00C30232"/>
    <w:rsid w:val="00C3028D"/>
    <w:rsid w:val="00C3066C"/>
    <w:rsid w:val="00C308A4"/>
    <w:rsid w:val="00C3091E"/>
    <w:rsid w:val="00C30F98"/>
    <w:rsid w:val="00C31027"/>
    <w:rsid w:val="00C3126D"/>
    <w:rsid w:val="00C31747"/>
    <w:rsid w:val="00C3185E"/>
    <w:rsid w:val="00C3194C"/>
    <w:rsid w:val="00C3222F"/>
    <w:rsid w:val="00C32332"/>
    <w:rsid w:val="00C325E5"/>
    <w:rsid w:val="00C32BDB"/>
    <w:rsid w:val="00C33082"/>
    <w:rsid w:val="00C3328A"/>
    <w:rsid w:val="00C342D4"/>
    <w:rsid w:val="00C34ADC"/>
    <w:rsid w:val="00C34E94"/>
    <w:rsid w:val="00C350BB"/>
    <w:rsid w:val="00C35108"/>
    <w:rsid w:val="00C363C7"/>
    <w:rsid w:val="00C36478"/>
    <w:rsid w:val="00C3676F"/>
    <w:rsid w:val="00C36DED"/>
    <w:rsid w:val="00C36E67"/>
    <w:rsid w:val="00C36F5D"/>
    <w:rsid w:val="00C37880"/>
    <w:rsid w:val="00C405F7"/>
    <w:rsid w:val="00C40A7C"/>
    <w:rsid w:val="00C4128A"/>
    <w:rsid w:val="00C41785"/>
    <w:rsid w:val="00C417B0"/>
    <w:rsid w:val="00C4183E"/>
    <w:rsid w:val="00C41D35"/>
    <w:rsid w:val="00C41E75"/>
    <w:rsid w:val="00C42026"/>
    <w:rsid w:val="00C42903"/>
    <w:rsid w:val="00C42A9F"/>
    <w:rsid w:val="00C42D6E"/>
    <w:rsid w:val="00C431EB"/>
    <w:rsid w:val="00C43208"/>
    <w:rsid w:val="00C43267"/>
    <w:rsid w:val="00C433D6"/>
    <w:rsid w:val="00C440D5"/>
    <w:rsid w:val="00C44768"/>
    <w:rsid w:val="00C4480C"/>
    <w:rsid w:val="00C4594F"/>
    <w:rsid w:val="00C459DA"/>
    <w:rsid w:val="00C46D33"/>
    <w:rsid w:val="00C473EB"/>
    <w:rsid w:val="00C476F2"/>
    <w:rsid w:val="00C47989"/>
    <w:rsid w:val="00C479CA"/>
    <w:rsid w:val="00C47AF2"/>
    <w:rsid w:val="00C5024A"/>
    <w:rsid w:val="00C50352"/>
    <w:rsid w:val="00C50819"/>
    <w:rsid w:val="00C508BD"/>
    <w:rsid w:val="00C508F8"/>
    <w:rsid w:val="00C5158B"/>
    <w:rsid w:val="00C51ABB"/>
    <w:rsid w:val="00C51D04"/>
    <w:rsid w:val="00C51DC7"/>
    <w:rsid w:val="00C52280"/>
    <w:rsid w:val="00C5273E"/>
    <w:rsid w:val="00C52807"/>
    <w:rsid w:val="00C5376A"/>
    <w:rsid w:val="00C53C3A"/>
    <w:rsid w:val="00C53F3A"/>
    <w:rsid w:val="00C541ED"/>
    <w:rsid w:val="00C54B50"/>
    <w:rsid w:val="00C56451"/>
    <w:rsid w:val="00C5668F"/>
    <w:rsid w:val="00C56AA7"/>
    <w:rsid w:val="00C56C0A"/>
    <w:rsid w:val="00C570E2"/>
    <w:rsid w:val="00C5719A"/>
    <w:rsid w:val="00C57243"/>
    <w:rsid w:val="00C57325"/>
    <w:rsid w:val="00C57434"/>
    <w:rsid w:val="00C574DB"/>
    <w:rsid w:val="00C57858"/>
    <w:rsid w:val="00C57B52"/>
    <w:rsid w:val="00C57C12"/>
    <w:rsid w:val="00C57DA4"/>
    <w:rsid w:val="00C6065D"/>
    <w:rsid w:val="00C60706"/>
    <w:rsid w:val="00C60942"/>
    <w:rsid w:val="00C614FB"/>
    <w:rsid w:val="00C6160C"/>
    <w:rsid w:val="00C61694"/>
    <w:rsid w:val="00C61BF3"/>
    <w:rsid w:val="00C61C9C"/>
    <w:rsid w:val="00C61CA3"/>
    <w:rsid w:val="00C61ED1"/>
    <w:rsid w:val="00C620F9"/>
    <w:rsid w:val="00C62D46"/>
    <w:rsid w:val="00C63189"/>
    <w:rsid w:val="00C6346C"/>
    <w:rsid w:val="00C634DD"/>
    <w:rsid w:val="00C63698"/>
    <w:rsid w:val="00C63791"/>
    <w:rsid w:val="00C63A82"/>
    <w:rsid w:val="00C64432"/>
    <w:rsid w:val="00C651D5"/>
    <w:rsid w:val="00C657E7"/>
    <w:rsid w:val="00C65900"/>
    <w:rsid w:val="00C65BCA"/>
    <w:rsid w:val="00C6638E"/>
    <w:rsid w:val="00C66D93"/>
    <w:rsid w:val="00C66E2A"/>
    <w:rsid w:val="00C66F32"/>
    <w:rsid w:val="00C6737B"/>
    <w:rsid w:val="00C6786B"/>
    <w:rsid w:val="00C67AC0"/>
    <w:rsid w:val="00C67D34"/>
    <w:rsid w:val="00C67E2C"/>
    <w:rsid w:val="00C70266"/>
    <w:rsid w:val="00C703E7"/>
    <w:rsid w:val="00C705AD"/>
    <w:rsid w:val="00C70611"/>
    <w:rsid w:val="00C707D5"/>
    <w:rsid w:val="00C7089C"/>
    <w:rsid w:val="00C70A6B"/>
    <w:rsid w:val="00C70F9B"/>
    <w:rsid w:val="00C71850"/>
    <w:rsid w:val="00C71A9D"/>
    <w:rsid w:val="00C71BD1"/>
    <w:rsid w:val="00C722E4"/>
    <w:rsid w:val="00C72374"/>
    <w:rsid w:val="00C72571"/>
    <w:rsid w:val="00C72783"/>
    <w:rsid w:val="00C728B4"/>
    <w:rsid w:val="00C7291E"/>
    <w:rsid w:val="00C72BE5"/>
    <w:rsid w:val="00C72C34"/>
    <w:rsid w:val="00C72E98"/>
    <w:rsid w:val="00C738ED"/>
    <w:rsid w:val="00C73A9E"/>
    <w:rsid w:val="00C73BD4"/>
    <w:rsid w:val="00C73DB2"/>
    <w:rsid w:val="00C73EC1"/>
    <w:rsid w:val="00C73F8D"/>
    <w:rsid w:val="00C7401B"/>
    <w:rsid w:val="00C74482"/>
    <w:rsid w:val="00C7489D"/>
    <w:rsid w:val="00C75540"/>
    <w:rsid w:val="00C75E53"/>
    <w:rsid w:val="00C75E70"/>
    <w:rsid w:val="00C75F95"/>
    <w:rsid w:val="00C762B3"/>
    <w:rsid w:val="00C762CF"/>
    <w:rsid w:val="00C763C9"/>
    <w:rsid w:val="00C76470"/>
    <w:rsid w:val="00C765A7"/>
    <w:rsid w:val="00C767C2"/>
    <w:rsid w:val="00C767C3"/>
    <w:rsid w:val="00C769CE"/>
    <w:rsid w:val="00C76A86"/>
    <w:rsid w:val="00C773B6"/>
    <w:rsid w:val="00C77AF6"/>
    <w:rsid w:val="00C77C92"/>
    <w:rsid w:val="00C77F2C"/>
    <w:rsid w:val="00C803AE"/>
    <w:rsid w:val="00C804B8"/>
    <w:rsid w:val="00C807EB"/>
    <w:rsid w:val="00C80C31"/>
    <w:rsid w:val="00C80CD3"/>
    <w:rsid w:val="00C80F35"/>
    <w:rsid w:val="00C8110F"/>
    <w:rsid w:val="00C81301"/>
    <w:rsid w:val="00C8155B"/>
    <w:rsid w:val="00C818DA"/>
    <w:rsid w:val="00C8192B"/>
    <w:rsid w:val="00C81A95"/>
    <w:rsid w:val="00C81B1B"/>
    <w:rsid w:val="00C82145"/>
    <w:rsid w:val="00C8295A"/>
    <w:rsid w:val="00C83199"/>
    <w:rsid w:val="00C83350"/>
    <w:rsid w:val="00C83375"/>
    <w:rsid w:val="00C83818"/>
    <w:rsid w:val="00C83905"/>
    <w:rsid w:val="00C83C8C"/>
    <w:rsid w:val="00C83F79"/>
    <w:rsid w:val="00C84478"/>
    <w:rsid w:val="00C849E5"/>
    <w:rsid w:val="00C84A92"/>
    <w:rsid w:val="00C84B15"/>
    <w:rsid w:val="00C84CD3"/>
    <w:rsid w:val="00C84F47"/>
    <w:rsid w:val="00C850C1"/>
    <w:rsid w:val="00C852DC"/>
    <w:rsid w:val="00C85331"/>
    <w:rsid w:val="00C85403"/>
    <w:rsid w:val="00C8561C"/>
    <w:rsid w:val="00C85646"/>
    <w:rsid w:val="00C85BF0"/>
    <w:rsid w:val="00C85DA1"/>
    <w:rsid w:val="00C8615E"/>
    <w:rsid w:val="00C86470"/>
    <w:rsid w:val="00C864F6"/>
    <w:rsid w:val="00C8687A"/>
    <w:rsid w:val="00C86B81"/>
    <w:rsid w:val="00C86DC2"/>
    <w:rsid w:val="00C86E60"/>
    <w:rsid w:val="00C86EFD"/>
    <w:rsid w:val="00C87BBC"/>
    <w:rsid w:val="00C87C15"/>
    <w:rsid w:val="00C87DD2"/>
    <w:rsid w:val="00C9075C"/>
    <w:rsid w:val="00C9094D"/>
    <w:rsid w:val="00C90AA8"/>
    <w:rsid w:val="00C90ADD"/>
    <w:rsid w:val="00C90B0F"/>
    <w:rsid w:val="00C90BF0"/>
    <w:rsid w:val="00C911E4"/>
    <w:rsid w:val="00C91501"/>
    <w:rsid w:val="00C916B1"/>
    <w:rsid w:val="00C91A1D"/>
    <w:rsid w:val="00C91B99"/>
    <w:rsid w:val="00C921BD"/>
    <w:rsid w:val="00C92280"/>
    <w:rsid w:val="00C923BE"/>
    <w:rsid w:val="00C92727"/>
    <w:rsid w:val="00C92D00"/>
    <w:rsid w:val="00C92E78"/>
    <w:rsid w:val="00C93197"/>
    <w:rsid w:val="00C9343C"/>
    <w:rsid w:val="00C93F24"/>
    <w:rsid w:val="00C94335"/>
    <w:rsid w:val="00C9462D"/>
    <w:rsid w:val="00C94670"/>
    <w:rsid w:val="00C947D0"/>
    <w:rsid w:val="00C947DF"/>
    <w:rsid w:val="00C947EA"/>
    <w:rsid w:val="00C951C3"/>
    <w:rsid w:val="00C95BC3"/>
    <w:rsid w:val="00C95BE6"/>
    <w:rsid w:val="00C95CD6"/>
    <w:rsid w:val="00C95E9C"/>
    <w:rsid w:val="00C96203"/>
    <w:rsid w:val="00C963A7"/>
    <w:rsid w:val="00C967DD"/>
    <w:rsid w:val="00C96847"/>
    <w:rsid w:val="00C96B8C"/>
    <w:rsid w:val="00C96C91"/>
    <w:rsid w:val="00C96D2C"/>
    <w:rsid w:val="00C9722E"/>
    <w:rsid w:val="00C97236"/>
    <w:rsid w:val="00C97285"/>
    <w:rsid w:val="00C9746E"/>
    <w:rsid w:val="00C97755"/>
    <w:rsid w:val="00C97770"/>
    <w:rsid w:val="00C97B84"/>
    <w:rsid w:val="00CA042F"/>
    <w:rsid w:val="00CA06B6"/>
    <w:rsid w:val="00CA0C83"/>
    <w:rsid w:val="00CA0DF3"/>
    <w:rsid w:val="00CA1094"/>
    <w:rsid w:val="00CA1377"/>
    <w:rsid w:val="00CA13D7"/>
    <w:rsid w:val="00CA1471"/>
    <w:rsid w:val="00CA1C58"/>
    <w:rsid w:val="00CA1C76"/>
    <w:rsid w:val="00CA1DD5"/>
    <w:rsid w:val="00CA2010"/>
    <w:rsid w:val="00CA2446"/>
    <w:rsid w:val="00CA302B"/>
    <w:rsid w:val="00CA30B5"/>
    <w:rsid w:val="00CA3211"/>
    <w:rsid w:val="00CA337F"/>
    <w:rsid w:val="00CA3E10"/>
    <w:rsid w:val="00CA407E"/>
    <w:rsid w:val="00CA40D8"/>
    <w:rsid w:val="00CA4932"/>
    <w:rsid w:val="00CA4943"/>
    <w:rsid w:val="00CA497E"/>
    <w:rsid w:val="00CA49A5"/>
    <w:rsid w:val="00CA4B96"/>
    <w:rsid w:val="00CA4D8D"/>
    <w:rsid w:val="00CA4D9E"/>
    <w:rsid w:val="00CA5054"/>
    <w:rsid w:val="00CA576B"/>
    <w:rsid w:val="00CA6169"/>
    <w:rsid w:val="00CA627B"/>
    <w:rsid w:val="00CA63A4"/>
    <w:rsid w:val="00CA6972"/>
    <w:rsid w:val="00CA6FB3"/>
    <w:rsid w:val="00CA7555"/>
    <w:rsid w:val="00CA77B1"/>
    <w:rsid w:val="00CA799A"/>
    <w:rsid w:val="00CA79A5"/>
    <w:rsid w:val="00CA7B3A"/>
    <w:rsid w:val="00CB0769"/>
    <w:rsid w:val="00CB0A14"/>
    <w:rsid w:val="00CB0D29"/>
    <w:rsid w:val="00CB0F98"/>
    <w:rsid w:val="00CB141A"/>
    <w:rsid w:val="00CB146E"/>
    <w:rsid w:val="00CB1708"/>
    <w:rsid w:val="00CB1B9A"/>
    <w:rsid w:val="00CB1D20"/>
    <w:rsid w:val="00CB2071"/>
    <w:rsid w:val="00CB236D"/>
    <w:rsid w:val="00CB2B83"/>
    <w:rsid w:val="00CB30BF"/>
    <w:rsid w:val="00CB3116"/>
    <w:rsid w:val="00CB3138"/>
    <w:rsid w:val="00CB3B95"/>
    <w:rsid w:val="00CB428A"/>
    <w:rsid w:val="00CB4316"/>
    <w:rsid w:val="00CB47ED"/>
    <w:rsid w:val="00CB4B49"/>
    <w:rsid w:val="00CB504A"/>
    <w:rsid w:val="00CB52E6"/>
    <w:rsid w:val="00CB535A"/>
    <w:rsid w:val="00CB5BAA"/>
    <w:rsid w:val="00CB691F"/>
    <w:rsid w:val="00CB6961"/>
    <w:rsid w:val="00CB6FEE"/>
    <w:rsid w:val="00CB739C"/>
    <w:rsid w:val="00CB7534"/>
    <w:rsid w:val="00CB7B3F"/>
    <w:rsid w:val="00CB7E7F"/>
    <w:rsid w:val="00CC07AB"/>
    <w:rsid w:val="00CC07EC"/>
    <w:rsid w:val="00CC0830"/>
    <w:rsid w:val="00CC084E"/>
    <w:rsid w:val="00CC089F"/>
    <w:rsid w:val="00CC08D3"/>
    <w:rsid w:val="00CC0B15"/>
    <w:rsid w:val="00CC0EB2"/>
    <w:rsid w:val="00CC0F5E"/>
    <w:rsid w:val="00CC102D"/>
    <w:rsid w:val="00CC1542"/>
    <w:rsid w:val="00CC193E"/>
    <w:rsid w:val="00CC1CEE"/>
    <w:rsid w:val="00CC1F98"/>
    <w:rsid w:val="00CC2313"/>
    <w:rsid w:val="00CC25CB"/>
    <w:rsid w:val="00CC2829"/>
    <w:rsid w:val="00CC2BF9"/>
    <w:rsid w:val="00CC2C24"/>
    <w:rsid w:val="00CC2EA3"/>
    <w:rsid w:val="00CC2F08"/>
    <w:rsid w:val="00CC30CC"/>
    <w:rsid w:val="00CC315A"/>
    <w:rsid w:val="00CC34C5"/>
    <w:rsid w:val="00CC35FA"/>
    <w:rsid w:val="00CC3814"/>
    <w:rsid w:val="00CC3969"/>
    <w:rsid w:val="00CC3E21"/>
    <w:rsid w:val="00CC477B"/>
    <w:rsid w:val="00CC4BF5"/>
    <w:rsid w:val="00CC4C18"/>
    <w:rsid w:val="00CC4ED9"/>
    <w:rsid w:val="00CC5879"/>
    <w:rsid w:val="00CC59CF"/>
    <w:rsid w:val="00CC5E5A"/>
    <w:rsid w:val="00CC5E7E"/>
    <w:rsid w:val="00CC615A"/>
    <w:rsid w:val="00CC6652"/>
    <w:rsid w:val="00CC6654"/>
    <w:rsid w:val="00CC6687"/>
    <w:rsid w:val="00CC6869"/>
    <w:rsid w:val="00CC6B5F"/>
    <w:rsid w:val="00CC6DF7"/>
    <w:rsid w:val="00CC7075"/>
    <w:rsid w:val="00CC71AF"/>
    <w:rsid w:val="00CC7344"/>
    <w:rsid w:val="00CC753C"/>
    <w:rsid w:val="00CC7893"/>
    <w:rsid w:val="00CC7BF2"/>
    <w:rsid w:val="00CC7C6B"/>
    <w:rsid w:val="00CD0786"/>
    <w:rsid w:val="00CD0A80"/>
    <w:rsid w:val="00CD0EDA"/>
    <w:rsid w:val="00CD113B"/>
    <w:rsid w:val="00CD15CE"/>
    <w:rsid w:val="00CD1A97"/>
    <w:rsid w:val="00CD1EC9"/>
    <w:rsid w:val="00CD2583"/>
    <w:rsid w:val="00CD2EF2"/>
    <w:rsid w:val="00CD372D"/>
    <w:rsid w:val="00CD37E6"/>
    <w:rsid w:val="00CD4178"/>
    <w:rsid w:val="00CD469C"/>
    <w:rsid w:val="00CD4B05"/>
    <w:rsid w:val="00CD5279"/>
    <w:rsid w:val="00CD5482"/>
    <w:rsid w:val="00CD55F9"/>
    <w:rsid w:val="00CD588D"/>
    <w:rsid w:val="00CD5A32"/>
    <w:rsid w:val="00CD5FC1"/>
    <w:rsid w:val="00CD67D9"/>
    <w:rsid w:val="00CD67DA"/>
    <w:rsid w:val="00CD6AAF"/>
    <w:rsid w:val="00CD6D28"/>
    <w:rsid w:val="00CD6EEB"/>
    <w:rsid w:val="00CD720B"/>
    <w:rsid w:val="00CD7512"/>
    <w:rsid w:val="00CD7750"/>
    <w:rsid w:val="00CD7883"/>
    <w:rsid w:val="00CD78F6"/>
    <w:rsid w:val="00CD7982"/>
    <w:rsid w:val="00CD7F19"/>
    <w:rsid w:val="00CE055F"/>
    <w:rsid w:val="00CE072E"/>
    <w:rsid w:val="00CE0C23"/>
    <w:rsid w:val="00CE0EF2"/>
    <w:rsid w:val="00CE1166"/>
    <w:rsid w:val="00CE179F"/>
    <w:rsid w:val="00CE1DC0"/>
    <w:rsid w:val="00CE1E8B"/>
    <w:rsid w:val="00CE23CF"/>
    <w:rsid w:val="00CE277B"/>
    <w:rsid w:val="00CE293A"/>
    <w:rsid w:val="00CE2AC6"/>
    <w:rsid w:val="00CE2C64"/>
    <w:rsid w:val="00CE2DC3"/>
    <w:rsid w:val="00CE308F"/>
    <w:rsid w:val="00CE3286"/>
    <w:rsid w:val="00CE338F"/>
    <w:rsid w:val="00CE3BC9"/>
    <w:rsid w:val="00CE4396"/>
    <w:rsid w:val="00CE46BA"/>
    <w:rsid w:val="00CE4C51"/>
    <w:rsid w:val="00CE4D44"/>
    <w:rsid w:val="00CE4EDA"/>
    <w:rsid w:val="00CE5174"/>
    <w:rsid w:val="00CE5389"/>
    <w:rsid w:val="00CE5A3C"/>
    <w:rsid w:val="00CE5D28"/>
    <w:rsid w:val="00CE6746"/>
    <w:rsid w:val="00CE6C12"/>
    <w:rsid w:val="00CE6D26"/>
    <w:rsid w:val="00CE7158"/>
    <w:rsid w:val="00CF077C"/>
    <w:rsid w:val="00CF080E"/>
    <w:rsid w:val="00CF0892"/>
    <w:rsid w:val="00CF0A87"/>
    <w:rsid w:val="00CF11E8"/>
    <w:rsid w:val="00CF132C"/>
    <w:rsid w:val="00CF1418"/>
    <w:rsid w:val="00CF14CA"/>
    <w:rsid w:val="00CF1742"/>
    <w:rsid w:val="00CF20BE"/>
    <w:rsid w:val="00CF2108"/>
    <w:rsid w:val="00CF2651"/>
    <w:rsid w:val="00CF2936"/>
    <w:rsid w:val="00CF3076"/>
    <w:rsid w:val="00CF35A4"/>
    <w:rsid w:val="00CF3D3B"/>
    <w:rsid w:val="00CF3FBF"/>
    <w:rsid w:val="00CF40DF"/>
    <w:rsid w:val="00CF4468"/>
    <w:rsid w:val="00CF44C0"/>
    <w:rsid w:val="00CF4938"/>
    <w:rsid w:val="00CF4AE9"/>
    <w:rsid w:val="00CF4DD8"/>
    <w:rsid w:val="00CF4ED7"/>
    <w:rsid w:val="00CF5F5F"/>
    <w:rsid w:val="00CF64C2"/>
    <w:rsid w:val="00CF6739"/>
    <w:rsid w:val="00CF6768"/>
    <w:rsid w:val="00CF67A0"/>
    <w:rsid w:val="00CF6F56"/>
    <w:rsid w:val="00CF7AD4"/>
    <w:rsid w:val="00CF7C0A"/>
    <w:rsid w:val="00D00120"/>
    <w:rsid w:val="00D001A5"/>
    <w:rsid w:val="00D001A8"/>
    <w:rsid w:val="00D005E4"/>
    <w:rsid w:val="00D00AAD"/>
    <w:rsid w:val="00D00BF7"/>
    <w:rsid w:val="00D00C6D"/>
    <w:rsid w:val="00D00DC9"/>
    <w:rsid w:val="00D0120E"/>
    <w:rsid w:val="00D015E7"/>
    <w:rsid w:val="00D018C4"/>
    <w:rsid w:val="00D01AB7"/>
    <w:rsid w:val="00D01AFC"/>
    <w:rsid w:val="00D0217A"/>
    <w:rsid w:val="00D02267"/>
    <w:rsid w:val="00D022E8"/>
    <w:rsid w:val="00D025C2"/>
    <w:rsid w:val="00D029A9"/>
    <w:rsid w:val="00D02B6B"/>
    <w:rsid w:val="00D036D0"/>
    <w:rsid w:val="00D0372A"/>
    <w:rsid w:val="00D037EC"/>
    <w:rsid w:val="00D03BB0"/>
    <w:rsid w:val="00D043E4"/>
    <w:rsid w:val="00D04745"/>
    <w:rsid w:val="00D05340"/>
    <w:rsid w:val="00D055A5"/>
    <w:rsid w:val="00D05888"/>
    <w:rsid w:val="00D05BDD"/>
    <w:rsid w:val="00D05C4D"/>
    <w:rsid w:val="00D06190"/>
    <w:rsid w:val="00D062CB"/>
    <w:rsid w:val="00D069A1"/>
    <w:rsid w:val="00D0722B"/>
    <w:rsid w:val="00D0738D"/>
    <w:rsid w:val="00D0754E"/>
    <w:rsid w:val="00D07A1E"/>
    <w:rsid w:val="00D10FA4"/>
    <w:rsid w:val="00D1119E"/>
    <w:rsid w:val="00D1194D"/>
    <w:rsid w:val="00D11A4B"/>
    <w:rsid w:val="00D11A67"/>
    <w:rsid w:val="00D11A68"/>
    <w:rsid w:val="00D11B58"/>
    <w:rsid w:val="00D11FE8"/>
    <w:rsid w:val="00D123D0"/>
    <w:rsid w:val="00D124DE"/>
    <w:rsid w:val="00D12664"/>
    <w:rsid w:val="00D128DC"/>
    <w:rsid w:val="00D12A60"/>
    <w:rsid w:val="00D12EF0"/>
    <w:rsid w:val="00D132E8"/>
    <w:rsid w:val="00D13995"/>
    <w:rsid w:val="00D149A9"/>
    <w:rsid w:val="00D14A93"/>
    <w:rsid w:val="00D14AE6"/>
    <w:rsid w:val="00D14D0F"/>
    <w:rsid w:val="00D14DA2"/>
    <w:rsid w:val="00D14FAF"/>
    <w:rsid w:val="00D150D4"/>
    <w:rsid w:val="00D1541D"/>
    <w:rsid w:val="00D158BC"/>
    <w:rsid w:val="00D160AE"/>
    <w:rsid w:val="00D16182"/>
    <w:rsid w:val="00D16246"/>
    <w:rsid w:val="00D163DF"/>
    <w:rsid w:val="00D16778"/>
    <w:rsid w:val="00D16CB3"/>
    <w:rsid w:val="00D16D3A"/>
    <w:rsid w:val="00D16E8E"/>
    <w:rsid w:val="00D176E7"/>
    <w:rsid w:val="00D17E6D"/>
    <w:rsid w:val="00D17F2C"/>
    <w:rsid w:val="00D20636"/>
    <w:rsid w:val="00D2117E"/>
    <w:rsid w:val="00D2156F"/>
    <w:rsid w:val="00D215C7"/>
    <w:rsid w:val="00D217BF"/>
    <w:rsid w:val="00D21917"/>
    <w:rsid w:val="00D21B0F"/>
    <w:rsid w:val="00D22052"/>
    <w:rsid w:val="00D22099"/>
    <w:rsid w:val="00D2222D"/>
    <w:rsid w:val="00D22499"/>
    <w:rsid w:val="00D22A2A"/>
    <w:rsid w:val="00D231A5"/>
    <w:rsid w:val="00D23428"/>
    <w:rsid w:val="00D235DD"/>
    <w:rsid w:val="00D23729"/>
    <w:rsid w:val="00D23855"/>
    <w:rsid w:val="00D23CDB"/>
    <w:rsid w:val="00D23D4A"/>
    <w:rsid w:val="00D241CC"/>
    <w:rsid w:val="00D24233"/>
    <w:rsid w:val="00D24954"/>
    <w:rsid w:val="00D24B06"/>
    <w:rsid w:val="00D24BBE"/>
    <w:rsid w:val="00D24BFD"/>
    <w:rsid w:val="00D24C9A"/>
    <w:rsid w:val="00D24D18"/>
    <w:rsid w:val="00D25368"/>
    <w:rsid w:val="00D2543E"/>
    <w:rsid w:val="00D25771"/>
    <w:rsid w:val="00D25DBC"/>
    <w:rsid w:val="00D25F9B"/>
    <w:rsid w:val="00D26075"/>
    <w:rsid w:val="00D26112"/>
    <w:rsid w:val="00D26534"/>
    <w:rsid w:val="00D26D59"/>
    <w:rsid w:val="00D26F38"/>
    <w:rsid w:val="00D26F71"/>
    <w:rsid w:val="00D26FAF"/>
    <w:rsid w:val="00D2746E"/>
    <w:rsid w:val="00D275E8"/>
    <w:rsid w:val="00D2777A"/>
    <w:rsid w:val="00D278F0"/>
    <w:rsid w:val="00D27B2B"/>
    <w:rsid w:val="00D27E6D"/>
    <w:rsid w:val="00D30606"/>
    <w:rsid w:val="00D30895"/>
    <w:rsid w:val="00D31330"/>
    <w:rsid w:val="00D314EF"/>
    <w:rsid w:val="00D319D8"/>
    <w:rsid w:val="00D31CAC"/>
    <w:rsid w:val="00D31F20"/>
    <w:rsid w:val="00D31F3A"/>
    <w:rsid w:val="00D32509"/>
    <w:rsid w:val="00D32FED"/>
    <w:rsid w:val="00D33522"/>
    <w:rsid w:val="00D336EA"/>
    <w:rsid w:val="00D33701"/>
    <w:rsid w:val="00D338A5"/>
    <w:rsid w:val="00D33A94"/>
    <w:rsid w:val="00D33FE1"/>
    <w:rsid w:val="00D34113"/>
    <w:rsid w:val="00D341D2"/>
    <w:rsid w:val="00D342DE"/>
    <w:rsid w:val="00D345C4"/>
    <w:rsid w:val="00D3464E"/>
    <w:rsid w:val="00D34779"/>
    <w:rsid w:val="00D348AF"/>
    <w:rsid w:val="00D34A2E"/>
    <w:rsid w:val="00D34C48"/>
    <w:rsid w:val="00D34DAB"/>
    <w:rsid w:val="00D35060"/>
    <w:rsid w:val="00D3530E"/>
    <w:rsid w:val="00D3553F"/>
    <w:rsid w:val="00D357D5"/>
    <w:rsid w:val="00D35AF7"/>
    <w:rsid w:val="00D35CEB"/>
    <w:rsid w:val="00D35EE4"/>
    <w:rsid w:val="00D36334"/>
    <w:rsid w:val="00D36481"/>
    <w:rsid w:val="00D368A8"/>
    <w:rsid w:val="00D36EEC"/>
    <w:rsid w:val="00D37167"/>
    <w:rsid w:val="00D371FA"/>
    <w:rsid w:val="00D37222"/>
    <w:rsid w:val="00D37303"/>
    <w:rsid w:val="00D377D5"/>
    <w:rsid w:val="00D37AAD"/>
    <w:rsid w:val="00D37EE2"/>
    <w:rsid w:val="00D400E2"/>
    <w:rsid w:val="00D40682"/>
    <w:rsid w:val="00D40B05"/>
    <w:rsid w:val="00D40CFF"/>
    <w:rsid w:val="00D410F6"/>
    <w:rsid w:val="00D4139E"/>
    <w:rsid w:val="00D413FE"/>
    <w:rsid w:val="00D41B14"/>
    <w:rsid w:val="00D41CF2"/>
    <w:rsid w:val="00D41F11"/>
    <w:rsid w:val="00D42515"/>
    <w:rsid w:val="00D4328F"/>
    <w:rsid w:val="00D432D1"/>
    <w:rsid w:val="00D43C54"/>
    <w:rsid w:val="00D43CA6"/>
    <w:rsid w:val="00D43E8E"/>
    <w:rsid w:val="00D441BB"/>
    <w:rsid w:val="00D442E6"/>
    <w:rsid w:val="00D4466E"/>
    <w:rsid w:val="00D44A43"/>
    <w:rsid w:val="00D44A44"/>
    <w:rsid w:val="00D45484"/>
    <w:rsid w:val="00D458B1"/>
    <w:rsid w:val="00D4622A"/>
    <w:rsid w:val="00D465CA"/>
    <w:rsid w:val="00D47455"/>
    <w:rsid w:val="00D47752"/>
    <w:rsid w:val="00D47972"/>
    <w:rsid w:val="00D47E04"/>
    <w:rsid w:val="00D50474"/>
    <w:rsid w:val="00D50A27"/>
    <w:rsid w:val="00D50CF0"/>
    <w:rsid w:val="00D50D39"/>
    <w:rsid w:val="00D50EB6"/>
    <w:rsid w:val="00D5122F"/>
    <w:rsid w:val="00D5133D"/>
    <w:rsid w:val="00D5192B"/>
    <w:rsid w:val="00D51A80"/>
    <w:rsid w:val="00D5212E"/>
    <w:rsid w:val="00D52AED"/>
    <w:rsid w:val="00D534F2"/>
    <w:rsid w:val="00D53665"/>
    <w:rsid w:val="00D53A7F"/>
    <w:rsid w:val="00D53D3B"/>
    <w:rsid w:val="00D53FB0"/>
    <w:rsid w:val="00D54322"/>
    <w:rsid w:val="00D556F3"/>
    <w:rsid w:val="00D55DAA"/>
    <w:rsid w:val="00D55E3B"/>
    <w:rsid w:val="00D56467"/>
    <w:rsid w:val="00D56855"/>
    <w:rsid w:val="00D57647"/>
    <w:rsid w:val="00D57811"/>
    <w:rsid w:val="00D57CAF"/>
    <w:rsid w:val="00D57EA8"/>
    <w:rsid w:val="00D60121"/>
    <w:rsid w:val="00D60154"/>
    <w:rsid w:val="00D601F3"/>
    <w:rsid w:val="00D61078"/>
    <w:rsid w:val="00D61350"/>
    <w:rsid w:val="00D61B52"/>
    <w:rsid w:val="00D61D62"/>
    <w:rsid w:val="00D621B2"/>
    <w:rsid w:val="00D622D8"/>
    <w:rsid w:val="00D62B85"/>
    <w:rsid w:val="00D62E76"/>
    <w:rsid w:val="00D62F10"/>
    <w:rsid w:val="00D63267"/>
    <w:rsid w:val="00D632D4"/>
    <w:rsid w:val="00D6331F"/>
    <w:rsid w:val="00D63C52"/>
    <w:rsid w:val="00D63DD0"/>
    <w:rsid w:val="00D63F8B"/>
    <w:rsid w:val="00D63FBB"/>
    <w:rsid w:val="00D6432E"/>
    <w:rsid w:val="00D646F9"/>
    <w:rsid w:val="00D649A4"/>
    <w:rsid w:val="00D64AE4"/>
    <w:rsid w:val="00D64EC8"/>
    <w:rsid w:val="00D64FA6"/>
    <w:rsid w:val="00D6516B"/>
    <w:rsid w:val="00D653A4"/>
    <w:rsid w:val="00D6546B"/>
    <w:rsid w:val="00D65705"/>
    <w:rsid w:val="00D659F2"/>
    <w:rsid w:val="00D65F35"/>
    <w:rsid w:val="00D661A1"/>
    <w:rsid w:val="00D66357"/>
    <w:rsid w:val="00D663C0"/>
    <w:rsid w:val="00D66527"/>
    <w:rsid w:val="00D66531"/>
    <w:rsid w:val="00D667C8"/>
    <w:rsid w:val="00D6778D"/>
    <w:rsid w:val="00D67BFB"/>
    <w:rsid w:val="00D67C87"/>
    <w:rsid w:val="00D67E8F"/>
    <w:rsid w:val="00D709EB"/>
    <w:rsid w:val="00D70D00"/>
    <w:rsid w:val="00D71291"/>
    <w:rsid w:val="00D71300"/>
    <w:rsid w:val="00D71431"/>
    <w:rsid w:val="00D71608"/>
    <w:rsid w:val="00D716DC"/>
    <w:rsid w:val="00D716F2"/>
    <w:rsid w:val="00D71AEA"/>
    <w:rsid w:val="00D71AEC"/>
    <w:rsid w:val="00D71C83"/>
    <w:rsid w:val="00D72163"/>
    <w:rsid w:val="00D72C23"/>
    <w:rsid w:val="00D72DBD"/>
    <w:rsid w:val="00D730CF"/>
    <w:rsid w:val="00D730D1"/>
    <w:rsid w:val="00D738A3"/>
    <w:rsid w:val="00D73930"/>
    <w:rsid w:val="00D73D7D"/>
    <w:rsid w:val="00D7405E"/>
    <w:rsid w:val="00D74388"/>
    <w:rsid w:val="00D747E4"/>
    <w:rsid w:val="00D74874"/>
    <w:rsid w:val="00D7493D"/>
    <w:rsid w:val="00D751A0"/>
    <w:rsid w:val="00D751EF"/>
    <w:rsid w:val="00D75268"/>
    <w:rsid w:val="00D759E0"/>
    <w:rsid w:val="00D75FAE"/>
    <w:rsid w:val="00D7627A"/>
    <w:rsid w:val="00D76623"/>
    <w:rsid w:val="00D7688F"/>
    <w:rsid w:val="00D76E64"/>
    <w:rsid w:val="00D76F5D"/>
    <w:rsid w:val="00D77DFC"/>
    <w:rsid w:val="00D77EDE"/>
    <w:rsid w:val="00D80A1D"/>
    <w:rsid w:val="00D80DC8"/>
    <w:rsid w:val="00D80F7A"/>
    <w:rsid w:val="00D81680"/>
    <w:rsid w:val="00D81B76"/>
    <w:rsid w:val="00D81D13"/>
    <w:rsid w:val="00D81FE2"/>
    <w:rsid w:val="00D81FFF"/>
    <w:rsid w:val="00D826A5"/>
    <w:rsid w:val="00D826C3"/>
    <w:rsid w:val="00D82973"/>
    <w:rsid w:val="00D82CEE"/>
    <w:rsid w:val="00D82F19"/>
    <w:rsid w:val="00D8303B"/>
    <w:rsid w:val="00D83203"/>
    <w:rsid w:val="00D83642"/>
    <w:rsid w:val="00D83B64"/>
    <w:rsid w:val="00D83EEA"/>
    <w:rsid w:val="00D8402E"/>
    <w:rsid w:val="00D84302"/>
    <w:rsid w:val="00D84684"/>
    <w:rsid w:val="00D8471F"/>
    <w:rsid w:val="00D84815"/>
    <w:rsid w:val="00D84A4B"/>
    <w:rsid w:val="00D84A63"/>
    <w:rsid w:val="00D85036"/>
    <w:rsid w:val="00D85141"/>
    <w:rsid w:val="00D857BA"/>
    <w:rsid w:val="00D859BF"/>
    <w:rsid w:val="00D85F9F"/>
    <w:rsid w:val="00D86665"/>
    <w:rsid w:val="00D86C7A"/>
    <w:rsid w:val="00D87067"/>
    <w:rsid w:val="00D871A9"/>
    <w:rsid w:val="00D87504"/>
    <w:rsid w:val="00D877AF"/>
    <w:rsid w:val="00D8786E"/>
    <w:rsid w:val="00D87B6E"/>
    <w:rsid w:val="00D87BE3"/>
    <w:rsid w:val="00D87D24"/>
    <w:rsid w:val="00D90098"/>
    <w:rsid w:val="00D900DC"/>
    <w:rsid w:val="00D90372"/>
    <w:rsid w:val="00D90375"/>
    <w:rsid w:val="00D9073F"/>
    <w:rsid w:val="00D90850"/>
    <w:rsid w:val="00D90948"/>
    <w:rsid w:val="00D90B1B"/>
    <w:rsid w:val="00D90BD3"/>
    <w:rsid w:val="00D90CAA"/>
    <w:rsid w:val="00D90E51"/>
    <w:rsid w:val="00D91680"/>
    <w:rsid w:val="00D91814"/>
    <w:rsid w:val="00D91833"/>
    <w:rsid w:val="00D91A0F"/>
    <w:rsid w:val="00D91B8B"/>
    <w:rsid w:val="00D920C7"/>
    <w:rsid w:val="00D925D4"/>
    <w:rsid w:val="00D92656"/>
    <w:rsid w:val="00D92788"/>
    <w:rsid w:val="00D927EA"/>
    <w:rsid w:val="00D92801"/>
    <w:rsid w:val="00D928A3"/>
    <w:rsid w:val="00D92945"/>
    <w:rsid w:val="00D92AEE"/>
    <w:rsid w:val="00D92CDE"/>
    <w:rsid w:val="00D92D83"/>
    <w:rsid w:val="00D93261"/>
    <w:rsid w:val="00D93A04"/>
    <w:rsid w:val="00D93BA1"/>
    <w:rsid w:val="00D9405F"/>
    <w:rsid w:val="00D941A2"/>
    <w:rsid w:val="00D94290"/>
    <w:rsid w:val="00D942BF"/>
    <w:rsid w:val="00D94C32"/>
    <w:rsid w:val="00D9532C"/>
    <w:rsid w:val="00D95346"/>
    <w:rsid w:val="00D9546C"/>
    <w:rsid w:val="00D954C9"/>
    <w:rsid w:val="00D959A6"/>
    <w:rsid w:val="00D95B20"/>
    <w:rsid w:val="00D95C8B"/>
    <w:rsid w:val="00D95ECF"/>
    <w:rsid w:val="00D96877"/>
    <w:rsid w:val="00D96AB0"/>
    <w:rsid w:val="00D97373"/>
    <w:rsid w:val="00D9740A"/>
    <w:rsid w:val="00D97567"/>
    <w:rsid w:val="00D979EC"/>
    <w:rsid w:val="00D97BCD"/>
    <w:rsid w:val="00D97C15"/>
    <w:rsid w:val="00D97D77"/>
    <w:rsid w:val="00DA0499"/>
    <w:rsid w:val="00DA07C2"/>
    <w:rsid w:val="00DA0A8C"/>
    <w:rsid w:val="00DA0F3B"/>
    <w:rsid w:val="00DA1448"/>
    <w:rsid w:val="00DA1E41"/>
    <w:rsid w:val="00DA24FD"/>
    <w:rsid w:val="00DA2672"/>
    <w:rsid w:val="00DA2A0A"/>
    <w:rsid w:val="00DA2A58"/>
    <w:rsid w:val="00DA2A8B"/>
    <w:rsid w:val="00DA3124"/>
    <w:rsid w:val="00DA327D"/>
    <w:rsid w:val="00DA3857"/>
    <w:rsid w:val="00DA3A0E"/>
    <w:rsid w:val="00DA3D40"/>
    <w:rsid w:val="00DA4128"/>
    <w:rsid w:val="00DA460B"/>
    <w:rsid w:val="00DA46A5"/>
    <w:rsid w:val="00DA49FC"/>
    <w:rsid w:val="00DA4B2D"/>
    <w:rsid w:val="00DA508D"/>
    <w:rsid w:val="00DA53CE"/>
    <w:rsid w:val="00DA5574"/>
    <w:rsid w:val="00DA55A4"/>
    <w:rsid w:val="00DA5706"/>
    <w:rsid w:val="00DA5D9A"/>
    <w:rsid w:val="00DA5E0C"/>
    <w:rsid w:val="00DA5E45"/>
    <w:rsid w:val="00DA5ECE"/>
    <w:rsid w:val="00DA6021"/>
    <w:rsid w:val="00DA609E"/>
    <w:rsid w:val="00DA61D1"/>
    <w:rsid w:val="00DA61E1"/>
    <w:rsid w:val="00DA6277"/>
    <w:rsid w:val="00DA644C"/>
    <w:rsid w:val="00DA6A9F"/>
    <w:rsid w:val="00DA6C6D"/>
    <w:rsid w:val="00DA6D5A"/>
    <w:rsid w:val="00DA6F07"/>
    <w:rsid w:val="00DA71A1"/>
    <w:rsid w:val="00DA77E7"/>
    <w:rsid w:val="00DA7963"/>
    <w:rsid w:val="00DA79A0"/>
    <w:rsid w:val="00DB0418"/>
    <w:rsid w:val="00DB0874"/>
    <w:rsid w:val="00DB0B4B"/>
    <w:rsid w:val="00DB0BE6"/>
    <w:rsid w:val="00DB0CA6"/>
    <w:rsid w:val="00DB1163"/>
    <w:rsid w:val="00DB1F36"/>
    <w:rsid w:val="00DB2323"/>
    <w:rsid w:val="00DB25BD"/>
    <w:rsid w:val="00DB29DF"/>
    <w:rsid w:val="00DB2A7B"/>
    <w:rsid w:val="00DB3493"/>
    <w:rsid w:val="00DB3CAD"/>
    <w:rsid w:val="00DB3D21"/>
    <w:rsid w:val="00DB3F97"/>
    <w:rsid w:val="00DB4410"/>
    <w:rsid w:val="00DB44D7"/>
    <w:rsid w:val="00DB44E8"/>
    <w:rsid w:val="00DB4566"/>
    <w:rsid w:val="00DB46E8"/>
    <w:rsid w:val="00DB4736"/>
    <w:rsid w:val="00DB48D4"/>
    <w:rsid w:val="00DB4F57"/>
    <w:rsid w:val="00DB52D9"/>
    <w:rsid w:val="00DB55C4"/>
    <w:rsid w:val="00DB5848"/>
    <w:rsid w:val="00DB5B5B"/>
    <w:rsid w:val="00DB5BE1"/>
    <w:rsid w:val="00DB5C28"/>
    <w:rsid w:val="00DB5C4F"/>
    <w:rsid w:val="00DB5EF1"/>
    <w:rsid w:val="00DB6291"/>
    <w:rsid w:val="00DB6318"/>
    <w:rsid w:val="00DB6C40"/>
    <w:rsid w:val="00DB6D33"/>
    <w:rsid w:val="00DB6EFD"/>
    <w:rsid w:val="00DB6FAA"/>
    <w:rsid w:val="00DB7226"/>
    <w:rsid w:val="00DB7547"/>
    <w:rsid w:val="00DB79D5"/>
    <w:rsid w:val="00DB7EAD"/>
    <w:rsid w:val="00DB7F77"/>
    <w:rsid w:val="00DC0069"/>
    <w:rsid w:val="00DC0547"/>
    <w:rsid w:val="00DC117A"/>
    <w:rsid w:val="00DC11CF"/>
    <w:rsid w:val="00DC16D7"/>
    <w:rsid w:val="00DC1847"/>
    <w:rsid w:val="00DC28D2"/>
    <w:rsid w:val="00DC2C2E"/>
    <w:rsid w:val="00DC2C8B"/>
    <w:rsid w:val="00DC326F"/>
    <w:rsid w:val="00DC3406"/>
    <w:rsid w:val="00DC36F2"/>
    <w:rsid w:val="00DC3782"/>
    <w:rsid w:val="00DC3B95"/>
    <w:rsid w:val="00DC40FA"/>
    <w:rsid w:val="00DC40FD"/>
    <w:rsid w:val="00DC41C8"/>
    <w:rsid w:val="00DC4363"/>
    <w:rsid w:val="00DC467E"/>
    <w:rsid w:val="00DC4CD4"/>
    <w:rsid w:val="00DC4E8F"/>
    <w:rsid w:val="00DC5412"/>
    <w:rsid w:val="00DC5439"/>
    <w:rsid w:val="00DC56D2"/>
    <w:rsid w:val="00DC5C4F"/>
    <w:rsid w:val="00DC67BB"/>
    <w:rsid w:val="00DC6E67"/>
    <w:rsid w:val="00DC70EC"/>
    <w:rsid w:val="00DC7428"/>
    <w:rsid w:val="00DC77F0"/>
    <w:rsid w:val="00DC79DA"/>
    <w:rsid w:val="00DC7C94"/>
    <w:rsid w:val="00DD0274"/>
    <w:rsid w:val="00DD0969"/>
    <w:rsid w:val="00DD0D07"/>
    <w:rsid w:val="00DD10DC"/>
    <w:rsid w:val="00DD1678"/>
    <w:rsid w:val="00DD1D7D"/>
    <w:rsid w:val="00DD1E9C"/>
    <w:rsid w:val="00DD1F7A"/>
    <w:rsid w:val="00DD2280"/>
    <w:rsid w:val="00DD244A"/>
    <w:rsid w:val="00DD26EA"/>
    <w:rsid w:val="00DD27DE"/>
    <w:rsid w:val="00DD2B4F"/>
    <w:rsid w:val="00DD3623"/>
    <w:rsid w:val="00DD3DB2"/>
    <w:rsid w:val="00DD3DE2"/>
    <w:rsid w:val="00DD3DFD"/>
    <w:rsid w:val="00DD3EB4"/>
    <w:rsid w:val="00DD498B"/>
    <w:rsid w:val="00DD4B55"/>
    <w:rsid w:val="00DD4D19"/>
    <w:rsid w:val="00DD4D5B"/>
    <w:rsid w:val="00DD4F4D"/>
    <w:rsid w:val="00DD4FE7"/>
    <w:rsid w:val="00DD51FD"/>
    <w:rsid w:val="00DD56FC"/>
    <w:rsid w:val="00DD5782"/>
    <w:rsid w:val="00DD5B84"/>
    <w:rsid w:val="00DD5D0D"/>
    <w:rsid w:val="00DD5FFD"/>
    <w:rsid w:val="00DD607D"/>
    <w:rsid w:val="00DD6183"/>
    <w:rsid w:val="00DD61B2"/>
    <w:rsid w:val="00DD6355"/>
    <w:rsid w:val="00DD6998"/>
    <w:rsid w:val="00DD6D17"/>
    <w:rsid w:val="00DD733A"/>
    <w:rsid w:val="00DE1AA4"/>
    <w:rsid w:val="00DE1C0B"/>
    <w:rsid w:val="00DE2258"/>
    <w:rsid w:val="00DE258A"/>
    <w:rsid w:val="00DE2827"/>
    <w:rsid w:val="00DE2E46"/>
    <w:rsid w:val="00DE38B6"/>
    <w:rsid w:val="00DE460D"/>
    <w:rsid w:val="00DE48F5"/>
    <w:rsid w:val="00DE497D"/>
    <w:rsid w:val="00DE50F5"/>
    <w:rsid w:val="00DE574C"/>
    <w:rsid w:val="00DE58E0"/>
    <w:rsid w:val="00DE5E87"/>
    <w:rsid w:val="00DE64E5"/>
    <w:rsid w:val="00DE661E"/>
    <w:rsid w:val="00DE66FD"/>
    <w:rsid w:val="00DE6A51"/>
    <w:rsid w:val="00DE6BD8"/>
    <w:rsid w:val="00DE6C03"/>
    <w:rsid w:val="00DE6D0F"/>
    <w:rsid w:val="00DE6DD7"/>
    <w:rsid w:val="00DE6FBE"/>
    <w:rsid w:val="00DE7137"/>
    <w:rsid w:val="00DE71F3"/>
    <w:rsid w:val="00DE72EB"/>
    <w:rsid w:val="00DE762F"/>
    <w:rsid w:val="00DE7677"/>
    <w:rsid w:val="00DF02B2"/>
    <w:rsid w:val="00DF03F2"/>
    <w:rsid w:val="00DF04FB"/>
    <w:rsid w:val="00DF0C84"/>
    <w:rsid w:val="00DF0FE4"/>
    <w:rsid w:val="00DF10D1"/>
    <w:rsid w:val="00DF16CA"/>
    <w:rsid w:val="00DF16E8"/>
    <w:rsid w:val="00DF185B"/>
    <w:rsid w:val="00DF18B4"/>
    <w:rsid w:val="00DF22D1"/>
    <w:rsid w:val="00DF23C7"/>
    <w:rsid w:val="00DF2B12"/>
    <w:rsid w:val="00DF2B7F"/>
    <w:rsid w:val="00DF2DFB"/>
    <w:rsid w:val="00DF308A"/>
    <w:rsid w:val="00DF3857"/>
    <w:rsid w:val="00DF3869"/>
    <w:rsid w:val="00DF3962"/>
    <w:rsid w:val="00DF3D04"/>
    <w:rsid w:val="00DF4175"/>
    <w:rsid w:val="00DF4831"/>
    <w:rsid w:val="00DF487C"/>
    <w:rsid w:val="00DF4993"/>
    <w:rsid w:val="00DF51CB"/>
    <w:rsid w:val="00DF52DB"/>
    <w:rsid w:val="00DF54F4"/>
    <w:rsid w:val="00DF58DD"/>
    <w:rsid w:val="00DF59D0"/>
    <w:rsid w:val="00DF5EBF"/>
    <w:rsid w:val="00DF676D"/>
    <w:rsid w:val="00DF68E2"/>
    <w:rsid w:val="00DF6D73"/>
    <w:rsid w:val="00DF6EA3"/>
    <w:rsid w:val="00DF75A8"/>
    <w:rsid w:val="00DF75E4"/>
    <w:rsid w:val="00DF7754"/>
    <w:rsid w:val="00DF7A4D"/>
    <w:rsid w:val="00DF7B5F"/>
    <w:rsid w:val="00DF7F4D"/>
    <w:rsid w:val="00E001C0"/>
    <w:rsid w:val="00E0035C"/>
    <w:rsid w:val="00E00511"/>
    <w:rsid w:val="00E00651"/>
    <w:rsid w:val="00E00A51"/>
    <w:rsid w:val="00E00BFC"/>
    <w:rsid w:val="00E00F20"/>
    <w:rsid w:val="00E0134C"/>
    <w:rsid w:val="00E013C8"/>
    <w:rsid w:val="00E0183D"/>
    <w:rsid w:val="00E01885"/>
    <w:rsid w:val="00E01C28"/>
    <w:rsid w:val="00E01ED8"/>
    <w:rsid w:val="00E0244D"/>
    <w:rsid w:val="00E02D53"/>
    <w:rsid w:val="00E03390"/>
    <w:rsid w:val="00E0362C"/>
    <w:rsid w:val="00E03CFF"/>
    <w:rsid w:val="00E03D49"/>
    <w:rsid w:val="00E03D7D"/>
    <w:rsid w:val="00E0424B"/>
    <w:rsid w:val="00E042FE"/>
    <w:rsid w:val="00E0500F"/>
    <w:rsid w:val="00E051C2"/>
    <w:rsid w:val="00E054D8"/>
    <w:rsid w:val="00E05DAF"/>
    <w:rsid w:val="00E06052"/>
    <w:rsid w:val="00E060BF"/>
    <w:rsid w:val="00E062B1"/>
    <w:rsid w:val="00E0652B"/>
    <w:rsid w:val="00E06580"/>
    <w:rsid w:val="00E06C8B"/>
    <w:rsid w:val="00E06CCD"/>
    <w:rsid w:val="00E06E69"/>
    <w:rsid w:val="00E0707E"/>
    <w:rsid w:val="00E073CE"/>
    <w:rsid w:val="00E100E4"/>
    <w:rsid w:val="00E108B0"/>
    <w:rsid w:val="00E113F9"/>
    <w:rsid w:val="00E11743"/>
    <w:rsid w:val="00E1188F"/>
    <w:rsid w:val="00E11910"/>
    <w:rsid w:val="00E11DF6"/>
    <w:rsid w:val="00E11EBA"/>
    <w:rsid w:val="00E11ED5"/>
    <w:rsid w:val="00E12271"/>
    <w:rsid w:val="00E12673"/>
    <w:rsid w:val="00E126AE"/>
    <w:rsid w:val="00E126FC"/>
    <w:rsid w:val="00E1283D"/>
    <w:rsid w:val="00E12998"/>
    <w:rsid w:val="00E129EE"/>
    <w:rsid w:val="00E12FDC"/>
    <w:rsid w:val="00E130A2"/>
    <w:rsid w:val="00E1327D"/>
    <w:rsid w:val="00E137BD"/>
    <w:rsid w:val="00E1385F"/>
    <w:rsid w:val="00E13B42"/>
    <w:rsid w:val="00E13C3E"/>
    <w:rsid w:val="00E13DA1"/>
    <w:rsid w:val="00E13E92"/>
    <w:rsid w:val="00E142BE"/>
    <w:rsid w:val="00E1438C"/>
    <w:rsid w:val="00E14399"/>
    <w:rsid w:val="00E14805"/>
    <w:rsid w:val="00E14911"/>
    <w:rsid w:val="00E14A53"/>
    <w:rsid w:val="00E14B09"/>
    <w:rsid w:val="00E14E61"/>
    <w:rsid w:val="00E15342"/>
    <w:rsid w:val="00E15461"/>
    <w:rsid w:val="00E15593"/>
    <w:rsid w:val="00E156A5"/>
    <w:rsid w:val="00E157A1"/>
    <w:rsid w:val="00E1595D"/>
    <w:rsid w:val="00E16539"/>
    <w:rsid w:val="00E16662"/>
    <w:rsid w:val="00E167FE"/>
    <w:rsid w:val="00E174A5"/>
    <w:rsid w:val="00E174D0"/>
    <w:rsid w:val="00E1766C"/>
    <w:rsid w:val="00E177B9"/>
    <w:rsid w:val="00E200C3"/>
    <w:rsid w:val="00E2048B"/>
    <w:rsid w:val="00E20C24"/>
    <w:rsid w:val="00E2113A"/>
    <w:rsid w:val="00E212A4"/>
    <w:rsid w:val="00E213E4"/>
    <w:rsid w:val="00E21665"/>
    <w:rsid w:val="00E217C7"/>
    <w:rsid w:val="00E21B60"/>
    <w:rsid w:val="00E21CF9"/>
    <w:rsid w:val="00E21D34"/>
    <w:rsid w:val="00E21DD2"/>
    <w:rsid w:val="00E22024"/>
    <w:rsid w:val="00E223A1"/>
    <w:rsid w:val="00E2244C"/>
    <w:rsid w:val="00E224B6"/>
    <w:rsid w:val="00E22723"/>
    <w:rsid w:val="00E22A75"/>
    <w:rsid w:val="00E22B7E"/>
    <w:rsid w:val="00E22D97"/>
    <w:rsid w:val="00E23155"/>
    <w:rsid w:val="00E23469"/>
    <w:rsid w:val="00E23763"/>
    <w:rsid w:val="00E239BA"/>
    <w:rsid w:val="00E23D9B"/>
    <w:rsid w:val="00E23DDD"/>
    <w:rsid w:val="00E23EBD"/>
    <w:rsid w:val="00E240DC"/>
    <w:rsid w:val="00E2419A"/>
    <w:rsid w:val="00E241A1"/>
    <w:rsid w:val="00E24872"/>
    <w:rsid w:val="00E24D54"/>
    <w:rsid w:val="00E24ED3"/>
    <w:rsid w:val="00E252F1"/>
    <w:rsid w:val="00E25690"/>
    <w:rsid w:val="00E257DC"/>
    <w:rsid w:val="00E258E7"/>
    <w:rsid w:val="00E260E1"/>
    <w:rsid w:val="00E263A0"/>
    <w:rsid w:val="00E26459"/>
    <w:rsid w:val="00E26CE5"/>
    <w:rsid w:val="00E26E4B"/>
    <w:rsid w:val="00E26EB6"/>
    <w:rsid w:val="00E27CC4"/>
    <w:rsid w:val="00E3064A"/>
    <w:rsid w:val="00E3096D"/>
    <w:rsid w:val="00E30C8E"/>
    <w:rsid w:val="00E30EFA"/>
    <w:rsid w:val="00E314CB"/>
    <w:rsid w:val="00E314E9"/>
    <w:rsid w:val="00E314F3"/>
    <w:rsid w:val="00E31650"/>
    <w:rsid w:val="00E31807"/>
    <w:rsid w:val="00E31A2F"/>
    <w:rsid w:val="00E31A90"/>
    <w:rsid w:val="00E31BAC"/>
    <w:rsid w:val="00E31FC6"/>
    <w:rsid w:val="00E32031"/>
    <w:rsid w:val="00E3221A"/>
    <w:rsid w:val="00E3298D"/>
    <w:rsid w:val="00E32A24"/>
    <w:rsid w:val="00E32BEC"/>
    <w:rsid w:val="00E32BFF"/>
    <w:rsid w:val="00E32D5E"/>
    <w:rsid w:val="00E32E19"/>
    <w:rsid w:val="00E332A9"/>
    <w:rsid w:val="00E332BF"/>
    <w:rsid w:val="00E333DF"/>
    <w:rsid w:val="00E335DB"/>
    <w:rsid w:val="00E33751"/>
    <w:rsid w:val="00E339B1"/>
    <w:rsid w:val="00E33C94"/>
    <w:rsid w:val="00E340BA"/>
    <w:rsid w:val="00E34314"/>
    <w:rsid w:val="00E343B6"/>
    <w:rsid w:val="00E3492F"/>
    <w:rsid w:val="00E350AE"/>
    <w:rsid w:val="00E353CC"/>
    <w:rsid w:val="00E354D5"/>
    <w:rsid w:val="00E357B4"/>
    <w:rsid w:val="00E357EC"/>
    <w:rsid w:val="00E35A7E"/>
    <w:rsid w:val="00E35B8C"/>
    <w:rsid w:val="00E362ED"/>
    <w:rsid w:val="00E36899"/>
    <w:rsid w:val="00E368F7"/>
    <w:rsid w:val="00E36984"/>
    <w:rsid w:val="00E36A12"/>
    <w:rsid w:val="00E36CC2"/>
    <w:rsid w:val="00E36D0B"/>
    <w:rsid w:val="00E36E8A"/>
    <w:rsid w:val="00E371D6"/>
    <w:rsid w:val="00E372E4"/>
    <w:rsid w:val="00E375E4"/>
    <w:rsid w:val="00E378FB"/>
    <w:rsid w:val="00E3790B"/>
    <w:rsid w:val="00E37A43"/>
    <w:rsid w:val="00E4008B"/>
    <w:rsid w:val="00E400D6"/>
    <w:rsid w:val="00E40138"/>
    <w:rsid w:val="00E4017B"/>
    <w:rsid w:val="00E40343"/>
    <w:rsid w:val="00E4046F"/>
    <w:rsid w:val="00E405BD"/>
    <w:rsid w:val="00E40917"/>
    <w:rsid w:val="00E40E42"/>
    <w:rsid w:val="00E4165E"/>
    <w:rsid w:val="00E417A1"/>
    <w:rsid w:val="00E41DEA"/>
    <w:rsid w:val="00E42089"/>
    <w:rsid w:val="00E420CD"/>
    <w:rsid w:val="00E42E1D"/>
    <w:rsid w:val="00E42E3B"/>
    <w:rsid w:val="00E4345A"/>
    <w:rsid w:val="00E4390E"/>
    <w:rsid w:val="00E43AA1"/>
    <w:rsid w:val="00E4456D"/>
    <w:rsid w:val="00E4460E"/>
    <w:rsid w:val="00E44E66"/>
    <w:rsid w:val="00E460E1"/>
    <w:rsid w:val="00E46E85"/>
    <w:rsid w:val="00E46EDB"/>
    <w:rsid w:val="00E46F54"/>
    <w:rsid w:val="00E474A6"/>
    <w:rsid w:val="00E478A7"/>
    <w:rsid w:val="00E47B24"/>
    <w:rsid w:val="00E47DE7"/>
    <w:rsid w:val="00E509D5"/>
    <w:rsid w:val="00E50D66"/>
    <w:rsid w:val="00E51135"/>
    <w:rsid w:val="00E511A0"/>
    <w:rsid w:val="00E51696"/>
    <w:rsid w:val="00E5178C"/>
    <w:rsid w:val="00E51BDB"/>
    <w:rsid w:val="00E51CE4"/>
    <w:rsid w:val="00E524A3"/>
    <w:rsid w:val="00E5270B"/>
    <w:rsid w:val="00E52862"/>
    <w:rsid w:val="00E52B35"/>
    <w:rsid w:val="00E52E50"/>
    <w:rsid w:val="00E53096"/>
    <w:rsid w:val="00E53A1E"/>
    <w:rsid w:val="00E53ABB"/>
    <w:rsid w:val="00E53BB1"/>
    <w:rsid w:val="00E53C96"/>
    <w:rsid w:val="00E53CAE"/>
    <w:rsid w:val="00E5437D"/>
    <w:rsid w:val="00E54984"/>
    <w:rsid w:val="00E549B2"/>
    <w:rsid w:val="00E54AAF"/>
    <w:rsid w:val="00E54E6C"/>
    <w:rsid w:val="00E553A2"/>
    <w:rsid w:val="00E55686"/>
    <w:rsid w:val="00E557D7"/>
    <w:rsid w:val="00E5583C"/>
    <w:rsid w:val="00E55974"/>
    <w:rsid w:val="00E55982"/>
    <w:rsid w:val="00E559CD"/>
    <w:rsid w:val="00E55D19"/>
    <w:rsid w:val="00E55D2B"/>
    <w:rsid w:val="00E55E41"/>
    <w:rsid w:val="00E55F5E"/>
    <w:rsid w:val="00E560D4"/>
    <w:rsid w:val="00E568D7"/>
    <w:rsid w:val="00E56BC6"/>
    <w:rsid w:val="00E56C5D"/>
    <w:rsid w:val="00E56CFF"/>
    <w:rsid w:val="00E57345"/>
    <w:rsid w:val="00E57714"/>
    <w:rsid w:val="00E57A7F"/>
    <w:rsid w:val="00E57A81"/>
    <w:rsid w:val="00E6020E"/>
    <w:rsid w:val="00E60395"/>
    <w:rsid w:val="00E606AB"/>
    <w:rsid w:val="00E60924"/>
    <w:rsid w:val="00E60BF7"/>
    <w:rsid w:val="00E60CF6"/>
    <w:rsid w:val="00E60EB8"/>
    <w:rsid w:val="00E60FE9"/>
    <w:rsid w:val="00E611D8"/>
    <w:rsid w:val="00E61407"/>
    <w:rsid w:val="00E62170"/>
    <w:rsid w:val="00E62183"/>
    <w:rsid w:val="00E62229"/>
    <w:rsid w:val="00E6262A"/>
    <w:rsid w:val="00E626E9"/>
    <w:rsid w:val="00E62B3E"/>
    <w:rsid w:val="00E62CA7"/>
    <w:rsid w:val="00E62D03"/>
    <w:rsid w:val="00E62D89"/>
    <w:rsid w:val="00E62E7D"/>
    <w:rsid w:val="00E63506"/>
    <w:rsid w:val="00E63A6B"/>
    <w:rsid w:val="00E63ECD"/>
    <w:rsid w:val="00E641E7"/>
    <w:rsid w:val="00E643A8"/>
    <w:rsid w:val="00E64688"/>
    <w:rsid w:val="00E64842"/>
    <w:rsid w:val="00E6486F"/>
    <w:rsid w:val="00E64B17"/>
    <w:rsid w:val="00E64F1E"/>
    <w:rsid w:val="00E65052"/>
    <w:rsid w:val="00E65223"/>
    <w:rsid w:val="00E65A4C"/>
    <w:rsid w:val="00E65B88"/>
    <w:rsid w:val="00E65E01"/>
    <w:rsid w:val="00E65F7F"/>
    <w:rsid w:val="00E65FA2"/>
    <w:rsid w:val="00E660CE"/>
    <w:rsid w:val="00E6611B"/>
    <w:rsid w:val="00E6638D"/>
    <w:rsid w:val="00E66405"/>
    <w:rsid w:val="00E669F1"/>
    <w:rsid w:val="00E66CD4"/>
    <w:rsid w:val="00E66F6F"/>
    <w:rsid w:val="00E6728B"/>
    <w:rsid w:val="00E6729E"/>
    <w:rsid w:val="00E67336"/>
    <w:rsid w:val="00E673BF"/>
    <w:rsid w:val="00E67574"/>
    <w:rsid w:val="00E67648"/>
    <w:rsid w:val="00E6784A"/>
    <w:rsid w:val="00E67C65"/>
    <w:rsid w:val="00E70462"/>
    <w:rsid w:val="00E704CC"/>
    <w:rsid w:val="00E70C7A"/>
    <w:rsid w:val="00E70CB0"/>
    <w:rsid w:val="00E70E0B"/>
    <w:rsid w:val="00E71191"/>
    <w:rsid w:val="00E7172C"/>
    <w:rsid w:val="00E718DF"/>
    <w:rsid w:val="00E7247F"/>
    <w:rsid w:val="00E72C2C"/>
    <w:rsid w:val="00E73150"/>
    <w:rsid w:val="00E7327A"/>
    <w:rsid w:val="00E733BA"/>
    <w:rsid w:val="00E73566"/>
    <w:rsid w:val="00E736B4"/>
    <w:rsid w:val="00E73720"/>
    <w:rsid w:val="00E73991"/>
    <w:rsid w:val="00E73AC7"/>
    <w:rsid w:val="00E73CC6"/>
    <w:rsid w:val="00E740BA"/>
    <w:rsid w:val="00E74556"/>
    <w:rsid w:val="00E74C8E"/>
    <w:rsid w:val="00E74E4B"/>
    <w:rsid w:val="00E74F09"/>
    <w:rsid w:val="00E751C5"/>
    <w:rsid w:val="00E756A1"/>
    <w:rsid w:val="00E75876"/>
    <w:rsid w:val="00E75945"/>
    <w:rsid w:val="00E75B54"/>
    <w:rsid w:val="00E75C63"/>
    <w:rsid w:val="00E76304"/>
    <w:rsid w:val="00E76463"/>
    <w:rsid w:val="00E765DA"/>
    <w:rsid w:val="00E775ED"/>
    <w:rsid w:val="00E77DFA"/>
    <w:rsid w:val="00E800A4"/>
    <w:rsid w:val="00E80134"/>
    <w:rsid w:val="00E802B9"/>
    <w:rsid w:val="00E80399"/>
    <w:rsid w:val="00E807B6"/>
    <w:rsid w:val="00E80B4E"/>
    <w:rsid w:val="00E8158A"/>
    <w:rsid w:val="00E81C4C"/>
    <w:rsid w:val="00E81CA7"/>
    <w:rsid w:val="00E81F5F"/>
    <w:rsid w:val="00E82402"/>
    <w:rsid w:val="00E82406"/>
    <w:rsid w:val="00E82D62"/>
    <w:rsid w:val="00E82F04"/>
    <w:rsid w:val="00E82FE1"/>
    <w:rsid w:val="00E8311E"/>
    <w:rsid w:val="00E831A3"/>
    <w:rsid w:val="00E8333C"/>
    <w:rsid w:val="00E83463"/>
    <w:rsid w:val="00E835D4"/>
    <w:rsid w:val="00E83666"/>
    <w:rsid w:val="00E839AF"/>
    <w:rsid w:val="00E84612"/>
    <w:rsid w:val="00E84659"/>
    <w:rsid w:val="00E84739"/>
    <w:rsid w:val="00E848A2"/>
    <w:rsid w:val="00E84912"/>
    <w:rsid w:val="00E84B3C"/>
    <w:rsid w:val="00E85019"/>
    <w:rsid w:val="00E85C16"/>
    <w:rsid w:val="00E85D1B"/>
    <w:rsid w:val="00E85FA3"/>
    <w:rsid w:val="00E86023"/>
    <w:rsid w:val="00E861C5"/>
    <w:rsid w:val="00E8626F"/>
    <w:rsid w:val="00E86610"/>
    <w:rsid w:val="00E86999"/>
    <w:rsid w:val="00E869AD"/>
    <w:rsid w:val="00E87268"/>
    <w:rsid w:val="00E87473"/>
    <w:rsid w:val="00E8765A"/>
    <w:rsid w:val="00E8773F"/>
    <w:rsid w:val="00E879B5"/>
    <w:rsid w:val="00E87F16"/>
    <w:rsid w:val="00E9016B"/>
    <w:rsid w:val="00E9031F"/>
    <w:rsid w:val="00E904F6"/>
    <w:rsid w:val="00E9053E"/>
    <w:rsid w:val="00E907C6"/>
    <w:rsid w:val="00E90857"/>
    <w:rsid w:val="00E90C34"/>
    <w:rsid w:val="00E911C1"/>
    <w:rsid w:val="00E913FF"/>
    <w:rsid w:val="00E914F7"/>
    <w:rsid w:val="00E9192F"/>
    <w:rsid w:val="00E91E0F"/>
    <w:rsid w:val="00E91E61"/>
    <w:rsid w:val="00E9237D"/>
    <w:rsid w:val="00E92488"/>
    <w:rsid w:val="00E92D0B"/>
    <w:rsid w:val="00E92ED8"/>
    <w:rsid w:val="00E930E6"/>
    <w:rsid w:val="00E942FE"/>
    <w:rsid w:val="00E94553"/>
    <w:rsid w:val="00E9483B"/>
    <w:rsid w:val="00E94E5F"/>
    <w:rsid w:val="00E9501F"/>
    <w:rsid w:val="00E95079"/>
    <w:rsid w:val="00E95602"/>
    <w:rsid w:val="00E95987"/>
    <w:rsid w:val="00E95CCB"/>
    <w:rsid w:val="00E95D1E"/>
    <w:rsid w:val="00E95DCB"/>
    <w:rsid w:val="00E95E5C"/>
    <w:rsid w:val="00E96186"/>
    <w:rsid w:val="00E96225"/>
    <w:rsid w:val="00E962AA"/>
    <w:rsid w:val="00E9638D"/>
    <w:rsid w:val="00E963D2"/>
    <w:rsid w:val="00E96EE6"/>
    <w:rsid w:val="00E972DF"/>
    <w:rsid w:val="00E9734D"/>
    <w:rsid w:val="00E97399"/>
    <w:rsid w:val="00E973C5"/>
    <w:rsid w:val="00E97531"/>
    <w:rsid w:val="00E978F1"/>
    <w:rsid w:val="00E97A0D"/>
    <w:rsid w:val="00E97DD8"/>
    <w:rsid w:val="00EA0094"/>
    <w:rsid w:val="00EA06C9"/>
    <w:rsid w:val="00EA06F4"/>
    <w:rsid w:val="00EA07EC"/>
    <w:rsid w:val="00EA0915"/>
    <w:rsid w:val="00EA0A11"/>
    <w:rsid w:val="00EA0C05"/>
    <w:rsid w:val="00EA0D46"/>
    <w:rsid w:val="00EA11E1"/>
    <w:rsid w:val="00EA14E4"/>
    <w:rsid w:val="00EA14F5"/>
    <w:rsid w:val="00EA16EC"/>
    <w:rsid w:val="00EA1724"/>
    <w:rsid w:val="00EA191B"/>
    <w:rsid w:val="00EA20F3"/>
    <w:rsid w:val="00EA2132"/>
    <w:rsid w:val="00EA2483"/>
    <w:rsid w:val="00EA277B"/>
    <w:rsid w:val="00EA2938"/>
    <w:rsid w:val="00EA2D78"/>
    <w:rsid w:val="00EA2F3D"/>
    <w:rsid w:val="00EA31CB"/>
    <w:rsid w:val="00EA39CA"/>
    <w:rsid w:val="00EA3A30"/>
    <w:rsid w:val="00EA3AA9"/>
    <w:rsid w:val="00EA3F48"/>
    <w:rsid w:val="00EA413F"/>
    <w:rsid w:val="00EA42A9"/>
    <w:rsid w:val="00EA4609"/>
    <w:rsid w:val="00EA46B0"/>
    <w:rsid w:val="00EA4703"/>
    <w:rsid w:val="00EA4812"/>
    <w:rsid w:val="00EA4C52"/>
    <w:rsid w:val="00EA4D29"/>
    <w:rsid w:val="00EA55EE"/>
    <w:rsid w:val="00EA58EF"/>
    <w:rsid w:val="00EA5D58"/>
    <w:rsid w:val="00EA5FD6"/>
    <w:rsid w:val="00EA637D"/>
    <w:rsid w:val="00EA6660"/>
    <w:rsid w:val="00EA692F"/>
    <w:rsid w:val="00EA7025"/>
    <w:rsid w:val="00EA7085"/>
    <w:rsid w:val="00EA7134"/>
    <w:rsid w:val="00EA72F9"/>
    <w:rsid w:val="00EA75CC"/>
    <w:rsid w:val="00EA7631"/>
    <w:rsid w:val="00EA7713"/>
    <w:rsid w:val="00EA77D3"/>
    <w:rsid w:val="00EA7852"/>
    <w:rsid w:val="00EA790F"/>
    <w:rsid w:val="00EA7923"/>
    <w:rsid w:val="00EA7CCA"/>
    <w:rsid w:val="00EA7D15"/>
    <w:rsid w:val="00EA7E08"/>
    <w:rsid w:val="00EA7EA1"/>
    <w:rsid w:val="00EB09FC"/>
    <w:rsid w:val="00EB1984"/>
    <w:rsid w:val="00EB1B1C"/>
    <w:rsid w:val="00EB1B8C"/>
    <w:rsid w:val="00EB22C2"/>
    <w:rsid w:val="00EB25F1"/>
    <w:rsid w:val="00EB2835"/>
    <w:rsid w:val="00EB2BFF"/>
    <w:rsid w:val="00EB2DF6"/>
    <w:rsid w:val="00EB2FB9"/>
    <w:rsid w:val="00EB3426"/>
    <w:rsid w:val="00EB35F9"/>
    <w:rsid w:val="00EB4D22"/>
    <w:rsid w:val="00EB52D4"/>
    <w:rsid w:val="00EB5640"/>
    <w:rsid w:val="00EB577B"/>
    <w:rsid w:val="00EB5807"/>
    <w:rsid w:val="00EB59D6"/>
    <w:rsid w:val="00EB5A45"/>
    <w:rsid w:val="00EB5E8A"/>
    <w:rsid w:val="00EB6C61"/>
    <w:rsid w:val="00EB6E09"/>
    <w:rsid w:val="00EB7273"/>
    <w:rsid w:val="00EB7590"/>
    <w:rsid w:val="00EB766F"/>
    <w:rsid w:val="00EB778B"/>
    <w:rsid w:val="00EB7B46"/>
    <w:rsid w:val="00EB7B50"/>
    <w:rsid w:val="00EB7FE9"/>
    <w:rsid w:val="00EC028D"/>
    <w:rsid w:val="00EC0389"/>
    <w:rsid w:val="00EC065C"/>
    <w:rsid w:val="00EC0C16"/>
    <w:rsid w:val="00EC0D70"/>
    <w:rsid w:val="00EC0F42"/>
    <w:rsid w:val="00EC10C7"/>
    <w:rsid w:val="00EC1143"/>
    <w:rsid w:val="00EC174F"/>
    <w:rsid w:val="00EC1FC3"/>
    <w:rsid w:val="00EC2361"/>
    <w:rsid w:val="00EC25AF"/>
    <w:rsid w:val="00EC25F7"/>
    <w:rsid w:val="00EC27EF"/>
    <w:rsid w:val="00EC27FB"/>
    <w:rsid w:val="00EC2A2C"/>
    <w:rsid w:val="00EC2D0C"/>
    <w:rsid w:val="00EC3095"/>
    <w:rsid w:val="00EC37DE"/>
    <w:rsid w:val="00EC3B0D"/>
    <w:rsid w:val="00EC3D60"/>
    <w:rsid w:val="00EC3EB6"/>
    <w:rsid w:val="00EC401B"/>
    <w:rsid w:val="00EC404A"/>
    <w:rsid w:val="00EC41AF"/>
    <w:rsid w:val="00EC4348"/>
    <w:rsid w:val="00EC4402"/>
    <w:rsid w:val="00EC44CC"/>
    <w:rsid w:val="00EC4E95"/>
    <w:rsid w:val="00EC4EFE"/>
    <w:rsid w:val="00EC5577"/>
    <w:rsid w:val="00EC5735"/>
    <w:rsid w:val="00EC5A41"/>
    <w:rsid w:val="00EC5E2B"/>
    <w:rsid w:val="00EC635F"/>
    <w:rsid w:val="00EC6434"/>
    <w:rsid w:val="00EC6A33"/>
    <w:rsid w:val="00EC6D25"/>
    <w:rsid w:val="00EC6FCE"/>
    <w:rsid w:val="00EC7179"/>
    <w:rsid w:val="00EC770A"/>
    <w:rsid w:val="00EC776B"/>
    <w:rsid w:val="00EC7989"/>
    <w:rsid w:val="00EC7E3B"/>
    <w:rsid w:val="00ED0781"/>
    <w:rsid w:val="00ED08EB"/>
    <w:rsid w:val="00ED09C2"/>
    <w:rsid w:val="00ED0A7C"/>
    <w:rsid w:val="00ED0E18"/>
    <w:rsid w:val="00ED0E7C"/>
    <w:rsid w:val="00ED0EC7"/>
    <w:rsid w:val="00ED1010"/>
    <w:rsid w:val="00ED1125"/>
    <w:rsid w:val="00ED164F"/>
    <w:rsid w:val="00ED18D6"/>
    <w:rsid w:val="00ED1B9F"/>
    <w:rsid w:val="00ED1CAF"/>
    <w:rsid w:val="00ED1D35"/>
    <w:rsid w:val="00ED210B"/>
    <w:rsid w:val="00ED234D"/>
    <w:rsid w:val="00ED2451"/>
    <w:rsid w:val="00ED27E6"/>
    <w:rsid w:val="00ED2B25"/>
    <w:rsid w:val="00ED2D71"/>
    <w:rsid w:val="00ED3075"/>
    <w:rsid w:val="00ED33E8"/>
    <w:rsid w:val="00ED3554"/>
    <w:rsid w:val="00ED3678"/>
    <w:rsid w:val="00ED3EAB"/>
    <w:rsid w:val="00ED3EDE"/>
    <w:rsid w:val="00ED416E"/>
    <w:rsid w:val="00ED46FF"/>
    <w:rsid w:val="00ED49D6"/>
    <w:rsid w:val="00ED51E2"/>
    <w:rsid w:val="00ED54B2"/>
    <w:rsid w:val="00ED5AED"/>
    <w:rsid w:val="00ED5BDF"/>
    <w:rsid w:val="00ED5C91"/>
    <w:rsid w:val="00ED5CBF"/>
    <w:rsid w:val="00ED628C"/>
    <w:rsid w:val="00ED66DA"/>
    <w:rsid w:val="00ED6D62"/>
    <w:rsid w:val="00ED708E"/>
    <w:rsid w:val="00ED718D"/>
    <w:rsid w:val="00ED7505"/>
    <w:rsid w:val="00ED75BC"/>
    <w:rsid w:val="00ED7898"/>
    <w:rsid w:val="00ED7E22"/>
    <w:rsid w:val="00ED7FED"/>
    <w:rsid w:val="00EE0078"/>
    <w:rsid w:val="00EE0C8B"/>
    <w:rsid w:val="00EE0CE1"/>
    <w:rsid w:val="00EE0DA6"/>
    <w:rsid w:val="00EE1391"/>
    <w:rsid w:val="00EE157A"/>
    <w:rsid w:val="00EE165D"/>
    <w:rsid w:val="00EE1980"/>
    <w:rsid w:val="00EE19B3"/>
    <w:rsid w:val="00EE1B31"/>
    <w:rsid w:val="00EE2135"/>
    <w:rsid w:val="00EE2492"/>
    <w:rsid w:val="00EE25D2"/>
    <w:rsid w:val="00EE2820"/>
    <w:rsid w:val="00EE2B3E"/>
    <w:rsid w:val="00EE2F7A"/>
    <w:rsid w:val="00EE30E1"/>
    <w:rsid w:val="00EE35BE"/>
    <w:rsid w:val="00EE39C6"/>
    <w:rsid w:val="00EE3C12"/>
    <w:rsid w:val="00EE3E88"/>
    <w:rsid w:val="00EE3FD4"/>
    <w:rsid w:val="00EE3FDD"/>
    <w:rsid w:val="00EE4593"/>
    <w:rsid w:val="00EE4C70"/>
    <w:rsid w:val="00EE4F95"/>
    <w:rsid w:val="00EE544A"/>
    <w:rsid w:val="00EE5A46"/>
    <w:rsid w:val="00EE5C6C"/>
    <w:rsid w:val="00EE5CC4"/>
    <w:rsid w:val="00EE61D3"/>
    <w:rsid w:val="00EE64FC"/>
    <w:rsid w:val="00EE6B0D"/>
    <w:rsid w:val="00EE6D32"/>
    <w:rsid w:val="00EE7502"/>
    <w:rsid w:val="00EE7666"/>
    <w:rsid w:val="00EE78B4"/>
    <w:rsid w:val="00EE7CC4"/>
    <w:rsid w:val="00EF0085"/>
    <w:rsid w:val="00EF02DE"/>
    <w:rsid w:val="00EF086A"/>
    <w:rsid w:val="00EF08A4"/>
    <w:rsid w:val="00EF0F8C"/>
    <w:rsid w:val="00EF0FF4"/>
    <w:rsid w:val="00EF108F"/>
    <w:rsid w:val="00EF10C2"/>
    <w:rsid w:val="00EF19E5"/>
    <w:rsid w:val="00EF1E22"/>
    <w:rsid w:val="00EF235C"/>
    <w:rsid w:val="00EF2CC3"/>
    <w:rsid w:val="00EF2E51"/>
    <w:rsid w:val="00EF2EB1"/>
    <w:rsid w:val="00EF301E"/>
    <w:rsid w:val="00EF3021"/>
    <w:rsid w:val="00EF3119"/>
    <w:rsid w:val="00EF3268"/>
    <w:rsid w:val="00EF3392"/>
    <w:rsid w:val="00EF34EB"/>
    <w:rsid w:val="00EF39F0"/>
    <w:rsid w:val="00EF3D9D"/>
    <w:rsid w:val="00EF3DEB"/>
    <w:rsid w:val="00EF3E22"/>
    <w:rsid w:val="00EF4025"/>
    <w:rsid w:val="00EF41DE"/>
    <w:rsid w:val="00EF45F1"/>
    <w:rsid w:val="00EF515F"/>
    <w:rsid w:val="00EF559B"/>
    <w:rsid w:val="00EF56E3"/>
    <w:rsid w:val="00EF5784"/>
    <w:rsid w:val="00EF5BC2"/>
    <w:rsid w:val="00EF5BE1"/>
    <w:rsid w:val="00EF5DBF"/>
    <w:rsid w:val="00EF5DC2"/>
    <w:rsid w:val="00EF62DE"/>
    <w:rsid w:val="00EF6535"/>
    <w:rsid w:val="00EF69AD"/>
    <w:rsid w:val="00EF6B72"/>
    <w:rsid w:val="00EF6D7E"/>
    <w:rsid w:val="00EF718B"/>
    <w:rsid w:val="00EF7292"/>
    <w:rsid w:val="00EF7BF4"/>
    <w:rsid w:val="00EF7C27"/>
    <w:rsid w:val="00EF7C87"/>
    <w:rsid w:val="00EF7FDB"/>
    <w:rsid w:val="00F00003"/>
    <w:rsid w:val="00F00695"/>
    <w:rsid w:val="00F0074A"/>
    <w:rsid w:val="00F00C6C"/>
    <w:rsid w:val="00F00CF9"/>
    <w:rsid w:val="00F00E34"/>
    <w:rsid w:val="00F010A7"/>
    <w:rsid w:val="00F011A7"/>
    <w:rsid w:val="00F0165F"/>
    <w:rsid w:val="00F01E3B"/>
    <w:rsid w:val="00F02333"/>
    <w:rsid w:val="00F0243E"/>
    <w:rsid w:val="00F02845"/>
    <w:rsid w:val="00F02A96"/>
    <w:rsid w:val="00F02F8A"/>
    <w:rsid w:val="00F03268"/>
    <w:rsid w:val="00F0329C"/>
    <w:rsid w:val="00F03532"/>
    <w:rsid w:val="00F03683"/>
    <w:rsid w:val="00F03CF0"/>
    <w:rsid w:val="00F04045"/>
    <w:rsid w:val="00F040E6"/>
    <w:rsid w:val="00F04162"/>
    <w:rsid w:val="00F04277"/>
    <w:rsid w:val="00F04EA1"/>
    <w:rsid w:val="00F04F49"/>
    <w:rsid w:val="00F05048"/>
    <w:rsid w:val="00F05108"/>
    <w:rsid w:val="00F0534A"/>
    <w:rsid w:val="00F0544C"/>
    <w:rsid w:val="00F0573B"/>
    <w:rsid w:val="00F05881"/>
    <w:rsid w:val="00F059FC"/>
    <w:rsid w:val="00F05A1E"/>
    <w:rsid w:val="00F05F00"/>
    <w:rsid w:val="00F05FAA"/>
    <w:rsid w:val="00F061D1"/>
    <w:rsid w:val="00F062A3"/>
    <w:rsid w:val="00F06AB2"/>
    <w:rsid w:val="00F06E62"/>
    <w:rsid w:val="00F070B1"/>
    <w:rsid w:val="00F073A7"/>
    <w:rsid w:val="00F0747E"/>
    <w:rsid w:val="00F074E2"/>
    <w:rsid w:val="00F077B7"/>
    <w:rsid w:val="00F07825"/>
    <w:rsid w:val="00F07BB1"/>
    <w:rsid w:val="00F07BCE"/>
    <w:rsid w:val="00F1062E"/>
    <w:rsid w:val="00F1084A"/>
    <w:rsid w:val="00F10AD0"/>
    <w:rsid w:val="00F10E03"/>
    <w:rsid w:val="00F11998"/>
    <w:rsid w:val="00F12368"/>
    <w:rsid w:val="00F12EEA"/>
    <w:rsid w:val="00F13142"/>
    <w:rsid w:val="00F1342B"/>
    <w:rsid w:val="00F134C7"/>
    <w:rsid w:val="00F13B74"/>
    <w:rsid w:val="00F13F25"/>
    <w:rsid w:val="00F14215"/>
    <w:rsid w:val="00F144E4"/>
    <w:rsid w:val="00F14583"/>
    <w:rsid w:val="00F145A1"/>
    <w:rsid w:val="00F1481D"/>
    <w:rsid w:val="00F14BB7"/>
    <w:rsid w:val="00F15187"/>
    <w:rsid w:val="00F15804"/>
    <w:rsid w:val="00F1602D"/>
    <w:rsid w:val="00F1632F"/>
    <w:rsid w:val="00F16351"/>
    <w:rsid w:val="00F16644"/>
    <w:rsid w:val="00F16717"/>
    <w:rsid w:val="00F16AC0"/>
    <w:rsid w:val="00F16F4E"/>
    <w:rsid w:val="00F1710B"/>
    <w:rsid w:val="00F17147"/>
    <w:rsid w:val="00F1722F"/>
    <w:rsid w:val="00F17631"/>
    <w:rsid w:val="00F17658"/>
    <w:rsid w:val="00F17DC3"/>
    <w:rsid w:val="00F200D6"/>
    <w:rsid w:val="00F20571"/>
    <w:rsid w:val="00F20628"/>
    <w:rsid w:val="00F20659"/>
    <w:rsid w:val="00F20999"/>
    <w:rsid w:val="00F21163"/>
    <w:rsid w:val="00F2118C"/>
    <w:rsid w:val="00F21249"/>
    <w:rsid w:val="00F216B1"/>
    <w:rsid w:val="00F21706"/>
    <w:rsid w:val="00F21A33"/>
    <w:rsid w:val="00F22224"/>
    <w:rsid w:val="00F222B8"/>
    <w:rsid w:val="00F22779"/>
    <w:rsid w:val="00F227F5"/>
    <w:rsid w:val="00F22BB4"/>
    <w:rsid w:val="00F22C7C"/>
    <w:rsid w:val="00F22C87"/>
    <w:rsid w:val="00F23581"/>
    <w:rsid w:val="00F23C14"/>
    <w:rsid w:val="00F23D84"/>
    <w:rsid w:val="00F23F1B"/>
    <w:rsid w:val="00F24651"/>
    <w:rsid w:val="00F24E44"/>
    <w:rsid w:val="00F24E60"/>
    <w:rsid w:val="00F25424"/>
    <w:rsid w:val="00F25680"/>
    <w:rsid w:val="00F25F46"/>
    <w:rsid w:val="00F25FB9"/>
    <w:rsid w:val="00F26307"/>
    <w:rsid w:val="00F26421"/>
    <w:rsid w:val="00F27146"/>
    <w:rsid w:val="00F27625"/>
    <w:rsid w:val="00F27954"/>
    <w:rsid w:val="00F30181"/>
    <w:rsid w:val="00F306F0"/>
    <w:rsid w:val="00F309CC"/>
    <w:rsid w:val="00F309F8"/>
    <w:rsid w:val="00F30EC7"/>
    <w:rsid w:val="00F3125A"/>
    <w:rsid w:val="00F31382"/>
    <w:rsid w:val="00F3141A"/>
    <w:rsid w:val="00F31B9C"/>
    <w:rsid w:val="00F31F22"/>
    <w:rsid w:val="00F31FB4"/>
    <w:rsid w:val="00F320BC"/>
    <w:rsid w:val="00F32487"/>
    <w:rsid w:val="00F325B1"/>
    <w:rsid w:val="00F32670"/>
    <w:rsid w:val="00F326AE"/>
    <w:rsid w:val="00F327DF"/>
    <w:rsid w:val="00F32C18"/>
    <w:rsid w:val="00F32CCF"/>
    <w:rsid w:val="00F32FB4"/>
    <w:rsid w:val="00F3326C"/>
    <w:rsid w:val="00F334F1"/>
    <w:rsid w:val="00F3370A"/>
    <w:rsid w:val="00F337FC"/>
    <w:rsid w:val="00F34246"/>
    <w:rsid w:val="00F34383"/>
    <w:rsid w:val="00F345F1"/>
    <w:rsid w:val="00F34859"/>
    <w:rsid w:val="00F34C25"/>
    <w:rsid w:val="00F34C3D"/>
    <w:rsid w:val="00F34CE1"/>
    <w:rsid w:val="00F34DFB"/>
    <w:rsid w:val="00F35340"/>
    <w:rsid w:val="00F359CA"/>
    <w:rsid w:val="00F35ACC"/>
    <w:rsid w:val="00F35D51"/>
    <w:rsid w:val="00F35DB0"/>
    <w:rsid w:val="00F360FD"/>
    <w:rsid w:val="00F361FD"/>
    <w:rsid w:val="00F363D1"/>
    <w:rsid w:val="00F3648C"/>
    <w:rsid w:val="00F36CF8"/>
    <w:rsid w:val="00F371DF"/>
    <w:rsid w:val="00F37251"/>
    <w:rsid w:val="00F37664"/>
    <w:rsid w:val="00F37766"/>
    <w:rsid w:val="00F37A7F"/>
    <w:rsid w:val="00F37C3F"/>
    <w:rsid w:val="00F37E75"/>
    <w:rsid w:val="00F4014E"/>
    <w:rsid w:val="00F4051E"/>
    <w:rsid w:val="00F406BC"/>
    <w:rsid w:val="00F40B61"/>
    <w:rsid w:val="00F40E28"/>
    <w:rsid w:val="00F4158B"/>
    <w:rsid w:val="00F418B4"/>
    <w:rsid w:val="00F4202B"/>
    <w:rsid w:val="00F42687"/>
    <w:rsid w:val="00F4289E"/>
    <w:rsid w:val="00F42A05"/>
    <w:rsid w:val="00F433A1"/>
    <w:rsid w:val="00F43499"/>
    <w:rsid w:val="00F43C96"/>
    <w:rsid w:val="00F43D59"/>
    <w:rsid w:val="00F44E00"/>
    <w:rsid w:val="00F4521A"/>
    <w:rsid w:val="00F45337"/>
    <w:rsid w:val="00F4551B"/>
    <w:rsid w:val="00F45C8C"/>
    <w:rsid w:val="00F45D13"/>
    <w:rsid w:val="00F45E01"/>
    <w:rsid w:val="00F45E27"/>
    <w:rsid w:val="00F45E2F"/>
    <w:rsid w:val="00F46139"/>
    <w:rsid w:val="00F4625B"/>
    <w:rsid w:val="00F464D4"/>
    <w:rsid w:val="00F465C9"/>
    <w:rsid w:val="00F46833"/>
    <w:rsid w:val="00F46916"/>
    <w:rsid w:val="00F46B6D"/>
    <w:rsid w:val="00F4700D"/>
    <w:rsid w:val="00F475A0"/>
    <w:rsid w:val="00F47816"/>
    <w:rsid w:val="00F47BE6"/>
    <w:rsid w:val="00F47EA0"/>
    <w:rsid w:val="00F5067D"/>
    <w:rsid w:val="00F506D9"/>
    <w:rsid w:val="00F5078D"/>
    <w:rsid w:val="00F507E8"/>
    <w:rsid w:val="00F507FE"/>
    <w:rsid w:val="00F509FA"/>
    <w:rsid w:val="00F50A6F"/>
    <w:rsid w:val="00F50FAD"/>
    <w:rsid w:val="00F5138E"/>
    <w:rsid w:val="00F51476"/>
    <w:rsid w:val="00F51924"/>
    <w:rsid w:val="00F520A0"/>
    <w:rsid w:val="00F52157"/>
    <w:rsid w:val="00F521E3"/>
    <w:rsid w:val="00F522AB"/>
    <w:rsid w:val="00F52419"/>
    <w:rsid w:val="00F52C3D"/>
    <w:rsid w:val="00F531F1"/>
    <w:rsid w:val="00F53540"/>
    <w:rsid w:val="00F53570"/>
    <w:rsid w:val="00F536F2"/>
    <w:rsid w:val="00F537D8"/>
    <w:rsid w:val="00F53BF6"/>
    <w:rsid w:val="00F53D77"/>
    <w:rsid w:val="00F54257"/>
    <w:rsid w:val="00F54467"/>
    <w:rsid w:val="00F5486A"/>
    <w:rsid w:val="00F54988"/>
    <w:rsid w:val="00F54A2C"/>
    <w:rsid w:val="00F54E3F"/>
    <w:rsid w:val="00F55528"/>
    <w:rsid w:val="00F55D65"/>
    <w:rsid w:val="00F55E53"/>
    <w:rsid w:val="00F560B9"/>
    <w:rsid w:val="00F56280"/>
    <w:rsid w:val="00F56375"/>
    <w:rsid w:val="00F56479"/>
    <w:rsid w:val="00F566B6"/>
    <w:rsid w:val="00F566CD"/>
    <w:rsid w:val="00F56739"/>
    <w:rsid w:val="00F56753"/>
    <w:rsid w:val="00F567C0"/>
    <w:rsid w:val="00F56D50"/>
    <w:rsid w:val="00F57AA0"/>
    <w:rsid w:val="00F57CD5"/>
    <w:rsid w:val="00F57E3D"/>
    <w:rsid w:val="00F60523"/>
    <w:rsid w:val="00F60696"/>
    <w:rsid w:val="00F606E3"/>
    <w:rsid w:val="00F60AAD"/>
    <w:rsid w:val="00F60C9F"/>
    <w:rsid w:val="00F60FA5"/>
    <w:rsid w:val="00F61533"/>
    <w:rsid w:val="00F61CE8"/>
    <w:rsid w:val="00F621F3"/>
    <w:rsid w:val="00F6236A"/>
    <w:rsid w:val="00F62597"/>
    <w:rsid w:val="00F6260F"/>
    <w:rsid w:val="00F629E8"/>
    <w:rsid w:val="00F62ABC"/>
    <w:rsid w:val="00F62E1E"/>
    <w:rsid w:val="00F63371"/>
    <w:rsid w:val="00F633D4"/>
    <w:rsid w:val="00F6371C"/>
    <w:rsid w:val="00F63786"/>
    <w:rsid w:val="00F63AFC"/>
    <w:rsid w:val="00F6414C"/>
    <w:rsid w:val="00F6423C"/>
    <w:rsid w:val="00F6427D"/>
    <w:rsid w:val="00F643F0"/>
    <w:rsid w:val="00F64870"/>
    <w:rsid w:val="00F648BD"/>
    <w:rsid w:val="00F64EFA"/>
    <w:rsid w:val="00F653D9"/>
    <w:rsid w:val="00F654AF"/>
    <w:rsid w:val="00F65758"/>
    <w:rsid w:val="00F658B2"/>
    <w:rsid w:val="00F658BF"/>
    <w:rsid w:val="00F65C0C"/>
    <w:rsid w:val="00F66232"/>
    <w:rsid w:val="00F66920"/>
    <w:rsid w:val="00F66CFF"/>
    <w:rsid w:val="00F66E0D"/>
    <w:rsid w:val="00F66EF2"/>
    <w:rsid w:val="00F6701A"/>
    <w:rsid w:val="00F67114"/>
    <w:rsid w:val="00F67335"/>
    <w:rsid w:val="00F677DE"/>
    <w:rsid w:val="00F67952"/>
    <w:rsid w:val="00F67A88"/>
    <w:rsid w:val="00F702C7"/>
    <w:rsid w:val="00F70344"/>
    <w:rsid w:val="00F70503"/>
    <w:rsid w:val="00F70C70"/>
    <w:rsid w:val="00F70EF5"/>
    <w:rsid w:val="00F71B60"/>
    <w:rsid w:val="00F725A4"/>
    <w:rsid w:val="00F726DE"/>
    <w:rsid w:val="00F72965"/>
    <w:rsid w:val="00F72CDA"/>
    <w:rsid w:val="00F72F0A"/>
    <w:rsid w:val="00F7319E"/>
    <w:rsid w:val="00F734ED"/>
    <w:rsid w:val="00F73A3D"/>
    <w:rsid w:val="00F73A99"/>
    <w:rsid w:val="00F73AFE"/>
    <w:rsid w:val="00F73ED5"/>
    <w:rsid w:val="00F74039"/>
    <w:rsid w:val="00F746FC"/>
    <w:rsid w:val="00F74C09"/>
    <w:rsid w:val="00F74EA3"/>
    <w:rsid w:val="00F7505D"/>
    <w:rsid w:val="00F757F6"/>
    <w:rsid w:val="00F7595B"/>
    <w:rsid w:val="00F76104"/>
    <w:rsid w:val="00F7689A"/>
    <w:rsid w:val="00F76926"/>
    <w:rsid w:val="00F77645"/>
    <w:rsid w:val="00F7766A"/>
    <w:rsid w:val="00F777E5"/>
    <w:rsid w:val="00F778F4"/>
    <w:rsid w:val="00F77A54"/>
    <w:rsid w:val="00F77A6C"/>
    <w:rsid w:val="00F77F6B"/>
    <w:rsid w:val="00F8007E"/>
    <w:rsid w:val="00F802E2"/>
    <w:rsid w:val="00F804DC"/>
    <w:rsid w:val="00F8097E"/>
    <w:rsid w:val="00F80DA3"/>
    <w:rsid w:val="00F80EFD"/>
    <w:rsid w:val="00F81161"/>
    <w:rsid w:val="00F81244"/>
    <w:rsid w:val="00F81580"/>
    <w:rsid w:val="00F8190E"/>
    <w:rsid w:val="00F82065"/>
    <w:rsid w:val="00F822F8"/>
    <w:rsid w:val="00F82445"/>
    <w:rsid w:val="00F82564"/>
    <w:rsid w:val="00F82595"/>
    <w:rsid w:val="00F8260F"/>
    <w:rsid w:val="00F82B11"/>
    <w:rsid w:val="00F83591"/>
    <w:rsid w:val="00F83760"/>
    <w:rsid w:val="00F83772"/>
    <w:rsid w:val="00F837A8"/>
    <w:rsid w:val="00F83C57"/>
    <w:rsid w:val="00F83DD1"/>
    <w:rsid w:val="00F83FBB"/>
    <w:rsid w:val="00F840C0"/>
    <w:rsid w:val="00F84A94"/>
    <w:rsid w:val="00F85407"/>
    <w:rsid w:val="00F8544E"/>
    <w:rsid w:val="00F8574C"/>
    <w:rsid w:val="00F857BF"/>
    <w:rsid w:val="00F85B7F"/>
    <w:rsid w:val="00F85BFD"/>
    <w:rsid w:val="00F85E96"/>
    <w:rsid w:val="00F861D5"/>
    <w:rsid w:val="00F86269"/>
    <w:rsid w:val="00F86EF4"/>
    <w:rsid w:val="00F8705F"/>
    <w:rsid w:val="00F8740E"/>
    <w:rsid w:val="00F87597"/>
    <w:rsid w:val="00F87A55"/>
    <w:rsid w:val="00F87AF0"/>
    <w:rsid w:val="00F87F11"/>
    <w:rsid w:val="00F9001F"/>
    <w:rsid w:val="00F9002D"/>
    <w:rsid w:val="00F90126"/>
    <w:rsid w:val="00F9018C"/>
    <w:rsid w:val="00F905C2"/>
    <w:rsid w:val="00F90932"/>
    <w:rsid w:val="00F90A77"/>
    <w:rsid w:val="00F9106F"/>
    <w:rsid w:val="00F914DA"/>
    <w:rsid w:val="00F91643"/>
    <w:rsid w:val="00F91D1C"/>
    <w:rsid w:val="00F91F28"/>
    <w:rsid w:val="00F92159"/>
    <w:rsid w:val="00F92733"/>
    <w:rsid w:val="00F9279E"/>
    <w:rsid w:val="00F92B46"/>
    <w:rsid w:val="00F92B6D"/>
    <w:rsid w:val="00F92D45"/>
    <w:rsid w:val="00F92DBB"/>
    <w:rsid w:val="00F93013"/>
    <w:rsid w:val="00F9333E"/>
    <w:rsid w:val="00F93488"/>
    <w:rsid w:val="00F938E6"/>
    <w:rsid w:val="00F93C6F"/>
    <w:rsid w:val="00F944BC"/>
    <w:rsid w:val="00F94D0C"/>
    <w:rsid w:val="00F94DAD"/>
    <w:rsid w:val="00F9506D"/>
    <w:rsid w:val="00F95367"/>
    <w:rsid w:val="00F96316"/>
    <w:rsid w:val="00F965C0"/>
    <w:rsid w:val="00F96BA7"/>
    <w:rsid w:val="00F96BFF"/>
    <w:rsid w:val="00F96CB7"/>
    <w:rsid w:val="00F96CBB"/>
    <w:rsid w:val="00F96F16"/>
    <w:rsid w:val="00F9736A"/>
    <w:rsid w:val="00F974CE"/>
    <w:rsid w:val="00F97917"/>
    <w:rsid w:val="00FA0397"/>
    <w:rsid w:val="00FA0AE8"/>
    <w:rsid w:val="00FA0D52"/>
    <w:rsid w:val="00FA105C"/>
    <w:rsid w:val="00FA126E"/>
    <w:rsid w:val="00FA1326"/>
    <w:rsid w:val="00FA1936"/>
    <w:rsid w:val="00FA19B1"/>
    <w:rsid w:val="00FA1A01"/>
    <w:rsid w:val="00FA1A1B"/>
    <w:rsid w:val="00FA1A7E"/>
    <w:rsid w:val="00FA1AB2"/>
    <w:rsid w:val="00FA23BE"/>
    <w:rsid w:val="00FA26BC"/>
    <w:rsid w:val="00FA274C"/>
    <w:rsid w:val="00FA298B"/>
    <w:rsid w:val="00FA2BEE"/>
    <w:rsid w:val="00FA2D1C"/>
    <w:rsid w:val="00FA2EDB"/>
    <w:rsid w:val="00FA2F46"/>
    <w:rsid w:val="00FA3996"/>
    <w:rsid w:val="00FA39AB"/>
    <w:rsid w:val="00FA3C74"/>
    <w:rsid w:val="00FA3D64"/>
    <w:rsid w:val="00FA3EE5"/>
    <w:rsid w:val="00FA3F81"/>
    <w:rsid w:val="00FA4065"/>
    <w:rsid w:val="00FA44BA"/>
    <w:rsid w:val="00FA4B3D"/>
    <w:rsid w:val="00FA4C8A"/>
    <w:rsid w:val="00FA5DEE"/>
    <w:rsid w:val="00FA5EE8"/>
    <w:rsid w:val="00FA6233"/>
    <w:rsid w:val="00FA62C2"/>
    <w:rsid w:val="00FA6D70"/>
    <w:rsid w:val="00FA6E9A"/>
    <w:rsid w:val="00FA7288"/>
    <w:rsid w:val="00FA74C1"/>
    <w:rsid w:val="00FA74D1"/>
    <w:rsid w:val="00FA76C7"/>
    <w:rsid w:val="00FA7833"/>
    <w:rsid w:val="00FA7B6B"/>
    <w:rsid w:val="00FB0196"/>
    <w:rsid w:val="00FB0475"/>
    <w:rsid w:val="00FB06A0"/>
    <w:rsid w:val="00FB07BA"/>
    <w:rsid w:val="00FB09DE"/>
    <w:rsid w:val="00FB10CF"/>
    <w:rsid w:val="00FB11B6"/>
    <w:rsid w:val="00FB169D"/>
    <w:rsid w:val="00FB17E6"/>
    <w:rsid w:val="00FB18E6"/>
    <w:rsid w:val="00FB1A42"/>
    <w:rsid w:val="00FB1F42"/>
    <w:rsid w:val="00FB2239"/>
    <w:rsid w:val="00FB275D"/>
    <w:rsid w:val="00FB2A8D"/>
    <w:rsid w:val="00FB2B34"/>
    <w:rsid w:val="00FB2C1F"/>
    <w:rsid w:val="00FB32AB"/>
    <w:rsid w:val="00FB3CEB"/>
    <w:rsid w:val="00FB3EC0"/>
    <w:rsid w:val="00FB5141"/>
    <w:rsid w:val="00FB5166"/>
    <w:rsid w:val="00FB518B"/>
    <w:rsid w:val="00FB539E"/>
    <w:rsid w:val="00FB63F6"/>
    <w:rsid w:val="00FB6893"/>
    <w:rsid w:val="00FB6DC9"/>
    <w:rsid w:val="00FB6E67"/>
    <w:rsid w:val="00FB6F37"/>
    <w:rsid w:val="00FB709A"/>
    <w:rsid w:val="00FB728B"/>
    <w:rsid w:val="00FB744F"/>
    <w:rsid w:val="00FB74A2"/>
    <w:rsid w:val="00FB7A17"/>
    <w:rsid w:val="00FB7C95"/>
    <w:rsid w:val="00FB7E9E"/>
    <w:rsid w:val="00FB7EFA"/>
    <w:rsid w:val="00FC03A7"/>
    <w:rsid w:val="00FC058F"/>
    <w:rsid w:val="00FC05E8"/>
    <w:rsid w:val="00FC06BB"/>
    <w:rsid w:val="00FC098E"/>
    <w:rsid w:val="00FC0AD5"/>
    <w:rsid w:val="00FC0C5B"/>
    <w:rsid w:val="00FC10EB"/>
    <w:rsid w:val="00FC1C85"/>
    <w:rsid w:val="00FC1F11"/>
    <w:rsid w:val="00FC2298"/>
    <w:rsid w:val="00FC22D0"/>
    <w:rsid w:val="00FC2BF4"/>
    <w:rsid w:val="00FC31E0"/>
    <w:rsid w:val="00FC3279"/>
    <w:rsid w:val="00FC351F"/>
    <w:rsid w:val="00FC3D41"/>
    <w:rsid w:val="00FC3D7D"/>
    <w:rsid w:val="00FC420D"/>
    <w:rsid w:val="00FC4427"/>
    <w:rsid w:val="00FC446E"/>
    <w:rsid w:val="00FC4B36"/>
    <w:rsid w:val="00FC5008"/>
    <w:rsid w:val="00FC511C"/>
    <w:rsid w:val="00FC53E6"/>
    <w:rsid w:val="00FC55D2"/>
    <w:rsid w:val="00FC5A9A"/>
    <w:rsid w:val="00FC5B34"/>
    <w:rsid w:val="00FC5E5E"/>
    <w:rsid w:val="00FC6822"/>
    <w:rsid w:val="00FC6B8A"/>
    <w:rsid w:val="00FC6BF6"/>
    <w:rsid w:val="00FC6C1C"/>
    <w:rsid w:val="00FC6D06"/>
    <w:rsid w:val="00FC6EEB"/>
    <w:rsid w:val="00FC7095"/>
    <w:rsid w:val="00FC7287"/>
    <w:rsid w:val="00FC7E12"/>
    <w:rsid w:val="00FC7FCD"/>
    <w:rsid w:val="00FD067B"/>
    <w:rsid w:val="00FD0933"/>
    <w:rsid w:val="00FD0F45"/>
    <w:rsid w:val="00FD111D"/>
    <w:rsid w:val="00FD1387"/>
    <w:rsid w:val="00FD1490"/>
    <w:rsid w:val="00FD155B"/>
    <w:rsid w:val="00FD15E2"/>
    <w:rsid w:val="00FD1D6D"/>
    <w:rsid w:val="00FD1D7A"/>
    <w:rsid w:val="00FD1DE9"/>
    <w:rsid w:val="00FD1E5B"/>
    <w:rsid w:val="00FD24A3"/>
    <w:rsid w:val="00FD2819"/>
    <w:rsid w:val="00FD2931"/>
    <w:rsid w:val="00FD32D8"/>
    <w:rsid w:val="00FD33C9"/>
    <w:rsid w:val="00FD33E4"/>
    <w:rsid w:val="00FD3554"/>
    <w:rsid w:val="00FD3664"/>
    <w:rsid w:val="00FD36A4"/>
    <w:rsid w:val="00FD3959"/>
    <w:rsid w:val="00FD3A76"/>
    <w:rsid w:val="00FD41BD"/>
    <w:rsid w:val="00FD4280"/>
    <w:rsid w:val="00FD4653"/>
    <w:rsid w:val="00FD5102"/>
    <w:rsid w:val="00FD53E6"/>
    <w:rsid w:val="00FD55BD"/>
    <w:rsid w:val="00FD5850"/>
    <w:rsid w:val="00FD5BA4"/>
    <w:rsid w:val="00FD660D"/>
    <w:rsid w:val="00FD66DA"/>
    <w:rsid w:val="00FD68BC"/>
    <w:rsid w:val="00FD6D31"/>
    <w:rsid w:val="00FD6EF3"/>
    <w:rsid w:val="00FD6F44"/>
    <w:rsid w:val="00FD72B8"/>
    <w:rsid w:val="00FD7C5F"/>
    <w:rsid w:val="00FE0124"/>
    <w:rsid w:val="00FE0203"/>
    <w:rsid w:val="00FE0531"/>
    <w:rsid w:val="00FE057C"/>
    <w:rsid w:val="00FE0736"/>
    <w:rsid w:val="00FE0A7D"/>
    <w:rsid w:val="00FE0E3F"/>
    <w:rsid w:val="00FE0EAE"/>
    <w:rsid w:val="00FE1188"/>
    <w:rsid w:val="00FE11A2"/>
    <w:rsid w:val="00FE153E"/>
    <w:rsid w:val="00FE15EA"/>
    <w:rsid w:val="00FE184F"/>
    <w:rsid w:val="00FE19D1"/>
    <w:rsid w:val="00FE1C46"/>
    <w:rsid w:val="00FE1EEF"/>
    <w:rsid w:val="00FE2167"/>
    <w:rsid w:val="00FE2245"/>
    <w:rsid w:val="00FE2665"/>
    <w:rsid w:val="00FE2DD7"/>
    <w:rsid w:val="00FE2E0A"/>
    <w:rsid w:val="00FE2E88"/>
    <w:rsid w:val="00FE3310"/>
    <w:rsid w:val="00FE3776"/>
    <w:rsid w:val="00FE3917"/>
    <w:rsid w:val="00FE3D98"/>
    <w:rsid w:val="00FE41F1"/>
    <w:rsid w:val="00FE4338"/>
    <w:rsid w:val="00FE438F"/>
    <w:rsid w:val="00FE4401"/>
    <w:rsid w:val="00FE45AC"/>
    <w:rsid w:val="00FE4711"/>
    <w:rsid w:val="00FE48A7"/>
    <w:rsid w:val="00FE48F0"/>
    <w:rsid w:val="00FE4B4D"/>
    <w:rsid w:val="00FE5144"/>
    <w:rsid w:val="00FE5269"/>
    <w:rsid w:val="00FE5C85"/>
    <w:rsid w:val="00FE5D4B"/>
    <w:rsid w:val="00FE6525"/>
    <w:rsid w:val="00FE6616"/>
    <w:rsid w:val="00FE6D13"/>
    <w:rsid w:val="00FE6E79"/>
    <w:rsid w:val="00FE7687"/>
    <w:rsid w:val="00FE77CD"/>
    <w:rsid w:val="00FE7ABB"/>
    <w:rsid w:val="00FE7AF1"/>
    <w:rsid w:val="00FE7E70"/>
    <w:rsid w:val="00FF005F"/>
    <w:rsid w:val="00FF032B"/>
    <w:rsid w:val="00FF0350"/>
    <w:rsid w:val="00FF03B3"/>
    <w:rsid w:val="00FF0404"/>
    <w:rsid w:val="00FF0434"/>
    <w:rsid w:val="00FF0C0D"/>
    <w:rsid w:val="00FF0E21"/>
    <w:rsid w:val="00FF0FD9"/>
    <w:rsid w:val="00FF10E2"/>
    <w:rsid w:val="00FF1921"/>
    <w:rsid w:val="00FF1998"/>
    <w:rsid w:val="00FF1D03"/>
    <w:rsid w:val="00FF1ECB"/>
    <w:rsid w:val="00FF2171"/>
    <w:rsid w:val="00FF23E1"/>
    <w:rsid w:val="00FF25EC"/>
    <w:rsid w:val="00FF2640"/>
    <w:rsid w:val="00FF2CF0"/>
    <w:rsid w:val="00FF337E"/>
    <w:rsid w:val="00FF38E1"/>
    <w:rsid w:val="00FF3976"/>
    <w:rsid w:val="00FF39A6"/>
    <w:rsid w:val="00FF3B87"/>
    <w:rsid w:val="00FF3F96"/>
    <w:rsid w:val="00FF4398"/>
    <w:rsid w:val="00FF4586"/>
    <w:rsid w:val="00FF47E1"/>
    <w:rsid w:val="00FF48D1"/>
    <w:rsid w:val="00FF4DDF"/>
    <w:rsid w:val="00FF4E40"/>
    <w:rsid w:val="00FF4F54"/>
    <w:rsid w:val="00FF52A1"/>
    <w:rsid w:val="00FF52D5"/>
    <w:rsid w:val="00FF548D"/>
    <w:rsid w:val="00FF59C0"/>
    <w:rsid w:val="00FF6594"/>
    <w:rsid w:val="00FF6616"/>
    <w:rsid w:val="00FF6A13"/>
    <w:rsid w:val="00FF7CEA"/>
    <w:rsid w:val="00FF7F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5262F28C"/>
  <w15:docId w15:val="{12CB0B25-E3E7-4900-8FF8-65A589339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iPriority="9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iPriority="99"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uiPriority="99"/>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9">
    <w:name w:val="Normal"/>
    <w:aliases w:val="Обычный_Основной"/>
    <w:qFormat/>
    <w:rsid w:val="000B0C01"/>
    <w:pPr>
      <w:ind w:firstLine="709"/>
      <w:jc w:val="both"/>
    </w:pPr>
    <w:rPr>
      <w:sz w:val="28"/>
      <w:szCs w:val="24"/>
    </w:rPr>
  </w:style>
  <w:style w:type="paragraph" w:styleId="1a">
    <w:name w:val="heading 1"/>
    <w:aliases w:val="H1,Заголов,ch,Глава,(раздел),Название1,Заголовок 1 Знак Знак,новая страница,Заголовок 1 Знак,Заголовок 1 Знак1 Знак1,Заголовок 1 Знак Знак Знак,Заголовок 1 Знак Знак Знак Знак Знак1,Заголовок 1 Знак Знак Знак Знак Знак Знак,но,УРОВЕНЬ 2"/>
    <w:basedOn w:val="af9"/>
    <w:next w:val="af9"/>
    <w:link w:val="120"/>
    <w:uiPriority w:val="9"/>
    <w:qFormat/>
    <w:rsid w:val="00BA3DBA"/>
    <w:pPr>
      <w:keepNext/>
      <w:pageBreakBefore/>
      <w:ind w:firstLine="0"/>
      <w:jc w:val="center"/>
      <w:outlineLvl w:val="0"/>
    </w:pPr>
    <w:rPr>
      <w:rFonts w:cs="Arial"/>
      <w:b/>
      <w:bCs/>
      <w:caps/>
      <w:kern w:val="32"/>
      <w:szCs w:val="32"/>
    </w:rPr>
  </w:style>
  <w:style w:type="paragraph" w:styleId="25">
    <w:name w:val="heading 2"/>
    <w:aliases w:val="Заголовок 2 Знак Знак,таблица 1а,Заголовок 2 Знак Знак Знак Знак,Заголовок 2 Знак Знак Знак Знак Знак Знак Знак,Заголовок 2 Знак Знак Знак Знак Знак Знак Знак Знак,Название 2,Знак2,Знак2 Знак"/>
    <w:basedOn w:val="af9"/>
    <w:next w:val="af9"/>
    <w:link w:val="26"/>
    <w:uiPriority w:val="9"/>
    <w:qFormat/>
    <w:rsid w:val="004B742C"/>
    <w:pPr>
      <w:keepNext/>
      <w:ind w:firstLine="0"/>
      <w:jc w:val="center"/>
      <w:outlineLvl w:val="1"/>
    </w:pPr>
    <w:rPr>
      <w:b/>
      <w:bCs/>
      <w:iCs/>
      <w:szCs w:val="28"/>
      <w:lang w:val="x-none" w:eastAsia="x-none"/>
    </w:rPr>
  </w:style>
  <w:style w:type="paragraph" w:styleId="32">
    <w:name w:val="heading 3"/>
    <w:aliases w:val="ПодЗаголовок,Знак3,Знак3 Знак,Заголовок 3 пункт УГТП,Подпункт,Знак"/>
    <w:basedOn w:val="af9"/>
    <w:next w:val="af9"/>
    <w:link w:val="33"/>
    <w:uiPriority w:val="9"/>
    <w:qFormat/>
    <w:rsid w:val="002B776F"/>
    <w:pPr>
      <w:keepNext/>
      <w:ind w:firstLine="0"/>
      <w:jc w:val="center"/>
      <w:outlineLvl w:val="2"/>
    </w:pPr>
    <w:rPr>
      <w:rFonts w:cs="Arial"/>
      <w:b/>
      <w:bCs/>
      <w:i/>
      <w:szCs w:val="26"/>
    </w:rPr>
  </w:style>
  <w:style w:type="paragraph" w:styleId="40">
    <w:name w:val="heading 4"/>
    <w:aliases w:val="Заголовок 4 подпункт УГТП"/>
    <w:basedOn w:val="af9"/>
    <w:next w:val="af9"/>
    <w:link w:val="41"/>
    <w:uiPriority w:val="9"/>
    <w:qFormat/>
    <w:rsid w:val="00CB0D29"/>
    <w:pPr>
      <w:keepNext/>
      <w:spacing w:before="240" w:after="60"/>
      <w:ind w:firstLine="0"/>
      <w:outlineLvl w:val="3"/>
    </w:pPr>
    <w:rPr>
      <w:b/>
      <w:bCs/>
      <w:szCs w:val="28"/>
      <w:lang w:val="x-none" w:eastAsia="x-none"/>
    </w:rPr>
  </w:style>
  <w:style w:type="paragraph" w:styleId="5">
    <w:name w:val="heading 5"/>
    <w:aliases w:val="Заголовок 5_табл"/>
    <w:basedOn w:val="af9"/>
    <w:next w:val="af9"/>
    <w:link w:val="50"/>
    <w:uiPriority w:val="9"/>
    <w:qFormat/>
    <w:rsid w:val="00CB0D29"/>
    <w:pPr>
      <w:spacing w:before="240" w:after="60"/>
      <w:ind w:firstLine="0"/>
      <w:outlineLvl w:val="4"/>
    </w:pPr>
    <w:rPr>
      <w:b/>
      <w:bCs/>
      <w:i/>
      <w:iCs/>
      <w:sz w:val="26"/>
      <w:szCs w:val="26"/>
      <w:lang w:val="x-none" w:eastAsia="x-none"/>
    </w:rPr>
  </w:style>
  <w:style w:type="paragraph" w:styleId="60">
    <w:name w:val="heading 6"/>
    <w:aliases w:val="Заголовок 6_назв_табл"/>
    <w:basedOn w:val="af9"/>
    <w:next w:val="af9"/>
    <w:link w:val="61"/>
    <w:qFormat/>
    <w:rsid w:val="00CB0D29"/>
    <w:pPr>
      <w:spacing w:before="240" w:after="60"/>
      <w:ind w:firstLine="0"/>
      <w:outlineLvl w:val="5"/>
    </w:pPr>
    <w:rPr>
      <w:b/>
      <w:bCs/>
      <w:sz w:val="22"/>
      <w:szCs w:val="22"/>
      <w:lang w:val="x-none" w:eastAsia="x-none"/>
    </w:rPr>
  </w:style>
  <w:style w:type="paragraph" w:styleId="7">
    <w:name w:val="heading 7"/>
    <w:basedOn w:val="af9"/>
    <w:next w:val="af9"/>
    <w:link w:val="70"/>
    <w:qFormat/>
    <w:rsid w:val="00CB0D29"/>
    <w:pPr>
      <w:spacing w:before="240" w:after="60"/>
      <w:ind w:firstLine="0"/>
      <w:outlineLvl w:val="6"/>
    </w:pPr>
    <w:rPr>
      <w:lang w:val="x-none" w:eastAsia="x-none"/>
    </w:rPr>
  </w:style>
  <w:style w:type="paragraph" w:styleId="8">
    <w:name w:val="heading 8"/>
    <w:basedOn w:val="af9"/>
    <w:next w:val="af9"/>
    <w:link w:val="80"/>
    <w:uiPriority w:val="99"/>
    <w:qFormat/>
    <w:rsid w:val="00CB0D29"/>
    <w:pPr>
      <w:spacing w:before="240" w:after="60"/>
      <w:ind w:firstLine="0"/>
      <w:outlineLvl w:val="7"/>
    </w:pPr>
    <w:rPr>
      <w:i/>
      <w:iCs/>
      <w:lang w:val="x-none" w:eastAsia="x-none"/>
    </w:rPr>
  </w:style>
  <w:style w:type="paragraph" w:styleId="9">
    <w:name w:val="heading 9"/>
    <w:basedOn w:val="af9"/>
    <w:next w:val="af9"/>
    <w:link w:val="90"/>
    <w:uiPriority w:val="9"/>
    <w:qFormat/>
    <w:rsid w:val="00CB0D29"/>
    <w:pPr>
      <w:spacing w:before="240" w:after="60"/>
      <w:ind w:firstLine="0"/>
      <w:outlineLvl w:val="8"/>
    </w:pPr>
    <w:rPr>
      <w:rFonts w:ascii="Arial" w:hAnsi="Arial"/>
      <w:sz w:val="22"/>
      <w:szCs w:val="22"/>
      <w:lang w:val="x-none" w:eastAsia="x-none"/>
    </w:rPr>
  </w:style>
  <w:style w:type="character" w:default="1" w:styleId="afa">
    <w:name w:val="Default Paragraph Font"/>
    <w:uiPriority w:val="1"/>
    <w:semiHidden/>
    <w:unhideWhenUsed/>
  </w:style>
  <w:style w:type="table" w:default="1" w:styleId="afb">
    <w:name w:val="Normal Table"/>
    <w:uiPriority w:val="99"/>
    <w:semiHidden/>
    <w:unhideWhenUsed/>
    <w:tblPr>
      <w:tblInd w:w="0" w:type="dxa"/>
      <w:tblCellMar>
        <w:top w:w="0" w:type="dxa"/>
        <w:left w:w="108" w:type="dxa"/>
        <w:bottom w:w="0" w:type="dxa"/>
        <w:right w:w="108" w:type="dxa"/>
      </w:tblCellMar>
    </w:tblPr>
  </w:style>
  <w:style w:type="numbering" w:default="1" w:styleId="afc">
    <w:name w:val="No List"/>
    <w:uiPriority w:val="99"/>
    <w:semiHidden/>
    <w:unhideWhenUsed/>
  </w:style>
  <w:style w:type="paragraph" w:customStyle="1" w:styleId="afd">
    <w:name w:val="Заголовок таблицы"/>
    <w:basedOn w:val="af9"/>
    <w:link w:val="afe"/>
    <w:rsid w:val="00CB0D29"/>
    <w:pPr>
      <w:ind w:firstLine="0"/>
      <w:jc w:val="center"/>
    </w:pPr>
    <w:rPr>
      <w:i/>
    </w:rPr>
  </w:style>
  <w:style w:type="character" w:customStyle="1" w:styleId="afe">
    <w:name w:val="Заголовок таблицы Знак"/>
    <w:link w:val="afd"/>
    <w:rsid w:val="00E63A6B"/>
    <w:rPr>
      <w:i/>
      <w:sz w:val="28"/>
      <w:szCs w:val="24"/>
      <w:lang w:val="ru-RU" w:eastAsia="ru-RU" w:bidi="ar-SA"/>
    </w:rPr>
  </w:style>
  <w:style w:type="paragraph" w:customStyle="1" w:styleId="aff">
    <w:name w:val="Курсив"/>
    <w:basedOn w:val="af9"/>
    <w:next w:val="af9"/>
    <w:link w:val="aff0"/>
    <w:rsid w:val="00CB0D29"/>
    <w:rPr>
      <w:i/>
      <w:lang w:val="x-none" w:eastAsia="x-none"/>
    </w:rPr>
  </w:style>
  <w:style w:type="paragraph" w:customStyle="1" w:styleId="a6">
    <w:name w:val="Маркированный"/>
    <w:basedOn w:val="af9"/>
    <w:link w:val="aff1"/>
    <w:rsid w:val="009F2152"/>
    <w:pPr>
      <w:numPr>
        <w:numId w:val="3"/>
      </w:numPr>
    </w:pPr>
    <w:rPr>
      <w:lang w:val="x-none" w:eastAsia="x-none"/>
    </w:rPr>
  </w:style>
  <w:style w:type="paragraph" w:customStyle="1" w:styleId="aff2">
    <w:name w:val="Номер таблицы"/>
    <w:basedOn w:val="af9"/>
    <w:next w:val="afd"/>
    <w:link w:val="aff3"/>
    <w:rsid w:val="00CB0D29"/>
    <w:pPr>
      <w:ind w:firstLine="0"/>
      <w:jc w:val="right"/>
    </w:pPr>
  </w:style>
  <w:style w:type="paragraph" w:customStyle="1" w:styleId="aff4">
    <w:name w:val="Подчеркивание"/>
    <w:basedOn w:val="af9"/>
    <w:next w:val="af9"/>
    <w:link w:val="aff5"/>
    <w:rsid w:val="00CB0D29"/>
    <w:rPr>
      <w:u w:val="single"/>
      <w:lang w:val="x-none" w:eastAsia="x-none"/>
    </w:rPr>
  </w:style>
  <w:style w:type="paragraph" w:customStyle="1" w:styleId="aff6">
    <w:name w:val="Полужирный"/>
    <w:basedOn w:val="af9"/>
    <w:link w:val="aff7"/>
    <w:rsid w:val="00CB0D29"/>
    <w:rPr>
      <w:b/>
    </w:rPr>
  </w:style>
  <w:style w:type="character" w:customStyle="1" w:styleId="aff7">
    <w:name w:val="Полужирный Знак"/>
    <w:link w:val="aff6"/>
    <w:rsid w:val="00D47972"/>
    <w:rPr>
      <w:b/>
      <w:sz w:val="28"/>
      <w:szCs w:val="24"/>
      <w:lang w:val="ru-RU" w:eastAsia="ru-RU" w:bidi="ar-SA"/>
    </w:rPr>
  </w:style>
  <w:style w:type="paragraph" w:customStyle="1" w:styleId="aff8">
    <w:name w:val="Примечания_наш стиль"/>
    <w:basedOn w:val="af9"/>
    <w:link w:val="aff9"/>
    <w:rsid w:val="00D25DBC"/>
    <w:rPr>
      <w:sz w:val="22"/>
      <w:lang w:val="x-none" w:eastAsia="x-none"/>
    </w:rPr>
  </w:style>
  <w:style w:type="paragraph" w:customStyle="1" w:styleId="affa">
    <w:name w:val="содержание"/>
    <w:basedOn w:val="1a"/>
    <w:next w:val="af9"/>
    <w:rsid w:val="00CB0D29"/>
  </w:style>
  <w:style w:type="table" w:customStyle="1" w:styleId="affb">
    <w:name w:val="Таблицы"/>
    <w:basedOn w:val="afb"/>
    <w:rsid w:val="00934E81"/>
    <w:pPr>
      <w:jc w:val="center"/>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ind w:firstLineChars="0" w:firstLine="0"/>
        <w:jc w:val="center"/>
      </w:pPr>
      <w:rPr>
        <w:rFonts w:ascii="Times New Roman" w:hAnsi="Times New Roman"/>
        <w:sz w:val="24"/>
      </w:rPr>
      <w:tblPr/>
      <w:tcPr>
        <w:vAlign w:val="center"/>
      </w:tcPr>
    </w:tblStylePr>
  </w:style>
  <w:style w:type="paragraph" w:customStyle="1" w:styleId="affc">
    <w:name w:val="Текст в таблицах"/>
    <w:basedOn w:val="af9"/>
    <w:link w:val="affd"/>
    <w:qFormat/>
    <w:rsid w:val="00CB0D29"/>
    <w:pPr>
      <w:ind w:firstLine="0"/>
      <w:jc w:val="left"/>
    </w:pPr>
    <w:rPr>
      <w:sz w:val="24"/>
    </w:rPr>
  </w:style>
  <w:style w:type="paragraph" w:customStyle="1" w:styleId="affe">
    <w:name w:val="Шапка таблицы"/>
    <w:basedOn w:val="af9"/>
    <w:link w:val="afff"/>
    <w:qFormat/>
    <w:rsid w:val="00CB0D29"/>
    <w:pPr>
      <w:ind w:firstLine="0"/>
      <w:jc w:val="center"/>
    </w:pPr>
    <w:rPr>
      <w:sz w:val="24"/>
    </w:rPr>
  </w:style>
  <w:style w:type="character" w:customStyle="1" w:styleId="afff">
    <w:name w:val="Шапка таблицы Знак"/>
    <w:link w:val="affe"/>
    <w:rsid w:val="00FE4338"/>
    <w:rPr>
      <w:sz w:val="24"/>
      <w:szCs w:val="24"/>
      <w:lang w:val="ru-RU" w:eastAsia="ru-RU" w:bidi="ar-SA"/>
    </w:rPr>
  </w:style>
  <w:style w:type="paragraph" w:styleId="afff0">
    <w:name w:val="Document Map"/>
    <w:basedOn w:val="af9"/>
    <w:link w:val="afff1"/>
    <w:uiPriority w:val="99"/>
    <w:rsid w:val="00CB0D29"/>
    <w:pPr>
      <w:shd w:val="clear" w:color="auto" w:fill="000080"/>
    </w:pPr>
    <w:rPr>
      <w:rFonts w:ascii="Tahoma" w:hAnsi="Tahoma"/>
      <w:sz w:val="20"/>
      <w:szCs w:val="20"/>
      <w:lang w:val="x-none" w:eastAsia="x-none"/>
    </w:rPr>
  </w:style>
  <w:style w:type="paragraph" w:styleId="1b">
    <w:name w:val="toc 1"/>
    <w:basedOn w:val="af9"/>
    <w:next w:val="af9"/>
    <w:link w:val="1c"/>
    <w:autoRedefine/>
    <w:uiPriority w:val="39"/>
    <w:qFormat/>
    <w:rsid w:val="006C3C17"/>
    <w:pPr>
      <w:tabs>
        <w:tab w:val="right" w:leader="dot" w:pos="9345"/>
      </w:tabs>
      <w:ind w:left="567" w:hanging="425"/>
    </w:pPr>
    <w:rPr>
      <w:b/>
      <w:bCs/>
      <w:caps/>
      <w:noProof/>
      <w:sz w:val="24"/>
      <w:lang w:val="x-none" w:eastAsia="x-none"/>
    </w:rPr>
  </w:style>
  <w:style w:type="paragraph" w:styleId="27">
    <w:name w:val="toc 2"/>
    <w:basedOn w:val="af9"/>
    <w:next w:val="af9"/>
    <w:link w:val="28"/>
    <w:autoRedefine/>
    <w:uiPriority w:val="39"/>
    <w:qFormat/>
    <w:rsid w:val="00DF58DD"/>
    <w:pPr>
      <w:tabs>
        <w:tab w:val="left" w:pos="1680"/>
        <w:tab w:val="right" w:leader="dot" w:pos="9345"/>
      </w:tabs>
      <w:ind w:left="709" w:hanging="283"/>
      <w:jc w:val="left"/>
    </w:pPr>
    <w:rPr>
      <w:bCs/>
      <w:iCs/>
      <w:smallCaps/>
      <w:noProof/>
      <w:sz w:val="20"/>
      <w:szCs w:val="20"/>
      <w:lang w:val="x-none" w:eastAsia="x-none"/>
    </w:rPr>
  </w:style>
  <w:style w:type="character" w:styleId="afff2">
    <w:name w:val="Hyperlink"/>
    <w:uiPriority w:val="99"/>
    <w:rsid w:val="00D25DBC"/>
    <w:rPr>
      <w:color w:val="0000FF"/>
      <w:u w:val="single"/>
    </w:rPr>
  </w:style>
  <w:style w:type="paragraph" w:customStyle="1" w:styleId="afff3">
    <w:name w:val="Полужирный + По центру"/>
    <w:basedOn w:val="aff6"/>
    <w:rsid w:val="004B742C"/>
    <w:pPr>
      <w:ind w:firstLine="0"/>
      <w:jc w:val="center"/>
    </w:pPr>
    <w:rPr>
      <w:bCs/>
      <w:szCs w:val="20"/>
    </w:rPr>
  </w:style>
  <w:style w:type="paragraph" w:styleId="afff4">
    <w:name w:val="table of figures"/>
    <w:basedOn w:val="af9"/>
    <w:next w:val="af9"/>
    <w:uiPriority w:val="99"/>
    <w:rsid w:val="00A8733E"/>
  </w:style>
  <w:style w:type="paragraph" w:customStyle="1" w:styleId="afff5">
    <w:name w:val="Шапка таблицы+курсив"/>
    <w:basedOn w:val="affe"/>
    <w:link w:val="afff6"/>
    <w:rsid w:val="00D85F9F"/>
    <w:rPr>
      <w:i/>
    </w:rPr>
  </w:style>
  <w:style w:type="character" w:customStyle="1" w:styleId="afff6">
    <w:name w:val="Шапка таблицы+курсив Знак"/>
    <w:link w:val="afff5"/>
    <w:rsid w:val="00FE4338"/>
    <w:rPr>
      <w:i/>
      <w:sz w:val="24"/>
      <w:szCs w:val="24"/>
      <w:lang w:val="ru-RU" w:eastAsia="ru-RU" w:bidi="ar-SA"/>
    </w:rPr>
  </w:style>
  <w:style w:type="paragraph" w:customStyle="1" w:styleId="afff7">
    <w:name w:val="Текст в таблицах+полужирный"/>
    <w:basedOn w:val="affc"/>
    <w:link w:val="afff8"/>
    <w:rsid w:val="00D85F9F"/>
    <w:rPr>
      <w:b/>
      <w:lang w:val="x-none" w:eastAsia="x-none"/>
    </w:rPr>
  </w:style>
  <w:style w:type="paragraph" w:customStyle="1" w:styleId="afff9">
    <w:name w:val="Текст в таблицах+полужирный + подчеркивание По центру"/>
    <w:basedOn w:val="afff7"/>
    <w:rsid w:val="00D85F9F"/>
    <w:pPr>
      <w:jc w:val="center"/>
    </w:pPr>
    <w:rPr>
      <w:bCs/>
      <w:szCs w:val="20"/>
      <w:u w:val="single"/>
    </w:rPr>
  </w:style>
  <w:style w:type="paragraph" w:customStyle="1" w:styleId="afffa">
    <w:name w:val="Текст в таблицах+полужирный + По центру"/>
    <w:basedOn w:val="afff7"/>
    <w:rsid w:val="00D85F9F"/>
    <w:pPr>
      <w:jc w:val="center"/>
    </w:pPr>
    <w:rPr>
      <w:bCs/>
      <w:szCs w:val="20"/>
    </w:rPr>
  </w:style>
  <w:style w:type="paragraph" w:customStyle="1" w:styleId="afffb">
    <w:name w:val="Подчеркивание + курсив"/>
    <w:basedOn w:val="aff4"/>
    <w:rsid w:val="00FE4338"/>
    <w:rPr>
      <w:i/>
      <w:iCs/>
    </w:rPr>
  </w:style>
  <w:style w:type="paragraph" w:customStyle="1" w:styleId="110">
    <w:name w:val="Шапка таблицы + 11 пт"/>
    <w:basedOn w:val="affe"/>
    <w:rsid w:val="00FE4338"/>
    <w:rPr>
      <w:sz w:val="22"/>
    </w:rPr>
  </w:style>
  <w:style w:type="paragraph" w:customStyle="1" w:styleId="140">
    <w:name w:val="Шапка таблицы+курсив + 14 пт"/>
    <w:basedOn w:val="afff5"/>
    <w:link w:val="141"/>
    <w:rsid w:val="00FE4338"/>
    <w:rPr>
      <w:iCs/>
      <w:sz w:val="28"/>
    </w:rPr>
  </w:style>
  <w:style w:type="character" w:customStyle="1" w:styleId="141">
    <w:name w:val="Шапка таблицы+курсив + 14 пт Знак"/>
    <w:link w:val="140"/>
    <w:rsid w:val="00FE4338"/>
    <w:rPr>
      <w:i/>
      <w:iCs/>
      <w:sz w:val="28"/>
      <w:szCs w:val="24"/>
      <w:lang w:val="ru-RU" w:eastAsia="ru-RU" w:bidi="ar-SA"/>
    </w:rPr>
  </w:style>
  <w:style w:type="paragraph" w:styleId="34">
    <w:name w:val="toc 3"/>
    <w:basedOn w:val="af9"/>
    <w:next w:val="af9"/>
    <w:autoRedefine/>
    <w:uiPriority w:val="39"/>
    <w:qFormat/>
    <w:rsid w:val="00E31A2F"/>
    <w:pPr>
      <w:ind w:left="560"/>
      <w:jc w:val="left"/>
    </w:pPr>
    <w:rPr>
      <w:i/>
      <w:iCs/>
      <w:sz w:val="20"/>
      <w:szCs w:val="20"/>
    </w:rPr>
  </w:style>
  <w:style w:type="paragraph" w:customStyle="1" w:styleId="053">
    <w:name w:val="Текст в таблицах + Слева:  053 см"/>
    <w:basedOn w:val="affc"/>
    <w:rsid w:val="003E3EC3"/>
    <w:pPr>
      <w:ind w:left="298"/>
    </w:pPr>
    <w:rPr>
      <w:szCs w:val="20"/>
    </w:rPr>
  </w:style>
  <w:style w:type="paragraph" w:styleId="afffc">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
    <w:basedOn w:val="af9"/>
    <w:link w:val="afffd"/>
    <w:rsid w:val="00C0214D"/>
    <w:pPr>
      <w:ind w:firstLine="0"/>
      <w:jc w:val="left"/>
    </w:pPr>
    <w:rPr>
      <w:sz w:val="20"/>
      <w:szCs w:val="20"/>
    </w:rPr>
  </w:style>
  <w:style w:type="character" w:customStyle="1" w:styleId="afffd">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Зна Знак"/>
    <w:link w:val="afffc"/>
    <w:rsid w:val="00C0214D"/>
    <w:rPr>
      <w:lang w:val="ru-RU" w:eastAsia="ru-RU" w:bidi="ar-SA"/>
    </w:rPr>
  </w:style>
  <w:style w:type="character" w:styleId="afffe">
    <w:name w:val="footnote reference"/>
    <w:aliases w:val="Знак сноски-FN,Знак сноски 1"/>
    <w:qFormat/>
    <w:rsid w:val="00C0214D"/>
    <w:rPr>
      <w:vertAlign w:val="superscript"/>
    </w:rPr>
  </w:style>
  <w:style w:type="paragraph" w:styleId="affff">
    <w:name w:val="caption"/>
    <w:basedOn w:val="af9"/>
    <w:next w:val="af9"/>
    <w:link w:val="affff0"/>
    <w:qFormat/>
    <w:rsid w:val="00C0214D"/>
    <w:rPr>
      <w:b/>
      <w:bCs/>
      <w:sz w:val="20"/>
      <w:szCs w:val="20"/>
      <w:lang w:val="x-none" w:eastAsia="x-none"/>
    </w:rPr>
  </w:style>
  <w:style w:type="paragraph" w:customStyle="1" w:styleId="1d">
    <w:name w:val="Обычный (Интернет)1"/>
    <w:aliases w:val="Normal (Web),Обычный (Web),Обычный (веб)1,Обычный (Web)11,Обычный (веб) Знак1 Знак,Обычный (веб) Знак2 Знак Знак,Обычный (веб) Знак Знак1 Знак Знак,Обычный (веб) Знак1 Знак Знак1 Знак,Обычный (веб) Знак Знак Знак Знак Знак"/>
    <w:basedOn w:val="af9"/>
    <w:link w:val="affff1"/>
    <w:uiPriority w:val="99"/>
    <w:qFormat/>
    <w:rsid w:val="00120533"/>
    <w:pPr>
      <w:spacing w:before="100" w:after="100"/>
      <w:ind w:firstLine="0"/>
      <w:jc w:val="left"/>
    </w:pPr>
    <w:rPr>
      <w:rFonts w:ascii="Arial" w:eastAsia="Calibri" w:hAnsi="Arial"/>
      <w:sz w:val="18"/>
      <w:szCs w:val="20"/>
      <w:lang w:val="x-none" w:eastAsia="x-none"/>
    </w:rPr>
  </w:style>
  <w:style w:type="paragraph" w:styleId="29">
    <w:name w:val="Body Text Indent 2"/>
    <w:basedOn w:val="af9"/>
    <w:link w:val="2a"/>
    <w:uiPriority w:val="99"/>
    <w:rsid w:val="00804A40"/>
    <w:pPr>
      <w:spacing w:line="360" w:lineRule="auto"/>
      <w:ind w:firstLine="567"/>
      <w:jc w:val="left"/>
    </w:pPr>
    <w:rPr>
      <w:szCs w:val="20"/>
      <w:lang w:val="x-none" w:eastAsia="x-none"/>
    </w:rPr>
  </w:style>
  <w:style w:type="paragraph" w:styleId="affff2">
    <w:name w:val="Plain Text"/>
    <w:basedOn w:val="af9"/>
    <w:link w:val="affff3"/>
    <w:rsid w:val="0082283D"/>
    <w:pPr>
      <w:autoSpaceDE w:val="0"/>
      <w:autoSpaceDN w:val="0"/>
      <w:spacing w:line="360" w:lineRule="auto"/>
      <w:ind w:firstLine="851"/>
    </w:pPr>
    <w:rPr>
      <w:szCs w:val="28"/>
    </w:rPr>
  </w:style>
  <w:style w:type="paragraph" w:customStyle="1" w:styleId="1e">
    <w:name w:val="Обычный 1"/>
    <w:basedOn w:val="af9"/>
    <w:link w:val="1f"/>
    <w:rsid w:val="00F57CD5"/>
    <w:pPr>
      <w:spacing w:line="360" w:lineRule="auto"/>
      <w:ind w:firstLine="720"/>
    </w:pPr>
    <w:rPr>
      <w:sz w:val="20"/>
      <w:szCs w:val="20"/>
    </w:rPr>
  </w:style>
  <w:style w:type="character" w:customStyle="1" w:styleId="1f">
    <w:name w:val="Обычный 1 Знак"/>
    <w:link w:val="1e"/>
    <w:rsid w:val="00F57CD5"/>
    <w:rPr>
      <w:lang w:val="ru-RU" w:eastAsia="ru-RU" w:bidi="ar-SA"/>
    </w:rPr>
  </w:style>
  <w:style w:type="paragraph" w:customStyle="1" w:styleId="affff4">
    <w:name w:val="ОсновнойРПС"/>
    <w:basedOn w:val="affff5"/>
    <w:link w:val="affff6"/>
    <w:qFormat/>
    <w:rsid w:val="00CF4DD8"/>
    <w:pPr>
      <w:spacing w:after="0" w:line="360" w:lineRule="auto"/>
      <w:ind w:left="0"/>
    </w:pPr>
    <w:rPr>
      <w:szCs w:val="28"/>
    </w:rPr>
  </w:style>
  <w:style w:type="character" w:customStyle="1" w:styleId="affff6">
    <w:name w:val="ОсновнойРПС Знак"/>
    <w:link w:val="affff4"/>
    <w:rsid w:val="00CF4DD8"/>
    <w:rPr>
      <w:sz w:val="28"/>
      <w:szCs w:val="28"/>
      <w:lang w:val="ru-RU" w:eastAsia="ru-RU" w:bidi="ar-SA"/>
    </w:rPr>
  </w:style>
  <w:style w:type="paragraph" w:styleId="affff5">
    <w:name w:val="Body Text Indent"/>
    <w:aliases w:val="Основной текст 1,Нумерованный список !!,Надин стиль,Исторические события,Ист события с точкой,Основной текст с отступом Знак Знак,Body Text Indent,Основной текст лево,Основной текст лево1,Основной текст ле"/>
    <w:basedOn w:val="af9"/>
    <w:link w:val="affff7"/>
    <w:uiPriority w:val="99"/>
    <w:rsid w:val="00CF4DD8"/>
    <w:pPr>
      <w:spacing w:after="120"/>
      <w:ind w:left="283"/>
    </w:pPr>
  </w:style>
  <w:style w:type="paragraph" w:customStyle="1" w:styleId="1f0">
    <w:name w:val="обычный 1"/>
    <w:basedOn w:val="afff4"/>
    <w:link w:val="1f1"/>
    <w:rsid w:val="002B776F"/>
    <w:pPr>
      <w:spacing w:line="360" w:lineRule="auto"/>
      <w:ind w:firstLine="680"/>
    </w:pPr>
    <w:rPr>
      <w:color w:val="000000"/>
      <w:szCs w:val="20"/>
    </w:rPr>
  </w:style>
  <w:style w:type="character" w:customStyle="1" w:styleId="1f1">
    <w:name w:val="обычный 1 Знак"/>
    <w:link w:val="1f0"/>
    <w:rsid w:val="002B776F"/>
    <w:rPr>
      <w:color w:val="000000"/>
      <w:sz w:val="28"/>
      <w:lang w:val="ru-RU" w:eastAsia="ru-RU" w:bidi="ar-SA"/>
    </w:rPr>
  </w:style>
  <w:style w:type="paragraph" w:customStyle="1" w:styleId="affff8">
    <w:name w:val="Осн_текст"/>
    <w:basedOn w:val="affff9"/>
    <w:link w:val="affffa"/>
    <w:qFormat/>
    <w:rsid w:val="001D2643"/>
    <w:pPr>
      <w:spacing w:after="0"/>
      <w:ind w:firstLine="539"/>
    </w:pPr>
    <w:rPr>
      <w:lang w:val="ru-RU" w:eastAsia="ru-RU"/>
    </w:rPr>
  </w:style>
  <w:style w:type="character" w:customStyle="1" w:styleId="affffa">
    <w:name w:val="Осн_текст Знак"/>
    <w:link w:val="affff8"/>
    <w:rsid w:val="001D2643"/>
    <w:rPr>
      <w:sz w:val="28"/>
      <w:szCs w:val="24"/>
      <w:lang w:val="ru-RU" w:eastAsia="ru-RU" w:bidi="ar-SA"/>
    </w:rPr>
  </w:style>
  <w:style w:type="paragraph" w:styleId="affff9">
    <w:name w:val="Body Text"/>
    <w:aliases w:val="Основной текст Знак Знак,Основной текст Зн,Основной РПС,Основной текст Знак,Знак1 Знак"/>
    <w:basedOn w:val="af9"/>
    <w:link w:val="2b"/>
    <w:uiPriority w:val="1"/>
    <w:qFormat/>
    <w:rsid w:val="001D2643"/>
    <w:pPr>
      <w:spacing w:after="120"/>
    </w:pPr>
    <w:rPr>
      <w:lang w:val="x-none" w:eastAsia="x-none"/>
    </w:rPr>
  </w:style>
  <w:style w:type="paragraph" w:customStyle="1" w:styleId="affffb">
    <w:name w:val="ОсновнойСТП"/>
    <w:basedOn w:val="affff5"/>
    <w:link w:val="affffc"/>
    <w:rsid w:val="00522360"/>
    <w:pPr>
      <w:tabs>
        <w:tab w:val="num" w:pos="1219"/>
      </w:tabs>
      <w:spacing w:after="0"/>
      <w:ind w:left="0" w:firstLine="851"/>
    </w:pPr>
    <w:rPr>
      <w:szCs w:val="28"/>
    </w:rPr>
  </w:style>
  <w:style w:type="paragraph" w:styleId="2c">
    <w:name w:val="Body Text 2"/>
    <w:aliases w:val="об1,Основной текст с отступом Знак Знак Знак Знак"/>
    <w:basedOn w:val="af9"/>
    <w:link w:val="2d"/>
    <w:uiPriority w:val="99"/>
    <w:rsid w:val="004624F2"/>
    <w:pPr>
      <w:spacing w:after="120" w:line="480" w:lineRule="auto"/>
      <w:ind w:firstLine="0"/>
      <w:jc w:val="left"/>
    </w:pPr>
    <w:rPr>
      <w:sz w:val="20"/>
      <w:szCs w:val="20"/>
    </w:rPr>
  </w:style>
  <w:style w:type="character" w:customStyle="1" w:styleId="2d">
    <w:name w:val="Основной текст 2 Знак"/>
    <w:aliases w:val="об1 Знак,Основной текст с отступом Знак Знак Знак Знак Знак"/>
    <w:link w:val="2c"/>
    <w:uiPriority w:val="99"/>
    <w:rsid w:val="004624F2"/>
    <w:rPr>
      <w:lang w:val="ru-RU" w:eastAsia="ru-RU" w:bidi="ar-SA"/>
    </w:rPr>
  </w:style>
  <w:style w:type="character" w:customStyle="1" w:styleId="aff1">
    <w:name w:val="Маркированный Знак"/>
    <w:link w:val="a6"/>
    <w:rsid w:val="000A6DE5"/>
    <w:rPr>
      <w:sz w:val="28"/>
      <w:szCs w:val="24"/>
      <w:lang w:val="x-none" w:eastAsia="x-none"/>
    </w:rPr>
  </w:style>
  <w:style w:type="table" w:styleId="affffd">
    <w:name w:val="Table Grid"/>
    <w:basedOn w:val="afb"/>
    <w:uiPriority w:val="39"/>
    <w:rsid w:val="00604B0B"/>
    <w:pPr>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0">
    <w:name w:val="Номер"/>
    <w:basedOn w:val="af9"/>
    <w:link w:val="affffe"/>
    <w:rsid w:val="00186E1C"/>
    <w:pPr>
      <w:numPr>
        <w:numId w:val="4"/>
      </w:numPr>
    </w:pPr>
    <w:rPr>
      <w:szCs w:val="20"/>
      <w:lang w:val="x-none" w:eastAsia="x-none"/>
    </w:rPr>
  </w:style>
  <w:style w:type="paragraph" w:customStyle="1" w:styleId="afffff">
    <w:name w:val="введение"/>
    <w:basedOn w:val="1a"/>
    <w:next w:val="af9"/>
    <w:rsid w:val="002A05C0"/>
    <w:rPr>
      <w:noProof/>
    </w:rPr>
  </w:style>
  <w:style w:type="paragraph" w:styleId="a0">
    <w:name w:val="List Bullet"/>
    <w:basedOn w:val="af9"/>
    <w:autoRedefine/>
    <w:rsid w:val="00841024"/>
    <w:pPr>
      <w:numPr>
        <w:numId w:val="1"/>
      </w:numPr>
      <w:tabs>
        <w:tab w:val="left" w:pos="1000"/>
      </w:tabs>
      <w:ind w:left="0" w:firstLine="700"/>
    </w:pPr>
    <w:rPr>
      <w:szCs w:val="28"/>
    </w:rPr>
  </w:style>
  <w:style w:type="paragraph" w:styleId="35">
    <w:name w:val="Body Text Indent 3"/>
    <w:aliases w:val="дисер"/>
    <w:basedOn w:val="af9"/>
    <w:link w:val="36"/>
    <w:rsid w:val="00FB2C1F"/>
    <w:pPr>
      <w:spacing w:after="120"/>
      <w:ind w:left="283"/>
    </w:pPr>
    <w:rPr>
      <w:sz w:val="16"/>
      <w:szCs w:val="16"/>
      <w:lang w:val="x-none" w:eastAsia="x-none"/>
    </w:rPr>
  </w:style>
  <w:style w:type="paragraph" w:customStyle="1" w:styleId="afffff0">
    <w:name w:val="Список с номерами"/>
    <w:basedOn w:val="af9"/>
    <w:rsid w:val="003704DE"/>
    <w:pPr>
      <w:tabs>
        <w:tab w:val="num" w:pos="360"/>
        <w:tab w:val="num" w:pos="1276"/>
      </w:tabs>
      <w:spacing w:before="120"/>
      <w:ind w:firstLine="851"/>
    </w:pPr>
    <w:rPr>
      <w:sz w:val="16"/>
      <w:szCs w:val="20"/>
    </w:rPr>
  </w:style>
  <w:style w:type="paragraph" w:styleId="37">
    <w:name w:val="Body Text 3"/>
    <w:aliases w:val="Основной текст 3 Знак Знак Знак Знак"/>
    <w:basedOn w:val="af9"/>
    <w:link w:val="38"/>
    <w:uiPriority w:val="99"/>
    <w:rsid w:val="00D441BB"/>
    <w:pPr>
      <w:spacing w:after="120"/>
    </w:pPr>
    <w:rPr>
      <w:sz w:val="16"/>
      <w:szCs w:val="16"/>
      <w:lang w:val="x-none" w:eastAsia="x-none"/>
    </w:rPr>
  </w:style>
  <w:style w:type="character" w:customStyle="1" w:styleId="affff3">
    <w:name w:val="Текст Знак"/>
    <w:link w:val="affff2"/>
    <w:locked/>
    <w:rsid w:val="00E85FA3"/>
    <w:rPr>
      <w:sz w:val="28"/>
      <w:szCs w:val="28"/>
      <w:lang w:val="ru-RU" w:eastAsia="ru-RU" w:bidi="ar-SA"/>
    </w:rPr>
  </w:style>
  <w:style w:type="character" w:customStyle="1" w:styleId="affffc">
    <w:name w:val="ОсновнойСТП Знак"/>
    <w:link w:val="affffb"/>
    <w:rsid w:val="00A0378E"/>
    <w:rPr>
      <w:sz w:val="28"/>
      <w:szCs w:val="28"/>
      <w:lang w:val="ru-RU" w:eastAsia="ru-RU" w:bidi="ar-SA"/>
    </w:rPr>
  </w:style>
  <w:style w:type="character" w:customStyle="1" w:styleId="affff7">
    <w:name w:val="Основной текст с отступом Знак"/>
    <w:aliases w:val="Основной текст 1 Знак,Нумерованный список !! Знак,Надин стиль Знак,Исторические события Знак,Ист события с точкой Знак,Основной текст с отступом Знак Знак Знак,Body Text Indent Знак,Основной текст лево Знак"/>
    <w:link w:val="affff5"/>
    <w:uiPriority w:val="99"/>
    <w:rsid w:val="00A803FB"/>
    <w:rPr>
      <w:sz w:val="28"/>
      <w:szCs w:val="24"/>
      <w:lang w:val="ru-RU" w:eastAsia="ru-RU" w:bidi="ar-SA"/>
    </w:rPr>
  </w:style>
  <w:style w:type="character" w:customStyle="1" w:styleId="aff3">
    <w:name w:val="Номер таблицы Знак"/>
    <w:link w:val="aff2"/>
    <w:rsid w:val="001A1DE9"/>
    <w:rPr>
      <w:sz w:val="28"/>
      <w:szCs w:val="24"/>
      <w:lang w:val="ru-RU" w:eastAsia="ru-RU" w:bidi="ar-SA"/>
    </w:rPr>
  </w:style>
  <w:style w:type="paragraph" w:styleId="afffff1">
    <w:name w:val="footer"/>
    <w:basedOn w:val="af9"/>
    <w:link w:val="afffff2"/>
    <w:uiPriority w:val="99"/>
    <w:rsid w:val="00452EA0"/>
    <w:pPr>
      <w:tabs>
        <w:tab w:val="center" w:pos="4677"/>
        <w:tab w:val="right" w:pos="9355"/>
      </w:tabs>
      <w:ind w:firstLine="0"/>
      <w:jc w:val="left"/>
    </w:pPr>
    <w:rPr>
      <w:sz w:val="24"/>
    </w:rPr>
  </w:style>
  <w:style w:type="character" w:customStyle="1" w:styleId="afffff2">
    <w:name w:val="Нижний колонтитул Знак"/>
    <w:link w:val="afffff1"/>
    <w:uiPriority w:val="99"/>
    <w:rsid w:val="00452EA0"/>
    <w:rPr>
      <w:sz w:val="24"/>
      <w:szCs w:val="24"/>
      <w:lang w:val="ru-RU" w:eastAsia="ru-RU" w:bidi="ar-SA"/>
    </w:rPr>
  </w:style>
  <w:style w:type="character" w:styleId="afffff3">
    <w:name w:val="page number"/>
    <w:uiPriority w:val="99"/>
    <w:rsid w:val="00452EA0"/>
    <w:rPr>
      <w:rFonts w:cs="Times New Roman"/>
    </w:rPr>
  </w:style>
  <w:style w:type="paragraph" w:customStyle="1" w:styleId="111">
    <w:name w:val="Основной текст с отступом.об11"/>
    <w:basedOn w:val="af9"/>
    <w:link w:val="112"/>
    <w:rsid w:val="00075E64"/>
    <w:pPr>
      <w:spacing w:line="240" w:lineRule="atLeast"/>
      <w:ind w:firstLine="720"/>
    </w:pPr>
    <w:rPr>
      <w:snapToGrid w:val="0"/>
      <w:szCs w:val="20"/>
      <w:lang w:val="x-none" w:eastAsia="x-none"/>
    </w:rPr>
  </w:style>
  <w:style w:type="paragraph" w:styleId="afffff4">
    <w:name w:val="header"/>
    <w:aliases w:val="ВерхКолонтитул,I.L.T."/>
    <w:basedOn w:val="af9"/>
    <w:link w:val="afffff5"/>
    <w:uiPriority w:val="99"/>
    <w:rsid w:val="00AE0602"/>
    <w:pPr>
      <w:tabs>
        <w:tab w:val="center" w:pos="4677"/>
        <w:tab w:val="right" w:pos="9355"/>
      </w:tabs>
    </w:pPr>
    <w:rPr>
      <w:lang w:val="x-none" w:eastAsia="x-none"/>
    </w:rPr>
  </w:style>
  <w:style w:type="paragraph" w:customStyle="1" w:styleId="1f2">
    <w:name w:val="оглавление1"/>
    <w:basedOn w:val="af9"/>
    <w:rsid w:val="00301ED3"/>
    <w:pPr>
      <w:ind w:firstLine="0"/>
      <w:jc w:val="left"/>
    </w:pPr>
    <w:rPr>
      <w:b/>
      <w:smallCaps/>
      <w:szCs w:val="28"/>
    </w:rPr>
  </w:style>
  <w:style w:type="paragraph" w:customStyle="1" w:styleId="ConsPlusNormal">
    <w:name w:val="ConsPlusNormal"/>
    <w:link w:val="ConsPlusNormal0"/>
    <w:rsid w:val="000502D5"/>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rsid w:val="000502D5"/>
    <w:rPr>
      <w:rFonts w:ascii="Arial" w:hAnsi="Arial" w:cs="Arial"/>
      <w:lang w:val="ru-RU" w:eastAsia="ru-RU" w:bidi="ar-SA"/>
    </w:rPr>
  </w:style>
  <w:style w:type="paragraph" w:customStyle="1" w:styleId="1f3">
    <w:name w:val="заголовок 1"/>
    <w:basedOn w:val="af9"/>
    <w:next w:val="af9"/>
    <w:qFormat/>
    <w:rsid w:val="003F6E95"/>
    <w:pPr>
      <w:keepNext/>
      <w:ind w:firstLine="0"/>
      <w:jc w:val="left"/>
    </w:pPr>
    <w:rPr>
      <w:sz w:val="24"/>
      <w:szCs w:val="20"/>
    </w:rPr>
  </w:style>
  <w:style w:type="paragraph" w:customStyle="1" w:styleId="font8">
    <w:name w:val="font8"/>
    <w:basedOn w:val="af9"/>
    <w:rsid w:val="00040ADF"/>
    <w:pPr>
      <w:spacing w:before="100" w:beforeAutospacing="1" w:after="100" w:afterAutospacing="1"/>
      <w:ind w:firstLine="0"/>
      <w:jc w:val="left"/>
    </w:pPr>
    <w:rPr>
      <w:rFonts w:ascii="Tahoma" w:hAnsi="Tahoma" w:cs="Tahoma"/>
      <w:b/>
      <w:bCs/>
      <w:color w:val="000000"/>
      <w:sz w:val="16"/>
      <w:szCs w:val="16"/>
    </w:rPr>
  </w:style>
  <w:style w:type="paragraph" w:customStyle="1" w:styleId="afffff6">
    <w:name w:val="Оглавл"/>
    <w:basedOn w:val="affff5"/>
    <w:link w:val="afffff7"/>
    <w:rsid w:val="00D01AFC"/>
    <w:pPr>
      <w:spacing w:after="0"/>
      <w:ind w:left="0" w:firstLine="0"/>
      <w:jc w:val="center"/>
    </w:pPr>
    <w:rPr>
      <w:b/>
      <w:bCs/>
      <w:szCs w:val="20"/>
      <w:lang w:val="x-none" w:eastAsia="x-none"/>
    </w:rPr>
  </w:style>
  <w:style w:type="paragraph" w:customStyle="1" w:styleId="1f4">
    <w:name w:val="таб1"/>
    <w:basedOn w:val="af9"/>
    <w:next w:val="affff"/>
    <w:autoRedefine/>
    <w:rsid w:val="001C53C0"/>
    <w:pPr>
      <w:ind w:firstLine="0"/>
      <w:jc w:val="right"/>
    </w:pPr>
    <w:rPr>
      <w:szCs w:val="28"/>
    </w:rPr>
  </w:style>
  <w:style w:type="paragraph" w:customStyle="1" w:styleId="xl28">
    <w:name w:val="xl28"/>
    <w:basedOn w:val="af9"/>
    <w:rsid w:val="00262B6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ConsPlusTitle">
    <w:name w:val="ConsPlusTitle"/>
    <w:uiPriority w:val="99"/>
    <w:rsid w:val="006C5807"/>
    <w:pPr>
      <w:widowControl w:val="0"/>
      <w:autoSpaceDE w:val="0"/>
      <w:autoSpaceDN w:val="0"/>
      <w:adjustRightInd w:val="0"/>
    </w:pPr>
    <w:rPr>
      <w:b/>
      <w:bCs/>
      <w:sz w:val="24"/>
      <w:szCs w:val="24"/>
    </w:rPr>
  </w:style>
  <w:style w:type="character" w:customStyle="1" w:styleId="39">
    <w:name w:val="Знак Знак3"/>
    <w:locked/>
    <w:rsid w:val="00FB3CEB"/>
    <w:rPr>
      <w:sz w:val="28"/>
      <w:szCs w:val="28"/>
      <w:lang w:val="ru-RU" w:eastAsia="ru-RU" w:bidi="ar-SA"/>
    </w:rPr>
  </w:style>
  <w:style w:type="character" w:customStyle="1" w:styleId="affd">
    <w:name w:val="Текст в таблицах Знак"/>
    <w:link w:val="affc"/>
    <w:rsid w:val="00A57F14"/>
    <w:rPr>
      <w:sz w:val="24"/>
      <w:szCs w:val="24"/>
      <w:lang w:val="ru-RU" w:eastAsia="ru-RU" w:bidi="ar-SA"/>
    </w:rPr>
  </w:style>
  <w:style w:type="paragraph" w:styleId="HTML">
    <w:name w:val="HTML Preformatted"/>
    <w:basedOn w:val="af9"/>
    <w:link w:val="HTML0"/>
    <w:uiPriority w:val="99"/>
    <w:rsid w:val="00327A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sz w:val="20"/>
      <w:szCs w:val="20"/>
      <w:lang w:val="x-none" w:eastAsia="x-none"/>
    </w:rPr>
  </w:style>
  <w:style w:type="character" w:customStyle="1" w:styleId="HTML0">
    <w:name w:val="Стандартный HTML Знак"/>
    <w:link w:val="HTML"/>
    <w:uiPriority w:val="99"/>
    <w:rsid w:val="00327A35"/>
    <w:rPr>
      <w:rFonts w:ascii="Courier New" w:hAnsi="Courier New" w:cs="Courier New"/>
    </w:rPr>
  </w:style>
  <w:style w:type="character" w:customStyle="1" w:styleId="120">
    <w:name w:val="Заголовок 1 Знак2"/>
    <w:aliases w:val="H1 Знак,Заголов Знак,ch Знак,Глава Знак,(раздел) Знак,Название1 Знак1,Заголовок 1 Знак Знак Знак1,новая страница Знак,Заголовок 1 Знак Знак1,Заголовок 1 Знак1 Знак1 Знак,Заголовок 1 Знак Знак Знак Знак,но Знак,УРОВЕНЬ 2 Знак"/>
    <w:link w:val="1a"/>
    <w:rsid w:val="00AA1899"/>
    <w:rPr>
      <w:rFonts w:cs="Arial"/>
      <w:b/>
      <w:bCs/>
      <w:caps/>
      <w:kern w:val="32"/>
      <w:sz w:val="28"/>
      <w:szCs w:val="32"/>
      <w:lang w:val="ru-RU" w:eastAsia="ru-RU" w:bidi="ar-SA"/>
    </w:rPr>
  </w:style>
  <w:style w:type="character" w:customStyle="1" w:styleId="afff1">
    <w:name w:val="Схема документа Знак"/>
    <w:link w:val="afff0"/>
    <w:uiPriority w:val="99"/>
    <w:rsid w:val="00AA1899"/>
    <w:rPr>
      <w:rFonts w:ascii="Tahoma" w:hAnsi="Tahoma" w:cs="Tahoma"/>
      <w:shd w:val="clear" w:color="auto" w:fill="000080"/>
    </w:rPr>
  </w:style>
  <w:style w:type="character" w:customStyle="1" w:styleId="26">
    <w:name w:val="Заголовок 2 Знак"/>
    <w:aliases w:val="Заголовок 2 Знак Знак Знак,таблица 1а Знак,Заголовок 2 Знак Знак Знак Знак Знак,Заголовок 2 Знак Знак Знак Знак Знак Знак Знак Знак1,Заголовок 2 Знак Знак Знак Знак Знак Знак Знак Знак Знак,Название 2 Знак,Знак2 Знак1,Знак2 Знак Знак"/>
    <w:link w:val="25"/>
    <w:uiPriority w:val="9"/>
    <w:rsid w:val="00AA1899"/>
    <w:rPr>
      <w:rFonts w:cs="Arial"/>
      <w:b/>
      <w:bCs/>
      <w:iCs/>
      <w:sz w:val="28"/>
      <w:szCs w:val="28"/>
    </w:rPr>
  </w:style>
  <w:style w:type="character" w:customStyle="1" w:styleId="2b">
    <w:name w:val="Основной текст Знак2"/>
    <w:aliases w:val="Основной текст Знак Знак Знак1,Основной текст Зн Знак1,Основной РПС Знак,Основной текст Знак Знак1,Знак1 Знак Знак1"/>
    <w:link w:val="affff9"/>
    <w:rsid w:val="00AA1899"/>
    <w:rPr>
      <w:sz w:val="28"/>
      <w:szCs w:val="24"/>
    </w:rPr>
  </w:style>
  <w:style w:type="character" w:customStyle="1" w:styleId="1f5">
    <w:name w:val="Основной текст Знак1"/>
    <w:aliases w:val="Основной текст Знак Знак Знак,Основной текст Зн Знак"/>
    <w:uiPriority w:val="99"/>
    <w:locked/>
    <w:rsid w:val="00AA1899"/>
    <w:rPr>
      <w:rFonts w:ascii="Times New Roman" w:eastAsia="Times New Roman" w:hAnsi="Times New Roman" w:cs="Times New Roman"/>
      <w:sz w:val="24"/>
      <w:szCs w:val="20"/>
      <w:lang w:eastAsia="ru-RU"/>
    </w:rPr>
  </w:style>
  <w:style w:type="character" w:styleId="afffff8">
    <w:name w:val="annotation reference"/>
    <w:uiPriority w:val="99"/>
    <w:unhideWhenUsed/>
    <w:rsid w:val="00AA1899"/>
    <w:rPr>
      <w:sz w:val="16"/>
      <w:szCs w:val="16"/>
    </w:rPr>
  </w:style>
  <w:style w:type="paragraph" w:styleId="afffff9">
    <w:name w:val="annotation text"/>
    <w:basedOn w:val="af9"/>
    <w:link w:val="afffffa"/>
    <w:uiPriority w:val="99"/>
    <w:unhideWhenUsed/>
    <w:rsid w:val="00AA1899"/>
    <w:pPr>
      <w:spacing w:after="200"/>
      <w:ind w:firstLine="0"/>
      <w:jc w:val="left"/>
    </w:pPr>
    <w:rPr>
      <w:rFonts w:ascii="Calibri" w:eastAsia="Calibri" w:hAnsi="Calibri"/>
      <w:sz w:val="20"/>
      <w:szCs w:val="20"/>
      <w:lang w:val="x-none" w:eastAsia="en-US"/>
    </w:rPr>
  </w:style>
  <w:style w:type="character" w:customStyle="1" w:styleId="afffffa">
    <w:name w:val="Текст примечания Знак"/>
    <w:link w:val="afffff9"/>
    <w:uiPriority w:val="99"/>
    <w:rsid w:val="00AA1899"/>
    <w:rPr>
      <w:rFonts w:ascii="Calibri" w:eastAsia="Calibri" w:hAnsi="Calibri" w:cs="Times New Roman"/>
      <w:lang w:eastAsia="en-US"/>
    </w:rPr>
  </w:style>
  <w:style w:type="paragraph" w:styleId="afffffb">
    <w:name w:val="annotation subject"/>
    <w:basedOn w:val="afffff9"/>
    <w:next w:val="afffff9"/>
    <w:link w:val="afffffc"/>
    <w:uiPriority w:val="99"/>
    <w:unhideWhenUsed/>
    <w:rsid w:val="00AA1899"/>
    <w:rPr>
      <w:b/>
      <w:bCs/>
    </w:rPr>
  </w:style>
  <w:style w:type="character" w:customStyle="1" w:styleId="afffffc">
    <w:name w:val="Тема примечания Знак"/>
    <w:link w:val="afffffb"/>
    <w:uiPriority w:val="99"/>
    <w:rsid w:val="00AA1899"/>
    <w:rPr>
      <w:rFonts w:ascii="Calibri" w:eastAsia="Calibri" w:hAnsi="Calibri" w:cs="Times New Roman"/>
      <w:b/>
      <w:bCs/>
      <w:lang w:eastAsia="en-US"/>
    </w:rPr>
  </w:style>
  <w:style w:type="paragraph" w:styleId="afffffd">
    <w:name w:val="Balloon Text"/>
    <w:basedOn w:val="af9"/>
    <w:link w:val="afffffe"/>
    <w:uiPriority w:val="99"/>
    <w:unhideWhenUsed/>
    <w:rsid w:val="00AA1899"/>
    <w:pPr>
      <w:ind w:firstLine="0"/>
      <w:jc w:val="left"/>
    </w:pPr>
    <w:rPr>
      <w:rFonts w:ascii="Tahoma" w:eastAsia="Calibri" w:hAnsi="Tahoma"/>
      <w:sz w:val="16"/>
      <w:szCs w:val="16"/>
      <w:lang w:val="x-none" w:eastAsia="en-US"/>
    </w:rPr>
  </w:style>
  <w:style w:type="character" w:customStyle="1" w:styleId="afffffe">
    <w:name w:val="Текст выноски Знак"/>
    <w:link w:val="afffffd"/>
    <w:uiPriority w:val="99"/>
    <w:rsid w:val="00AA1899"/>
    <w:rPr>
      <w:rFonts w:ascii="Tahoma" w:eastAsia="Calibri" w:hAnsi="Tahoma" w:cs="Tahoma"/>
      <w:sz w:val="16"/>
      <w:szCs w:val="16"/>
      <w:lang w:eastAsia="en-US"/>
    </w:rPr>
  </w:style>
  <w:style w:type="character" w:customStyle="1" w:styleId="33">
    <w:name w:val="Заголовок 3 Знак"/>
    <w:aliases w:val="ПодЗаголовок Знак,Знак3 Знак1,Знак3 Знак Знак,Заголовок 3 пункт УГТП Знак,Подпункт Знак,Знак Знак"/>
    <w:link w:val="32"/>
    <w:uiPriority w:val="9"/>
    <w:rsid w:val="00AA1899"/>
    <w:rPr>
      <w:rFonts w:cs="Arial"/>
      <w:b/>
      <w:bCs/>
      <w:i/>
      <w:sz w:val="28"/>
      <w:szCs w:val="26"/>
      <w:lang w:val="ru-RU" w:eastAsia="ru-RU" w:bidi="ar-SA"/>
    </w:rPr>
  </w:style>
  <w:style w:type="paragraph" w:customStyle="1" w:styleId="1f6">
    <w:name w:val="Основной текст с отступом.об1"/>
    <w:basedOn w:val="af9"/>
    <w:link w:val="1f7"/>
    <w:rsid w:val="00AA1899"/>
    <w:pPr>
      <w:spacing w:line="240" w:lineRule="atLeast"/>
      <w:ind w:firstLine="720"/>
    </w:pPr>
    <w:rPr>
      <w:snapToGrid w:val="0"/>
      <w:szCs w:val="20"/>
      <w:lang w:val="x-none" w:eastAsia="x-none"/>
    </w:rPr>
  </w:style>
  <w:style w:type="character" w:customStyle="1" w:styleId="afffff5">
    <w:name w:val="Верхний колонтитул Знак"/>
    <w:aliases w:val="ВерхКолонтитул Знак,I.L.T. Знак"/>
    <w:link w:val="afffff4"/>
    <w:uiPriority w:val="99"/>
    <w:rsid w:val="00AA1899"/>
    <w:rPr>
      <w:sz w:val="28"/>
      <w:szCs w:val="24"/>
    </w:rPr>
  </w:style>
  <w:style w:type="paragraph" w:customStyle="1" w:styleId="affffff">
    <w:name w:val="Текст_тела"/>
    <w:basedOn w:val="af9"/>
    <w:link w:val="affffff0"/>
    <w:uiPriority w:val="99"/>
    <w:rsid w:val="00AA1899"/>
    <w:pPr>
      <w:widowControl w:val="0"/>
      <w:tabs>
        <w:tab w:val="left" w:pos="240"/>
        <w:tab w:val="left" w:pos="1080"/>
        <w:tab w:val="left" w:pos="1330"/>
      </w:tabs>
      <w:autoSpaceDE w:val="0"/>
      <w:autoSpaceDN w:val="0"/>
      <w:adjustRightInd w:val="0"/>
      <w:ind w:firstLine="0"/>
      <w:jc w:val="center"/>
    </w:pPr>
    <w:rPr>
      <w:rFonts w:ascii="Arial" w:hAnsi="Arial"/>
      <w:bCs/>
      <w:sz w:val="36"/>
      <w:szCs w:val="20"/>
      <w:lang w:val="x-none" w:eastAsia="x-none"/>
    </w:rPr>
  </w:style>
  <w:style w:type="character" w:customStyle="1" w:styleId="affffff0">
    <w:name w:val="Текст_тела Знак"/>
    <w:link w:val="affffff"/>
    <w:uiPriority w:val="99"/>
    <w:rsid w:val="00AA1899"/>
    <w:rPr>
      <w:rFonts w:ascii="Arial" w:hAnsi="Arial"/>
      <w:bCs/>
      <w:sz w:val="36"/>
    </w:rPr>
  </w:style>
  <w:style w:type="character" w:customStyle="1" w:styleId="2a">
    <w:name w:val="Основной текст с отступом 2 Знак"/>
    <w:link w:val="29"/>
    <w:uiPriority w:val="99"/>
    <w:rsid w:val="00AA1899"/>
    <w:rPr>
      <w:sz w:val="28"/>
    </w:rPr>
  </w:style>
  <w:style w:type="character" w:customStyle="1" w:styleId="36">
    <w:name w:val="Основной текст с отступом 3 Знак"/>
    <w:aliases w:val="дисер Знак"/>
    <w:link w:val="35"/>
    <w:uiPriority w:val="99"/>
    <w:rsid w:val="00AA1899"/>
    <w:rPr>
      <w:sz w:val="16"/>
      <w:szCs w:val="16"/>
    </w:rPr>
  </w:style>
  <w:style w:type="character" w:customStyle="1" w:styleId="1f7">
    <w:name w:val="Основной текст с отступом.об1 Знак"/>
    <w:link w:val="1f6"/>
    <w:rsid w:val="00AA1899"/>
    <w:rPr>
      <w:snapToGrid w:val="0"/>
      <w:sz w:val="28"/>
    </w:rPr>
  </w:style>
  <w:style w:type="paragraph" w:customStyle="1" w:styleId="1f8">
    <w:name w:val="Обычный + Первая строка:  1"/>
    <w:aliases w:val="25 см,Основной текст с отступом.об1 + По ширине,Первая строка:  1"/>
    <w:basedOn w:val="af9"/>
    <w:rsid w:val="00AA1899"/>
    <w:pPr>
      <w:jc w:val="left"/>
    </w:pPr>
    <w:rPr>
      <w:sz w:val="24"/>
    </w:rPr>
  </w:style>
  <w:style w:type="paragraph" w:styleId="affffff1">
    <w:name w:val="List Paragraph"/>
    <w:aliases w:val="ПАРАГРАФ,Ненумерованный список,it_List1,List Paragraph"/>
    <w:basedOn w:val="af9"/>
    <w:link w:val="affffff2"/>
    <w:uiPriority w:val="1"/>
    <w:qFormat/>
    <w:rsid w:val="00AA1899"/>
    <w:pPr>
      <w:ind w:left="708" w:firstLine="567"/>
    </w:pPr>
    <w:rPr>
      <w:sz w:val="24"/>
      <w:szCs w:val="20"/>
      <w:lang w:val="x-none" w:eastAsia="x-none"/>
    </w:rPr>
  </w:style>
  <w:style w:type="paragraph" w:customStyle="1" w:styleId="2e">
    <w:name w:val="Заголовок 2 + не курсив"/>
    <w:basedOn w:val="25"/>
    <w:uiPriority w:val="99"/>
    <w:rsid w:val="00AA1899"/>
    <w:pPr>
      <w:spacing w:after="120"/>
    </w:pPr>
    <w:rPr>
      <w:b w:val="0"/>
      <w:iCs w:val="0"/>
    </w:rPr>
  </w:style>
  <w:style w:type="paragraph" w:styleId="affffff3">
    <w:name w:val="No Spacing"/>
    <w:link w:val="affffff4"/>
    <w:uiPriority w:val="1"/>
    <w:qFormat/>
    <w:rsid w:val="00DD6355"/>
    <w:rPr>
      <w:rFonts w:ascii="Calibri" w:hAnsi="Calibri"/>
      <w:sz w:val="22"/>
      <w:szCs w:val="22"/>
      <w:lang w:eastAsia="en-US"/>
    </w:rPr>
  </w:style>
  <w:style w:type="character" w:customStyle="1" w:styleId="affffff5">
    <w:name w:val="Маркированный Знак Знак"/>
    <w:rsid w:val="00DD6355"/>
    <w:rPr>
      <w:sz w:val="28"/>
      <w:szCs w:val="24"/>
      <w:lang w:val="ru-RU" w:eastAsia="ru-RU" w:bidi="ar-SA"/>
    </w:rPr>
  </w:style>
  <w:style w:type="character" w:styleId="affffff6">
    <w:name w:val="Emphasis"/>
    <w:qFormat/>
    <w:rsid w:val="00DD6355"/>
    <w:rPr>
      <w:rFonts w:ascii="Arial Black" w:hAnsi="Arial Black" w:cs="Arial Black"/>
      <w:spacing w:val="-4"/>
      <w:sz w:val="18"/>
      <w:szCs w:val="18"/>
    </w:rPr>
  </w:style>
  <w:style w:type="paragraph" w:styleId="affffff7">
    <w:name w:val="Body Text First Indent"/>
    <w:basedOn w:val="affff9"/>
    <w:link w:val="affffff8"/>
    <w:rsid w:val="00F92B6D"/>
    <w:pPr>
      <w:ind w:firstLine="210"/>
      <w:jc w:val="left"/>
    </w:pPr>
    <w:rPr>
      <w:sz w:val="24"/>
    </w:rPr>
  </w:style>
  <w:style w:type="paragraph" w:customStyle="1" w:styleId="Default">
    <w:name w:val="Default"/>
    <w:uiPriority w:val="99"/>
    <w:qFormat/>
    <w:rsid w:val="00E368F7"/>
    <w:pPr>
      <w:autoSpaceDE w:val="0"/>
      <w:autoSpaceDN w:val="0"/>
      <w:adjustRightInd w:val="0"/>
    </w:pPr>
    <w:rPr>
      <w:color w:val="000000"/>
      <w:sz w:val="24"/>
      <w:szCs w:val="24"/>
    </w:rPr>
  </w:style>
  <w:style w:type="paragraph" w:customStyle="1" w:styleId="2f">
    <w:name w:val="ффф2"/>
    <w:basedOn w:val="af9"/>
    <w:rsid w:val="00070497"/>
    <w:pPr>
      <w:spacing w:line="240" w:lineRule="atLeast"/>
      <w:ind w:firstLine="0"/>
    </w:pPr>
    <w:rPr>
      <w:szCs w:val="20"/>
    </w:rPr>
  </w:style>
  <w:style w:type="paragraph" w:customStyle="1" w:styleId="affffff9">
    <w:name w:val="внутри  таблиц"/>
    <w:basedOn w:val="af9"/>
    <w:link w:val="affffffa"/>
    <w:autoRedefine/>
    <w:rsid w:val="00070497"/>
    <w:pPr>
      <w:spacing w:line="240" w:lineRule="atLeast"/>
      <w:ind w:right="-32" w:firstLine="0"/>
      <w:jc w:val="left"/>
    </w:pPr>
    <w:rPr>
      <w:snapToGrid w:val="0"/>
      <w:sz w:val="20"/>
      <w:szCs w:val="20"/>
      <w:lang w:val="x-none" w:eastAsia="x-none"/>
    </w:rPr>
  </w:style>
  <w:style w:type="paragraph" w:customStyle="1" w:styleId="affffffb">
    <w:name w:val="содерание_введение"/>
    <w:basedOn w:val="1a"/>
    <w:next w:val="af9"/>
    <w:rsid w:val="00070497"/>
    <w:rPr>
      <w:caps w:val="0"/>
    </w:rPr>
  </w:style>
  <w:style w:type="character" w:customStyle="1" w:styleId="affffffc">
    <w:name w:val="Обычный + номер Знак"/>
    <w:link w:val="aa"/>
    <w:rsid w:val="00070497"/>
    <w:rPr>
      <w:sz w:val="28"/>
      <w:lang w:val="x-none" w:eastAsia="x-none"/>
    </w:rPr>
  </w:style>
  <w:style w:type="paragraph" w:customStyle="1" w:styleId="aa">
    <w:name w:val="Обычный + номер"/>
    <w:basedOn w:val="af9"/>
    <w:link w:val="affffffc"/>
    <w:rsid w:val="00070497"/>
    <w:pPr>
      <w:numPr>
        <w:numId w:val="5"/>
      </w:numPr>
      <w:tabs>
        <w:tab w:val="left" w:pos="1134"/>
      </w:tabs>
    </w:pPr>
    <w:rPr>
      <w:szCs w:val="20"/>
      <w:lang w:val="x-none" w:eastAsia="x-none"/>
    </w:rPr>
  </w:style>
  <w:style w:type="paragraph" w:customStyle="1" w:styleId="310">
    <w:name w:val="Основной текст с отступом 31"/>
    <w:basedOn w:val="af9"/>
    <w:rsid w:val="00FE4711"/>
    <w:pPr>
      <w:ind w:firstLine="720"/>
    </w:pPr>
    <w:rPr>
      <w:szCs w:val="20"/>
    </w:rPr>
  </w:style>
  <w:style w:type="character" w:customStyle="1" w:styleId="212">
    <w:name w:val="Основной текст с отступом 2 Знак1"/>
    <w:locked/>
    <w:rsid w:val="003F04A0"/>
    <w:rPr>
      <w:sz w:val="28"/>
    </w:rPr>
  </w:style>
  <w:style w:type="character" w:customStyle="1" w:styleId="113">
    <w:name w:val="Заголовок 1 Знак1"/>
    <w:aliases w:val="H1 Знак1,Заголов Знак1,ch Знак1,Глава Знак1,(раздел) Знак1,Название1 Знак,УРОВЕНЬ 2 Знак1"/>
    <w:rsid w:val="002325CB"/>
    <w:rPr>
      <w:rFonts w:ascii="Arial" w:hAnsi="Arial" w:cs="Arial"/>
      <w:b/>
      <w:bCs/>
      <w:kern w:val="32"/>
      <w:sz w:val="32"/>
      <w:szCs w:val="32"/>
    </w:rPr>
  </w:style>
  <w:style w:type="character" w:customStyle="1" w:styleId="affff0">
    <w:name w:val="Название объекта Знак"/>
    <w:link w:val="affff"/>
    <w:locked/>
    <w:rsid w:val="000D212E"/>
    <w:rPr>
      <w:b/>
      <w:bCs/>
    </w:rPr>
  </w:style>
  <w:style w:type="paragraph" w:customStyle="1" w:styleId="affffffd">
    <w:name w:val="Абзац"/>
    <w:basedOn w:val="af9"/>
    <w:uiPriority w:val="99"/>
    <w:qFormat/>
    <w:rsid w:val="00094E96"/>
    <w:rPr>
      <w:spacing w:val="6"/>
      <w:sz w:val="30"/>
      <w:szCs w:val="20"/>
    </w:rPr>
  </w:style>
  <w:style w:type="character" w:customStyle="1" w:styleId="affffff4">
    <w:name w:val="Без интервала Знак"/>
    <w:link w:val="affffff3"/>
    <w:uiPriority w:val="1"/>
    <w:rsid w:val="000F0BA4"/>
    <w:rPr>
      <w:rFonts w:ascii="Calibri" w:hAnsi="Calibri"/>
      <w:sz w:val="22"/>
      <w:szCs w:val="22"/>
      <w:lang w:eastAsia="en-US" w:bidi="ar-SA"/>
    </w:rPr>
  </w:style>
  <w:style w:type="paragraph" w:customStyle="1" w:styleId="affffffe">
    <w:name w:val="Прижатый влево"/>
    <w:basedOn w:val="af9"/>
    <w:next w:val="af9"/>
    <w:uiPriority w:val="99"/>
    <w:rsid w:val="0098497A"/>
    <w:pPr>
      <w:autoSpaceDE w:val="0"/>
      <w:autoSpaceDN w:val="0"/>
      <w:adjustRightInd w:val="0"/>
      <w:ind w:firstLine="0"/>
      <w:jc w:val="left"/>
    </w:pPr>
    <w:rPr>
      <w:rFonts w:ascii="Arial" w:hAnsi="Arial"/>
      <w:sz w:val="24"/>
    </w:rPr>
  </w:style>
  <w:style w:type="paragraph" w:customStyle="1" w:styleId="S3">
    <w:name w:val="S_Нумерованный_3"/>
    <w:basedOn w:val="af9"/>
    <w:link w:val="S30"/>
    <w:autoRedefine/>
    <w:rsid w:val="006E2344"/>
    <w:pPr>
      <w:numPr>
        <w:numId w:val="6"/>
      </w:numPr>
      <w:autoSpaceDE w:val="0"/>
      <w:autoSpaceDN w:val="0"/>
      <w:adjustRightInd w:val="0"/>
      <w:spacing w:line="360" w:lineRule="auto"/>
    </w:pPr>
    <w:rPr>
      <w:rFonts w:ascii="Arial" w:hAnsi="Arial"/>
      <w:sz w:val="24"/>
      <w:lang w:val="x-none" w:eastAsia="x-none"/>
    </w:rPr>
  </w:style>
  <w:style w:type="character" w:customStyle="1" w:styleId="221">
    <w:name w:val="Основной текст 2 Знак2"/>
    <w:aliases w:val="об1 Знак1,Основной текст с отступом Знак Знак Знак Знак Знак1"/>
    <w:rsid w:val="00BB3782"/>
    <w:rPr>
      <w:lang w:val="ru-RU" w:eastAsia="ru-RU" w:bidi="ar-SA"/>
    </w:rPr>
  </w:style>
  <w:style w:type="character" w:customStyle="1" w:styleId="affffe">
    <w:name w:val="Номер Знак"/>
    <w:link w:val="af0"/>
    <w:rsid w:val="00BB20F0"/>
    <w:rPr>
      <w:sz w:val="28"/>
      <w:lang w:val="x-none" w:eastAsia="x-none"/>
    </w:rPr>
  </w:style>
  <w:style w:type="character" w:customStyle="1" w:styleId="apple-style-span">
    <w:name w:val="apple-style-span"/>
    <w:rsid w:val="00BB20F0"/>
  </w:style>
  <w:style w:type="character" w:customStyle="1" w:styleId="afffffff">
    <w:name w:val="Гипертекстовая ссылка"/>
    <w:uiPriority w:val="99"/>
    <w:rsid w:val="00BB20F0"/>
    <w:rPr>
      <w:b/>
      <w:color w:val="008000"/>
      <w:sz w:val="20"/>
      <w:u w:val="single"/>
    </w:rPr>
  </w:style>
  <w:style w:type="character" w:customStyle="1" w:styleId="BodyTextIndent2Char">
    <w:name w:val="Body Text Indent 2 Char"/>
    <w:locked/>
    <w:rsid w:val="000971D5"/>
    <w:rPr>
      <w:sz w:val="28"/>
      <w:lang w:val="ru-RU" w:eastAsia="ru-RU"/>
    </w:rPr>
  </w:style>
  <w:style w:type="character" w:customStyle="1" w:styleId="BodyTextIndentChar">
    <w:name w:val="Body Text Indent Char"/>
    <w:aliases w:val="Основной текст 1 Char,Нумерованный список !! Char,Надин стиль Char,Исторические события Char,Ист события с точкой Char,Основной текст с отступом Знак Знак Char,Основной текст лево Char,Основной текст лево1 Char,Основной текст ле Ch"/>
    <w:locked/>
    <w:rsid w:val="000971D5"/>
    <w:rPr>
      <w:sz w:val="24"/>
      <w:lang w:val="ru-RU" w:eastAsia="ru-RU"/>
    </w:rPr>
  </w:style>
  <w:style w:type="character" w:customStyle="1" w:styleId="aff5">
    <w:name w:val="Подчеркивание Знак"/>
    <w:link w:val="aff4"/>
    <w:rsid w:val="001A15D7"/>
    <w:rPr>
      <w:sz w:val="28"/>
      <w:szCs w:val="24"/>
      <w:u w:val="single"/>
    </w:rPr>
  </w:style>
  <w:style w:type="paragraph" w:customStyle="1" w:styleId="1f9">
    <w:name w:val="Знак Знак Знак Знак Знак Знак1 Знак"/>
    <w:basedOn w:val="af9"/>
    <w:rsid w:val="004923A4"/>
    <w:pPr>
      <w:spacing w:before="100" w:beforeAutospacing="1" w:after="100" w:afterAutospacing="1"/>
      <w:ind w:firstLine="0"/>
      <w:jc w:val="left"/>
    </w:pPr>
    <w:rPr>
      <w:rFonts w:ascii="Tahoma" w:hAnsi="Tahoma"/>
      <w:sz w:val="20"/>
      <w:szCs w:val="20"/>
      <w:lang w:val="en-US" w:eastAsia="en-US"/>
    </w:rPr>
  </w:style>
  <w:style w:type="paragraph" w:customStyle="1" w:styleId="ConsPlusCell">
    <w:name w:val="ConsPlusCell"/>
    <w:uiPriority w:val="99"/>
    <w:rsid w:val="00355172"/>
    <w:pPr>
      <w:autoSpaceDE w:val="0"/>
      <w:autoSpaceDN w:val="0"/>
      <w:adjustRightInd w:val="0"/>
    </w:pPr>
    <w:rPr>
      <w:rFonts w:ascii="Arial" w:hAnsi="Arial" w:cs="Arial"/>
    </w:rPr>
  </w:style>
  <w:style w:type="character" w:customStyle="1" w:styleId="250">
    <w:name w:val="Знак Знак25"/>
    <w:locked/>
    <w:rsid w:val="00660265"/>
    <w:rPr>
      <w:sz w:val="28"/>
      <w:lang w:val="ru-RU" w:eastAsia="ru-RU" w:bidi="ar-SA"/>
    </w:rPr>
  </w:style>
  <w:style w:type="character" w:customStyle="1" w:styleId="170">
    <w:name w:val="Знак Знак17"/>
    <w:locked/>
    <w:rsid w:val="00D941A2"/>
    <w:rPr>
      <w:sz w:val="28"/>
    </w:rPr>
  </w:style>
  <w:style w:type="paragraph" w:styleId="42">
    <w:name w:val="toc 4"/>
    <w:basedOn w:val="af9"/>
    <w:next w:val="af9"/>
    <w:autoRedefine/>
    <w:uiPriority w:val="99"/>
    <w:rsid w:val="00C25E26"/>
    <w:pPr>
      <w:ind w:left="840"/>
      <w:jc w:val="left"/>
    </w:pPr>
    <w:rPr>
      <w:sz w:val="18"/>
      <w:szCs w:val="18"/>
    </w:rPr>
  </w:style>
  <w:style w:type="paragraph" w:styleId="51">
    <w:name w:val="toc 5"/>
    <w:basedOn w:val="af9"/>
    <w:next w:val="af9"/>
    <w:autoRedefine/>
    <w:uiPriority w:val="99"/>
    <w:rsid w:val="00C25E26"/>
    <w:pPr>
      <w:ind w:left="1120"/>
      <w:jc w:val="left"/>
    </w:pPr>
    <w:rPr>
      <w:sz w:val="18"/>
      <w:szCs w:val="18"/>
    </w:rPr>
  </w:style>
  <w:style w:type="paragraph" w:styleId="62">
    <w:name w:val="toc 6"/>
    <w:basedOn w:val="af9"/>
    <w:next w:val="af9"/>
    <w:autoRedefine/>
    <w:uiPriority w:val="99"/>
    <w:rsid w:val="00C25E26"/>
    <w:pPr>
      <w:ind w:left="1400"/>
      <w:jc w:val="left"/>
    </w:pPr>
    <w:rPr>
      <w:sz w:val="18"/>
      <w:szCs w:val="18"/>
    </w:rPr>
  </w:style>
  <w:style w:type="paragraph" w:styleId="71">
    <w:name w:val="toc 7"/>
    <w:basedOn w:val="af9"/>
    <w:next w:val="af9"/>
    <w:autoRedefine/>
    <w:uiPriority w:val="99"/>
    <w:rsid w:val="00C25E26"/>
    <w:pPr>
      <w:ind w:left="1680"/>
      <w:jc w:val="left"/>
    </w:pPr>
    <w:rPr>
      <w:sz w:val="18"/>
      <w:szCs w:val="18"/>
    </w:rPr>
  </w:style>
  <w:style w:type="paragraph" w:styleId="81">
    <w:name w:val="toc 8"/>
    <w:basedOn w:val="af9"/>
    <w:next w:val="af9"/>
    <w:autoRedefine/>
    <w:uiPriority w:val="99"/>
    <w:rsid w:val="00C25E26"/>
    <w:pPr>
      <w:ind w:left="1960"/>
      <w:jc w:val="left"/>
    </w:pPr>
    <w:rPr>
      <w:sz w:val="18"/>
      <w:szCs w:val="18"/>
    </w:rPr>
  </w:style>
  <w:style w:type="paragraph" w:styleId="91">
    <w:name w:val="toc 9"/>
    <w:basedOn w:val="af9"/>
    <w:next w:val="af9"/>
    <w:autoRedefine/>
    <w:uiPriority w:val="99"/>
    <w:rsid w:val="00C25E26"/>
    <w:pPr>
      <w:ind w:left="2240"/>
      <w:jc w:val="left"/>
    </w:pPr>
    <w:rPr>
      <w:sz w:val="18"/>
      <w:szCs w:val="18"/>
    </w:rPr>
  </w:style>
  <w:style w:type="character" w:customStyle="1" w:styleId="s4">
    <w:name w:val="s4"/>
    <w:rsid w:val="00FD3A76"/>
  </w:style>
  <w:style w:type="character" w:customStyle="1" w:styleId="41">
    <w:name w:val="Заголовок 4 Знак"/>
    <w:aliases w:val="Заголовок 4 подпункт УГТП Знак"/>
    <w:link w:val="40"/>
    <w:uiPriority w:val="9"/>
    <w:rsid w:val="002F373E"/>
    <w:rPr>
      <w:b/>
      <w:bCs/>
      <w:sz w:val="28"/>
      <w:szCs w:val="28"/>
    </w:rPr>
  </w:style>
  <w:style w:type="character" w:customStyle="1" w:styleId="50">
    <w:name w:val="Заголовок 5 Знак"/>
    <w:aliases w:val="Заголовок 5_табл Знак"/>
    <w:link w:val="5"/>
    <w:uiPriority w:val="9"/>
    <w:rsid w:val="002F373E"/>
    <w:rPr>
      <w:b/>
      <w:bCs/>
      <w:i/>
      <w:iCs/>
      <w:sz w:val="26"/>
      <w:szCs w:val="26"/>
    </w:rPr>
  </w:style>
  <w:style w:type="character" w:customStyle="1" w:styleId="61">
    <w:name w:val="Заголовок 6 Знак"/>
    <w:aliases w:val="Заголовок 6_назв_табл Знак"/>
    <w:link w:val="60"/>
    <w:rsid w:val="002F373E"/>
    <w:rPr>
      <w:b/>
      <w:bCs/>
      <w:sz w:val="22"/>
      <w:szCs w:val="22"/>
    </w:rPr>
  </w:style>
  <w:style w:type="character" w:customStyle="1" w:styleId="70">
    <w:name w:val="Заголовок 7 Знак"/>
    <w:link w:val="7"/>
    <w:rsid w:val="002F373E"/>
    <w:rPr>
      <w:sz w:val="28"/>
      <w:szCs w:val="24"/>
    </w:rPr>
  </w:style>
  <w:style w:type="character" w:customStyle="1" w:styleId="80">
    <w:name w:val="Заголовок 8 Знак"/>
    <w:link w:val="8"/>
    <w:uiPriority w:val="99"/>
    <w:rsid w:val="002F373E"/>
    <w:rPr>
      <w:i/>
      <w:iCs/>
      <w:sz w:val="28"/>
      <w:szCs w:val="24"/>
    </w:rPr>
  </w:style>
  <w:style w:type="character" w:customStyle="1" w:styleId="90">
    <w:name w:val="Заголовок 9 Знак"/>
    <w:link w:val="9"/>
    <w:uiPriority w:val="99"/>
    <w:rsid w:val="002F373E"/>
    <w:rPr>
      <w:rFonts w:ascii="Arial" w:hAnsi="Arial" w:cs="Arial"/>
      <w:sz w:val="22"/>
      <w:szCs w:val="22"/>
    </w:rPr>
  </w:style>
  <w:style w:type="paragraph" w:customStyle="1" w:styleId="formattext">
    <w:name w:val="formattext"/>
    <w:rsid w:val="002F373E"/>
    <w:pPr>
      <w:widowControl w:val="0"/>
      <w:autoSpaceDE w:val="0"/>
      <w:autoSpaceDN w:val="0"/>
      <w:adjustRightInd w:val="0"/>
    </w:pPr>
    <w:rPr>
      <w:sz w:val="18"/>
      <w:szCs w:val="18"/>
    </w:rPr>
  </w:style>
  <w:style w:type="character" w:customStyle="1" w:styleId="affffff2">
    <w:name w:val="Абзац списка Знак"/>
    <w:aliases w:val="ПАРАГРАФ Знак,Ненумерованный список Знак,it_List1 Знак,List Paragraph Знак"/>
    <w:link w:val="affffff1"/>
    <w:uiPriority w:val="1"/>
    <w:rsid w:val="002F373E"/>
    <w:rPr>
      <w:sz w:val="24"/>
    </w:rPr>
  </w:style>
  <w:style w:type="character" w:customStyle="1" w:styleId="1fa">
    <w:name w:val="Знак1 Знак Знак"/>
    <w:aliases w:val="Основной текст Зн Знак Знак,Основной текст Знак1 Знак,Основной РПС Знак1"/>
    <w:uiPriority w:val="1"/>
    <w:rsid w:val="002F373E"/>
    <w:rPr>
      <w:rFonts w:ascii="Times New Roman" w:eastAsia="Times New Roman" w:hAnsi="Times New Roman" w:cs="Times New Roman"/>
      <w:sz w:val="28"/>
      <w:szCs w:val="24"/>
      <w:lang w:eastAsia="ru-RU"/>
    </w:rPr>
  </w:style>
  <w:style w:type="paragraph" w:customStyle="1" w:styleId="xl97">
    <w:name w:val="xl97"/>
    <w:basedOn w:val="af9"/>
    <w:rsid w:val="002F373E"/>
    <w:pPr>
      <w:numPr>
        <w:numId w:val="9"/>
      </w:numPr>
      <w:pBdr>
        <w:top w:val="single" w:sz="4" w:space="0" w:color="auto"/>
        <w:left w:val="single" w:sz="4" w:space="0" w:color="auto"/>
        <w:bottom w:val="single" w:sz="4" w:space="0" w:color="auto"/>
        <w:right w:val="single" w:sz="4" w:space="0" w:color="auto"/>
      </w:pBdr>
      <w:tabs>
        <w:tab w:val="clear" w:pos="1069"/>
      </w:tabs>
      <w:spacing w:before="100" w:beforeAutospacing="1" w:after="100" w:afterAutospacing="1"/>
      <w:ind w:left="0" w:firstLine="0"/>
      <w:jc w:val="left"/>
    </w:pPr>
    <w:rPr>
      <w:sz w:val="22"/>
      <w:szCs w:val="22"/>
    </w:rPr>
  </w:style>
  <w:style w:type="paragraph" w:customStyle="1" w:styleId="1fb">
    <w:name w:val="Знак Знак Знак Знак Знак Знак1 Знак"/>
    <w:basedOn w:val="af9"/>
    <w:rsid w:val="002F373E"/>
    <w:pPr>
      <w:spacing w:before="100" w:beforeAutospacing="1" w:after="100" w:afterAutospacing="1"/>
      <w:ind w:firstLine="0"/>
      <w:jc w:val="left"/>
    </w:pPr>
    <w:rPr>
      <w:rFonts w:ascii="Tahoma" w:hAnsi="Tahoma"/>
      <w:sz w:val="20"/>
      <w:szCs w:val="20"/>
      <w:lang w:val="en-US" w:eastAsia="en-US"/>
    </w:rPr>
  </w:style>
  <w:style w:type="paragraph" w:customStyle="1" w:styleId="Normal0">
    <w:name w:val="Normal 0"/>
    <w:basedOn w:val="af9"/>
    <w:link w:val="Normal00"/>
    <w:qFormat/>
    <w:rsid w:val="002F373E"/>
    <w:pPr>
      <w:ind w:firstLine="567"/>
    </w:pPr>
    <w:rPr>
      <w:szCs w:val="28"/>
      <w:lang w:val="x-none" w:eastAsia="x-none"/>
    </w:rPr>
  </w:style>
  <w:style w:type="character" w:customStyle="1" w:styleId="Normal00">
    <w:name w:val="Normal 0 Знак"/>
    <w:link w:val="Normal0"/>
    <w:rsid w:val="002F373E"/>
    <w:rPr>
      <w:sz w:val="28"/>
      <w:szCs w:val="28"/>
    </w:rPr>
  </w:style>
  <w:style w:type="character" w:customStyle="1" w:styleId="affffffa">
    <w:name w:val="внутри  таблиц Знак"/>
    <w:link w:val="affffff9"/>
    <w:locked/>
    <w:rsid w:val="002F373E"/>
    <w:rPr>
      <w:snapToGrid w:val="0"/>
    </w:rPr>
  </w:style>
  <w:style w:type="character" w:customStyle="1" w:styleId="FontStyle12">
    <w:name w:val="Font Style12"/>
    <w:rsid w:val="000E423D"/>
    <w:rPr>
      <w:rFonts w:ascii="Times New Roman" w:hAnsi="Times New Roman" w:cs="Times New Roman" w:hint="default"/>
      <w:sz w:val="26"/>
      <w:szCs w:val="26"/>
    </w:rPr>
  </w:style>
  <w:style w:type="character" w:customStyle="1" w:styleId="t51">
    <w:name w:val="t51"/>
    <w:rsid w:val="00DE2258"/>
    <w:rPr>
      <w:rFonts w:ascii="Times New Roman" w:hAnsi="Times New Roman" w:cs="Times New Roman" w:hint="default"/>
      <w:b/>
      <w:bCs/>
      <w:color w:val="884706"/>
      <w:sz w:val="24"/>
      <w:szCs w:val="24"/>
    </w:rPr>
  </w:style>
  <w:style w:type="character" w:customStyle="1" w:styleId="FontStyle14">
    <w:name w:val="Font Style14"/>
    <w:rsid w:val="00743F58"/>
    <w:rPr>
      <w:rFonts w:ascii="Times New Roman" w:hAnsi="Times New Roman" w:cs="Times New Roman"/>
      <w:sz w:val="22"/>
      <w:szCs w:val="22"/>
    </w:rPr>
  </w:style>
  <w:style w:type="character" w:customStyle="1" w:styleId="afffff7">
    <w:name w:val="Оглавл Знак"/>
    <w:link w:val="afffff6"/>
    <w:rsid w:val="0024460D"/>
    <w:rPr>
      <w:b/>
      <w:bCs/>
      <w:sz w:val="28"/>
    </w:rPr>
  </w:style>
  <w:style w:type="paragraph" w:customStyle="1" w:styleId="Table1">
    <w:name w:val="Table 1"/>
    <w:basedOn w:val="af9"/>
    <w:link w:val="Table10"/>
    <w:qFormat/>
    <w:rsid w:val="006A047E"/>
    <w:pPr>
      <w:widowControl w:val="0"/>
      <w:adjustRightInd w:val="0"/>
      <w:ind w:firstLine="0"/>
      <w:jc w:val="left"/>
      <w:textAlignment w:val="baseline"/>
    </w:pPr>
    <w:rPr>
      <w:sz w:val="20"/>
      <w:szCs w:val="20"/>
      <w:lang w:val="x-none" w:eastAsia="x-none"/>
    </w:rPr>
  </w:style>
  <w:style w:type="character" w:customStyle="1" w:styleId="Table10">
    <w:name w:val="Table 1 Знак"/>
    <w:link w:val="Table1"/>
    <w:rsid w:val="006A047E"/>
    <w:rPr>
      <w:lang w:val="x-none" w:eastAsia="x-none"/>
    </w:rPr>
  </w:style>
  <w:style w:type="character" w:customStyle="1" w:styleId="Heading1Char">
    <w:name w:val="Heading 1 Char"/>
    <w:aliases w:val="Заголовок 1 Знак Знак Char,Заголовок 1 Знак Знак Знак Char,новая страница Char,Заголовок 1 Знак1 Знак1 Char,Заголовок 1 Знак Знак Знак Знак Знак1 Char,Заголовок 1 Знак Знак Знак Знак Знак Знак Char,Заголовок 1 Знак1 Знак Знак Char,но Char"/>
    <w:rsid w:val="00237CA1"/>
    <w:rPr>
      <w:rFonts w:ascii="Cambria" w:eastAsia="Times New Roman" w:hAnsi="Cambria" w:cs="Times New Roman"/>
      <w:b/>
      <w:bCs/>
      <w:kern w:val="32"/>
      <w:sz w:val="32"/>
      <w:szCs w:val="32"/>
      <w:lang w:eastAsia="en-US"/>
    </w:rPr>
  </w:style>
  <w:style w:type="paragraph" w:customStyle="1" w:styleId="311">
    <w:name w:val="Основной текст с отступом 31"/>
    <w:basedOn w:val="af9"/>
    <w:rsid w:val="00237CA1"/>
    <w:pPr>
      <w:ind w:firstLine="720"/>
    </w:pPr>
    <w:rPr>
      <w:szCs w:val="20"/>
    </w:rPr>
  </w:style>
  <w:style w:type="character" w:customStyle="1" w:styleId="38">
    <w:name w:val="Основной текст 3 Знак"/>
    <w:aliases w:val="Основной текст 3 Знак Знак Знак Знак Знак"/>
    <w:link w:val="37"/>
    <w:uiPriority w:val="99"/>
    <w:locked/>
    <w:rsid w:val="00237CA1"/>
    <w:rPr>
      <w:sz w:val="16"/>
      <w:szCs w:val="16"/>
    </w:rPr>
  </w:style>
  <w:style w:type="paragraph" w:customStyle="1" w:styleId="1fc">
    <w:name w:val="Цитата1"/>
    <w:basedOn w:val="af9"/>
    <w:rsid w:val="00237CA1"/>
    <w:pPr>
      <w:ind w:firstLine="0"/>
      <w:jc w:val="left"/>
    </w:pPr>
    <w:rPr>
      <w:szCs w:val="20"/>
    </w:rPr>
  </w:style>
  <w:style w:type="paragraph" w:customStyle="1" w:styleId="211">
    <w:name w:val="Основной текст 21"/>
    <w:basedOn w:val="af9"/>
    <w:rsid w:val="00237CA1"/>
    <w:pPr>
      <w:numPr>
        <w:numId w:val="17"/>
      </w:numPr>
      <w:spacing w:line="360" w:lineRule="auto"/>
      <w:ind w:left="0" w:firstLine="0"/>
      <w:jc w:val="center"/>
    </w:pPr>
    <w:rPr>
      <w:szCs w:val="20"/>
    </w:rPr>
  </w:style>
  <w:style w:type="paragraph" w:styleId="afffffff0">
    <w:name w:val="Title"/>
    <w:aliases w:val="Название таблицы"/>
    <w:basedOn w:val="af9"/>
    <w:link w:val="afffffff1"/>
    <w:qFormat/>
    <w:rsid w:val="00237CA1"/>
    <w:pPr>
      <w:spacing w:line="360" w:lineRule="auto"/>
      <w:ind w:firstLine="720"/>
      <w:jc w:val="center"/>
    </w:pPr>
    <w:rPr>
      <w:b/>
      <w:szCs w:val="20"/>
      <w:lang w:val="x-none" w:eastAsia="x-none"/>
    </w:rPr>
  </w:style>
  <w:style w:type="character" w:customStyle="1" w:styleId="afffffff1">
    <w:name w:val="Заголовок Знак"/>
    <w:aliases w:val="Название таблицы Знак1"/>
    <w:link w:val="afffffff0"/>
    <w:rsid w:val="00237CA1"/>
    <w:rPr>
      <w:b/>
      <w:sz w:val="28"/>
    </w:rPr>
  </w:style>
  <w:style w:type="paragraph" w:customStyle="1" w:styleId="222">
    <w:name w:val="Основной текст 22"/>
    <w:basedOn w:val="af9"/>
    <w:rsid w:val="00237CA1"/>
    <w:pPr>
      <w:ind w:firstLine="0"/>
    </w:pPr>
    <w:rPr>
      <w:sz w:val="22"/>
      <w:szCs w:val="20"/>
    </w:rPr>
  </w:style>
  <w:style w:type="paragraph" w:styleId="afffffff2">
    <w:name w:val="Block Text"/>
    <w:basedOn w:val="af9"/>
    <w:uiPriority w:val="99"/>
    <w:rsid w:val="00237CA1"/>
    <w:pPr>
      <w:ind w:left="284" w:right="284" w:firstLine="0"/>
      <w:jc w:val="center"/>
    </w:pPr>
    <w:rPr>
      <w:b/>
      <w:bCs/>
      <w:spacing w:val="30"/>
      <w:szCs w:val="20"/>
    </w:rPr>
  </w:style>
  <w:style w:type="paragraph" w:customStyle="1" w:styleId="1fd">
    <w:name w:val="Основной текст1"/>
    <w:basedOn w:val="af9"/>
    <w:rsid w:val="00237CA1"/>
    <w:pPr>
      <w:spacing w:after="120"/>
      <w:ind w:firstLine="0"/>
      <w:jc w:val="left"/>
    </w:pPr>
    <w:rPr>
      <w:sz w:val="20"/>
      <w:szCs w:val="20"/>
    </w:rPr>
  </w:style>
  <w:style w:type="paragraph" w:customStyle="1" w:styleId="3a">
    <w:name w:val="заголовок 3"/>
    <w:basedOn w:val="af9"/>
    <w:next w:val="af9"/>
    <w:rsid w:val="00237CA1"/>
    <w:pPr>
      <w:keepNext/>
      <w:spacing w:line="240" w:lineRule="exact"/>
      <w:ind w:firstLine="0"/>
      <w:jc w:val="center"/>
    </w:pPr>
    <w:rPr>
      <w:b/>
      <w:sz w:val="16"/>
      <w:szCs w:val="20"/>
    </w:rPr>
  </w:style>
  <w:style w:type="paragraph" w:customStyle="1" w:styleId="ConsTitle">
    <w:name w:val="ConsTitle"/>
    <w:rsid w:val="00237CA1"/>
    <w:pPr>
      <w:widowControl w:val="0"/>
    </w:pPr>
    <w:rPr>
      <w:rFonts w:ascii="Arial" w:hAnsi="Arial"/>
      <w:b/>
      <w:sz w:val="16"/>
    </w:rPr>
  </w:style>
  <w:style w:type="character" w:styleId="afffffff3">
    <w:name w:val="FollowedHyperlink"/>
    <w:uiPriority w:val="99"/>
    <w:rsid w:val="00237CA1"/>
    <w:rPr>
      <w:color w:val="800080"/>
      <w:u w:val="single"/>
    </w:rPr>
  </w:style>
  <w:style w:type="paragraph" w:customStyle="1" w:styleId="font5">
    <w:name w:val="font5"/>
    <w:basedOn w:val="af9"/>
    <w:rsid w:val="00237CA1"/>
    <w:pPr>
      <w:spacing w:before="100" w:beforeAutospacing="1" w:after="100" w:afterAutospacing="1"/>
      <w:ind w:firstLine="0"/>
      <w:jc w:val="left"/>
    </w:pPr>
    <w:rPr>
      <w:rFonts w:ascii="Tahoma" w:hAnsi="Tahoma" w:cs="Tahoma"/>
      <w:color w:val="000000"/>
      <w:sz w:val="16"/>
      <w:szCs w:val="16"/>
    </w:rPr>
  </w:style>
  <w:style w:type="paragraph" w:customStyle="1" w:styleId="font6">
    <w:name w:val="font6"/>
    <w:basedOn w:val="af9"/>
    <w:rsid w:val="00237CA1"/>
    <w:pPr>
      <w:spacing w:before="100" w:beforeAutospacing="1" w:after="100" w:afterAutospacing="1"/>
      <w:ind w:firstLine="0"/>
      <w:jc w:val="left"/>
    </w:pPr>
    <w:rPr>
      <w:rFonts w:ascii="Tahoma" w:hAnsi="Tahoma" w:cs="Tahoma"/>
      <w:b/>
      <w:bCs/>
      <w:color w:val="000000"/>
      <w:sz w:val="16"/>
      <w:szCs w:val="16"/>
    </w:rPr>
  </w:style>
  <w:style w:type="paragraph" w:customStyle="1" w:styleId="font7">
    <w:name w:val="font7"/>
    <w:basedOn w:val="af9"/>
    <w:rsid w:val="00237CA1"/>
    <w:pPr>
      <w:spacing w:before="100" w:beforeAutospacing="1" w:after="100" w:afterAutospacing="1"/>
      <w:ind w:firstLine="0"/>
      <w:jc w:val="left"/>
    </w:pPr>
    <w:rPr>
      <w:rFonts w:ascii="Tahoma" w:hAnsi="Tahoma" w:cs="Tahoma"/>
      <w:color w:val="000000"/>
      <w:sz w:val="16"/>
      <w:szCs w:val="16"/>
    </w:rPr>
  </w:style>
  <w:style w:type="paragraph" w:customStyle="1" w:styleId="xl24">
    <w:name w:val="xl24"/>
    <w:basedOn w:val="af9"/>
    <w:rsid w:val="00237CA1"/>
    <w:pPr>
      <w:pBdr>
        <w:top w:val="single" w:sz="4" w:space="0" w:color="auto"/>
        <w:left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25">
    <w:name w:val="xl25"/>
    <w:basedOn w:val="af9"/>
    <w:rsid w:val="00237CA1"/>
    <w:pPr>
      <w:pBdr>
        <w:top w:val="single" w:sz="4" w:space="0" w:color="auto"/>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26">
    <w:name w:val="xl26"/>
    <w:basedOn w:val="af9"/>
    <w:rsid w:val="00237CA1"/>
    <w:pPr>
      <w:pBdr>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27">
    <w:name w:val="xl27"/>
    <w:basedOn w:val="af9"/>
    <w:rsid w:val="00237CA1"/>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29">
    <w:name w:val="xl29"/>
    <w:basedOn w:val="af9"/>
    <w:rsid w:val="00237CA1"/>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0">
    <w:name w:val="xl30"/>
    <w:basedOn w:val="af9"/>
    <w:rsid w:val="00237CA1"/>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1">
    <w:name w:val="xl31"/>
    <w:basedOn w:val="af9"/>
    <w:rsid w:val="00237CA1"/>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32">
    <w:name w:val="xl32"/>
    <w:basedOn w:val="af9"/>
    <w:rsid w:val="00237CA1"/>
    <w:pPr>
      <w:pBdr>
        <w:top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3">
    <w:name w:val="xl33"/>
    <w:basedOn w:val="af9"/>
    <w:rsid w:val="00237CA1"/>
    <w:pPr>
      <w:pBdr>
        <w:top w:val="single" w:sz="4" w:space="0" w:color="auto"/>
        <w:left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34">
    <w:name w:val="xl34"/>
    <w:basedOn w:val="af9"/>
    <w:rsid w:val="00237CA1"/>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5">
    <w:name w:val="xl35"/>
    <w:basedOn w:val="af9"/>
    <w:rsid w:val="00237CA1"/>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6">
    <w:name w:val="xl36"/>
    <w:basedOn w:val="af9"/>
    <w:rsid w:val="00237CA1"/>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7">
    <w:name w:val="xl37"/>
    <w:basedOn w:val="af9"/>
    <w:rsid w:val="00237CA1"/>
    <w:pPr>
      <w:pBdr>
        <w:top w:val="single" w:sz="4" w:space="0" w:color="auto"/>
        <w:left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38">
    <w:name w:val="xl38"/>
    <w:basedOn w:val="af9"/>
    <w:rsid w:val="00237CA1"/>
    <w:pPr>
      <w:pBdr>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39">
    <w:name w:val="xl39"/>
    <w:basedOn w:val="af9"/>
    <w:rsid w:val="00237CA1"/>
    <w:pPr>
      <w:pBdr>
        <w:top w:val="single" w:sz="8"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40">
    <w:name w:val="xl40"/>
    <w:basedOn w:val="af9"/>
    <w:rsid w:val="00237CA1"/>
    <w:pPr>
      <w:pBdr>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41">
    <w:name w:val="xl41"/>
    <w:basedOn w:val="af9"/>
    <w:rsid w:val="00237CA1"/>
    <w:pPr>
      <w:pBdr>
        <w:right w:val="single" w:sz="4" w:space="0" w:color="auto"/>
      </w:pBdr>
      <w:spacing w:before="100" w:beforeAutospacing="1" w:after="100" w:afterAutospacing="1"/>
      <w:ind w:firstLine="0"/>
      <w:jc w:val="center"/>
      <w:textAlignment w:val="center"/>
    </w:pPr>
    <w:rPr>
      <w:sz w:val="22"/>
      <w:szCs w:val="22"/>
    </w:rPr>
  </w:style>
  <w:style w:type="paragraph" w:customStyle="1" w:styleId="xl42">
    <w:name w:val="xl42"/>
    <w:basedOn w:val="af9"/>
    <w:rsid w:val="00237CA1"/>
    <w:pPr>
      <w:pBdr>
        <w:left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43">
    <w:name w:val="xl43"/>
    <w:basedOn w:val="af9"/>
    <w:rsid w:val="00237CA1"/>
    <w:pPr>
      <w:pBdr>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44">
    <w:name w:val="xl44"/>
    <w:basedOn w:val="af9"/>
    <w:rsid w:val="00237CA1"/>
    <w:pPr>
      <w:pBdr>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45">
    <w:name w:val="xl45"/>
    <w:basedOn w:val="af9"/>
    <w:rsid w:val="00237CA1"/>
    <w:pPr>
      <w:pBdr>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46">
    <w:name w:val="xl46"/>
    <w:basedOn w:val="af9"/>
    <w:rsid w:val="00237CA1"/>
    <w:pPr>
      <w:pBdr>
        <w:left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47">
    <w:name w:val="xl47"/>
    <w:basedOn w:val="af9"/>
    <w:rsid w:val="00237CA1"/>
    <w:pPr>
      <w:pBdr>
        <w:top w:val="single" w:sz="8"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48">
    <w:name w:val="xl48"/>
    <w:basedOn w:val="af9"/>
    <w:rsid w:val="00237C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49">
    <w:name w:val="xl49"/>
    <w:basedOn w:val="af9"/>
    <w:rsid w:val="00237CA1"/>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0">
    <w:name w:val="xl50"/>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51">
    <w:name w:val="xl51"/>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2">
    <w:name w:val="xl52"/>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3">
    <w:name w:val="xl53"/>
    <w:basedOn w:val="af9"/>
    <w:rsid w:val="00237C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54">
    <w:name w:val="xl54"/>
    <w:basedOn w:val="af9"/>
    <w:rsid w:val="00237C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55">
    <w:name w:val="xl55"/>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6">
    <w:name w:val="xl56"/>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57">
    <w:name w:val="xl57"/>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8">
    <w:name w:val="xl58"/>
    <w:basedOn w:val="af9"/>
    <w:rsid w:val="00237CA1"/>
    <w:pPr>
      <w:pBdr>
        <w:left w:val="single" w:sz="4" w:space="0" w:color="auto"/>
        <w:bottom w:val="single" w:sz="8"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59">
    <w:name w:val="xl59"/>
    <w:basedOn w:val="af9"/>
    <w:rsid w:val="00237CA1"/>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60">
    <w:name w:val="xl60"/>
    <w:basedOn w:val="af9"/>
    <w:rsid w:val="00237CA1"/>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61">
    <w:name w:val="xl61"/>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62">
    <w:name w:val="xl62"/>
    <w:basedOn w:val="af9"/>
    <w:rsid w:val="00237C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63">
    <w:name w:val="xl63"/>
    <w:basedOn w:val="af9"/>
    <w:rsid w:val="00237CA1"/>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64">
    <w:name w:val="xl64"/>
    <w:basedOn w:val="af9"/>
    <w:rsid w:val="00237CA1"/>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65">
    <w:name w:val="xl65"/>
    <w:basedOn w:val="af9"/>
    <w:rsid w:val="00237CA1"/>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66">
    <w:name w:val="xl66"/>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68">
    <w:name w:val="xl68"/>
    <w:basedOn w:val="af9"/>
    <w:rsid w:val="00237CA1"/>
    <w:pPr>
      <w:pBdr>
        <w:left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69">
    <w:name w:val="xl69"/>
    <w:basedOn w:val="af9"/>
    <w:rsid w:val="00237CA1"/>
    <w:pPr>
      <w:pBdr>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0">
    <w:name w:val="xl70"/>
    <w:basedOn w:val="af9"/>
    <w:rsid w:val="00237CA1"/>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71">
    <w:name w:val="xl71"/>
    <w:basedOn w:val="af9"/>
    <w:rsid w:val="00237CA1"/>
    <w:pPr>
      <w:pBdr>
        <w:top w:val="single" w:sz="4" w:space="0" w:color="auto"/>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72">
    <w:name w:val="xl72"/>
    <w:basedOn w:val="af9"/>
    <w:rsid w:val="00237CA1"/>
    <w:pPr>
      <w:pBdr>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3">
    <w:name w:val="xl73"/>
    <w:basedOn w:val="af9"/>
    <w:rsid w:val="00237CA1"/>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4">
    <w:name w:val="xl74"/>
    <w:basedOn w:val="af9"/>
    <w:rsid w:val="00237CA1"/>
    <w:pPr>
      <w:pBdr>
        <w:top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5">
    <w:name w:val="xl75"/>
    <w:basedOn w:val="af9"/>
    <w:rsid w:val="00237CA1"/>
    <w:pPr>
      <w:pBdr>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76">
    <w:name w:val="xl76"/>
    <w:basedOn w:val="af9"/>
    <w:rsid w:val="00237CA1"/>
    <w:pPr>
      <w:pBdr>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77">
    <w:name w:val="xl77"/>
    <w:basedOn w:val="af9"/>
    <w:rsid w:val="00237CA1"/>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8">
    <w:name w:val="xl78"/>
    <w:basedOn w:val="af9"/>
    <w:rsid w:val="00237CA1"/>
    <w:pPr>
      <w:pBdr>
        <w:right w:val="single" w:sz="4" w:space="0" w:color="auto"/>
      </w:pBdr>
      <w:spacing w:before="100" w:beforeAutospacing="1" w:after="100" w:afterAutospacing="1"/>
      <w:ind w:firstLine="0"/>
      <w:jc w:val="center"/>
      <w:textAlignment w:val="center"/>
    </w:pPr>
    <w:rPr>
      <w:sz w:val="22"/>
      <w:szCs w:val="22"/>
    </w:rPr>
  </w:style>
  <w:style w:type="paragraph" w:customStyle="1" w:styleId="xl79">
    <w:name w:val="xl79"/>
    <w:basedOn w:val="af9"/>
    <w:rsid w:val="00237C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80">
    <w:name w:val="xl80"/>
    <w:basedOn w:val="af9"/>
    <w:rsid w:val="00237CA1"/>
    <w:pPr>
      <w:pBdr>
        <w:top w:val="single" w:sz="4" w:space="0" w:color="auto"/>
        <w:bottom w:val="single" w:sz="4" w:space="0" w:color="auto"/>
      </w:pBdr>
      <w:spacing w:before="100" w:beforeAutospacing="1" w:after="100" w:afterAutospacing="1"/>
      <w:ind w:firstLine="0"/>
      <w:jc w:val="center"/>
      <w:textAlignment w:val="center"/>
    </w:pPr>
    <w:rPr>
      <w:sz w:val="22"/>
      <w:szCs w:val="22"/>
    </w:rPr>
  </w:style>
  <w:style w:type="paragraph" w:customStyle="1" w:styleId="xl81">
    <w:name w:val="xl81"/>
    <w:basedOn w:val="af9"/>
    <w:rsid w:val="00237CA1"/>
    <w:pPr>
      <w:pBdr>
        <w:top w:val="single" w:sz="4" w:space="0" w:color="auto"/>
        <w:bottom w:val="single" w:sz="4" w:space="0" w:color="auto"/>
      </w:pBdr>
      <w:spacing w:before="100" w:beforeAutospacing="1" w:after="100" w:afterAutospacing="1"/>
      <w:ind w:firstLine="0"/>
      <w:jc w:val="left"/>
      <w:textAlignment w:val="center"/>
    </w:pPr>
    <w:rPr>
      <w:sz w:val="22"/>
      <w:szCs w:val="22"/>
    </w:rPr>
  </w:style>
  <w:style w:type="paragraph" w:customStyle="1" w:styleId="xl82">
    <w:name w:val="xl82"/>
    <w:basedOn w:val="af9"/>
    <w:rsid w:val="00237CA1"/>
    <w:pPr>
      <w:pBdr>
        <w:top w:val="single" w:sz="4" w:space="0" w:color="auto"/>
        <w:bottom w:val="single" w:sz="4" w:space="0" w:color="auto"/>
      </w:pBdr>
      <w:spacing w:before="100" w:beforeAutospacing="1" w:after="100" w:afterAutospacing="1"/>
      <w:ind w:firstLine="0"/>
      <w:jc w:val="center"/>
      <w:textAlignment w:val="center"/>
    </w:pPr>
    <w:rPr>
      <w:sz w:val="22"/>
      <w:szCs w:val="22"/>
    </w:rPr>
  </w:style>
  <w:style w:type="paragraph" w:customStyle="1" w:styleId="xl83">
    <w:name w:val="xl83"/>
    <w:basedOn w:val="af9"/>
    <w:rsid w:val="00237CA1"/>
    <w:pPr>
      <w:pBdr>
        <w:top w:val="single" w:sz="4" w:space="0" w:color="auto"/>
        <w:bottom w:val="single" w:sz="4" w:space="0" w:color="auto"/>
      </w:pBdr>
      <w:spacing w:before="100" w:beforeAutospacing="1" w:after="100" w:afterAutospacing="1"/>
      <w:ind w:firstLine="0"/>
      <w:jc w:val="left"/>
      <w:textAlignment w:val="center"/>
    </w:pPr>
    <w:rPr>
      <w:sz w:val="22"/>
      <w:szCs w:val="22"/>
    </w:rPr>
  </w:style>
  <w:style w:type="paragraph" w:customStyle="1" w:styleId="xl84">
    <w:name w:val="xl84"/>
    <w:basedOn w:val="af9"/>
    <w:rsid w:val="00237CA1"/>
    <w:pPr>
      <w:pBdr>
        <w:top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85">
    <w:name w:val="xl85"/>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86">
    <w:name w:val="xl86"/>
    <w:basedOn w:val="af9"/>
    <w:rsid w:val="00237CA1"/>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87">
    <w:name w:val="xl87"/>
    <w:basedOn w:val="af9"/>
    <w:rsid w:val="00237CA1"/>
    <w:pPr>
      <w:pBdr>
        <w:top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88">
    <w:name w:val="xl88"/>
    <w:basedOn w:val="af9"/>
    <w:rsid w:val="00237C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89">
    <w:name w:val="xl89"/>
    <w:basedOn w:val="af9"/>
    <w:rsid w:val="00237CA1"/>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90">
    <w:name w:val="xl90"/>
    <w:basedOn w:val="af9"/>
    <w:rsid w:val="00237CA1"/>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91">
    <w:name w:val="xl91"/>
    <w:basedOn w:val="af9"/>
    <w:rsid w:val="00237CA1"/>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92">
    <w:name w:val="xl92"/>
    <w:basedOn w:val="af9"/>
    <w:rsid w:val="00237CA1"/>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93">
    <w:name w:val="xl93"/>
    <w:basedOn w:val="af9"/>
    <w:rsid w:val="00237CA1"/>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94">
    <w:name w:val="xl94"/>
    <w:basedOn w:val="af9"/>
    <w:rsid w:val="00237CA1"/>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95">
    <w:name w:val="xl95"/>
    <w:basedOn w:val="af9"/>
    <w:rsid w:val="00237CA1"/>
    <w:pPr>
      <w:pBdr>
        <w:top w:val="single" w:sz="8" w:space="0" w:color="auto"/>
        <w:left w:val="single" w:sz="4" w:space="0" w:color="auto"/>
        <w:bottom w:val="single" w:sz="4" w:space="0" w:color="auto"/>
        <w:right w:val="single" w:sz="8" w:space="0" w:color="auto"/>
      </w:pBdr>
      <w:spacing w:before="100" w:beforeAutospacing="1" w:after="100" w:afterAutospacing="1"/>
      <w:ind w:firstLine="0"/>
      <w:jc w:val="left"/>
    </w:pPr>
    <w:rPr>
      <w:sz w:val="22"/>
      <w:szCs w:val="22"/>
    </w:rPr>
  </w:style>
  <w:style w:type="paragraph" w:customStyle="1" w:styleId="xl96">
    <w:name w:val="xl96"/>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98">
    <w:name w:val="xl98"/>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99">
    <w:name w:val="xl99"/>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100">
    <w:name w:val="xl100"/>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101">
    <w:name w:val="xl101"/>
    <w:basedOn w:val="af9"/>
    <w:rsid w:val="00237C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sz w:val="22"/>
      <w:szCs w:val="22"/>
    </w:rPr>
  </w:style>
  <w:style w:type="paragraph" w:customStyle="1" w:styleId="xl102">
    <w:name w:val="xl102"/>
    <w:basedOn w:val="af9"/>
    <w:rsid w:val="00237CA1"/>
    <w:pPr>
      <w:pBdr>
        <w:top w:val="single" w:sz="4" w:space="0" w:color="auto"/>
        <w:left w:val="single" w:sz="8" w:space="0" w:color="auto"/>
        <w:right w:val="single" w:sz="4" w:space="0" w:color="auto"/>
      </w:pBdr>
      <w:spacing w:before="100" w:beforeAutospacing="1" w:after="100" w:afterAutospacing="1"/>
      <w:ind w:firstLine="0"/>
      <w:jc w:val="left"/>
    </w:pPr>
    <w:rPr>
      <w:sz w:val="22"/>
      <w:szCs w:val="22"/>
    </w:rPr>
  </w:style>
  <w:style w:type="paragraph" w:customStyle="1" w:styleId="xl103">
    <w:name w:val="xl103"/>
    <w:basedOn w:val="af9"/>
    <w:rsid w:val="00237CA1"/>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04">
    <w:name w:val="xl104"/>
    <w:basedOn w:val="af9"/>
    <w:rsid w:val="00237CA1"/>
    <w:pPr>
      <w:pBdr>
        <w:top w:val="single" w:sz="4" w:space="0" w:color="auto"/>
        <w:left w:val="single" w:sz="4" w:space="0" w:color="auto"/>
        <w:right w:val="single" w:sz="4" w:space="0" w:color="auto"/>
      </w:pBdr>
      <w:spacing w:before="100" w:beforeAutospacing="1" w:after="100" w:afterAutospacing="1"/>
      <w:ind w:firstLine="0"/>
      <w:jc w:val="left"/>
    </w:pPr>
    <w:rPr>
      <w:sz w:val="22"/>
      <w:szCs w:val="22"/>
    </w:rPr>
  </w:style>
  <w:style w:type="paragraph" w:customStyle="1" w:styleId="xl105">
    <w:name w:val="xl105"/>
    <w:basedOn w:val="af9"/>
    <w:rsid w:val="00237CA1"/>
    <w:pPr>
      <w:pBdr>
        <w:top w:val="single" w:sz="4" w:space="0" w:color="auto"/>
        <w:left w:val="single" w:sz="4" w:space="0" w:color="auto"/>
        <w:right w:val="single" w:sz="4" w:space="0" w:color="auto"/>
      </w:pBdr>
      <w:spacing w:before="100" w:beforeAutospacing="1" w:after="100" w:afterAutospacing="1"/>
      <w:ind w:firstLine="0"/>
      <w:jc w:val="center"/>
    </w:pPr>
    <w:rPr>
      <w:sz w:val="22"/>
      <w:szCs w:val="22"/>
    </w:rPr>
  </w:style>
  <w:style w:type="paragraph" w:customStyle="1" w:styleId="xl106">
    <w:name w:val="xl106"/>
    <w:basedOn w:val="af9"/>
    <w:rsid w:val="00237CA1"/>
    <w:pPr>
      <w:pBdr>
        <w:top w:val="single" w:sz="4" w:space="0" w:color="auto"/>
        <w:left w:val="single" w:sz="4" w:space="0" w:color="auto"/>
        <w:right w:val="single" w:sz="4" w:space="0" w:color="auto"/>
      </w:pBdr>
      <w:spacing w:before="100" w:beforeAutospacing="1" w:after="100" w:afterAutospacing="1"/>
      <w:ind w:firstLine="0"/>
      <w:jc w:val="left"/>
    </w:pPr>
    <w:rPr>
      <w:sz w:val="22"/>
      <w:szCs w:val="22"/>
    </w:rPr>
  </w:style>
  <w:style w:type="paragraph" w:customStyle="1" w:styleId="xl107">
    <w:name w:val="xl107"/>
    <w:basedOn w:val="af9"/>
    <w:rsid w:val="00237CA1"/>
    <w:pPr>
      <w:pBdr>
        <w:top w:val="single" w:sz="4" w:space="0" w:color="auto"/>
        <w:left w:val="single" w:sz="4" w:space="0" w:color="auto"/>
        <w:right w:val="single" w:sz="4" w:space="0" w:color="auto"/>
      </w:pBdr>
      <w:spacing w:before="100" w:beforeAutospacing="1" w:after="100" w:afterAutospacing="1"/>
      <w:ind w:firstLine="0"/>
      <w:jc w:val="center"/>
    </w:pPr>
    <w:rPr>
      <w:sz w:val="22"/>
      <w:szCs w:val="22"/>
    </w:rPr>
  </w:style>
  <w:style w:type="paragraph" w:customStyle="1" w:styleId="xl108">
    <w:name w:val="xl108"/>
    <w:basedOn w:val="af9"/>
    <w:rsid w:val="00237CA1"/>
    <w:pPr>
      <w:pBdr>
        <w:top w:val="single" w:sz="4" w:space="0" w:color="auto"/>
        <w:left w:val="single" w:sz="4" w:space="0" w:color="auto"/>
        <w:right w:val="single" w:sz="8" w:space="0" w:color="auto"/>
      </w:pBdr>
      <w:spacing w:before="100" w:beforeAutospacing="1" w:after="100" w:afterAutospacing="1"/>
      <w:ind w:firstLine="0"/>
      <w:jc w:val="left"/>
    </w:pPr>
    <w:rPr>
      <w:sz w:val="22"/>
      <w:szCs w:val="22"/>
    </w:rPr>
  </w:style>
  <w:style w:type="paragraph" w:customStyle="1" w:styleId="xl109">
    <w:name w:val="xl109"/>
    <w:basedOn w:val="af9"/>
    <w:rsid w:val="00237CA1"/>
    <w:pPr>
      <w:pBdr>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10">
    <w:name w:val="xl110"/>
    <w:basedOn w:val="af9"/>
    <w:rsid w:val="00237CA1"/>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11">
    <w:name w:val="xl111"/>
    <w:basedOn w:val="af9"/>
    <w:rsid w:val="00237CA1"/>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12">
    <w:name w:val="xl112"/>
    <w:basedOn w:val="af9"/>
    <w:rsid w:val="00237CA1"/>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113">
    <w:name w:val="xl113"/>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14">
    <w:name w:val="xl114"/>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15">
    <w:name w:val="xl115"/>
    <w:basedOn w:val="af9"/>
    <w:rsid w:val="00237CA1"/>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16">
    <w:name w:val="xl116"/>
    <w:basedOn w:val="af9"/>
    <w:rsid w:val="00237CA1"/>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17">
    <w:name w:val="xl117"/>
    <w:basedOn w:val="af9"/>
    <w:rsid w:val="00237CA1"/>
    <w:pPr>
      <w:pBdr>
        <w:top w:val="single" w:sz="4" w:space="0" w:color="auto"/>
        <w:left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18">
    <w:name w:val="xl118"/>
    <w:basedOn w:val="af9"/>
    <w:rsid w:val="00237CA1"/>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19">
    <w:name w:val="xl119"/>
    <w:basedOn w:val="af9"/>
    <w:rsid w:val="00237CA1"/>
    <w:pPr>
      <w:pBdr>
        <w:top w:val="single" w:sz="4" w:space="0" w:color="auto"/>
        <w:left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20">
    <w:name w:val="xl120"/>
    <w:basedOn w:val="af9"/>
    <w:rsid w:val="00237CA1"/>
    <w:pPr>
      <w:pBdr>
        <w:left w:val="single" w:sz="8"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21">
    <w:name w:val="xl121"/>
    <w:basedOn w:val="af9"/>
    <w:rsid w:val="00237CA1"/>
    <w:pPr>
      <w:pBdr>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2">
    <w:name w:val="xl122"/>
    <w:basedOn w:val="af9"/>
    <w:rsid w:val="00237CA1"/>
    <w:pPr>
      <w:pBdr>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23">
    <w:name w:val="xl123"/>
    <w:basedOn w:val="af9"/>
    <w:rsid w:val="00237CA1"/>
    <w:pPr>
      <w:pBdr>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4">
    <w:name w:val="xl124"/>
    <w:basedOn w:val="af9"/>
    <w:rsid w:val="00237CA1"/>
    <w:pPr>
      <w:pBdr>
        <w:left w:val="single" w:sz="4" w:space="0" w:color="auto"/>
        <w:bottom w:val="single" w:sz="4" w:space="0" w:color="auto"/>
        <w:right w:val="single" w:sz="8"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5">
    <w:name w:val="xl125"/>
    <w:basedOn w:val="af9"/>
    <w:rsid w:val="00237CA1"/>
    <w:pPr>
      <w:pBdr>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6">
    <w:name w:val="xl126"/>
    <w:basedOn w:val="af9"/>
    <w:rsid w:val="00237CA1"/>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27">
    <w:name w:val="xl127"/>
    <w:basedOn w:val="af9"/>
    <w:rsid w:val="00237CA1"/>
    <w:pPr>
      <w:pBdr>
        <w:left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28">
    <w:name w:val="xl128"/>
    <w:basedOn w:val="af9"/>
    <w:rsid w:val="00237CA1"/>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9">
    <w:name w:val="xl129"/>
    <w:basedOn w:val="af9"/>
    <w:rsid w:val="00237CA1"/>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0">
    <w:name w:val="xl130"/>
    <w:basedOn w:val="af9"/>
    <w:rsid w:val="00237CA1"/>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31">
    <w:name w:val="xl131"/>
    <w:basedOn w:val="af9"/>
    <w:rsid w:val="00237CA1"/>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32">
    <w:name w:val="xl132"/>
    <w:basedOn w:val="af9"/>
    <w:rsid w:val="00237CA1"/>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3">
    <w:name w:val="xl133"/>
    <w:basedOn w:val="af9"/>
    <w:rsid w:val="00237CA1"/>
    <w:pPr>
      <w:pBdr>
        <w:top w:val="single" w:sz="4" w:space="0" w:color="auto"/>
        <w:left w:val="single" w:sz="4" w:space="0" w:color="auto"/>
        <w:bottom w:val="single" w:sz="4" w:space="0" w:color="auto"/>
        <w:right w:val="single" w:sz="8"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4">
    <w:name w:val="xl134"/>
    <w:basedOn w:val="af9"/>
    <w:rsid w:val="00237CA1"/>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5">
    <w:name w:val="xl135"/>
    <w:basedOn w:val="af9"/>
    <w:rsid w:val="00237CA1"/>
    <w:pPr>
      <w:pBdr>
        <w:top w:val="single" w:sz="4" w:space="0" w:color="auto"/>
        <w:left w:val="single" w:sz="4" w:space="0" w:color="auto"/>
        <w:bottom w:val="single" w:sz="8" w:space="0" w:color="auto"/>
        <w:right w:val="single" w:sz="8"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6">
    <w:name w:val="xl136"/>
    <w:basedOn w:val="af9"/>
    <w:rsid w:val="00237CA1"/>
    <w:pPr>
      <w:pBdr>
        <w:top w:val="single" w:sz="8" w:space="0" w:color="auto"/>
        <w:left w:val="single" w:sz="4" w:space="0" w:color="auto"/>
        <w:bottom w:val="single" w:sz="8" w:space="0" w:color="auto"/>
        <w:right w:val="single" w:sz="8"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7">
    <w:name w:val="xl137"/>
    <w:basedOn w:val="af9"/>
    <w:rsid w:val="00237CA1"/>
    <w:pPr>
      <w:pBdr>
        <w:top w:val="single" w:sz="4" w:space="0" w:color="auto"/>
        <w:left w:val="single" w:sz="4" w:space="0" w:color="auto"/>
        <w:bottom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8">
    <w:name w:val="xl138"/>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139">
    <w:name w:val="xl139"/>
    <w:basedOn w:val="af9"/>
    <w:rsid w:val="00237CA1"/>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40">
    <w:name w:val="xl140"/>
    <w:basedOn w:val="af9"/>
    <w:rsid w:val="00237CA1"/>
    <w:pPr>
      <w:pBdr>
        <w:top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41">
    <w:name w:val="xl141"/>
    <w:basedOn w:val="af9"/>
    <w:rsid w:val="00237CA1"/>
    <w:pPr>
      <w:pBdr>
        <w:top w:val="single" w:sz="8" w:space="0" w:color="auto"/>
        <w:left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42">
    <w:name w:val="xl142"/>
    <w:basedOn w:val="af9"/>
    <w:rsid w:val="00237CA1"/>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43">
    <w:name w:val="xl143"/>
    <w:basedOn w:val="af9"/>
    <w:rsid w:val="00237CA1"/>
    <w:pPr>
      <w:pBdr>
        <w:top w:val="single" w:sz="8" w:space="0" w:color="auto"/>
        <w:bottom w:val="single" w:sz="8" w:space="0" w:color="auto"/>
      </w:pBdr>
      <w:spacing w:before="100" w:beforeAutospacing="1" w:after="100" w:afterAutospacing="1"/>
      <w:ind w:firstLine="0"/>
      <w:jc w:val="left"/>
      <w:textAlignment w:val="center"/>
    </w:pPr>
    <w:rPr>
      <w:sz w:val="22"/>
      <w:szCs w:val="22"/>
    </w:rPr>
  </w:style>
  <w:style w:type="paragraph" w:customStyle="1" w:styleId="xl144">
    <w:name w:val="xl144"/>
    <w:basedOn w:val="af9"/>
    <w:rsid w:val="00237CA1"/>
    <w:pPr>
      <w:pBdr>
        <w:top w:val="single" w:sz="8" w:space="0" w:color="auto"/>
        <w:bottom w:val="single" w:sz="8"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45">
    <w:name w:val="xl145"/>
    <w:basedOn w:val="af9"/>
    <w:rsid w:val="00237CA1"/>
    <w:pPr>
      <w:pBdr>
        <w:top w:val="single" w:sz="8" w:space="0" w:color="auto"/>
        <w:left w:val="single" w:sz="8" w:space="0" w:color="auto"/>
      </w:pBdr>
      <w:spacing w:before="100" w:beforeAutospacing="1" w:after="100" w:afterAutospacing="1"/>
      <w:ind w:firstLine="0"/>
      <w:jc w:val="center"/>
      <w:textAlignment w:val="center"/>
    </w:pPr>
    <w:rPr>
      <w:b/>
      <w:bCs/>
      <w:sz w:val="22"/>
      <w:szCs w:val="22"/>
    </w:rPr>
  </w:style>
  <w:style w:type="paragraph" w:customStyle="1" w:styleId="xl146">
    <w:name w:val="xl146"/>
    <w:basedOn w:val="af9"/>
    <w:rsid w:val="00237CA1"/>
    <w:pPr>
      <w:pBdr>
        <w:top w:val="single" w:sz="8" w:space="0" w:color="auto"/>
      </w:pBdr>
      <w:spacing w:before="100" w:beforeAutospacing="1" w:after="100" w:afterAutospacing="1"/>
      <w:ind w:firstLine="0"/>
      <w:jc w:val="center"/>
      <w:textAlignment w:val="center"/>
    </w:pPr>
    <w:rPr>
      <w:b/>
      <w:bCs/>
      <w:sz w:val="22"/>
      <w:szCs w:val="22"/>
    </w:rPr>
  </w:style>
  <w:style w:type="paragraph" w:customStyle="1" w:styleId="xl147">
    <w:name w:val="xl147"/>
    <w:basedOn w:val="af9"/>
    <w:rsid w:val="00237CA1"/>
    <w:pPr>
      <w:pBdr>
        <w:top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48">
    <w:name w:val="xl148"/>
    <w:basedOn w:val="af9"/>
    <w:rsid w:val="00237CA1"/>
    <w:pPr>
      <w:pBdr>
        <w:top w:val="single" w:sz="8" w:space="0" w:color="auto"/>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49">
    <w:name w:val="xl149"/>
    <w:basedOn w:val="af9"/>
    <w:rsid w:val="00237CA1"/>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50">
    <w:name w:val="xl150"/>
    <w:basedOn w:val="af9"/>
    <w:rsid w:val="00237CA1"/>
    <w:pPr>
      <w:pBdr>
        <w:top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51">
    <w:name w:val="xl151"/>
    <w:basedOn w:val="af9"/>
    <w:rsid w:val="00237CA1"/>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52">
    <w:name w:val="xl152"/>
    <w:basedOn w:val="af9"/>
    <w:rsid w:val="00237CA1"/>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53">
    <w:name w:val="xl153"/>
    <w:basedOn w:val="af9"/>
    <w:rsid w:val="00237CA1"/>
    <w:pPr>
      <w:pBdr>
        <w:top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54">
    <w:name w:val="xl154"/>
    <w:basedOn w:val="af9"/>
    <w:rsid w:val="00237CA1"/>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55">
    <w:name w:val="xl155"/>
    <w:basedOn w:val="af9"/>
    <w:rsid w:val="00237CA1"/>
    <w:pPr>
      <w:pBdr>
        <w:top w:val="single" w:sz="8" w:space="0" w:color="auto"/>
        <w:left w:val="single" w:sz="4"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56">
    <w:name w:val="xl156"/>
    <w:basedOn w:val="af9"/>
    <w:rsid w:val="00237CA1"/>
    <w:pPr>
      <w:pBdr>
        <w:left w:val="single" w:sz="4"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57">
    <w:name w:val="xl157"/>
    <w:basedOn w:val="af9"/>
    <w:rsid w:val="00237CA1"/>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58">
    <w:name w:val="xl158"/>
    <w:basedOn w:val="af9"/>
    <w:rsid w:val="00237CA1"/>
    <w:pPr>
      <w:pBdr>
        <w:top w:val="single" w:sz="8" w:space="0" w:color="auto"/>
        <w:left w:val="single" w:sz="8" w:space="0" w:color="auto"/>
        <w:right w:val="single" w:sz="4" w:space="0" w:color="auto"/>
      </w:pBdr>
      <w:spacing w:before="100" w:beforeAutospacing="1" w:after="100" w:afterAutospacing="1"/>
      <w:ind w:firstLine="0"/>
      <w:jc w:val="left"/>
      <w:textAlignment w:val="center"/>
    </w:pPr>
    <w:rPr>
      <w:b/>
      <w:bCs/>
      <w:sz w:val="22"/>
      <w:szCs w:val="22"/>
    </w:rPr>
  </w:style>
  <w:style w:type="paragraph" w:customStyle="1" w:styleId="xl159">
    <w:name w:val="xl159"/>
    <w:basedOn w:val="af9"/>
    <w:rsid w:val="00237CA1"/>
    <w:pPr>
      <w:pBdr>
        <w:left w:val="single" w:sz="8" w:space="0" w:color="auto"/>
        <w:right w:val="single" w:sz="4" w:space="0" w:color="auto"/>
      </w:pBdr>
      <w:spacing w:before="100" w:beforeAutospacing="1" w:after="100" w:afterAutospacing="1"/>
      <w:ind w:firstLine="0"/>
      <w:jc w:val="left"/>
      <w:textAlignment w:val="center"/>
    </w:pPr>
    <w:rPr>
      <w:b/>
      <w:bCs/>
      <w:sz w:val="22"/>
      <w:szCs w:val="22"/>
    </w:rPr>
  </w:style>
  <w:style w:type="paragraph" w:customStyle="1" w:styleId="xl160">
    <w:name w:val="xl160"/>
    <w:basedOn w:val="af9"/>
    <w:rsid w:val="00237CA1"/>
    <w:pPr>
      <w:pBdr>
        <w:top w:val="single" w:sz="4" w:space="0" w:color="auto"/>
        <w:left w:val="single" w:sz="4" w:space="0" w:color="auto"/>
        <w:right w:val="single" w:sz="4" w:space="0" w:color="auto"/>
      </w:pBdr>
      <w:spacing w:before="100" w:beforeAutospacing="1" w:after="100" w:afterAutospacing="1"/>
      <w:ind w:firstLine="0"/>
      <w:jc w:val="left"/>
      <w:textAlignment w:val="center"/>
    </w:pPr>
    <w:rPr>
      <w:b/>
      <w:bCs/>
      <w:sz w:val="22"/>
      <w:szCs w:val="22"/>
    </w:rPr>
  </w:style>
  <w:style w:type="paragraph" w:customStyle="1" w:styleId="xl161">
    <w:name w:val="xl161"/>
    <w:basedOn w:val="af9"/>
    <w:rsid w:val="00237CA1"/>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62">
    <w:name w:val="xl162"/>
    <w:basedOn w:val="af9"/>
    <w:rsid w:val="00237CA1"/>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63">
    <w:name w:val="xl163"/>
    <w:basedOn w:val="af9"/>
    <w:rsid w:val="00237CA1"/>
    <w:pPr>
      <w:pBdr>
        <w:top w:val="single" w:sz="4" w:space="0" w:color="auto"/>
        <w:left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64">
    <w:name w:val="xl164"/>
    <w:basedOn w:val="af9"/>
    <w:rsid w:val="00237CA1"/>
    <w:pPr>
      <w:pBdr>
        <w:left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65">
    <w:name w:val="xl165"/>
    <w:basedOn w:val="af9"/>
    <w:rsid w:val="00237CA1"/>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66">
    <w:name w:val="xl166"/>
    <w:basedOn w:val="af9"/>
    <w:rsid w:val="00237CA1"/>
    <w:pPr>
      <w:pBdr>
        <w:top w:val="single" w:sz="8" w:space="0" w:color="auto"/>
        <w:left w:val="single" w:sz="8" w:space="0" w:color="auto"/>
        <w:bottom w:val="single" w:sz="8" w:space="0" w:color="auto"/>
      </w:pBdr>
      <w:spacing w:before="100" w:beforeAutospacing="1" w:after="100" w:afterAutospacing="1"/>
      <w:ind w:firstLine="0"/>
      <w:jc w:val="center"/>
    </w:pPr>
    <w:rPr>
      <w:b/>
      <w:bCs/>
      <w:sz w:val="22"/>
      <w:szCs w:val="22"/>
    </w:rPr>
  </w:style>
  <w:style w:type="paragraph" w:customStyle="1" w:styleId="xl167">
    <w:name w:val="xl167"/>
    <w:basedOn w:val="af9"/>
    <w:rsid w:val="00237CA1"/>
    <w:pPr>
      <w:pBdr>
        <w:top w:val="single" w:sz="8" w:space="0" w:color="auto"/>
        <w:bottom w:val="single" w:sz="8" w:space="0" w:color="auto"/>
      </w:pBdr>
      <w:spacing w:before="100" w:beforeAutospacing="1" w:after="100" w:afterAutospacing="1"/>
      <w:ind w:firstLine="0"/>
      <w:jc w:val="center"/>
    </w:pPr>
    <w:rPr>
      <w:b/>
      <w:bCs/>
      <w:sz w:val="22"/>
      <w:szCs w:val="22"/>
    </w:rPr>
  </w:style>
  <w:style w:type="paragraph" w:customStyle="1" w:styleId="xl168">
    <w:name w:val="xl168"/>
    <w:basedOn w:val="af9"/>
    <w:rsid w:val="00237CA1"/>
    <w:pPr>
      <w:pBdr>
        <w:top w:val="single" w:sz="8" w:space="0" w:color="auto"/>
        <w:bottom w:val="single" w:sz="8" w:space="0" w:color="auto"/>
        <w:right w:val="single" w:sz="8" w:space="0" w:color="auto"/>
      </w:pBdr>
      <w:spacing w:before="100" w:beforeAutospacing="1" w:after="100" w:afterAutospacing="1"/>
      <w:ind w:firstLine="0"/>
      <w:jc w:val="center"/>
    </w:pPr>
    <w:rPr>
      <w:b/>
      <w:bCs/>
      <w:sz w:val="22"/>
      <w:szCs w:val="22"/>
    </w:rPr>
  </w:style>
  <w:style w:type="paragraph" w:customStyle="1" w:styleId="xl169">
    <w:name w:val="xl169"/>
    <w:basedOn w:val="af9"/>
    <w:rsid w:val="00237CA1"/>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70">
    <w:name w:val="xl170"/>
    <w:basedOn w:val="af9"/>
    <w:rsid w:val="00237CA1"/>
    <w:pPr>
      <w:pBdr>
        <w:top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71">
    <w:name w:val="xl171"/>
    <w:basedOn w:val="af9"/>
    <w:rsid w:val="00237CA1"/>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72">
    <w:name w:val="xl172"/>
    <w:basedOn w:val="af9"/>
    <w:rsid w:val="00237CA1"/>
    <w:pPr>
      <w:pBdr>
        <w:top w:val="single" w:sz="8"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73">
    <w:name w:val="xl173"/>
    <w:basedOn w:val="af9"/>
    <w:rsid w:val="00237CA1"/>
    <w:pPr>
      <w:pBdr>
        <w:top w:val="single" w:sz="8" w:space="0" w:color="auto"/>
        <w:left w:val="single" w:sz="8" w:space="0" w:color="auto"/>
        <w:bottom w:val="single" w:sz="8" w:space="0" w:color="auto"/>
      </w:pBdr>
      <w:shd w:val="clear" w:color="auto" w:fill="00FF00"/>
      <w:spacing w:before="100" w:beforeAutospacing="1" w:after="100" w:afterAutospacing="1"/>
      <w:ind w:firstLine="0"/>
      <w:jc w:val="center"/>
    </w:pPr>
    <w:rPr>
      <w:b/>
      <w:bCs/>
      <w:sz w:val="22"/>
      <w:szCs w:val="22"/>
    </w:rPr>
  </w:style>
  <w:style w:type="paragraph" w:customStyle="1" w:styleId="xl174">
    <w:name w:val="xl174"/>
    <w:basedOn w:val="af9"/>
    <w:rsid w:val="00237CA1"/>
    <w:pPr>
      <w:pBdr>
        <w:top w:val="single" w:sz="8" w:space="0" w:color="auto"/>
        <w:bottom w:val="single" w:sz="8" w:space="0" w:color="auto"/>
      </w:pBdr>
      <w:shd w:val="clear" w:color="auto" w:fill="00FF00"/>
      <w:spacing w:before="100" w:beforeAutospacing="1" w:after="100" w:afterAutospacing="1"/>
      <w:ind w:firstLine="0"/>
      <w:jc w:val="center"/>
    </w:pPr>
    <w:rPr>
      <w:b/>
      <w:bCs/>
      <w:sz w:val="22"/>
      <w:szCs w:val="22"/>
    </w:rPr>
  </w:style>
  <w:style w:type="paragraph" w:customStyle="1" w:styleId="xl175">
    <w:name w:val="xl175"/>
    <w:basedOn w:val="af9"/>
    <w:rsid w:val="00237CA1"/>
    <w:pPr>
      <w:pBdr>
        <w:top w:val="single" w:sz="8" w:space="0" w:color="auto"/>
        <w:bottom w:val="single" w:sz="8" w:space="0" w:color="auto"/>
        <w:right w:val="single" w:sz="8" w:space="0" w:color="auto"/>
      </w:pBdr>
      <w:shd w:val="clear" w:color="auto" w:fill="00FF00"/>
      <w:spacing w:before="100" w:beforeAutospacing="1" w:after="100" w:afterAutospacing="1"/>
      <w:ind w:firstLine="0"/>
      <w:jc w:val="center"/>
    </w:pPr>
    <w:rPr>
      <w:b/>
      <w:bCs/>
      <w:sz w:val="22"/>
      <w:szCs w:val="22"/>
    </w:rPr>
  </w:style>
  <w:style w:type="paragraph" w:customStyle="1" w:styleId="xl176">
    <w:name w:val="xl176"/>
    <w:basedOn w:val="af9"/>
    <w:rsid w:val="00237CA1"/>
    <w:pPr>
      <w:pBdr>
        <w:left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77">
    <w:name w:val="xl177"/>
    <w:basedOn w:val="af9"/>
    <w:rsid w:val="00237CA1"/>
    <w:pPr>
      <w:pBdr>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78">
    <w:name w:val="xl178"/>
    <w:basedOn w:val="af9"/>
    <w:rsid w:val="00237CA1"/>
    <w:pPr>
      <w:pBdr>
        <w:bottom w:val="single" w:sz="8" w:space="0" w:color="auto"/>
      </w:pBdr>
      <w:spacing w:before="100" w:beforeAutospacing="1" w:after="100" w:afterAutospacing="1"/>
      <w:ind w:firstLine="0"/>
      <w:jc w:val="center"/>
      <w:textAlignment w:val="center"/>
    </w:pPr>
    <w:rPr>
      <w:b/>
      <w:bCs/>
      <w:sz w:val="22"/>
      <w:szCs w:val="22"/>
    </w:rPr>
  </w:style>
  <w:style w:type="paragraph" w:customStyle="1" w:styleId="xl179">
    <w:name w:val="xl179"/>
    <w:basedOn w:val="af9"/>
    <w:rsid w:val="00237CA1"/>
    <w:pPr>
      <w:pBdr>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80">
    <w:name w:val="xl180"/>
    <w:basedOn w:val="af9"/>
    <w:rsid w:val="00237CA1"/>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81">
    <w:name w:val="xl181"/>
    <w:basedOn w:val="af9"/>
    <w:rsid w:val="00237CA1"/>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2">
    <w:name w:val="xl182"/>
    <w:basedOn w:val="af9"/>
    <w:rsid w:val="00237CA1"/>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83">
    <w:name w:val="xl183"/>
    <w:basedOn w:val="af9"/>
    <w:rsid w:val="00237CA1"/>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4">
    <w:name w:val="xl184"/>
    <w:basedOn w:val="af9"/>
    <w:rsid w:val="00237CA1"/>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5">
    <w:name w:val="xl185"/>
    <w:basedOn w:val="af9"/>
    <w:rsid w:val="00237CA1"/>
    <w:pPr>
      <w:pBdr>
        <w:top w:val="single" w:sz="4" w:space="0" w:color="auto"/>
        <w:left w:val="single" w:sz="4" w:space="0" w:color="auto"/>
        <w:bottom w:val="single" w:sz="8" w:space="0" w:color="auto"/>
        <w:right w:val="single" w:sz="8"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86">
    <w:name w:val="xl186"/>
    <w:basedOn w:val="af9"/>
    <w:rsid w:val="00237CA1"/>
    <w:pPr>
      <w:pBdr>
        <w:top w:val="single" w:sz="4" w:space="0" w:color="auto"/>
        <w:left w:val="single" w:sz="4" w:space="0" w:color="auto"/>
        <w:bottom w:val="single" w:sz="4" w:space="0" w:color="auto"/>
        <w:right w:val="single" w:sz="8"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7">
    <w:name w:val="xl187"/>
    <w:basedOn w:val="af9"/>
    <w:rsid w:val="00237CA1"/>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88">
    <w:name w:val="xl188"/>
    <w:basedOn w:val="af9"/>
    <w:rsid w:val="00237CA1"/>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9">
    <w:name w:val="xl189"/>
    <w:basedOn w:val="af9"/>
    <w:rsid w:val="00237CA1"/>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90">
    <w:name w:val="xl190"/>
    <w:basedOn w:val="af9"/>
    <w:rsid w:val="00237CA1"/>
    <w:pPr>
      <w:pBdr>
        <w:top w:val="single" w:sz="8" w:space="0" w:color="auto"/>
        <w:left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91">
    <w:name w:val="xl191"/>
    <w:basedOn w:val="af9"/>
    <w:rsid w:val="00237CA1"/>
    <w:pPr>
      <w:pBdr>
        <w:top w:val="single" w:sz="8" w:space="0" w:color="auto"/>
      </w:pBdr>
      <w:shd w:val="clear" w:color="auto" w:fill="00FF00"/>
      <w:spacing w:before="100" w:beforeAutospacing="1" w:after="100" w:afterAutospacing="1"/>
      <w:ind w:firstLine="0"/>
      <w:jc w:val="center"/>
    </w:pPr>
    <w:rPr>
      <w:b/>
      <w:bCs/>
      <w:sz w:val="22"/>
      <w:szCs w:val="22"/>
    </w:rPr>
  </w:style>
  <w:style w:type="paragraph" w:customStyle="1" w:styleId="xl192">
    <w:name w:val="xl192"/>
    <w:basedOn w:val="af9"/>
    <w:rsid w:val="00237CA1"/>
    <w:pPr>
      <w:pBdr>
        <w:top w:val="single" w:sz="4" w:space="0" w:color="auto"/>
        <w:left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93">
    <w:name w:val="xl193"/>
    <w:basedOn w:val="af9"/>
    <w:rsid w:val="00237CA1"/>
    <w:pPr>
      <w:pBdr>
        <w:left w:val="single" w:sz="4" w:space="0" w:color="auto"/>
        <w:bottom w:val="single" w:sz="8"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94">
    <w:name w:val="xl194"/>
    <w:basedOn w:val="af9"/>
    <w:rsid w:val="00237CA1"/>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95">
    <w:name w:val="xl195"/>
    <w:basedOn w:val="af9"/>
    <w:rsid w:val="00237CA1"/>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afffffff4">
    <w:name w:val="Доклад"/>
    <w:basedOn w:val="af9"/>
    <w:rsid w:val="00237CA1"/>
    <w:rPr>
      <w:sz w:val="24"/>
      <w:szCs w:val="20"/>
    </w:rPr>
  </w:style>
  <w:style w:type="paragraph" w:customStyle="1" w:styleId="afffffff5">
    <w:name w:val="Основной текст с отступом.Нумерованный список !!"/>
    <w:basedOn w:val="af9"/>
    <w:rsid w:val="00237CA1"/>
    <w:pPr>
      <w:spacing w:line="360" w:lineRule="auto"/>
      <w:ind w:firstLine="720"/>
    </w:pPr>
    <w:rPr>
      <w:sz w:val="24"/>
      <w:szCs w:val="20"/>
    </w:rPr>
  </w:style>
  <w:style w:type="paragraph" w:customStyle="1" w:styleId="3b">
    <w:name w:val="Оглавление3"/>
    <w:basedOn w:val="af9"/>
    <w:link w:val="3c"/>
    <w:rsid w:val="00237CA1"/>
    <w:pPr>
      <w:ind w:left="709" w:firstLine="0"/>
      <w:jc w:val="left"/>
    </w:pPr>
    <w:rPr>
      <w:b/>
      <w:i/>
      <w:szCs w:val="20"/>
      <w:lang w:val="x-none" w:eastAsia="x-none"/>
    </w:rPr>
  </w:style>
  <w:style w:type="paragraph" w:styleId="afffffff6">
    <w:name w:val="endnote text"/>
    <w:basedOn w:val="af9"/>
    <w:link w:val="afffffff7"/>
    <w:uiPriority w:val="99"/>
    <w:rsid w:val="00237CA1"/>
    <w:pPr>
      <w:ind w:firstLine="0"/>
      <w:jc w:val="left"/>
    </w:pPr>
    <w:rPr>
      <w:sz w:val="20"/>
      <w:szCs w:val="20"/>
    </w:rPr>
  </w:style>
  <w:style w:type="character" w:customStyle="1" w:styleId="afffffff7">
    <w:name w:val="Текст концевой сноски Знак"/>
    <w:basedOn w:val="afa"/>
    <w:link w:val="afffffff6"/>
    <w:uiPriority w:val="99"/>
    <w:rsid w:val="00237CA1"/>
  </w:style>
  <w:style w:type="paragraph" w:customStyle="1" w:styleId="142">
    <w:name w:val="Обычный 14 одинарный"/>
    <w:basedOn w:val="af9"/>
    <w:rsid w:val="00237CA1"/>
    <w:pPr>
      <w:ind w:firstLine="0"/>
    </w:pPr>
  </w:style>
  <w:style w:type="paragraph" w:customStyle="1" w:styleId="afffffff8">
    <w:name w:val="формат"/>
    <w:basedOn w:val="af9"/>
    <w:rsid w:val="00237CA1"/>
    <w:pPr>
      <w:tabs>
        <w:tab w:val="num" w:pos="1080"/>
      </w:tabs>
      <w:ind w:left="1080" w:hanging="1080"/>
    </w:pPr>
    <w:rPr>
      <w:szCs w:val="20"/>
    </w:rPr>
  </w:style>
  <w:style w:type="paragraph" w:customStyle="1" w:styleId="S31">
    <w:name w:val="S_Нумерованный_3.1"/>
    <w:basedOn w:val="S1"/>
    <w:link w:val="S310"/>
    <w:autoRedefine/>
    <w:rsid w:val="00237CA1"/>
    <w:rPr>
      <w:b/>
    </w:rPr>
  </w:style>
  <w:style w:type="character" w:customStyle="1" w:styleId="S2">
    <w:name w:val="S_Обычный Знак"/>
    <w:link w:val="S1"/>
    <w:locked/>
    <w:rsid w:val="00237CA1"/>
    <w:rPr>
      <w:sz w:val="24"/>
    </w:rPr>
  </w:style>
  <w:style w:type="paragraph" w:customStyle="1" w:styleId="S1">
    <w:name w:val="S_Обычный"/>
    <w:basedOn w:val="af9"/>
    <w:link w:val="S2"/>
    <w:qFormat/>
    <w:rsid w:val="00237CA1"/>
    <w:pPr>
      <w:spacing w:line="360" w:lineRule="auto"/>
    </w:pPr>
    <w:rPr>
      <w:sz w:val="24"/>
      <w:szCs w:val="20"/>
      <w:lang w:val="x-none" w:eastAsia="x-none"/>
    </w:rPr>
  </w:style>
  <w:style w:type="paragraph" w:customStyle="1" w:styleId="1fe">
    <w:name w:val="Стиль Слева:  1 см"/>
    <w:basedOn w:val="af9"/>
    <w:rsid w:val="00237CA1"/>
    <w:pPr>
      <w:spacing w:line="312" w:lineRule="auto"/>
      <w:ind w:left="567"/>
    </w:pPr>
    <w:rPr>
      <w:sz w:val="24"/>
      <w:szCs w:val="20"/>
      <w:lang w:eastAsia="en-US"/>
    </w:rPr>
  </w:style>
  <w:style w:type="paragraph" w:customStyle="1" w:styleId="0">
    <w:name w:val="Стиль Слева:  0"/>
    <w:aliases w:val="5 см"/>
    <w:basedOn w:val="af9"/>
    <w:rsid w:val="00237CA1"/>
    <w:pPr>
      <w:spacing w:line="312" w:lineRule="auto"/>
      <w:ind w:left="284"/>
    </w:pPr>
    <w:rPr>
      <w:sz w:val="24"/>
      <w:szCs w:val="20"/>
      <w:lang w:eastAsia="en-US"/>
    </w:rPr>
  </w:style>
  <w:style w:type="character" w:customStyle="1" w:styleId="121">
    <w:name w:val="Заголовок_12"/>
    <w:semiHidden/>
    <w:rsid w:val="00237CA1"/>
    <w:rPr>
      <w:b/>
    </w:rPr>
  </w:style>
  <w:style w:type="paragraph" w:customStyle="1" w:styleId="S32">
    <w:name w:val="S_Заголовок_Текста3"/>
    <w:basedOn w:val="af9"/>
    <w:autoRedefine/>
    <w:rsid w:val="00237CA1"/>
    <w:pPr>
      <w:tabs>
        <w:tab w:val="num" w:pos="567"/>
      </w:tabs>
      <w:spacing w:line="360" w:lineRule="auto"/>
      <w:ind w:firstLine="288"/>
      <w:jc w:val="center"/>
      <w:outlineLvl w:val="2"/>
    </w:pPr>
    <w:rPr>
      <w:sz w:val="24"/>
      <w:u w:val="single"/>
    </w:rPr>
  </w:style>
  <w:style w:type="paragraph" w:customStyle="1" w:styleId="afffffff9">
    <w:name w:val="Четвертый уровень"/>
    <w:basedOn w:val="af9"/>
    <w:qFormat/>
    <w:rsid w:val="00237CA1"/>
    <w:pPr>
      <w:spacing w:before="240" w:after="120" w:line="312" w:lineRule="auto"/>
    </w:pPr>
    <w:rPr>
      <w:b/>
      <w:sz w:val="24"/>
    </w:rPr>
  </w:style>
  <w:style w:type="character" w:customStyle="1" w:styleId="ConsNormal">
    <w:name w:val="ConsNormal Знак"/>
    <w:link w:val="ConsNormal0"/>
    <w:locked/>
    <w:rsid w:val="00237CA1"/>
    <w:rPr>
      <w:rFonts w:ascii="Arial" w:hAnsi="Arial"/>
      <w:lang w:val="ru-RU" w:eastAsia="ru-RU" w:bidi="ar-SA"/>
    </w:rPr>
  </w:style>
  <w:style w:type="paragraph" w:customStyle="1" w:styleId="ConsNormal0">
    <w:name w:val="ConsNormal"/>
    <w:link w:val="ConsNormal"/>
    <w:rsid w:val="00237CA1"/>
    <w:pPr>
      <w:widowControl w:val="0"/>
      <w:autoSpaceDE w:val="0"/>
      <w:autoSpaceDN w:val="0"/>
      <w:adjustRightInd w:val="0"/>
      <w:ind w:firstLine="720"/>
    </w:pPr>
    <w:rPr>
      <w:rFonts w:ascii="Arial" w:hAnsi="Arial"/>
    </w:rPr>
  </w:style>
  <w:style w:type="character" w:customStyle="1" w:styleId="S5">
    <w:name w:val="S_Маркированный Знак Знак"/>
    <w:link w:val="S6"/>
    <w:locked/>
    <w:rsid w:val="00237CA1"/>
    <w:rPr>
      <w:sz w:val="24"/>
    </w:rPr>
  </w:style>
  <w:style w:type="paragraph" w:customStyle="1" w:styleId="S6">
    <w:name w:val="S_Маркированный"/>
    <w:basedOn w:val="a0"/>
    <w:link w:val="S5"/>
    <w:autoRedefine/>
    <w:rsid w:val="00237CA1"/>
    <w:pPr>
      <w:numPr>
        <w:numId w:val="0"/>
      </w:numPr>
      <w:tabs>
        <w:tab w:val="clear" w:pos="1000"/>
        <w:tab w:val="left" w:pos="1260"/>
      </w:tabs>
      <w:spacing w:line="360" w:lineRule="auto"/>
      <w:ind w:left="1021"/>
    </w:pPr>
    <w:rPr>
      <w:sz w:val="24"/>
      <w:szCs w:val="20"/>
      <w:lang w:val="x-none" w:eastAsia="x-none"/>
    </w:rPr>
  </w:style>
  <w:style w:type="character" w:customStyle="1" w:styleId="ConsNonformat">
    <w:name w:val="ConsNonformat Знак"/>
    <w:link w:val="ConsNonformat0"/>
    <w:locked/>
    <w:rsid w:val="00237CA1"/>
    <w:rPr>
      <w:rFonts w:ascii="Courier New" w:hAnsi="Courier New" w:cs="Courier New"/>
      <w:sz w:val="22"/>
      <w:szCs w:val="22"/>
      <w:lang w:val="ru-RU" w:eastAsia="ru-RU" w:bidi="ar-SA"/>
    </w:rPr>
  </w:style>
  <w:style w:type="paragraph" w:customStyle="1" w:styleId="ConsNonformat0">
    <w:name w:val="ConsNonformat"/>
    <w:link w:val="ConsNonformat"/>
    <w:rsid w:val="00237CA1"/>
    <w:pPr>
      <w:widowControl w:val="0"/>
      <w:autoSpaceDE w:val="0"/>
      <w:autoSpaceDN w:val="0"/>
      <w:adjustRightInd w:val="0"/>
    </w:pPr>
    <w:rPr>
      <w:rFonts w:ascii="Courier New" w:hAnsi="Courier New" w:cs="Courier New"/>
      <w:sz w:val="22"/>
      <w:szCs w:val="22"/>
    </w:rPr>
  </w:style>
  <w:style w:type="paragraph" w:customStyle="1" w:styleId="S20">
    <w:name w:val="S_Заголовок 2"/>
    <w:basedOn w:val="25"/>
    <w:link w:val="S21"/>
    <w:autoRedefine/>
    <w:rsid w:val="00237CA1"/>
    <w:pPr>
      <w:keepNext w:val="0"/>
      <w:spacing w:line="360" w:lineRule="auto"/>
    </w:pPr>
    <w:rPr>
      <w:bCs w:val="0"/>
      <w:iCs w:val="0"/>
      <w:sz w:val="24"/>
      <w:szCs w:val="20"/>
    </w:rPr>
  </w:style>
  <w:style w:type="character" w:customStyle="1" w:styleId="S21">
    <w:name w:val="S_Заголовок 2 Знак"/>
    <w:link w:val="S20"/>
    <w:locked/>
    <w:rsid w:val="00237CA1"/>
    <w:rPr>
      <w:b/>
      <w:sz w:val="24"/>
    </w:rPr>
  </w:style>
  <w:style w:type="character" w:customStyle="1" w:styleId="S7">
    <w:name w:val="S_Нумерованный Знак Знак"/>
    <w:link w:val="S8"/>
    <w:locked/>
    <w:rsid w:val="00237CA1"/>
    <w:rPr>
      <w:b/>
      <w:sz w:val="24"/>
      <w:szCs w:val="24"/>
    </w:rPr>
  </w:style>
  <w:style w:type="paragraph" w:customStyle="1" w:styleId="S8">
    <w:name w:val="S_Нумерованный"/>
    <w:basedOn w:val="af9"/>
    <w:link w:val="S7"/>
    <w:autoRedefine/>
    <w:rsid w:val="00237CA1"/>
    <w:pPr>
      <w:tabs>
        <w:tab w:val="num" w:pos="1287"/>
      </w:tabs>
      <w:spacing w:line="360" w:lineRule="auto"/>
      <w:ind w:left="323" w:firstLine="397"/>
      <w:outlineLvl w:val="1"/>
    </w:pPr>
    <w:rPr>
      <w:b/>
      <w:sz w:val="24"/>
      <w:lang w:val="x-none" w:eastAsia="x-none"/>
    </w:rPr>
  </w:style>
  <w:style w:type="paragraph" w:customStyle="1" w:styleId="S40">
    <w:name w:val="S_Заголовок 4"/>
    <w:basedOn w:val="40"/>
    <w:link w:val="S41"/>
    <w:rsid w:val="00237CA1"/>
    <w:pPr>
      <w:keepNext w:val="0"/>
      <w:tabs>
        <w:tab w:val="num" w:pos="3726"/>
      </w:tabs>
      <w:spacing w:before="0" w:after="0"/>
      <w:ind w:left="3726" w:hanging="720"/>
    </w:pPr>
    <w:rPr>
      <w:b w:val="0"/>
      <w:bCs w:val="0"/>
      <w:i/>
      <w:sz w:val="24"/>
      <w:szCs w:val="20"/>
    </w:rPr>
  </w:style>
  <w:style w:type="paragraph" w:customStyle="1" w:styleId="S10">
    <w:name w:val="S_Заголовок 1"/>
    <w:basedOn w:val="af9"/>
    <w:autoRedefine/>
    <w:rsid w:val="00237CA1"/>
    <w:pPr>
      <w:tabs>
        <w:tab w:val="num" w:pos="907"/>
      </w:tabs>
      <w:spacing w:line="360" w:lineRule="auto"/>
      <w:ind w:left="340" w:firstLine="284"/>
      <w:jc w:val="center"/>
    </w:pPr>
    <w:rPr>
      <w:b/>
      <w:caps/>
      <w:sz w:val="24"/>
    </w:rPr>
  </w:style>
  <w:style w:type="paragraph" w:customStyle="1" w:styleId="a5">
    <w:name w:val="Перечисление"/>
    <w:basedOn w:val="affffff1"/>
    <w:qFormat/>
    <w:rsid w:val="00237CA1"/>
    <w:pPr>
      <w:numPr>
        <w:numId w:val="18"/>
      </w:numPr>
      <w:spacing w:line="312" w:lineRule="auto"/>
    </w:pPr>
    <w:rPr>
      <w:szCs w:val="22"/>
      <w:lang w:val="ru-RU" w:eastAsia="en-US"/>
    </w:rPr>
  </w:style>
  <w:style w:type="paragraph" w:customStyle="1" w:styleId="afffffffa">
    <w:name w:val="Третий уровень"/>
    <w:basedOn w:val="affffff1"/>
    <w:qFormat/>
    <w:rsid w:val="00237CA1"/>
    <w:pPr>
      <w:spacing w:before="120" w:line="312" w:lineRule="auto"/>
      <w:ind w:left="1224" w:hanging="504"/>
    </w:pPr>
    <w:rPr>
      <w:i/>
      <w:szCs w:val="22"/>
      <w:lang w:val="ru-RU" w:eastAsia="en-US"/>
    </w:rPr>
  </w:style>
  <w:style w:type="paragraph" w:customStyle="1" w:styleId="afffffffb">
    <w:name w:val="Второй уровень"/>
    <w:basedOn w:val="affffff1"/>
    <w:qFormat/>
    <w:rsid w:val="00237CA1"/>
    <w:pPr>
      <w:spacing w:before="120" w:after="120" w:line="312" w:lineRule="auto"/>
      <w:ind w:left="792" w:hanging="432"/>
      <w:jc w:val="center"/>
    </w:pPr>
    <w:rPr>
      <w:b/>
      <w:szCs w:val="22"/>
      <w:lang w:val="ru-RU" w:eastAsia="en-US"/>
    </w:rPr>
  </w:style>
  <w:style w:type="paragraph" w:customStyle="1" w:styleId="afffffffc">
    <w:name w:val="Первый уровень"/>
    <w:basedOn w:val="affffff1"/>
    <w:next w:val="af9"/>
    <w:qFormat/>
    <w:rsid w:val="00237CA1"/>
    <w:pPr>
      <w:pageBreakBefore/>
      <w:spacing w:after="240" w:line="312" w:lineRule="auto"/>
      <w:ind w:left="360" w:hanging="360"/>
      <w:jc w:val="center"/>
    </w:pPr>
    <w:rPr>
      <w:b/>
      <w:sz w:val="28"/>
      <w:szCs w:val="22"/>
      <w:lang w:val="ru-RU" w:eastAsia="en-US"/>
    </w:rPr>
  </w:style>
  <w:style w:type="character" w:customStyle="1" w:styleId="S310">
    <w:name w:val="S_Нумерованный_3.1 Знак Знак"/>
    <w:link w:val="S31"/>
    <w:locked/>
    <w:rsid w:val="00237CA1"/>
    <w:rPr>
      <w:b/>
      <w:sz w:val="24"/>
    </w:rPr>
  </w:style>
  <w:style w:type="character" w:customStyle="1" w:styleId="S30">
    <w:name w:val="S_Нумерованный_3 Знак Знак"/>
    <w:link w:val="S3"/>
    <w:locked/>
    <w:rsid w:val="00237CA1"/>
    <w:rPr>
      <w:rFonts w:ascii="Arial" w:hAnsi="Arial"/>
      <w:sz w:val="24"/>
      <w:szCs w:val="24"/>
      <w:lang w:val="x-none" w:eastAsia="x-none"/>
    </w:rPr>
  </w:style>
  <w:style w:type="paragraph" w:customStyle="1" w:styleId="ae">
    <w:name w:val="Перечисление цифр."/>
    <w:basedOn w:val="af9"/>
    <w:rsid w:val="00237CA1"/>
    <w:pPr>
      <w:numPr>
        <w:numId w:val="19"/>
      </w:numPr>
      <w:spacing w:line="312" w:lineRule="auto"/>
    </w:pPr>
    <w:rPr>
      <w:sz w:val="24"/>
      <w:szCs w:val="22"/>
      <w:lang w:eastAsia="en-US"/>
    </w:rPr>
  </w:style>
  <w:style w:type="paragraph" w:styleId="af">
    <w:name w:val="Bibliography"/>
    <w:basedOn w:val="af9"/>
    <w:autoRedefine/>
    <w:rsid w:val="00237CA1"/>
    <w:pPr>
      <w:numPr>
        <w:numId w:val="20"/>
      </w:numPr>
      <w:spacing w:line="312" w:lineRule="auto"/>
    </w:pPr>
    <w:rPr>
      <w:rFonts w:cs="Arial"/>
      <w:sz w:val="24"/>
      <w:szCs w:val="22"/>
      <w:lang w:eastAsia="en-US"/>
    </w:rPr>
  </w:style>
  <w:style w:type="paragraph" w:customStyle="1" w:styleId="afffffffd">
    <w:name w:val="Нулевой уровень"/>
    <w:basedOn w:val="af9"/>
    <w:next w:val="af9"/>
    <w:rsid w:val="00237CA1"/>
    <w:pPr>
      <w:spacing w:line="312" w:lineRule="auto"/>
      <w:ind w:firstLine="0"/>
    </w:pPr>
    <w:rPr>
      <w:b/>
      <w:szCs w:val="28"/>
      <w:lang w:eastAsia="en-US"/>
    </w:rPr>
  </w:style>
  <w:style w:type="paragraph" w:customStyle="1" w:styleId="afffffffe">
    <w:name w:val="Стиль Нулевой уровень + По центру"/>
    <w:basedOn w:val="afffffffd"/>
    <w:rsid w:val="00237CA1"/>
    <w:pPr>
      <w:pageBreakBefore/>
      <w:jc w:val="center"/>
    </w:pPr>
    <w:rPr>
      <w:bCs/>
      <w:szCs w:val="20"/>
    </w:rPr>
  </w:style>
  <w:style w:type="paragraph" w:customStyle="1" w:styleId="affffffff">
    <w:name w:val="Список маркир"/>
    <w:basedOn w:val="af9"/>
    <w:link w:val="affffffff0"/>
    <w:semiHidden/>
    <w:rsid w:val="00237CA1"/>
    <w:pPr>
      <w:spacing w:line="360" w:lineRule="auto"/>
      <w:ind w:firstLine="540"/>
    </w:pPr>
    <w:rPr>
      <w:sz w:val="24"/>
      <w:szCs w:val="20"/>
      <w:lang w:val="x-none" w:eastAsia="x-none"/>
    </w:rPr>
  </w:style>
  <w:style w:type="character" w:customStyle="1" w:styleId="affffffff0">
    <w:name w:val="Список маркир Знак"/>
    <w:link w:val="affffffff"/>
    <w:semiHidden/>
    <w:locked/>
    <w:rsid w:val="00237CA1"/>
    <w:rPr>
      <w:sz w:val="24"/>
    </w:rPr>
  </w:style>
  <w:style w:type="paragraph" w:customStyle="1" w:styleId="af2">
    <w:name w:val="Список нумерованный Знак"/>
    <w:basedOn w:val="af9"/>
    <w:semiHidden/>
    <w:rsid w:val="00237CA1"/>
    <w:pPr>
      <w:numPr>
        <w:numId w:val="21"/>
      </w:numPr>
      <w:tabs>
        <w:tab w:val="left" w:pos="1260"/>
      </w:tabs>
      <w:spacing w:line="360" w:lineRule="auto"/>
    </w:pPr>
    <w:rPr>
      <w:sz w:val="24"/>
    </w:rPr>
  </w:style>
  <w:style w:type="paragraph" w:customStyle="1" w:styleId="affffffff1">
    <w:name w:val="Список нумерованный"/>
    <w:basedOn w:val="af9"/>
    <w:rsid w:val="00237CA1"/>
    <w:pPr>
      <w:tabs>
        <w:tab w:val="num" w:pos="153"/>
        <w:tab w:val="left" w:pos="1260"/>
      </w:tabs>
      <w:spacing w:line="360" w:lineRule="auto"/>
      <w:ind w:left="153" w:hanging="153"/>
    </w:pPr>
    <w:rPr>
      <w:sz w:val="24"/>
    </w:rPr>
  </w:style>
  <w:style w:type="paragraph" w:customStyle="1" w:styleId="affffffff2">
    <w:name w:val="том"/>
    <w:basedOn w:val="ConsNonformat0"/>
    <w:semiHidden/>
    <w:rsid w:val="00237CA1"/>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237CA1"/>
    <w:pPr>
      <w:widowControl w:val="0"/>
      <w:autoSpaceDE w:val="0"/>
      <w:autoSpaceDN w:val="0"/>
      <w:adjustRightInd w:val="0"/>
    </w:pPr>
    <w:rPr>
      <w:rFonts w:ascii="Courier New" w:hAnsi="Courier New" w:cs="Courier New"/>
    </w:rPr>
  </w:style>
  <w:style w:type="paragraph" w:customStyle="1" w:styleId="ConsCell">
    <w:name w:val="ConsCell"/>
    <w:rsid w:val="00237CA1"/>
    <w:pPr>
      <w:widowControl w:val="0"/>
      <w:autoSpaceDE w:val="0"/>
      <w:autoSpaceDN w:val="0"/>
      <w:adjustRightInd w:val="0"/>
      <w:ind w:right="19772"/>
    </w:pPr>
    <w:rPr>
      <w:rFonts w:ascii="Arial" w:hAnsi="Arial" w:cs="Arial"/>
    </w:rPr>
  </w:style>
  <w:style w:type="paragraph" w:customStyle="1" w:styleId="114">
    <w:name w:val="Заголовок 1.1"/>
    <w:basedOn w:val="af9"/>
    <w:semiHidden/>
    <w:rsid w:val="00237CA1"/>
    <w:pPr>
      <w:keepNext/>
      <w:keepLines/>
      <w:spacing w:before="40" w:after="40" w:line="360" w:lineRule="auto"/>
      <w:ind w:firstLine="0"/>
      <w:jc w:val="center"/>
    </w:pPr>
    <w:rPr>
      <w:b/>
      <w:bCs/>
      <w:sz w:val="26"/>
    </w:rPr>
  </w:style>
  <w:style w:type="paragraph" w:customStyle="1" w:styleId="affffffff3">
    <w:name w:val="Статья"/>
    <w:basedOn w:val="af9"/>
    <w:link w:val="affffffff4"/>
    <w:semiHidden/>
    <w:rsid w:val="00237CA1"/>
    <w:pPr>
      <w:spacing w:line="360" w:lineRule="auto"/>
      <w:ind w:firstLine="567"/>
      <w:jc w:val="left"/>
    </w:pPr>
    <w:rPr>
      <w:sz w:val="24"/>
      <w:szCs w:val="20"/>
      <w:lang w:val="x-none" w:eastAsia="x-none"/>
    </w:rPr>
  </w:style>
  <w:style w:type="character" w:customStyle="1" w:styleId="affffffff4">
    <w:name w:val="Статья Знак"/>
    <w:link w:val="affffffff3"/>
    <w:semiHidden/>
    <w:locked/>
    <w:rsid w:val="00237CA1"/>
    <w:rPr>
      <w:sz w:val="24"/>
    </w:rPr>
  </w:style>
  <w:style w:type="paragraph" w:customStyle="1" w:styleId="xl22">
    <w:name w:val="xl22"/>
    <w:basedOn w:val="af9"/>
    <w:rsid w:val="00237CA1"/>
    <w:pPr>
      <w:spacing w:before="100" w:beforeAutospacing="1" w:after="100" w:afterAutospacing="1" w:line="360" w:lineRule="auto"/>
      <w:jc w:val="center"/>
    </w:pPr>
    <w:rPr>
      <w:rFonts w:ascii="Times New Roman CYR" w:hAnsi="Times New Roman CYR" w:cs="Times New Roman CYR"/>
      <w:sz w:val="24"/>
    </w:rPr>
  </w:style>
  <w:style w:type="paragraph" w:customStyle="1" w:styleId="affffffff5">
    <w:name w:val="Обычный в таблице"/>
    <w:basedOn w:val="af9"/>
    <w:link w:val="affffffff6"/>
    <w:rsid w:val="00237CA1"/>
    <w:pPr>
      <w:spacing w:line="360" w:lineRule="auto"/>
      <w:ind w:hanging="6"/>
      <w:jc w:val="center"/>
    </w:pPr>
    <w:rPr>
      <w:sz w:val="24"/>
      <w:szCs w:val="20"/>
      <w:lang w:val="x-none" w:eastAsia="x-none"/>
    </w:rPr>
  </w:style>
  <w:style w:type="paragraph" w:customStyle="1" w:styleId="S9">
    <w:name w:val="S_Обычный в таблице"/>
    <w:basedOn w:val="af9"/>
    <w:link w:val="Sa"/>
    <w:rsid w:val="00237CA1"/>
    <w:pPr>
      <w:spacing w:line="360" w:lineRule="auto"/>
      <w:ind w:firstLine="0"/>
      <w:jc w:val="center"/>
    </w:pPr>
    <w:rPr>
      <w:sz w:val="24"/>
      <w:szCs w:val="20"/>
      <w:lang w:val="x-none" w:eastAsia="x-none"/>
    </w:rPr>
  </w:style>
  <w:style w:type="character" w:customStyle="1" w:styleId="Sa">
    <w:name w:val="S_Обычный в таблице Знак"/>
    <w:link w:val="S9"/>
    <w:locked/>
    <w:rsid w:val="00237CA1"/>
    <w:rPr>
      <w:sz w:val="24"/>
    </w:rPr>
  </w:style>
  <w:style w:type="character" w:customStyle="1" w:styleId="affffffff6">
    <w:name w:val="Обычный в таблице Знак"/>
    <w:link w:val="affffffff5"/>
    <w:locked/>
    <w:rsid w:val="00237CA1"/>
    <w:rPr>
      <w:sz w:val="24"/>
    </w:rPr>
  </w:style>
  <w:style w:type="character" w:customStyle="1" w:styleId="122">
    <w:name w:val="Знак1 Знак Знак Знак2"/>
    <w:locked/>
    <w:rsid w:val="00237CA1"/>
    <w:rPr>
      <w:sz w:val="24"/>
      <w:lang w:val="ru-RU" w:eastAsia="ru-RU"/>
    </w:rPr>
  </w:style>
  <w:style w:type="paragraph" w:customStyle="1" w:styleId="affffffff7">
    <w:name w:val="Îáû÷íûé"/>
    <w:semiHidden/>
    <w:rsid w:val="00237CA1"/>
    <w:rPr>
      <w:lang w:val="en-US"/>
    </w:rPr>
  </w:style>
  <w:style w:type="paragraph" w:customStyle="1" w:styleId="affffffff8">
    <w:name w:val="Заглавие раздела"/>
    <w:basedOn w:val="25"/>
    <w:semiHidden/>
    <w:rsid w:val="00237CA1"/>
    <w:pPr>
      <w:keepNext w:val="0"/>
      <w:tabs>
        <w:tab w:val="num" w:pos="555"/>
        <w:tab w:val="num" w:pos="1789"/>
      </w:tabs>
      <w:spacing w:after="240" w:line="360" w:lineRule="auto"/>
      <w:ind w:left="1789" w:hanging="360"/>
    </w:pPr>
    <w:rPr>
      <w:bCs w:val="0"/>
      <w:i/>
      <w:sz w:val="24"/>
      <w:szCs w:val="24"/>
      <w:lang w:val="ru-RU" w:eastAsia="en-US"/>
    </w:rPr>
  </w:style>
  <w:style w:type="character" w:customStyle="1" w:styleId="171">
    <w:name w:val="Знак Знак17"/>
    <w:uiPriority w:val="99"/>
    <w:semiHidden/>
    <w:locked/>
    <w:rsid w:val="00237CA1"/>
    <w:rPr>
      <w:sz w:val="16"/>
      <w:lang w:val="ru-RU" w:eastAsia="ru-RU"/>
    </w:rPr>
  </w:style>
  <w:style w:type="paragraph" w:customStyle="1" w:styleId="1ff">
    <w:name w:val="Заголовок_1 Знак"/>
    <w:basedOn w:val="af9"/>
    <w:link w:val="1ff0"/>
    <w:semiHidden/>
    <w:rsid w:val="00237CA1"/>
    <w:pPr>
      <w:spacing w:line="360" w:lineRule="auto"/>
      <w:jc w:val="center"/>
    </w:pPr>
    <w:rPr>
      <w:b/>
      <w:caps/>
      <w:sz w:val="24"/>
      <w:szCs w:val="20"/>
      <w:lang w:val="x-none" w:eastAsia="x-none"/>
    </w:rPr>
  </w:style>
  <w:style w:type="character" w:customStyle="1" w:styleId="1ff0">
    <w:name w:val="Заголовок_1 Знак Знак"/>
    <w:link w:val="1ff"/>
    <w:semiHidden/>
    <w:locked/>
    <w:rsid w:val="00237CA1"/>
    <w:rPr>
      <w:b/>
      <w:caps/>
      <w:sz w:val="24"/>
    </w:rPr>
  </w:style>
  <w:style w:type="paragraph" w:customStyle="1" w:styleId="affffffff9">
    <w:name w:val="Неразрывный основной текст"/>
    <w:basedOn w:val="affff9"/>
    <w:semiHidden/>
    <w:rsid w:val="00237CA1"/>
    <w:pPr>
      <w:keepNext/>
      <w:spacing w:after="240" w:line="240" w:lineRule="atLeast"/>
      <w:ind w:left="1080"/>
    </w:pPr>
    <w:rPr>
      <w:rFonts w:ascii="Arial" w:hAnsi="Arial" w:cs="Arial"/>
      <w:spacing w:val="-5"/>
      <w:sz w:val="20"/>
      <w:szCs w:val="20"/>
      <w:lang w:val="ru-RU" w:eastAsia="en-US"/>
    </w:rPr>
  </w:style>
  <w:style w:type="paragraph" w:customStyle="1" w:styleId="affffffffa">
    <w:name w:val="Рисунок"/>
    <w:basedOn w:val="af9"/>
    <w:next w:val="affff"/>
    <w:semiHidden/>
    <w:rsid w:val="00237CA1"/>
    <w:pPr>
      <w:keepNext/>
      <w:spacing w:line="360" w:lineRule="auto"/>
      <w:ind w:left="1080"/>
    </w:pPr>
    <w:rPr>
      <w:rFonts w:ascii="Arial" w:hAnsi="Arial" w:cs="Arial"/>
      <w:spacing w:val="-5"/>
      <w:sz w:val="20"/>
      <w:szCs w:val="20"/>
      <w:lang w:eastAsia="en-US"/>
    </w:rPr>
  </w:style>
  <w:style w:type="paragraph" w:customStyle="1" w:styleId="affffffffb">
    <w:name w:val="Название части"/>
    <w:basedOn w:val="af9"/>
    <w:semiHidden/>
    <w:rsid w:val="00237CA1"/>
    <w:pPr>
      <w:shd w:val="solid" w:color="auto" w:fill="auto"/>
      <w:spacing w:line="360" w:lineRule="exact"/>
      <w:jc w:val="center"/>
    </w:pPr>
    <w:rPr>
      <w:rFonts w:ascii="Arial" w:hAnsi="Arial" w:cs="Arial"/>
      <w:color w:val="FFFFFF"/>
      <w:spacing w:val="-16"/>
      <w:sz w:val="26"/>
      <w:szCs w:val="26"/>
      <w:lang w:eastAsia="en-US"/>
    </w:rPr>
  </w:style>
  <w:style w:type="paragraph" w:styleId="affffffffc">
    <w:name w:val="Subtitle"/>
    <w:basedOn w:val="afffffff0"/>
    <w:next w:val="affff9"/>
    <w:link w:val="affffffffd"/>
    <w:qFormat/>
    <w:rsid w:val="00237CA1"/>
    <w:pPr>
      <w:keepNext/>
      <w:keepLines/>
      <w:spacing w:before="60" w:after="120" w:line="340" w:lineRule="atLeast"/>
      <w:ind w:firstLine="709"/>
      <w:jc w:val="left"/>
    </w:pPr>
    <w:rPr>
      <w:rFonts w:ascii="Arial" w:hAnsi="Arial"/>
      <w:b w:val="0"/>
      <w:spacing w:val="-16"/>
      <w:kern w:val="28"/>
      <w:sz w:val="32"/>
      <w:szCs w:val="32"/>
      <w:lang w:eastAsia="en-US"/>
    </w:rPr>
  </w:style>
  <w:style w:type="character" w:customStyle="1" w:styleId="affffffffd">
    <w:name w:val="Подзаголовок Знак"/>
    <w:link w:val="affffffffc"/>
    <w:rsid w:val="00237CA1"/>
    <w:rPr>
      <w:rFonts w:ascii="Arial" w:hAnsi="Arial" w:cs="Arial"/>
      <w:spacing w:val="-16"/>
      <w:kern w:val="28"/>
      <w:sz w:val="32"/>
      <w:szCs w:val="32"/>
      <w:lang w:eastAsia="en-US"/>
    </w:rPr>
  </w:style>
  <w:style w:type="paragraph" w:customStyle="1" w:styleId="affffffffe">
    <w:name w:val="Подзаголовок главы"/>
    <w:basedOn w:val="affffffffc"/>
    <w:semiHidden/>
    <w:rsid w:val="00237CA1"/>
  </w:style>
  <w:style w:type="paragraph" w:customStyle="1" w:styleId="afffffffff">
    <w:name w:val="Название предприятия"/>
    <w:basedOn w:val="af9"/>
    <w:semiHidden/>
    <w:rsid w:val="00237CA1"/>
    <w:pPr>
      <w:keepNext/>
      <w:keepLines/>
      <w:spacing w:line="220" w:lineRule="atLeast"/>
    </w:pPr>
    <w:rPr>
      <w:rFonts w:ascii="Arial Black" w:hAnsi="Arial Black" w:cs="Arial Black"/>
      <w:spacing w:val="-25"/>
      <w:kern w:val="28"/>
      <w:sz w:val="32"/>
      <w:szCs w:val="32"/>
      <w:lang w:eastAsia="en-US"/>
    </w:rPr>
  </w:style>
  <w:style w:type="paragraph" w:customStyle="1" w:styleId="16">
    <w:name w:val="Маркированный_1"/>
    <w:basedOn w:val="af9"/>
    <w:link w:val="1ff1"/>
    <w:semiHidden/>
    <w:rsid w:val="00237CA1"/>
    <w:pPr>
      <w:numPr>
        <w:ilvl w:val="1"/>
        <w:numId w:val="24"/>
      </w:numPr>
      <w:tabs>
        <w:tab w:val="clear" w:pos="2149"/>
        <w:tab w:val="left" w:pos="900"/>
      </w:tabs>
      <w:spacing w:line="360" w:lineRule="auto"/>
      <w:ind w:left="0" w:firstLine="720"/>
    </w:pPr>
    <w:rPr>
      <w:rFonts w:ascii="Calibri" w:hAnsi="Calibri"/>
      <w:sz w:val="24"/>
      <w:lang w:val="x-none" w:eastAsia="en-US"/>
    </w:rPr>
  </w:style>
  <w:style w:type="character" w:customStyle="1" w:styleId="1ff1">
    <w:name w:val="Маркированный_1 Знак"/>
    <w:link w:val="16"/>
    <w:semiHidden/>
    <w:locked/>
    <w:rsid w:val="00237CA1"/>
    <w:rPr>
      <w:rFonts w:ascii="Calibri" w:hAnsi="Calibri"/>
      <w:sz w:val="24"/>
      <w:szCs w:val="24"/>
      <w:lang w:val="x-none" w:eastAsia="en-US"/>
    </w:rPr>
  </w:style>
  <w:style w:type="paragraph" w:customStyle="1" w:styleId="afffffffff0">
    <w:name w:val="Текст таблицы"/>
    <w:basedOn w:val="af9"/>
    <w:semiHidden/>
    <w:rsid w:val="00237CA1"/>
    <w:pPr>
      <w:spacing w:before="60" w:line="360" w:lineRule="auto"/>
    </w:pPr>
    <w:rPr>
      <w:rFonts w:ascii="Arial" w:hAnsi="Arial" w:cs="Arial"/>
      <w:spacing w:val="-5"/>
      <w:sz w:val="16"/>
      <w:szCs w:val="16"/>
      <w:lang w:eastAsia="en-US"/>
    </w:rPr>
  </w:style>
  <w:style w:type="paragraph" w:customStyle="1" w:styleId="afffffffff1">
    <w:name w:val="Подчеркнутый"/>
    <w:basedOn w:val="af9"/>
    <w:link w:val="afffffffff2"/>
    <w:semiHidden/>
    <w:rsid w:val="00237CA1"/>
    <w:pPr>
      <w:spacing w:line="360" w:lineRule="auto"/>
    </w:pPr>
    <w:rPr>
      <w:sz w:val="24"/>
      <w:szCs w:val="20"/>
      <w:u w:val="single"/>
      <w:lang w:val="x-none" w:eastAsia="x-none"/>
    </w:rPr>
  </w:style>
  <w:style w:type="character" w:customStyle="1" w:styleId="afffffffff2">
    <w:name w:val="Подчеркнутый Знак"/>
    <w:link w:val="afffffffff1"/>
    <w:semiHidden/>
    <w:locked/>
    <w:rsid w:val="00237CA1"/>
    <w:rPr>
      <w:sz w:val="24"/>
      <w:u w:val="single"/>
    </w:rPr>
  </w:style>
  <w:style w:type="paragraph" w:customStyle="1" w:styleId="afffffffff3">
    <w:name w:val="Название документа"/>
    <w:basedOn w:val="af9"/>
    <w:semiHidden/>
    <w:rsid w:val="00237CA1"/>
    <w:pPr>
      <w:keepNext/>
      <w:keepLines/>
      <w:pBdr>
        <w:top w:val="single" w:sz="48" w:space="31" w:color="auto"/>
      </w:pBdr>
      <w:tabs>
        <w:tab w:val="left" w:pos="0"/>
      </w:tabs>
      <w:spacing w:before="240" w:after="500" w:line="640" w:lineRule="exact"/>
    </w:pPr>
    <w:rPr>
      <w:rFonts w:ascii="Arial Black" w:hAnsi="Arial Black" w:cs="Arial Black"/>
      <w:b/>
      <w:bCs/>
      <w:spacing w:val="-48"/>
      <w:kern w:val="28"/>
      <w:sz w:val="64"/>
      <w:szCs w:val="64"/>
      <w:lang w:eastAsia="en-US"/>
    </w:rPr>
  </w:style>
  <w:style w:type="paragraph" w:customStyle="1" w:styleId="afffffffff4">
    <w:name w:val="Нижний колонтитул (четный)"/>
    <w:basedOn w:val="afffff1"/>
    <w:semiHidden/>
    <w:rsid w:val="00237CA1"/>
    <w:pPr>
      <w:tabs>
        <w:tab w:val="clear" w:pos="4677"/>
        <w:tab w:val="clear" w:pos="9355"/>
      </w:tabs>
      <w:ind w:firstLine="709"/>
      <w:jc w:val="both"/>
    </w:pPr>
    <w:rPr>
      <w:sz w:val="28"/>
    </w:rPr>
  </w:style>
  <w:style w:type="paragraph" w:customStyle="1" w:styleId="afffffffff5">
    <w:name w:val="Нижний колонтитул (первый)"/>
    <w:basedOn w:val="afffff1"/>
    <w:semiHidden/>
    <w:rsid w:val="00237CA1"/>
    <w:pPr>
      <w:tabs>
        <w:tab w:val="clear" w:pos="4677"/>
        <w:tab w:val="clear" w:pos="9355"/>
      </w:tabs>
      <w:ind w:firstLine="709"/>
      <w:jc w:val="both"/>
    </w:pPr>
    <w:rPr>
      <w:sz w:val="28"/>
    </w:rPr>
  </w:style>
  <w:style w:type="paragraph" w:customStyle="1" w:styleId="afffffffff6">
    <w:name w:val="Нижний колонтитул (нечетный)"/>
    <w:basedOn w:val="afffff1"/>
    <w:semiHidden/>
    <w:rsid w:val="00237CA1"/>
    <w:pPr>
      <w:tabs>
        <w:tab w:val="clear" w:pos="4677"/>
        <w:tab w:val="clear" w:pos="9355"/>
      </w:tabs>
      <w:ind w:firstLine="709"/>
      <w:jc w:val="both"/>
    </w:pPr>
    <w:rPr>
      <w:sz w:val="28"/>
    </w:rPr>
  </w:style>
  <w:style w:type="character" w:styleId="afffffffff7">
    <w:name w:val="line number"/>
    <w:rsid w:val="00237CA1"/>
    <w:rPr>
      <w:sz w:val="18"/>
    </w:rPr>
  </w:style>
  <w:style w:type="paragraph" w:styleId="afffffffff8">
    <w:name w:val="List"/>
    <w:basedOn w:val="affff9"/>
    <w:rsid w:val="00237CA1"/>
    <w:pPr>
      <w:spacing w:after="240" w:line="240" w:lineRule="atLeast"/>
      <w:ind w:left="1440" w:hanging="360"/>
    </w:pPr>
    <w:rPr>
      <w:rFonts w:ascii="Arial" w:hAnsi="Arial" w:cs="Arial"/>
      <w:spacing w:val="-5"/>
      <w:sz w:val="20"/>
      <w:szCs w:val="20"/>
      <w:lang w:val="ru-RU" w:eastAsia="en-US"/>
    </w:rPr>
  </w:style>
  <w:style w:type="paragraph" w:styleId="2f0">
    <w:name w:val="List 2"/>
    <w:basedOn w:val="afffffffff8"/>
    <w:rsid w:val="00237CA1"/>
    <w:pPr>
      <w:ind w:left="1800"/>
    </w:pPr>
  </w:style>
  <w:style w:type="paragraph" w:styleId="3d">
    <w:name w:val="List 3"/>
    <w:basedOn w:val="afffffffff8"/>
    <w:rsid w:val="00237CA1"/>
    <w:pPr>
      <w:ind w:left="2160"/>
    </w:pPr>
  </w:style>
  <w:style w:type="paragraph" w:styleId="43">
    <w:name w:val="List 4"/>
    <w:basedOn w:val="afffffffff8"/>
    <w:rsid w:val="00237CA1"/>
    <w:pPr>
      <w:ind w:left="2520"/>
    </w:pPr>
  </w:style>
  <w:style w:type="paragraph" w:styleId="52">
    <w:name w:val="List 5"/>
    <w:basedOn w:val="afffffffff8"/>
    <w:rsid w:val="00237CA1"/>
    <w:pPr>
      <w:ind w:left="2880"/>
    </w:pPr>
  </w:style>
  <w:style w:type="paragraph" w:styleId="2f1">
    <w:name w:val="List Bullet 2"/>
    <w:basedOn w:val="af9"/>
    <w:autoRedefine/>
    <w:rsid w:val="00237CA1"/>
    <w:pPr>
      <w:tabs>
        <w:tab w:val="num" w:pos="552"/>
      </w:tabs>
      <w:spacing w:after="240" w:line="240" w:lineRule="atLeast"/>
      <w:ind w:left="1800" w:hanging="552"/>
    </w:pPr>
    <w:rPr>
      <w:rFonts w:ascii="Arial" w:hAnsi="Arial" w:cs="Arial"/>
      <w:spacing w:val="-5"/>
      <w:sz w:val="20"/>
      <w:szCs w:val="20"/>
      <w:lang w:eastAsia="en-US"/>
    </w:rPr>
  </w:style>
  <w:style w:type="paragraph" w:styleId="3e">
    <w:name w:val="List Bullet 3"/>
    <w:basedOn w:val="af9"/>
    <w:autoRedefine/>
    <w:rsid w:val="00237CA1"/>
    <w:pPr>
      <w:tabs>
        <w:tab w:val="num" w:pos="552"/>
      </w:tabs>
      <w:spacing w:after="240" w:line="240" w:lineRule="atLeast"/>
      <w:ind w:left="2160" w:hanging="552"/>
    </w:pPr>
    <w:rPr>
      <w:rFonts w:ascii="Arial" w:hAnsi="Arial" w:cs="Arial"/>
      <w:spacing w:val="-5"/>
      <w:sz w:val="20"/>
      <w:szCs w:val="20"/>
      <w:lang w:eastAsia="en-US"/>
    </w:rPr>
  </w:style>
  <w:style w:type="paragraph" w:styleId="44">
    <w:name w:val="List Bullet 4"/>
    <w:basedOn w:val="af9"/>
    <w:autoRedefine/>
    <w:rsid w:val="00237CA1"/>
    <w:pPr>
      <w:tabs>
        <w:tab w:val="num" w:pos="552"/>
      </w:tabs>
      <w:spacing w:after="240" w:line="240" w:lineRule="atLeast"/>
      <w:ind w:left="2520" w:hanging="552"/>
    </w:pPr>
    <w:rPr>
      <w:rFonts w:ascii="Arial" w:hAnsi="Arial" w:cs="Arial"/>
      <w:spacing w:val="-5"/>
      <w:sz w:val="20"/>
      <w:szCs w:val="20"/>
      <w:lang w:eastAsia="en-US"/>
    </w:rPr>
  </w:style>
  <w:style w:type="paragraph" w:styleId="53">
    <w:name w:val="List Bullet 5"/>
    <w:basedOn w:val="af9"/>
    <w:autoRedefine/>
    <w:rsid w:val="00237CA1"/>
    <w:pPr>
      <w:tabs>
        <w:tab w:val="num" w:pos="552"/>
      </w:tabs>
      <w:spacing w:after="240" w:line="240" w:lineRule="atLeast"/>
      <w:ind w:left="2880" w:hanging="552"/>
    </w:pPr>
    <w:rPr>
      <w:rFonts w:ascii="Arial" w:hAnsi="Arial" w:cs="Arial"/>
      <w:spacing w:val="-5"/>
      <w:sz w:val="20"/>
      <w:szCs w:val="20"/>
      <w:lang w:eastAsia="en-US"/>
    </w:rPr>
  </w:style>
  <w:style w:type="paragraph" w:styleId="afffffffff9">
    <w:name w:val="List Continue"/>
    <w:basedOn w:val="afffffffff8"/>
    <w:rsid w:val="00237CA1"/>
    <w:pPr>
      <w:ind w:firstLine="0"/>
    </w:pPr>
  </w:style>
  <w:style w:type="paragraph" w:styleId="2f2">
    <w:name w:val="List Continue 2"/>
    <w:basedOn w:val="afffffffff9"/>
    <w:rsid w:val="00237CA1"/>
    <w:pPr>
      <w:ind w:left="2160"/>
    </w:pPr>
  </w:style>
  <w:style w:type="paragraph" w:styleId="3f">
    <w:name w:val="List Continue 3"/>
    <w:basedOn w:val="afffffffff9"/>
    <w:rsid w:val="00237CA1"/>
    <w:pPr>
      <w:ind w:left="2520"/>
    </w:pPr>
  </w:style>
  <w:style w:type="paragraph" w:styleId="45">
    <w:name w:val="List Continue 4"/>
    <w:basedOn w:val="afffffffff9"/>
    <w:rsid w:val="00237CA1"/>
    <w:pPr>
      <w:ind w:left="2880"/>
    </w:pPr>
  </w:style>
  <w:style w:type="paragraph" w:styleId="54">
    <w:name w:val="List Continue 5"/>
    <w:basedOn w:val="afffffffff9"/>
    <w:rsid w:val="00237CA1"/>
    <w:pPr>
      <w:ind w:left="3240"/>
    </w:pPr>
  </w:style>
  <w:style w:type="paragraph" w:styleId="afffffffffa">
    <w:name w:val="List Number"/>
    <w:basedOn w:val="af9"/>
    <w:rsid w:val="00237CA1"/>
    <w:pPr>
      <w:spacing w:before="100" w:beforeAutospacing="1" w:after="100" w:afterAutospacing="1" w:line="360" w:lineRule="auto"/>
    </w:pPr>
    <w:rPr>
      <w:szCs w:val="28"/>
    </w:rPr>
  </w:style>
  <w:style w:type="paragraph" w:styleId="2f3">
    <w:name w:val="List Number 2"/>
    <w:basedOn w:val="afffffffffa"/>
    <w:rsid w:val="00237CA1"/>
    <w:pPr>
      <w:spacing w:before="0" w:beforeAutospacing="0" w:after="240" w:afterAutospacing="0" w:line="240" w:lineRule="atLeast"/>
      <w:ind w:left="1800" w:hanging="360"/>
    </w:pPr>
    <w:rPr>
      <w:rFonts w:ascii="Arial" w:hAnsi="Arial" w:cs="Arial"/>
      <w:spacing w:val="-5"/>
      <w:sz w:val="20"/>
      <w:szCs w:val="20"/>
      <w:lang w:eastAsia="en-US"/>
    </w:rPr>
  </w:style>
  <w:style w:type="paragraph" w:styleId="3f0">
    <w:name w:val="List Number 3"/>
    <w:basedOn w:val="afffffffffa"/>
    <w:rsid w:val="00237CA1"/>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6">
    <w:name w:val="List Number 4"/>
    <w:basedOn w:val="afffffffffa"/>
    <w:rsid w:val="00237CA1"/>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ffffffa"/>
    <w:rsid w:val="00237CA1"/>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fffb">
    <w:name w:val="Normal Indent"/>
    <w:basedOn w:val="af9"/>
    <w:rsid w:val="00237CA1"/>
    <w:pPr>
      <w:spacing w:line="360" w:lineRule="auto"/>
      <w:ind w:left="1440"/>
    </w:pPr>
    <w:rPr>
      <w:rFonts w:ascii="Arial" w:hAnsi="Arial" w:cs="Arial"/>
      <w:spacing w:val="-5"/>
      <w:sz w:val="20"/>
      <w:szCs w:val="20"/>
      <w:lang w:eastAsia="en-US"/>
    </w:rPr>
  </w:style>
  <w:style w:type="paragraph" w:customStyle="1" w:styleId="afffffffffc">
    <w:name w:val="Подзаголовок части"/>
    <w:basedOn w:val="af9"/>
    <w:next w:val="affff9"/>
    <w:semiHidden/>
    <w:rsid w:val="00237CA1"/>
    <w:pPr>
      <w:keepNext/>
      <w:spacing w:before="360" w:after="120" w:line="360" w:lineRule="auto"/>
      <w:ind w:left="1080"/>
    </w:pPr>
    <w:rPr>
      <w:rFonts w:ascii="Arial" w:hAnsi="Arial" w:cs="Arial"/>
      <w:i/>
      <w:iCs/>
      <w:spacing w:val="-5"/>
      <w:kern w:val="28"/>
      <w:sz w:val="26"/>
      <w:szCs w:val="26"/>
      <w:lang w:eastAsia="en-US"/>
    </w:rPr>
  </w:style>
  <w:style w:type="paragraph" w:customStyle="1" w:styleId="afffffffffd">
    <w:name w:val="Обратный адрес"/>
    <w:basedOn w:val="af9"/>
    <w:semiHidden/>
    <w:rsid w:val="00237CA1"/>
    <w:pPr>
      <w:keepLines/>
      <w:framePr w:w="5160" w:h="840" w:wrap="notBeside" w:vAnchor="page" w:hAnchor="page" w:x="6121" w:y="915" w:anchorLock="1"/>
      <w:tabs>
        <w:tab w:val="left" w:pos="2160"/>
      </w:tabs>
      <w:spacing w:line="160" w:lineRule="atLeast"/>
    </w:pPr>
    <w:rPr>
      <w:rFonts w:ascii="Arial" w:hAnsi="Arial" w:cs="Arial"/>
      <w:sz w:val="14"/>
      <w:szCs w:val="14"/>
      <w:lang w:eastAsia="en-US"/>
    </w:rPr>
  </w:style>
  <w:style w:type="paragraph" w:customStyle="1" w:styleId="afffffffffe">
    <w:name w:val="Название раздела"/>
    <w:basedOn w:val="af9"/>
    <w:next w:val="affff9"/>
    <w:semiHidden/>
    <w:rsid w:val="00237CA1"/>
    <w:pPr>
      <w:pBdr>
        <w:bottom w:val="single" w:sz="6" w:space="2" w:color="auto"/>
      </w:pBdr>
      <w:spacing w:before="360" w:after="960" w:line="360" w:lineRule="auto"/>
    </w:pPr>
    <w:rPr>
      <w:rFonts w:ascii="Arial Black" w:hAnsi="Arial Black" w:cs="Arial Black"/>
      <w:spacing w:val="-35"/>
      <w:sz w:val="54"/>
      <w:szCs w:val="54"/>
    </w:rPr>
  </w:style>
  <w:style w:type="paragraph" w:customStyle="1" w:styleId="affffffffff">
    <w:name w:val="Подзаголовок титульного листа"/>
    <w:basedOn w:val="af9"/>
    <w:next w:val="affff9"/>
    <w:semiHidden/>
    <w:rsid w:val="00237CA1"/>
    <w:pPr>
      <w:pBdr>
        <w:top w:val="single" w:sz="6" w:space="24" w:color="auto"/>
      </w:pBdr>
      <w:spacing w:line="480" w:lineRule="atLeast"/>
      <w:ind w:left="835" w:right="835"/>
    </w:pPr>
    <w:rPr>
      <w:rFonts w:ascii="Arial" w:hAnsi="Arial" w:cs="Arial"/>
      <w:b/>
      <w:bCs/>
      <w:spacing w:val="-30"/>
      <w:sz w:val="48"/>
      <w:szCs w:val="48"/>
    </w:rPr>
  </w:style>
  <w:style w:type="character" w:customStyle="1" w:styleId="affffffffff0">
    <w:name w:val="Надстрочный"/>
    <w:semiHidden/>
    <w:rsid w:val="00237CA1"/>
    <w:rPr>
      <w:b/>
      <w:vertAlign w:val="superscript"/>
    </w:rPr>
  </w:style>
  <w:style w:type="character" w:styleId="HTML1">
    <w:name w:val="HTML Sample"/>
    <w:rsid w:val="00237CA1"/>
    <w:rPr>
      <w:rFonts w:ascii="Courier New" w:hAnsi="Courier New"/>
      <w:lang w:val="ru-RU"/>
    </w:rPr>
  </w:style>
  <w:style w:type="paragraph" w:styleId="2f4">
    <w:name w:val="envelope return"/>
    <w:basedOn w:val="af9"/>
    <w:rsid w:val="00237CA1"/>
    <w:pPr>
      <w:spacing w:line="360" w:lineRule="auto"/>
      <w:ind w:left="1080"/>
    </w:pPr>
    <w:rPr>
      <w:rFonts w:ascii="Arial" w:hAnsi="Arial" w:cs="Arial"/>
      <w:spacing w:val="-5"/>
      <w:sz w:val="20"/>
      <w:szCs w:val="20"/>
      <w:lang w:eastAsia="en-US"/>
    </w:rPr>
  </w:style>
  <w:style w:type="character" w:styleId="HTML2">
    <w:name w:val="HTML Definition"/>
    <w:rsid w:val="00237CA1"/>
    <w:rPr>
      <w:i/>
      <w:lang w:val="ru-RU"/>
    </w:rPr>
  </w:style>
  <w:style w:type="character" w:styleId="HTML3">
    <w:name w:val="HTML Variable"/>
    <w:rsid w:val="00237CA1"/>
    <w:rPr>
      <w:i/>
      <w:lang w:val="ru-RU"/>
    </w:rPr>
  </w:style>
  <w:style w:type="character" w:styleId="HTML4">
    <w:name w:val="HTML Typewriter"/>
    <w:rsid w:val="00237CA1"/>
    <w:rPr>
      <w:rFonts w:ascii="Courier New" w:hAnsi="Courier New"/>
      <w:sz w:val="20"/>
      <w:lang w:val="ru-RU"/>
    </w:rPr>
  </w:style>
  <w:style w:type="paragraph" w:styleId="affffffffff1">
    <w:name w:val="Signature"/>
    <w:basedOn w:val="af9"/>
    <w:link w:val="affffffffff2"/>
    <w:rsid w:val="00237CA1"/>
    <w:pPr>
      <w:spacing w:line="360" w:lineRule="auto"/>
      <w:ind w:left="4252"/>
    </w:pPr>
    <w:rPr>
      <w:rFonts w:ascii="Arial" w:hAnsi="Arial"/>
      <w:spacing w:val="-5"/>
      <w:sz w:val="20"/>
      <w:szCs w:val="20"/>
      <w:lang w:val="x-none" w:eastAsia="en-US"/>
    </w:rPr>
  </w:style>
  <w:style w:type="character" w:customStyle="1" w:styleId="affffffffff2">
    <w:name w:val="Подпись Знак"/>
    <w:link w:val="affffffffff1"/>
    <w:rsid w:val="00237CA1"/>
    <w:rPr>
      <w:rFonts w:ascii="Arial" w:hAnsi="Arial" w:cs="Arial"/>
      <w:spacing w:val="-5"/>
      <w:lang w:eastAsia="en-US"/>
    </w:rPr>
  </w:style>
  <w:style w:type="paragraph" w:styleId="affffffffff3">
    <w:name w:val="Salutation"/>
    <w:basedOn w:val="af9"/>
    <w:next w:val="af9"/>
    <w:link w:val="affffffffff4"/>
    <w:rsid w:val="00237CA1"/>
    <w:pPr>
      <w:spacing w:line="360" w:lineRule="auto"/>
      <w:ind w:left="1080"/>
    </w:pPr>
    <w:rPr>
      <w:rFonts w:ascii="Arial" w:hAnsi="Arial"/>
      <w:spacing w:val="-5"/>
      <w:sz w:val="20"/>
      <w:szCs w:val="20"/>
      <w:lang w:val="x-none" w:eastAsia="en-US"/>
    </w:rPr>
  </w:style>
  <w:style w:type="character" w:customStyle="1" w:styleId="affffffffff4">
    <w:name w:val="Приветствие Знак"/>
    <w:link w:val="affffffffff3"/>
    <w:rsid w:val="00237CA1"/>
    <w:rPr>
      <w:rFonts w:ascii="Arial" w:hAnsi="Arial" w:cs="Arial"/>
      <w:spacing w:val="-5"/>
      <w:lang w:eastAsia="en-US"/>
    </w:rPr>
  </w:style>
  <w:style w:type="paragraph" w:styleId="affffffffff5">
    <w:name w:val="Closing"/>
    <w:basedOn w:val="af9"/>
    <w:link w:val="affffffffff6"/>
    <w:rsid w:val="00237CA1"/>
    <w:pPr>
      <w:spacing w:line="360" w:lineRule="auto"/>
      <w:ind w:left="4252"/>
    </w:pPr>
    <w:rPr>
      <w:rFonts w:ascii="Arial" w:hAnsi="Arial"/>
      <w:spacing w:val="-5"/>
      <w:sz w:val="20"/>
      <w:szCs w:val="20"/>
      <w:lang w:val="x-none" w:eastAsia="en-US"/>
    </w:rPr>
  </w:style>
  <w:style w:type="character" w:customStyle="1" w:styleId="affffffffff6">
    <w:name w:val="Прощание Знак"/>
    <w:link w:val="affffffffff5"/>
    <w:rsid w:val="00237CA1"/>
    <w:rPr>
      <w:rFonts w:ascii="Arial" w:hAnsi="Arial" w:cs="Arial"/>
      <w:spacing w:val="-5"/>
      <w:lang w:eastAsia="en-US"/>
    </w:rPr>
  </w:style>
  <w:style w:type="character" w:styleId="affffffffff7">
    <w:name w:val="Strong"/>
    <w:uiPriority w:val="22"/>
    <w:qFormat/>
    <w:rsid w:val="00237CA1"/>
    <w:rPr>
      <w:b/>
      <w:lang w:val="ru-RU"/>
    </w:rPr>
  </w:style>
  <w:style w:type="paragraph" w:styleId="affffffffff8">
    <w:name w:val="E-mail Signature"/>
    <w:basedOn w:val="af9"/>
    <w:link w:val="affffffffff9"/>
    <w:rsid w:val="00237CA1"/>
    <w:pPr>
      <w:spacing w:line="360" w:lineRule="auto"/>
      <w:ind w:left="1080"/>
    </w:pPr>
    <w:rPr>
      <w:rFonts w:ascii="Arial" w:hAnsi="Arial"/>
      <w:spacing w:val="-5"/>
      <w:sz w:val="20"/>
      <w:szCs w:val="20"/>
      <w:lang w:val="x-none" w:eastAsia="en-US"/>
    </w:rPr>
  </w:style>
  <w:style w:type="character" w:customStyle="1" w:styleId="affffffffff9">
    <w:name w:val="Электронная подпись Знак"/>
    <w:link w:val="affffffffff8"/>
    <w:rsid w:val="00237CA1"/>
    <w:rPr>
      <w:rFonts w:ascii="Arial" w:hAnsi="Arial" w:cs="Arial"/>
      <w:spacing w:val="-5"/>
      <w:lang w:eastAsia="en-US"/>
    </w:rPr>
  </w:style>
  <w:style w:type="character" w:customStyle="1" w:styleId="1ff2">
    <w:name w:val="Заголовок_1 Знак Знак Знак"/>
    <w:semiHidden/>
    <w:rsid w:val="00237CA1"/>
    <w:rPr>
      <w:b/>
      <w:caps/>
      <w:sz w:val="24"/>
      <w:lang w:val="ru-RU" w:eastAsia="ru-RU"/>
    </w:rPr>
  </w:style>
  <w:style w:type="paragraph" w:customStyle="1" w:styleId="1ff3">
    <w:name w:val="Стиль1"/>
    <w:basedOn w:val="af9"/>
    <w:rsid w:val="00237CA1"/>
    <w:pPr>
      <w:spacing w:line="360" w:lineRule="auto"/>
      <w:ind w:firstLine="540"/>
      <w:jc w:val="center"/>
    </w:pPr>
    <w:rPr>
      <w:b/>
      <w:sz w:val="24"/>
    </w:rPr>
  </w:style>
  <w:style w:type="paragraph" w:customStyle="1" w:styleId="2f5">
    <w:name w:val="Стиль2"/>
    <w:basedOn w:val="af9"/>
    <w:next w:val="1ff3"/>
    <w:rsid w:val="00237CA1"/>
    <w:pPr>
      <w:spacing w:line="360" w:lineRule="auto"/>
      <w:ind w:right="-8" w:firstLine="720"/>
      <w:jc w:val="center"/>
    </w:pPr>
    <w:rPr>
      <w:b/>
      <w:caps/>
      <w:sz w:val="24"/>
    </w:rPr>
  </w:style>
  <w:style w:type="paragraph" w:customStyle="1" w:styleId="1ff4">
    <w:name w:val="Заголовок1"/>
    <w:basedOn w:val="af9"/>
    <w:uiPriority w:val="99"/>
    <w:rsid w:val="00237CA1"/>
    <w:pPr>
      <w:tabs>
        <w:tab w:val="left" w:pos="8460"/>
      </w:tabs>
      <w:spacing w:line="360" w:lineRule="auto"/>
      <w:ind w:firstLine="540"/>
      <w:jc w:val="center"/>
    </w:pPr>
    <w:rPr>
      <w:caps/>
      <w:sz w:val="24"/>
    </w:rPr>
  </w:style>
  <w:style w:type="character" w:customStyle="1" w:styleId="251">
    <w:name w:val="Знак Знак25"/>
    <w:locked/>
    <w:rsid w:val="00237CA1"/>
    <w:rPr>
      <w:rFonts w:ascii="Tahoma" w:hAnsi="Tahoma"/>
      <w:lang w:val="ru-RU" w:eastAsia="ru-RU"/>
    </w:rPr>
  </w:style>
  <w:style w:type="paragraph" w:customStyle="1" w:styleId="affffffffffa">
    <w:name w:val="База заголовка"/>
    <w:basedOn w:val="af9"/>
    <w:next w:val="affff9"/>
    <w:semiHidden/>
    <w:rsid w:val="00237CA1"/>
    <w:pPr>
      <w:keepNext/>
      <w:keepLines/>
      <w:spacing w:before="140" w:line="220" w:lineRule="atLeast"/>
      <w:ind w:left="1080"/>
    </w:pPr>
    <w:rPr>
      <w:rFonts w:ascii="Arial" w:hAnsi="Arial" w:cs="Arial"/>
      <w:spacing w:val="-4"/>
      <w:kern w:val="28"/>
      <w:sz w:val="22"/>
      <w:szCs w:val="22"/>
      <w:lang w:eastAsia="en-US"/>
    </w:rPr>
  </w:style>
  <w:style w:type="paragraph" w:customStyle="1" w:styleId="affffffffffb">
    <w:name w:val="Цитаты"/>
    <w:basedOn w:val="af9"/>
    <w:semiHidden/>
    <w:rsid w:val="00237CA1"/>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pPr>
    <w:rPr>
      <w:rFonts w:ascii="Arial Narrow" w:hAnsi="Arial Narrow" w:cs="Arial Narrow"/>
      <w:spacing w:val="-5"/>
      <w:sz w:val="20"/>
      <w:szCs w:val="20"/>
      <w:lang w:eastAsia="en-US"/>
    </w:rPr>
  </w:style>
  <w:style w:type="paragraph" w:customStyle="1" w:styleId="affffffffffc">
    <w:name w:val="Заголовок части"/>
    <w:basedOn w:val="af9"/>
    <w:semiHidden/>
    <w:rsid w:val="00237CA1"/>
    <w:pPr>
      <w:shd w:val="solid" w:color="auto" w:fill="auto"/>
      <w:spacing w:line="660" w:lineRule="exact"/>
      <w:jc w:val="center"/>
    </w:pPr>
    <w:rPr>
      <w:rFonts w:ascii="Arial Black" w:hAnsi="Arial Black" w:cs="Arial Black"/>
      <w:color w:val="FFFFFF"/>
      <w:spacing w:val="-40"/>
      <w:sz w:val="84"/>
      <w:szCs w:val="84"/>
      <w:lang w:eastAsia="en-US"/>
    </w:rPr>
  </w:style>
  <w:style w:type="paragraph" w:customStyle="1" w:styleId="affffffffffd">
    <w:name w:val="Заголовок главы"/>
    <w:basedOn w:val="af9"/>
    <w:semiHidden/>
    <w:rsid w:val="00237CA1"/>
    <w:pPr>
      <w:spacing w:line="360" w:lineRule="auto"/>
      <w:jc w:val="center"/>
    </w:pPr>
    <w:rPr>
      <w:caps/>
      <w:sz w:val="24"/>
    </w:rPr>
  </w:style>
  <w:style w:type="paragraph" w:customStyle="1" w:styleId="affffffffffe">
    <w:name w:val="База сноски"/>
    <w:basedOn w:val="af9"/>
    <w:semiHidden/>
    <w:rsid w:val="00237CA1"/>
    <w:pPr>
      <w:keepLines/>
      <w:spacing w:line="200" w:lineRule="atLeast"/>
      <w:ind w:left="1080"/>
    </w:pPr>
    <w:rPr>
      <w:rFonts w:ascii="Arial" w:hAnsi="Arial" w:cs="Arial"/>
      <w:spacing w:val="-5"/>
      <w:sz w:val="16"/>
      <w:szCs w:val="16"/>
      <w:lang w:eastAsia="en-US"/>
    </w:rPr>
  </w:style>
  <w:style w:type="paragraph" w:customStyle="1" w:styleId="afffffffffff">
    <w:name w:val="Заголовок титульного листа"/>
    <w:basedOn w:val="affffffffffa"/>
    <w:next w:val="af9"/>
    <w:semiHidden/>
    <w:rsid w:val="00237CA1"/>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0">
    <w:name w:val="База верхнего колонтитула"/>
    <w:basedOn w:val="af9"/>
    <w:semiHidden/>
    <w:rsid w:val="00237CA1"/>
    <w:pPr>
      <w:keepLines/>
      <w:tabs>
        <w:tab w:val="center" w:pos="4320"/>
        <w:tab w:val="right" w:pos="8640"/>
      </w:tabs>
      <w:spacing w:line="190" w:lineRule="atLeast"/>
      <w:ind w:left="1080"/>
    </w:pPr>
    <w:rPr>
      <w:rFonts w:ascii="Arial" w:hAnsi="Arial" w:cs="Arial"/>
      <w:caps/>
      <w:spacing w:val="-5"/>
      <w:sz w:val="15"/>
      <w:szCs w:val="15"/>
      <w:lang w:eastAsia="en-US"/>
    </w:rPr>
  </w:style>
  <w:style w:type="paragraph" w:customStyle="1" w:styleId="afffffffffff1">
    <w:name w:val="Верхний колонтитул (четный)"/>
    <w:basedOn w:val="afffff4"/>
    <w:semiHidden/>
    <w:rsid w:val="00237CA1"/>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val="ru-RU" w:eastAsia="en-US"/>
    </w:rPr>
  </w:style>
  <w:style w:type="paragraph" w:customStyle="1" w:styleId="afffffffffff2">
    <w:name w:val="Верхний колонтитул (первый)"/>
    <w:basedOn w:val="afffff4"/>
    <w:semiHidden/>
    <w:rsid w:val="00237CA1"/>
    <w:pPr>
      <w:keepLines/>
      <w:pBdr>
        <w:top w:val="single" w:sz="6" w:space="2" w:color="auto"/>
      </w:pBdr>
      <w:tabs>
        <w:tab w:val="clear" w:pos="4677"/>
        <w:tab w:val="clear" w:pos="9355"/>
        <w:tab w:val="center" w:pos="4320"/>
        <w:tab w:val="right" w:pos="8640"/>
      </w:tabs>
      <w:spacing w:line="190" w:lineRule="atLeast"/>
      <w:ind w:left="1080"/>
      <w:jc w:val="right"/>
    </w:pPr>
    <w:rPr>
      <w:rFonts w:ascii="Arial" w:hAnsi="Arial" w:cs="Arial"/>
      <w:caps/>
      <w:spacing w:val="-5"/>
      <w:sz w:val="15"/>
      <w:szCs w:val="15"/>
      <w:lang w:val="ru-RU" w:eastAsia="en-US"/>
    </w:rPr>
  </w:style>
  <w:style w:type="paragraph" w:customStyle="1" w:styleId="afffffffffff3">
    <w:name w:val="Верхний колонтитул (нечетный)"/>
    <w:basedOn w:val="afffff4"/>
    <w:semiHidden/>
    <w:rsid w:val="00237CA1"/>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val="ru-RU" w:eastAsia="en-US"/>
    </w:rPr>
  </w:style>
  <w:style w:type="paragraph" w:customStyle="1" w:styleId="afffffffffff4">
    <w:name w:val="База указателя"/>
    <w:basedOn w:val="af9"/>
    <w:semiHidden/>
    <w:rsid w:val="00237CA1"/>
    <w:pPr>
      <w:spacing w:line="240" w:lineRule="atLeast"/>
      <w:ind w:left="360" w:hanging="360"/>
    </w:pPr>
    <w:rPr>
      <w:rFonts w:ascii="Arial" w:hAnsi="Arial" w:cs="Arial"/>
      <w:spacing w:val="-5"/>
      <w:sz w:val="18"/>
      <w:szCs w:val="18"/>
      <w:lang w:eastAsia="en-US"/>
    </w:rPr>
  </w:style>
  <w:style w:type="character" w:customStyle="1" w:styleId="afffffffffff5">
    <w:name w:val="Вступление"/>
    <w:semiHidden/>
    <w:rsid w:val="00237CA1"/>
    <w:rPr>
      <w:rFonts w:ascii="Arial Black" w:hAnsi="Arial Black"/>
      <w:spacing w:val="-4"/>
      <w:sz w:val="18"/>
    </w:rPr>
  </w:style>
  <w:style w:type="paragraph" w:styleId="afffffffffff6">
    <w:name w:val="Message Header"/>
    <w:basedOn w:val="affff9"/>
    <w:link w:val="afffffffffff7"/>
    <w:rsid w:val="00237CA1"/>
    <w:pPr>
      <w:keepLines/>
      <w:tabs>
        <w:tab w:val="left" w:pos="3600"/>
        <w:tab w:val="left" w:pos="4680"/>
      </w:tabs>
      <w:spacing w:line="280" w:lineRule="exact"/>
      <w:ind w:left="1080" w:right="2160" w:hanging="1080"/>
    </w:pPr>
    <w:rPr>
      <w:rFonts w:ascii="Arial" w:hAnsi="Arial"/>
      <w:sz w:val="22"/>
      <w:szCs w:val="22"/>
      <w:lang w:eastAsia="en-US"/>
    </w:rPr>
  </w:style>
  <w:style w:type="character" w:customStyle="1" w:styleId="afffffffffff7">
    <w:name w:val="Шапка Знак"/>
    <w:link w:val="afffffffffff6"/>
    <w:rsid w:val="00237CA1"/>
    <w:rPr>
      <w:rFonts w:ascii="Arial" w:hAnsi="Arial" w:cs="Arial"/>
      <w:sz w:val="22"/>
      <w:szCs w:val="22"/>
      <w:lang w:eastAsia="en-US"/>
    </w:rPr>
  </w:style>
  <w:style w:type="character" w:customStyle="1" w:styleId="afffffffffff8">
    <w:name w:val="Девиз"/>
    <w:semiHidden/>
    <w:rsid w:val="00237CA1"/>
    <w:rPr>
      <w:i/>
      <w:spacing w:val="-6"/>
      <w:sz w:val="24"/>
      <w:lang w:val="ru-RU"/>
    </w:rPr>
  </w:style>
  <w:style w:type="paragraph" w:customStyle="1" w:styleId="afffffffffff9">
    <w:name w:val="База оглавления"/>
    <w:basedOn w:val="af9"/>
    <w:semiHidden/>
    <w:rsid w:val="00237CA1"/>
    <w:pPr>
      <w:tabs>
        <w:tab w:val="right" w:leader="dot" w:pos="6480"/>
      </w:tabs>
      <w:spacing w:after="240" w:line="240" w:lineRule="atLeast"/>
    </w:pPr>
    <w:rPr>
      <w:rFonts w:ascii="Arial" w:hAnsi="Arial" w:cs="Arial"/>
      <w:spacing w:val="-5"/>
      <w:sz w:val="20"/>
      <w:szCs w:val="20"/>
      <w:lang w:eastAsia="en-US"/>
    </w:rPr>
  </w:style>
  <w:style w:type="paragraph" w:styleId="HTML5">
    <w:name w:val="HTML Address"/>
    <w:basedOn w:val="af9"/>
    <w:link w:val="HTML6"/>
    <w:rsid w:val="00237CA1"/>
    <w:pPr>
      <w:spacing w:line="360" w:lineRule="auto"/>
      <w:ind w:left="1080"/>
    </w:pPr>
    <w:rPr>
      <w:rFonts w:ascii="Arial" w:hAnsi="Arial"/>
      <w:i/>
      <w:iCs/>
      <w:spacing w:val="-5"/>
      <w:sz w:val="20"/>
      <w:szCs w:val="20"/>
      <w:lang w:val="x-none" w:eastAsia="en-US"/>
    </w:rPr>
  </w:style>
  <w:style w:type="character" w:customStyle="1" w:styleId="HTML6">
    <w:name w:val="Адрес HTML Знак"/>
    <w:link w:val="HTML5"/>
    <w:rsid w:val="00237CA1"/>
    <w:rPr>
      <w:rFonts w:ascii="Arial" w:hAnsi="Arial" w:cs="Arial"/>
      <w:i/>
      <w:iCs/>
      <w:spacing w:val="-5"/>
      <w:lang w:eastAsia="en-US"/>
    </w:rPr>
  </w:style>
  <w:style w:type="paragraph" w:styleId="afffffffffffa">
    <w:name w:val="envelope address"/>
    <w:basedOn w:val="af9"/>
    <w:rsid w:val="00237CA1"/>
    <w:pPr>
      <w:framePr w:w="7920" w:h="1980" w:hRule="exact" w:hSpace="180" w:wrap="auto" w:hAnchor="page" w:xAlign="center" w:yAlign="bottom"/>
      <w:spacing w:line="360" w:lineRule="auto"/>
      <w:ind w:left="2880"/>
    </w:pPr>
    <w:rPr>
      <w:rFonts w:ascii="Arial" w:hAnsi="Arial" w:cs="Arial"/>
      <w:spacing w:val="-5"/>
      <w:szCs w:val="28"/>
      <w:lang w:eastAsia="en-US"/>
    </w:rPr>
  </w:style>
  <w:style w:type="character" w:styleId="HTML7">
    <w:name w:val="HTML Acronym"/>
    <w:rsid w:val="00237CA1"/>
    <w:rPr>
      <w:lang w:val="ru-RU"/>
    </w:rPr>
  </w:style>
  <w:style w:type="paragraph" w:styleId="afffffffffffb">
    <w:name w:val="Date"/>
    <w:basedOn w:val="af9"/>
    <w:next w:val="af9"/>
    <w:link w:val="afffffffffffc"/>
    <w:rsid w:val="00237CA1"/>
    <w:pPr>
      <w:spacing w:line="360" w:lineRule="auto"/>
      <w:ind w:left="1080"/>
    </w:pPr>
    <w:rPr>
      <w:rFonts w:ascii="Arial" w:hAnsi="Arial"/>
      <w:spacing w:val="-5"/>
      <w:sz w:val="20"/>
      <w:szCs w:val="20"/>
      <w:lang w:val="x-none" w:eastAsia="en-US"/>
    </w:rPr>
  </w:style>
  <w:style w:type="character" w:customStyle="1" w:styleId="afffffffffffc">
    <w:name w:val="Дата Знак"/>
    <w:link w:val="afffffffffffb"/>
    <w:rsid w:val="00237CA1"/>
    <w:rPr>
      <w:rFonts w:ascii="Arial" w:hAnsi="Arial" w:cs="Arial"/>
      <w:spacing w:val="-5"/>
      <w:lang w:eastAsia="en-US"/>
    </w:rPr>
  </w:style>
  <w:style w:type="paragraph" w:styleId="afffffffffffd">
    <w:name w:val="Note Heading"/>
    <w:basedOn w:val="af9"/>
    <w:next w:val="af9"/>
    <w:link w:val="afffffffffffe"/>
    <w:rsid w:val="00237CA1"/>
    <w:pPr>
      <w:spacing w:line="360" w:lineRule="auto"/>
      <w:ind w:left="1080"/>
    </w:pPr>
    <w:rPr>
      <w:rFonts w:ascii="Arial" w:hAnsi="Arial"/>
      <w:spacing w:val="-5"/>
      <w:sz w:val="20"/>
      <w:szCs w:val="20"/>
      <w:lang w:val="x-none" w:eastAsia="en-US"/>
    </w:rPr>
  </w:style>
  <w:style w:type="character" w:customStyle="1" w:styleId="afffffffffffe">
    <w:name w:val="Заголовок записки Знак"/>
    <w:link w:val="afffffffffffd"/>
    <w:rsid w:val="00237CA1"/>
    <w:rPr>
      <w:rFonts w:ascii="Arial" w:hAnsi="Arial" w:cs="Arial"/>
      <w:spacing w:val="-5"/>
      <w:lang w:eastAsia="en-US"/>
    </w:rPr>
  </w:style>
  <w:style w:type="character" w:styleId="HTML8">
    <w:name w:val="HTML Keyboard"/>
    <w:rsid w:val="00237CA1"/>
    <w:rPr>
      <w:rFonts w:ascii="Courier New" w:hAnsi="Courier New"/>
      <w:sz w:val="20"/>
      <w:lang w:val="ru-RU"/>
    </w:rPr>
  </w:style>
  <w:style w:type="character" w:styleId="HTML9">
    <w:name w:val="HTML Code"/>
    <w:rsid w:val="00237CA1"/>
    <w:rPr>
      <w:rFonts w:ascii="Courier New" w:hAnsi="Courier New"/>
      <w:sz w:val="20"/>
      <w:lang w:val="ru-RU"/>
    </w:rPr>
  </w:style>
  <w:style w:type="character" w:customStyle="1" w:styleId="affffff8">
    <w:name w:val="Красная строка Знак"/>
    <w:link w:val="affffff7"/>
    <w:locked/>
    <w:rsid w:val="00237CA1"/>
    <w:rPr>
      <w:sz w:val="24"/>
      <w:szCs w:val="24"/>
      <w:lang w:val="x-none" w:eastAsia="x-none"/>
    </w:rPr>
  </w:style>
  <w:style w:type="paragraph" w:styleId="2f6">
    <w:name w:val="Body Text First Indent 2"/>
    <w:basedOn w:val="affff5"/>
    <w:link w:val="2f7"/>
    <w:rsid w:val="00237CA1"/>
    <w:pPr>
      <w:spacing w:line="360" w:lineRule="auto"/>
      <w:ind w:firstLine="210"/>
      <w:jc w:val="left"/>
    </w:pPr>
    <w:rPr>
      <w:rFonts w:ascii="Arial" w:hAnsi="Arial" w:cs="Arial"/>
      <w:spacing w:val="-5"/>
      <w:lang w:eastAsia="en-US"/>
    </w:rPr>
  </w:style>
  <w:style w:type="character" w:customStyle="1" w:styleId="2f7">
    <w:name w:val="Красная строка 2 Знак"/>
    <w:link w:val="2f6"/>
    <w:rsid w:val="00237CA1"/>
    <w:rPr>
      <w:rFonts w:ascii="Arial" w:hAnsi="Arial" w:cs="Arial"/>
      <w:spacing w:val="-5"/>
      <w:sz w:val="28"/>
      <w:szCs w:val="24"/>
      <w:lang w:val="ru-RU" w:eastAsia="en-US" w:bidi="ar-SA"/>
    </w:rPr>
  </w:style>
  <w:style w:type="character" w:styleId="HTMLa">
    <w:name w:val="HTML Cite"/>
    <w:rsid w:val="00237CA1"/>
    <w:rPr>
      <w:i/>
      <w:lang w:val="ru-RU"/>
    </w:rPr>
  </w:style>
  <w:style w:type="paragraph" w:customStyle="1" w:styleId="Caption1">
    <w:name w:val="Caption1"/>
    <w:basedOn w:val="af9"/>
    <w:semiHidden/>
    <w:rsid w:val="00237CA1"/>
    <w:pPr>
      <w:spacing w:line="360" w:lineRule="auto"/>
      <w:ind w:left="1080"/>
    </w:pPr>
    <w:rPr>
      <w:rFonts w:ascii="Arial" w:hAnsi="Arial" w:cs="Arial"/>
      <w:spacing w:val="-5"/>
      <w:sz w:val="20"/>
      <w:szCs w:val="20"/>
    </w:rPr>
  </w:style>
  <w:style w:type="character" w:customStyle="1" w:styleId="1ff5">
    <w:name w:val="Знак1"/>
    <w:uiPriority w:val="99"/>
    <w:semiHidden/>
    <w:rsid w:val="00237CA1"/>
    <w:rPr>
      <w:rFonts w:ascii="Arial" w:hAnsi="Arial"/>
      <w:b/>
      <w:i/>
      <w:sz w:val="28"/>
      <w:lang w:val="ru-RU" w:eastAsia="ru-RU"/>
    </w:rPr>
  </w:style>
  <w:style w:type="paragraph" w:customStyle="1" w:styleId="123">
    <w:name w:val="Цитата12"/>
    <w:basedOn w:val="af9"/>
    <w:uiPriority w:val="99"/>
    <w:rsid w:val="00237CA1"/>
    <w:pPr>
      <w:spacing w:line="360" w:lineRule="auto"/>
      <w:ind w:left="526" w:right="43"/>
    </w:pPr>
    <w:rPr>
      <w:szCs w:val="20"/>
    </w:rPr>
  </w:style>
  <w:style w:type="paragraph" w:customStyle="1" w:styleId="1ff6">
    <w:name w:val="Маркированный список1"/>
    <w:basedOn w:val="af9"/>
    <w:semiHidden/>
    <w:rsid w:val="00237CA1"/>
    <w:pPr>
      <w:spacing w:before="100" w:beforeAutospacing="1" w:after="100" w:afterAutospacing="1" w:line="360" w:lineRule="auto"/>
    </w:pPr>
  </w:style>
  <w:style w:type="paragraph" w:customStyle="1" w:styleId="1ff7">
    <w:name w:val="Нумерованный список1"/>
    <w:basedOn w:val="af9"/>
    <w:semiHidden/>
    <w:rsid w:val="00237CA1"/>
    <w:pPr>
      <w:spacing w:before="100" w:beforeAutospacing="1" w:after="100" w:afterAutospacing="1" w:line="360" w:lineRule="auto"/>
    </w:pPr>
  </w:style>
  <w:style w:type="table" w:styleId="-1">
    <w:name w:val="Table Web 1"/>
    <w:basedOn w:val="afb"/>
    <w:uiPriority w:val="99"/>
    <w:rsid w:val="00237CA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fb"/>
    <w:uiPriority w:val="99"/>
    <w:rsid w:val="00237CA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fb"/>
    <w:uiPriority w:val="99"/>
    <w:rsid w:val="00237CA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ffff">
    <w:name w:val="Table Elegant"/>
    <w:basedOn w:val="afb"/>
    <w:uiPriority w:val="99"/>
    <w:rsid w:val="00237CA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8">
    <w:name w:val="Table Subtle 1"/>
    <w:basedOn w:val="afb"/>
    <w:uiPriority w:val="99"/>
    <w:rsid w:val="00237CA1"/>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8">
    <w:name w:val="Table Subtle 2"/>
    <w:basedOn w:val="afb"/>
    <w:uiPriority w:val="99"/>
    <w:rsid w:val="00237CA1"/>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9">
    <w:name w:val="Table Classic 1"/>
    <w:basedOn w:val="afb"/>
    <w:uiPriority w:val="99"/>
    <w:rsid w:val="00237CA1"/>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9">
    <w:name w:val="Table Classic 2"/>
    <w:basedOn w:val="afb"/>
    <w:uiPriority w:val="99"/>
    <w:rsid w:val="00237CA1"/>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1">
    <w:name w:val="Table Classic 3"/>
    <w:basedOn w:val="afb"/>
    <w:uiPriority w:val="99"/>
    <w:rsid w:val="00237CA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7">
    <w:name w:val="Table Classic 4"/>
    <w:basedOn w:val="afb"/>
    <w:uiPriority w:val="99"/>
    <w:rsid w:val="00237CA1"/>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a">
    <w:name w:val="Table 3D effects 1"/>
    <w:basedOn w:val="afb"/>
    <w:uiPriority w:val="99"/>
    <w:rsid w:val="00237CA1"/>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a">
    <w:name w:val="Table 3D effects 2"/>
    <w:basedOn w:val="afb"/>
    <w:uiPriority w:val="99"/>
    <w:rsid w:val="00237CA1"/>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fb"/>
    <w:uiPriority w:val="99"/>
    <w:rsid w:val="00237CA1"/>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b">
    <w:name w:val="Table Simple 1"/>
    <w:basedOn w:val="afb"/>
    <w:uiPriority w:val="99"/>
    <w:rsid w:val="00237CA1"/>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b">
    <w:name w:val="Table Simple 2"/>
    <w:basedOn w:val="afb"/>
    <w:uiPriority w:val="99"/>
    <w:rsid w:val="00237CA1"/>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3">
    <w:name w:val="Table Simple 3"/>
    <w:basedOn w:val="afb"/>
    <w:uiPriority w:val="99"/>
    <w:rsid w:val="00237CA1"/>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c">
    <w:name w:val="Table Grid 1"/>
    <w:basedOn w:val="afb"/>
    <w:uiPriority w:val="99"/>
    <w:rsid w:val="00237CA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c">
    <w:name w:val="Table Grid 2"/>
    <w:basedOn w:val="afb"/>
    <w:uiPriority w:val="99"/>
    <w:rsid w:val="00237CA1"/>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4">
    <w:name w:val="Table Grid 3"/>
    <w:basedOn w:val="afb"/>
    <w:uiPriority w:val="99"/>
    <w:rsid w:val="00237CA1"/>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8">
    <w:name w:val="Table Grid 4"/>
    <w:basedOn w:val="afb"/>
    <w:uiPriority w:val="99"/>
    <w:rsid w:val="00237CA1"/>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6">
    <w:name w:val="Table Grid 5"/>
    <w:basedOn w:val="afb"/>
    <w:uiPriority w:val="99"/>
    <w:rsid w:val="00237CA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fb"/>
    <w:uiPriority w:val="99"/>
    <w:rsid w:val="00237CA1"/>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fb"/>
    <w:uiPriority w:val="99"/>
    <w:rsid w:val="00237CA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fb"/>
    <w:uiPriority w:val="99"/>
    <w:rsid w:val="00237CA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ff0">
    <w:name w:val="Table Contemporary"/>
    <w:basedOn w:val="afb"/>
    <w:uiPriority w:val="99"/>
    <w:rsid w:val="00237CA1"/>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ff1">
    <w:name w:val="Table Professional"/>
    <w:basedOn w:val="afb"/>
    <w:uiPriority w:val="99"/>
    <w:rsid w:val="00237CA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d">
    <w:name w:val="Table Columns 1"/>
    <w:basedOn w:val="afb"/>
    <w:uiPriority w:val="99"/>
    <w:rsid w:val="00237CA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d">
    <w:name w:val="Table Columns 2"/>
    <w:basedOn w:val="afb"/>
    <w:rsid w:val="00237CA1"/>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5">
    <w:name w:val="Table Columns 3"/>
    <w:basedOn w:val="afb"/>
    <w:uiPriority w:val="99"/>
    <w:rsid w:val="00237CA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fb"/>
    <w:uiPriority w:val="99"/>
    <w:rsid w:val="00237CA1"/>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fb"/>
    <w:uiPriority w:val="99"/>
    <w:rsid w:val="00237CA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fb"/>
    <w:uiPriority w:val="99"/>
    <w:rsid w:val="00237CA1"/>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fb"/>
    <w:uiPriority w:val="99"/>
    <w:rsid w:val="00237CA1"/>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fb"/>
    <w:uiPriority w:val="99"/>
    <w:rsid w:val="00237CA1"/>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fb"/>
    <w:uiPriority w:val="99"/>
    <w:rsid w:val="00237CA1"/>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b"/>
    <w:uiPriority w:val="99"/>
    <w:rsid w:val="00237CA1"/>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b"/>
    <w:uiPriority w:val="99"/>
    <w:rsid w:val="00237CA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b"/>
    <w:uiPriority w:val="99"/>
    <w:rsid w:val="00237CA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b"/>
    <w:uiPriority w:val="99"/>
    <w:rsid w:val="00237CA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ff2">
    <w:name w:val="Table Theme"/>
    <w:basedOn w:val="afb"/>
    <w:rsid w:val="00237C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e">
    <w:name w:val="Table Colorful 1"/>
    <w:basedOn w:val="afb"/>
    <w:uiPriority w:val="99"/>
    <w:rsid w:val="00237CA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e">
    <w:name w:val="Table Colorful 2"/>
    <w:basedOn w:val="afb"/>
    <w:uiPriority w:val="99"/>
    <w:rsid w:val="00237CA1"/>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6">
    <w:name w:val="Table Colorful 3"/>
    <w:basedOn w:val="afb"/>
    <w:uiPriority w:val="99"/>
    <w:rsid w:val="00237CA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character" w:customStyle="1" w:styleId="affffffffffff3">
    <w:name w:val="Знак Знак Знак"/>
    <w:semiHidden/>
    <w:rsid w:val="00237CA1"/>
    <w:rPr>
      <w:sz w:val="24"/>
      <w:u w:val="single"/>
      <w:lang w:val="ru-RU" w:eastAsia="ru-RU"/>
    </w:rPr>
  </w:style>
  <w:style w:type="paragraph" w:customStyle="1" w:styleId="affffffffffff4">
    <w:name w:val="Таблица"/>
    <w:basedOn w:val="af9"/>
    <w:link w:val="affffffffffff5"/>
    <w:qFormat/>
    <w:rsid w:val="00237CA1"/>
    <w:pPr>
      <w:ind w:firstLine="0"/>
    </w:pPr>
    <w:rPr>
      <w:sz w:val="24"/>
      <w:lang w:val="x-none" w:eastAsia="x-none"/>
    </w:rPr>
  </w:style>
  <w:style w:type="character" w:customStyle="1" w:styleId="1fff">
    <w:name w:val="Заголовок_1"/>
    <w:rsid w:val="00237CA1"/>
    <w:rPr>
      <w:caps/>
    </w:rPr>
  </w:style>
  <w:style w:type="character" w:customStyle="1" w:styleId="1fff0">
    <w:name w:val="Маркированный_1 Знак Знак"/>
    <w:semiHidden/>
    <w:rsid w:val="00237CA1"/>
    <w:rPr>
      <w:sz w:val="24"/>
      <w:lang w:val="ru-RU" w:eastAsia="ru-RU"/>
    </w:rPr>
  </w:style>
  <w:style w:type="character" w:customStyle="1" w:styleId="affffffffffff6">
    <w:name w:val="Подчеркнутый Знак Знак"/>
    <w:semiHidden/>
    <w:rsid w:val="00237CA1"/>
    <w:rPr>
      <w:sz w:val="24"/>
      <w:u w:val="single"/>
      <w:lang w:val="ru-RU" w:eastAsia="ru-RU"/>
    </w:rPr>
  </w:style>
  <w:style w:type="paragraph" w:customStyle="1" w:styleId="1fff1">
    <w:name w:val="текст 1"/>
    <w:basedOn w:val="af9"/>
    <w:next w:val="af9"/>
    <w:semiHidden/>
    <w:rsid w:val="00237CA1"/>
    <w:pPr>
      <w:ind w:firstLine="540"/>
    </w:pPr>
    <w:rPr>
      <w:sz w:val="20"/>
    </w:rPr>
  </w:style>
  <w:style w:type="paragraph" w:customStyle="1" w:styleId="affffffffffff7">
    <w:name w:val="Заголовок таблици"/>
    <w:basedOn w:val="1fff1"/>
    <w:semiHidden/>
    <w:rsid w:val="00237CA1"/>
    <w:rPr>
      <w:sz w:val="22"/>
    </w:rPr>
  </w:style>
  <w:style w:type="paragraph" w:customStyle="1" w:styleId="affffffffffff8">
    <w:name w:val="Номер таблици"/>
    <w:basedOn w:val="af9"/>
    <w:next w:val="af9"/>
    <w:semiHidden/>
    <w:rsid w:val="00237CA1"/>
    <w:pPr>
      <w:ind w:firstLine="0"/>
      <w:jc w:val="right"/>
    </w:pPr>
    <w:rPr>
      <w:b/>
      <w:sz w:val="20"/>
    </w:rPr>
  </w:style>
  <w:style w:type="paragraph" w:customStyle="1" w:styleId="affffffffffff9">
    <w:name w:val="Приложение"/>
    <w:basedOn w:val="af9"/>
    <w:next w:val="af9"/>
    <w:semiHidden/>
    <w:rsid w:val="00237CA1"/>
    <w:pPr>
      <w:ind w:firstLine="0"/>
      <w:jc w:val="right"/>
    </w:pPr>
    <w:rPr>
      <w:sz w:val="20"/>
    </w:rPr>
  </w:style>
  <w:style w:type="paragraph" w:customStyle="1" w:styleId="affffffffffffa">
    <w:name w:val="Обычный по таблице"/>
    <w:basedOn w:val="af9"/>
    <w:semiHidden/>
    <w:rsid w:val="00237CA1"/>
    <w:pPr>
      <w:ind w:firstLine="0"/>
      <w:jc w:val="left"/>
    </w:pPr>
    <w:rPr>
      <w:sz w:val="24"/>
    </w:rPr>
  </w:style>
  <w:style w:type="character" w:customStyle="1" w:styleId="1fff2">
    <w:name w:val="Знак Знак1"/>
    <w:semiHidden/>
    <w:rsid w:val="00237CA1"/>
    <w:rPr>
      <w:sz w:val="24"/>
      <w:u w:val="single"/>
      <w:lang w:val="ru-RU" w:eastAsia="ru-RU"/>
    </w:rPr>
  </w:style>
  <w:style w:type="character" w:customStyle="1" w:styleId="1fff3">
    <w:name w:val="Маркированный_1 Знак Знак Знак"/>
    <w:semiHidden/>
    <w:rsid w:val="00237CA1"/>
    <w:rPr>
      <w:sz w:val="24"/>
      <w:lang w:val="ru-RU" w:eastAsia="ru-RU"/>
    </w:rPr>
  </w:style>
  <w:style w:type="character" w:customStyle="1" w:styleId="affffffffffffb">
    <w:name w:val="Знак Знак Знак Знак"/>
    <w:semiHidden/>
    <w:rsid w:val="00237CA1"/>
    <w:rPr>
      <w:sz w:val="24"/>
      <w:lang w:val="ru-RU" w:eastAsia="ru-RU"/>
    </w:rPr>
  </w:style>
  <w:style w:type="paragraph" w:customStyle="1" w:styleId="xl23">
    <w:name w:val="xl23"/>
    <w:basedOn w:val="af9"/>
    <w:rsid w:val="00237CA1"/>
    <w:pPr>
      <w:pBdr>
        <w:left w:val="single" w:sz="8" w:space="0" w:color="auto"/>
        <w:bottom w:val="single" w:sz="8" w:space="0" w:color="auto"/>
        <w:right w:val="single" w:sz="8" w:space="0" w:color="auto"/>
      </w:pBdr>
      <w:spacing w:before="100" w:beforeAutospacing="1" w:after="100" w:afterAutospacing="1"/>
      <w:ind w:firstLine="0"/>
      <w:jc w:val="center"/>
    </w:pPr>
    <w:rPr>
      <w:sz w:val="24"/>
    </w:rPr>
  </w:style>
  <w:style w:type="character" w:customStyle="1" w:styleId="affffffffffffc">
    <w:name w:val="Подчеркнутый Знак Знак Знак"/>
    <w:semiHidden/>
    <w:rsid w:val="00237CA1"/>
    <w:rPr>
      <w:sz w:val="24"/>
      <w:u w:val="single"/>
      <w:lang w:val="ru-RU" w:eastAsia="ru-RU"/>
    </w:rPr>
  </w:style>
  <w:style w:type="character" w:customStyle="1" w:styleId="1fff4">
    <w:name w:val="Маркированный_1 Знак Знак Знак Знак"/>
    <w:semiHidden/>
    <w:rsid w:val="00237CA1"/>
    <w:rPr>
      <w:sz w:val="24"/>
      <w:lang w:val="ru-RU" w:eastAsia="ru-RU"/>
    </w:rPr>
  </w:style>
  <w:style w:type="character" w:customStyle="1" w:styleId="1fff5">
    <w:name w:val="Подчеркнутый Знак Знак1"/>
    <w:semiHidden/>
    <w:rsid w:val="00237CA1"/>
    <w:rPr>
      <w:sz w:val="24"/>
      <w:u w:val="single"/>
      <w:lang w:val="ru-RU" w:eastAsia="ru-RU"/>
    </w:rPr>
  </w:style>
  <w:style w:type="paragraph" w:customStyle="1" w:styleId="S33">
    <w:name w:val="S_Нмерованный_3"/>
    <w:basedOn w:val="32"/>
    <w:link w:val="S34"/>
    <w:autoRedefine/>
    <w:rsid w:val="00237CA1"/>
    <w:pPr>
      <w:keepNext w:val="0"/>
      <w:spacing w:line="360" w:lineRule="auto"/>
    </w:pPr>
    <w:rPr>
      <w:rFonts w:cs="Times New Roman"/>
      <w:b w:val="0"/>
      <w:bCs w:val="0"/>
      <w:i w:val="0"/>
      <w:sz w:val="24"/>
      <w:szCs w:val="24"/>
      <w:lang w:val="x-none" w:eastAsia="en-US"/>
    </w:rPr>
  </w:style>
  <w:style w:type="character" w:customStyle="1" w:styleId="S41">
    <w:name w:val="S_Заголовок 4 Знак"/>
    <w:link w:val="S40"/>
    <w:locked/>
    <w:rsid w:val="00237CA1"/>
    <w:rPr>
      <w:i/>
      <w:sz w:val="24"/>
    </w:rPr>
  </w:style>
  <w:style w:type="paragraph" w:customStyle="1" w:styleId="Sb">
    <w:name w:val="S_Титульный"/>
    <w:basedOn w:val="afffffffffff"/>
    <w:rsid w:val="00237CA1"/>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5">
    <w:name w:val="Маркированный_1 Знак1"/>
    <w:semiHidden/>
    <w:rsid w:val="00237CA1"/>
  </w:style>
  <w:style w:type="character" w:customStyle="1" w:styleId="S34">
    <w:name w:val="S_Нмерованный_3 Знак Знак"/>
    <w:link w:val="S33"/>
    <w:locked/>
    <w:rsid w:val="00237CA1"/>
    <w:rPr>
      <w:sz w:val="24"/>
      <w:szCs w:val="24"/>
      <w:lang w:eastAsia="en-US"/>
    </w:rPr>
  </w:style>
  <w:style w:type="character" w:customStyle="1" w:styleId="1fff6">
    <w:name w:val="Заголовок_1 Знак Знак Знак Знак"/>
    <w:semiHidden/>
    <w:rsid w:val="00237CA1"/>
    <w:rPr>
      <w:b/>
      <w:caps/>
      <w:sz w:val="24"/>
      <w:lang w:val="ru-RU" w:eastAsia="ru-RU"/>
    </w:rPr>
  </w:style>
  <w:style w:type="paragraph" w:customStyle="1" w:styleId="18">
    <w:name w:val="Таблица 1 + Обычный"/>
    <w:basedOn w:val="af9"/>
    <w:autoRedefine/>
    <w:semiHidden/>
    <w:rsid w:val="00237CA1"/>
    <w:pPr>
      <w:numPr>
        <w:numId w:val="31"/>
      </w:numPr>
      <w:spacing w:line="360" w:lineRule="auto"/>
      <w:jc w:val="right"/>
    </w:pPr>
    <w:rPr>
      <w:sz w:val="24"/>
    </w:rPr>
  </w:style>
  <w:style w:type="paragraph" w:customStyle="1" w:styleId="affffffffffffd">
    <w:name w:val="Заголовок таблицы + Обычный"/>
    <w:basedOn w:val="af9"/>
    <w:link w:val="affffffffffffe"/>
    <w:autoRedefine/>
    <w:semiHidden/>
    <w:rsid w:val="00237CA1"/>
    <w:pPr>
      <w:spacing w:line="360" w:lineRule="auto"/>
      <w:ind w:firstLine="720"/>
      <w:jc w:val="center"/>
    </w:pPr>
    <w:rPr>
      <w:sz w:val="24"/>
      <w:szCs w:val="20"/>
      <w:u w:val="single"/>
      <w:lang w:val="x-none" w:eastAsia="x-none"/>
    </w:rPr>
  </w:style>
  <w:style w:type="character" w:customStyle="1" w:styleId="3f7">
    <w:name w:val="Знак3 Знак Знак Знак"/>
    <w:semiHidden/>
    <w:rsid w:val="00237CA1"/>
    <w:rPr>
      <w:b/>
      <w:sz w:val="24"/>
      <w:u w:val="single"/>
      <w:lang w:val="ru-RU" w:eastAsia="ru-RU"/>
    </w:rPr>
  </w:style>
  <w:style w:type="paragraph" w:customStyle="1" w:styleId="10">
    <w:name w:val="Рисунок 1 + Обычный"/>
    <w:basedOn w:val="18"/>
    <w:autoRedefine/>
    <w:semiHidden/>
    <w:rsid w:val="00237CA1"/>
    <w:pPr>
      <w:numPr>
        <w:numId w:val="30"/>
      </w:numPr>
    </w:pPr>
    <w:rPr>
      <w:lang w:val="en-US"/>
    </w:rPr>
  </w:style>
  <w:style w:type="character" w:customStyle="1" w:styleId="affffffffffffe">
    <w:name w:val="Заголовок таблицы + Обычный Знак"/>
    <w:link w:val="affffffffffffd"/>
    <w:semiHidden/>
    <w:locked/>
    <w:rsid w:val="00237CA1"/>
    <w:rPr>
      <w:sz w:val="24"/>
      <w:u w:val="single"/>
    </w:rPr>
  </w:style>
  <w:style w:type="character" w:customStyle="1" w:styleId="afffffffffffff">
    <w:name w:val="Обычный в таблице Знак Знак"/>
    <w:semiHidden/>
    <w:rsid w:val="00237CA1"/>
    <w:rPr>
      <w:sz w:val="24"/>
      <w:lang w:val="ru-RU" w:eastAsia="ru-RU"/>
    </w:rPr>
  </w:style>
  <w:style w:type="character" w:customStyle="1" w:styleId="afffffffffffff0">
    <w:name w:val="Подчеркнутый Знак Знак Знак Знак"/>
    <w:semiHidden/>
    <w:rsid w:val="00237CA1"/>
    <w:rPr>
      <w:sz w:val="24"/>
      <w:u w:val="single"/>
      <w:lang w:val="ru-RU" w:eastAsia="ru-RU"/>
    </w:rPr>
  </w:style>
  <w:style w:type="character" w:customStyle="1" w:styleId="1fff7">
    <w:name w:val="Маркированный_1 Знак Знак Знак Знак Знак"/>
    <w:semiHidden/>
    <w:rsid w:val="00237CA1"/>
    <w:rPr>
      <w:sz w:val="24"/>
      <w:lang w:val="ru-RU" w:eastAsia="ru-RU"/>
    </w:rPr>
  </w:style>
  <w:style w:type="character" w:customStyle="1" w:styleId="2ff">
    <w:name w:val="Знак2 Знак Знак Знак"/>
    <w:semiHidden/>
    <w:rsid w:val="00237CA1"/>
    <w:rPr>
      <w:b/>
      <w:sz w:val="24"/>
      <w:lang w:val="ru-RU" w:eastAsia="ru-RU"/>
    </w:rPr>
  </w:style>
  <w:style w:type="character" w:customStyle="1" w:styleId="1fff8">
    <w:name w:val="Знак1 Знак Знак Знак"/>
    <w:rsid w:val="00237CA1"/>
    <w:rPr>
      <w:sz w:val="24"/>
      <w:lang w:val="ru-RU" w:eastAsia="ru-RU"/>
    </w:rPr>
  </w:style>
  <w:style w:type="character" w:customStyle="1" w:styleId="1fff9">
    <w:name w:val="Заголовок_1 Знак Знак Знак Знак Знак"/>
    <w:semiHidden/>
    <w:rsid w:val="00237CA1"/>
    <w:rPr>
      <w:b/>
      <w:caps/>
      <w:sz w:val="24"/>
      <w:lang w:val="ru-RU" w:eastAsia="ru-RU"/>
    </w:rPr>
  </w:style>
  <w:style w:type="paragraph" w:customStyle="1" w:styleId="afffffffffffff1">
    <w:name w:val="В таблице"/>
    <w:basedOn w:val="af9"/>
    <w:semiHidden/>
    <w:rsid w:val="00237CA1"/>
    <w:pPr>
      <w:spacing w:line="360" w:lineRule="auto"/>
      <w:ind w:firstLine="0"/>
      <w:jc w:val="center"/>
    </w:pPr>
    <w:rPr>
      <w:sz w:val="24"/>
    </w:rPr>
  </w:style>
  <w:style w:type="paragraph" w:customStyle="1" w:styleId="Sc">
    <w:name w:val="S_Заголовок таблицы"/>
    <w:basedOn w:val="af9"/>
    <w:rsid w:val="00237CA1"/>
    <w:pPr>
      <w:spacing w:line="360" w:lineRule="auto"/>
      <w:jc w:val="center"/>
    </w:pPr>
    <w:rPr>
      <w:sz w:val="24"/>
      <w:u w:val="single"/>
    </w:rPr>
  </w:style>
  <w:style w:type="paragraph" w:customStyle="1" w:styleId="Sd">
    <w:name w:val="S_Обычный с подчеркиванием"/>
    <w:basedOn w:val="af9"/>
    <w:link w:val="Se"/>
    <w:rsid w:val="00237CA1"/>
    <w:pPr>
      <w:spacing w:line="360" w:lineRule="auto"/>
    </w:pPr>
    <w:rPr>
      <w:sz w:val="24"/>
      <w:szCs w:val="20"/>
      <w:u w:val="single"/>
      <w:lang w:val="x-none" w:eastAsia="x-none"/>
    </w:rPr>
  </w:style>
  <w:style w:type="character" w:customStyle="1" w:styleId="Se">
    <w:name w:val="S_Обычный с подчеркиванием Знак"/>
    <w:link w:val="Sd"/>
    <w:locked/>
    <w:rsid w:val="00237CA1"/>
    <w:rPr>
      <w:sz w:val="24"/>
      <w:u w:val="single"/>
    </w:rPr>
  </w:style>
  <w:style w:type="paragraph" w:customStyle="1" w:styleId="S0">
    <w:name w:val="S_рисунок"/>
    <w:basedOn w:val="af9"/>
    <w:rsid w:val="00237CA1"/>
    <w:pPr>
      <w:numPr>
        <w:numId w:val="32"/>
      </w:numPr>
      <w:tabs>
        <w:tab w:val="num" w:pos="360"/>
      </w:tabs>
      <w:spacing w:line="360" w:lineRule="auto"/>
      <w:ind w:left="0" w:firstLine="0"/>
      <w:jc w:val="right"/>
    </w:pPr>
    <w:rPr>
      <w:sz w:val="24"/>
    </w:rPr>
  </w:style>
  <w:style w:type="paragraph" w:customStyle="1" w:styleId="S">
    <w:name w:val="S_Таблица"/>
    <w:basedOn w:val="af9"/>
    <w:rsid w:val="00237CA1"/>
    <w:pPr>
      <w:numPr>
        <w:numId w:val="33"/>
      </w:numPr>
      <w:tabs>
        <w:tab w:val="clear" w:pos="1440"/>
        <w:tab w:val="num" w:pos="360"/>
      </w:tabs>
      <w:spacing w:line="360" w:lineRule="auto"/>
      <w:ind w:left="0" w:right="-158" w:firstLine="0"/>
      <w:jc w:val="right"/>
    </w:pPr>
    <w:rPr>
      <w:sz w:val="24"/>
    </w:rPr>
  </w:style>
  <w:style w:type="paragraph" w:customStyle="1" w:styleId="afffffffffffff2">
    <w:name w:val="_Обычный"/>
    <w:basedOn w:val="af9"/>
    <w:semiHidden/>
    <w:rsid w:val="00237CA1"/>
    <w:pPr>
      <w:spacing w:line="360" w:lineRule="auto"/>
    </w:pPr>
    <w:rPr>
      <w:sz w:val="24"/>
    </w:rPr>
  </w:style>
  <w:style w:type="paragraph" w:customStyle="1" w:styleId="1fffa">
    <w:name w:val="Заголов1"/>
    <w:basedOn w:val="ConsPlusTitle"/>
    <w:semiHidden/>
    <w:rsid w:val="00237CA1"/>
    <w:pPr>
      <w:widowControl/>
      <w:spacing w:line="360" w:lineRule="auto"/>
      <w:jc w:val="center"/>
    </w:pPr>
    <w:rPr>
      <w:rFonts w:ascii="Arial" w:hAnsi="Arial" w:cs="Arial"/>
      <w:sz w:val="28"/>
      <w:szCs w:val="28"/>
    </w:rPr>
  </w:style>
  <w:style w:type="paragraph" w:customStyle="1" w:styleId="S22">
    <w:name w:val="S_Нумерованный_2"/>
    <w:basedOn w:val="af9"/>
    <w:autoRedefine/>
    <w:rsid w:val="00237CA1"/>
    <w:pPr>
      <w:tabs>
        <w:tab w:val="num" w:pos="1021"/>
      </w:tabs>
      <w:spacing w:line="360" w:lineRule="auto"/>
      <w:ind w:firstLine="737"/>
    </w:pPr>
    <w:rPr>
      <w:rFonts w:cs="Arial"/>
      <w:sz w:val="24"/>
    </w:rPr>
  </w:style>
  <w:style w:type="paragraph" w:customStyle="1" w:styleId="Sf">
    <w:name w:val="S_Список литературы"/>
    <w:basedOn w:val="S1"/>
    <w:autoRedefine/>
    <w:rsid w:val="00237CA1"/>
    <w:pPr>
      <w:tabs>
        <w:tab w:val="num" w:pos="1134"/>
      </w:tabs>
      <w:ind w:firstLine="794"/>
    </w:pPr>
    <w:rPr>
      <w:rFonts w:cs="Arial"/>
    </w:rPr>
  </w:style>
  <w:style w:type="paragraph" w:customStyle="1" w:styleId="220">
    <w:name w:val="обычный 22"/>
    <w:basedOn w:val="S1"/>
    <w:qFormat/>
    <w:rsid w:val="00237CA1"/>
    <w:pPr>
      <w:numPr>
        <w:numId w:val="34"/>
      </w:numPr>
      <w:tabs>
        <w:tab w:val="num" w:pos="432"/>
        <w:tab w:val="num" w:pos="1815"/>
      </w:tabs>
      <w:ind w:left="0" w:firstLine="709"/>
    </w:pPr>
  </w:style>
  <w:style w:type="paragraph" w:customStyle="1" w:styleId="2ff0">
    <w:name w:val="обычный 2"/>
    <w:basedOn w:val="220"/>
    <w:qFormat/>
    <w:rsid w:val="00237CA1"/>
    <w:pPr>
      <w:numPr>
        <w:numId w:val="0"/>
      </w:numPr>
      <w:tabs>
        <w:tab w:val="num" w:pos="1815"/>
      </w:tabs>
      <w:ind w:firstLine="709"/>
    </w:pPr>
  </w:style>
  <w:style w:type="paragraph" w:customStyle="1" w:styleId="23">
    <w:name w:val="обычный 23"/>
    <w:basedOn w:val="220"/>
    <w:qFormat/>
    <w:rsid w:val="00237CA1"/>
    <w:pPr>
      <w:numPr>
        <w:numId w:val="35"/>
      </w:numPr>
      <w:tabs>
        <w:tab w:val="num" w:pos="1815"/>
      </w:tabs>
      <w:ind w:left="1211"/>
    </w:pPr>
  </w:style>
  <w:style w:type="paragraph" w:customStyle="1" w:styleId="afffffffffffff3">
    <w:name w:val="Подпись к рисунку"/>
    <w:basedOn w:val="af9"/>
    <w:next w:val="af9"/>
    <w:rsid w:val="00237CA1"/>
    <w:pPr>
      <w:spacing w:after="120" w:line="312" w:lineRule="auto"/>
      <w:ind w:firstLine="0"/>
      <w:jc w:val="center"/>
    </w:pPr>
    <w:rPr>
      <w:sz w:val="24"/>
      <w:szCs w:val="22"/>
      <w:lang w:eastAsia="en-US"/>
    </w:rPr>
  </w:style>
  <w:style w:type="paragraph" w:styleId="afffffffffffff4">
    <w:name w:val="TOC Heading"/>
    <w:basedOn w:val="1a"/>
    <w:next w:val="af9"/>
    <w:uiPriority w:val="39"/>
    <w:qFormat/>
    <w:rsid w:val="00237CA1"/>
    <w:pPr>
      <w:keepLines/>
      <w:pageBreakBefore w:val="0"/>
      <w:spacing w:before="480" w:line="276" w:lineRule="auto"/>
      <w:jc w:val="left"/>
      <w:outlineLvl w:val="9"/>
    </w:pPr>
    <w:rPr>
      <w:rFonts w:ascii="Cambria" w:hAnsi="Cambria" w:cs="Times New Roman"/>
      <w:caps w:val="0"/>
      <w:color w:val="365F91"/>
      <w:kern w:val="0"/>
      <w:szCs w:val="28"/>
      <w:lang w:eastAsia="en-US"/>
    </w:rPr>
  </w:style>
  <w:style w:type="character" w:customStyle="1" w:styleId="116">
    <w:name w:val="Знак11"/>
    <w:semiHidden/>
    <w:rsid w:val="00237CA1"/>
    <w:rPr>
      <w:rFonts w:ascii="Arial" w:hAnsi="Arial"/>
      <w:b/>
      <w:i/>
      <w:sz w:val="28"/>
      <w:lang w:val="ru-RU" w:eastAsia="ru-RU"/>
    </w:rPr>
  </w:style>
  <w:style w:type="paragraph" w:customStyle="1" w:styleId="2220">
    <w:name w:val="Основной текст 222"/>
    <w:basedOn w:val="af9"/>
    <w:uiPriority w:val="99"/>
    <w:rsid w:val="00237CA1"/>
    <w:pPr>
      <w:spacing w:line="360" w:lineRule="auto"/>
      <w:ind w:left="426" w:hanging="426"/>
    </w:pPr>
    <w:rPr>
      <w:b/>
      <w:szCs w:val="20"/>
    </w:rPr>
  </w:style>
  <w:style w:type="paragraph" w:customStyle="1" w:styleId="2ff1">
    <w:name w:val="Цитата2"/>
    <w:basedOn w:val="af9"/>
    <w:rsid w:val="00237CA1"/>
    <w:pPr>
      <w:spacing w:line="360" w:lineRule="auto"/>
      <w:ind w:left="526" w:right="43"/>
    </w:pPr>
    <w:rPr>
      <w:szCs w:val="20"/>
    </w:rPr>
  </w:style>
  <w:style w:type="paragraph" w:customStyle="1" w:styleId="2ff2">
    <w:name w:val="Маркированный список2"/>
    <w:basedOn w:val="af9"/>
    <w:semiHidden/>
    <w:rsid w:val="00237CA1"/>
    <w:pPr>
      <w:spacing w:before="100" w:beforeAutospacing="1" w:after="100" w:afterAutospacing="1" w:line="360" w:lineRule="auto"/>
    </w:pPr>
  </w:style>
  <w:style w:type="paragraph" w:customStyle="1" w:styleId="2ff3">
    <w:name w:val="Нумерованный список2"/>
    <w:basedOn w:val="af9"/>
    <w:semiHidden/>
    <w:rsid w:val="00237CA1"/>
    <w:pPr>
      <w:spacing w:before="100" w:beforeAutospacing="1" w:after="100" w:afterAutospacing="1" w:line="360" w:lineRule="auto"/>
    </w:pPr>
  </w:style>
  <w:style w:type="character" w:customStyle="1" w:styleId="1fffb">
    <w:name w:val="Знак Знак Знак1"/>
    <w:semiHidden/>
    <w:rsid w:val="00237CA1"/>
    <w:rPr>
      <w:sz w:val="24"/>
      <w:u w:val="single"/>
      <w:lang w:val="ru-RU" w:eastAsia="ru-RU"/>
    </w:rPr>
  </w:style>
  <w:style w:type="character" w:customStyle="1" w:styleId="117">
    <w:name w:val="Знак Знак11"/>
    <w:rsid w:val="00237CA1"/>
    <w:rPr>
      <w:sz w:val="24"/>
      <w:u w:val="single"/>
      <w:lang w:val="ru-RU" w:eastAsia="ru-RU"/>
    </w:rPr>
  </w:style>
  <w:style w:type="character" w:customStyle="1" w:styleId="1fffc">
    <w:name w:val="Знак Знак Знак Знак1"/>
    <w:semiHidden/>
    <w:rsid w:val="00237CA1"/>
    <w:rPr>
      <w:sz w:val="24"/>
      <w:lang w:val="ru-RU" w:eastAsia="ru-RU"/>
    </w:rPr>
  </w:style>
  <w:style w:type="character" w:customStyle="1" w:styleId="312">
    <w:name w:val="Знак3 Знак Знак Знак1"/>
    <w:semiHidden/>
    <w:rsid w:val="00237CA1"/>
    <w:rPr>
      <w:b/>
      <w:sz w:val="24"/>
      <w:u w:val="single"/>
      <w:lang w:val="ru-RU" w:eastAsia="ru-RU"/>
    </w:rPr>
  </w:style>
  <w:style w:type="character" w:customStyle="1" w:styleId="213">
    <w:name w:val="Знак2 Знак Знак Знак1"/>
    <w:semiHidden/>
    <w:rsid w:val="00237CA1"/>
    <w:rPr>
      <w:b/>
      <w:sz w:val="24"/>
      <w:lang w:val="ru-RU" w:eastAsia="ru-RU"/>
    </w:rPr>
  </w:style>
  <w:style w:type="character" w:customStyle="1" w:styleId="118">
    <w:name w:val="Знак1 Знак Знак Знак1"/>
    <w:rsid w:val="00237CA1"/>
    <w:rPr>
      <w:sz w:val="24"/>
      <w:lang w:val="ru-RU" w:eastAsia="ru-RU"/>
    </w:rPr>
  </w:style>
  <w:style w:type="character" w:customStyle="1" w:styleId="Normal">
    <w:name w:val="Normal Знак"/>
    <w:link w:val="1fffd"/>
    <w:locked/>
    <w:rsid w:val="00237CA1"/>
    <w:rPr>
      <w:sz w:val="24"/>
      <w:szCs w:val="22"/>
      <w:lang w:val="ru-RU" w:eastAsia="ru-RU" w:bidi="ar-SA"/>
    </w:rPr>
  </w:style>
  <w:style w:type="paragraph" w:customStyle="1" w:styleId="1fffd">
    <w:name w:val="Обычный1"/>
    <w:link w:val="Normal"/>
    <w:qFormat/>
    <w:rsid w:val="00237CA1"/>
    <w:rPr>
      <w:sz w:val="24"/>
      <w:szCs w:val="22"/>
    </w:rPr>
  </w:style>
  <w:style w:type="paragraph" w:customStyle="1" w:styleId="afffffffffffff5">
    <w:name w:val="ГРАД Основной текст"/>
    <w:basedOn w:val="af9"/>
    <w:rsid w:val="00237CA1"/>
    <w:pPr>
      <w:tabs>
        <w:tab w:val="left" w:pos="540"/>
        <w:tab w:val="left" w:pos="1080"/>
        <w:tab w:val="left" w:pos="1260"/>
        <w:tab w:val="left" w:pos="1620"/>
      </w:tabs>
      <w:spacing w:line="360" w:lineRule="auto"/>
    </w:pPr>
    <w:rPr>
      <w:bCs/>
      <w:spacing w:val="4"/>
      <w:sz w:val="24"/>
    </w:rPr>
  </w:style>
  <w:style w:type="paragraph" w:customStyle="1" w:styleId="af7">
    <w:name w:val="ГРАД Список маркированный"/>
    <w:basedOn w:val="a0"/>
    <w:rsid w:val="00237CA1"/>
    <w:pPr>
      <w:numPr>
        <w:numId w:val="37"/>
      </w:numPr>
      <w:tabs>
        <w:tab w:val="clear" w:pos="1000"/>
        <w:tab w:val="left" w:pos="900"/>
        <w:tab w:val="left" w:pos="1080"/>
      </w:tabs>
      <w:spacing w:line="360" w:lineRule="auto"/>
    </w:pPr>
    <w:rPr>
      <w:spacing w:val="-1"/>
      <w:sz w:val="24"/>
      <w:szCs w:val="24"/>
    </w:rPr>
  </w:style>
  <w:style w:type="paragraph" w:customStyle="1" w:styleId="afffffffffffff6">
    <w:name w:val="Нормал для ПЗ"/>
    <w:basedOn w:val="af9"/>
    <w:rsid w:val="00237CA1"/>
    <w:pPr>
      <w:spacing w:line="312" w:lineRule="auto"/>
    </w:pPr>
    <w:rPr>
      <w:sz w:val="24"/>
    </w:rPr>
  </w:style>
  <w:style w:type="paragraph" w:customStyle="1" w:styleId="-0">
    <w:name w:val="Стиль абзаца - основа"/>
    <w:basedOn w:val="af9"/>
    <w:link w:val="-9"/>
    <w:rsid w:val="00237CA1"/>
    <w:pPr>
      <w:tabs>
        <w:tab w:val="left" w:pos="912"/>
      </w:tabs>
      <w:suppressAutoHyphens/>
      <w:overflowPunct w:val="0"/>
      <w:autoSpaceDE w:val="0"/>
      <w:autoSpaceDN w:val="0"/>
      <w:adjustRightInd w:val="0"/>
      <w:ind w:firstLine="539"/>
    </w:pPr>
    <w:rPr>
      <w:sz w:val="20"/>
      <w:szCs w:val="20"/>
    </w:rPr>
  </w:style>
  <w:style w:type="character" w:customStyle="1" w:styleId="-9">
    <w:name w:val="Стиль абзаца - основа Знак"/>
    <w:link w:val="-0"/>
    <w:locked/>
    <w:rsid w:val="00237CA1"/>
  </w:style>
  <w:style w:type="character" w:styleId="afffffffffffff7">
    <w:name w:val="Placeholder Text"/>
    <w:semiHidden/>
    <w:rsid w:val="00237CA1"/>
    <w:rPr>
      <w:color w:val="808080"/>
    </w:rPr>
  </w:style>
  <w:style w:type="paragraph" w:customStyle="1" w:styleId="19">
    <w:name w:val="Заголовок 1а"/>
    <w:basedOn w:val="af9"/>
    <w:link w:val="1fffe"/>
    <w:qFormat/>
    <w:rsid w:val="00237CA1"/>
    <w:pPr>
      <w:pageBreakBefore/>
      <w:numPr>
        <w:numId w:val="39"/>
      </w:numPr>
      <w:spacing w:before="240" w:after="120"/>
      <w:outlineLvl w:val="0"/>
    </w:pPr>
    <w:rPr>
      <w:b/>
      <w:bCs/>
      <w:szCs w:val="20"/>
      <w:lang w:val="x-none" w:eastAsia="x-none"/>
    </w:rPr>
  </w:style>
  <w:style w:type="paragraph" w:customStyle="1" w:styleId="24">
    <w:name w:val="Заголовок 2а"/>
    <w:basedOn w:val="af9"/>
    <w:link w:val="2ff4"/>
    <w:qFormat/>
    <w:rsid w:val="00237CA1"/>
    <w:pPr>
      <w:numPr>
        <w:ilvl w:val="1"/>
        <w:numId w:val="39"/>
      </w:numPr>
      <w:spacing w:before="120" w:after="120"/>
      <w:outlineLvl w:val="1"/>
    </w:pPr>
    <w:rPr>
      <w:rFonts w:ascii="Calibri" w:hAnsi="Calibri"/>
      <w:b/>
      <w:lang w:val="x-none" w:eastAsia="en-US"/>
    </w:rPr>
  </w:style>
  <w:style w:type="paragraph" w:customStyle="1" w:styleId="3f8">
    <w:name w:val="Заголовок 3а"/>
    <w:basedOn w:val="af9"/>
    <w:link w:val="3f9"/>
    <w:qFormat/>
    <w:rsid w:val="00237CA1"/>
    <w:pPr>
      <w:spacing w:before="120" w:after="120"/>
      <w:ind w:firstLine="0"/>
      <w:jc w:val="left"/>
      <w:outlineLvl w:val="2"/>
    </w:pPr>
    <w:rPr>
      <w:b/>
      <w:i/>
      <w:lang w:val="x-none" w:eastAsia="x-none"/>
    </w:rPr>
  </w:style>
  <w:style w:type="paragraph" w:customStyle="1" w:styleId="afffffffffffff8">
    <w:name w:val="Маркер"/>
    <w:basedOn w:val="af9"/>
    <w:link w:val="afffffffffffff9"/>
    <w:rsid w:val="00237CA1"/>
    <w:pPr>
      <w:ind w:firstLine="0"/>
    </w:pPr>
    <w:rPr>
      <w:szCs w:val="28"/>
      <w:lang w:val="x-none" w:eastAsia="en-US"/>
    </w:rPr>
  </w:style>
  <w:style w:type="paragraph" w:customStyle="1" w:styleId="BodyTextIndent31">
    <w:name w:val="Body Text Indent 31"/>
    <w:basedOn w:val="af9"/>
    <w:rsid w:val="00237CA1"/>
    <w:pPr>
      <w:spacing w:line="240" w:lineRule="atLeast"/>
    </w:pPr>
    <w:rPr>
      <w:rFonts w:ascii="Arial" w:hAnsi="Arial"/>
      <w:sz w:val="24"/>
      <w:szCs w:val="20"/>
    </w:rPr>
  </w:style>
  <w:style w:type="paragraph" w:customStyle="1" w:styleId="1ffff">
    <w:name w:val="Заг_1"/>
    <w:basedOn w:val="25"/>
    <w:qFormat/>
    <w:rsid w:val="00237CA1"/>
    <w:pPr>
      <w:tabs>
        <w:tab w:val="num" w:pos="432"/>
      </w:tabs>
      <w:spacing w:before="240" w:after="120"/>
      <w:ind w:firstLine="709"/>
      <w:jc w:val="both"/>
    </w:pPr>
    <w:rPr>
      <w:bCs w:val="0"/>
      <w:iCs w:val="0"/>
      <w:smallCaps/>
      <w:szCs w:val="20"/>
      <w:lang w:val="ru-RU" w:eastAsia="en-US"/>
    </w:rPr>
  </w:style>
  <w:style w:type="character" w:customStyle="1" w:styleId="2ff4">
    <w:name w:val="Заголовок 2а Знак"/>
    <w:link w:val="24"/>
    <w:locked/>
    <w:rsid w:val="00237CA1"/>
    <w:rPr>
      <w:rFonts w:ascii="Calibri" w:hAnsi="Calibri"/>
      <w:b/>
      <w:sz w:val="28"/>
      <w:szCs w:val="24"/>
      <w:lang w:val="x-none" w:eastAsia="en-US"/>
    </w:rPr>
  </w:style>
  <w:style w:type="paragraph" w:customStyle="1" w:styleId="1ffff0">
    <w:name w:val="Абзац списка1"/>
    <w:basedOn w:val="af9"/>
    <w:uiPriority w:val="99"/>
    <w:rsid w:val="00237CA1"/>
    <w:pPr>
      <w:ind w:left="720" w:firstLine="0"/>
      <w:jc w:val="left"/>
    </w:pPr>
    <w:rPr>
      <w:rFonts w:ascii="Calibri" w:hAnsi="Calibri"/>
      <w:sz w:val="22"/>
    </w:rPr>
  </w:style>
  <w:style w:type="paragraph" w:customStyle="1" w:styleId="6">
    <w:name w:val="заголовок 6"/>
    <w:basedOn w:val="af9"/>
    <w:next w:val="af9"/>
    <w:uiPriority w:val="99"/>
    <w:rsid w:val="00237CA1"/>
    <w:pPr>
      <w:keepNext/>
      <w:numPr>
        <w:numId w:val="40"/>
      </w:numPr>
      <w:spacing w:line="360" w:lineRule="auto"/>
      <w:ind w:left="0" w:firstLine="567"/>
      <w:jc w:val="center"/>
    </w:pPr>
    <w:rPr>
      <w:b/>
      <w:sz w:val="24"/>
      <w:szCs w:val="20"/>
    </w:rPr>
  </w:style>
  <w:style w:type="paragraph" w:customStyle="1" w:styleId="-a">
    <w:name w:val="УГТП-Текст Знак Знак"/>
    <w:basedOn w:val="af9"/>
    <w:uiPriority w:val="99"/>
    <w:rsid w:val="00237CA1"/>
    <w:pPr>
      <w:ind w:left="284" w:right="284" w:firstLine="851"/>
    </w:pPr>
    <w:rPr>
      <w:rFonts w:ascii="Arial" w:hAnsi="Arial" w:cs="Arial"/>
      <w:bCs/>
      <w:sz w:val="24"/>
      <w:szCs w:val="28"/>
    </w:rPr>
  </w:style>
  <w:style w:type="paragraph" w:customStyle="1" w:styleId="15">
    <w:name w:val="1"/>
    <w:basedOn w:val="af9"/>
    <w:next w:val="1d"/>
    <w:rsid w:val="00237CA1"/>
    <w:pPr>
      <w:numPr>
        <w:numId w:val="41"/>
      </w:numPr>
      <w:spacing w:before="100" w:beforeAutospacing="1" w:after="100" w:afterAutospacing="1"/>
      <w:ind w:left="0" w:firstLine="0"/>
      <w:jc w:val="left"/>
    </w:pPr>
    <w:rPr>
      <w:sz w:val="24"/>
    </w:rPr>
  </w:style>
  <w:style w:type="paragraph" w:customStyle="1" w:styleId="afffffffffffffa">
    <w:name w:val="Осн"/>
    <w:basedOn w:val="af9"/>
    <w:rsid w:val="00237CA1"/>
    <w:pPr>
      <w:widowControl w:val="0"/>
      <w:ind w:firstLine="567"/>
    </w:pPr>
    <w:rPr>
      <w:szCs w:val="20"/>
    </w:rPr>
  </w:style>
  <w:style w:type="paragraph" w:customStyle="1" w:styleId="afffffffffffffb">
    <w:name w:val="Основной"/>
    <w:basedOn w:val="af9"/>
    <w:link w:val="afffffffffffffc"/>
    <w:rsid w:val="00237CA1"/>
    <w:pPr>
      <w:ind w:firstLine="540"/>
    </w:pPr>
    <w:rPr>
      <w:szCs w:val="20"/>
      <w:lang w:val="x-none" w:eastAsia="x-none"/>
    </w:rPr>
  </w:style>
  <w:style w:type="character" w:customStyle="1" w:styleId="afffffffffffffc">
    <w:name w:val="Основной Знак"/>
    <w:link w:val="afffffffffffffb"/>
    <w:locked/>
    <w:rsid w:val="00237CA1"/>
    <w:rPr>
      <w:sz w:val="28"/>
    </w:rPr>
  </w:style>
  <w:style w:type="paragraph" w:customStyle="1" w:styleId="3fa">
    <w:name w:val="Заголовок_3_уровень"/>
    <w:basedOn w:val="af9"/>
    <w:link w:val="3fb"/>
    <w:rsid w:val="00237CA1"/>
    <w:pPr>
      <w:widowControl w:val="0"/>
      <w:autoSpaceDE w:val="0"/>
      <w:autoSpaceDN w:val="0"/>
      <w:adjustRightInd w:val="0"/>
      <w:spacing w:before="120"/>
      <w:ind w:left="720" w:hanging="720"/>
    </w:pPr>
    <w:rPr>
      <w:b/>
      <w:sz w:val="24"/>
      <w:lang w:val="x-none" w:eastAsia="x-none"/>
    </w:rPr>
  </w:style>
  <w:style w:type="character" w:customStyle="1" w:styleId="3fb">
    <w:name w:val="Заголовок_3_уровень Знак"/>
    <w:link w:val="3fa"/>
    <w:locked/>
    <w:rsid w:val="00237CA1"/>
    <w:rPr>
      <w:b/>
      <w:sz w:val="24"/>
      <w:szCs w:val="24"/>
    </w:rPr>
  </w:style>
  <w:style w:type="paragraph" w:customStyle="1" w:styleId="afffffffffffffd">
    <w:name w:val="заголовок_табл"/>
    <w:basedOn w:val="1a"/>
    <w:link w:val="afffffffffffffe"/>
    <w:qFormat/>
    <w:rsid w:val="00237CA1"/>
    <w:pPr>
      <w:pageBreakBefore w:val="0"/>
    </w:pPr>
    <w:rPr>
      <w:rFonts w:cs="Times New Roman"/>
      <w:i/>
      <w:caps w:val="0"/>
      <w:szCs w:val="28"/>
      <w:lang w:val="x-none" w:eastAsia="x-none"/>
    </w:rPr>
  </w:style>
  <w:style w:type="character" w:customStyle="1" w:styleId="afffffffffffffe">
    <w:name w:val="заголовок_табл Знак"/>
    <w:link w:val="afffffffffffffd"/>
    <w:locked/>
    <w:rsid w:val="00237CA1"/>
    <w:rPr>
      <w:b/>
      <w:bCs/>
      <w:i/>
      <w:kern w:val="32"/>
      <w:sz w:val="28"/>
      <w:szCs w:val="28"/>
    </w:rPr>
  </w:style>
  <w:style w:type="paragraph" w:customStyle="1" w:styleId="Heading">
    <w:name w:val="Heading"/>
    <w:rsid w:val="00237CA1"/>
    <w:pPr>
      <w:autoSpaceDE w:val="0"/>
      <w:autoSpaceDN w:val="0"/>
      <w:adjustRightInd w:val="0"/>
    </w:pPr>
    <w:rPr>
      <w:rFonts w:ascii="Arial" w:hAnsi="Arial" w:cs="Arial"/>
      <w:b/>
      <w:bCs/>
      <w:sz w:val="22"/>
      <w:szCs w:val="22"/>
    </w:rPr>
  </w:style>
  <w:style w:type="paragraph" w:customStyle="1" w:styleId="a4">
    <w:name w:val="таб"/>
    <w:basedOn w:val="af9"/>
    <w:link w:val="affffffffffffff"/>
    <w:rsid w:val="00237CA1"/>
    <w:pPr>
      <w:numPr>
        <w:numId w:val="42"/>
      </w:numPr>
      <w:spacing w:before="60"/>
      <w:ind w:left="8108" w:firstLine="0"/>
      <w:contextualSpacing/>
      <w:jc w:val="right"/>
    </w:pPr>
    <w:rPr>
      <w:szCs w:val="20"/>
      <w:lang w:val="x-none" w:eastAsia="x-none"/>
    </w:rPr>
  </w:style>
  <w:style w:type="character" w:customStyle="1" w:styleId="affffffffffffff">
    <w:name w:val="таб Знак"/>
    <w:link w:val="a4"/>
    <w:locked/>
    <w:rsid w:val="00237CA1"/>
    <w:rPr>
      <w:sz w:val="28"/>
      <w:lang w:val="x-none" w:eastAsia="x-none"/>
    </w:rPr>
  </w:style>
  <w:style w:type="character" w:customStyle="1" w:styleId="affffffffffffff0">
    <w:name w:val="Цветовое выделение"/>
    <w:uiPriority w:val="99"/>
    <w:rsid w:val="00237CA1"/>
    <w:rPr>
      <w:b/>
      <w:color w:val="000080"/>
    </w:rPr>
  </w:style>
  <w:style w:type="paragraph" w:customStyle="1" w:styleId="affffffffffffff1">
    <w:name w:val="Нормальный (таблица)"/>
    <w:basedOn w:val="af9"/>
    <w:next w:val="af9"/>
    <w:rsid w:val="00237CA1"/>
    <w:pPr>
      <w:widowControl w:val="0"/>
      <w:autoSpaceDE w:val="0"/>
      <w:autoSpaceDN w:val="0"/>
      <w:adjustRightInd w:val="0"/>
      <w:ind w:firstLine="0"/>
    </w:pPr>
    <w:rPr>
      <w:rFonts w:ascii="Arial" w:hAnsi="Arial" w:cs="Arial"/>
      <w:sz w:val="24"/>
    </w:rPr>
  </w:style>
  <w:style w:type="paragraph" w:customStyle="1" w:styleId="1ffff1">
    <w:name w:val="Оглавление1"/>
    <w:basedOn w:val="af9"/>
    <w:link w:val="1ffff2"/>
    <w:rsid w:val="00237CA1"/>
    <w:pPr>
      <w:ind w:left="680" w:firstLine="0"/>
      <w:jc w:val="left"/>
    </w:pPr>
    <w:rPr>
      <w:b/>
      <w:smallCaps/>
      <w:color w:val="000000"/>
      <w:szCs w:val="28"/>
      <w:lang w:val="x-none" w:eastAsia="x-none"/>
    </w:rPr>
  </w:style>
  <w:style w:type="paragraph" w:customStyle="1" w:styleId="2ff5">
    <w:name w:val="Абзац списка2"/>
    <w:basedOn w:val="af9"/>
    <w:rsid w:val="00237CA1"/>
    <w:pPr>
      <w:ind w:left="720" w:firstLine="0"/>
      <w:jc w:val="left"/>
    </w:pPr>
    <w:rPr>
      <w:rFonts w:ascii="Calibri" w:hAnsi="Calibri"/>
      <w:sz w:val="22"/>
    </w:rPr>
  </w:style>
  <w:style w:type="paragraph" w:customStyle="1" w:styleId="affffffffffffff2">
    <w:name w:val="НАЗВАНИЕ ПРИЛОЖЕНИЯ"/>
    <w:basedOn w:val="af9"/>
    <w:next w:val="af9"/>
    <w:rsid w:val="00237CA1"/>
    <w:pPr>
      <w:spacing w:after="120" w:line="360" w:lineRule="auto"/>
      <w:ind w:firstLine="0"/>
      <w:jc w:val="center"/>
      <w:outlineLvl w:val="0"/>
    </w:pPr>
    <w:rPr>
      <w:rFonts w:ascii="Arial" w:hAnsi="Arial"/>
      <w:b/>
      <w:caps/>
      <w:sz w:val="20"/>
    </w:rPr>
  </w:style>
  <w:style w:type="paragraph" w:customStyle="1" w:styleId="affffffffffffff3">
    <w:name w:val="название"/>
    <w:basedOn w:val="affff5"/>
    <w:link w:val="affffffffffffff4"/>
    <w:uiPriority w:val="99"/>
    <w:rsid w:val="00237CA1"/>
    <w:pPr>
      <w:ind w:left="0" w:firstLine="0"/>
      <w:contextualSpacing/>
      <w:jc w:val="center"/>
    </w:pPr>
    <w:rPr>
      <w:i/>
      <w:iCs/>
      <w:szCs w:val="20"/>
      <w:lang w:val="x-none" w:eastAsia="x-none"/>
    </w:rPr>
  </w:style>
  <w:style w:type="character" w:customStyle="1" w:styleId="affffffffffffff4">
    <w:name w:val="название Знак"/>
    <w:link w:val="affffffffffffff3"/>
    <w:uiPriority w:val="99"/>
    <w:locked/>
    <w:rsid w:val="00237CA1"/>
    <w:rPr>
      <w:i/>
      <w:iCs/>
      <w:sz w:val="28"/>
    </w:rPr>
  </w:style>
  <w:style w:type="character" w:customStyle="1" w:styleId="143">
    <w:name w:val="Основной текст + 14 пт"/>
    <w:aliases w:val="Черный,По ширине,Первая строка:  1 см,После:  0 пт Знак Знак Знак Знак"/>
    <w:rsid w:val="00237CA1"/>
    <w:rPr>
      <w:rFonts w:cs="Times New Roman"/>
      <w:sz w:val="28"/>
      <w:lang w:val="ru-RU" w:eastAsia="ru-RU" w:bidi="ar-SA"/>
    </w:rPr>
  </w:style>
  <w:style w:type="paragraph" w:customStyle="1" w:styleId="58">
    <w:name w:val="Стиль5"/>
    <w:basedOn w:val="1b"/>
    <w:link w:val="59"/>
    <w:qFormat/>
    <w:rsid w:val="00237CA1"/>
    <w:pPr>
      <w:tabs>
        <w:tab w:val="right" w:leader="dot" w:pos="9912"/>
      </w:tabs>
      <w:spacing w:line="276" w:lineRule="auto"/>
      <w:ind w:left="709" w:firstLine="11"/>
      <w:jc w:val="center"/>
    </w:pPr>
    <w:rPr>
      <w:b w:val="0"/>
      <w:lang w:eastAsia="en-US"/>
    </w:rPr>
  </w:style>
  <w:style w:type="character" w:customStyle="1" w:styleId="59">
    <w:name w:val="Стиль5 Знак"/>
    <w:link w:val="58"/>
    <w:locked/>
    <w:rsid w:val="00237CA1"/>
    <w:rPr>
      <w:bCs/>
      <w:caps/>
      <w:sz w:val="24"/>
      <w:szCs w:val="24"/>
      <w:lang w:eastAsia="en-US"/>
    </w:rPr>
  </w:style>
  <w:style w:type="paragraph" w:customStyle="1" w:styleId="a3">
    <w:name w:val="список"/>
    <w:basedOn w:val="af9"/>
    <w:rsid w:val="00237CA1"/>
    <w:pPr>
      <w:numPr>
        <w:numId w:val="43"/>
      </w:numPr>
    </w:pPr>
  </w:style>
  <w:style w:type="character" w:customStyle="1" w:styleId="Heading1Char10">
    <w:name w:val="Heading 1 Char10"/>
    <w:aliases w:val="Заголовок 1 Знак Знак Char10,Заголовок 1 Знак Знак Знак Char10,новая страница Char10,Заголовок 1 Знак1 Знак1 Char10,Заголовок 1 Знак Знак Знак Знак Знак1 Char10,Заголовок 1 Знак Знак Знак Знак Знак Знак Char10,но Cha"/>
    <w:uiPriority w:val="9"/>
    <w:rsid w:val="00237CA1"/>
    <w:rPr>
      <w:rFonts w:ascii="Cambria" w:hAnsi="Cambria" w:cs="Times New Roman"/>
      <w:b/>
      <w:bCs/>
      <w:kern w:val="32"/>
      <w:sz w:val="32"/>
      <w:szCs w:val="32"/>
    </w:rPr>
  </w:style>
  <w:style w:type="character" w:customStyle="1" w:styleId="Heading1Char9">
    <w:name w:val="Heading 1 Char9"/>
    <w:aliases w:val="Заголовок 1 Знак Знак Char9,Заголовок 1 Знак Знак Знак Char9,новая страница Char9,Заголовок 1 Знак1 Знак1 Char9,Заголовок 1 Знак Знак Знак Знак Знак1 Char9,Заголовок 1 Знак Знак Знак Знак Знак Знак Char9,Заголовок 1 Знак1 Знак Знак Char8"/>
    <w:uiPriority w:val="99"/>
    <w:locked/>
    <w:rsid w:val="00237CA1"/>
    <w:rPr>
      <w:rFonts w:ascii="Cambria" w:hAnsi="Cambria" w:cs="Times New Roman"/>
      <w:b/>
      <w:bCs/>
      <w:kern w:val="32"/>
      <w:sz w:val="32"/>
      <w:szCs w:val="32"/>
    </w:rPr>
  </w:style>
  <w:style w:type="character" w:customStyle="1" w:styleId="Heading1Char8">
    <w:name w:val="Heading 1 Char8"/>
    <w:aliases w:val="Заголовок 1 Знак Знак Char8,Заголовок 1 Знак Знак Знак Char8,новая страница Char8,Заголовок 1 Знак1 Знак1 Char8,Заголовок 1 Знак Знак Знак Знак Знак1 Char8,Заголовок 1 Знак Знак Знак Знак Знак Знак Char8,Заголовок 1 Знак1 Знак Знак Char7"/>
    <w:uiPriority w:val="99"/>
    <w:locked/>
    <w:rsid w:val="00237CA1"/>
    <w:rPr>
      <w:rFonts w:ascii="Cambria" w:hAnsi="Cambria" w:cs="Times New Roman"/>
      <w:b/>
      <w:bCs/>
      <w:kern w:val="32"/>
      <w:sz w:val="32"/>
      <w:szCs w:val="32"/>
    </w:rPr>
  </w:style>
  <w:style w:type="character" w:customStyle="1" w:styleId="Heading1Char7">
    <w:name w:val="Heading 1 Char7"/>
    <w:aliases w:val="Заголовок 1 Знак Знак Char7,Заголовок 1 Знак Знак Знак Char7,новая страница Char7,Заголовок 1 Знак1 Знак1 Char7,Заголовок 1 Знак Знак Знак Знак Знак1 Char7,Заголовок 1 Знак Знак Знак Знак Знак Знак Char7,Заголовок 1 Знак1 Знак Знак Char6"/>
    <w:uiPriority w:val="99"/>
    <w:locked/>
    <w:rsid w:val="00237CA1"/>
    <w:rPr>
      <w:rFonts w:ascii="Cambria" w:hAnsi="Cambria" w:cs="Times New Roman"/>
      <w:b/>
      <w:bCs/>
      <w:kern w:val="32"/>
      <w:sz w:val="32"/>
      <w:szCs w:val="32"/>
    </w:rPr>
  </w:style>
  <w:style w:type="character" w:customStyle="1" w:styleId="Heading1Char6">
    <w:name w:val="Heading 1 Char6"/>
    <w:aliases w:val="Заголовок 1 Знак Знак Char6,Заголовок 1 Знак Знак Знак Char6,новая страница Char6,Заголовок 1 Знак1 Знак1 Char6,Заголовок 1 Знак Знак Знак Знак Знак1 Char6,Заголовок 1 Знак Знак Знак Знак Знак Знак Char6,Заголовок 1 Знак1 Знак Знак Char5"/>
    <w:uiPriority w:val="99"/>
    <w:locked/>
    <w:rsid w:val="00237CA1"/>
    <w:rPr>
      <w:rFonts w:ascii="Cambria" w:hAnsi="Cambria" w:cs="Times New Roman"/>
      <w:b/>
      <w:bCs/>
      <w:kern w:val="32"/>
      <w:sz w:val="32"/>
      <w:szCs w:val="32"/>
    </w:rPr>
  </w:style>
  <w:style w:type="character" w:customStyle="1" w:styleId="Heading1Char5">
    <w:name w:val="Heading 1 Char5"/>
    <w:aliases w:val="Заголовок 1 Знак Знак Char5,Заголовок 1 Знак Знак Знак Char5,новая страница Char5,Заголовок 1 Знак1 Знак1 Char5,Заголовок 1 Знак Знак Знак Знак Знак1 Char5,Заголовок 1 Знак Знак Знак Знак Знак Знак Char5,Заголовок 1 Знак1 Знак Знак Char4"/>
    <w:uiPriority w:val="99"/>
    <w:locked/>
    <w:rsid w:val="00237CA1"/>
    <w:rPr>
      <w:rFonts w:ascii="Cambria" w:hAnsi="Cambria" w:cs="Times New Roman"/>
      <w:b/>
      <w:bCs/>
      <w:kern w:val="32"/>
      <w:sz w:val="32"/>
      <w:szCs w:val="32"/>
    </w:rPr>
  </w:style>
  <w:style w:type="character" w:customStyle="1" w:styleId="Heading1Char4">
    <w:name w:val="Heading 1 Char4"/>
    <w:aliases w:val="Заголовок 1 Знак Знак Char4,Заголовок 1 Знак Знак Знак Char4,новая страница Char4,Заголовок 1 Знак1 Знак1 Char4,Заголовок 1 Знак Знак Знак Знак Знак1 Char4,Заголовок 1 Знак Знак Знак Знак Знак Знак Char4,Заголовок 1 Знак1 Знак Знак Char3"/>
    <w:uiPriority w:val="99"/>
    <w:locked/>
    <w:rsid w:val="00237CA1"/>
    <w:rPr>
      <w:rFonts w:ascii="Cambria" w:hAnsi="Cambria" w:cs="Times New Roman"/>
      <w:b/>
      <w:bCs/>
      <w:kern w:val="32"/>
      <w:sz w:val="32"/>
      <w:szCs w:val="32"/>
    </w:rPr>
  </w:style>
  <w:style w:type="character" w:customStyle="1" w:styleId="Heading1Char3">
    <w:name w:val="Heading 1 Char3"/>
    <w:aliases w:val="Заголовок 1 Знак Знак Char3,Заголовок 1 Знак Знак Знак Char3,новая страница Char3,Заголовок 1 Знак1 Знак1 Char3,Заголовок 1 Знак Знак Знак Знак Знак1 Char3,Заголовок 1 Знак Знак Знак Знак Знак Знак Char3,Заголовок 1 Знак1 Знак Знак Char2"/>
    <w:uiPriority w:val="99"/>
    <w:locked/>
    <w:rsid w:val="00237CA1"/>
    <w:rPr>
      <w:rFonts w:ascii="Cambria" w:hAnsi="Cambria" w:cs="Times New Roman"/>
      <w:b/>
      <w:bCs/>
      <w:kern w:val="32"/>
      <w:sz w:val="32"/>
      <w:szCs w:val="32"/>
    </w:rPr>
  </w:style>
  <w:style w:type="character" w:customStyle="1" w:styleId="Heading1Char2">
    <w:name w:val="Heading 1 Char2"/>
    <w:aliases w:val="Заголовок 1 Знак Знак Char2,Заголовок 1 Знак Знак Знак Char2,новая страница Char2,Заголовок 1 Знак1 Знак1 Char2,Заголовок 1 Знак Знак Знак Знак Знак1 Char2,Заголовок 1 Знак Знак Знак Знак Знак Знак Char2,Заголовок 1 Знак1 Знак Знак Char1"/>
    <w:uiPriority w:val="99"/>
    <w:locked/>
    <w:rsid w:val="00237CA1"/>
    <w:rPr>
      <w:rFonts w:ascii="Cambria" w:hAnsi="Cambria" w:cs="Times New Roman"/>
      <w:b/>
      <w:bCs/>
      <w:kern w:val="32"/>
      <w:sz w:val="32"/>
      <w:szCs w:val="32"/>
    </w:rPr>
  </w:style>
  <w:style w:type="paragraph" w:customStyle="1" w:styleId="Caption11">
    <w:name w:val="Caption11"/>
    <w:basedOn w:val="af9"/>
    <w:uiPriority w:val="99"/>
    <w:semiHidden/>
    <w:rsid w:val="00237CA1"/>
    <w:pPr>
      <w:spacing w:line="360" w:lineRule="auto"/>
      <w:ind w:left="1080"/>
    </w:pPr>
    <w:rPr>
      <w:rFonts w:ascii="Arial" w:hAnsi="Arial" w:cs="Arial"/>
      <w:spacing w:val="-5"/>
      <w:sz w:val="20"/>
      <w:szCs w:val="20"/>
    </w:rPr>
  </w:style>
  <w:style w:type="paragraph" w:customStyle="1" w:styleId="119">
    <w:name w:val="Цитата11"/>
    <w:basedOn w:val="af9"/>
    <w:rsid w:val="00237CA1"/>
    <w:pPr>
      <w:spacing w:line="360" w:lineRule="auto"/>
      <w:ind w:left="526" w:right="43"/>
    </w:pPr>
    <w:rPr>
      <w:szCs w:val="20"/>
    </w:rPr>
  </w:style>
  <w:style w:type="paragraph" w:customStyle="1" w:styleId="2210">
    <w:name w:val="Основной текст 221"/>
    <w:basedOn w:val="af9"/>
    <w:uiPriority w:val="99"/>
    <w:semiHidden/>
    <w:rsid w:val="00237CA1"/>
    <w:pPr>
      <w:spacing w:line="360" w:lineRule="auto"/>
      <w:ind w:left="426" w:hanging="426"/>
    </w:pPr>
    <w:rPr>
      <w:b/>
      <w:szCs w:val="20"/>
    </w:rPr>
  </w:style>
  <w:style w:type="character" w:customStyle="1" w:styleId="1410">
    <w:name w:val="Основной текст + 14 пт1"/>
    <w:aliases w:val="Черный1,По ширине1,Первая строка:  1 см1,После:  0 пт Знак Знак Знак Знак1,Обычный + 10 пт1,По ширине Знак Знак Знак Знак,Обычный + Черный1,Первая строка:  01,11 см Знак Знак"/>
    <w:rsid w:val="00237CA1"/>
    <w:rPr>
      <w:rFonts w:cs="Times New Roman"/>
      <w:sz w:val="28"/>
      <w:lang w:val="ru-RU" w:eastAsia="ru-RU" w:bidi="ar-SA"/>
    </w:rPr>
  </w:style>
  <w:style w:type="character" w:customStyle="1" w:styleId="1ffff2">
    <w:name w:val="Оглавление1 Знак"/>
    <w:link w:val="1ffff1"/>
    <w:locked/>
    <w:rsid w:val="00237CA1"/>
    <w:rPr>
      <w:b/>
      <w:smallCaps/>
      <w:color w:val="000000"/>
      <w:sz w:val="28"/>
      <w:szCs w:val="28"/>
    </w:rPr>
  </w:style>
  <w:style w:type="numbering" w:customStyle="1" w:styleId="a">
    <w:name w:val="Стиль маркированный"/>
    <w:rsid w:val="00237CA1"/>
    <w:pPr>
      <w:numPr>
        <w:numId w:val="38"/>
      </w:numPr>
    </w:pPr>
  </w:style>
  <w:style w:type="numbering" w:customStyle="1" w:styleId="1ai2">
    <w:name w:val="1 / a / i2"/>
    <w:rsid w:val="00237CA1"/>
    <w:pPr>
      <w:numPr>
        <w:numId w:val="26"/>
      </w:numPr>
    </w:pPr>
  </w:style>
  <w:style w:type="numbering" w:styleId="a1">
    <w:name w:val="Outline List 3"/>
    <w:basedOn w:val="afc"/>
    <w:uiPriority w:val="99"/>
    <w:unhideWhenUsed/>
    <w:rsid w:val="00237CA1"/>
    <w:pPr>
      <w:numPr>
        <w:numId w:val="36"/>
      </w:numPr>
    </w:pPr>
  </w:style>
  <w:style w:type="numbering" w:customStyle="1" w:styleId="2">
    <w:name w:val="Статья / Раздел2"/>
    <w:rsid w:val="00237CA1"/>
    <w:pPr>
      <w:numPr>
        <w:numId w:val="27"/>
      </w:numPr>
    </w:pPr>
  </w:style>
  <w:style w:type="numbering" w:customStyle="1" w:styleId="14">
    <w:name w:val="Статья / Раздел1"/>
    <w:rsid w:val="00237CA1"/>
    <w:pPr>
      <w:numPr>
        <w:numId w:val="29"/>
      </w:numPr>
    </w:pPr>
  </w:style>
  <w:style w:type="numbering" w:customStyle="1" w:styleId="1ai1">
    <w:name w:val="1 / a / i1"/>
    <w:rsid w:val="00237CA1"/>
    <w:pPr>
      <w:numPr>
        <w:numId w:val="28"/>
      </w:numPr>
    </w:pPr>
  </w:style>
  <w:style w:type="numbering" w:styleId="1ai">
    <w:name w:val="Outline List 1"/>
    <w:basedOn w:val="afc"/>
    <w:uiPriority w:val="99"/>
    <w:unhideWhenUsed/>
    <w:rsid w:val="00237CA1"/>
    <w:pPr>
      <w:numPr>
        <w:numId w:val="22"/>
      </w:numPr>
    </w:pPr>
  </w:style>
  <w:style w:type="numbering" w:customStyle="1" w:styleId="1111111">
    <w:name w:val="1 / 1.1 / 1.1.11"/>
    <w:rsid w:val="00237CA1"/>
    <w:pPr>
      <w:numPr>
        <w:numId w:val="23"/>
      </w:numPr>
    </w:pPr>
  </w:style>
  <w:style w:type="numbering" w:styleId="111111">
    <w:name w:val="Outline List 2"/>
    <w:basedOn w:val="afc"/>
    <w:unhideWhenUsed/>
    <w:rsid w:val="00237CA1"/>
    <w:pPr>
      <w:numPr>
        <w:numId w:val="21"/>
      </w:numPr>
    </w:pPr>
  </w:style>
  <w:style w:type="numbering" w:customStyle="1" w:styleId="1111112">
    <w:name w:val="1 / 1.1 / 1.1.12"/>
    <w:rsid w:val="00237CA1"/>
    <w:pPr>
      <w:numPr>
        <w:numId w:val="25"/>
      </w:numPr>
    </w:pPr>
  </w:style>
  <w:style w:type="paragraph" w:customStyle="1" w:styleId="2ff6">
    <w:name w:val="Оглавление2"/>
    <w:basedOn w:val="af9"/>
    <w:link w:val="2ff7"/>
    <w:rsid w:val="00237CA1"/>
    <w:pPr>
      <w:ind w:left="1163" w:hanging="454"/>
      <w:jc w:val="left"/>
    </w:pPr>
    <w:rPr>
      <w:b/>
      <w:lang w:val="x-none" w:eastAsia="en-US"/>
    </w:rPr>
  </w:style>
  <w:style w:type="character" w:customStyle="1" w:styleId="2ff7">
    <w:name w:val="Оглавление2 Знак"/>
    <w:link w:val="2ff6"/>
    <w:rsid w:val="00237CA1"/>
    <w:rPr>
      <w:b/>
      <w:sz w:val="28"/>
      <w:szCs w:val="24"/>
      <w:lang w:eastAsia="en-US"/>
    </w:rPr>
  </w:style>
  <w:style w:type="paragraph" w:customStyle="1" w:styleId="Eiia">
    <w:name w:val="Eiia"/>
    <w:basedOn w:val="affff5"/>
    <w:rsid w:val="00237CA1"/>
    <w:pPr>
      <w:spacing w:after="0" w:line="240" w:lineRule="atLeast"/>
      <w:ind w:left="0" w:firstLine="0"/>
    </w:pPr>
    <w:rPr>
      <w:rFonts w:ascii="Arial" w:hAnsi="Arial"/>
      <w:sz w:val="24"/>
      <w:szCs w:val="20"/>
    </w:rPr>
  </w:style>
  <w:style w:type="paragraph" w:customStyle="1" w:styleId="BodyText21">
    <w:name w:val="Body Text 21"/>
    <w:aliases w:val="îá1"/>
    <w:basedOn w:val="af9"/>
    <w:rsid w:val="00237CA1"/>
    <w:rPr>
      <w:rFonts w:ascii="Arial" w:hAnsi="Arial"/>
      <w:sz w:val="24"/>
      <w:szCs w:val="20"/>
    </w:rPr>
  </w:style>
  <w:style w:type="paragraph" w:customStyle="1" w:styleId="affffffffffffff5">
    <w:name w:val="Обычный сжат межстрочн"/>
    <w:basedOn w:val="af9"/>
    <w:rsid w:val="00237CA1"/>
    <w:pPr>
      <w:widowControl w:val="0"/>
      <w:overflowPunct w:val="0"/>
      <w:autoSpaceDE w:val="0"/>
      <w:autoSpaceDN w:val="0"/>
      <w:adjustRightInd w:val="0"/>
      <w:spacing w:line="224" w:lineRule="atLeast"/>
      <w:ind w:firstLine="284"/>
      <w:textAlignment w:val="baseline"/>
    </w:pPr>
    <w:rPr>
      <w:sz w:val="20"/>
      <w:szCs w:val="20"/>
    </w:rPr>
  </w:style>
  <w:style w:type="paragraph" w:customStyle="1" w:styleId="Normal10">
    <w:name w:val="Normal1"/>
    <w:rsid w:val="00237CA1"/>
    <w:rPr>
      <w:sz w:val="24"/>
    </w:rPr>
  </w:style>
  <w:style w:type="paragraph" w:customStyle="1" w:styleId="Title10">
    <w:name w:val="Title1"/>
    <w:basedOn w:val="Normal10"/>
    <w:rsid w:val="00237CA1"/>
    <w:pPr>
      <w:widowControl w:val="0"/>
      <w:spacing w:before="100" w:after="100" w:line="360" w:lineRule="auto"/>
      <w:ind w:firstLine="720"/>
      <w:jc w:val="center"/>
    </w:pPr>
  </w:style>
  <w:style w:type="paragraph" w:customStyle="1" w:styleId="BodyTextIndent21">
    <w:name w:val="Body Text Indent 21"/>
    <w:basedOn w:val="af9"/>
    <w:rsid w:val="00237CA1"/>
    <w:pPr>
      <w:ind w:firstLine="720"/>
    </w:pPr>
    <w:rPr>
      <w:szCs w:val="20"/>
    </w:rPr>
  </w:style>
  <w:style w:type="paragraph" w:customStyle="1" w:styleId="BlockText1">
    <w:name w:val="Block Text1"/>
    <w:basedOn w:val="af9"/>
    <w:rsid w:val="00237CA1"/>
    <w:pPr>
      <w:ind w:firstLine="0"/>
      <w:jc w:val="left"/>
    </w:pPr>
    <w:rPr>
      <w:szCs w:val="20"/>
    </w:rPr>
  </w:style>
  <w:style w:type="paragraph" w:customStyle="1" w:styleId="affffffffffffff6">
    <w:name w:val="Внутренний адрес"/>
    <w:basedOn w:val="af9"/>
    <w:rsid w:val="00237CA1"/>
    <w:pPr>
      <w:ind w:firstLine="0"/>
    </w:pPr>
    <w:rPr>
      <w:szCs w:val="20"/>
      <w:lang w:val="en-US"/>
    </w:rPr>
  </w:style>
  <w:style w:type="paragraph" w:customStyle="1" w:styleId="BodyText31">
    <w:name w:val="Body Text 31"/>
    <w:basedOn w:val="af9"/>
    <w:rsid w:val="00237CA1"/>
    <w:pPr>
      <w:overflowPunct w:val="0"/>
      <w:autoSpaceDE w:val="0"/>
      <w:autoSpaceDN w:val="0"/>
      <w:adjustRightInd w:val="0"/>
      <w:ind w:firstLine="0"/>
      <w:jc w:val="center"/>
      <w:textAlignment w:val="baseline"/>
    </w:pPr>
    <w:rPr>
      <w:szCs w:val="20"/>
    </w:rPr>
  </w:style>
  <w:style w:type="paragraph" w:customStyle="1" w:styleId="1ffff3">
    <w:name w:val="Îáû÷íûé 1"/>
    <w:basedOn w:val="af9"/>
    <w:uiPriority w:val="99"/>
    <w:rsid w:val="00237CA1"/>
    <w:pPr>
      <w:ind w:firstLine="720"/>
    </w:pPr>
    <w:rPr>
      <w:rFonts w:ascii="Arial" w:hAnsi="Arial"/>
      <w:sz w:val="24"/>
      <w:szCs w:val="20"/>
    </w:rPr>
  </w:style>
  <w:style w:type="paragraph" w:customStyle="1" w:styleId="1ffff4">
    <w:name w:val="Îñíîâíîé òåêñò ñ îòñòóïîì.îá1"/>
    <w:basedOn w:val="af9"/>
    <w:rsid w:val="00237CA1"/>
    <w:pPr>
      <w:ind w:firstLine="851"/>
    </w:pPr>
    <w:rPr>
      <w:sz w:val="20"/>
      <w:szCs w:val="20"/>
    </w:rPr>
  </w:style>
  <w:style w:type="paragraph" w:customStyle="1" w:styleId="4a">
    <w:name w:val="Îñíîâíîé òåêñò 4"/>
    <w:basedOn w:val="af9"/>
    <w:rsid w:val="00237CA1"/>
    <w:pPr>
      <w:spacing w:after="120"/>
      <w:ind w:left="283" w:firstLine="720"/>
    </w:pPr>
    <w:rPr>
      <w:rFonts w:ascii="Arial" w:hAnsi="Arial"/>
      <w:sz w:val="23"/>
      <w:szCs w:val="20"/>
    </w:rPr>
  </w:style>
  <w:style w:type="paragraph" w:styleId="1ffff5">
    <w:name w:val="index 1"/>
    <w:basedOn w:val="af9"/>
    <w:next w:val="af9"/>
    <w:autoRedefine/>
    <w:rsid w:val="00237CA1"/>
    <w:pPr>
      <w:spacing w:line="276" w:lineRule="auto"/>
      <w:ind w:left="220" w:hanging="220"/>
      <w:jc w:val="left"/>
    </w:pPr>
    <w:rPr>
      <w:sz w:val="20"/>
      <w:szCs w:val="20"/>
      <w:lang w:eastAsia="en-US"/>
    </w:rPr>
  </w:style>
  <w:style w:type="paragraph" w:customStyle="1" w:styleId="Preformat">
    <w:name w:val="Preformat"/>
    <w:rsid w:val="00237CA1"/>
    <w:rPr>
      <w:rFonts w:ascii="Courier New" w:hAnsi="Courier New"/>
    </w:rPr>
  </w:style>
  <w:style w:type="paragraph" w:customStyle="1" w:styleId="Context">
    <w:name w:val="Context"/>
    <w:rsid w:val="00237CA1"/>
    <w:rPr>
      <w:rFonts w:ascii="Arial" w:hAnsi="Arial"/>
      <w:sz w:val="18"/>
    </w:rPr>
  </w:style>
  <w:style w:type="paragraph" w:customStyle="1" w:styleId="affffffffffffff7">
    <w:name w:val="табличный"/>
    <w:basedOn w:val="af9"/>
    <w:rsid w:val="00237CA1"/>
    <w:pPr>
      <w:ind w:firstLine="0"/>
    </w:pPr>
    <w:rPr>
      <w:sz w:val="18"/>
      <w:szCs w:val="20"/>
    </w:rPr>
  </w:style>
  <w:style w:type="paragraph" w:customStyle="1" w:styleId="affffffffffffff8">
    <w:name w:val="Список определений"/>
    <w:basedOn w:val="af9"/>
    <w:next w:val="af9"/>
    <w:rsid w:val="00237CA1"/>
    <w:pPr>
      <w:ind w:left="360" w:firstLine="0"/>
      <w:jc w:val="left"/>
    </w:pPr>
    <w:rPr>
      <w:sz w:val="24"/>
      <w:szCs w:val="20"/>
    </w:rPr>
  </w:style>
  <w:style w:type="paragraph" w:customStyle="1" w:styleId="H3">
    <w:name w:val="H3"/>
    <w:basedOn w:val="af9"/>
    <w:next w:val="af9"/>
    <w:rsid w:val="00237CA1"/>
    <w:pPr>
      <w:keepNext/>
      <w:spacing w:before="100" w:after="100"/>
      <w:ind w:firstLine="0"/>
      <w:jc w:val="left"/>
      <w:outlineLvl w:val="3"/>
    </w:pPr>
    <w:rPr>
      <w:b/>
      <w:szCs w:val="20"/>
    </w:rPr>
  </w:style>
  <w:style w:type="paragraph" w:customStyle="1" w:styleId="Index">
    <w:name w:val="Index"/>
    <w:basedOn w:val="af9"/>
    <w:rsid w:val="00237CA1"/>
    <w:pPr>
      <w:widowControl w:val="0"/>
      <w:ind w:firstLine="0"/>
      <w:jc w:val="left"/>
    </w:pPr>
    <w:rPr>
      <w:rFonts w:ascii="Arial" w:hAnsi="Arial"/>
      <w:sz w:val="24"/>
      <w:szCs w:val="20"/>
    </w:rPr>
  </w:style>
  <w:style w:type="paragraph" w:customStyle="1" w:styleId="caaieiaie1">
    <w:name w:val="caaieiaie 1"/>
    <w:basedOn w:val="af9"/>
    <w:next w:val="af9"/>
    <w:rsid w:val="00237CA1"/>
    <w:pPr>
      <w:keepNext/>
      <w:ind w:left="1353" w:right="425" w:firstLine="0"/>
      <w:jc w:val="left"/>
    </w:pPr>
    <w:rPr>
      <w:szCs w:val="20"/>
    </w:rPr>
  </w:style>
  <w:style w:type="paragraph" w:customStyle="1" w:styleId="BodyTextIndent1">
    <w:name w:val="Body Text Indent1"/>
    <w:basedOn w:val="af9"/>
    <w:rsid w:val="00237CA1"/>
    <w:pPr>
      <w:spacing w:after="120"/>
      <w:ind w:left="283" w:firstLine="0"/>
      <w:jc w:val="left"/>
    </w:pPr>
    <w:rPr>
      <w:sz w:val="24"/>
      <w:szCs w:val="20"/>
    </w:rPr>
  </w:style>
  <w:style w:type="paragraph" w:customStyle="1" w:styleId="1ffff6">
    <w:name w:val="Основной текст с отступом.Основной текст 1.Нумерованный список !!"/>
    <w:basedOn w:val="af9"/>
    <w:rsid w:val="00237CA1"/>
    <w:pPr>
      <w:ind w:firstLine="567"/>
    </w:pPr>
    <w:rPr>
      <w:szCs w:val="20"/>
    </w:rPr>
  </w:style>
  <w:style w:type="paragraph" w:customStyle="1" w:styleId="affffffffffffff9">
    <w:name w:val="Документ"/>
    <w:basedOn w:val="af9"/>
    <w:rsid w:val="00237CA1"/>
    <w:pPr>
      <w:spacing w:after="120"/>
    </w:pPr>
    <w:rPr>
      <w:szCs w:val="20"/>
    </w:rPr>
  </w:style>
  <w:style w:type="paragraph" w:customStyle="1" w:styleId="affffffffffffffa">
    <w:name w:val="???????"/>
    <w:rsid w:val="00237CA1"/>
    <w:rPr>
      <w:sz w:val="28"/>
    </w:rPr>
  </w:style>
  <w:style w:type="paragraph" w:customStyle="1" w:styleId="3H3">
    <w:name w:val="заголовок 3.H3"/>
    <w:basedOn w:val="af9"/>
    <w:next w:val="af9"/>
    <w:rsid w:val="00237CA1"/>
    <w:pPr>
      <w:keepNext/>
      <w:spacing w:before="240" w:after="60"/>
      <w:ind w:firstLine="0"/>
      <w:jc w:val="left"/>
    </w:pPr>
    <w:rPr>
      <w:rFonts w:ascii="Impact" w:hAnsi="Impact"/>
      <w:sz w:val="24"/>
      <w:szCs w:val="20"/>
    </w:rPr>
  </w:style>
  <w:style w:type="paragraph" w:customStyle="1" w:styleId="NormalFirst">
    <w:name w:val="Normal First"/>
    <w:basedOn w:val="af9"/>
    <w:next w:val="af9"/>
    <w:rsid w:val="00237CA1"/>
    <w:pPr>
      <w:ind w:firstLine="0"/>
      <w:jc w:val="left"/>
    </w:pPr>
    <w:rPr>
      <w:sz w:val="24"/>
      <w:szCs w:val="20"/>
    </w:rPr>
  </w:style>
  <w:style w:type="paragraph" w:customStyle="1" w:styleId="1H1">
    <w:name w:val="заголовок 1.H1"/>
    <w:basedOn w:val="af9"/>
    <w:next w:val="af9"/>
    <w:rsid w:val="00237CA1"/>
    <w:pPr>
      <w:keepNext/>
      <w:overflowPunct w:val="0"/>
      <w:autoSpaceDE w:val="0"/>
      <w:autoSpaceDN w:val="0"/>
      <w:adjustRightInd w:val="0"/>
      <w:ind w:firstLine="0"/>
      <w:jc w:val="left"/>
      <w:textAlignment w:val="baseline"/>
    </w:pPr>
    <w:rPr>
      <w:b/>
      <w:szCs w:val="20"/>
    </w:rPr>
  </w:style>
  <w:style w:type="paragraph" w:customStyle="1" w:styleId="Iauiue">
    <w:name w:val="Iau?iue"/>
    <w:rsid w:val="00237CA1"/>
    <w:pPr>
      <w:overflowPunct w:val="0"/>
      <w:autoSpaceDE w:val="0"/>
      <w:autoSpaceDN w:val="0"/>
      <w:adjustRightInd w:val="0"/>
      <w:textAlignment w:val="baseline"/>
    </w:pPr>
    <w:rPr>
      <w:sz w:val="28"/>
    </w:rPr>
  </w:style>
  <w:style w:type="paragraph" w:customStyle="1" w:styleId="BodyText22">
    <w:name w:val="Body Text 22"/>
    <w:basedOn w:val="af9"/>
    <w:rsid w:val="00237CA1"/>
    <w:pPr>
      <w:autoSpaceDE w:val="0"/>
      <w:autoSpaceDN w:val="0"/>
      <w:spacing w:after="120"/>
      <w:ind w:left="283" w:firstLine="0"/>
      <w:jc w:val="left"/>
    </w:pPr>
    <w:rPr>
      <w:sz w:val="20"/>
      <w:szCs w:val="20"/>
    </w:rPr>
  </w:style>
  <w:style w:type="paragraph" w:customStyle="1" w:styleId="D1">
    <w:name w:val="Обычный/D1"/>
    <w:rsid w:val="00237CA1"/>
    <w:pPr>
      <w:autoSpaceDE w:val="0"/>
      <w:autoSpaceDN w:val="0"/>
    </w:pPr>
  </w:style>
  <w:style w:type="paragraph" w:customStyle="1" w:styleId="BodyText23">
    <w:name w:val="Body Text 23"/>
    <w:basedOn w:val="af9"/>
    <w:rsid w:val="00237CA1"/>
    <w:pPr>
      <w:autoSpaceDE w:val="0"/>
      <w:autoSpaceDN w:val="0"/>
      <w:ind w:firstLine="0"/>
      <w:jc w:val="center"/>
    </w:pPr>
    <w:rPr>
      <w:b/>
      <w:szCs w:val="20"/>
    </w:rPr>
  </w:style>
  <w:style w:type="paragraph" w:customStyle="1" w:styleId="affffffffffffffb">
    <w:name w:val="заявление"/>
    <w:basedOn w:val="af9"/>
    <w:rsid w:val="00237CA1"/>
    <w:pPr>
      <w:autoSpaceDE w:val="0"/>
      <w:autoSpaceDN w:val="0"/>
      <w:spacing w:line="360" w:lineRule="auto"/>
      <w:ind w:firstLine="0"/>
    </w:pPr>
    <w:rPr>
      <w:rFonts w:ascii="Arial" w:hAnsi="Arial"/>
      <w:b/>
      <w:sz w:val="24"/>
      <w:szCs w:val="20"/>
    </w:rPr>
  </w:style>
  <w:style w:type="paragraph" w:customStyle="1" w:styleId="affffffffffffffc">
    <w:name w:val="название раздела (всех уровней)"/>
    <w:basedOn w:val="37"/>
    <w:rsid w:val="00237CA1"/>
    <w:pPr>
      <w:spacing w:before="240" w:after="240" w:line="360" w:lineRule="auto"/>
      <w:ind w:firstLine="0"/>
    </w:pPr>
    <w:rPr>
      <w:b/>
      <w:sz w:val="24"/>
      <w:szCs w:val="20"/>
      <w:u w:val="single"/>
    </w:rPr>
  </w:style>
  <w:style w:type="paragraph" w:customStyle="1" w:styleId="affffffffffffffd">
    <w:name w:val="первый абзац"/>
    <w:basedOn w:val="29"/>
    <w:rsid w:val="00237CA1"/>
    <w:pPr>
      <w:spacing w:before="120" w:line="240" w:lineRule="auto"/>
      <w:ind w:firstLine="720"/>
      <w:jc w:val="both"/>
    </w:pPr>
    <w:rPr>
      <w:lang w:val="ru-RU" w:eastAsia="ru-RU"/>
    </w:rPr>
  </w:style>
  <w:style w:type="paragraph" w:customStyle="1" w:styleId="2ff8">
    <w:name w:val="Стиль 2"/>
    <w:basedOn w:val="af9"/>
    <w:rsid w:val="00237CA1"/>
    <w:pPr>
      <w:ind w:firstLine="0"/>
      <w:jc w:val="left"/>
    </w:pPr>
    <w:rPr>
      <w:rFonts w:ascii="Arial" w:hAnsi="Arial"/>
      <w:sz w:val="20"/>
      <w:szCs w:val="20"/>
    </w:rPr>
  </w:style>
  <w:style w:type="paragraph" w:customStyle="1" w:styleId="affffffffffffffe">
    <w:name w:val="Англ_яз"/>
    <w:basedOn w:val="af9"/>
    <w:rsid w:val="00237CA1"/>
    <w:pPr>
      <w:ind w:firstLine="0"/>
    </w:pPr>
    <w:rPr>
      <w:smallCaps/>
      <w:kern w:val="20"/>
      <w:sz w:val="24"/>
      <w:szCs w:val="20"/>
      <w:lang w:val="en-US"/>
    </w:rPr>
  </w:style>
  <w:style w:type="paragraph" w:customStyle="1" w:styleId="Heading51">
    <w:name w:val="Heading 51"/>
    <w:basedOn w:val="Normal10"/>
    <w:next w:val="Normal10"/>
    <w:rsid w:val="00237CA1"/>
    <w:pPr>
      <w:keepNext/>
      <w:spacing w:line="360" w:lineRule="auto"/>
    </w:pPr>
    <w:rPr>
      <w:b/>
    </w:rPr>
  </w:style>
  <w:style w:type="paragraph" w:customStyle="1" w:styleId="Heading61">
    <w:name w:val="Heading 61"/>
    <w:basedOn w:val="af9"/>
    <w:next w:val="af9"/>
    <w:rsid w:val="00237CA1"/>
    <w:pPr>
      <w:keepNext/>
      <w:spacing w:line="360" w:lineRule="auto"/>
      <w:ind w:firstLine="0"/>
      <w:jc w:val="center"/>
    </w:pPr>
    <w:rPr>
      <w:b/>
      <w:sz w:val="24"/>
      <w:szCs w:val="20"/>
    </w:rPr>
  </w:style>
  <w:style w:type="paragraph" w:customStyle="1" w:styleId="BodyText1">
    <w:name w:val="Body Text1"/>
    <w:basedOn w:val="Normal10"/>
    <w:rsid w:val="00237CA1"/>
    <w:pPr>
      <w:tabs>
        <w:tab w:val="left" w:pos="709"/>
      </w:tabs>
      <w:ind w:right="113"/>
      <w:jc w:val="center"/>
    </w:pPr>
    <w:rPr>
      <w:sz w:val="28"/>
    </w:rPr>
  </w:style>
  <w:style w:type="paragraph" w:customStyle="1" w:styleId="2ff9">
    <w:name w:val="заголовок 2"/>
    <w:basedOn w:val="af9"/>
    <w:next w:val="af9"/>
    <w:rsid w:val="00237CA1"/>
    <w:pPr>
      <w:keepNext/>
      <w:spacing w:line="360" w:lineRule="auto"/>
      <w:ind w:firstLine="0"/>
      <w:outlineLvl w:val="1"/>
    </w:pPr>
    <w:rPr>
      <w:sz w:val="24"/>
      <w:szCs w:val="20"/>
    </w:rPr>
  </w:style>
  <w:style w:type="paragraph" w:customStyle="1" w:styleId="afffffffffffffff">
    <w:name w:val="мой текст"/>
    <w:basedOn w:val="1a"/>
    <w:rsid w:val="00237CA1"/>
    <w:pPr>
      <w:keepNext w:val="0"/>
      <w:pageBreakBefore w:val="0"/>
      <w:ind w:firstLine="567"/>
      <w:jc w:val="both"/>
    </w:pPr>
    <w:rPr>
      <w:rFonts w:cs="Times New Roman"/>
      <w:b w:val="0"/>
      <w:bCs w:val="0"/>
      <w:caps w:val="0"/>
      <w:kern w:val="0"/>
      <w:sz w:val="24"/>
      <w:szCs w:val="20"/>
    </w:rPr>
  </w:style>
  <w:style w:type="paragraph" w:customStyle="1" w:styleId="afffffffffffffff0">
    <w:name w:val="Текст ГД"/>
    <w:basedOn w:val="af9"/>
    <w:autoRedefine/>
    <w:rsid w:val="00237CA1"/>
    <w:pPr>
      <w:suppressLineNumbers/>
      <w:ind w:firstLine="851"/>
    </w:pPr>
    <w:rPr>
      <w:szCs w:val="20"/>
    </w:rPr>
  </w:style>
  <w:style w:type="paragraph" w:customStyle="1" w:styleId="PlainText1">
    <w:name w:val="Plain Text1"/>
    <w:basedOn w:val="af9"/>
    <w:rsid w:val="00237CA1"/>
    <w:pPr>
      <w:widowControl w:val="0"/>
      <w:ind w:firstLine="0"/>
      <w:jc w:val="left"/>
    </w:pPr>
    <w:rPr>
      <w:rFonts w:ascii="Courier New" w:hAnsi="Courier New"/>
      <w:sz w:val="20"/>
      <w:szCs w:val="20"/>
    </w:rPr>
  </w:style>
  <w:style w:type="paragraph" w:customStyle="1" w:styleId="afffffffffffffff1">
    <w:name w:val="текст сноски"/>
    <w:basedOn w:val="af9"/>
    <w:rsid w:val="00237CA1"/>
    <w:pPr>
      <w:ind w:firstLine="0"/>
    </w:pPr>
    <w:rPr>
      <w:rFonts w:ascii="Arial" w:hAnsi="Arial"/>
      <w:sz w:val="20"/>
      <w:szCs w:val="20"/>
      <w:lang w:val="en-US"/>
    </w:rPr>
  </w:style>
  <w:style w:type="paragraph" w:customStyle="1" w:styleId="afffffffffffffff2">
    <w:name w:val="абзац Знак"/>
    <w:basedOn w:val="af9"/>
    <w:link w:val="afffffffffffffff3"/>
    <w:autoRedefine/>
    <w:rsid w:val="00237CA1"/>
    <w:pPr>
      <w:widowControl w:val="0"/>
      <w:ind w:firstLine="540"/>
      <w:outlineLvl w:val="0"/>
    </w:pPr>
    <w:rPr>
      <w:iCs/>
      <w:szCs w:val="28"/>
      <w:lang w:val="x-none" w:eastAsia="x-none"/>
    </w:rPr>
  </w:style>
  <w:style w:type="character" w:customStyle="1" w:styleId="afffffffffffffff3">
    <w:name w:val="абзац Знак Знак"/>
    <w:link w:val="afffffffffffffff2"/>
    <w:locked/>
    <w:rsid w:val="00237CA1"/>
    <w:rPr>
      <w:rFonts w:cs="Arial"/>
      <w:iCs/>
      <w:sz w:val="28"/>
      <w:szCs w:val="28"/>
    </w:rPr>
  </w:style>
  <w:style w:type="paragraph" w:customStyle="1" w:styleId="3fc">
    <w:name w:val="Абзац3"/>
    <w:basedOn w:val="af9"/>
    <w:link w:val="3fd"/>
    <w:rsid w:val="00237CA1"/>
    <w:pPr>
      <w:ind w:firstLine="567"/>
    </w:pPr>
    <w:rPr>
      <w:sz w:val="24"/>
      <w:szCs w:val="20"/>
      <w:lang w:val="x-none" w:eastAsia="x-none"/>
    </w:rPr>
  </w:style>
  <w:style w:type="character" w:customStyle="1" w:styleId="3fd">
    <w:name w:val="Абзац3 Знак"/>
    <w:link w:val="3fc"/>
    <w:locked/>
    <w:rsid w:val="00237CA1"/>
    <w:rPr>
      <w:sz w:val="24"/>
    </w:rPr>
  </w:style>
  <w:style w:type="paragraph" w:customStyle="1" w:styleId="afffffffffffffff4">
    <w:name w:val="Èííà"/>
    <w:basedOn w:val="af9"/>
    <w:rsid w:val="00237CA1"/>
    <w:pPr>
      <w:spacing w:line="240" w:lineRule="atLeast"/>
      <w:ind w:firstLine="0"/>
    </w:pPr>
    <w:rPr>
      <w:rFonts w:ascii="Arial" w:hAnsi="Arial"/>
      <w:sz w:val="24"/>
      <w:szCs w:val="20"/>
    </w:rPr>
  </w:style>
  <w:style w:type="character" w:customStyle="1" w:styleId="1ffff7">
    <w:name w:val="таб Знак Знак1"/>
    <w:locked/>
    <w:rsid w:val="00237CA1"/>
    <w:rPr>
      <w:sz w:val="24"/>
    </w:rPr>
  </w:style>
  <w:style w:type="paragraph" w:customStyle="1" w:styleId="afffffffffffffff5">
    <w:name w:val="рис"/>
    <w:basedOn w:val="affff9"/>
    <w:link w:val="afffffffffffffff6"/>
    <w:rsid w:val="00237CA1"/>
    <w:pPr>
      <w:tabs>
        <w:tab w:val="num" w:pos="1429"/>
      </w:tabs>
      <w:spacing w:after="0"/>
      <w:ind w:left="1429" w:hanging="360"/>
      <w:jc w:val="center"/>
    </w:pPr>
    <w:rPr>
      <w:szCs w:val="20"/>
    </w:rPr>
  </w:style>
  <w:style w:type="character" w:customStyle="1" w:styleId="apple-converted-space">
    <w:name w:val="apple-converted-space"/>
    <w:rsid w:val="00237CA1"/>
    <w:rPr>
      <w:rFonts w:cs="Times New Roman"/>
    </w:rPr>
  </w:style>
  <w:style w:type="paragraph" w:customStyle="1" w:styleId="afffffffffffffff7">
    <w:name w:val="обычный"/>
    <w:basedOn w:val="af9"/>
    <w:link w:val="afffffffffffffff8"/>
    <w:rsid w:val="00237CA1"/>
    <w:pPr>
      <w:widowControl w:val="0"/>
      <w:spacing w:after="60"/>
      <w:ind w:firstLine="567"/>
    </w:pPr>
    <w:rPr>
      <w:sz w:val="20"/>
      <w:szCs w:val="20"/>
    </w:rPr>
  </w:style>
  <w:style w:type="character" w:customStyle="1" w:styleId="afffffffffffffff8">
    <w:name w:val="обычный Знак"/>
    <w:link w:val="afffffffffffffff7"/>
    <w:locked/>
    <w:rsid w:val="00237CA1"/>
  </w:style>
  <w:style w:type="paragraph" w:customStyle="1" w:styleId="afffffffffffffff9">
    <w:name w:val="РПС"/>
    <w:basedOn w:val="af9"/>
    <w:link w:val="afffffffffffffffa"/>
    <w:uiPriority w:val="99"/>
    <w:rsid w:val="00237CA1"/>
    <w:pPr>
      <w:tabs>
        <w:tab w:val="num" w:pos="1058"/>
      </w:tabs>
      <w:ind w:left="697" w:firstLine="0"/>
    </w:pPr>
    <w:rPr>
      <w:szCs w:val="28"/>
      <w:lang w:val="x-none" w:eastAsia="x-none"/>
    </w:rPr>
  </w:style>
  <w:style w:type="paragraph" w:customStyle="1" w:styleId="BodyText211">
    <w:name w:val="Body Text 211"/>
    <w:basedOn w:val="af9"/>
    <w:rsid w:val="00237CA1"/>
    <w:pPr>
      <w:ind w:firstLine="0"/>
      <w:jc w:val="center"/>
    </w:pPr>
    <w:rPr>
      <w:rFonts w:ascii="Arial" w:hAnsi="Arial"/>
      <w:color w:val="000000"/>
      <w:sz w:val="20"/>
      <w:szCs w:val="20"/>
    </w:rPr>
  </w:style>
  <w:style w:type="paragraph" w:customStyle="1" w:styleId="1ffff8">
    <w:name w:val="Основной текст с отступом.Основной текст 1.Нумерованный список !!.Надин стиль"/>
    <w:basedOn w:val="af9"/>
    <w:rsid w:val="00237CA1"/>
    <w:pPr>
      <w:ind w:firstLine="426"/>
      <w:jc w:val="left"/>
    </w:pPr>
    <w:rPr>
      <w:sz w:val="20"/>
      <w:szCs w:val="20"/>
    </w:rPr>
  </w:style>
  <w:style w:type="paragraph" w:customStyle="1" w:styleId="1TimesNewRoman140">
    <w:name w:val="Стиль Заголовок 1 + Times New Roman 14 пт По центру Перед:  0 пт..."/>
    <w:basedOn w:val="1a"/>
    <w:rsid w:val="00237CA1"/>
    <w:pPr>
      <w:keepNext w:val="0"/>
    </w:pPr>
    <w:rPr>
      <w:rFonts w:cs="Times New Roman"/>
      <w:iCs/>
      <w:caps w:val="0"/>
      <w:kern w:val="0"/>
      <w:szCs w:val="20"/>
    </w:rPr>
  </w:style>
  <w:style w:type="paragraph" w:customStyle="1" w:styleId="1TimesNewRoman14">
    <w:name w:val="Стиль Заголовок 1 + Times New Roman 14 пт По центру"/>
    <w:basedOn w:val="1a"/>
    <w:rsid w:val="00237CA1"/>
    <w:pPr>
      <w:keepNext w:val="0"/>
    </w:pPr>
    <w:rPr>
      <w:rFonts w:cs="Times New Roman"/>
      <w:iCs/>
      <w:caps w:val="0"/>
      <w:kern w:val="0"/>
      <w:szCs w:val="20"/>
    </w:rPr>
  </w:style>
  <w:style w:type="paragraph" w:customStyle="1" w:styleId="1TimesNewRoman141">
    <w:name w:val="Стиль Заголовок 1 + Times New Roman 14 пт"/>
    <w:basedOn w:val="1a"/>
    <w:rsid w:val="00237CA1"/>
    <w:pPr>
      <w:keepNext w:val="0"/>
    </w:pPr>
    <w:rPr>
      <w:iCs/>
      <w:caps w:val="0"/>
      <w:kern w:val="0"/>
      <w:szCs w:val="28"/>
    </w:rPr>
  </w:style>
  <w:style w:type="paragraph" w:customStyle="1" w:styleId="1TimesNewRoman1410">
    <w:name w:val="Стиль Заголовок 1 + Times New Roman 14 пт1"/>
    <w:basedOn w:val="1a"/>
    <w:rsid w:val="00237CA1"/>
    <w:pPr>
      <w:keepNext w:val="0"/>
      <w:pageBreakBefore w:val="0"/>
    </w:pPr>
    <w:rPr>
      <w:iCs/>
      <w:caps w:val="0"/>
      <w:kern w:val="0"/>
      <w:szCs w:val="28"/>
    </w:rPr>
  </w:style>
  <w:style w:type="paragraph" w:customStyle="1" w:styleId="2TimesNewRoman">
    <w:name w:val="Заголовок 2 + Times New Roman"/>
    <w:aliases w:val="14 пт,По центру"/>
    <w:basedOn w:val="32"/>
    <w:qFormat/>
    <w:rsid w:val="00237CA1"/>
    <w:pPr>
      <w:spacing w:before="240" w:after="60"/>
    </w:pPr>
    <w:rPr>
      <w:rFonts w:cs="Times New Roman"/>
      <w:i w:val="0"/>
      <w:szCs w:val="28"/>
    </w:rPr>
  </w:style>
  <w:style w:type="paragraph" w:customStyle="1" w:styleId="Ob">
    <w:name w:val="Ob"/>
    <w:basedOn w:val="af9"/>
    <w:rsid w:val="00237CA1"/>
    <w:pPr>
      <w:widowControl w:val="0"/>
      <w:autoSpaceDE w:val="0"/>
      <w:autoSpaceDN w:val="0"/>
      <w:adjustRightInd w:val="0"/>
      <w:spacing w:line="312" w:lineRule="auto"/>
    </w:pPr>
    <w:rPr>
      <w:sz w:val="26"/>
      <w:szCs w:val="20"/>
    </w:rPr>
  </w:style>
  <w:style w:type="paragraph" w:customStyle="1" w:styleId="214">
    <w:name w:val="Стиль Основной текст с отступом 2 + 14 пт Черный По правому краю..."/>
    <w:basedOn w:val="29"/>
    <w:rsid w:val="00237CA1"/>
    <w:pPr>
      <w:spacing w:line="240" w:lineRule="auto"/>
      <w:ind w:firstLine="0"/>
      <w:jc w:val="right"/>
    </w:pPr>
    <w:rPr>
      <w:color w:val="000000"/>
      <w:lang w:val="ru-RU" w:eastAsia="ru-RU"/>
    </w:rPr>
  </w:style>
  <w:style w:type="paragraph" w:customStyle="1" w:styleId="00">
    <w:name w:val="После:  0 пт"/>
    <w:aliases w:val="Обычный + 14 пт,Обычный + 10 пт,После:  0 пт Знак Знак,27 см,Обычный + Черный,Первая строка:  0,11 см,курсив,95 см,По ширине Знак Знак,По правому краю"/>
    <w:basedOn w:val="af9"/>
    <w:link w:val="1420"/>
    <w:rsid w:val="00237CA1"/>
    <w:pPr>
      <w:spacing w:line="360" w:lineRule="auto"/>
    </w:pPr>
    <w:rPr>
      <w:rFonts w:ascii="Calibri" w:hAnsi="Calibri"/>
      <w:sz w:val="20"/>
      <w:lang w:val="x-none" w:eastAsia="x-none"/>
    </w:rPr>
  </w:style>
  <w:style w:type="character" w:customStyle="1" w:styleId="1420">
    <w:name w:val="Основной текст + 14 пт2"/>
    <w:aliases w:val="Черный3,По ширине2,Первая строка:  1 см2,После:  0 пт Знак Знак1,Черный5,По ширине4"/>
    <w:link w:val="00"/>
    <w:locked/>
    <w:rsid w:val="00237CA1"/>
    <w:rPr>
      <w:rFonts w:ascii="Calibri" w:hAnsi="Calibri"/>
      <w:szCs w:val="24"/>
    </w:rPr>
  </w:style>
  <w:style w:type="paragraph" w:customStyle="1" w:styleId="1ffff9">
    <w:name w:val="Заголовок записки1"/>
    <w:basedOn w:val="af9"/>
    <w:next w:val="af9"/>
    <w:rsid w:val="00237CA1"/>
    <w:pPr>
      <w:ind w:firstLine="0"/>
      <w:jc w:val="right"/>
    </w:pPr>
  </w:style>
  <w:style w:type="paragraph" w:customStyle="1" w:styleId="1ffffa">
    <w:name w:val="табл 1а"/>
    <w:basedOn w:val="affff5"/>
    <w:rsid w:val="00237CA1"/>
    <w:pPr>
      <w:spacing w:after="0"/>
      <w:ind w:left="0" w:firstLine="0"/>
      <w:jc w:val="right"/>
    </w:pPr>
    <w:rPr>
      <w:i/>
      <w:iCs/>
      <w:szCs w:val="20"/>
    </w:rPr>
  </w:style>
  <w:style w:type="paragraph" w:customStyle="1" w:styleId="1ffffb">
    <w:name w:val="рис.1а"/>
    <w:basedOn w:val="affff9"/>
    <w:link w:val="1ffffc"/>
    <w:rsid w:val="00237CA1"/>
    <w:pPr>
      <w:ind w:firstLine="567"/>
      <w:jc w:val="center"/>
    </w:pPr>
    <w:rPr>
      <w:i/>
      <w:szCs w:val="28"/>
    </w:rPr>
  </w:style>
  <w:style w:type="character" w:customStyle="1" w:styleId="1ffffc">
    <w:name w:val="рис.1а Знак"/>
    <w:link w:val="1ffffb"/>
    <w:locked/>
    <w:rsid w:val="00237CA1"/>
    <w:rPr>
      <w:i/>
      <w:sz w:val="28"/>
      <w:szCs w:val="28"/>
    </w:rPr>
  </w:style>
  <w:style w:type="paragraph" w:customStyle="1" w:styleId="afffffffffffffffb">
    <w:name w:val="Мал_маркер"/>
    <w:basedOn w:val="af9"/>
    <w:link w:val="afffffffffffffffc"/>
    <w:rsid w:val="00237CA1"/>
    <w:pPr>
      <w:tabs>
        <w:tab w:val="num" w:pos="1260"/>
      </w:tabs>
      <w:ind w:left="1260" w:hanging="360"/>
      <w:jc w:val="left"/>
    </w:pPr>
    <w:rPr>
      <w:sz w:val="20"/>
      <w:lang w:val="x-none" w:eastAsia="x-none"/>
    </w:rPr>
  </w:style>
  <w:style w:type="paragraph" w:customStyle="1" w:styleId="afffffffffffffffd">
    <w:name w:val="Оснъ"/>
    <w:basedOn w:val="29"/>
    <w:rsid w:val="00237CA1"/>
    <w:pPr>
      <w:tabs>
        <w:tab w:val="num" w:pos="360"/>
      </w:tabs>
      <w:spacing w:after="120" w:line="240" w:lineRule="auto"/>
      <w:ind w:firstLine="360"/>
      <w:jc w:val="both"/>
    </w:pPr>
    <w:rPr>
      <w:szCs w:val="24"/>
      <w:lang w:val="ru-RU" w:eastAsia="ru-RU"/>
    </w:rPr>
  </w:style>
  <w:style w:type="paragraph" w:customStyle="1" w:styleId="2ffa">
    <w:name w:val="Основной текст2"/>
    <w:basedOn w:val="af9"/>
    <w:rsid w:val="00237CA1"/>
    <w:pPr>
      <w:spacing w:before="60" w:after="60"/>
      <w:ind w:firstLine="0"/>
    </w:pPr>
    <w:rPr>
      <w:rFonts w:ascii="Arial" w:hAnsi="Arial"/>
      <w:b/>
      <w:i/>
      <w:sz w:val="20"/>
      <w:szCs w:val="20"/>
      <w:lang w:val="en-US"/>
    </w:rPr>
  </w:style>
  <w:style w:type="paragraph" w:customStyle="1" w:styleId="2ffb">
    <w:name w:val="Заголовок2"/>
    <w:basedOn w:val="affff8"/>
    <w:rsid w:val="00237CA1"/>
  </w:style>
  <w:style w:type="paragraph" w:customStyle="1" w:styleId="100">
    <w:name w:val="Стиль обычный + 10 пт"/>
    <w:basedOn w:val="afffffffffffffff7"/>
    <w:link w:val="101"/>
    <w:rsid w:val="00237CA1"/>
    <w:pPr>
      <w:spacing w:after="0"/>
    </w:pPr>
  </w:style>
  <w:style w:type="character" w:customStyle="1" w:styleId="101">
    <w:name w:val="Стиль обычный + 10 пт Знак"/>
    <w:basedOn w:val="afffffffffffffff8"/>
    <w:link w:val="100"/>
    <w:locked/>
    <w:rsid w:val="00237CA1"/>
  </w:style>
  <w:style w:type="paragraph" w:customStyle="1" w:styleId="2ffc">
    <w:name w:val="Обычный2"/>
    <w:basedOn w:val="af9"/>
    <w:rsid w:val="00237CA1"/>
    <w:pPr>
      <w:spacing w:before="100" w:beforeAutospacing="1" w:after="100" w:afterAutospacing="1"/>
      <w:ind w:firstLine="0"/>
      <w:jc w:val="left"/>
    </w:pPr>
    <w:rPr>
      <w:sz w:val="20"/>
    </w:rPr>
  </w:style>
  <w:style w:type="paragraph" w:customStyle="1" w:styleId="afffffffffffffffe">
    <w:name w:val="РПС_заголовок таблицы"/>
    <w:basedOn w:val="affff4"/>
    <w:link w:val="affffffffffffffff"/>
    <w:qFormat/>
    <w:rsid w:val="00237CA1"/>
    <w:pPr>
      <w:spacing w:line="240" w:lineRule="auto"/>
      <w:jc w:val="center"/>
    </w:pPr>
    <w:rPr>
      <w:bCs/>
      <w:i/>
      <w:szCs w:val="24"/>
      <w:lang w:val="x-none" w:eastAsia="x-none"/>
    </w:rPr>
  </w:style>
  <w:style w:type="character" w:customStyle="1" w:styleId="affffffffffffffff">
    <w:name w:val="РПС_заголовок таблицы Знак"/>
    <w:link w:val="afffffffffffffffe"/>
    <w:locked/>
    <w:rsid w:val="00237CA1"/>
    <w:rPr>
      <w:bCs/>
      <w:i/>
      <w:sz w:val="28"/>
      <w:szCs w:val="24"/>
    </w:rPr>
  </w:style>
  <w:style w:type="paragraph" w:customStyle="1" w:styleId="affffffffffffffff0">
    <w:name w:val="РПС_таблица"/>
    <w:basedOn w:val="35"/>
    <w:link w:val="affffffffffffffff1"/>
    <w:rsid w:val="00237CA1"/>
    <w:pPr>
      <w:spacing w:after="0"/>
      <w:ind w:left="0" w:firstLine="0"/>
      <w:jc w:val="right"/>
    </w:pPr>
    <w:rPr>
      <w:sz w:val="28"/>
      <w:szCs w:val="22"/>
    </w:rPr>
  </w:style>
  <w:style w:type="character" w:customStyle="1" w:styleId="affffffffffffffff1">
    <w:name w:val="РПС_таблица Знак"/>
    <w:link w:val="affffffffffffffff0"/>
    <w:locked/>
    <w:rsid w:val="00237CA1"/>
    <w:rPr>
      <w:sz w:val="28"/>
      <w:szCs w:val="22"/>
    </w:rPr>
  </w:style>
  <w:style w:type="paragraph" w:customStyle="1" w:styleId="4b">
    <w:name w:val="заголовок 4а"/>
    <w:basedOn w:val="af9"/>
    <w:rsid w:val="00237CA1"/>
    <w:pPr>
      <w:ind w:left="1561" w:right="-250" w:hanging="72"/>
      <w:jc w:val="right"/>
    </w:pPr>
    <w:rPr>
      <w:szCs w:val="28"/>
    </w:rPr>
  </w:style>
  <w:style w:type="paragraph" w:customStyle="1" w:styleId="affffffffffffffff2">
    <w:name w:val="Стиль Название объекта"/>
    <w:basedOn w:val="affff"/>
    <w:rsid w:val="00237CA1"/>
    <w:pPr>
      <w:widowControl w:val="0"/>
      <w:tabs>
        <w:tab w:val="num" w:pos="1210"/>
      </w:tabs>
      <w:ind w:left="1208" w:hanging="357"/>
      <w:jc w:val="center"/>
    </w:pPr>
    <w:rPr>
      <w:lang w:val="en-US" w:eastAsia="ru-RU"/>
    </w:rPr>
  </w:style>
  <w:style w:type="paragraph" w:customStyle="1" w:styleId="2ffd">
    <w:name w:val="Заголовок 2лит"/>
    <w:basedOn w:val="25"/>
    <w:rsid w:val="00237CA1"/>
    <w:pPr>
      <w:spacing w:before="1200" w:after="1200"/>
    </w:pPr>
    <w:rPr>
      <w:rFonts w:ascii="Georgia" w:hAnsi="Georgia" w:cs="Arial"/>
      <w:color w:val="FFCC99"/>
      <w:sz w:val="32"/>
      <w:szCs w:val="32"/>
      <w:lang w:val="ru-RU" w:eastAsia="ru-RU"/>
    </w:rPr>
  </w:style>
  <w:style w:type="paragraph" w:customStyle="1" w:styleId="affffffffffffffff3">
    <w:name w:val="Назание_объекта"/>
    <w:basedOn w:val="af9"/>
    <w:link w:val="affffffffffffffff4"/>
    <w:rsid w:val="00237CA1"/>
    <w:pPr>
      <w:tabs>
        <w:tab w:val="num" w:pos="927"/>
      </w:tabs>
      <w:spacing w:after="120"/>
      <w:ind w:left="927" w:hanging="360"/>
      <w:contextualSpacing/>
      <w:jc w:val="center"/>
    </w:pPr>
    <w:rPr>
      <w:bCs/>
      <w:sz w:val="24"/>
      <w:lang w:val="x-none" w:eastAsia="x-none"/>
    </w:rPr>
  </w:style>
  <w:style w:type="paragraph" w:customStyle="1" w:styleId="1ffffd">
    <w:name w:val="Стиль Заголовок 1а + не полужирный"/>
    <w:basedOn w:val="19"/>
    <w:autoRedefine/>
    <w:rsid w:val="00237CA1"/>
    <w:pPr>
      <w:numPr>
        <w:numId w:val="0"/>
      </w:numPr>
      <w:spacing w:before="0"/>
      <w:jc w:val="center"/>
    </w:pPr>
    <w:rPr>
      <w:bCs w:val="0"/>
      <w:sz w:val="24"/>
      <w:szCs w:val="24"/>
    </w:rPr>
  </w:style>
  <w:style w:type="paragraph" w:customStyle="1" w:styleId="144">
    <w:name w:val="Стиль Основной текст с отступом + 14 пт полужирный курсив По цен..."/>
    <w:basedOn w:val="affff5"/>
    <w:rsid w:val="00237CA1"/>
    <w:pPr>
      <w:spacing w:after="0"/>
      <w:ind w:left="0" w:firstLine="0"/>
      <w:jc w:val="center"/>
    </w:pPr>
    <w:rPr>
      <w:b/>
      <w:bCs/>
      <w:i/>
      <w:iCs/>
      <w:szCs w:val="20"/>
    </w:rPr>
  </w:style>
  <w:style w:type="paragraph" w:customStyle="1" w:styleId="affffffffffffffff5">
    <w:name w:val="текст"/>
    <w:basedOn w:val="af9"/>
    <w:rsid w:val="00237CA1"/>
    <w:pPr>
      <w:ind w:firstLine="0"/>
    </w:pPr>
    <w:rPr>
      <w:sz w:val="24"/>
    </w:rPr>
  </w:style>
  <w:style w:type="paragraph" w:customStyle="1" w:styleId="affffffffffffffff6">
    <w:name w:val="Таб"/>
    <w:basedOn w:val="affff8"/>
    <w:rsid w:val="00237CA1"/>
    <w:pPr>
      <w:tabs>
        <w:tab w:val="num" w:pos="1069"/>
      </w:tabs>
      <w:ind w:left="1069" w:hanging="360"/>
      <w:jc w:val="right"/>
    </w:pPr>
  </w:style>
  <w:style w:type="paragraph" w:customStyle="1" w:styleId="affffffffffffffff7">
    <w:name w:val="рис."/>
    <w:basedOn w:val="af9"/>
    <w:link w:val="affffffffffffffff8"/>
    <w:rsid w:val="00237CA1"/>
    <w:pPr>
      <w:ind w:left="540" w:right="-1" w:firstLine="567"/>
      <w:jc w:val="center"/>
    </w:pPr>
    <w:rPr>
      <w:i/>
      <w:lang w:val="x-none" w:eastAsia="x-none"/>
    </w:rPr>
  </w:style>
  <w:style w:type="paragraph" w:customStyle="1" w:styleId="affffffffffffffff9">
    <w:name w:val="Таблицы (моноширинный)"/>
    <w:basedOn w:val="af9"/>
    <w:next w:val="af9"/>
    <w:uiPriority w:val="99"/>
    <w:rsid w:val="00237CA1"/>
    <w:pPr>
      <w:widowControl w:val="0"/>
      <w:autoSpaceDE w:val="0"/>
      <w:autoSpaceDN w:val="0"/>
      <w:adjustRightInd w:val="0"/>
      <w:ind w:firstLine="0"/>
    </w:pPr>
    <w:rPr>
      <w:rFonts w:ascii="Courier New" w:hAnsi="Courier New" w:cs="Courier New"/>
      <w:sz w:val="20"/>
      <w:szCs w:val="20"/>
    </w:rPr>
  </w:style>
  <w:style w:type="character" w:customStyle="1" w:styleId="150">
    <w:name w:val="Знак Знак15"/>
    <w:rsid w:val="00237CA1"/>
    <w:rPr>
      <w:sz w:val="28"/>
      <w:lang w:val="ru-RU" w:eastAsia="ru-RU" w:bidi="ar-SA"/>
    </w:rPr>
  </w:style>
  <w:style w:type="paragraph" w:customStyle="1" w:styleId="affffffffffffffffa">
    <w:name w:val="табл"/>
    <w:basedOn w:val="af9"/>
    <w:link w:val="affffffffffffffffb"/>
    <w:rsid w:val="00237CA1"/>
    <w:pPr>
      <w:pageBreakBefore/>
      <w:tabs>
        <w:tab w:val="num" w:pos="-491"/>
      </w:tabs>
      <w:ind w:left="1211" w:right="-57" w:firstLine="0"/>
      <w:jc w:val="left"/>
      <w:outlineLvl w:val="0"/>
    </w:pPr>
    <w:rPr>
      <w:caps/>
      <w:sz w:val="20"/>
      <w:szCs w:val="28"/>
      <w:lang w:val="x-none" w:eastAsia="x-none"/>
    </w:rPr>
  </w:style>
  <w:style w:type="paragraph" w:customStyle="1" w:styleId="Title1">
    <w:name w:val="Title 1"/>
    <w:basedOn w:val="affffffffffffffffa"/>
    <w:link w:val="Title11"/>
    <w:qFormat/>
    <w:rsid w:val="00237CA1"/>
    <w:pPr>
      <w:numPr>
        <w:numId w:val="44"/>
      </w:numPr>
      <w:suppressAutoHyphens/>
      <w:spacing w:after="180"/>
      <w:ind w:right="0"/>
      <w:jc w:val="center"/>
    </w:pPr>
    <w:rPr>
      <w:b/>
      <w:sz w:val="28"/>
    </w:rPr>
  </w:style>
  <w:style w:type="paragraph" w:customStyle="1" w:styleId="Title2">
    <w:name w:val="Title 2"/>
    <w:basedOn w:val="25"/>
    <w:qFormat/>
    <w:rsid w:val="00237CA1"/>
    <w:pPr>
      <w:numPr>
        <w:ilvl w:val="1"/>
        <w:numId w:val="44"/>
      </w:numPr>
      <w:suppressAutoHyphens/>
      <w:spacing w:before="240" w:after="120"/>
    </w:pPr>
    <w:rPr>
      <w:bCs w:val="0"/>
      <w:szCs w:val="20"/>
      <w:lang w:val="ru-RU" w:eastAsia="ru-RU"/>
    </w:rPr>
  </w:style>
  <w:style w:type="paragraph" w:customStyle="1" w:styleId="Name0">
    <w:name w:val="Name 0"/>
    <w:basedOn w:val="af9"/>
    <w:link w:val="Name00"/>
    <w:qFormat/>
    <w:rsid w:val="00237CA1"/>
    <w:pPr>
      <w:suppressAutoHyphens/>
      <w:spacing w:after="120"/>
      <w:ind w:firstLine="0"/>
      <w:jc w:val="center"/>
    </w:pPr>
    <w:rPr>
      <w:i/>
      <w:szCs w:val="28"/>
      <w:lang w:val="x-none" w:eastAsia="x-none"/>
    </w:rPr>
  </w:style>
  <w:style w:type="paragraph" w:customStyle="1" w:styleId="Table0">
    <w:name w:val="Table 0"/>
    <w:basedOn w:val="Name0"/>
    <w:link w:val="Table00"/>
    <w:qFormat/>
    <w:rsid w:val="00237CA1"/>
    <w:pPr>
      <w:keepNext/>
      <w:numPr>
        <w:ilvl w:val="2"/>
        <w:numId w:val="44"/>
      </w:numPr>
      <w:suppressAutoHyphens w:val="0"/>
      <w:spacing w:before="120" w:after="0"/>
      <w:jc w:val="right"/>
    </w:pPr>
    <w:rPr>
      <w:i w:val="0"/>
    </w:rPr>
  </w:style>
  <w:style w:type="character" w:customStyle="1" w:styleId="Name00">
    <w:name w:val="Name 0 Знак"/>
    <w:link w:val="Name0"/>
    <w:rsid w:val="00237CA1"/>
    <w:rPr>
      <w:i/>
      <w:sz w:val="28"/>
      <w:szCs w:val="28"/>
    </w:rPr>
  </w:style>
  <w:style w:type="character" w:customStyle="1" w:styleId="Table00">
    <w:name w:val="Table 0 Знак"/>
    <w:link w:val="Table0"/>
    <w:rsid w:val="00237CA1"/>
    <w:rPr>
      <w:sz w:val="28"/>
      <w:szCs w:val="28"/>
      <w:lang w:val="x-none" w:eastAsia="x-none"/>
    </w:rPr>
  </w:style>
  <w:style w:type="paragraph" w:customStyle="1" w:styleId="Title3">
    <w:name w:val="Title 3"/>
    <w:basedOn w:val="32"/>
    <w:link w:val="Title30"/>
    <w:qFormat/>
    <w:rsid w:val="00237CA1"/>
    <w:pPr>
      <w:suppressAutoHyphens/>
      <w:spacing w:before="120" w:after="120"/>
    </w:pPr>
    <w:rPr>
      <w:rFonts w:cs="Times New Roman"/>
      <w:bCs w:val="0"/>
      <w:color w:val="000000"/>
      <w:szCs w:val="20"/>
      <w:lang w:val="x-none" w:eastAsia="x-none"/>
    </w:rPr>
  </w:style>
  <w:style w:type="character" w:customStyle="1" w:styleId="Title30">
    <w:name w:val="Title 3 Знак"/>
    <w:link w:val="Title3"/>
    <w:rsid w:val="00237CA1"/>
    <w:rPr>
      <w:b/>
      <w:i/>
      <w:color w:val="000000"/>
      <w:sz w:val="28"/>
    </w:rPr>
  </w:style>
  <w:style w:type="paragraph" w:customStyle="1" w:styleId="3fe">
    <w:name w:val="Цитата3"/>
    <w:basedOn w:val="af9"/>
    <w:rsid w:val="00237CA1"/>
    <w:pPr>
      <w:ind w:firstLine="0"/>
      <w:jc w:val="left"/>
    </w:pPr>
    <w:rPr>
      <w:szCs w:val="20"/>
    </w:rPr>
  </w:style>
  <w:style w:type="paragraph" w:customStyle="1" w:styleId="affffffffffffffffc">
    <w:name w:val="таблица_номер"/>
    <w:basedOn w:val="25"/>
    <w:uiPriority w:val="99"/>
    <w:rsid w:val="00237CA1"/>
    <w:pPr>
      <w:spacing w:after="60"/>
      <w:jc w:val="right"/>
    </w:pPr>
    <w:rPr>
      <w:rFonts w:ascii="Calibri" w:hAnsi="Calibri" w:cs="Calibri"/>
      <w:b w:val="0"/>
      <w:bCs w:val="0"/>
      <w:iCs w:val="0"/>
      <w:lang w:val="ru-RU" w:eastAsia="ru-RU"/>
    </w:rPr>
  </w:style>
  <w:style w:type="paragraph" w:customStyle="1" w:styleId="affffffffffffffffd">
    <w:name w:val="Заголовок_табл"/>
    <w:basedOn w:val="af9"/>
    <w:link w:val="affffffffffffffffe"/>
    <w:uiPriority w:val="99"/>
    <w:rsid w:val="00237CA1"/>
    <w:pPr>
      <w:ind w:firstLine="0"/>
      <w:jc w:val="center"/>
      <w:outlineLvl w:val="4"/>
    </w:pPr>
    <w:rPr>
      <w:rFonts w:ascii="Calibri" w:hAnsi="Calibri"/>
      <w:i/>
      <w:iCs/>
      <w:szCs w:val="28"/>
      <w:lang w:val="x-none" w:eastAsia="x-none"/>
    </w:rPr>
  </w:style>
  <w:style w:type="paragraph" w:customStyle="1" w:styleId="Title100">
    <w:name w:val="Title 1.0"/>
    <w:basedOn w:val="Title1"/>
    <w:link w:val="Title101"/>
    <w:qFormat/>
    <w:rsid w:val="00237CA1"/>
    <w:pPr>
      <w:numPr>
        <w:numId w:val="0"/>
      </w:numPr>
    </w:pPr>
  </w:style>
  <w:style w:type="character" w:customStyle="1" w:styleId="affffffffffffffffb">
    <w:name w:val="табл Знак"/>
    <w:link w:val="affffffffffffffffa"/>
    <w:rsid w:val="00237CA1"/>
    <w:rPr>
      <w:caps/>
      <w:szCs w:val="28"/>
    </w:rPr>
  </w:style>
  <w:style w:type="character" w:customStyle="1" w:styleId="Title11">
    <w:name w:val="Title 1 Знак"/>
    <w:link w:val="Title1"/>
    <w:rsid w:val="00237CA1"/>
    <w:rPr>
      <w:b/>
      <w:caps/>
      <w:sz w:val="28"/>
      <w:szCs w:val="28"/>
      <w:lang w:val="x-none" w:eastAsia="x-none"/>
    </w:rPr>
  </w:style>
  <w:style w:type="paragraph" w:customStyle="1" w:styleId="Picture0">
    <w:name w:val="Picture 0"/>
    <w:basedOn w:val="Name0"/>
    <w:link w:val="Picture00"/>
    <w:qFormat/>
    <w:rsid w:val="00237CA1"/>
  </w:style>
  <w:style w:type="character" w:customStyle="1" w:styleId="Picture00">
    <w:name w:val="Picture 0 Знак"/>
    <w:basedOn w:val="Name00"/>
    <w:link w:val="Picture0"/>
    <w:rsid w:val="00237CA1"/>
    <w:rPr>
      <w:i/>
      <w:sz w:val="28"/>
      <w:szCs w:val="28"/>
    </w:rPr>
  </w:style>
  <w:style w:type="paragraph" w:customStyle="1" w:styleId="Normal1">
    <w:name w:val="Normal 1"/>
    <w:basedOn w:val="Normal0"/>
    <w:link w:val="Normal11"/>
    <w:qFormat/>
    <w:rsid w:val="00237CA1"/>
    <w:pPr>
      <w:numPr>
        <w:numId w:val="45"/>
      </w:numPr>
      <w:ind w:left="1134" w:hanging="283"/>
    </w:pPr>
  </w:style>
  <w:style w:type="paragraph" w:customStyle="1" w:styleId="Picture1">
    <w:name w:val="Picture 1"/>
    <w:basedOn w:val="Table0"/>
    <w:link w:val="Picture10"/>
    <w:qFormat/>
    <w:rsid w:val="00237CA1"/>
    <w:pPr>
      <w:keepNext w:val="0"/>
      <w:numPr>
        <w:ilvl w:val="3"/>
      </w:numPr>
      <w:spacing w:after="120"/>
      <w:ind w:left="0" w:firstLine="0"/>
      <w:jc w:val="center"/>
    </w:pPr>
  </w:style>
  <w:style w:type="character" w:customStyle="1" w:styleId="Normal11">
    <w:name w:val="Normal 1 Знак"/>
    <w:link w:val="Normal1"/>
    <w:rsid w:val="00237CA1"/>
    <w:rPr>
      <w:sz w:val="28"/>
      <w:szCs w:val="28"/>
      <w:lang w:val="x-none" w:eastAsia="x-none"/>
    </w:rPr>
  </w:style>
  <w:style w:type="paragraph" w:customStyle="1" w:styleId="Name1">
    <w:name w:val="Name 1"/>
    <w:basedOn w:val="Name0"/>
    <w:link w:val="Name10"/>
    <w:qFormat/>
    <w:rsid w:val="00237CA1"/>
    <w:pPr>
      <w:spacing w:before="120" w:after="0"/>
    </w:pPr>
  </w:style>
  <w:style w:type="character" w:customStyle="1" w:styleId="Picture10">
    <w:name w:val="Picture 1 Знак"/>
    <w:basedOn w:val="Table00"/>
    <w:link w:val="Picture1"/>
    <w:rsid w:val="00237CA1"/>
    <w:rPr>
      <w:sz w:val="28"/>
      <w:szCs w:val="28"/>
      <w:lang w:val="x-none" w:eastAsia="x-none"/>
    </w:rPr>
  </w:style>
  <w:style w:type="paragraph" w:customStyle="1" w:styleId="afffffffffffffffff">
    <w:name w:val="Назв"/>
    <w:basedOn w:val="affff8"/>
    <w:link w:val="afffffffffffffffff0"/>
    <w:autoRedefine/>
    <w:rsid w:val="00237CA1"/>
    <w:pPr>
      <w:keepNext/>
      <w:spacing w:after="120"/>
      <w:ind w:firstLine="0"/>
      <w:contextualSpacing/>
      <w:jc w:val="center"/>
    </w:pPr>
    <w:rPr>
      <w:b/>
      <w:i/>
      <w:szCs w:val="28"/>
      <w:lang w:val="x-none" w:eastAsia="x-none"/>
    </w:rPr>
  </w:style>
  <w:style w:type="character" w:customStyle="1" w:styleId="Name10">
    <w:name w:val="Name 1 Знак"/>
    <w:basedOn w:val="Name00"/>
    <w:link w:val="Name1"/>
    <w:rsid w:val="00237CA1"/>
    <w:rPr>
      <w:i/>
      <w:sz w:val="28"/>
      <w:szCs w:val="28"/>
    </w:rPr>
  </w:style>
  <w:style w:type="character" w:customStyle="1" w:styleId="afffffffffffffffff0">
    <w:name w:val="Назв Знак"/>
    <w:link w:val="afffffffffffffffff"/>
    <w:rsid w:val="00237CA1"/>
    <w:rPr>
      <w:b/>
      <w:i/>
      <w:sz w:val="28"/>
      <w:szCs w:val="28"/>
    </w:rPr>
  </w:style>
  <w:style w:type="paragraph" w:customStyle="1" w:styleId="afffffffffffffffff1">
    <w:name w:val="другой"/>
    <w:basedOn w:val="af9"/>
    <w:rsid w:val="00237CA1"/>
    <w:pPr>
      <w:widowControl w:val="0"/>
      <w:ind w:firstLine="0"/>
    </w:pPr>
    <w:rPr>
      <w:sz w:val="20"/>
      <w:szCs w:val="20"/>
    </w:rPr>
  </w:style>
  <w:style w:type="character" w:customStyle="1" w:styleId="1ffffe">
    <w:name w:val="Название Знак1"/>
    <w:aliases w:val="Название таблицы Знак"/>
    <w:rsid w:val="00237CA1"/>
    <w:rPr>
      <w:b/>
      <w:sz w:val="28"/>
      <w:lang w:val="en-US" w:eastAsia="ru-RU" w:bidi="ar-SA"/>
    </w:rPr>
  </w:style>
  <w:style w:type="paragraph" w:customStyle="1" w:styleId="a8">
    <w:name w:val="маркер"/>
    <w:basedOn w:val="affff8"/>
    <w:link w:val="afffffffffffffffff2"/>
    <w:rsid w:val="00237CA1"/>
    <w:pPr>
      <w:numPr>
        <w:numId w:val="46"/>
      </w:numPr>
    </w:pPr>
    <w:rPr>
      <w:szCs w:val="28"/>
      <w:lang w:val="x-none" w:eastAsia="x-none"/>
    </w:rPr>
  </w:style>
  <w:style w:type="paragraph" w:customStyle="1" w:styleId="afffffffffffffffff3">
    <w:name w:val="мал_маркер"/>
    <w:basedOn w:val="a8"/>
    <w:rsid w:val="00237CA1"/>
    <w:rPr>
      <w:sz w:val="20"/>
      <w:szCs w:val="20"/>
    </w:rPr>
  </w:style>
  <w:style w:type="character" w:customStyle="1" w:styleId="2ffe">
    <w:name w:val="Заголовок 2а Знак Знак"/>
    <w:rsid w:val="00237CA1"/>
    <w:rPr>
      <w:b/>
      <w:sz w:val="28"/>
      <w:szCs w:val="24"/>
      <w:lang w:val="ru-RU" w:eastAsia="ru-RU" w:bidi="ar-SA"/>
    </w:rPr>
  </w:style>
  <w:style w:type="character" w:customStyle="1" w:styleId="afffffffffffff9">
    <w:name w:val="Маркер Знак Знак"/>
    <w:link w:val="afffffffffffff8"/>
    <w:rsid w:val="00237CA1"/>
    <w:rPr>
      <w:sz w:val="28"/>
      <w:szCs w:val="28"/>
      <w:lang w:eastAsia="en-US"/>
    </w:rPr>
  </w:style>
  <w:style w:type="paragraph" w:customStyle="1" w:styleId="1fffff">
    <w:name w:val="Стиль Заг_1 + По центру"/>
    <w:basedOn w:val="1ffff"/>
    <w:autoRedefine/>
    <w:rsid w:val="00237CA1"/>
    <w:pPr>
      <w:jc w:val="center"/>
    </w:pPr>
    <w:rPr>
      <w:bCs/>
    </w:rPr>
  </w:style>
  <w:style w:type="character" w:customStyle="1" w:styleId="blk">
    <w:name w:val="blk"/>
    <w:rsid w:val="00237CA1"/>
    <w:rPr>
      <w:rFonts w:cs="Times New Roman"/>
    </w:rPr>
  </w:style>
  <w:style w:type="paragraph" w:customStyle="1" w:styleId="320">
    <w:name w:val="Основной текст с отступом 32"/>
    <w:basedOn w:val="af9"/>
    <w:rsid w:val="00237CA1"/>
    <w:pPr>
      <w:ind w:firstLine="720"/>
    </w:pPr>
    <w:rPr>
      <w:szCs w:val="20"/>
    </w:rPr>
  </w:style>
  <w:style w:type="paragraph" w:styleId="2fff">
    <w:name w:val="index 2"/>
    <w:basedOn w:val="af9"/>
    <w:next w:val="af9"/>
    <w:autoRedefine/>
    <w:rsid w:val="00237CA1"/>
    <w:pPr>
      <w:spacing w:line="276" w:lineRule="auto"/>
      <w:ind w:left="440" w:hanging="220"/>
      <w:jc w:val="left"/>
    </w:pPr>
    <w:rPr>
      <w:sz w:val="20"/>
      <w:szCs w:val="20"/>
      <w:lang w:eastAsia="en-US"/>
    </w:rPr>
  </w:style>
  <w:style w:type="paragraph" w:styleId="3ff">
    <w:name w:val="index 3"/>
    <w:basedOn w:val="af9"/>
    <w:next w:val="af9"/>
    <w:autoRedefine/>
    <w:rsid w:val="00237CA1"/>
    <w:pPr>
      <w:spacing w:line="276" w:lineRule="auto"/>
      <w:ind w:left="660" w:hanging="220"/>
      <w:jc w:val="left"/>
    </w:pPr>
    <w:rPr>
      <w:sz w:val="20"/>
      <w:szCs w:val="20"/>
      <w:lang w:eastAsia="en-US"/>
    </w:rPr>
  </w:style>
  <w:style w:type="paragraph" w:styleId="4c">
    <w:name w:val="index 4"/>
    <w:basedOn w:val="af9"/>
    <w:next w:val="af9"/>
    <w:autoRedefine/>
    <w:rsid w:val="00237CA1"/>
    <w:pPr>
      <w:spacing w:line="276" w:lineRule="auto"/>
      <w:ind w:left="880" w:hanging="220"/>
      <w:jc w:val="left"/>
    </w:pPr>
    <w:rPr>
      <w:sz w:val="20"/>
      <w:szCs w:val="20"/>
      <w:lang w:eastAsia="en-US"/>
    </w:rPr>
  </w:style>
  <w:style w:type="paragraph" w:styleId="5a">
    <w:name w:val="index 5"/>
    <w:basedOn w:val="af9"/>
    <w:next w:val="af9"/>
    <w:autoRedefine/>
    <w:rsid w:val="00237CA1"/>
    <w:pPr>
      <w:spacing w:line="276" w:lineRule="auto"/>
      <w:ind w:left="1100" w:hanging="220"/>
      <w:jc w:val="left"/>
    </w:pPr>
    <w:rPr>
      <w:sz w:val="20"/>
      <w:szCs w:val="20"/>
      <w:lang w:eastAsia="en-US"/>
    </w:rPr>
  </w:style>
  <w:style w:type="paragraph" w:styleId="64">
    <w:name w:val="index 6"/>
    <w:basedOn w:val="af9"/>
    <w:next w:val="af9"/>
    <w:autoRedefine/>
    <w:rsid w:val="00237CA1"/>
    <w:pPr>
      <w:spacing w:line="276" w:lineRule="auto"/>
      <w:ind w:left="1320" w:hanging="220"/>
      <w:jc w:val="left"/>
    </w:pPr>
    <w:rPr>
      <w:sz w:val="20"/>
      <w:szCs w:val="20"/>
      <w:lang w:eastAsia="en-US"/>
    </w:rPr>
  </w:style>
  <w:style w:type="paragraph" w:styleId="73">
    <w:name w:val="index 7"/>
    <w:basedOn w:val="af9"/>
    <w:next w:val="af9"/>
    <w:autoRedefine/>
    <w:rsid w:val="00237CA1"/>
    <w:pPr>
      <w:spacing w:line="276" w:lineRule="auto"/>
      <w:ind w:left="1540" w:hanging="220"/>
      <w:jc w:val="left"/>
    </w:pPr>
    <w:rPr>
      <w:sz w:val="20"/>
      <w:szCs w:val="20"/>
      <w:lang w:eastAsia="en-US"/>
    </w:rPr>
  </w:style>
  <w:style w:type="paragraph" w:styleId="83">
    <w:name w:val="index 8"/>
    <w:basedOn w:val="af9"/>
    <w:next w:val="af9"/>
    <w:autoRedefine/>
    <w:rsid w:val="00237CA1"/>
    <w:pPr>
      <w:spacing w:line="276" w:lineRule="auto"/>
      <w:ind w:left="1760" w:hanging="220"/>
      <w:jc w:val="left"/>
    </w:pPr>
    <w:rPr>
      <w:sz w:val="20"/>
      <w:szCs w:val="20"/>
      <w:lang w:eastAsia="en-US"/>
    </w:rPr>
  </w:style>
  <w:style w:type="paragraph" w:styleId="92">
    <w:name w:val="index 9"/>
    <w:basedOn w:val="af9"/>
    <w:next w:val="af9"/>
    <w:autoRedefine/>
    <w:rsid w:val="00237CA1"/>
    <w:pPr>
      <w:spacing w:line="276" w:lineRule="auto"/>
      <w:ind w:left="1980" w:hanging="220"/>
      <w:jc w:val="left"/>
    </w:pPr>
    <w:rPr>
      <w:sz w:val="20"/>
      <w:szCs w:val="20"/>
      <w:lang w:eastAsia="en-US"/>
    </w:rPr>
  </w:style>
  <w:style w:type="paragraph" w:styleId="afffffffffffffffff4">
    <w:name w:val="index heading"/>
    <w:basedOn w:val="af9"/>
    <w:next w:val="1ffff5"/>
    <w:rsid w:val="00237CA1"/>
    <w:pPr>
      <w:spacing w:before="120" w:after="120" w:line="276" w:lineRule="auto"/>
      <w:ind w:firstLine="0"/>
      <w:jc w:val="left"/>
    </w:pPr>
    <w:rPr>
      <w:b/>
      <w:bCs/>
      <w:i/>
      <w:iCs/>
      <w:sz w:val="20"/>
      <w:szCs w:val="20"/>
      <w:lang w:eastAsia="en-US"/>
    </w:rPr>
  </w:style>
  <w:style w:type="numbering" w:customStyle="1" w:styleId="1fffff0">
    <w:name w:val="Нет списка1"/>
    <w:next w:val="afc"/>
    <w:uiPriority w:val="99"/>
    <w:semiHidden/>
    <w:unhideWhenUsed/>
    <w:rsid w:val="00237CA1"/>
  </w:style>
  <w:style w:type="table" w:customStyle="1" w:styleId="1fffff1">
    <w:name w:val="Сетка таблицы1"/>
    <w:basedOn w:val="afb"/>
    <w:next w:val="affffd"/>
    <w:uiPriority w:val="39"/>
    <w:rsid w:val="00237C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7">
    <w:name w:val="xl67"/>
    <w:basedOn w:val="af9"/>
    <w:rsid w:val="00237CA1"/>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character" w:customStyle="1" w:styleId="fts-hit">
    <w:name w:val="fts-hit"/>
    <w:rsid w:val="00237CA1"/>
  </w:style>
  <w:style w:type="table" w:customStyle="1" w:styleId="1fffff2">
    <w:name w:val="Таблицы1"/>
    <w:basedOn w:val="afb"/>
    <w:rsid w:val="00237CA1"/>
    <w:pPr>
      <w:jc w:val="center"/>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ind w:firstLineChars="0" w:firstLine="0"/>
        <w:jc w:val="center"/>
      </w:pPr>
      <w:rPr>
        <w:rFonts w:ascii="Times New Roman" w:hAnsi="Times New Roman"/>
        <w:sz w:val="24"/>
      </w:rPr>
      <w:tblPr/>
      <w:tcPr>
        <w:vAlign w:val="center"/>
      </w:tcPr>
    </w:tblStylePr>
  </w:style>
  <w:style w:type="character" w:customStyle="1" w:styleId="65">
    <w:name w:val="Знак Знак6"/>
    <w:rsid w:val="00237CA1"/>
    <w:rPr>
      <w:sz w:val="16"/>
      <w:szCs w:val="16"/>
    </w:rPr>
  </w:style>
  <w:style w:type="character" w:customStyle="1" w:styleId="5b">
    <w:name w:val="Знак Знак5"/>
    <w:rsid w:val="00237CA1"/>
    <w:rPr>
      <w:sz w:val="24"/>
      <w:szCs w:val="24"/>
    </w:rPr>
  </w:style>
  <w:style w:type="character" w:customStyle="1" w:styleId="510">
    <w:name w:val="Заголовок 5 Знак1"/>
    <w:rsid w:val="00237CA1"/>
    <w:rPr>
      <w:b/>
      <w:sz w:val="28"/>
      <w:lang w:val="ru-RU" w:eastAsia="ru-RU" w:bidi="ar-SA"/>
    </w:rPr>
  </w:style>
  <w:style w:type="character" w:customStyle="1" w:styleId="14100">
    <w:name w:val="Основной текст + 14 пт;Черный;По ширине;Первая строка:  1 см;После:  0 пт Знак Знак"/>
    <w:rsid w:val="00237CA1"/>
    <w:rPr>
      <w:rFonts w:ascii="Times New Roman" w:eastAsia="Times New Roman" w:hAnsi="Times New Roman" w:cs="Times New Roman"/>
      <w:sz w:val="20"/>
      <w:szCs w:val="24"/>
      <w:lang w:eastAsia="ru-RU"/>
    </w:rPr>
  </w:style>
  <w:style w:type="character" w:customStyle="1" w:styleId="afffffffffffffffff5">
    <w:name w:val="Список Знак"/>
    <w:rsid w:val="00237CA1"/>
    <w:rPr>
      <w:noProof w:val="0"/>
      <w:sz w:val="24"/>
      <w:szCs w:val="24"/>
      <w:lang w:val="ru-RU" w:eastAsia="ru-RU" w:bidi="ar-SA"/>
    </w:rPr>
  </w:style>
  <w:style w:type="character" w:customStyle="1" w:styleId="1fffff3">
    <w:name w:val="Обычный1 Знак"/>
    <w:rsid w:val="00237CA1"/>
    <w:rPr>
      <w:rFonts w:ascii="Times New Roman" w:eastAsia="Times New Roman" w:hAnsi="Times New Roman" w:cs="Times New Roman"/>
      <w:snapToGrid/>
      <w:sz w:val="28"/>
      <w:szCs w:val="20"/>
      <w:lang w:eastAsia="ru-RU"/>
    </w:rPr>
  </w:style>
  <w:style w:type="paragraph" w:styleId="afffffffffffffffff6">
    <w:name w:val="Revision"/>
    <w:hidden/>
    <w:semiHidden/>
    <w:rsid w:val="00237CA1"/>
  </w:style>
  <w:style w:type="paragraph" w:customStyle="1" w:styleId="afffffffffffffffff7">
    <w:name w:val="Номер табл."/>
    <w:basedOn w:val="af9"/>
    <w:qFormat/>
    <w:rsid w:val="00237CA1"/>
    <w:pPr>
      <w:jc w:val="right"/>
    </w:pPr>
  </w:style>
  <w:style w:type="character" w:customStyle="1" w:styleId="102">
    <w:name w:val="Основной текст (10)_"/>
    <w:link w:val="103"/>
    <w:uiPriority w:val="99"/>
    <w:rsid w:val="00237CA1"/>
    <w:rPr>
      <w:i/>
      <w:iCs/>
      <w:sz w:val="27"/>
      <w:szCs w:val="27"/>
      <w:shd w:val="clear" w:color="auto" w:fill="FFFFFF"/>
    </w:rPr>
  </w:style>
  <w:style w:type="paragraph" w:customStyle="1" w:styleId="103">
    <w:name w:val="Основной текст (10)"/>
    <w:basedOn w:val="af9"/>
    <w:link w:val="102"/>
    <w:uiPriority w:val="99"/>
    <w:rsid w:val="00237CA1"/>
    <w:pPr>
      <w:widowControl w:val="0"/>
      <w:shd w:val="clear" w:color="auto" w:fill="FFFFFF"/>
      <w:spacing w:after="900" w:line="317" w:lineRule="exact"/>
      <w:ind w:firstLine="0"/>
      <w:jc w:val="left"/>
    </w:pPr>
    <w:rPr>
      <w:i/>
      <w:iCs/>
      <w:sz w:val="27"/>
      <w:szCs w:val="27"/>
      <w:lang w:val="x-none" w:eastAsia="x-none"/>
    </w:rPr>
  </w:style>
  <w:style w:type="paragraph" w:customStyle="1" w:styleId="223">
    <w:name w:val="Основной текст22"/>
    <w:basedOn w:val="af9"/>
    <w:rsid w:val="00237CA1"/>
    <w:pPr>
      <w:widowControl w:val="0"/>
      <w:shd w:val="clear" w:color="auto" w:fill="FFFFFF"/>
      <w:spacing w:line="0" w:lineRule="atLeast"/>
      <w:ind w:firstLine="0"/>
      <w:jc w:val="left"/>
    </w:pPr>
    <w:rPr>
      <w:rFonts w:ascii="Arial" w:eastAsia="Arial" w:hAnsi="Arial" w:cs="Arial"/>
      <w:color w:val="000000"/>
      <w:sz w:val="14"/>
      <w:szCs w:val="14"/>
    </w:rPr>
  </w:style>
  <w:style w:type="character" w:customStyle="1" w:styleId="101pt">
    <w:name w:val="Основной текст (10) + Интервал 1 pt"/>
    <w:uiPriority w:val="99"/>
    <w:rsid w:val="00237CA1"/>
    <w:rPr>
      <w:rFonts w:ascii="Times New Roman" w:hAnsi="Times New Roman" w:cs="Times New Roman"/>
      <w:i/>
      <w:iCs/>
      <w:spacing w:val="20"/>
      <w:sz w:val="27"/>
      <w:szCs w:val="27"/>
      <w:u w:val="none"/>
      <w:shd w:val="clear" w:color="auto" w:fill="FFFFFF"/>
    </w:rPr>
  </w:style>
  <w:style w:type="paragraph" w:customStyle="1" w:styleId="afffffffffffffffff8">
    <w:name w:val="Название рисунка"/>
    <w:basedOn w:val="af9"/>
    <w:next w:val="af9"/>
    <w:uiPriority w:val="99"/>
    <w:rsid w:val="00237CA1"/>
    <w:pPr>
      <w:ind w:firstLine="0"/>
      <w:jc w:val="center"/>
    </w:pPr>
    <w:rPr>
      <w:rFonts w:ascii="Arial" w:hAnsi="Arial"/>
      <w:b/>
      <w:sz w:val="20"/>
    </w:rPr>
  </w:style>
  <w:style w:type="paragraph" w:customStyle="1" w:styleId="1412">
    <w:name w:val="Стиль 14 пт полужирный подчеркивание По центру Перед:  12 пт П..."/>
    <w:basedOn w:val="af9"/>
    <w:rsid w:val="00237CA1"/>
    <w:pPr>
      <w:spacing w:before="120"/>
      <w:ind w:firstLine="0"/>
      <w:jc w:val="center"/>
    </w:pPr>
    <w:rPr>
      <w:bCs/>
      <w:szCs w:val="20"/>
      <w:u w:val="single"/>
    </w:rPr>
  </w:style>
  <w:style w:type="paragraph" w:customStyle="1" w:styleId="14120">
    <w:name w:val="Стиль Стиль 14 пт полужирный подчеркивание По центру Перед:  12 пт ..."/>
    <w:basedOn w:val="1412"/>
    <w:rsid w:val="00237CA1"/>
  </w:style>
  <w:style w:type="paragraph" w:customStyle="1" w:styleId="af1">
    <w:name w:val="Стиль Маркированный список + не полужирный не курсив По ширине"/>
    <w:basedOn w:val="a0"/>
    <w:rsid w:val="00237CA1"/>
    <w:pPr>
      <w:numPr>
        <w:numId w:val="50"/>
      </w:numPr>
      <w:tabs>
        <w:tab w:val="clear" w:pos="1000"/>
      </w:tabs>
    </w:pPr>
    <w:rPr>
      <w:szCs w:val="20"/>
    </w:rPr>
  </w:style>
  <w:style w:type="paragraph" w:customStyle="1" w:styleId="2TimesNewRoman0">
    <w:name w:val="Стиль Заголовок 2 + (латиница) Times New Roman не курсив По центру"/>
    <w:basedOn w:val="25"/>
    <w:rsid w:val="00237CA1"/>
    <w:pPr>
      <w:spacing w:line="360" w:lineRule="auto"/>
    </w:pPr>
    <w:rPr>
      <w:iCs w:val="0"/>
      <w:szCs w:val="20"/>
      <w:lang w:val="ru-RU" w:eastAsia="ru-RU"/>
    </w:rPr>
  </w:style>
  <w:style w:type="paragraph" w:customStyle="1" w:styleId="TimesNewRoman">
    <w:name w:val="Стиль Название + (латиница) Times New Roman"/>
    <w:basedOn w:val="afffffff0"/>
    <w:rsid w:val="00237CA1"/>
    <w:pPr>
      <w:spacing w:before="240" w:after="120" w:line="240" w:lineRule="auto"/>
      <w:ind w:firstLine="0"/>
      <w:outlineLvl w:val="0"/>
    </w:pPr>
    <w:rPr>
      <w:rFonts w:cs="Arial"/>
      <w:bCs/>
      <w:kern w:val="28"/>
      <w:sz w:val="32"/>
      <w:szCs w:val="32"/>
    </w:rPr>
  </w:style>
  <w:style w:type="table" w:customStyle="1" w:styleId="215">
    <w:name w:val="Столбцы таблицы 21"/>
    <w:basedOn w:val="afb"/>
    <w:next w:val="2fd"/>
    <w:rsid w:val="00237CA1"/>
    <w:rPr>
      <w:b/>
      <w:bCs/>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4">
    <w:name w:val="Тема таблицы1"/>
    <w:basedOn w:val="afb"/>
    <w:next w:val="affffffffffff2"/>
    <w:rsid w:val="00237CA1"/>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104">
    <w:name w:val="Стиль Название + 10 пт"/>
    <w:basedOn w:val="afffffff0"/>
    <w:link w:val="105"/>
    <w:rsid w:val="00237CA1"/>
    <w:pPr>
      <w:spacing w:before="120" w:after="120" w:line="240" w:lineRule="auto"/>
    </w:pPr>
    <w:rPr>
      <w:lang w:val="en-US"/>
    </w:rPr>
  </w:style>
  <w:style w:type="paragraph" w:customStyle="1" w:styleId="1fffff5">
    <w:name w:val="Стиль Заголовок 1 + По центру"/>
    <w:basedOn w:val="1a"/>
    <w:rsid w:val="00237CA1"/>
    <w:pPr>
      <w:tabs>
        <w:tab w:val="num" w:pos="1800"/>
      </w:tabs>
      <w:spacing w:before="240" w:after="60"/>
    </w:pPr>
    <w:rPr>
      <w:rFonts w:cs="Times New Roman"/>
      <w:caps w:val="0"/>
      <w:kern w:val="28"/>
      <w:szCs w:val="20"/>
    </w:rPr>
  </w:style>
  <w:style w:type="numbering" w:customStyle="1" w:styleId="1111113">
    <w:name w:val="1 / 1.1 / 1.1.13"/>
    <w:basedOn w:val="afc"/>
    <w:next w:val="111111"/>
    <w:rsid w:val="00237CA1"/>
    <w:pPr>
      <w:numPr>
        <w:numId w:val="52"/>
      </w:numPr>
    </w:pPr>
  </w:style>
  <w:style w:type="paragraph" w:customStyle="1" w:styleId="1000">
    <w:name w:val="Стиль Заголовок 1 + По центру Перед:  0 пт После:  0 пт"/>
    <w:basedOn w:val="1a"/>
    <w:rsid w:val="00237CA1"/>
    <w:pPr>
      <w:pageBreakBefore w:val="0"/>
    </w:pPr>
    <w:rPr>
      <w:rFonts w:cs="Times New Roman"/>
      <w:caps w:val="0"/>
      <w:kern w:val="28"/>
      <w:szCs w:val="20"/>
    </w:rPr>
  </w:style>
  <w:style w:type="paragraph" w:customStyle="1" w:styleId="1001">
    <w:name w:val="Заголовок 1 + По центру Перед:  0 пт После:  0 пт"/>
    <w:basedOn w:val="1a"/>
    <w:rsid w:val="00237CA1"/>
    <w:pPr>
      <w:pageBreakBefore w:val="0"/>
    </w:pPr>
    <w:rPr>
      <w:rFonts w:cs="Times New Roman"/>
      <w:caps w:val="0"/>
      <w:kern w:val="28"/>
      <w:szCs w:val="20"/>
    </w:rPr>
  </w:style>
  <w:style w:type="paragraph" w:customStyle="1" w:styleId="2063076">
    <w:name w:val="Стиль Заголовок 2 + курсив Слева:  063 см Выступ:  076 см"/>
    <w:basedOn w:val="25"/>
    <w:rsid w:val="00237CA1"/>
    <w:pPr>
      <w:spacing w:before="120" w:after="60"/>
    </w:pPr>
    <w:rPr>
      <w:szCs w:val="20"/>
      <w:lang w:val="ru-RU" w:eastAsia="ru-RU"/>
    </w:rPr>
  </w:style>
  <w:style w:type="paragraph" w:customStyle="1" w:styleId="2fff0">
    <w:name w:val="Стиль Заголовок 2"/>
    <w:basedOn w:val="25"/>
    <w:rsid w:val="00237CA1"/>
    <w:pPr>
      <w:spacing w:before="120" w:after="60"/>
    </w:pPr>
    <w:rPr>
      <w:szCs w:val="20"/>
      <w:lang w:val="ru-RU" w:eastAsia="ru-RU"/>
    </w:rPr>
  </w:style>
  <w:style w:type="paragraph" w:customStyle="1" w:styleId="4">
    <w:name w:val="Заголовок 4 а"/>
    <w:basedOn w:val="af9"/>
    <w:rsid w:val="00237CA1"/>
    <w:pPr>
      <w:numPr>
        <w:numId w:val="53"/>
      </w:numPr>
      <w:jc w:val="right"/>
      <w:outlineLvl w:val="4"/>
    </w:pPr>
    <w:rPr>
      <w:szCs w:val="28"/>
    </w:rPr>
  </w:style>
  <w:style w:type="character" w:customStyle="1" w:styleId="1fffff6">
    <w:name w:val="Заголовок 1знак"/>
    <w:rsid w:val="00237CA1"/>
    <w:rPr>
      <w:rFonts w:ascii="Times New Roman" w:hAnsi="Times New Roman"/>
      <w:b/>
      <w:kern w:val="28"/>
      <w:sz w:val="28"/>
      <w:szCs w:val="28"/>
      <w:lang w:val="ru-RU" w:eastAsia="ru-RU" w:bidi="ar-SA"/>
    </w:rPr>
  </w:style>
  <w:style w:type="paragraph" w:customStyle="1" w:styleId="afffffffffffffffff9">
    <w:name w:val="Обычный курсив"/>
    <w:basedOn w:val="af9"/>
    <w:rsid w:val="00237CA1"/>
    <w:pPr>
      <w:widowControl w:val="0"/>
      <w:spacing w:after="60"/>
      <w:ind w:firstLine="567"/>
      <w:jc w:val="center"/>
    </w:pPr>
    <w:rPr>
      <w:i/>
      <w:iCs/>
      <w:szCs w:val="20"/>
    </w:rPr>
  </w:style>
  <w:style w:type="paragraph" w:customStyle="1" w:styleId="afffffffffffffffffa">
    <w:name w:val="Стиль Обычный курсив + полужирный"/>
    <w:basedOn w:val="afffffffffffffffff9"/>
    <w:rsid w:val="00237CA1"/>
    <w:rPr>
      <w:bCs/>
    </w:rPr>
  </w:style>
  <w:style w:type="paragraph" w:customStyle="1" w:styleId="af6">
    <w:name w:val="таб."/>
    <w:basedOn w:val="af9"/>
    <w:rsid w:val="00237CA1"/>
    <w:pPr>
      <w:numPr>
        <w:numId w:val="54"/>
      </w:numPr>
    </w:pPr>
    <w:rPr>
      <w:szCs w:val="28"/>
    </w:rPr>
  </w:style>
  <w:style w:type="paragraph" w:customStyle="1" w:styleId="afffffffffffffffffb">
    <w:name w:val="Стиль рис. + По центру"/>
    <w:basedOn w:val="affffffffffffffff7"/>
    <w:rsid w:val="00237CA1"/>
    <w:pPr>
      <w:ind w:left="0" w:firstLine="0"/>
    </w:pPr>
    <w:rPr>
      <w:iCs/>
      <w:szCs w:val="20"/>
    </w:rPr>
  </w:style>
  <w:style w:type="paragraph" w:customStyle="1" w:styleId="400">
    <w:name w:val="Стиль заголовок 4а + Справа:  0 см"/>
    <w:basedOn w:val="4b"/>
    <w:rsid w:val="00237CA1"/>
    <w:pPr>
      <w:ind w:left="0" w:right="0" w:firstLine="0"/>
    </w:pPr>
    <w:rPr>
      <w:szCs w:val="20"/>
    </w:rPr>
  </w:style>
  <w:style w:type="paragraph" w:customStyle="1" w:styleId="3ff0">
    <w:name w:val="Стиль Заголовок 3а"/>
    <w:basedOn w:val="3f8"/>
    <w:rsid w:val="00237CA1"/>
    <w:pPr>
      <w:spacing w:before="0" w:after="0"/>
      <w:jc w:val="center"/>
      <w:outlineLvl w:val="9"/>
    </w:pPr>
    <w:rPr>
      <w:i w:val="0"/>
    </w:rPr>
  </w:style>
  <w:style w:type="character" w:customStyle="1" w:styleId="verdana1">
    <w:name w:val="verdana1"/>
    <w:rsid w:val="00237CA1"/>
    <w:rPr>
      <w:rFonts w:ascii="Verdana" w:hAnsi="Verdana" w:hint="default"/>
      <w:b/>
      <w:bCs/>
      <w:i w:val="0"/>
      <w:iCs w:val="0"/>
      <w:strike w:val="0"/>
      <w:dstrike w:val="0"/>
      <w:color w:val="000000"/>
      <w:sz w:val="16"/>
      <w:szCs w:val="16"/>
      <w:u w:val="none"/>
      <w:effect w:val="none"/>
    </w:rPr>
  </w:style>
  <w:style w:type="character" w:customStyle="1" w:styleId="105">
    <w:name w:val="Стиль Название + 10 пт Знак"/>
    <w:link w:val="104"/>
    <w:rsid w:val="00237CA1"/>
    <w:rPr>
      <w:b/>
      <w:sz w:val="28"/>
      <w:lang w:val="en-US"/>
    </w:rPr>
  </w:style>
  <w:style w:type="paragraph" w:customStyle="1" w:styleId="3">
    <w:name w:val="Стиль Заголовок 3а + По центру"/>
    <w:basedOn w:val="3f8"/>
    <w:rsid w:val="00237CA1"/>
    <w:pPr>
      <w:numPr>
        <w:ilvl w:val="2"/>
        <w:numId w:val="55"/>
      </w:numPr>
      <w:tabs>
        <w:tab w:val="clear" w:pos="1834"/>
        <w:tab w:val="num" w:pos="1440"/>
      </w:tabs>
      <w:ind w:left="505" w:hanging="505"/>
      <w:jc w:val="center"/>
    </w:pPr>
    <w:rPr>
      <w:bCs/>
      <w:i w:val="0"/>
      <w:szCs w:val="20"/>
    </w:rPr>
  </w:style>
  <w:style w:type="paragraph" w:customStyle="1" w:styleId="31">
    <w:name w:val="Стиль Заголовок 3а + По центру1"/>
    <w:basedOn w:val="3f8"/>
    <w:rsid w:val="00237CA1"/>
    <w:pPr>
      <w:numPr>
        <w:ilvl w:val="2"/>
        <w:numId w:val="56"/>
      </w:numPr>
      <w:tabs>
        <w:tab w:val="num" w:pos="1080"/>
      </w:tabs>
      <w:ind w:left="505" w:hanging="505"/>
      <w:jc w:val="center"/>
      <w:outlineLvl w:val="9"/>
    </w:pPr>
    <w:rPr>
      <w:bCs/>
      <w:i w:val="0"/>
      <w:szCs w:val="20"/>
    </w:rPr>
  </w:style>
  <w:style w:type="character" w:customStyle="1" w:styleId="afffffffffffffffffc">
    <w:name w:val="таб Знак Знак"/>
    <w:rsid w:val="00237CA1"/>
    <w:rPr>
      <w:snapToGrid/>
      <w:sz w:val="28"/>
    </w:rPr>
  </w:style>
  <w:style w:type="paragraph" w:customStyle="1" w:styleId="af4">
    <w:name w:val="таблица"/>
    <w:basedOn w:val="af9"/>
    <w:link w:val="afffffffffffffffffd"/>
    <w:rsid w:val="00237CA1"/>
    <w:pPr>
      <w:numPr>
        <w:numId w:val="57"/>
      </w:numPr>
      <w:jc w:val="right"/>
    </w:pPr>
    <w:rPr>
      <w:szCs w:val="28"/>
      <w:lang w:val="x-none" w:eastAsia="en-US"/>
    </w:rPr>
  </w:style>
  <w:style w:type="character" w:customStyle="1" w:styleId="afffffffffffffffffd">
    <w:name w:val="таблица Знак"/>
    <w:link w:val="af4"/>
    <w:rsid w:val="00237CA1"/>
    <w:rPr>
      <w:sz w:val="28"/>
      <w:szCs w:val="28"/>
      <w:lang w:val="x-none" w:eastAsia="en-US"/>
    </w:rPr>
  </w:style>
  <w:style w:type="character" w:customStyle="1" w:styleId="affffffffffffffff8">
    <w:name w:val="рис. Знак"/>
    <w:link w:val="affffffffffffffff7"/>
    <w:rsid w:val="00237CA1"/>
    <w:rPr>
      <w:i/>
      <w:sz w:val="28"/>
      <w:szCs w:val="24"/>
    </w:rPr>
  </w:style>
  <w:style w:type="paragraph" w:customStyle="1" w:styleId="145">
    <w:name w:val="14 пт курсив заг.таб"/>
    <w:basedOn w:val="af9"/>
    <w:rsid w:val="00237CA1"/>
    <w:pPr>
      <w:ind w:firstLine="0"/>
      <w:jc w:val="center"/>
    </w:pPr>
    <w:rPr>
      <w:i/>
      <w:iCs/>
      <w:szCs w:val="20"/>
    </w:rPr>
  </w:style>
  <w:style w:type="paragraph" w:customStyle="1" w:styleId="13">
    <w:name w:val="Таблица 1"/>
    <w:basedOn w:val="af9"/>
    <w:rsid w:val="00237CA1"/>
    <w:pPr>
      <w:numPr>
        <w:numId w:val="58"/>
      </w:numPr>
      <w:spacing w:before="120" w:after="120"/>
      <w:ind w:left="8505"/>
      <w:jc w:val="right"/>
    </w:pPr>
    <w:rPr>
      <w:szCs w:val="28"/>
    </w:rPr>
  </w:style>
  <w:style w:type="paragraph" w:customStyle="1" w:styleId="afffffffffffffffffe">
    <w:name w:val="внутри таблиц"/>
    <w:basedOn w:val="affff9"/>
    <w:link w:val="affffffffffffffffff"/>
    <w:rsid w:val="00237CA1"/>
    <w:pPr>
      <w:spacing w:after="0"/>
      <w:ind w:left="-57" w:right="-57" w:firstLine="0"/>
      <w:jc w:val="center"/>
    </w:pPr>
    <w:rPr>
      <w:sz w:val="20"/>
      <w:szCs w:val="28"/>
    </w:rPr>
  </w:style>
  <w:style w:type="character" w:customStyle="1" w:styleId="affffffffffffffffff">
    <w:name w:val="внутри таблиц Знак"/>
    <w:link w:val="afffffffffffffffffe"/>
    <w:rsid w:val="00237CA1"/>
    <w:rPr>
      <w:szCs w:val="28"/>
    </w:rPr>
  </w:style>
  <w:style w:type="paragraph" w:customStyle="1" w:styleId="Style5">
    <w:name w:val="Style5"/>
    <w:basedOn w:val="af9"/>
    <w:rsid w:val="00237CA1"/>
    <w:pPr>
      <w:widowControl w:val="0"/>
      <w:autoSpaceDE w:val="0"/>
      <w:autoSpaceDN w:val="0"/>
      <w:adjustRightInd w:val="0"/>
      <w:spacing w:line="324" w:lineRule="exact"/>
      <w:ind w:firstLine="634"/>
    </w:pPr>
    <w:rPr>
      <w:rFonts w:ascii="Lucida Sans Unicode" w:hAnsi="Lucida Sans Unicode"/>
      <w:sz w:val="24"/>
    </w:rPr>
  </w:style>
  <w:style w:type="character" w:customStyle="1" w:styleId="FontStyle20">
    <w:name w:val="Font Style20"/>
    <w:rsid w:val="00237CA1"/>
    <w:rPr>
      <w:rFonts w:ascii="Lucida Sans Unicode" w:hAnsi="Lucida Sans Unicode" w:cs="Lucida Sans Unicode"/>
      <w:sz w:val="24"/>
      <w:szCs w:val="24"/>
    </w:rPr>
  </w:style>
  <w:style w:type="character" w:customStyle="1" w:styleId="11a">
    <w:name w:val="Обычный 1 Знак1"/>
    <w:rsid w:val="00237CA1"/>
    <w:rPr>
      <w:sz w:val="28"/>
      <w:lang w:val="ru-RU" w:eastAsia="ru-RU" w:bidi="ar-SA"/>
    </w:rPr>
  </w:style>
  <w:style w:type="character" w:customStyle="1" w:styleId="2fff1">
    <w:name w:val="Знак Знак2"/>
    <w:rsid w:val="00237CA1"/>
    <w:rPr>
      <w:sz w:val="28"/>
      <w:szCs w:val="28"/>
      <w:lang w:val="ru-RU" w:eastAsia="ru-RU" w:bidi="ar-SA"/>
    </w:rPr>
  </w:style>
  <w:style w:type="character" w:customStyle="1" w:styleId="afffffffffffffff6">
    <w:name w:val="рис Знак"/>
    <w:link w:val="afffffffffffffff5"/>
    <w:rsid w:val="00237CA1"/>
    <w:rPr>
      <w:sz w:val="28"/>
    </w:rPr>
  </w:style>
  <w:style w:type="character" w:customStyle="1" w:styleId="216">
    <w:name w:val="Основной текст 2 Знак1"/>
    <w:uiPriority w:val="99"/>
    <w:rsid w:val="00237CA1"/>
    <w:rPr>
      <w:rFonts w:ascii="Courier New" w:hAnsi="Courier New"/>
      <w:lang w:val="ru-RU" w:eastAsia="ru-RU" w:bidi="ar-SA"/>
    </w:rPr>
  </w:style>
  <w:style w:type="character" w:customStyle="1" w:styleId="14127">
    <w:name w:val="Обычный + 14 пт;По ширине;Первая строка:  1;27 см Знак Знак"/>
    <w:uiPriority w:val="99"/>
    <w:rsid w:val="00237CA1"/>
    <w:rPr>
      <w:sz w:val="28"/>
      <w:szCs w:val="24"/>
      <w:lang w:val="ru-RU" w:eastAsia="ru-RU" w:bidi="ar-SA"/>
    </w:rPr>
  </w:style>
  <w:style w:type="paragraph" w:customStyle="1" w:styleId="affffffffffffffffff0">
    <w:name w:val="Стиль внутри  таблиц + По ширине"/>
    <w:basedOn w:val="affffff9"/>
    <w:qFormat/>
    <w:rsid w:val="00237CA1"/>
    <w:pPr>
      <w:spacing w:line="240" w:lineRule="auto"/>
      <w:ind w:left="-57" w:right="-57"/>
      <w:jc w:val="both"/>
    </w:pPr>
    <w:rPr>
      <w:lang w:val="ru-RU" w:eastAsia="ru-RU"/>
    </w:rPr>
  </w:style>
  <w:style w:type="paragraph" w:customStyle="1" w:styleId="17">
    <w:name w:val="Текст выноски1"/>
    <w:basedOn w:val="af9"/>
    <w:rsid w:val="00237CA1"/>
    <w:pPr>
      <w:numPr>
        <w:numId w:val="59"/>
      </w:numPr>
      <w:tabs>
        <w:tab w:val="clear" w:pos="1260"/>
      </w:tabs>
      <w:ind w:left="0" w:firstLine="0"/>
      <w:jc w:val="left"/>
    </w:pPr>
    <w:rPr>
      <w:rFonts w:ascii="Tahoma" w:hAnsi="Tahoma"/>
      <w:sz w:val="16"/>
      <w:szCs w:val="20"/>
    </w:rPr>
  </w:style>
  <w:style w:type="paragraph" w:customStyle="1" w:styleId="a7">
    <w:name w:val="нумер"/>
    <w:basedOn w:val="affff9"/>
    <w:link w:val="affffffffffffffffff1"/>
    <w:rsid w:val="00237CA1"/>
    <w:pPr>
      <w:numPr>
        <w:numId w:val="51"/>
      </w:numPr>
      <w:spacing w:after="0"/>
    </w:pPr>
    <w:rPr>
      <w:szCs w:val="20"/>
    </w:rPr>
  </w:style>
  <w:style w:type="character" w:customStyle="1" w:styleId="affffffffffffffffff1">
    <w:name w:val="нумер Знак Знак"/>
    <w:link w:val="a7"/>
    <w:rsid w:val="00237CA1"/>
    <w:rPr>
      <w:sz w:val="28"/>
      <w:lang w:val="x-none" w:eastAsia="x-none"/>
    </w:rPr>
  </w:style>
  <w:style w:type="character" w:customStyle="1" w:styleId="3c">
    <w:name w:val="Оглавление3 Знак"/>
    <w:link w:val="3b"/>
    <w:rsid w:val="00237CA1"/>
    <w:rPr>
      <w:b/>
      <w:i/>
      <w:sz w:val="28"/>
    </w:rPr>
  </w:style>
  <w:style w:type="paragraph" w:customStyle="1" w:styleId="Style3">
    <w:name w:val="Style3"/>
    <w:basedOn w:val="af9"/>
    <w:rsid w:val="00237CA1"/>
    <w:pPr>
      <w:widowControl w:val="0"/>
      <w:autoSpaceDE w:val="0"/>
      <w:autoSpaceDN w:val="0"/>
      <w:adjustRightInd w:val="0"/>
      <w:spacing w:line="324" w:lineRule="exact"/>
      <w:ind w:firstLine="641"/>
    </w:pPr>
    <w:rPr>
      <w:rFonts w:ascii="Lucida Sans Unicode" w:hAnsi="Lucida Sans Unicode"/>
      <w:sz w:val="24"/>
    </w:rPr>
  </w:style>
  <w:style w:type="character" w:customStyle="1" w:styleId="FontStyle22">
    <w:name w:val="Font Style22"/>
    <w:rsid w:val="00237CA1"/>
    <w:rPr>
      <w:rFonts w:ascii="Lucida Sans Unicode" w:hAnsi="Lucida Sans Unicode" w:cs="Lucida Sans Unicode"/>
      <w:sz w:val="22"/>
      <w:szCs w:val="22"/>
    </w:rPr>
  </w:style>
  <w:style w:type="paragraph" w:customStyle="1" w:styleId="106">
    <w:name w:val="Стиль 10 пт полужирный По центру"/>
    <w:basedOn w:val="af9"/>
    <w:rsid w:val="00237CA1"/>
    <w:pPr>
      <w:ind w:firstLine="0"/>
      <w:jc w:val="center"/>
    </w:pPr>
    <w:rPr>
      <w:bCs/>
      <w:kern w:val="28"/>
      <w:sz w:val="24"/>
      <w:szCs w:val="20"/>
    </w:rPr>
  </w:style>
  <w:style w:type="paragraph" w:customStyle="1" w:styleId="1">
    <w:name w:val="Стиль Назание_объекта + Слева:  1 см"/>
    <w:basedOn w:val="af9"/>
    <w:rsid w:val="00237CA1"/>
    <w:pPr>
      <w:numPr>
        <w:numId w:val="60"/>
      </w:numPr>
      <w:tabs>
        <w:tab w:val="num" w:pos="720"/>
        <w:tab w:val="num" w:pos="2017"/>
      </w:tabs>
      <w:spacing w:after="120"/>
      <w:ind w:hanging="227"/>
      <w:contextualSpacing/>
      <w:jc w:val="center"/>
    </w:pPr>
    <w:rPr>
      <w:sz w:val="24"/>
      <w:szCs w:val="20"/>
    </w:rPr>
  </w:style>
  <w:style w:type="character" w:customStyle="1" w:styleId="1fffff7">
    <w:name w:val="Текст примечания Знак1"/>
    <w:uiPriority w:val="99"/>
    <w:rsid w:val="00237CA1"/>
    <w:rPr>
      <w:rFonts w:ascii="Times New Roman" w:eastAsia="Times New Roman" w:hAnsi="Times New Roman" w:cs="Times New Roman"/>
      <w:sz w:val="20"/>
      <w:szCs w:val="20"/>
      <w:lang w:eastAsia="ru-RU"/>
    </w:rPr>
  </w:style>
  <w:style w:type="paragraph" w:customStyle="1" w:styleId="1fffff8">
    <w:name w:val="абзац1"/>
    <w:basedOn w:val="af9"/>
    <w:link w:val="1fffff9"/>
    <w:uiPriority w:val="99"/>
    <w:rsid w:val="00237CA1"/>
    <w:pPr>
      <w:keepNext/>
      <w:spacing w:line="360" w:lineRule="auto"/>
      <w:ind w:firstLine="720"/>
      <w:outlineLvl w:val="0"/>
    </w:pPr>
    <w:rPr>
      <w:kern w:val="28"/>
      <w:szCs w:val="28"/>
      <w:lang w:val="x-none" w:eastAsia="en-US"/>
    </w:rPr>
  </w:style>
  <w:style w:type="character" w:customStyle="1" w:styleId="1fffff9">
    <w:name w:val="абзац1 Знак"/>
    <w:link w:val="1fffff8"/>
    <w:uiPriority w:val="99"/>
    <w:locked/>
    <w:rsid w:val="00237CA1"/>
    <w:rPr>
      <w:kern w:val="28"/>
      <w:sz w:val="28"/>
      <w:szCs w:val="28"/>
      <w:lang w:eastAsia="en-US"/>
    </w:rPr>
  </w:style>
  <w:style w:type="paragraph" w:customStyle="1" w:styleId="22">
    <w:name w:val="Абзац2"/>
    <w:basedOn w:val="af9"/>
    <w:uiPriority w:val="99"/>
    <w:rsid w:val="00237CA1"/>
    <w:pPr>
      <w:widowControl w:val="0"/>
      <w:numPr>
        <w:numId w:val="61"/>
      </w:numPr>
      <w:spacing w:line="360" w:lineRule="auto"/>
    </w:pPr>
    <w:rPr>
      <w:szCs w:val="28"/>
    </w:rPr>
  </w:style>
  <w:style w:type="paragraph" w:customStyle="1" w:styleId="4d">
    <w:name w:val="Заголовок 4лит"/>
    <w:basedOn w:val="40"/>
    <w:uiPriority w:val="99"/>
    <w:rsid w:val="00237CA1"/>
    <w:pPr>
      <w:jc w:val="center"/>
    </w:pPr>
    <w:rPr>
      <w:rFonts w:ascii="Garamond" w:hAnsi="Garamond"/>
      <w:szCs w:val="20"/>
      <w:lang w:val="ru-RU" w:eastAsia="en-US"/>
    </w:rPr>
  </w:style>
  <w:style w:type="character" w:customStyle="1" w:styleId="affffffffffffffffff2">
    <w:name w:val="Основной шрифт"/>
    <w:uiPriority w:val="99"/>
    <w:rsid w:val="00237CA1"/>
  </w:style>
  <w:style w:type="character" w:customStyle="1" w:styleId="affffffffffffffffe">
    <w:name w:val="Заголовок_табл Знак"/>
    <w:link w:val="affffffffffffffffd"/>
    <w:uiPriority w:val="99"/>
    <w:locked/>
    <w:rsid w:val="00237CA1"/>
    <w:rPr>
      <w:rFonts w:ascii="Calibri" w:hAnsi="Calibri" w:cs="Calibri"/>
      <w:i/>
      <w:iCs/>
      <w:sz w:val="28"/>
      <w:szCs w:val="28"/>
    </w:rPr>
  </w:style>
  <w:style w:type="paragraph" w:customStyle="1" w:styleId="3ff1">
    <w:name w:val="оглавление 3"/>
    <w:basedOn w:val="af9"/>
    <w:next w:val="af9"/>
    <w:autoRedefine/>
    <w:uiPriority w:val="99"/>
    <w:rsid w:val="00237CA1"/>
    <w:pPr>
      <w:tabs>
        <w:tab w:val="right" w:leader="dot" w:pos="9345"/>
      </w:tabs>
      <w:autoSpaceDE w:val="0"/>
      <w:autoSpaceDN w:val="0"/>
      <w:ind w:left="360" w:firstLine="0"/>
      <w:jc w:val="center"/>
    </w:pPr>
    <w:rPr>
      <w:rFonts w:ascii="Calibri" w:hAnsi="Calibri" w:cs="Calibri"/>
      <w:b/>
      <w:bCs/>
      <w:caps/>
      <w:noProof/>
      <w:szCs w:val="28"/>
      <w:lang w:val="en-US"/>
    </w:rPr>
  </w:style>
  <w:style w:type="character" w:styleId="affffffffffffffffff3">
    <w:name w:val="endnote reference"/>
    <w:uiPriority w:val="99"/>
    <w:rsid w:val="00237CA1"/>
    <w:rPr>
      <w:rFonts w:cs="Times New Roman"/>
      <w:vertAlign w:val="superscript"/>
    </w:rPr>
  </w:style>
  <w:style w:type="character" w:customStyle="1" w:styleId="afffffffffffffffa">
    <w:name w:val="РПС Знак"/>
    <w:link w:val="afffffffffffffff9"/>
    <w:uiPriority w:val="99"/>
    <w:locked/>
    <w:rsid w:val="00237CA1"/>
    <w:rPr>
      <w:sz w:val="28"/>
      <w:szCs w:val="28"/>
    </w:rPr>
  </w:style>
  <w:style w:type="paragraph" w:customStyle="1" w:styleId="217">
    <w:name w:val="Основной текст с отступом 21"/>
    <w:basedOn w:val="af9"/>
    <w:uiPriority w:val="99"/>
    <w:rsid w:val="00237CA1"/>
    <w:pPr>
      <w:suppressAutoHyphens/>
      <w:ind w:firstLine="720"/>
    </w:pPr>
    <w:rPr>
      <w:sz w:val="26"/>
      <w:szCs w:val="20"/>
      <w:lang w:eastAsia="ar-SA"/>
    </w:rPr>
  </w:style>
  <w:style w:type="paragraph" w:customStyle="1" w:styleId="224">
    <w:name w:val="Основной текст с отступом 22"/>
    <w:basedOn w:val="af9"/>
    <w:uiPriority w:val="99"/>
    <w:rsid w:val="00237CA1"/>
    <w:pPr>
      <w:suppressAutoHyphens/>
      <w:ind w:firstLine="720"/>
    </w:pPr>
    <w:rPr>
      <w:sz w:val="26"/>
      <w:szCs w:val="20"/>
      <w:lang w:eastAsia="ar-SA"/>
    </w:rPr>
  </w:style>
  <w:style w:type="paragraph" w:customStyle="1" w:styleId="3ff2">
    <w:name w:val="Стиль Заголовок 3"/>
    <w:aliases w:val="ПодЗаголовок + 14 пт По центру Перед:  0 пт По...,ПодЗаголовок + Перед:  6 пт"/>
    <w:autoRedefine/>
    <w:uiPriority w:val="99"/>
    <w:rsid w:val="00237CA1"/>
    <w:pPr>
      <w:jc w:val="center"/>
    </w:pPr>
    <w:rPr>
      <w:rFonts w:ascii="Arial" w:hAnsi="Arial"/>
      <w:b/>
      <w:bCs/>
      <w:sz w:val="28"/>
    </w:rPr>
  </w:style>
  <w:style w:type="paragraph" w:customStyle="1" w:styleId="1fffffa">
    <w:name w:val="Сновной текст_1"/>
    <w:basedOn w:val="affff9"/>
    <w:uiPriority w:val="99"/>
    <w:rsid w:val="00237CA1"/>
    <w:pPr>
      <w:spacing w:after="0" w:line="360" w:lineRule="auto"/>
      <w:ind w:firstLine="720"/>
      <w:jc w:val="left"/>
    </w:pPr>
    <w:rPr>
      <w:szCs w:val="28"/>
      <w:lang w:val="ru-RU" w:eastAsia="ru-RU"/>
    </w:rPr>
  </w:style>
  <w:style w:type="paragraph" w:customStyle="1" w:styleId="2110">
    <w:name w:val="Основной текст 211"/>
    <w:basedOn w:val="af9"/>
    <w:uiPriority w:val="99"/>
    <w:rsid w:val="00237CA1"/>
    <w:pPr>
      <w:ind w:firstLine="0"/>
    </w:pPr>
    <w:rPr>
      <w:sz w:val="24"/>
      <w:szCs w:val="20"/>
    </w:rPr>
  </w:style>
  <w:style w:type="paragraph" w:customStyle="1" w:styleId="e2">
    <w:name w:val="мeсновной текст с отступом 2"/>
    <w:basedOn w:val="af9"/>
    <w:uiPriority w:val="99"/>
    <w:rsid w:val="00237CA1"/>
    <w:pPr>
      <w:widowControl w:val="0"/>
      <w:ind w:firstLine="720"/>
    </w:pPr>
    <w:rPr>
      <w:sz w:val="24"/>
    </w:rPr>
  </w:style>
  <w:style w:type="paragraph" w:customStyle="1" w:styleId="affffffffffffffffff4">
    <w:name w:val="Стиль Обычный +"/>
    <w:basedOn w:val="32"/>
    <w:next w:val="2c"/>
    <w:link w:val="affffffffffffffffff5"/>
    <w:uiPriority w:val="99"/>
    <w:rsid w:val="00237CA1"/>
    <w:pPr>
      <w:numPr>
        <w:ilvl w:val="2"/>
      </w:numPr>
      <w:ind w:firstLine="709"/>
      <w:jc w:val="both"/>
    </w:pPr>
    <w:rPr>
      <w:rFonts w:ascii="Arial" w:hAnsi="Arial" w:cs="Times New Roman"/>
      <w:i w:val="0"/>
      <w:szCs w:val="28"/>
      <w:lang w:val="x-none" w:eastAsia="en-US"/>
    </w:rPr>
  </w:style>
  <w:style w:type="character" w:customStyle="1" w:styleId="affffffffffffffffff5">
    <w:name w:val="Стиль Обычный + Знак"/>
    <w:link w:val="affffffffffffffffff4"/>
    <w:uiPriority w:val="99"/>
    <w:locked/>
    <w:rsid w:val="00237CA1"/>
    <w:rPr>
      <w:rFonts w:ascii="Arial" w:hAnsi="Arial"/>
      <w:b/>
      <w:bCs/>
      <w:sz w:val="28"/>
      <w:szCs w:val="28"/>
      <w:lang w:eastAsia="en-US"/>
    </w:rPr>
  </w:style>
  <w:style w:type="character" w:customStyle="1" w:styleId="affffffffffff5">
    <w:name w:val="Таблица Знак"/>
    <w:link w:val="affffffffffff4"/>
    <w:rsid w:val="00237CA1"/>
    <w:rPr>
      <w:sz w:val="24"/>
      <w:szCs w:val="24"/>
    </w:rPr>
  </w:style>
  <w:style w:type="paragraph" w:customStyle="1" w:styleId="1fffffb">
    <w:name w:val="УРОВЕНЬ 1"/>
    <w:basedOn w:val="1a"/>
    <w:rsid w:val="00237CA1"/>
    <w:pPr>
      <w:ind w:left="432" w:hanging="432"/>
      <w:jc w:val="both"/>
    </w:pPr>
    <w:rPr>
      <w:rFonts w:cs="Times New Roman"/>
      <w:caps w:val="0"/>
      <w:sz w:val="32"/>
      <w:szCs w:val="20"/>
    </w:rPr>
  </w:style>
  <w:style w:type="paragraph" w:customStyle="1" w:styleId="1fffffc">
    <w:name w:val="УРОВЕНЬ1"/>
    <w:basedOn w:val="1a"/>
    <w:autoRedefine/>
    <w:qFormat/>
    <w:rsid w:val="00237CA1"/>
    <w:pPr>
      <w:ind w:left="369"/>
      <w:outlineLvl w:val="1"/>
    </w:pPr>
    <w:rPr>
      <w:rFonts w:cs="Times New Roman"/>
      <w:caps w:val="0"/>
      <w:sz w:val="32"/>
      <w:szCs w:val="20"/>
    </w:rPr>
  </w:style>
  <w:style w:type="paragraph" w:customStyle="1" w:styleId="2fff2">
    <w:name w:val="Подзаголовок 2"/>
    <w:basedOn w:val="affffffffc"/>
    <w:link w:val="2fff3"/>
    <w:qFormat/>
    <w:rsid w:val="00237CA1"/>
    <w:pPr>
      <w:keepNext w:val="0"/>
      <w:keepLines w:val="0"/>
      <w:spacing w:before="0" w:after="60" w:line="240" w:lineRule="auto"/>
      <w:ind w:firstLine="0"/>
      <w:jc w:val="center"/>
      <w:outlineLvl w:val="1"/>
    </w:pPr>
    <w:rPr>
      <w:rFonts w:ascii="Cambria" w:hAnsi="Cambria"/>
      <w:b/>
      <w:spacing w:val="0"/>
      <w:kern w:val="0"/>
      <w:sz w:val="28"/>
      <w:szCs w:val="28"/>
    </w:rPr>
  </w:style>
  <w:style w:type="paragraph" w:customStyle="1" w:styleId="3ff3">
    <w:name w:val="Подзаголовок3"/>
    <w:basedOn w:val="27"/>
    <w:link w:val="3ff4"/>
    <w:qFormat/>
    <w:rsid w:val="00237CA1"/>
    <w:pPr>
      <w:tabs>
        <w:tab w:val="clear" w:pos="1680"/>
        <w:tab w:val="clear" w:pos="9345"/>
        <w:tab w:val="right" w:leader="dot" w:pos="10206"/>
      </w:tabs>
      <w:ind w:left="426" w:firstLine="283"/>
      <w:jc w:val="center"/>
      <w:outlineLvl w:val="3"/>
    </w:pPr>
    <w:rPr>
      <w:bCs w:val="0"/>
      <w:i/>
      <w:iCs w:val="0"/>
      <w:sz w:val="28"/>
      <w:szCs w:val="28"/>
      <w:lang w:eastAsia="en-US"/>
    </w:rPr>
  </w:style>
  <w:style w:type="character" w:customStyle="1" w:styleId="2fff3">
    <w:name w:val="Подзаголовок 2 Знак"/>
    <w:link w:val="2fff2"/>
    <w:rsid w:val="00237CA1"/>
    <w:rPr>
      <w:rFonts w:ascii="Cambria" w:hAnsi="Cambria"/>
      <w:b/>
      <w:sz w:val="28"/>
      <w:szCs w:val="28"/>
      <w:lang w:eastAsia="en-US"/>
    </w:rPr>
  </w:style>
  <w:style w:type="character" w:styleId="affffffffffffffffff6">
    <w:name w:val="Book Title"/>
    <w:uiPriority w:val="33"/>
    <w:qFormat/>
    <w:rsid w:val="00237CA1"/>
    <w:rPr>
      <w:b/>
      <w:bCs/>
      <w:smallCaps/>
      <w:spacing w:val="5"/>
    </w:rPr>
  </w:style>
  <w:style w:type="character" w:customStyle="1" w:styleId="28">
    <w:name w:val="Оглавление 2 Знак"/>
    <w:link w:val="27"/>
    <w:uiPriority w:val="39"/>
    <w:rsid w:val="00DF58DD"/>
    <w:rPr>
      <w:bCs/>
      <w:iCs/>
      <w:smallCaps/>
      <w:noProof/>
      <w:lang w:val="x-none" w:eastAsia="x-none"/>
    </w:rPr>
  </w:style>
  <w:style w:type="character" w:customStyle="1" w:styleId="3ff4">
    <w:name w:val="Подзаголовок3 Знак"/>
    <w:link w:val="3ff3"/>
    <w:rsid w:val="00237CA1"/>
    <w:rPr>
      <w:i/>
      <w:smallCaps/>
      <w:noProof/>
      <w:sz w:val="28"/>
      <w:szCs w:val="28"/>
      <w:lang w:eastAsia="en-US"/>
    </w:rPr>
  </w:style>
  <w:style w:type="paragraph" w:customStyle="1" w:styleId="af8">
    <w:name w:val="Нумерованный"/>
    <w:basedOn w:val="af9"/>
    <w:link w:val="affffffffffffffffff7"/>
    <w:rsid w:val="00237CA1"/>
    <w:pPr>
      <w:numPr>
        <w:numId w:val="62"/>
      </w:numPr>
    </w:pPr>
    <w:rPr>
      <w:lang w:val="x-none" w:eastAsia="x-none"/>
    </w:rPr>
  </w:style>
  <w:style w:type="character" w:customStyle="1" w:styleId="aff9">
    <w:name w:val="Примечания_наш стиль Знак"/>
    <w:link w:val="aff8"/>
    <w:rsid w:val="00237CA1"/>
    <w:rPr>
      <w:sz w:val="22"/>
      <w:szCs w:val="24"/>
    </w:rPr>
  </w:style>
  <w:style w:type="paragraph" w:customStyle="1" w:styleId="5c">
    <w:name w:val="ЗАГОЛОВОК 5"/>
    <w:basedOn w:val="af9"/>
    <w:rsid w:val="00237CA1"/>
    <w:pPr>
      <w:tabs>
        <w:tab w:val="num" w:pos="1260"/>
      </w:tabs>
      <w:spacing w:before="120" w:after="120"/>
      <w:ind w:left="1260" w:hanging="360"/>
      <w:jc w:val="center"/>
      <w:outlineLvl w:val="4"/>
    </w:pPr>
    <w:rPr>
      <w:b/>
      <w:i/>
      <w:szCs w:val="28"/>
    </w:rPr>
  </w:style>
  <w:style w:type="character" w:customStyle="1" w:styleId="highlight">
    <w:name w:val="highlight"/>
    <w:rsid w:val="00237CA1"/>
  </w:style>
  <w:style w:type="paragraph" w:customStyle="1" w:styleId="1fffffd">
    <w:name w:val="Заголовок_1_уровень"/>
    <w:basedOn w:val="af9"/>
    <w:rsid w:val="00237CA1"/>
    <w:pPr>
      <w:spacing w:before="120" w:after="120"/>
      <w:ind w:firstLine="0"/>
      <w:jc w:val="left"/>
    </w:pPr>
    <w:rPr>
      <w:b/>
      <w:color w:val="000000"/>
      <w:szCs w:val="28"/>
    </w:rPr>
  </w:style>
  <w:style w:type="numbering" w:customStyle="1" w:styleId="2fff4">
    <w:name w:val="Нет списка2"/>
    <w:next w:val="afc"/>
    <w:semiHidden/>
    <w:rsid w:val="00237CA1"/>
  </w:style>
  <w:style w:type="paragraph" w:customStyle="1" w:styleId="affffffffffffffffff8">
    <w:name w:val="Нумерация рисунков"/>
    <w:basedOn w:val="af9"/>
    <w:link w:val="affffffffffffffffff9"/>
    <w:rsid w:val="00237CA1"/>
    <w:pPr>
      <w:ind w:firstLine="0"/>
      <w:jc w:val="left"/>
    </w:pPr>
    <w:rPr>
      <w:szCs w:val="20"/>
      <w:lang w:val="x-none" w:eastAsia="x-none"/>
    </w:rPr>
  </w:style>
  <w:style w:type="character" w:customStyle="1" w:styleId="afff8">
    <w:name w:val="Текст в таблицах+полужирный Знак"/>
    <w:link w:val="afff7"/>
    <w:rsid w:val="00237CA1"/>
    <w:rPr>
      <w:b/>
      <w:sz w:val="24"/>
      <w:szCs w:val="24"/>
    </w:rPr>
  </w:style>
  <w:style w:type="paragraph" w:customStyle="1" w:styleId="affffffffffffffffffa">
    <w:name w:val="Полужирный+по ширине"/>
    <w:basedOn w:val="aff6"/>
    <w:rsid w:val="00237CA1"/>
    <w:pPr>
      <w:ind w:firstLine="0"/>
      <w:jc w:val="center"/>
    </w:pPr>
  </w:style>
  <w:style w:type="paragraph" w:customStyle="1" w:styleId="-b">
    <w:name w:val="- Маркированный + для таблицы"/>
    <w:basedOn w:val="a6"/>
    <w:rsid w:val="00237CA1"/>
    <w:pPr>
      <w:numPr>
        <w:numId w:val="0"/>
      </w:numPr>
      <w:tabs>
        <w:tab w:val="left" w:pos="253"/>
        <w:tab w:val="left" w:pos="953"/>
      </w:tabs>
      <w:ind w:left="1211"/>
    </w:pPr>
    <w:rPr>
      <w:sz w:val="24"/>
      <w:lang w:val="ru-RU" w:eastAsia="ru-RU"/>
    </w:rPr>
  </w:style>
  <w:style w:type="table" w:customStyle="1" w:styleId="2fff5">
    <w:name w:val="Таблицы2"/>
    <w:basedOn w:val="afb"/>
    <w:rsid w:val="00237CA1"/>
    <w:pPr>
      <w:jc w:val="both"/>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ind w:firstLineChars="0" w:firstLine="0"/>
        <w:jc w:val="center"/>
      </w:pPr>
      <w:rPr>
        <w:rFonts w:ascii="Times New Roman" w:hAnsi="Times New Roman"/>
        <w:sz w:val="24"/>
      </w:rPr>
      <w:tblPr/>
      <w:tcPr>
        <w:vAlign w:val="center"/>
      </w:tcPr>
    </w:tblStylePr>
  </w:style>
  <w:style w:type="character" w:customStyle="1" w:styleId="S11">
    <w:name w:val="S_Маркированный Знак1"/>
    <w:rsid w:val="00237CA1"/>
    <w:rPr>
      <w:sz w:val="24"/>
      <w:szCs w:val="24"/>
      <w:lang w:eastAsia="ar-SA"/>
    </w:rPr>
  </w:style>
  <w:style w:type="paragraph" w:customStyle="1" w:styleId="affffffffffffffffffb">
    <w:name w:val="Заголовок статьи"/>
    <w:basedOn w:val="af9"/>
    <w:next w:val="af9"/>
    <w:rsid w:val="00237CA1"/>
    <w:pPr>
      <w:widowControl w:val="0"/>
      <w:autoSpaceDE w:val="0"/>
      <w:autoSpaceDN w:val="0"/>
      <w:adjustRightInd w:val="0"/>
      <w:ind w:left="1612" w:hanging="892"/>
    </w:pPr>
    <w:rPr>
      <w:rFonts w:ascii="Arial" w:hAnsi="Arial" w:cs="Arial"/>
      <w:sz w:val="24"/>
    </w:rPr>
  </w:style>
  <w:style w:type="character" w:customStyle="1" w:styleId="aff0">
    <w:name w:val="Курсив Знак"/>
    <w:link w:val="aff"/>
    <w:rsid w:val="00237CA1"/>
    <w:rPr>
      <w:i/>
      <w:sz w:val="28"/>
      <w:szCs w:val="24"/>
    </w:rPr>
  </w:style>
  <w:style w:type="paragraph" w:customStyle="1" w:styleId="affffffffffffffffffc">
    <w:name w:val="Курсив подчеркнутый"/>
    <w:basedOn w:val="af9"/>
    <w:link w:val="affffffffffffffffffd"/>
    <w:rsid w:val="00237CA1"/>
    <w:rPr>
      <w:i/>
      <w:szCs w:val="28"/>
      <w:u w:val="single"/>
      <w:lang w:val="x-none" w:eastAsia="x-none"/>
    </w:rPr>
  </w:style>
  <w:style w:type="character" w:customStyle="1" w:styleId="affffffffffffffffffd">
    <w:name w:val="Курсив подчеркнутый Знак"/>
    <w:link w:val="affffffffffffffffffc"/>
    <w:rsid w:val="00237CA1"/>
    <w:rPr>
      <w:i/>
      <w:sz w:val="28"/>
      <w:szCs w:val="28"/>
      <w:u w:val="single"/>
    </w:rPr>
  </w:style>
  <w:style w:type="character" w:customStyle="1" w:styleId="affffffffffffffffffe">
    <w:name w:val="рис. Знак Знак"/>
    <w:rsid w:val="00237CA1"/>
    <w:rPr>
      <w:i/>
      <w:sz w:val="28"/>
      <w:szCs w:val="24"/>
    </w:rPr>
  </w:style>
  <w:style w:type="table" w:customStyle="1" w:styleId="225">
    <w:name w:val="Столбцы таблицы 22"/>
    <w:basedOn w:val="afb"/>
    <w:next w:val="2fd"/>
    <w:rsid w:val="00237CA1"/>
    <w:rPr>
      <w:b/>
      <w:bCs/>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6">
    <w:name w:val="Тема таблицы2"/>
    <w:basedOn w:val="afb"/>
    <w:next w:val="affffffffffff2"/>
    <w:rsid w:val="00237CA1"/>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numbering" w:customStyle="1" w:styleId="1111114">
    <w:name w:val="1 / 1.1 / 1.1.14"/>
    <w:basedOn w:val="afc"/>
    <w:next w:val="111111"/>
    <w:rsid w:val="00237CA1"/>
    <w:pPr>
      <w:numPr>
        <w:numId w:val="32"/>
      </w:numPr>
    </w:pPr>
  </w:style>
  <w:style w:type="table" w:customStyle="1" w:styleId="2fff7">
    <w:name w:val="Сетка таблицы2"/>
    <w:basedOn w:val="afb"/>
    <w:next w:val="affffd"/>
    <w:uiPriority w:val="39"/>
    <w:rsid w:val="00237C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0">
    <w:name w:val="Основной текст 23"/>
    <w:basedOn w:val="af9"/>
    <w:rsid w:val="00237CA1"/>
    <w:pPr>
      <w:spacing w:after="120"/>
      <w:ind w:left="283" w:firstLine="0"/>
      <w:jc w:val="left"/>
    </w:pPr>
    <w:rPr>
      <w:sz w:val="20"/>
      <w:szCs w:val="20"/>
    </w:rPr>
  </w:style>
  <w:style w:type="character" w:customStyle="1" w:styleId="290">
    <w:name w:val="Знак Знак29"/>
    <w:rsid w:val="00237CA1"/>
    <w:rPr>
      <w:sz w:val="28"/>
      <w:szCs w:val="28"/>
      <w:lang w:val="ru-RU" w:eastAsia="ru-RU" w:bidi="ar-SA"/>
    </w:rPr>
  </w:style>
  <w:style w:type="paragraph" w:customStyle="1" w:styleId="1130">
    <w:name w:val="Знак Знак Знак Знак Знак Знак1 Знак13"/>
    <w:basedOn w:val="af9"/>
    <w:rsid w:val="00237CA1"/>
    <w:pPr>
      <w:spacing w:before="100" w:beforeAutospacing="1" w:after="100" w:afterAutospacing="1"/>
      <w:ind w:firstLine="0"/>
      <w:jc w:val="left"/>
    </w:pPr>
    <w:rPr>
      <w:rFonts w:ascii="Tahoma" w:hAnsi="Tahoma"/>
      <w:sz w:val="20"/>
      <w:szCs w:val="20"/>
      <w:lang w:val="en-US" w:eastAsia="en-US"/>
    </w:rPr>
  </w:style>
  <w:style w:type="character" w:customStyle="1" w:styleId="011">
    <w:name w:val="Обычный + Черный;По ширине;Первая строка:  0;11 см Знак Знак"/>
    <w:rsid w:val="00237CA1"/>
    <w:rPr>
      <w:sz w:val="28"/>
      <w:szCs w:val="24"/>
    </w:rPr>
  </w:style>
  <w:style w:type="paragraph" w:customStyle="1" w:styleId="2fff8">
    <w:name w:val="Текст выноски2"/>
    <w:basedOn w:val="af9"/>
    <w:rsid w:val="00237CA1"/>
    <w:pPr>
      <w:ind w:firstLine="0"/>
      <w:jc w:val="left"/>
    </w:pPr>
    <w:rPr>
      <w:rFonts w:ascii="Tahoma" w:hAnsi="Tahoma"/>
      <w:sz w:val="16"/>
      <w:szCs w:val="20"/>
    </w:rPr>
  </w:style>
  <w:style w:type="paragraph" w:customStyle="1" w:styleId="2fff9">
    <w:name w:val="Запголовок 2"/>
    <w:basedOn w:val="af9"/>
    <w:rsid w:val="00237CA1"/>
    <w:pPr>
      <w:keepNext/>
      <w:spacing w:before="280" w:line="360" w:lineRule="auto"/>
      <w:ind w:firstLine="0"/>
      <w:outlineLvl w:val="1"/>
    </w:pPr>
    <w:rPr>
      <w:b/>
      <w:bCs/>
      <w:i/>
      <w:color w:val="000000"/>
      <w:szCs w:val="28"/>
    </w:rPr>
  </w:style>
  <w:style w:type="paragraph" w:customStyle="1" w:styleId="2fffa">
    <w:name w:val="Название2"/>
    <w:basedOn w:val="af9"/>
    <w:rsid w:val="00237CA1"/>
    <w:pPr>
      <w:ind w:firstLine="0"/>
      <w:jc w:val="center"/>
    </w:pPr>
    <w:rPr>
      <w:b/>
      <w:sz w:val="24"/>
      <w:szCs w:val="20"/>
    </w:rPr>
  </w:style>
  <w:style w:type="character" w:customStyle="1" w:styleId="610">
    <w:name w:val="Знак Знак61"/>
    <w:rsid w:val="00237CA1"/>
  </w:style>
  <w:style w:type="character" w:customStyle="1" w:styleId="107">
    <w:name w:val="Обычный + 10 пт;Черный;По ширине Знак Знак"/>
    <w:rsid w:val="00237CA1"/>
    <w:rPr>
      <w:sz w:val="24"/>
      <w:szCs w:val="24"/>
      <w:lang w:val="ru-RU" w:eastAsia="ru-RU" w:bidi="ar-SA"/>
    </w:rPr>
  </w:style>
  <w:style w:type="character" w:customStyle="1" w:styleId="84">
    <w:name w:val="Знак Знак8"/>
    <w:rsid w:val="00237CA1"/>
    <w:rPr>
      <w:rFonts w:ascii="Cambria" w:hAnsi="Cambria"/>
      <w:b/>
      <w:bCs/>
      <w:kern w:val="32"/>
      <w:sz w:val="32"/>
      <w:szCs w:val="32"/>
      <w:lang w:eastAsia="en-US"/>
    </w:rPr>
  </w:style>
  <w:style w:type="character" w:customStyle="1" w:styleId="4e">
    <w:name w:val="Знак Знак4"/>
    <w:rsid w:val="00237CA1"/>
    <w:rPr>
      <w:sz w:val="24"/>
      <w:szCs w:val="24"/>
    </w:rPr>
  </w:style>
  <w:style w:type="character" w:customStyle="1" w:styleId="3ff5">
    <w:name w:val="Знак Знак3"/>
    <w:rsid w:val="00237CA1"/>
    <w:rPr>
      <w:sz w:val="28"/>
    </w:rPr>
  </w:style>
  <w:style w:type="paragraph" w:customStyle="1" w:styleId="afffffffffffffffffff">
    <w:name w:val="Стиль полужирный курсив По центру"/>
    <w:basedOn w:val="af9"/>
    <w:rsid w:val="00237CA1"/>
    <w:pPr>
      <w:spacing w:before="120"/>
      <w:jc w:val="center"/>
    </w:pPr>
    <w:rPr>
      <w:b/>
      <w:bCs/>
      <w:i/>
      <w:iCs/>
      <w:szCs w:val="20"/>
    </w:rPr>
  </w:style>
  <w:style w:type="paragraph" w:customStyle="1" w:styleId="3ff6">
    <w:name w:val="Стиль3"/>
    <w:basedOn w:val="2c"/>
    <w:link w:val="3ff7"/>
    <w:rsid w:val="00237CA1"/>
    <w:pPr>
      <w:widowControl w:val="0"/>
      <w:spacing w:before="120" w:after="0" w:line="240" w:lineRule="auto"/>
      <w:jc w:val="center"/>
    </w:pPr>
    <w:rPr>
      <w:b/>
      <w:i/>
      <w:sz w:val="28"/>
      <w:szCs w:val="28"/>
      <w:lang w:val="x-none" w:eastAsia="x-none"/>
    </w:rPr>
  </w:style>
  <w:style w:type="paragraph" w:customStyle="1" w:styleId="01">
    <w:name w:val="Стиль полужирный подчеркивание По центру Первая строка:  0 см"/>
    <w:basedOn w:val="af9"/>
    <w:rsid w:val="00237CA1"/>
    <w:pPr>
      <w:spacing w:before="120"/>
      <w:ind w:firstLine="0"/>
      <w:jc w:val="center"/>
    </w:pPr>
    <w:rPr>
      <w:b/>
      <w:bCs/>
      <w:szCs w:val="20"/>
      <w:u w:val="single"/>
    </w:rPr>
  </w:style>
  <w:style w:type="paragraph" w:customStyle="1" w:styleId="124">
    <w:name w:val="Стиль полужирный подчеркивание По центру Перед:  12 пт После:  ..."/>
    <w:basedOn w:val="af9"/>
    <w:rsid w:val="00237CA1"/>
    <w:pPr>
      <w:spacing w:before="120"/>
      <w:jc w:val="center"/>
    </w:pPr>
    <w:rPr>
      <w:b/>
      <w:bCs/>
      <w:szCs w:val="20"/>
      <w:u w:val="single"/>
    </w:rPr>
  </w:style>
  <w:style w:type="paragraph" w:customStyle="1" w:styleId="4f">
    <w:name w:val="Стиль4"/>
    <w:basedOn w:val="01"/>
    <w:rsid w:val="00237CA1"/>
    <w:rPr>
      <w:rFonts w:eastAsia="Calibri"/>
    </w:rPr>
  </w:style>
  <w:style w:type="character" w:customStyle="1" w:styleId="218">
    <w:name w:val="Знак Знак21"/>
    <w:semiHidden/>
    <w:locked/>
    <w:rsid w:val="00237CA1"/>
    <w:rPr>
      <w:sz w:val="28"/>
      <w:szCs w:val="28"/>
      <w:lang w:val="ru-RU" w:eastAsia="ru-RU" w:bidi="ar-SA"/>
    </w:rPr>
  </w:style>
  <w:style w:type="character" w:customStyle="1" w:styleId="200">
    <w:name w:val="Знак Знак20"/>
    <w:locked/>
    <w:rsid w:val="00237CA1"/>
    <w:rPr>
      <w:sz w:val="16"/>
      <w:szCs w:val="16"/>
      <w:lang w:val="ru-RU" w:eastAsia="ru-RU" w:bidi="ar-SA"/>
    </w:rPr>
  </w:style>
  <w:style w:type="character" w:customStyle="1" w:styleId="190">
    <w:name w:val="Знак Знак19"/>
    <w:rsid w:val="00237CA1"/>
    <w:rPr>
      <w:sz w:val="16"/>
      <w:szCs w:val="16"/>
      <w:lang w:val="ru-RU" w:eastAsia="ru-RU" w:bidi="ar-SA"/>
    </w:rPr>
  </w:style>
  <w:style w:type="numbering" w:customStyle="1" w:styleId="11b">
    <w:name w:val="Нет списка11"/>
    <w:next w:val="afc"/>
    <w:semiHidden/>
    <w:rsid w:val="00237CA1"/>
  </w:style>
  <w:style w:type="paragraph" w:customStyle="1" w:styleId="74">
    <w:name w:val="Знак7"/>
    <w:basedOn w:val="af9"/>
    <w:rsid w:val="00237CA1"/>
    <w:pPr>
      <w:ind w:firstLine="0"/>
      <w:jc w:val="left"/>
    </w:pPr>
    <w:rPr>
      <w:rFonts w:ascii="Verdana" w:hAnsi="Verdana" w:cs="Verdana"/>
      <w:sz w:val="20"/>
      <w:szCs w:val="20"/>
      <w:lang w:val="en-US" w:eastAsia="en-US"/>
    </w:rPr>
  </w:style>
  <w:style w:type="paragraph" w:customStyle="1" w:styleId="3ff8">
    <w:name w:val="Основной текст3"/>
    <w:basedOn w:val="af9"/>
    <w:rsid w:val="00237CA1"/>
    <w:pPr>
      <w:spacing w:after="120"/>
      <w:ind w:firstLine="0"/>
      <w:jc w:val="left"/>
    </w:pPr>
    <w:rPr>
      <w:snapToGrid w:val="0"/>
      <w:sz w:val="20"/>
      <w:szCs w:val="20"/>
    </w:rPr>
  </w:style>
  <w:style w:type="character" w:customStyle="1" w:styleId="1710">
    <w:name w:val="Знак Знак171"/>
    <w:semiHidden/>
    <w:locked/>
    <w:rsid w:val="00237CA1"/>
    <w:rPr>
      <w:sz w:val="16"/>
      <w:szCs w:val="16"/>
      <w:lang w:val="ru-RU" w:eastAsia="ru-RU" w:bidi="ar-SA"/>
    </w:rPr>
  </w:style>
  <w:style w:type="character" w:customStyle="1" w:styleId="2510">
    <w:name w:val="Знак Знак251"/>
    <w:locked/>
    <w:rsid w:val="00237CA1"/>
    <w:rPr>
      <w:rFonts w:ascii="Tahoma" w:hAnsi="Tahoma" w:cs="Tahoma"/>
      <w:lang w:val="ru-RU" w:eastAsia="ru-RU" w:bidi="ar-SA"/>
    </w:rPr>
  </w:style>
  <w:style w:type="paragraph" w:customStyle="1" w:styleId="1fffffe">
    <w:name w:val="Название объекта1"/>
    <w:basedOn w:val="af9"/>
    <w:semiHidden/>
    <w:rsid w:val="00237CA1"/>
    <w:pPr>
      <w:spacing w:line="360" w:lineRule="auto"/>
      <w:ind w:left="1080"/>
    </w:pPr>
    <w:rPr>
      <w:rFonts w:ascii="Arial" w:hAnsi="Arial" w:cs="Arial"/>
      <w:spacing w:val="-5"/>
      <w:sz w:val="20"/>
      <w:szCs w:val="20"/>
    </w:rPr>
  </w:style>
  <w:style w:type="table" w:customStyle="1" w:styleId="-11">
    <w:name w:val="Веб-таблица 11"/>
    <w:basedOn w:val="afb"/>
    <w:next w:val="-1"/>
    <w:rsid w:val="00237CA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
    <w:name w:val="Веб-таблица 21"/>
    <w:basedOn w:val="afb"/>
    <w:next w:val="-2"/>
    <w:rsid w:val="00237CA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fb"/>
    <w:next w:val="-3"/>
    <w:rsid w:val="00237CA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ff">
    <w:name w:val="Изысканная таблица1"/>
    <w:basedOn w:val="afb"/>
    <w:next w:val="affffffffffff"/>
    <w:rsid w:val="00237CA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c">
    <w:name w:val="Изящная таблица 11"/>
    <w:basedOn w:val="afb"/>
    <w:next w:val="1ff8"/>
    <w:rsid w:val="00237CA1"/>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9">
    <w:name w:val="Изящная таблица 21"/>
    <w:basedOn w:val="afb"/>
    <w:next w:val="2f8"/>
    <w:rsid w:val="00237CA1"/>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d">
    <w:name w:val="Классическая таблица 11"/>
    <w:basedOn w:val="afb"/>
    <w:next w:val="1ff9"/>
    <w:rsid w:val="00237CA1"/>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a">
    <w:name w:val="Классическая таблица 21"/>
    <w:basedOn w:val="afb"/>
    <w:next w:val="2f9"/>
    <w:rsid w:val="00237CA1"/>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3">
    <w:name w:val="Классическая таблица 31"/>
    <w:basedOn w:val="afb"/>
    <w:next w:val="3f1"/>
    <w:rsid w:val="00237CA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fb"/>
    <w:next w:val="47"/>
    <w:rsid w:val="00237CA1"/>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e">
    <w:name w:val="Объемная таблица 11"/>
    <w:basedOn w:val="afb"/>
    <w:next w:val="1ffa"/>
    <w:rsid w:val="00237CA1"/>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b">
    <w:name w:val="Объемная таблица 21"/>
    <w:basedOn w:val="afb"/>
    <w:next w:val="2fa"/>
    <w:rsid w:val="00237CA1"/>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4">
    <w:name w:val="Объемная таблица 31"/>
    <w:basedOn w:val="afb"/>
    <w:next w:val="3f2"/>
    <w:rsid w:val="00237CA1"/>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Простая таблица 11"/>
    <w:basedOn w:val="afb"/>
    <w:next w:val="1ffb"/>
    <w:rsid w:val="00237CA1"/>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c">
    <w:name w:val="Простая таблица 21"/>
    <w:basedOn w:val="afb"/>
    <w:next w:val="2fb"/>
    <w:rsid w:val="00237CA1"/>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5">
    <w:name w:val="Простая таблица 31"/>
    <w:basedOn w:val="afb"/>
    <w:next w:val="3f3"/>
    <w:rsid w:val="00237CA1"/>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0">
    <w:name w:val="Сетка таблицы 11"/>
    <w:basedOn w:val="afb"/>
    <w:next w:val="1ffc"/>
    <w:rsid w:val="00237CA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d">
    <w:name w:val="Сетка таблицы 21"/>
    <w:basedOn w:val="afb"/>
    <w:next w:val="2fc"/>
    <w:rsid w:val="00237CA1"/>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6">
    <w:name w:val="Сетка таблицы 31"/>
    <w:basedOn w:val="afb"/>
    <w:next w:val="3f4"/>
    <w:rsid w:val="00237CA1"/>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
    <w:name w:val="Сетка таблицы 41"/>
    <w:basedOn w:val="afb"/>
    <w:next w:val="48"/>
    <w:rsid w:val="00237CA1"/>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fb"/>
    <w:next w:val="56"/>
    <w:rsid w:val="00237CA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
    <w:name w:val="Сетка таблицы 61"/>
    <w:basedOn w:val="afb"/>
    <w:next w:val="63"/>
    <w:rsid w:val="00237CA1"/>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fb"/>
    <w:next w:val="72"/>
    <w:rsid w:val="00237CA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0">
    <w:name w:val="Сетка таблицы 81"/>
    <w:basedOn w:val="afb"/>
    <w:next w:val="82"/>
    <w:rsid w:val="00237CA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ff0">
    <w:name w:val="Современная таблица1"/>
    <w:basedOn w:val="afb"/>
    <w:next w:val="affffffffffff0"/>
    <w:rsid w:val="00237CA1"/>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ff1">
    <w:name w:val="Стандартная таблица1"/>
    <w:basedOn w:val="afb"/>
    <w:next w:val="affffffffffff1"/>
    <w:rsid w:val="00237CA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1">
    <w:name w:val="Столбцы таблицы 11"/>
    <w:basedOn w:val="afb"/>
    <w:next w:val="1ffd"/>
    <w:rsid w:val="00237CA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Столбцы таблицы 211"/>
    <w:basedOn w:val="afb"/>
    <w:next w:val="2fd"/>
    <w:rsid w:val="00237CA1"/>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Столбцы таблицы 31"/>
    <w:basedOn w:val="afb"/>
    <w:next w:val="3f5"/>
    <w:rsid w:val="00237CA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2">
    <w:name w:val="Столбцы таблицы 41"/>
    <w:basedOn w:val="afb"/>
    <w:next w:val="49"/>
    <w:rsid w:val="00237CA1"/>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2">
    <w:name w:val="Столбцы таблицы 51"/>
    <w:basedOn w:val="afb"/>
    <w:next w:val="57"/>
    <w:rsid w:val="00237CA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fb"/>
    <w:next w:val="-10"/>
    <w:rsid w:val="00237CA1"/>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0">
    <w:name w:val="Таблица-список 21"/>
    <w:basedOn w:val="afb"/>
    <w:next w:val="-20"/>
    <w:rsid w:val="00237CA1"/>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fb"/>
    <w:next w:val="-30"/>
    <w:rsid w:val="00237CA1"/>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fb"/>
    <w:next w:val="-4"/>
    <w:rsid w:val="00237CA1"/>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b"/>
    <w:next w:val="-5"/>
    <w:rsid w:val="00237CA1"/>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fb"/>
    <w:next w:val="-6"/>
    <w:rsid w:val="00237CA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fb"/>
    <w:next w:val="-7"/>
    <w:rsid w:val="00237CA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fb"/>
    <w:next w:val="-8"/>
    <w:rsid w:val="00237CA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2">
    <w:name w:val="Тема таблицы11"/>
    <w:basedOn w:val="afb"/>
    <w:next w:val="affffffffffff2"/>
    <w:rsid w:val="00237C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3">
    <w:name w:val="Цветная таблица 11"/>
    <w:basedOn w:val="afb"/>
    <w:next w:val="1ffe"/>
    <w:rsid w:val="00237CA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e">
    <w:name w:val="Цветная таблица 21"/>
    <w:basedOn w:val="afb"/>
    <w:next w:val="2fe"/>
    <w:rsid w:val="00237CA1"/>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8">
    <w:name w:val="Цветная таблица 31"/>
    <w:basedOn w:val="afb"/>
    <w:next w:val="3f6"/>
    <w:rsid w:val="00237CA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numbering" w:customStyle="1" w:styleId="12">
    <w:name w:val="Стиль маркированный1"/>
    <w:rsid w:val="00237CA1"/>
    <w:pPr>
      <w:numPr>
        <w:numId w:val="58"/>
      </w:numPr>
    </w:pPr>
  </w:style>
  <w:style w:type="numbering" w:customStyle="1" w:styleId="1ai21">
    <w:name w:val="1 / a / i21"/>
    <w:rsid w:val="00237CA1"/>
    <w:pPr>
      <w:numPr>
        <w:numId w:val="47"/>
      </w:numPr>
    </w:pPr>
  </w:style>
  <w:style w:type="numbering" w:customStyle="1" w:styleId="30">
    <w:name w:val="Статья / Раздел3"/>
    <w:basedOn w:val="afc"/>
    <w:next w:val="a1"/>
    <w:unhideWhenUsed/>
    <w:rsid w:val="00237CA1"/>
    <w:pPr>
      <w:numPr>
        <w:numId w:val="56"/>
      </w:numPr>
    </w:pPr>
  </w:style>
  <w:style w:type="numbering" w:customStyle="1" w:styleId="210">
    <w:name w:val="Статья / Раздел21"/>
    <w:rsid w:val="00237CA1"/>
    <w:pPr>
      <w:numPr>
        <w:numId w:val="17"/>
      </w:numPr>
    </w:pPr>
  </w:style>
  <w:style w:type="numbering" w:customStyle="1" w:styleId="11">
    <w:name w:val="Статья / Раздел11"/>
    <w:rsid w:val="00237CA1"/>
    <w:pPr>
      <w:numPr>
        <w:numId w:val="49"/>
      </w:numPr>
    </w:pPr>
  </w:style>
  <w:style w:type="numbering" w:customStyle="1" w:styleId="1ai11">
    <w:name w:val="1 / a / i11"/>
    <w:rsid w:val="00237CA1"/>
    <w:pPr>
      <w:numPr>
        <w:numId w:val="48"/>
      </w:numPr>
    </w:pPr>
  </w:style>
  <w:style w:type="numbering" w:customStyle="1" w:styleId="1ai3">
    <w:name w:val="1 / a / i3"/>
    <w:basedOn w:val="afc"/>
    <w:next w:val="1ai"/>
    <w:unhideWhenUsed/>
    <w:rsid w:val="00237CA1"/>
    <w:pPr>
      <w:numPr>
        <w:numId w:val="14"/>
      </w:numPr>
    </w:pPr>
  </w:style>
  <w:style w:type="numbering" w:customStyle="1" w:styleId="11111111">
    <w:name w:val="1 / 1.1 / 1.1.111"/>
    <w:rsid w:val="00237CA1"/>
    <w:pPr>
      <w:numPr>
        <w:numId w:val="15"/>
      </w:numPr>
    </w:pPr>
  </w:style>
  <w:style w:type="numbering" w:customStyle="1" w:styleId="11111121">
    <w:name w:val="1 / 1.1 / 1.1.121"/>
    <w:basedOn w:val="afc"/>
    <w:next w:val="111111"/>
    <w:unhideWhenUsed/>
    <w:rsid w:val="00237CA1"/>
    <w:pPr>
      <w:numPr>
        <w:numId w:val="13"/>
      </w:numPr>
    </w:pPr>
  </w:style>
  <w:style w:type="numbering" w:customStyle="1" w:styleId="111111211">
    <w:name w:val="1 / 1.1 / 1.1.1211"/>
    <w:rsid w:val="00237CA1"/>
    <w:pPr>
      <w:numPr>
        <w:numId w:val="16"/>
      </w:numPr>
    </w:pPr>
  </w:style>
  <w:style w:type="character" w:customStyle="1" w:styleId="14101">
    <w:name w:val="Основной текст + 14 пт;Черный;По ширине;Первая строка:  1 см;После:  0 пт Знак Знак Знак Знак"/>
    <w:rsid w:val="00237CA1"/>
    <w:rPr>
      <w:sz w:val="28"/>
      <w:lang w:val="ru-RU" w:eastAsia="ru-RU" w:bidi="ar-SA"/>
    </w:rPr>
  </w:style>
  <w:style w:type="character" w:customStyle="1" w:styleId="affffffffffffffffff7">
    <w:name w:val="Нумерованный Знак"/>
    <w:link w:val="af8"/>
    <w:rsid w:val="00237CA1"/>
    <w:rPr>
      <w:sz w:val="28"/>
      <w:szCs w:val="24"/>
      <w:lang w:val="x-none" w:eastAsia="x-none"/>
    </w:rPr>
  </w:style>
  <w:style w:type="table" w:customStyle="1" w:styleId="11f4">
    <w:name w:val="Таблицы11"/>
    <w:basedOn w:val="afb"/>
    <w:rsid w:val="00237CA1"/>
    <w:pPr>
      <w:jc w:val="center"/>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ind w:firstLineChars="0" w:firstLine="0"/>
        <w:jc w:val="center"/>
      </w:pPr>
      <w:rPr>
        <w:rFonts w:ascii="Times New Roman" w:hAnsi="Times New Roman"/>
        <w:sz w:val="24"/>
      </w:rPr>
      <w:tblPr/>
      <w:tcPr>
        <w:vAlign w:val="center"/>
      </w:tcPr>
    </w:tblStylePr>
  </w:style>
  <w:style w:type="paragraph" w:customStyle="1" w:styleId="3ff9">
    <w:name w:val="Абзац списка3"/>
    <w:basedOn w:val="af9"/>
    <w:link w:val="ListParagraphChar"/>
    <w:rsid w:val="00237CA1"/>
    <w:pPr>
      <w:spacing w:after="200" w:line="276" w:lineRule="auto"/>
      <w:ind w:left="720" w:firstLine="0"/>
      <w:contextualSpacing/>
      <w:jc w:val="left"/>
    </w:pPr>
    <w:rPr>
      <w:rFonts w:ascii="Calibri" w:hAnsi="Calibri"/>
      <w:sz w:val="22"/>
      <w:szCs w:val="22"/>
      <w:lang w:val="x-none" w:eastAsia="en-US"/>
    </w:rPr>
  </w:style>
  <w:style w:type="character" w:customStyle="1" w:styleId="520">
    <w:name w:val="Знак Знак52"/>
    <w:rsid w:val="00237CA1"/>
    <w:rPr>
      <w:sz w:val="24"/>
      <w:szCs w:val="24"/>
    </w:rPr>
  </w:style>
  <w:style w:type="character" w:customStyle="1" w:styleId="1110">
    <w:name w:val="Знак Знак111"/>
    <w:rsid w:val="00237CA1"/>
    <w:rPr>
      <w:rFonts w:ascii="Arial" w:hAnsi="Arial" w:cs="Arial"/>
      <w:b/>
      <w:bCs/>
      <w:i/>
      <w:iCs/>
      <w:sz w:val="28"/>
      <w:szCs w:val="28"/>
      <w:lang w:val="ru-RU" w:eastAsia="ru-RU" w:bidi="ar-SA"/>
    </w:rPr>
  </w:style>
  <w:style w:type="paragraph" w:customStyle="1" w:styleId="3TimesNewRoman14">
    <w:name w:val="Стиль Заголовок 3 + Times New Roman 14 пт курсив По центру Перв..."/>
    <w:basedOn w:val="32"/>
    <w:rsid w:val="00237CA1"/>
    <w:rPr>
      <w:rFonts w:cs="Times New Roman"/>
      <w:iCs/>
      <w:szCs w:val="20"/>
      <w:lang w:eastAsia="en-US"/>
    </w:rPr>
  </w:style>
  <w:style w:type="character" w:customStyle="1" w:styleId="highlighthighlightactive">
    <w:name w:val="highlight highlight_active"/>
    <w:rsid w:val="00237CA1"/>
  </w:style>
  <w:style w:type="character" w:customStyle="1" w:styleId="319">
    <w:name w:val="Заголовок 3 Знак1"/>
    <w:aliases w:val="ПодЗаголовок Знак1"/>
    <w:locked/>
    <w:rsid w:val="00237CA1"/>
    <w:rPr>
      <w:rFonts w:ascii="Arial" w:hAnsi="Arial" w:cs="Arial"/>
      <w:b/>
      <w:bCs/>
      <w:sz w:val="26"/>
      <w:szCs w:val="26"/>
    </w:rPr>
  </w:style>
  <w:style w:type="character" w:customStyle="1" w:styleId="413">
    <w:name w:val="Заголовок 4 Знак1"/>
    <w:locked/>
    <w:rsid w:val="00237CA1"/>
    <w:rPr>
      <w:b/>
      <w:bCs/>
      <w:sz w:val="28"/>
      <w:szCs w:val="28"/>
    </w:rPr>
  </w:style>
  <w:style w:type="character" w:customStyle="1" w:styleId="711">
    <w:name w:val="Заголовок 7 Знак1"/>
    <w:locked/>
    <w:rsid w:val="00237CA1"/>
    <w:rPr>
      <w:sz w:val="24"/>
      <w:szCs w:val="24"/>
    </w:rPr>
  </w:style>
  <w:style w:type="character" w:customStyle="1" w:styleId="BodyTextIndent3Char">
    <w:name w:val="Body Text Indent 3 Char"/>
    <w:aliases w:val="дисер Char"/>
    <w:semiHidden/>
    <w:locked/>
    <w:rsid w:val="00237CA1"/>
    <w:rPr>
      <w:sz w:val="16"/>
      <w:lang w:eastAsia="en-US"/>
    </w:rPr>
  </w:style>
  <w:style w:type="character" w:customStyle="1" w:styleId="1ffffff2">
    <w:name w:val="дисер Знак Знак1"/>
    <w:locked/>
    <w:rsid w:val="00237CA1"/>
    <w:rPr>
      <w:sz w:val="16"/>
      <w:lang w:val="ru-RU" w:eastAsia="ru-RU"/>
    </w:rPr>
  </w:style>
  <w:style w:type="character" w:customStyle="1" w:styleId="afffffffffffffffffff0">
    <w:name w:val="Название таблицы Знак Знак"/>
    <w:locked/>
    <w:rsid w:val="00237CA1"/>
    <w:rPr>
      <w:b/>
      <w:sz w:val="28"/>
      <w:lang w:val="ru-RU" w:eastAsia="ru-RU"/>
    </w:rPr>
  </w:style>
  <w:style w:type="character" w:customStyle="1" w:styleId="BodyTextChar">
    <w:name w:val="Body Text Char"/>
    <w:aliases w:val="Основной РПС Char"/>
    <w:semiHidden/>
    <w:locked/>
    <w:rsid w:val="00237CA1"/>
    <w:rPr>
      <w:lang w:eastAsia="en-US"/>
    </w:rPr>
  </w:style>
  <w:style w:type="character" w:customStyle="1" w:styleId="afffffffffffffffffff1">
    <w:name w:val="Основной РПС Знак Знак"/>
    <w:locked/>
    <w:rsid w:val="00237CA1"/>
    <w:rPr>
      <w:sz w:val="28"/>
      <w:lang w:val="ru-RU" w:eastAsia="ru-RU"/>
    </w:rPr>
  </w:style>
  <w:style w:type="character" w:customStyle="1" w:styleId="240">
    <w:name w:val="Знак Знак24"/>
    <w:semiHidden/>
    <w:locked/>
    <w:rsid w:val="00237CA1"/>
    <w:rPr>
      <w:sz w:val="24"/>
    </w:rPr>
  </w:style>
  <w:style w:type="character" w:customStyle="1" w:styleId="BodyText2Char">
    <w:name w:val="Body Text 2 Char"/>
    <w:aliases w:val="об1 Char"/>
    <w:semiHidden/>
    <w:locked/>
    <w:rsid w:val="00237CA1"/>
    <w:rPr>
      <w:lang w:eastAsia="en-US"/>
    </w:rPr>
  </w:style>
  <w:style w:type="paragraph" w:customStyle="1" w:styleId="afffffffffffffffffff2">
    <w:name w:val="Знак Знак Знак Знак Знак Знак"/>
    <w:basedOn w:val="af9"/>
    <w:rsid w:val="00237CA1"/>
    <w:pPr>
      <w:spacing w:before="100" w:beforeAutospacing="1" w:after="100" w:afterAutospacing="1"/>
      <w:ind w:firstLine="0"/>
      <w:jc w:val="left"/>
    </w:pPr>
    <w:rPr>
      <w:rFonts w:ascii="Tahoma" w:hAnsi="Tahoma"/>
      <w:sz w:val="20"/>
      <w:szCs w:val="20"/>
      <w:lang w:val="en-US" w:eastAsia="en-US"/>
    </w:rPr>
  </w:style>
  <w:style w:type="character" w:customStyle="1" w:styleId="231">
    <w:name w:val="Знак Знак23"/>
    <w:locked/>
    <w:rsid w:val="00237CA1"/>
    <w:rPr>
      <w:rFonts w:cs="Times New Roman"/>
      <w:sz w:val="28"/>
      <w:lang w:val="ru-RU" w:eastAsia="ru-RU" w:bidi="ar-SA"/>
    </w:rPr>
  </w:style>
  <w:style w:type="character" w:customStyle="1" w:styleId="226">
    <w:name w:val="Знак Знак22"/>
    <w:locked/>
    <w:rsid w:val="00237CA1"/>
    <w:rPr>
      <w:rFonts w:ascii="Courier New" w:hAnsi="Courier New"/>
    </w:rPr>
  </w:style>
  <w:style w:type="character" w:customStyle="1" w:styleId="FootnoteTextChar">
    <w:name w:val="Footnote Text Char"/>
    <w:aliases w:val="Текст сноски1 Char,Текст сноски Знак Знак1 Char,Текст сноски Знак1 Char,Текст сноски Знак Знак Знак Знак Знак Char,Текст сноски Знак Знак Знак Знак Знак Знак Char,Текст сноски-FN Char,Зна Char"/>
    <w:locked/>
    <w:rsid w:val="00237CA1"/>
  </w:style>
  <w:style w:type="paragraph" w:customStyle="1" w:styleId="caaieiaie2">
    <w:name w:val="caaieiaie 2"/>
    <w:basedOn w:val="af9"/>
    <w:next w:val="af9"/>
    <w:rsid w:val="00237CA1"/>
    <w:pPr>
      <w:keepNext/>
      <w:widowControl w:val="0"/>
      <w:ind w:firstLine="0"/>
      <w:jc w:val="center"/>
    </w:pPr>
    <w:rPr>
      <w:sz w:val="24"/>
      <w:szCs w:val="20"/>
    </w:rPr>
  </w:style>
  <w:style w:type="character" w:customStyle="1" w:styleId="75">
    <w:name w:val="Знак Знак7"/>
    <w:locked/>
    <w:rsid w:val="00237CA1"/>
    <w:rPr>
      <w:sz w:val="16"/>
      <w:lang w:val="ru-RU" w:eastAsia="ru-RU"/>
    </w:rPr>
  </w:style>
  <w:style w:type="paragraph" w:customStyle="1" w:styleId="1ffffff3">
    <w:name w:val="Список 1"/>
    <w:basedOn w:val="af9"/>
    <w:rsid w:val="00237CA1"/>
    <w:pPr>
      <w:spacing w:before="120" w:after="120"/>
      <w:ind w:left="360" w:hanging="360"/>
    </w:pPr>
    <w:rPr>
      <w:sz w:val="16"/>
      <w:szCs w:val="20"/>
    </w:rPr>
  </w:style>
  <w:style w:type="paragraph" w:customStyle="1" w:styleId="afffffffffffffffffff3">
    <w:name w:val="Список с маркерами"/>
    <w:basedOn w:val="affff9"/>
    <w:rsid w:val="00237CA1"/>
    <w:pPr>
      <w:tabs>
        <w:tab w:val="num" w:pos="1080"/>
      </w:tabs>
      <w:autoSpaceDE w:val="0"/>
      <w:autoSpaceDN w:val="0"/>
      <w:adjustRightInd w:val="0"/>
      <w:spacing w:before="120" w:after="0" w:line="288" w:lineRule="auto"/>
      <w:ind w:left="1060" w:hanging="340"/>
    </w:pPr>
    <w:rPr>
      <w:sz w:val="26"/>
      <w:szCs w:val="20"/>
      <w:lang w:val="ru-RU" w:eastAsia="ru-RU"/>
    </w:rPr>
  </w:style>
  <w:style w:type="paragraph" w:customStyle="1" w:styleId="Oaaeeoa">
    <w:name w:val="Oaaeeoa"/>
    <w:basedOn w:val="af9"/>
    <w:rsid w:val="00237CA1"/>
    <w:pPr>
      <w:ind w:firstLine="0"/>
      <w:jc w:val="left"/>
    </w:pPr>
    <w:rPr>
      <w:rFonts w:ascii="Tahoma" w:hAnsi="Tahoma"/>
      <w:spacing w:val="6"/>
      <w:sz w:val="30"/>
      <w:szCs w:val="20"/>
    </w:rPr>
  </w:style>
  <w:style w:type="character" w:customStyle="1" w:styleId="Iniiaiieoeooaacaoa3">
    <w:name w:val="Iniiaiie o?eoo aacaoa3"/>
    <w:rsid w:val="00237CA1"/>
    <w:rPr>
      <w:sz w:val="20"/>
    </w:rPr>
  </w:style>
  <w:style w:type="paragraph" w:customStyle="1" w:styleId="afffffffffffffffffff4">
    <w:name w:val="Наименование"/>
    <w:rsid w:val="00237CA1"/>
    <w:pPr>
      <w:jc w:val="center"/>
    </w:pPr>
    <w:rPr>
      <w:b/>
      <w:sz w:val="22"/>
    </w:rPr>
  </w:style>
  <w:style w:type="paragraph" w:customStyle="1" w:styleId="Ieieeeieiioeooe3">
    <w:name w:val="Ie?iee eieiioeooe3"/>
    <w:basedOn w:val="af9"/>
    <w:rsid w:val="00237CA1"/>
    <w:pPr>
      <w:widowControl w:val="0"/>
      <w:tabs>
        <w:tab w:val="center" w:pos="4153"/>
        <w:tab w:val="right" w:pos="8306"/>
      </w:tabs>
      <w:overflowPunct w:val="0"/>
      <w:autoSpaceDE w:val="0"/>
      <w:autoSpaceDN w:val="0"/>
      <w:adjustRightInd w:val="0"/>
      <w:ind w:firstLine="0"/>
      <w:jc w:val="left"/>
      <w:textAlignment w:val="baseline"/>
    </w:pPr>
    <w:rPr>
      <w:sz w:val="20"/>
      <w:szCs w:val="20"/>
    </w:rPr>
  </w:style>
  <w:style w:type="paragraph" w:customStyle="1" w:styleId="1ffffff4">
    <w:name w:val="Заголовок1письма"/>
    <w:basedOn w:val="1a"/>
    <w:rsid w:val="00237CA1"/>
    <w:pPr>
      <w:pageBreakBefore w:val="0"/>
      <w:ind w:left="5812"/>
      <w:jc w:val="left"/>
    </w:pPr>
    <w:rPr>
      <w:rFonts w:ascii="Cambria" w:hAnsi="Cambria" w:cs="Times New Roman"/>
      <w:bCs w:val="0"/>
      <w:caps w:val="0"/>
      <w:sz w:val="24"/>
      <w:szCs w:val="24"/>
      <w:lang w:eastAsia="en-US"/>
    </w:rPr>
  </w:style>
  <w:style w:type="paragraph" w:customStyle="1" w:styleId="1ffffff5">
    <w:name w:val="Заголовок 1лит"/>
    <w:basedOn w:val="1a"/>
    <w:rsid w:val="00237CA1"/>
    <w:pPr>
      <w:pageBreakBefore w:val="0"/>
      <w:spacing w:before="1200" w:after="1200"/>
      <w:jc w:val="right"/>
    </w:pPr>
    <w:rPr>
      <w:rFonts w:ascii="Italic" w:hAnsi="Italic" w:cs="Swis721 BlkEx BT"/>
      <w:bCs w:val="0"/>
      <w:caps w:val="0"/>
      <w:sz w:val="32"/>
      <w:szCs w:val="20"/>
      <w:lang w:eastAsia="en-US"/>
    </w:rPr>
  </w:style>
  <w:style w:type="paragraph" w:customStyle="1" w:styleId="afffffffffffffffffff5">
    <w:name w:val="Заголовок лит"/>
    <w:basedOn w:val="25"/>
    <w:rsid w:val="00237CA1"/>
    <w:pPr>
      <w:spacing w:before="240" w:after="60"/>
    </w:pPr>
    <w:rPr>
      <w:rFonts w:ascii="Swis721 BlkEx BT" w:hAnsi="Swis721 BlkEx BT"/>
      <w:b w:val="0"/>
      <w:i/>
      <w:lang w:val="ru-RU" w:eastAsia="en-US"/>
    </w:rPr>
  </w:style>
  <w:style w:type="paragraph" w:customStyle="1" w:styleId="3ffa">
    <w:name w:val="Стиль Заголовок 3лит"/>
    <w:basedOn w:val="32"/>
    <w:rsid w:val="00237CA1"/>
    <w:pPr>
      <w:spacing w:before="240" w:after="60"/>
    </w:pPr>
    <w:rPr>
      <w:rFonts w:ascii="Swis721 Blk BT" w:hAnsi="Swis721 Blk BT" w:cs="Times New Roman"/>
      <w:lang w:eastAsia="en-US"/>
    </w:rPr>
  </w:style>
  <w:style w:type="paragraph" w:customStyle="1" w:styleId="3ffb">
    <w:name w:val="Заголовок 3лит"/>
    <w:basedOn w:val="3ffa"/>
    <w:next w:val="af9"/>
    <w:autoRedefine/>
    <w:rsid w:val="00237CA1"/>
    <w:rPr>
      <w:rFonts w:ascii="Verdana" w:hAnsi="Verdana"/>
    </w:rPr>
  </w:style>
  <w:style w:type="paragraph" w:customStyle="1" w:styleId="afffffffffffffffffff6">
    <w:name w:val="Стиль РПС + полужирный курсив"/>
    <w:basedOn w:val="afffffffffffffff9"/>
    <w:rsid w:val="00237CA1"/>
    <w:pPr>
      <w:tabs>
        <w:tab w:val="clear" w:pos="1058"/>
      </w:tabs>
      <w:spacing w:line="360" w:lineRule="auto"/>
      <w:ind w:left="0"/>
    </w:pPr>
    <w:rPr>
      <w:szCs w:val="24"/>
    </w:rPr>
  </w:style>
  <w:style w:type="paragraph" w:customStyle="1" w:styleId="3ffc">
    <w:name w:val="РПС3"/>
    <w:basedOn w:val="af9"/>
    <w:link w:val="3ffd"/>
    <w:qFormat/>
    <w:rsid w:val="00237CA1"/>
    <w:pPr>
      <w:widowControl w:val="0"/>
      <w:ind w:firstLine="0"/>
    </w:pPr>
    <w:rPr>
      <w:sz w:val="24"/>
      <w:szCs w:val="20"/>
      <w:lang w:val="x-none" w:eastAsia="en-US"/>
    </w:rPr>
  </w:style>
  <w:style w:type="paragraph" w:customStyle="1" w:styleId="plain">
    <w:name w:val="plain"/>
    <w:basedOn w:val="af9"/>
    <w:rsid w:val="00237CA1"/>
    <w:pPr>
      <w:spacing w:before="100" w:beforeAutospacing="1" w:after="100" w:afterAutospacing="1"/>
      <w:ind w:firstLine="0"/>
    </w:pPr>
    <w:rPr>
      <w:rFonts w:ascii="Verdana" w:hAnsi="Verdana" w:cs="Arial"/>
      <w:sz w:val="20"/>
      <w:szCs w:val="20"/>
    </w:rPr>
  </w:style>
  <w:style w:type="paragraph" w:customStyle="1" w:styleId="a9">
    <w:name w:val="основной рпс"/>
    <w:basedOn w:val="af9"/>
    <w:rsid w:val="00237CA1"/>
    <w:pPr>
      <w:numPr>
        <w:numId w:val="65"/>
      </w:numPr>
      <w:ind w:left="680" w:firstLine="0"/>
    </w:pPr>
    <w:rPr>
      <w:szCs w:val="28"/>
    </w:rPr>
  </w:style>
  <w:style w:type="character" w:customStyle="1" w:styleId="3ffe">
    <w:name w:val="Основной текст 3 Знак Знак Знак Знак Знак Знак"/>
    <w:locked/>
    <w:rsid w:val="00237CA1"/>
    <w:rPr>
      <w:sz w:val="16"/>
    </w:rPr>
  </w:style>
  <w:style w:type="paragraph" w:customStyle="1" w:styleId="232">
    <w:name w:val="Название23"/>
    <w:basedOn w:val="af9"/>
    <w:rsid w:val="00237CA1"/>
    <w:pPr>
      <w:spacing w:before="100" w:beforeAutospacing="1" w:after="100" w:afterAutospacing="1"/>
      <w:ind w:firstLine="0"/>
      <w:jc w:val="left"/>
    </w:pPr>
    <w:rPr>
      <w:rFonts w:ascii="Verdana" w:hAnsi="Verdana"/>
      <w:color w:val="336699"/>
      <w:sz w:val="27"/>
      <w:szCs w:val="27"/>
    </w:rPr>
  </w:style>
  <w:style w:type="paragraph" w:customStyle="1" w:styleId="info">
    <w:name w:val="info"/>
    <w:basedOn w:val="af9"/>
    <w:rsid w:val="00237CA1"/>
    <w:pPr>
      <w:spacing w:before="100" w:beforeAutospacing="1" w:after="100" w:afterAutospacing="1"/>
      <w:ind w:firstLine="0"/>
      <w:jc w:val="left"/>
    </w:pPr>
    <w:rPr>
      <w:rFonts w:ascii="Verdana" w:hAnsi="Verdana"/>
      <w:b/>
      <w:bCs/>
      <w:color w:val="003366"/>
      <w:sz w:val="20"/>
      <w:szCs w:val="20"/>
    </w:rPr>
  </w:style>
  <w:style w:type="paragraph" w:customStyle="1" w:styleId="centerbtext">
    <w:name w:val="centerbtext"/>
    <w:basedOn w:val="af9"/>
    <w:rsid w:val="00237CA1"/>
    <w:pPr>
      <w:spacing w:before="100" w:beforeAutospacing="1" w:after="100" w:afterAutospacing="1"/>
      <w:ind w:firstLine="0"/>
      <w:jc w:val="left"/>
    </w:pPr>
    <w:rPr>
      <w:sz w:val="24"/>
    </w:rPr>
  </w:style>
  <w:style w:type="paragraph" w:customStyle="1" w:styleId="justtext">
    <w:name w:val="justtext"/>
    <w:basedOn w:val="af9"/>
    <w:rsid w:val="00237CA1"/>
    <w:pPr>
      <w:spacing w:before="100" w:beforeAutospacing="1" w:after="100" w:afterAutospacing="1"/>
      <w:ind w:firstLine="0"/>
      <w:jc w:val="left"/>
    </w:pPr>
    <w:rPr>
      <w:sz w:val="24"/>
    </w:rPr>
  </w:style>
  <w:style w:type="paragraph" w:customStyle="1" w:styleId="lefttext">
    <w:name w:val="lefttext"/>
    <w:basedOn w:val="af9"/>
    <w:rsid w:val="00237CA1"/>
    <w:pPr>
      <w:spacing w:before="100" w:beforeAutospacing="1" w:after="100" w:afterAutospacing="1"/>
      <w:ind w:firstLine="0"/>
      <w:jc w:val="left"/>
    </w:pPr>
    <w:rPr>
      <w:sz w:val="24"/>
    </w:rPr>
  </w:style>
  <w:style w:type="paragraph" w:customStyle="1" w:styleId="1140">
    <w:name w:val="Стиль Стиль1 + 14 пт"/>
    <w:basedOn w:val="af9"/>
    <w:rsid w:val="00237CA1"/>
    <w:pPr>
      <w:ind w:firstLine="0"/>
      <w:jc w:val="left"/>
    </w:pPr>
    <w:rPr>
      <w:szCs w:val="20"/>
    </w:rPr>
  </w:style>
  <w:style w:type="character" w:customStyle="1" w:styleId="small">
    <w:name w:val="small"/>
    <w:rsid w:val="00237CA1"/>
  </w:style>
  <w:style w:type="paragraph" w:customStyle="1" w:styleId="1200">
    <w:name w:val="Обычный + 12 пт По левому краю Первая строка:  0 см Ме..."/>
    <w:basedOn w:val="af9"/>
    <w:rsid w:val="00237CA1"/>
    <w:pPr>
      <w:ind w:firstLine="0"/>
      <w:jc w:val="left"/>
    </w:pPr>
    <w:rPr>
      <w:sz w:val="24"/>
      <w:szCs w:val="20"/>
    </w:rPr>
  </w:style>
  <w:style w:type="paragraph" w:customStyle="1" w:styleId="1ffffff6">
    <w:name w:val="1 Знак Знак Знак Знак Знак Знак Знак Знак Знак Знак"/>
    <w:basedOn w:val="af9"/>
    <w:rsid w:val="00237CA1"/>
    <w:pPr>
      <w:ind w:firstLine="0"/>
      <w:jc w:val="left"/>
    </w:pPr>
    <w:rPr>
      <w:rFonts w:ascii="Verdana" w:hAnsi="Verdana" w:cs="Verdana"/>
      <w:sz w:val="20"/>
      <w:szCs w:val="20"/>
      <w:lang w:val="en-US" w:eastAsia="en-US"/>
    </w:rPr>
  </w:style>
  <w:style w:type="paragraph" w:customStyle="1" w:styleId="31a">
    <w:name w:val="Основной текст 31"/>
    <w:basedOn w:val="af9"/>
    <w:rsid w:val="00237CA1"/>
    <w:pPr>
      <w:ind w:firstLine="0"/>
    </w:pPr>
    <w:rPr>
      <w:szCs w:val="20"/>
      <w:lang w:val="en-US"/>
    </w:rPr>
  </w:style>
  <w:style w:type="paragraph" w:customStyle="1" w:styleId="afffffffffffffffffff7">
    <w:name w:val="мой"/>
    <w:basedOn w:val="af9"/>
    <w:rsid w:val="00237CA1"/>
    <w:pPr>
      <w:jc w:val="left"/>
    </w:pPr>
    <w:rPr>
      <w:sz w:val="24"/>
    </w:rPr>
  </w:style>
  <w:style w:type="character" w:customStyle="1" w:styleId="180">
    <w:name w:val="Знак Знак18"/>
    <w:locked/>
    <w:rsid w:val="00237CA1"/>
    <w:rPr>
      <w:rFonts w:ascii="Tahoma" w:hAnsi="Tahoma"/>
      <w:sz w:val="16"/>
    </w:rPr>
  </w:style>
  <w:style w:type="character" w:customStyle="1" w:styleId="146">
    <w:name w:val="Обычный + 14 пт Знак"/>
    <w:aliases w:val="Черный Знак"/>
    <w:locked/>
    <w:rsid w:val="00237CA1"/>
    <w:rPr>
      <w:sz w:val="28"/>
      <w:lang w:val="ru-RU" w:eastAsia="ru-RU" w:bidi="ar-SA"/>
    </w:rPr>
  </w:style>
  <w:style w:type="character" w:customStyle="1" w:styleId="1TimesNewRoman142">
    <w:name w:val="Стиль Заголовок 1 + Times New Roman 14 пт Знак"/>
    <w:rsid w:val="00237CA1"/>
    <w:rPr>
      <w:rFonts w:cs="Arial"/>
      <w:b/>
      <w:bCs/>
      <w:iCs/>
      <w:sz w:val="28"/>
      <w:szCs w:val="28"/>
      <w:lang w:val="ru-RU" w:eastAsia="ru-RU" w:bidi="ar-SA"/>
    </w:rPr>
  </w:style>
  <w:style w:type="character" w:customStyle="1" w:styleId="1TimesNewRoman1411">
    <w:name w:val="Стиль Заголовок 1 + Times New Roman 14 пт1 Знак"/>
    <w:rsid w:val="00237CA1"/>
    <w:rPr>
      <w:rFonts w:cs="Arial"/>
      <w:b/>
      <w:bCs/>
      <w:iCs/>
      <w:sz w:val="28"/>
      <w:szCs w:val="28"/>
      <w:lang w:val="ru-RU" w:eastAsia="ru-RU" w:bidi="ar-SA"/>
    </w:rPr>
  </w:style>
  <w:style w:type="character" w:customStyle="1" w:styleId="afffffffffffffffffff8">
    <w:name w:val="Текст Знак Знак"/>
    <w:rsid w:val="00237CA1"/>
    <w:rPr>
      <w:sz w:val="28"/>
      <w:lang w:val="ru-RU" w:eastAsia="ru-RU"/>
    </w:rPr>
  </w:style>
  <w:style w:type="character" w:customStyle="1" w:styleId="14-006">
    <w:name w:val="Стиль 14 пт По правому краю Справа:  -006 см"/>
    <w:rsid w:val="00237CA1"/>
    <w:rPr>
      <w:rFonts w:ascii="Times New Roman" w:hAnsi="Times New Roman"/>
      <w:sz w:val="28"/>
    </w:rPr>
  </w:style>
  <w:style w:type="character" w:customStyle="1" w:styleId="2fffb">
    <w:name w:val="Список 2 Знак"/>
    <w:rsid w:val="00237CA1"/>
    <w:rPr>
      <w:sz w:val="24"/>
      <w:lang w:val="ru-RU" w:eastAsia="ru-RU"/>
    </w:rPr>
  </w:style>
  <w:style w:type="character" w:customStyle="1" w:styleId="afffffffffffffffffff9">
    <w:name w:val="Обычный Знак"/>
    <w:rsid w:val="00237CA1"/>
    <w:rPr>
      <w:lang w:val="ru-RU" w:eastAsia="ru-RU"/>
    </w:rPr>
  </w:style>
  <w:style w:type="paragraph" w:customStyle="1" w:styleId="233">
    <w:name w:val="Обычный23"/>
    <w:basedOn w:val="af9"/>
    <w:rsid w:val="00237CA1"/>
    <w:pPr>
      <w:spacing w:before="100" w:beforeAutospacing="1" w:after="100" w:afterAutospacing="1"/>
      <w:ind w:firstLine="0"/>
      <w:jc w:val="left"/>
    </w:pPr>
    <w:rPr>
      <w:sz w:val="20"/>
    </w:rPr>
  </w:style>
  <w:style w:type="character" w:customStyle="1" w:styleId="1020">
    <w:name w:val="Обычный + 10 пт2"/>
    <w:aliases w:val="Черный2,По ширине Знак Знак1"/>
    <w:rsid w:val="00237CA1"/>
    <w:rPr>
      <w:sz w:val="24"/>
      <w:lang w:val="ru-RU" w:eastAsia="ru-RU"/>
    </w:rPr>
  </w:style>
  <w:style w:type="paragraph" w:customStyle="1" w:styleId="afffffffffffffffffffa">
    <w:name w:val="Стандарт"/>
    <w:basedOn w:val="affff9"/>
    <w:rsid w:val="00237CA1"/>
    <w:pPr>
      <w:widowControl w:val="0"/>
      <w:spacing w:after="0" w:line="264" w:lineRule="auto"/>
      <w:ind w:firstLine="720"/>
    </w:pPr>
    <w:rPr>
      <w:szCs w:val="20"/>
      <w:lang w:val="ru-RU" w:eastAsia="ru-RU"/>
    </w:rPr>
  </w:style>
  <w:style w:type="paragraph" w:customStyle="1" w:styleId="-c">
    <w:name w:val="Список -"/>
    <w:basedOn w:val="af9"/>
    <w:rsid w:val="00237CA1"/>
    <w:pPr>
      <w:ind w:firstLine="0"/>
    </w:pPr>
    <w:rPr>
      <w:bCs/>
      <w:sz w:val="24"/>
      <w:szCs w:val="20"/>
    </w:rPr>
  </w:style>
  <w:style w:type="paragraph" w:customStyle="1" w:styleId="11f5">
    <w:name w:val="Обычный11"/>
    <w:rsid w:val="00237CA1"/>
    <w:pPr>
      <w:snapToGrid w:val="0"/>
    </w:pPr>
    <w:rPr>
      <w:sz w:val="28"/>
    </w:rPr>
  </w:style>
  <w:style w:type="character" w:customStyle="1" w:styleId="108">
    <w:name w:val="Знак Знак10"/>
    <w:rsid w:val="00237CA1"/>
    <w:rPr>
      <w:rFonts w:ascii="Times New Roman" w:hAnsi="Times New Roman"/>
      <w:sz w:val="20"/>
      <w:lang w:eastAsia="ru-RU"/>
    </w:rPr>
  </w:style>
  <w:style w:type="paragraph" w:customStyle="1" w:styleId="afffffffffffffffffffb">
    <w:name w:val="Мал_Маркер"/>
    <w:basedOn w:val="af9"/>
    <w:rsid w:val="00237CA1"/>
    <w:pPr>
      <w:ind w:left="9072" w:hanging="72"/>
    </w:pPr>
    <w:rPr>
      <w:rFonts w:cs="Symbol"/>
      <w:sz w:val="20"/>
      <w:szCs w:val="20"/>
    </w:rPr>
  </w:style>
  <w:style w:type="character" w:customStyle="1" w:styleId="3f9">
    <w:name w:val="Заголовок 3а Знак"/>
    <w:link w:val="3f8"/>
    <w:locked/>
    <w:rsid w:val="00237CA1"/>
    <w:rPr>
      <w:b/>
      <w:i/>
      <w:sz w:val="28"/>
      <w:szCs w:val="24"/>
    </w:rPr>
  </w:style>
  <w:style w:type="paragraph" w:customStyle="1" w:styleId="14095">
    <w:name w:val="Стиль 14 пт По ширине Первая строка:  095 см"/>
    <w:basedOn w:val="af9"/>
    <w:rsid w:val="00237CA1"/>
    <w:pPr>
      <w:ind w:firstLine="567"/>
    </w:pPr>
    <w:rPr>
      <w:szCs w:val="20"/>
    </w:rPr>
  </w:style>
  <w:style w:type="paragraph" w:customStyle="1" w:styleId="147">
    <w:name w:val="текст 14 пт"/>
    <w:basedOn w:val="af9"/>
    <w:rsid w:val="00237CA1"/>
    <w:pPr>
      <w:ind w:firstLine="567"/>
    </w:pPr>
    <w:rPr>
      <w:szCs w:val="20"/>
    </w:rPr>
  </w:style>
  <w:style w:type="paragraph" w:customStyle="1" w:styleId="109">
    <w:name w:val="10 пт табл. по центру"/>
    <w:basedOn w:val="af9"/>
    <w:rsid w:val="00237CA1"/>
    <w:pPr>
      <w:ind w:firstLine="0"/>
      <w:jc w:val="center"/>
    </w:pPr>
    <w:rPr>
      <w:sz w:val="24"/>
      <w:szCs w:val="20"/>
    </w:rPr>
  </w:style>
  <w:style w:type="character" w:customStyle="1" w:styleId="1fffe">
    <w:name w:val="Заголовок 1а Знак Знак"/>
    <w:link w:val="19"/>
    <w:locked/>
    <w:rsid w:val="00237CA1"/>
    <w:rPr>
      <w:b/>
      <w:bCs/>
      <w:sz w:val="28"/>
      <w:lang w:val="x-none" w:eastAsia="x-none"/>
    </w:rPr>
  </w:style>
  <w:style w:type="paragraph" w:customStyle="1" w:styleId="afffffffffffffffffffc">
    <w:name w:val="Отчет"/>
    <w:basedOn w:val="affff9"/>
    <w:qFormat/>
    <w:rsid w:val="00237CA1"/>
    <w:pPr>
      <w:overflowPunct w:val="0"/>
      <w:autoSpaceDE w:val="0"/>
      <w:autoSpaceDN w:val="0"/>
      <w:adjustRightInd w:val="0"/>
      <w:spacing w:line="360" w:lineRule="auto"/>
      <w:textAlignment w:val="baseline"/>
    </w:pPr>
    <w:rPr>
      <w:szCs w:val="20"/>
      <w:lang w:val="ru-RU" w:eastAsia="ru-RU"/>
    </w:rPr>
  </w:style>
  <w:style w:type="paragraph" w:customStyle="1" w:styleId="5d">
    <w:name w:val="Заголовок 5а"/>
    <w:basedOn w:val="5"/>
    <w:rsid w:val="00237CA1"/>
    <w:pPr>
      <w:jc w:val="center"/>
    </w:pPr>
    <w:rPr>
      <w:sz w:val="28"/>
      <w:szCs w:val="28"/>
      <w:lang w:val="ru-RU" w:eastAsia="ru-RU"/>
    </w:rPr>
  </w:style>
  <w:style w:type="paragraph" w:customStyle="1" w:styleId="font1">
    <w:name w:val="font1"/>
    <w:basedOn w:val="af9"/>
    <w:rsid w:val="00237CA1"/>
    <w:pPr>
      <w:spacing w:before="100" w:beforeAutospacing="1" w:after="100" w:afterAutospacing="1"/>
      <w:ind w:firstLine="0"/>
      <w:jc w:val="left"/>
    </w:pPr>
    <w:rPr>
      <w:rFonts w:ascii="Arial" w:hAnsi="Arial"/>
      <w:b/>
      <w:bCs/>
      <w:sz w:val="20"/>
      <w:szCs w:val="20"/>
    </w:rPr>
  </w:style>
  <w:style w:type="paragraph" w:customStyle="1" w:styleId="321">
    <w:name w:val="Стиль Заголовок 3а + По центру2"/>
    <w:basedOn w:val="3f8"/>
    <w:rsid w:val="00237CA1"/>
    <w:pPr>
      <w:spacing w:before="0" w:after="0"/>
      <w:ind w:left="1650" w:hanging="505"/>
      <w:jc w:val="center"/>
    </w:pPr>
    <w:rPr>
      <w:bCs/>
      <w:szCs w:val="20"/>
    </w:rPr>
  </w:style>
  <w:style w:type="character" w:customStyle="1" w:styleId="1421">
    <w:name w:val="Обычный + 14 пт2"/>
    <w:aliases w:val="курсив1,По центру1,Первая строка:  02,95 см Знак Знак"/>
    <w:rsid w:val="00237CA1"/>
    <w:rPr>
      <w:sz w:val="24"/>
      <w:lang w:val="ru-RU" w:eastAsia="ru-RU"/>
    </w:rPr>
  </w:style>
  <w:style w:type="character" w:customStyle="1" w:styleId="contextcurrent">
    <w:name w:val="context_current"/>
    <w:rsid w:val="00237CA1"/>
  </w:style>
  <w:style w:type="character" w:customStyle="1" w:styleId="context0">
    <w:name w:val="context"/>
    <w:rsid w:val="00237CA1"/>
  </w:style>
  <w:style w:type="paragraph" w:customStyle="1" w:styleId="afffffffffffffffffffd">
    <w:name w:val="Табл"/>
    <w:basedOn w:val="afffffffffffffb"/>
    <w:rsid w:val="00237CA1"/>
  </w:style>
  <w:style w:type="paragraph" w:customStyle="1" w:styleId="afffffffffffffffffffe">
    <w:name w:val="Название_табл"/>
    <w:basedOn w:val="af9"/>
    <w:rsid w:val="00237CA1"/>
    <w:pPr>
      <w:ind w:firstLine="539"/>
      <w:jc w:val="center"/>
    </w:pPr>
    <w:rPr>
      <w:i/>
      <w:iCs/>
      <w:szCs w:val="20"/>
    </w:rPr>
  </w:style>
  <w:style w:type="paragraph" w:customStyle="1" w:styleId="Normal10-02">
    <w:name w:val="Normal + 10 пт полужирный По центру Слева:  -02 см Справ..."/>
    <w:basedOn w:val="af9"/>
    <w:rsid w:val="00237CA1"/>
    <w:pPr>
      <w:snapToGrid w:val="0"/>
      <w:ind w:left="-113" w:right="-113" w:firstLine="0"/>
      <w:jc w:val="center"/>
    </w:pPr>
    <w:rPr>
      <w:b/>
      <w:sz w:val="20"/>
      <w:szCs w:val="20"/>
    </w:rPr>
  </w:style>
  <w:style w:type="paragraph" w:customStyle="1" w:styleId="f22">
    <w:name w:val="Основной $f2екст с отступом 2"/>
    <w:basedOn w:val="af9"/>
    <w:rsid w:val="00237CA1"/>
    <w:pPr>
      <w:widowControl w:val="0"/>
      <w:ind w:right="-716" w:firstLine="851"/>
    </w:pPr>
    <w:rPr>
      <w:szCs w:val="28"/>
    </w:rPr>
  </w:style>
  <w:style w:type="character" w:customStyle="1" w:styleId="3ffd">
    <w:name w:val="РПС3 Знак"/>
    <w:link w:val="3ffc"/>
    <w:locked/>
    <w:rsid w:val="00237CA1"/>
    <w:rPr>
      <w:sz w:val="24"/>
      <w:lang w:eastAsia="en-US"/>
    </w:rPr>
  </w:style>
  <w:style w:type="paragraph" w:customStyle="1" w:styleId="12127">
    <w:name w:val="Стиль 12 пт По правому краю Первая строка:  127 см"/>
    <w:basedOn w:val="af9"/>
    <w:rsid w:val="00237CA1"/>
    <w:pPr>
      <w:ind w:firstLine="720"/>
      <w:jc w:val="right"/>
    </w:pPr>
    <w:rPr>
      <w:sz w:val="24"/>
      <w:szCs w:val="20"/>
    </w:rPr>
  </w:style>
  <w:style w:type="paragraph" w:customStyle="1" w:styleId="148">
    <w:name w:val="Стиль Маркированный список + 14 пт"/>
    <w:basedOn w:val="a0"/>
    <w:rsid w:val="00237CA1"/>
    <w:pPr>
      <w:numPr>
        <w:numId w:val="0"/>
      </w:numPr>
      <w:tabs>
        <w:tab w:val="clear" w:pos="1000"/>
        <w:tab w:val="num" w:pos="432"/>
        <w:tab w:val="left" w:pos="1100"/>
      </w:tabs>
      <w:ind w:left="432" w:hanging="432"/>
    </w:pPr>
    <w:rPr>
      <w:i/>
      <w:snapToGrid w:val="0"/>
      <w:kern w:val="24"/>
      <w:szCs w:val="26"/>
    </w:rPr>
  </w:style>
  <w:style w:type="paragraph" w:customStyle="1" w:styleId="2fffc">
    <w:name w:val="Стиль Абзац2 + Междустр.интервал:  одинарный"/>
    <w:basedOn w:val="22"/>
    <w:rsid w:val="00237CA1"/>
    <w:pPr>
      <w:numPr>
        <w:numId w:val="0"/>
      </w:numPr>
      <w:spacing w:line="240" w:lineRule="auto"/>
    </w:pPr>
    <w:rPr>
      <w:szCs w:val="20"/>
    </w:rPr>
  </w:style>
  <w:style w:type="paragraph" w:customStyle="1" w:styleId="Web1">
    <w:name w:val="Обычный (Web)1"/>
    <w:basedOn w:val="af9"/>
    <w:rsid w:val="00237CA1"/>
    <w:pPr>
      <w:spacing w:before="100" w:after="100"/>
      <w:ind w:firstLine="0"/>
      <w:jc w:val="center"/>
      <w:outlineLvl w:val="0"/>
    </w:pPr>
    <w:rPr>
      <w:rFonts w:eastAsia="Arial Unicode MS"/>
      <w:sz w:val="24"/>
      <w:szCs w:val="20"/>
    </w:rPr>
  </w:style>
  <w:style w:type="paragraph" w:customStyle="1" w:styleId="21f">
    <w:name w:val="Стиль Заголовок 2 + не курсив По ширине Первая строка:  1 см Пер..."/>
    <w:basedOn w:val="25"/>
    <w:rsid w:val="00237CA1"/>
    <w:pPr>
      <w:ind w:firstLine="567"/>
      <w:jc w:val="both"/>
    </w:pPr>
    <w:rPr>
      <w:iCs w:val="0"/>
      <w:szCs w:val="20"/>
      <w:lang w:val="ru-RU" w:eastAsia="en-US"/>
    </w:rPr>
  </w:style>
  <w:style w:type="paragraph" w:customStyle="1" w:styleId="4f0">
    <w:name w:val="оглавление 4"/>
    <w:basedOn w:val="40"/>
    <w:rsid w:val="00237CA1"/>
    <w:pPr>
      <w:spacing w:before="0" w:after="0"/>
      <w:ind w:firstLine="680"/>
    </w:pPr>
    <w:rPr>
      <w:bCs w:val="0"/>
      <w:i/>
      <w:lang w:val="ru-RU" w:eastAsia="en-US"/>
    </w:rPr>
  </w:style>
  <w:style w:type="paragraph" w:customStyle="1" w:styleId="S35">
    <w:name w:val="S_Заголовок 3"/>
    <w:basedOn w:val="32"/>
    <w:rsid w:val="00237CA1"/>
    <w:pPr>
      <w:keepNext w:val="0"/>
      <w:tabs>
        <w:tab w:val="num" w:pos="1440"/>
      </w:tabs>
      <w:spacing w:line="360" w:lineRule="auto"/>
      <w:ind w:left="1440" w:hanging="720"/>
    </w:pPr>
    <w:rPr>
      <w:rFonts w:cs="Times New Roman"/>
      <w:b w:val="0"/>
      <w:bCs w:val="0"/>
      <w:sz w:val="24"/>
      <w:szCs w:val="24"/>
      <w:u w:val="single"/>
      <w:lang w:eastAsia="en-US"/>
    </w:rPr>
  </w:style>
  <w:style w:type="paragraph" w:customStyle="1" w:styleId="S50">
    <w:name w:val="S_Заголовок 5"/>
    <w:basedOn w:val="5"/>
    <w:rsid w:val="00237CA1"/>
    <w:pPr>
      <w:spacing w:before="0" w:after="0"/>
      <w:ind w:left="4167" w:hanging="360"/>
      <w:jc w:val="left"/>
    </w:pPr>
    <w:rPr>
      <w:b w:val="0"/>
      <w:bCs w:val="0"/>
      <w:i w:val="0"/>
      <w:iCs w:val="0"/>
      <w:sz w:val="24"/>
      <w:szCs w:val="24"/>
      <w:lang w:val="ru-RU" w:eastAsia="ru-RU"/>
    </w:rPr>
  </w:style>
  <w:style w:type="character" w:customStyle="1" w:styleId="affffffffffffffffff9">
    <w:name w:val="Нумерация рисунков Знак"/>
    <w:link w:val="affffffffffffffffff8"/>
    <w:locked/>
    <w:rsid w:val="00237CA1"/>
    <w:rPr>
      <w:sz w:val="28"/>
    </w:rPr>
  </w:style>
  <w:style w:type="character" w:customStyle="1" w:styleId="pn-normal">
    <w:name w:val="pn-normal"/>
    <w:rsid w:val="00237CA1"/>
  </w:style>
  <w:style w:type="character" w:customStyle="1" w:styleId="affffffffffffffffffff">
    <w:name w:val="Перечень рисунков Знак"/>
    <w:rsid w:val="00237CA1"/>
    <w:rPr>
      <w:sz w:val="24"/>
      <w:lang w:val="ru-RU" w:eastAsia="ru-RU"/>
    </w:rPr>
  </w:style>
  <w:style w:type="paragraph" w:customStyle="1" w:styleId="affffffffffffffffffff0">
    <w:name w:val="Отступ"/>
    <w:basedOn w:val="af9"/>
    <w:rsid w:val="00237CA1"/>
    <w:pPr>
      <w:spacing w:line="360" w:lineRule="auto"/>
    </w:pPr>
    <w:rPr>
      <w:sz w:val="24"/>
    </w:rPr>
  </w:style>
  <w:style w:type="paragraph" w:customStyle="1" w:styleId="2fffd">
    <w:name w:val="Стиль Заголовок 2 + не полужирный не курсив По ширине Первая стр..."/>
    <w:basedOn w:val="25"/>
    <w:rsid w:val="00237CA1"/>
    <w:pPr>
      <w:ind w:firstLine="567"/>
      <w:jc w:val="both"/>
    </w:pPr>
    <w:rPr>
      <w:bCs w:val="0"/>
      <w:iCs w:val="0"/>
      <w:szCs w:val="20"/>
      <w:lang w:val="ru-RU" w:eastAsia="en-US"/>
    </w:rPr>
  </w:style>
  <w:style w:type="paragraph" w:customStyle="1" w:styleId="affffffffffffffffffff1">
    <w:name w:val="нумер_табл"/>
    <w:basedOn w:val="af9"/>
    <w:rsid w:val="00237CA1"/>
    <w:pPr>
      <w:ind w:firstLine="0"/>
      <w:jc w:val="right"/>
    </w:pPr>
    <w:rPr>
      <w:sz w:val="24"/>
    </w:rPr>
  </w:style>
  <w:style w:type="paragraph" w:customStyle="1" w:styleId="affffffffffffffffffff2">
    <w:name w:val="нумер_загол_табл"/>
    <w:basedOn w:val="1a"/>
    <w:rsid w:val="00237CA1"/>
    <w:pPr>
      <w:pageBreakBefore w:val="0"/>
    </w:pPr>
    <w:rPr>
      <w:rFonts w:ascii="Cambria" w:hAnsi="Cambria" w:cs="Times New Roman"/>
      <w:b w:val="0"/>
      <w:bCs w:val="0"/>
      <w:caps w:val="0"/>
      <w:sz w:val="24"/>
      <w:szCs w:val="28"/>
      <w:lang w:eastAsia="en-US"/>
    </w:rPr>
  </w:style>
  <w:style w:type="character" w:customStyle="1" w:styleId="3fff">
    <w:name w:val="заголовок 3 Знак"/>
    <w:rsid w:val="00237CA1"/>
    <w:rPr>
      <w:b/>
      <w:i/>
      <w:kern w:val="28"/>
      <w:sz w:val="28"/>
      <w:lang w:val="ru-RU" w:eastAsia="ru-RU"/>
    </w:rPr>
  </w:style>
  <w:style w:type="paragraph" w:customStyle="1" w:styleId="2fffe">
    <w:name w:val="заголов2"/>
    <w:basedOn w:val="af9"/>
    <w:rsid w:val="00237CA1"/>
    <w:pPr>
      <w:keepNext/>
      <w:keepLines/>
      <w:widowControl w:val="0"/>
      <w:ind w:firstLine="720"/>
      <w:outlineLvl w:val="0"/>
    </w:pPr>
    <w:rPr>
      <w:b/>
      <w:szCs w:val="28"/>
    </w:rPr>
  </w:style>
  <w:style w:type="character" w:customStyle="1" w:styleId="4f1">
    <w:name w:val="оглавление 4 Знак"/>
    <w:rsid w:val="00237CA1"/>
    <w:rPr>
      <w:b/>
      <w:i/>
      <w:sz w:val="28"/>
      <w:lang w:val="ru-RU" w:eastAsia="ru-RU"/>
    </w:rPr>
  </w:style>
  <w:style w:type="paragraph" w:customStyle="1" w:styleId="2ffff">
    <w:name w:val="заголовок2"/>
    <w:basedOn w:val="1a"/>
    <w:rsid w:val="00237CA1"/>
    <w:pPr>
      <w:pageBreakBefore w:val="0"/>
      <w:spacing w:before="240" w:after="120"/>
      <w:ind w:left="720" w:firstLine="680"/>
      <w:jc w:val="left"/>
    </w:pPr>
    <w:rPr>
      <w:rFonts w:ascii="Cambria" w:hAnsi="Cambria" w:cs="Times New Roman"/>
      <w:bCs w:val="0"/>
      <w:caps w:val="0"/>
      <w:smallCaps/>
      <w:kern w:val="28"/>
      <w:sz w:val="32"/>
      <w:szCs w:val="28"/>
      <w:lang w:eastAsia="en-US"/>
    </w:rPr>
  </w:style>
  <w:style w:type="paragraph" w:customStyle="1" w:styleId="affffffffffffffffffff3">
    <w:name w:val="абзац"/>
    <w:basedOn w:val="af9"/>
    <w:autoRedefine/>
    <w:rsid w:val="00237CA1"/>
    <w:pPr>
      <w:widowControl w:val="0"/>
      <w:ind w:firstLine="567"/>
      <w:outlineLvl w:val="0"/>
    </w:pPr>
    <w:rPr>
      <w:rFonts w:cs="Arial"/>
      <w:iCs/>
      <w:sz w:val="24"/>
      <w:szCs w:val="22"/>
    </w:rPr>
  </w:style>
  <w:style w:type="paragraph" w:customStyle="1" w:styleId="2ffff0">
    <w:name w:val="Стиль ОсновнойРПС2"/>
    <w:basedOn w:val="af9"/>
    <w:rsid w:val="00237CA1"/>
    <w:pPr>
      <w:ind w:left="1163" w:hanging="454"/>
      <w:jc w:val="left"/>
    </w:pPr>
    <w:rPr>
      <w:b/>
      <w:bCs/>
      <w:i/>
      <w:iCs/>
      <w:szCs w:val="28"/>
    </w:rPr>
  </w:style>
  <w:style w:type="paragraph" w:customStyle="1" w:styleId="2ffff1">
    <w:name w:val="РПС2"/>
    <w:basedOn w:val="af9"/>
    <w:qFormat/>
    <w:rsid w:val="00237CA1"/>
    <w:pPr>
      <w:tabs>
        <w:tab w:val="num" w:pos="709"/>
      </w:tabs>
      <w:spacing w:line="360" w:lineRule="auto"/>
      <w:ind w:left="709" w:firstLine="0"/>
    </w:pPr>
    <w:rPr>
      <w:szCs w:val="28"/>
    </w:rPr>
  </w:style>
  <w:style w:type="paragraph" w:customStyle="1" w:styleId="5e">
    <w:name w:val="Стиль Заголовок 5 + полужирный"/>
    <w:basedOn w:val="5"/>
    <w:rsid w:val="00237CA1"/>
    <w:pPr>
      <w:keepNext/>
      <w:spacing w:before="0" w:after="0"/>
      <w:ind w:firstLine="720"/>
    </w:pPr>
    <w:rPr>
      <w:bCs w:val="0"/>
      <w:sz w:val="24"/>
      <w:szCs w:val="24"/>
      <w:lang w:val="ru-RU" w:eastAsia="ru-RU"/>
    </w:rPr>
  </w:style>
  <w:style w:type="paragraph" w:customStyle="1" w:styleId="1ffffff7">
    <w:name w:val="РПС_таблица1"/>
    <w:basedOn w:val="affff9"/>
    <w:rsid w:val="00237CA1"/>
    <w:pPr>
      <w:spacing w:after="0"/>
      <w:jc w:val="center"/>
    </w:pPr>
    <w:rPr>
      <w:szCs w:val="28"/>
      <w:lang w:val="ru-RU" w:eastAsia="ru-RU"/>
    </w:rPr>
  </w:style>
  <w:style w:type="paragraph" w:customStyle="1" w:styleId="affffffffffffffffffff4">
    <w:name w:val="абзац_ нумированный"/>
    <w:basedOn w:val="29"/>
    <w:rsid w:val="00237CA1"/>
    <w:pPr>
      <w:ind w:firstLine="0"/>
      <w:jc w:val="both"/>
    </w:pPr>
    <w:rPr>
      <w:sz w:val="24"/>
      <w:szCs w:val="28"/>
      <w:lang w:val="ru-RU" w:eastAsia="ru-RU"/>
    </w:rPr>
  </w:style>
  <w:style w:type="paragraph" w:customStyle="1" w:styleId="4f2">
    <w:name w:val="заголовок4"/>
    <w:basedOn w:val="af9"/>
    <w:rsid w:val="00237CA1"/>
    <w:pPr>
      <w:tabs>
        <w:tab w:val="left" w:pos="720"/>
        <w:tab w:val="left" w:pos="1104"/>
      </w:tabs>
    </w:pPr>
    <w:rPr>
      <w:i/>
      <w:smallCaps/>
      <w:szCs w:val="28"/>
    </w:rPr>
  </w:style>
  <w:style w:type="paragraph" w:customStyle="1" w:styleId="4f3">
    <w:name w:val="Стиль Заголовок 4"/>
    <w:basedOn w:val="40"/>
    <w:rsid w:val="00237CA1"/>
    <w:pPr>
      <w:spacing w:before="0" w:after="0"/>
      <w:ind w:left="567"/>
      <w:jc w:val="left"/>
    </w:pPr>
    <w:rPr>
      <w:i/>
      <w:iCs/>
      <w:sz w:val="24"/>
      <w:szCs w:val="24"/>
      <w:lang w:val="ru-RU" w:eastAsia="en-US"/>
    </w:rPr>
  </w:style>
  <w:style w:type="paragraph" w:customStyle="1" w:styleId="5f">
    <w:name w:val="Стиль Заголовок 5"/>
    <w:aliases w:val="Заголовок 5_табл + По центру"/>
    <w:basedOn w:val="5"/>
    <w:rsid w:val="00237CA1"/>
    <w:pPr>
      <w:keepNext/>
      <w:spacing w:before="0" w:after="0"/>
    </w:pPr>
    <w:rPr>
      <w:bCs w:val="0"/>
      <w:i w:val="0"/>
      <w:iCs w:val="0"/>
      <w:sz w:val="24"/>
      <w:szCs w:val="20"/>
      <w:lang w:val="ru-RU" w:eastAsia="ru-RU"/>
    </w:rPr>
  </w:style>
  <w:style w:type="paragraph" w:customStyle="1" w:styleId="affffffffffffffffffff5">
    <w:name w:val="нумерованный"/>
    <w:basedOn w:val="affff9"/>
    <w:rsid w:val="00237CA1"/>
    <w:pPr>
      <w:tabs>
        <w:tab w:val="num" w:pos="360"/>
        <w:tab w:val="num" w:pos="2190"/>
      </w:tabs>
      <w:spacing w:after="0"/>
      <w:ind w:right="-187" w:hanging="390"/>
      <w:jc w:val="left"/>
    </w:pPr>
    <w:rPr>
      <w:sz w:val="24"/>
      <w:lang w:val="ru-RU" w:eastAsia="ru-RU"/>
    </w:rPr>
  </w:style>
  <w:style w:type="paragraph" w:customStyle="1" w:styleId="affffffffffffffffffff6">
    <w:name w:val="Стиль абзац_ нумированный + Междустр.интервал:  одинарный"/>
    <w:basedOn w:val="affffffffffffffffffff4"/>
    <w:rsid w:val="00237CA1"/>
    <w:pPr>
      <w:spacing w:line="240" w:lineRule="auto"/>
    </w:pPr>
    <w:rPr>
      <w:szCs w:val="24"/>
    </w:rPr>
  </w:style>
  <w:style w:type="paragraph" w:customStyle="1" w:styleId="affffffffffffffffffff7">
    <w:name w:val="Заг_график"/>
    <w:basedOn w:val="affff4"/>
    <w:rsid w:val="00237CA1"/>
    <w:pPr>
      <w:spacing w:line="240" w:lineRule="auto"/>
      <w:ind w:firstLine="0"/>
      <w:jc w:val="center"/>
    </w:pPr>
    <w:rPr>
      <w:sz w:val="22"/>
      <w:szCs w:val="22"/>
    </w:rPr>
  </w:style>
  <w:style w:type="paragraph" w:customStyle="1" w:styleId="af5">
    <w:name w:val="Стиль Заг"/>
    <w:basedOn w:val="40"/>
    <w:rsid w:val="00237CA1"/>
    <w:pPr>
      <w:numPr>
        <w:numId w:val="67"/>
      </w:numPr>
      <w:tabs>
        <w:tab w:val="clear" w:pos="1080"/>
      </w:tabs>
      <w:spacing w:before="0" w:after="0"/>
      <w:ind w:left="567"/>
      <w:jc w:val="left"/>
    </w:pPr>
    <w:rPr>
      <w:i/>
      <w:iCs/>
      <w:sz w:val="22"/>
      <w:szCs w:val="24"/>
      <w:lang w:val="ru-RU" w:eastAsia="en-US"/>
    </w:rPr>
  </w:style>
  <w:style w:type="paragraph" w:customStyle="1" w:styleId="2ffff2">
    <w:name w:val="Стиль Заголовок2"/>
    <w:basedOn w:val="2ffb"/>
    <w:rsid w:val="00237CA1"/>
    <w:pPr>
      <w:keepNext/>
      <w:spacing w:before="120" w:after="120"/>
      <w:ind w:firstLine="0"/>
      <w:jc w:val="left"/>
      <w:outlineLvl w:val="0"/>
    </w:pPr>
    <w:rPr>
      <w:b/>
      <w:iCs/>
      <w:smallCaps/>
      <w:kern w:val="28"/>
      <w:sz w:val="24"/>
      <w:szCs w:val="28"/>
    </w:rPr>
  </w:style>
  <w:style w:type="character" w:customStyle="1" w:styleId="2TimesNewRoman1">
    <w:name w:val="Стиль Заголовок 2 Знак + Times New Roman малые прописные"/>
    <w:rsid w:val="00237CA1"/>
    <w:rPr>
      <w:rFonts w:ascii="Times New Roman" w:hAnsi="Times New Roman"/>
      <w:b/>
      <w:i/>
      <w:smallCaps/>
      <w:sz w:val="28"/>
    </w:rPr>
  </w:style>
  <w:style w:type="character" w:customStyle="1" w:styleId="1ffffff8">
    <w:name w:val="Стиль Заголовок 1"/>
    <w:rsid w:val="00237CA1"/>
    <w:rPr>
      <w:rFonts w:ascii="Times New Roman" w:hAnsi="Times New Roman"/>
      <w:b/>
      <w:i/>
      <w:smallCaps/>
      <w:sz w:val="28"/>
    </w:rPr>
  </w:style>
  <w:style w:type="paragraph" w:customStyle="1" w:styleId="Tabr">
    <w:name w:val="Tab_r"/>
    <w:basedOn w:val="af9"/>
    <w:rsid w:val="00237CA1"/>
    <w:pPr>
      <w:spacing w:before="40" w:after="240"/>
      <w:ind w:firstLine="0"/>
      <w:jc w:val="center"/>
    </w:pPr>
    <w:rPr>
      <w:rFonts w:ascii="Trebuchet MS" w:hAnsi="Trebuchet MS"/>
      <w:i/>
      <w:spacing w:val="-2"/>
      <w:w w:val="103"/>
      <w:sz w:val="24"/>
      <w:lang w:eastAsia="en-US"/>
    </w:rPr>
  </w:style>
  <w:style w:type="paragraph" w:customStyle="1" w:styleId="1ffffff9">
    <w:name w:val="Знак Знак1 Знак"/>
    <w:basedOn w:val="af9"/>
    <w:rsid w:val="00237CA1"/>
    <w:pPr>
      <w:spacing w:before="100" w:beforeAutospacing="1" w:after="100" w:afterAutospacing="1"/>
      <w:ind w:firstLine="0"/>
      <w:jc w:val="left"/>
    </w:pPr>
    <w:rPr>
      <w:rFonts w:ascii="Tahoma" w:hAnsi="Tahoma"/>
      <w:sz w:val="20"/>
      <w:szCs w:val="20"/>
      <w:lang w:val="en-US" w:eastAsia="en-US"/>
    </w:rPr>
  </w:style>
  <w:style w:type="paragraph" w:customStyle="1" w:styleId="3110">
    <w:name w:val="Основной текст с отступом 311"/>
    <w:basedOn w:val="af9"/>
    <w:rsid w:val="00237CA1"/>
    <w:pPr>
      <w:suppressAutoHyphens/>
      <w:spacing w:after="120"/>
      <w:ind w:left="283" w:firstLine="0"/>
      <w:jc w:val="left"/>
    </w:pPr>
    <w:rPr>
      <w:sz w:val="16"/>
      <w:szCs w:val="16"/>
      <w:lang w:eastAsia="ar-SA"/>
    </w:rPr>
  </w:style>
  <w:style w:type="character" w:customStyle="1" w:styleId="bt-1">
    <w:name w:val="bt-1"/>
    <w:rsid w:val="00237CA1"/>
  </w:style>
  <w:style w:type="character" w:customStyle="1" w:styleId="spelle">
    <w:name w:val="spelle"/>
    <w:rsid w:val="00237CA1"/>
  </w:style>
  <w:style w:type="character" w:customStyle="1" w:styleId="grame">
    <w:name w:val="grame"/>
    <w:rsid w:val="00237CA1"/>
  </w:style>
  <w:style w:type="character" w:customStyle="1" w:styleId="mw-headline">
    <w:name w:val="mw-headline"/>
    <w:rsid w:val="00237CA1"/>
  </w:style>
  <w:style w:type="paragraph" w:customStyle="1" w:styleId="book">
    <w:name w:val="book"/>
    <w:basedOn w:val="af9"/>
    <w:rsid w:val="00237CA1"/>
    <w:pPr>
      <w:spacing w:before="100" w:beforeAutospacing="1" w:after="100" w:afterAutospacing="1"/>
      <w:ind w:firstLine="0"/>
      <w:jc w:val="left"/>
    </w:pPr>
    <w:rPr>
      <w:sz w:val="24"/>
      <w:lang w:eastAsia="ko-KR"/>
    </w:rPr>
  </w:style>
  <w:style w:type="table" w:customStyle="1" w:styleId="11f6">
    <w:name w:val="Сетка таблицы11"/>
    <w:rsid w:val="00237CA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Таблицы111"/>
    <w:rsid w:val="00237CA1"/>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ff7">
    <w:name w:val="Стиль3 Знак"/>
    <w:link w:val="3ff6"/>
    <w:locked/>
    <w:rsid w:val="00237CA1"/>
    <w:rPr>
      <w:b/>
      <w:i/>
      <w:sz w:val="28"/>
      <w:szCs w:val="28"/>
    </w:rPr>
  </w:style>
  <w:style w:type="paragraph" w:customStyle="1" w:styleId="affffffffffffffffffff8">
    <w:name w:val="Основной_паспорт"/>
    <w:basedOn w:val="af9"/>
    <w:link w:val="affffffffffffffffffff9"/>
    <w:rsid w:val="00237CA1"/>
    <w:pPr>
      <w:shd w:val="clear" w:color="auto" w:fill="FFFFFF"/>
      <w:spacing w:line="360" w:lineRule="auto"/>
    </w:pPr>
    <w:rPr>
      <w:szCs w:val="20"/>
      <w:lang w:val="x-none" w:eastAsia="en-US"/>
    </w:rPr>
  </w:style>
  <w:style w:type="character" w:customStyle="1" w:styleId="affffffffffffffffffff9">
    <w:name w:val="Основной_паспорт Знак"/>
    <w:link w:val="affffffffffffffffffff8"/>
    <w:locked/>
    <w:rsid w:val="00237CA1"/>
    <w:rPr>
      <w:sz w:val="28"/>
      <w:shd w:val="clear" w:color="auto" w:fill="FFFFFF"/>
      <w:lang w:eastAsia="en-US"/>
    </w:rPr>
  </w:style>
  <w:style w:type="table" w:customStyle="1" w:styleId="21f0">
    <w:name w:val="Таблицы21"/>
    <w:rsid w:val="00237CA1"/>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40">
    <w:name w:val="Знак Знак34"/>
    <w:rsid w:val="00237CA1"/>
    <w:rPr>
      <w:sz w:val="24"/>
    </w:rPr>
  </w:style>
  <w:style w:type="paragraph" w:customStyle="1" w:styleId="affffffffffffffffffffa">
    <w:name w:val="Содержимое таблицы"/>
    <w:basedOn w:val="af9"/>
    <w:rsid w:val="00237CA1"/>
    <w:pPr>
      <w:suppressLineNumbers/>
      <w:suppressAutoHyphens/>
      <w:ind w:firstLine="0"/>
      <w:jc w:val="left"/>
    </w:pPr>
    <w:rPr>
      <w:sz w:val="20"/>
      <w:szCs w:val="20"/>
      <w:lang w:eastAsia="ar-SA"/>
    </w:rPr>
  </w:style>
  <w:style w:type="character" w:customStyle="1" w:styleId="WW8Num7z0">
    <w:name w:val="WW8Num7z0"/>
    <w:rsid w:val="00237CA1"/>
    <w:rPr>
      <w:rFonts w:ascii="Symbol" w:hAnsi="Symbol"/>
      <w:sz w:val="20"/>
    </w:rPr>
  </w:style>
  <w:style w:type="paragraph" w:customStyle="1" w:styleId="Normal2">
    <w:name w:val="Normal Знак Знак"/>
    <w:rsid w:val="00237CA1"/>
    <w:pPr>
      <w:spacing w:before="100" w:after="100"/>
      <w:jc w:val="both"/>
    </w:pPr>
    <w:rPr>
      <w:sz w:val="24"/>
    </w:rPr>
  </w:style>
  <w:style w:type="paragraph" w:customStyle="1" w:styleId="bt">
    <w:name w:val="Основной текст.bt"/>
    <w:basedOn w:val="af9"/>
    <w:rsid w:val="00237CA1"/>
    <w:pPr>
      <w:ind w:firstLine="0"/>
      <w:jc w:val="left"/>
    </w:pPr>
    <w:rPr>
      <w:rFonts w:ascii="Arial" w:hAnsi="Arial"/>
      <w:sz w:val="26"/>
      <w:szCs w:val="20"/>
    </w:rPr>
  </w:style>
  <w:style w:type="paragraph" w:customStyle="1" w:styleId="BodyTextIndent10">
    <w:name w:val="Body Text Indent.Основной текст 1.Нумерованный список !!.Надин стиль"/>
    <w:basedOn w:val="af9"/>
    <w:rsid w:val="00237CA1"/>
    <w:pPr>
      <w:spacing w:after="120"/>
    </w:pPr>
    <w:rPr>
      <w:rFonts w:ascii="Arial" w:hAnsi="Arial"/>
      <w:sz w:val="26"/>
      <w:szCs w:val="20"/>
    </w:rPr>
  </w:style>
  <w:style w:type="paragraph" w:customStyle="1" w:styleId="01-golovka">
    <w:name w:val="01-golovka"/>
    <w:basedOn w:val="af9"/>
    <w:rsid w:val="00237CA1"/>
    <w:pPr>
      <w:widowControl w:val="0"/>
      <w:spacing w:before="80" w:after="80"/>
      <w:ind w:firstLine="0"/>
      <w:jc w:val="center"/>
    </w:pPr>
    <w:rPr>
      <w:rFonts w:ascii="PragmaticaC" w:hAnsi="PragmaticaC"/>
      <w:sz w:val="14"/>
      <w:szCs w:val="20"/>
    </w:rPr>
  </w:style>
  <w:style w:type="character" w:customStyle="1" w:styleId="affffffffffffffffffffb">
    <w:name w:val="номер страницы"/>
    <w:rsid w:val="00237CA1"/>
  </w:style>
  <w:style w:type="paragraph" w:customStyle="1" w:styleId="TablNL">
    <w:name w:val="Tabl_N_L"/>
    <w:basedOn w:val="af9"/>
    <w:rsid w:val="00237CA1"/>
    <w:pPr>
      <w:tabs>
        <w:tab w:val="left" w:pos="11907"/>
      </w:tabs>
      <w:ind w:firstLine="567"/>
      <w:jc w:val="right"/>
    </w:pPr>
    <w:rPr>
      <w:szCs w:val="20"/>
    </w:rPr>
  </w:style>
  <w:style w:type="paragraph" w:customStyle="1" w:styleId="Perechen00">
    <w:name w:val="Perechen_00"/>
    <w:basedOn w:val="af9"/>
    <w:rsid w:val="00237CA1"/>
    <w:pPr>
      <w:spacing w:line="360" w:lineRule="auto"/>
      <w:ind w:left="709" w:hanging="425"/>
    </w:pPr>
    <w:rPr>
      <w:rFonts w:ascii="NTTimes/Cyrillic" w:hAnsi="NTTimes/Cyrillic"/>
      <w:sz w:val="24"/>
      <w:szCs w:val="20"/>
    </w:rPr>
  </w:style>
  <w:style w:type="paragraph" w:customStyle="1" w:styleId="Perechen01">
    <w:name w:val="Perechen_01"/>
    <w:basedOn w:val="af9"/>
    <w:rsid w:val="00237CA1"/>
    <w:pPr>
      <w:spacing w:line="360" w:lineRule="auto"/>
      <w:ind w:left="567" w:hanging="283"/>
    </w:pPr>
    <w:rPr>
      <w:rFonts w:ascii="NTTimes/Cyrillic" w:hAnsi="NTTimes/Cyrillic"/>
      <w:sz w:val="24"/>
      <w:szCs w:val="20"/>
    </w:rPr>
  </w:style>
  <w:style w:type="paragraph" w:customStyle="1" w:styleId="Perechen02">
    <w:name w:val="Perechen_02"/>
    <w:basedOn w:val="af9"/>
    <w:rsid w:val="00237CA1"/>
    <w:pPr>
      <w:tabs>
        <w:tab w:val="left" w:pos="7938"/>
      </w:tabs>
      <w:spacing w:line="360" w:lineRule="auto"/>
      <w:ind w:left="850" w:hanging="283"/>
    </w:pPr>
    <w:rPr>
      <w:rFonts w:ascii="NTTimes/Cyrillic" w:hAnsi="NTTimes/Cyrillic"/>
      <w:sz w:val="24"/>
      <w:szCs w:val="20"/>
    </w:rPr>
  </w:style>
  <w:style w:type="paragraph" w:customStyle="1" w:styleId="Perechenv00">
    <w:name w:val="Perechen_v_00"/>
    <w:basedOn w:val="af9"/>
    <w:rsid w:val="00237CA1"/>
    <w:pPr>
      <w:spacing w:line="360" w:lineRule="auto"/>
      <w:ind w:left="851" w:hanging="284"/>
    </w:pPr>
    <w:rPr>
      <w:rFonts w:ascii="NTTimes/Cyrillic" w:hAnsi="NTTimes/Cyrillic"/>
      <w:sz w:val="24"/>
      <w:szCs w:val="20"/>
    </w:rPr>
  </w:style>
  <w:style w:type="paragraph" w:customStyle="1" w:styleId="Perechenv01">
    <w:name w:val="Perechen_v_01"/>
    <w:basedOn w:val="Perechen01"/>
    <w:rsid w:val="00237CA1"/>
    <w:pPr>
      <w:ind w:left="851" w:hanging="284"/>
    </w:pPr>
  </w:style>
  <w:style w:type="paragraph" w:customStyle="1" w:styleId="Primech01">
    <w:name w:val="Primech_01"/>
    <w:basedOn w:val="af9"/>
    <w:rsid w:val="00237CA1"/>
    <w:pPr>
      <w:tabs>
        <w:tab w:val="left" w:pos="720"/>
        <w:tab w:val="left" w:pos="3402"/>
      </w:tabs>
      <w:ind w:left="1701" w:hanging="1701"/>
      <w:jc w:val="left"/>
    </w:pPr>
    <w:rPr>
      <w:rFonts w:ascii="NTHelvetica/Cyrillic" w:hAnsi="NTHelvetica/Cyrillic"/>
      <w:sz w:val="20"/>
      <w:szCs w:val="20"/>
    </w:rPr>
  </w:style>
  <w:style w:type="paragraph" w:customStyle="1" w:styleId="TABTitle">
    <w:name w:val="TAB_Title"/>
    <w:basedOn w:val="af9"/>
    <w:rsid w:val="00237CA1"/>
    <w:pPr>
      <w:spacing w:after="120" w:line="360" w:lineRule="auto"/>
      <w:ind w:firstLine="567"/>
      <w:jc w:val="center"/>
    </w:pPr>
    <w:rPr>
      <w:rFonts w:ascii="NTTimes/Cyrillic" w:hAnsi="NTTimes/Cyrillic"/>
      <w:b/>
      <w:sz w:val="24"/>
      <w:szCs w:val="20"/>
    </w:rPr>
  </w:style>
  <w:style w:type="paragraph" w:customStyle="1" w:styleId="TablNP">
    <w:name w:val="Tabl_N_P"/>
    <w:basedOn w:val="TablNL"/>
    <w:rsid w:val="00237CA1"/>
    <w:pPr>
      <w:tabs>
        <w:tab w:val="clear" w:pos="11907"/>
        <w:tab w:val="left" w:pos="7938"/>
      </w:tabs>
    </w:pPr>
  </w:style>
  <w:style w:type="paragraph" w:customStyle="1" w:styleId="TablTit">
    <w:name w:val="Tabl_Tit"/>
    <w:basedOn w:val="af9"/>
    <w:rsid w:val="00237CA1"/>
    <w:pPr>
      <w:spacing w:after="120" w:line="360" w:lineRule="auto"/>
      <w:ind w:firstLine="567"/>
      <w:jc w:val="center"/>
    </w:pPr>
    <w:rPr>
      <w:rFonts w:ascii="NTTimes/Cyrillic" w:hAnsi="NTTimes/Cyrillic"/>
      <w:b/>
      <w:sz w:val="24"/>
      <w:szCs w:val="20"/>
    </w:rPr>
  </w:style>
  <w:style w:type="paragraph" w:customStyle="1" w:styleId="Vivod00">
    <w:name w:val="Vivod_00"/>
    <w:basedOn w:val="af9"/>
    <w:rsid w:val="00237CA1"/>
    <w:pPr>
      <w:spacing w:line="360" w:lineRule="auto"/>
      <w:ind w:left="284" w:hanging="284"/>
    </w:pPr>
    <w:rPr>
      <w:rFonts w:ascii="NTTimes/Cyrillic" w:hAnsi="NTTimes/Cyrillic"/>
      <w:sz w:val="24"/>
      <w:szCs w:val="20"/>
    </w:rPr>
  </w:style>
  <w:style w:type="paragraph" w:customStyle="1" w:styleId="Vivod01">
    <w:name w:val="Vivod_01"/>
    <w:basedOn w:val="Vivod00"/>
    <w:rsid w:val="00237CA1"/>
    <w:pPr>
      <w:ind w:left="426" w:hanging="426"/>
    </w:pPr>
  </w:style>
  <w:style w:type="paragraph" w:customStyle="1" w:styleId="1ffffffa">
    <w:name w:val="оглавление 1"/>
    <w:basedOn w:val="af9"/>
    <w:next w:val="af9"/>
    <w:autoRedefine/>
    <w:rsid w:val="00237CA1"/>
    <w:pPr>
      <w:tabs>
        <w:tab w:val="right" w:leader="dot" w:pos="9412"/>
      </w:tabs>
      <w:spacing w:before="240" w:after="120"/>
      <w:ind w:firstLine="567"/>
    </w:pPr>
    <w:rPr>
      <w:b/>
      <w:sz w:val="20"/>
      <w:szCs w:val="20"/>
    </w:rPr>
  </w:style>
  <w:style w:type="paragraph" w:customStyle="1" w:styleId="2ffff3">
    <w:name w:val="оглавление 2"/>
    <w:basedOn w:val="af9"/>
    <w:next w:val="af9"/>
    <w:autoRedefine/>
    <w:rsid w:val="00237CA1"/>
    <w:pPr>
      <w:tabs>
        <w:tab w:val="right" w:leader="dot" w:pos="9412"/>
      </w:tabs>
      <w:spacing w:before="120"/>
      <w:ind w:left="240" w:firstLine="567"/>
    </w:pPr>
    <w:rPr>
      <w:i/>
      <w:sz w:val="20"/>
      <w:szCs w:val="20"/>
    </w:rPr>
  </w:style>
  <w:style w:type="paragraph" w:customStyle="1" w:styleId="5f0">
    <w:name w:val="оглавление 5"/>
    <w:basedOn w:val="af9"/>
    <w:next w:val="af9"/>
    <w:autoRedefine/>
    <w:rsid w:val="00237CA1"/>
    <w:pPr>
      <w:tabs>
        <w:tab w:val="right" w:leader="dot" w:pos="9412"/>
      </w:tabs>
      <w:ind w:left="960" w:firstLine="567"/>
    </w:pPr>
    <w:rPr>
      <w:sz w:val="20"/>
      <w:szCs w:val="20"/>
    </w:rPr>
  </w:style>
  <w:style w:type="paragraph" w:customStyle="1" w:styleId="66">
    <w:name w:val="оглавление 6"/>
    <w:basedOn w:val="af9"/>
    <w:next w:val="af9"/>
    <w:autoRedefine/>
    <w:rsid w:val="00237CA1"/>
    <w:pPr>
      <w:tabs>
        <w:tab w:val="right" w:leader="dot" w:pos="9412"/>
      </w:tabs>
      <w:ind w:left="1200" w:firstLine="567"/>
    </w:pPr>
    <w:rPr>
      <w:sz w:val="20"/>
      <w:szCs w:val="20"/>
    </w:rPr>
  </w:style>
  <w:style w:type="paragraph" w:customStyle="1" w:styleId="76">
    <w:name w:val="оглавление 7"/>
    <w:basedOn w:val="af9"/>
    <w:next w:val="af9"/>
    <w:autoRedefine/>
    <w:rsid w:val="00237CA1"/>
    <w:pPr>
      <w:tabs>
        <w:tab w:val="right" w:leader="dot" w:pos="9412"/>
      </w:tabs>
      <w:ind w:left="1440" w:firstLine="567"/>
    </w:pPr>
    <w:rPr>
      <w:sz w:val="20"/>
      <w:szCs w:val="20"/>
    </w:rPr>
  </w:style>
  <w:style w:type="paragraph" w:customStyle="1" w:styleId="85">
    <w:name w:val="оглавление 8"/>
    <w:basedOn w:val="af9"/>
    <w:next w:val="af9"/>
    <w:autoRedefine/>
    <w:rsid w:val="00237CA1"/>
    <w:pPr>
      <w:tabs>
        <w:tab w:val="right" w:leader="dot" w:pos="9412"/>
      </w:tabs>
      <w:ind w:left="1680" w:firstLine="567"/>
    </w:pPr>
    <w:rPr>
      <w:sz w:val="20"/>
      <w:szCs w:val="20"/>
    </w:rPr>
  </w:style>
  <w:style w:type="paragraph" w:customStyle="1" w:styleId="93">
    <w:name w:val="оглавление 9"/>
    <w:basedOn w:val="af9"/>
    <w:next w:val="af9"/>
    <w:autoRedefine/>
    <w:rsid w:val="00237CA1"/>
    <w:pPr>
      <w:tabs>
        <w:tab w:val="right" w:leader="dot" w:pos="9412"/>
      </w:tabs>
      <w:ind w:left="1920" w:firstLine="567"/>
    </w:pPr>
    <w:rPr>
      <w:sz w:val="20"/>
      <w:szCs w:val="20"/>
    </w:rPr>
  </w:style>
  <w:style w:type="paragraph" w:customStyle="1" w:styleId="affffffffffffffffffffc">
    <w:name w:val="текст_мой"/>
    <w:basedOn w:val="af9"/>
    <w:rsid w:val="00237CA1"/>
    <w:pPr>
      <w:ind w:firstLine="720"/>
    </w:pPr>
    <w:rPr>
      <w:szCs w:val="20"/>
    </w:rPr>
  </w:style>
  <w:style w:type="character" w:customStyle="1" w:styleId="affffffffffffffffffffd">
    <w:name w:val="абзац_ нумированный Знак"/>
    <w:rsid w:val="00237CA1"/>
    <w:rPr>
      <w:sz w:val="28"/>
      <w:lang w:val="ru-RU" w:eastAsia="ru-RU"/>
    </w:rPr>
  </w:style>
  <w:style w:type="character" w:customStyle="1" w:styleId="WW8Num2z1">
    <w:name w:val="WW8Num2z1"/>
    <w:rsid w:val="00237CA1"/>
    <w:rPr>
      <w:rFonts w:ascii="Times New Roman" w:hAnsi="Times New Roman"/>
    </w:rPr>
  </w:style>
  <w:style w:type="character" w:customStyle="1" w:styleId="3f3f3f3f3f3f3f3f3f3f3f3f3f3f3f3f3f3f3f">
    <w:name w:val="О3fс3fн3fо3fв3fн3fо3fй3f ш3fр3fи3fф3fт3f а3fб3fз3fа3fц3fа3f"/>
    <w:rsid w:val="00237CA1"/>
    <w:rPr>
      <w:sz w:val="20"/>
    </w:rPr>
  </w:style>
  <w:style w:type="paragraph" w:customStyle="1" w:styleId="125">
    <w:name w:val="Стиль 12 пт"/>
    <w:basedOn w:val="af9"/>
    <w:rsid w:val="00237CA1"/>
    <w:pPr>
      <w:spacing w:before="120"/>
    </w:pPr>
    <w:rPr>
      <w:sz w:val="26"/>
      <w:szCs w:val="20"/>
    </w:rPr>
  </w:style>
  <w:style w:type="paragraph" w:customStyle="1" w:styleId="Normal3">
    <w:name w:val="Стиль Normal + полужирный"/>
    <w:basedOn w:val="af9"/>
    <w:rsid w:val="00237CA1"/>
    <w:pPr>
      <w:ind w:left="-113" w:right="-113" w:firstLine="0"/>
      <w:jc w:val="center"/>
    </w:pPr>
    <w:rPr>
      <w:b/>
      <w:sz w:val="20"/>
      <w:szCs w:val="20"/>
    </w:rPr>
  </w:style>
  <w:style w:type="paragraph" w:customStyle="1" w:styleId="H4">
    <w:name w:val="H4"/>
    <w:basedOn w:val="af9"/>
    <w:next w:val="af9"/>
    <w:rsid w:val="00237CA1"/>
    <w:pPr>
      <w:keepNext/>
      <w:spacing w:before="100" w:after="100"/>
      <w:ind w:firstLine="0"/>
      <w:jc w:val="left"/>
      <w:outlineLvl w:val="4"/>
    </w:pPr>
    <w:rPr>
      <w:b/>
      <w:sz w:val="24"/>
      <w:szCs w:val="20"/>
    </w:rPr>
  </w:style>
  <w:style w:type="paragraph" w:customStyle="1" w:styleId="OTCHET00">
    <w:name w:val="OTCHET_00"/>
    <w:basedOn w:val="2f3"/>
    <w:rsid w:val="00237CA1"/>
    <w:pPr>
      <w:tabs>
        <w:tab w:val="num" w:pos="643"/>
        <w:tab w:val="left" w:pos="720"/>
        <w:tab w:val="left" w:pos="3402"/>
      </w:tabs>
      <w:spacing w:after="0" w:line="360" w:lineRule="auto"/>
      <w:ind w:left="643"/>
    </w:pPr>
    <w:rPr>
      <w:rFonts w:ascii="NTTimes/Cyrillic" w:hAnsi="NTTimes/Cyrillic" w:cs="Times New Roman"/>
      <w:spacing w:val="0"/>
      <w:sz w:val="24"/>
      <w:lang w:eastAsia="ru-RU"/>
    </w:rPr>
  </w:style>
  <w:style w:type="paragraph" w:customStyle="1" w:styleId="227">
    <w:name w:val="Название22"/>
    <w:basedOn w:val="af9"/>
    <w:rsid w:val="00237CA1"/>
    <w:pPr>
      <w:widowControl w:val="0"/>
      <w:spacing w:line="360" w:lineRule="auto"/>
      <w:ind w:firstLine="0"/>
      <w:jc w:val="center"/>
    </w:pPr>
    <w:rPr>
      <w:sz w:val="24"/>
      <w:szCs w:val="20"/>
    </w:rPr>
  </w:style>
  <w:style w:type="paragraph" w:customStyle="1" w:styleId="affffffffffffffffffffe">
    <w:name w:val="Список с балетами"/>
    <w:rsid w:val="00237CA1"/>
    <w:pPr>
      <w:shd w:val="clear" w:color="auto" w:fill="FFFFFF"/>
      <w:tabs>
        <w:tab w:val="num" w:pos="680"/>
        <w:tab w:val="left" w:pos="744"/>
      </w:tabs>
      <w:autoSpaceDE w:val="0"/>
      <w:autoSpaceDN w:val="0"/>
      <w:adjustRightInd w:val="0"/>
      <w:ind w:left="754" w:hanging="357"/>
      <w:jc w:val="both"/>
      <w:outlineLvl w:val="0"/>
    </w:pPr>
    <w:rPr>
      <w:color w:val="000000"/>
      <w:kern w:val="24"/>
      <w:sz w:val="24"/>
    </w:rPr>
  </w:style>
  <w:style w:type="paragraph" w:customStyle="1" w:styleId="11f7">
    <w:name w:val="Заголовок 11"/>
    <w:basedOn w:val="af9"/>
    <w:next w:val="af9"/>
    <w:rsid w:val="00237CA1"/>
    <w:pPr>
      <w:keepNext/>
      <w:widowControl w:val="0"/>
      <w:ind w:firstLine="0"/>
      <w:jc w:val="left"/>
    </w:pPr>
    <w:rPr>
      <w:szCs w:val="20"/>
    </w:rPr>
  </w:style>
  <w:style w:type="paragraph" w:customStyle="1" w:styleId="afffffffffffffffffffff">
    <w:name w:val="Подподпункт"/>
    <w:basedOn w:val="af9"/>
    <w:rsid w:val="00237CA1"/>
    <w:pPr>
      <w:tabs>
        <w:tab w:val="num" w:pos="5585"/>
      </w:tabs>
      <w:ind w:firstLine="0"/>
    </w:pPr>
    <w:rPr>
      <w:sz w:val="24"/>
      <w:szCs w:val="20"/>
    </w:rPr>
  </w:style>
  <w:style w:type="character" w:styleId="afffffffffffffffffffff0">
    <w:name w:val="Intense Emphasis"/>
    <w:qFormat/>
    <w:rsid w:val="00237CA1"/>
    <w:rPr>
      <w:b/>
      <w:i/>
      <w:color w:val="4F81BD"/>
    </w:rPr>
  </w:style>
  <w:style w:type="paragraph" w:styleId="afffffffffffffffffffff1">
    <w:name w:val="Intense Quote"/>
    <w:basedOn w:val="af9"/>
    <w:next w:val="af9"/>
    <w:link w:val="afffffffffffffffffffff2"/>
    <w:qFormat/>
    <w:rsid w:val="00237CA1"/>
    <w:pPr>
      <w:pBdr>
        <w:bottom w:val="single" w:sz="4" w:space="4" w:color="808080"/>
      </w:pBdr>
      <w:spacing w:before="200" w:after="280"/>
      <w:ind w:left="936" w:right="936" w:firstLine="0"/>
      <w:jc w:val="left"/>
    </w:pPr>
    <w:rPr>
      <w:rFonts w:ascii="Calibri" w:hAnsi="Calibri"/>
      <w:b/>
      <w:i/>
      <w:color w:val="808080"/>
      <w:sz w:val="22"/>
      <w:szCs w:val="20"/>
      <w:lang w:val="x-none" w:eastAsia="en-US"/>
    </w:rPr>
  </w:style>
  <w:style w:type="character" w:customStyle="1" w:styleId="afffffffffffffffffffff2">
    <w:name w:val="Выделенная цитата Знак"/>
    <w:link w:val="afffffffffffffffffffff1"/>
    <w:rsid w:val="00237CA1"/>
    <w:rPr>
      <w:rFonts w:ascii="Calibri" w:hAnsi="Calibri"/>
      <w:b/>
      <w:i/>
      <w:color w:val="808080"/>
      <w:sz w:val="22"/>
      <w:lang w:eastAsia="en-US"/>
    </w:rPr>
  </w:style>
  <w:style w:type="paragraph" w:customStyle="1" w:styleId="1090">
    <w:name w:val="Стиль Заголовок 1 + полужирный По левому краю Первая строка:  0.9..."/>
    <w:basedOn w:val="1a"/>
    <w:rsid w:val="00237CA1"/>
    <w:pPr>
      <w:pageBreakBefore w:val="0"/>
      <w:spacing w:line="360" w:lineRule="auto"/>
      <w:ind w:firstLine="539"/>
      <w:jc w:val="left"/>
    </w:pPr>
    <w:rPr>
      <w:rFonts w:ascii="Cambria" w:hAnsi="Cambria" w:cs="Times New Roman"/>
      <w:bCs w:val="0"/>
      <w:sz w:val="32"/>
      <w:szCs w:val="20"/>
      <w:lang w:eastAsia="en-US"/>
    </w:rPr>
  </w:style>
  <w:style w:type="paragraph" w:customStyle="1" w:styleId="NormalVyvod">
    <w:name w:val="NormalVyvod"/>
    <w:basedOn w:val="af9"/>
    <w:rsid w:val="00237CA1"/>
    <w:pPr>
      <w:tabs>
        <w:tab w:val="num" w:pos="2160"/>
      </w:tabs>
      <w:ind w:left="2160" w:hanging="180"/>
      <w:jc w:val="left"/>
    </w:pPr>
    <w:rPr>
      <w:sz w:val="24"/>
      <w:szCs w:val="20"/>
    </w:rPr>
  </w:style>
  <w:style w:type="paragraph" w:customStyle="1" w:styleId="afffffffffffffffffffff3">
    <w:name w:val="Список с балетами отступя"/>
    <w:basedOn w:val="affffffffffffffffffffe"/>
    <w:rsid w:val="00237CA1"/>
    <w:pPr>
      <w:tabs>
        <w:tab w:val="clear" w:pos="680"/>
        <w:tab w:val="clear" w:pos="744"/>
        <w:tab w:val="left" w:pos="720"/>
        <w:tab w:val="num" w:pos="1571"/>
        <w:tab w:val="num" w:pos="1620"/>
      </w:tabs>
      <w:ind w:left="1620" w:hanging="360"/>
    </w:pPr>
    <w:rPr>
      <w:szCs w:val="24"/>
    </w:rPr>
  </w:style>
  <w:style w:type="paragraph" w:customStyle="1" w:styleId="21f1">
    <w:name w:val="Заголовок 21"/>
    <w:basedOn w:val="1fffd"/>
    <w:next w:val="1fffd"/>
    <w:rsid w:val="00237CA1"/>
    <w:pPr>
      <w:keepNext/>
      <w:widowControl w:val="0"/>
      <w:jc w:val="right"/>
    </w:pPr>
    <w:rPr>
      <w:b/>
      <w:i/>
      <w:sz w:val="28"/>
    </w:rPr>
  </w:style>
  <w:style w:type="character" w:customStyle="1" w:styleId="1ffffffb">
    <w:name w:val="Основной шрифт абзаца1"/>
    <w:rsid w:val="00237CA1"/>
  </w:style>
  <w:style w:type="paragraph" w:customStyle="1" w:styleId="1ffffffc">
    <w:name w:val="Верхний колонтитул1"/>
    <w:basedOn w:val="1fffd"/>
    <w:rsid w:val="00237CA1"/>
    <w:pPr>
      <w:tabs>
        <w:tab w:val="center" w:pos="4153"/>
        <w:tab w:val="right" w:pos="8306"/>
      </w:tabs>
    </w:pPr>
    <w:rPr>
      <w:kern w:val="16"/>
      <w:sz w:val="28"/>
    </w:rPr>
  </w:style>
  <w:style w:type="character" w:customStyle="1" w:styleId="1ffffffd">
    <w:name w:val="Номер страницы1"/>
    <w:rsid w:val="00237CA1"/>
  </w:style>
  <w:style w:type="paragraph" w:customStyle="1" w:styleId="1ffffffe">
    <w:name w:val="Нижний колонтитул1"/>
    <w:basedOn w:val="1fffd"/>
    <w:rsid w:val="00237CA1"/>
    <w:pPr>
      <w:tabs>
        <w:tab w:val="center" w:pos="4153"/>
        <w:tab w:val="right" w:pos="8306"/>
      </w:tabs>
    </w:pPr>
    <w:rPr>
      <w:sz w:val="28"/>
    </w:rPr>
  </w:style>
  <w:style w:type="character" w:customStyle="1" w:styleId="1fffffff">
    <w:name w:val="Знак сноски1"/>
    <w:rsid w:val="00237CA1"/>
    <w:rPr>
      <w:vertAlign w:val="superscript"/>
    </w:rPr>
  </w:style>
  <w:style w:type="paragraph" w:customStyle="1" w:styleId="2ffff4">
    <w:name w:val="Текст сноски2"/>
    <w:basedOn w:val="1fffd"/>
    <w:rsid w:val="00237CA1"/>
    <w:rPr>
      <w:kern w:val="16"/>
      <w:sz w:val="22"/>
    </w:rPr>
  </w:style>
  <w:style w:type="paragraph" w:customStyle="1" w:styleId="11f8">
    <w:name w:val="Основной текст11"/>
    <w:basedOn w:val="1fffd"/>
    <w:rsid w:val="00237CA1"/>
    <w:pPr>
      <w:widowControl w:val="0"/>
      <w:jc w:val="center"/>
    </w:pPr>
    <w:rPr>
      <w:b/>
      <w:sz w:val="28"/>
    </w:rPr>
  </w:style>
  <w:style w:type="paragraph" w:customStyle="1" w:styleId="Iaudfb">
    <w:name w:val="Iau?.d/fb"/>
    <w:rsid w:val="00237CA1"/>
    <w:pPr>
      <w:widowControl w:val="0"/>
      <w:ind w:firstLine="709"/>
      <w:jc w:val="both"/>
    </w:pPr>
    <w:rPr>
      <w:sz w:val="24"/>
    </w:rPr>
  </w:style>
  <w:style w:type="paragraph" w:customStyle="1" w:styleId="1fffffff0">
    <w:name w:val="Текст1"/>
    <w:basedOn w:val="af9"/>
    <w:rsid w:val="00237CA1"/>
    <w:pPr>
      <w:widowControl w:val="0"/>
      <w:ind w:firstLine="0"/>
      <w:jc w:val="left"/>
    </w:pPr>
    <w:rPr>
      <w:rFonts w:ascii="Courier New" w:hAnsi="Courier New"/>
      <w:sz w:val="20"/>
      <w:szCs w:val="20"/>
    </w:rPr>
  </w:style>
  <w:style w:type="paragraph" w:customStyle="1" w:styleId="BlockQuotation">
    <w:name w:val="Block Quotation"/>
    <w:basedOn w:val="af9"/>
    <w:rsid w:val="00237CA1"/>
    <w:pPr>
      <w:widowControl w:val="0"/>
      <w:spacing w:before="120"/>
      <w:ind w:left="720" w:right="566" w:firstLine="0"/>
      <w:jc w:val="center"/>
    </w:pPr>
    <w:rPr>
      <w:b/>
      <w:szCs w:val="20"/>
    </w:rPr>
  </w:style>
  <w:style w:type="paragraph" w:customStyle="1" w:styleId="afffffffffffffffffffff4">
    <w:name w:val="Нормальный"/>
    <w:rsid w:val="00237CA1"/>
    <w:pPr>
      <w:widowControl w:val="0"/>
    </w:pPr>
  </w:style>
  <w:style w:type="character" w:customStyle="1" w:styleId="afffffffffffffffffffff5">
    <w:name w:val="знак сноски"/>
    <w:rsid w:val="00237CA1"/>
    <w:rPr>
      <w:vertAlign w:val="superscript"/>
    </w:rPr>
  </w:style>
  <w:style w:type="paragraph" w:customStyle="1" w:styleId="2ffff5">
    <w:name w:val="сновной текст 2"/>
    <w:basedOn w:val="af9"/>
    <w:rsid w:val="00237CA1"/>
    <w:pPr>
      <w:widowControl w:val="0"/>
    </w:pPr>
    <w:rPr>
      <w:szCs w:val="20"/>
    </w:rPr>
  </w:style>
  <w:style w:type="paragraph" w:customStyle="1" w:styleId="afffffffffffffffffffff6">
    <w:name w:val="Готовый"/>
    <w:basedOn w:val="af9"/>
    <w:rsid w:val="00237CA1"/>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ind w:firstLine="0"/>
      <w:jc w:val="left"/>
    </w:pPr>
    <w:rPr>
      <w:rFonts w:ascii="Courier New" w:hAnsi="Courier New"/>
      <w:sz w:val="20"/>
      <w:szCs w:val="20"/>
    </w:rPr>
  </w:style>
  <w:style w:type="paragraph" w:customStyle="1" w:styleId="4f4">
    <w:name w:val="заголовок 4"/>
    <w:basedOn w:val="af9"/>
    <w:next w:val="af9"/>
    <w:rsid w:val="00237CA1"/>
    <w:pPr>
      <w:keepNext/>
      <w:ind w:firstLine="0"/>
      <w:jc w:val="center"/>
    </w:pPr>
    <w:rPr>
      <w:b/>
      <w:sz w:val="26"/>
      <w:szCs w:val="20"/>
    </w:rPr>
  </w:style>
  <w:style w:type="paragraph" w:customStyle="1" w:styleId="BodyTextIndent22">
    <w:name w:val="Body Text Indent 22"/>
    <w:basedOn w:val="af9"/>
    <w:rsid w:val="00237CA1"/>
    <w:pPr>
      <w:widowControl w:val="0"/>
    </w:pPr>
    <w:rPr>
      <w:color w:val="000000"/>
      <w:szCs w:val="20"/>
    </w:rPr>
  </w:style>
  <w:style w:type="character" w:customStyle="1" w:styleId="1fffffff1">
    <w:name w:val="С1"/>
    <w:rsid w:val="00237CA1"/>
    <w:rPr>
      <w:b/>
    </w:rPr>
  </w:style>
  <w:style w:type="paragraph" w:customStyle="1" w:styleId="afffffffffffffffffffff7">
    <w:name w:val="Абзац обычный"/>
    <w:basedOn w:val="af9"/>
    <w:rsid w:val="00237CA1"/>
    <w:pPr>
      <w:shd w:val="clear" w:color="auto" w:fill="FFFFFF"/>
      <w:autoSpaceDE w:val="0"/>
      <w:autoSpaceDN w:val="0"/>
      <w:adjustRightInd w:val="0"/>
      <w:ind w:firstLine="397"/>
      <w:outlineLvl w:val="0"/>
    </w:pPr>
    <w:rPr>
      <w:color w:val="000000"/>
      <w:kern w:val="24"/>
      <w:sz w:val="24"/>
    </w:rPr>
  </w:style>
  <w:style w:type="paragraph" w:customStyle="1" w:styleId="afffffffffffffffffffff8">
    <w:name w:val="текст сноски Знак Знак Знак"/>
    <w:basedOn w:val="afffff9"/>
    <w:autoRedefine/>
    <w:rsid w:val="00237CA1"/>
    <w:pPr>
      <w:keepNext/>
      <w:widowControl w:val="0"/>
      <w:spacing w:after="0" w:line="360" w:lineRule="auto"/>
      <w:jc w:val="right"/>
    </w:pPr>
    <w:rPr>
      <w:rFonts w:ascii="Times New Roman" w:eastAsia="Times New Roman" w:hAnsi="Times New Roman"/>
      <w:sz w:val="28"/>
      <w:szCs w:val="28"/>
      <w:lang w:val="ru-RU" w:eastAsia="ru-RU"/>
    </w:rPr>
  </w:style>
  <w:style w:type="paragraph" w:customStyle="1" w:styleId="afffffffffffffffffffff9">
    <w:name w:val="Название рисунка ГД"/>
    <w:basedOn w:val="af9"/>
    <w:next w:val="af9"/>
    <w:autoRedefine/>
    <w:rsid w:val="00237CA1"/>
    <w:pPr>
      <w:keepNext/>
      <w:spacing w:after="60"/>
      <w:ind w:firstLine="0"/>
      <w:jc w:val="center"/>
    </w:pPr>
    <w:rPr>
      <w:b/>
      <w:sz w:val="24"/>
      <w:szCs w:val="28"/>
    </w:rPr>
  </w:style>
  <w:style w:type="paragraph" w:customStyle="1" w:styleId="FR1">
    <w:name w:val="FR1"/>
    <w:rsid w:val="00237CA1"/>
    <w:pPr>
      <w:widowControl w:val="0"/>
      <w:autoSpaceDE w:val="0"/>
      <w:autoSpaceDN w:val="0"/>
      <w:adjustRightInd w:val="0"/>
      <w:spacing w:before="720"/>
      <w:ind w:left="380"/>
    </w:pPr>
    <w:rPr>
      <w:noProof/>
      <w:szCs w:val="24"/>
    </w:rPr>
  </w:style>
  <w:style w:type="character" w:customStyle="1" w:styleId="afffffffffffffffffffffa">
    <w:name w:val="Абзац обычный Знак"/>
    <w:rsid w:val="00237CA1"/>
    <w:rPr>
      <w:color w:val="000000"/>
      <w:kern w:val="24"/>
      <w:sz w:val="24"/>
      <w:lang w:val="ru-RU" w:eastAsia="ru-RU"/>
    </w:rPr>
  </w:style>
  <w:style w:type="paragraph" w:customStyle="1" w:styleId="afffffffffffffffffffffb">
    <w:name w:val="ячейка"/>
    <w:basedOn w:val="af9"/>
    <w:rsid w:val="00237CA1"/>
    <w:pPr>
      <w:framePr w:hSpace="180" w:wrap="around" w:vAnchor="text" w:hAnchor="margin" w:xAlign="center" w:y="158"/>
      <w:tabs>
        <w:tab w:val="num" w:pos="1260"/>
      </w:tabs>
      <w:ind w:left="1260" w:hanging="360"/>
      <w:jc w:val="left"/>
    </w:pPr>
    <w:rPr>
      <w:rFonts w:ascii="Verdana" w:hAnsi="Verdana"/>
      <w:sz w:val="22"/>
      <w:szCs w:val="22"/>
    </w:rPr>
  </w:style>
  <w:style w:type="paragraph" w:customStyle="1" w:styleId="Text0">
    <w:name w:val="Text"/>
    <w:basedOn w:val="af9"/>
    <w:rsid w:val="00237CA1"/>
    <w:pPr>
      <w:spacing w:before="60"/>
      <w:ind w:firstLine="720"/>
    </w:pPr>
    <w:rPr>
      <w:sz w:val="24"/>
    </w:rPr>
  </w:style>
  <w:style w:type="paragraph" w:customStyle="1" w:styleId="afffffffffffffffffffffc">
    <w:name w:val="ячейка вправо"/>
    <w:basedOn w:val="af9"/>
    <w:rsid w:val="00237CA1"/>
    <w:pPr>
      <w:shd w:val="clear" w:color="auto" w:fill="FFFFFF"/>
      <w:autoSpaceDE w:val="0"/>
      <w:autoSpaceDN w:val="0"/>
      <w:adjustRightInd w:val="0"/>
      <w:ind w:firstLine="0"/>
      <w:jc w:val="right"/>
    </w:pPr>
    <w:rPr>
      <w:rFonts w:ascii="Verdana" w:hAnsi="Verdana"/>
      <w:i/>
      <w:iCs/>
      <w:color w:val="000000"/>
      <w:sz w:val="20"/>
      <w:szCs w:val="20"/>
    </w:rPr>
  </w:style>
  <w:style w:type="paragraph" w:customStyle="1" w:styleId="afffffffffffffffffffffd">
    <w:name w:val="Знак Знак Знак Знак Знак Знак Знак Знак Знак"/>
    <w:basedOn w:val="af9"/>
    <w:rsid w:val="00237CA1"/>
    <w:pPr>
      <w:spacing w:before="100" w:beforeAutospacing="1" w:after="100" w:afterAutospacing="1"/>
      <w:ind w:firstLine="0"/>
      <w:jc w:val="left"/>
    </w:pPr>
    <w:rPr>
      <w:rFonts w:ascii="Tahoma" w:hAnsi="Tahoma"/>
      <w:sz w:val="20"/>
      <w:szCs w:val="20"/>
      <w:lang w:val="en-US" w:eastAsia="en-US"/>
    </w:rPr>
  </w:style>
  <w:style w:type="paragraph" w:customStyle="1" w:styleId="afffffffffffffffffffffe">
    <w:name w:val="Знак Знак Знак Знак Знак Знак Знак Знак Знак Знак"/>
    <w:basedOn w:val="af9"/>
    <w:rsid w:val="00237CA1"/>
    <w:pPr>
      <w:spacing w:before="100" w:beforeAutospacing="1" w:after="100" w:afterAutospacing="1"/>
      <w:ind w:firstLine="0"/>
      <w:jc w:val="left"/>
    </w:pPr>
    <w:rPr>
      <w:rFonts w:ascii="Tahoma" w:hAnsi="Tahoma"/>
      <w:sz w:val="20"/>
      <w:szCs w:val="20"/>
      <w:lang w:val="en-US" w:eastAsia="en-US"/>
    </w:rPr>
  </w:style>
  <w:style w:type="paragraph" w:customStyle="1" w:styleId="Main">
    <w:name w:val="Main"/>
    <w:rsid w:val="00237CA1"/>
    <w:pPr>
      <w:widowControl w:val="0"/>
      <w:spacing w:line="360" w:lineRule="auto"/>
      <w:ind w:firstLine="709"/>
      <w:jc w:val="both"/>
    </w:pPr>
    <w:rPr>
      <w:sz w:val="24"/>
    </w:rPr>
  </w:style>
  <w:style w:type="paragraph" w:customStyle="1" w:styleId="2ffff6">
    <w:name w:val="???????? ????? 2"/>
    <w:basedOn w:val="af9"/>
    <w:rsid w:val="00237CA1"/>
    <w:pPr>
      <w:ind w:firstLine="0"/>
      <w:jc w:val="left"/>
    </w:pPr>
    <w:rPr>
      <w:szCs w:val="20"/>
    </w:rPr>
  </w:style>
  <w:style w:type="paragraph" w:customStyle="1" w:styleId="p8">
    <w:name w:val="p8"/>
    <w:basedOn w:val="af9"/>
    <w:rsid w:val="00237CA1"/>
    <w:pPr>
      <w:ind w:firstLine="225"/>
    </w:pPr>
    <w:rPr>
      <w:sz w:val="24"/>
    </w:rPr>
  </w:style>
  <w:style w:type="character" w:customStyle="1" w:styleId="t21">
    <w:name w:val="t21"/>
    <w:rsid w:val="00237CA1"/>
    <w:rPr>
      <w:rFonts w:ascii="Times New Roman" w:hAnsi="Times New Roman"/>
      <w:color w:val="884706"/>
      <w:sz w:val="24"/>
    </w:rPr>
  </w:style>
  <w:style w:type="character" w:customStyle="1" w:styleId="94">
    <w:name w:val="Знак Знак9"/>
    <w:rsid w:val="00237CA1"/>
    <w:rPr>
      <w:b/>
      <w:i/>
      <w:sz w:val="26"/>
      <w:lang w:val="ru-RU" w:eastAsia="ru-RU"/>
    </w:rPr>
  </w:style>
  <w:style w:type="paragraph" w:customStyle="1" w:styleId="1411">
    <w:name w:val="Стиль 14 пт По ширине Первая строка:  1 см"/>
    <w:basedOn w:val="af9"/>
    <w:rsid w:val="00237CA1"/>
    <w:pPr>
      <w:ind w:firstLine="851"/>
    </w:pPr>
    <w:rPr>
      <w:szCs w:val="20"/>
    </w:rPr>
  </w:style>
  <w:style w:type="paragraph" w:customStyle="1" w:styleId="affffffffffffffffffffff">
    <w:name w:val="Стиль Основной текст + По правому краю"/>
    <w:basedOn w:val="affff9"/>
    <w:rsid w:val="00237CA1"/>
    <w:pPr>
      <w:spacing w:after="0"/>
      <w:ind w:firstLine="851"/>
      <w:jc w:val="right"/>
    </w:pPr>
    <w:rPr>
      <w:szCs w:val="20"/>
      <w:lang w:val="ru-RU" w:eastAsia="ru-RU"/>
    </w:rPr>
  </w:style>
  <w:style w:type="character" w:customStyle="1" w:styleId="affffffffffffffffffffff0">
    <w:name w:val="рис Знак Знак"/>
    <w:locked/>
    <w:rsid w:val="00237CA1"/>
    <w:rPr>
      <w:sz w:val="28"/>
    </w:rPr>
  </w:style>
  <w:style w:type="paragraph" w:customStyle="1" w:styleId="affffffffffffffffffffff1">
    <w:name w:val="Нв"/>
    <w:basedOn w:val="affff9"/>
    <w:rsid w:val="00237CA1"/>
    <w:pPr>
      <w:spacing w:after="0"/>
      <w:ind w:firstLine="0"/>
      <w:jc w:val="center"/>
    </w:pPr>
    <w:rPr>
      <w:szCs w:val="20"/>
      <w:lang w:val="ru-RU" w:eastAsia="ru-RU"/>
    </w:rPr>
  </w:style>
  <w:style w:type="paragraph" w:customStyle="1" w:styleId="1fffffff2">
    <w:name w:val="Стиль Загол 1"/>
    <w:basedOn w:val="1a"/>
    <w:rsid w:val="00237CA1"/>
    <w:pPr>
      <w:spacing w:line="360" w:lineRule="auto"/>
      <w:jc w:val="both"/>
    </w:pPr>
    <w:rPr>
      <w:rFonts w:ascii="Cambria" w:hAnsi="Cambria" w:cs="Times New Roman"/>
      <w:bCs w:val="0"/>
      <w:kern w:val="28"/>
      <w:sz w:val="22"/>
      <w:szCs w:val="22"/>
      <w:lang w:eastAsia="en-US"/>
    </w:rPr>
  </w:style>
  <w:style w:type="paragraph" w:customStyle="1" w:styleId="jcy">
    <w:name w:val="jcy"/>
    <w:basedOn w:val="affff5"/>
    <w:rsid w:val="00237CA1"/>
    <w:pPr>
      <w:tabs>
        <w:tab w:val="num" w:pos="1287"/>
      </w:tabs>
      <w:spacing w:after="0"/>
      <w:ind w:left="1287" w:hanging="360"/>
    </w:pPr>
    <w:rPr>
      <w:szCs w:val="20"/>
    </w:rPr>
  </w:style>
  <w:style w:type="character" w:customStyle="1" w:styleId="02">
    <w:name w:val="Стиль 0 пт Черный Узор: Нет (Черный) Граница: : (Без границ)"/>
    <w:rsid w:val="00237CA1"/>
    <w:rPr>
      <w:color w:val="000000"/>
      <w:w w:val="0"/>
      <w:sz w:val="28"/>
      <w:u w:color="000000"/>
      <w:bdr w:val="none" w:sz="0" w:space="0" w:color="000000"/>
      <w:shd w:val="clear" w:color="000000" w:fill="000000"/>
    </w:rPr>
  </w:style>
  <w:style w:type="paragraph" w:customStyle="1" w:styleId="affffffffffffffffffffff2">
    <w:name w:val="Сон"/>
    <w:basedOn w:val="37"/>
    <w:rsid w:val="00237CA1"/>
    <w:pPr>
      <w:ind w:firstLine="567"/>
    </w:pPr>
    <w:rPr>
      <w:sz w:val="28"/>
      <w:szCs w:val="28"/>
    </w:rPr>
  </w:style>
  <w:style w:type="paragraph" w:customStyle="1" w:styleId="affffffffffffffffffffff3">
    <w:name w:val="Краткий обратный адрес"/>
    <w:basedOn w:val="af9"/>
    <w:rsid w:val="00237CA1"/>
    <w:pPr>
      <w:ind w:firstLine="0"/>
      <w:jc w:val="left"/>
    </w:pPr>
    <w:rPr>
      <w:szCs w:val="20"/>
    </w:rPr>
  </w:style>
  <w:style w:type="paragraph" w:customStyle="1" w:styleId="affffffffffffffffffffff4">
    <w:name w:val="внутри табл"/>
    <w:basedOn w:val="af9"/>
    <w:link w:val="affffffffffffffffffffff5"/>
    <w:rsid w:val="00237CA1"/>
    <w:pPr>
      <w:ind w:firstLine="851"/>
      <w:jc w:val="center"/>
    </w:pPr>
    <w:rPr>
      <w:szCs w:val="20"/>
      <w:lang w:val="x-none" w:eastAsia="en-US"/>
    </w:rPr>
  </w:style>
  <w:style w:type="character" w:customStyle="1" w:styleId="affffffffffffffffffffff5">
    <w:name w:val="внутри табл Знак"/>
    <w:link w:val="affffffffffffffffffffff4"/>
    <w:locked/>
    <w:rsid w:val="00237CA1"/>
    <w:rPr>
      <w:sz w:val="28"/>
      <w:lang w:eastAsia="en-US"/>
    </w:rPr>
  </w:style>
  <w:style w:type="paragraph" w:customStyle="1" w:styleId="affffffffffffffffffffff6">
    <w:name w:val="Основнъ"/>
    <w:basedOn w:val="affff8"/>
    <w:rsid w:val="00237CA1"/>
    <w:pPr>
      <w:ind w:left="708" w:firstLine="0"/>
    </w:pPr>
    <w:rPr>
      <w:sz w:val="24"/>
      <w:szCs w:val="20"/>
    </w:rPr>
  </w:style>
  <w:style w:type="paragraph" w:customStyle="1" w:styleId="-d">
    <w:name w:val="&quot;Молочная воложка&quot; – месторождение песка и песчано-гравийной смеси расположено в существовавшей ранее одноименной судоходной протоке реки Волга"/>
    <w:aliases w:val="ныне у правого берега Куйбышевского водохранилища,вдоль с. Верхний Услон,в 0,5 км к востоку от него. Географ"/>
    <w:basedOn w:val="affff9"/>
    <w:rsid w:val="00237CA1"/>
    <w:pPr>
      <w:spacing w:after="0"/>
      <w:ind w:firstLine="851"/>
    </w:pPr>
    <w:rPr>
      <w:sz w:val="22"/>
      <w:szCs w:val="22"/>
      <w:lang w:val="ru-RU" w:eastAsia="ru-RU"/>
    </w:rPr>
  </w:style>
  <w:style w:type="paragraph" w:customStyle="1" w:styleId="11f9">
    <w:name w:val="Текст11"/>
    <w:basedOn w:val="af9"/>
    <w:rsid w:val="00237CA1"/>
    <w:pPr>
      <w:suppressAutoHyphens/>
      <w:ind w:firstLine="0"/>
      <w:jc w:val="left"/>
    </w:pPr>
    <w:rPr>
      <w:rFonts w:ascii="Courier New" w:hAnsi="Courier New" w:cs="Courier New"/>
      <w:sz w:val="20"/>
      <w:szCs w:val="20"/>
      <w:lang w:eastAsia="ar-SA"/>
    </w:rPr>
  </w:style>
  <w:style w:type="paragraph" w:customStyle="1" w:styleId="2112">
    <w:name w:val="Основной текст с отступом 211"/>
    <w:basedOn w:val="af9"/>
    <w:rsid w:val="00237CA1"/>
    <w:pPr>
      <w:suppressAutoHyphens/>
      <w:ind w:firstLine="567"/>
      <w:jc w:val="left"/>
    </w:pPr>
    <w:rPr>
      <w:szCs w:val="20"/>
      <w:lang w:eastAsia="ar-SA"/>
    </w:rPr>
  </w:style>
  <w:style w:type="paragraph" w:customStyle="1" w:styleId="3111">
    <w:name w:val="Основной текст 311"/>
    <w:basedOn w:val="af9"/>
    <w:rsid w:val="00237CA1"/>
    <w:pPr>
      <w:suppressAutoHyphens/>
      <w:ind w:firstLine="0"/>
    </w:pPr>
    <w:rPr>
      <w:sz w:val="20"/>
      <w:szCs w:val="20"/>
      <w:lang w:eastAsia="ar-SA"/>
    </w:rPr>
  </w:style>
  <w:style w:type="table" w:customStyle="1" w:styleId="Calendar1">
    <w:name w:val="Calendar 1"/>
    <w:qFormat/>
    <w:rsid w:val="00237CA1"/>
    <w:rPr>
      <w:rFonts w:ascii="Calibri" w:hAnsi="Calibri"/>
      <w:lang w:eastAsia="en-US"/>
    </w:rPr>
    <w:tblPr>
      <w:tblStyleRowBandSize w:val="1"/>
      <w:tblStyleColBandSize w:val="1"/>
      <w:tblInd w:w="0" w:type="dxa"/>
      <w:tblCellMar>
        <w:top w:w="0" w:type="dxa"/>
        <w:left w:w="108" w:type="dxa"/>
        <w:bottom w:w="0" w:type="dxa"/>
        <w:right w:w="108" w:type="dxa"/>
      </w:tblCellMar>
    </w:tblPr>
  </w:style>
  <w:style w:type="table" w:customStyle="1" w:styleId="Calendar11">
    <w:name w:val="Calendar 11"/>
    <w:qFormat/>
    <w:rsid w:val="00237CA1"/>
    <w:rPr>
      <w:rFonts w:ascii="Calibri" w:hAnsi="Calibri"/>
      <w:lang w:eastAsia="en-US"/>
    </w:rPr>
    <w:tblPr>
      <w:tblStyleRowBandSize w:val="1"/>
      <w:tblStyleColBandSize w:val="1"/>
      <w:tblInd w:w="0" w:type="dxa"/>
      <w:tblCellMar>
        <w:top w:w="0" w:type="dxa"/>
        <w:left w:w="108" w:type="dxa"/>
        <w:bottom w:w="0" w:type="dxa"/>
        <w:right w:w="108" w:type="dxa"/>
      </w:tblCellMar>
    </w:tblPr>
  </w:style>
  <w:style w:type="table" w:customStyle="1" w:styleId="21f2">
    <w:name w:val="Сетка таблицы21"/>
    <w:rsid w:val="00237CA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ffffffffc">
    <w:name w:val="Мал_маркер Знак Знак"/>
    <w:link w:val="afffffffffffffffb"/>
    <w:locked/>
    <w:rsid w:val="00237CA1"/>
    <w:rPr>
      <w:szCs w:val="24"/>
    </w:rPr>
  </w:style>
  <w:style w:type="paragraph" w:customStyle="1" w:styleId="affffffffffffffffffffff7">
    <w:name w:val="Стиль"/>
    <w:rsid w:val="00237CA1"/>
    <w:pPr>
      <w:overflowPunct w:val="0"/>
      <w:autoSpaceDE w:val="0"/>
      <w:autoSpaceDN w:val="0"/>
      <w:adjustRightInd w:val="0"/>
      <w:textAlignment w:val="baseline"/>
    </w:pPr>
  </w:style>
  <w:style w:type="paragraph" w:customStyle="1" w:styleId="Noeeu1">
    <w:name w:val="Noeeu1"/>
    <w:basedOn w:val="af9"/>
    <w:rsid w:val="00237CA1"/>
    <w:pPr>
      <w:spacing w:line="360" w:lineRule="auto"/>
    </w:pPr>
    <w:rPr>
      <w:szCs w:val="28"/>
    </w:rPr>
  </w:style>
  <w:style w:type="character" w:customStyle="1" w:styleId="affffffffffffffffffffff8">
    <w:name w:val="Стиль РПС + полужирный курсив Знак"/>
    <w:rsid w:val="00237CA1"/>
    <w:rPr>
      <w:sz w:val="28"/>
    </w:rPr>
  </w:style>
  <w:style w:type="paragraph" w:customStyle="1" w:styleId="Normal10-022">
    <w:name w:val="Стиль Normal + 10 пт полужирный По центру Слева:  -02 см Справ...2"/>
    <w:basedOn w:val="1fffd"/>
    <w:rsid w:val="00237CA1"/>
    <w:pPr>
      <w:snapToGrid w:val="0"/>
      <w:ind w:left="-113" w:right="-113"/>
      <w:jc w:val="center"/>
    </w:pPr>
    <w:rPr>
      <w:b/>
      <w:bCs/>
      <w:sz w:val="22"/>
    </w:rPr>
  </w:style>
  <w:style w:type="paragraph" w:customStyle="1" w:styleId="5Arial">
    <w:name w:val="Стиль Заголовок 5 + Arial"/>
    <w:basedOn w:val="5"/>
    <w:rsid w:val="00237CA1"/>
    <w:pPr>
      <w:keepNext/>
      <w:widowControl w:val="0"/>
      <w:autoSpaceDE w:val="0"/>
      <w:autoSpaceDN w:val="0"/>
      <w:adjustRightInd w:val="0"/>
      <w:spacing w:before="360"/>
      <w:jc w:val="left"/>
    </w:pPr>
    <w:rPr>
      <w:rFonts w:ascii="Arial" w:hAnsi="Arial"/>
      <w:i w:val="0"/>
      <w:iCs w:val="0"/>
      <w:lang w:val="ru-RU" w:eastAsia="ru-RU"/>
    </w:rPr>
  </w:style>
  <w:style w:type="paragraph" w:customStyle="1" w:styleId="affffffffffffffffffffff9">
    <w:name w:val="Подлежащее таблицы"/>
    <w:basedOn w:val="af9"/>
    <w:rsid w:val="00237CA1"/>
    <w:pPr>
      <w:spacing w:before="120" w:line="240" w:lineRule="exact"/>
      <w:ind w:left="113" w:hanging="113"/>
    </w:pPr>
    <w:rPr>
      <w:rFonts w:ascii="Arial" w:hAnsi="Arial"/>
      <w:sz w:val="20"/>
      <w:szCs w:val="20"/>
    </w:rPr>
  </w:style>
  <w:style w:type="paragraph" w:customStyle="1" w:styleId="affffffffffffffffffffffa">
    <w:name w:val="лист"/>
    <w:basedOn w:val="af9"/>
    <w:rsid w:val="00237CA1"/>
    <w:pPr>
      <w:spacing w:before="120"/>
      <w:ind w:firstLine="720"/>
    </w:pPr>
    <w:rPr>
      <w:sz w:val="26"/>
      <w:szCs w:val="20"/>
    </w:rPr>
  </w:style>
  <w:style w:type="paragraph" w:customStyle="1" w:styleId="affffffffffffffffffffffb">
    <w:name w:val="Единицы"/>
    <w:basedOn w:val="af9"/>
    <w:rsid w:val="00237CA1"/>
    <w:pPr>
      <w:keepNext/>
      <w:spacing w:before="120" w:after="60"/>
      <w:jc w:val="center"/>
    </w:pPr>
    <w:rPr>
      <w:rFonts w:ascii="Arial" w:hAnsi="Arial"/>
      <w:sz w:val="22"/>
      <w:szCs w:val="20"/>
    </w:rPr>
  </w:style>
  <w:style w:type="paragraph" w:customStyle="1" w:styleId="affffffffffffffffffffffc">
    <w:name w:val="название таблицы"/>
    <w:basedOn w:val="af9"/>
    <w:rsid w:val="00237CA1"/>
    <w:pPr>
      <w:spacing w:before="120"/>
      <w:jc w:val="right"/>
    </w:pPr>
    <w:rPr>
      <w:b/>
      <w:sz w:val="26"/>
      <w:szCs w:val="28"/>
    </w:rPr>
  </w:style>
  <w:style w:type="paragraph" w:customStyle="1" w:styleId="1fffffff3">
    <w:name w:val="Приложение1"/>
    <w:basedOn w:val="af9"/>
    <w:rsid w:val="00237CA1"/>
    <w:pPr>
      <w:spacing w:before="120"/>
      <w:jc w:val="center"/>
    </w:pPr>
    <w:rPr>
      <w:b/>
      <w:bCs/>
      <w:caps/>
      <w:sz w:val="22"/>
      <w:szCs w:val="28"/>
    </w:rPr>
  </w:style>
  <w:style w:type="paragraph" w:customStyle="1" w:styleId="1fffffff4">
    <w:name w:val="Список1"/>
    <w:basedOn w:val="af9"/>
    <w:rsid w:val="00237CA1"/>
    <w:pPr>
      <w:tabs>
        <w:tab w:val="num" w:pos="360"/>
      </w:tabs>
      <w:spacing w:before="120"/>
    </w:pPr>
    <w:rPr>
      <w:sz w:val="26"/>
    </w:rPr>
  </w:style>
  <w:style w:type="paragraph" w:customStyle="1" w:styleId="1fffffff5">
    <w:name w:val="Стиль Название объекта + По центру1"/>
    <w:basedOn w:val="affff"/>
    <w:rsid w:val="00237CA1"/>
    <w:pPr>
      <w:ind w:firstLine="0"/>
      <w:jc w:val="center"/>
      <w:outlineLvl w:val="4"/>
    </w:pPr>
    <w:rPr>
      <w:b w:val="0"/>
      <w:bCs w:val="0"/>
      <w:sz w:val="26"/>
      <w:lang w:val="ru-RU" w:eastAsia="ru-RU"/>
    </w:rPr>
  </w:style>
  <w:style w:type="paragraph" w:customStyle="1" w:styleId="affffffffffffffffffffffd">
    <w:name w:val="рисунок"/>
    <w:basedOn w:val="af9"/>
    <w:rsid w:val="00237CA1"/>
    <w:pPr>
      <w:spacing w:before="120" w:line="360" w:lineRule="auto"/>
      <w:ind w:firstLine="567"/>
    </w:pPr>
    <w:rPr>
      <w:b/>
      <w:bCs/>
      <w:sz w:val="26"/>
    </w:rPr>
  </w:style>
  <w:style w:type="paragraph" w:customStyle="1" w:styleId="affffffffffffffffffffffe">
    <w:name w:val="Обычный заголовок"/>
    <w:basedOn w:val="af9"/>
    <w:rsid w:val="00237CA1"/>
    <w:pPr>
      <w:autoSpaceDE w:val="0"/>
      <w:autoSpaceDN w:val="0"/>
      <w:spacing w:before="120"/>
    </w:pPr>
    <w:rPr>
      <w:caps/>
      <w:sz w:val="26"/>
    </w:rPr>
  </w:style>
  <w:style w:type="paragraph" w:customStyle="1" w:styleId="2ffff7">
    <w:name w:val="Стиль Заголовок 2 + не малые прописные"/>
    <w:basedOn w:val="25"/>
    <w:autoRedefine/>
    <w:rsid w:val="00237CA1"/>
    <w:pPr>
      <w:keepLines/>
      <w:widowControl w:val="0"/>
      <w:spacing w:before="480" w:after="120"/>
      <w:ind w:left="2352" w:hanging="432"/>
    </w:pPr>
    <w:rPr>
      <w:i/>
      <w:iCs w:val="0"/>
      <w:sz w:val="24"/>
      <w:szCs w:val="24"/>
      <w:lang w:val="ru-RU" w:eastAsia="en-US"/>
    </w:rPr>
  </w:style>
  <w:style w:type="paragraph" w:customStyle="1" w:styleId="2ffff8">
    <w:name w:val="Стиль Название объекта + По центру2"/>
    <w:basedOn w:val="affff"/>
    <w:rsid w:val="00237CA1"/>
    <w:pPr>
      <w:spacing w:before="240" w:after="120"/>
      <w:ind w:firstLine="0"/>
      <w:jc w:val="center"/>
      <w:outlineLvl w:val="4"/>
    </w:pPr>
    <w:rPr>
      <w:b w:val="0"/>
      <w:bCs w:val="0"/>
      <w:sz w:val="26"/>
      <w:lang w:val="ru-RU" w:eastAsia="ru-RU"/>
    </w:rPr>
  </w:style>
  <w:style w:type="paragraph" w:customStyle="1" w:styleId="afffffffffffffffffffffff">
    <w:name w:val="Стиль Название объекта + По центру"/>
    <w:basedOn w:val="60"/>
    <w:rsid w:val="00237CA1"/>
    <w:pPr>
      <w:spacing w:before="120"/>
      <w:jc w:val="left"/>
    </w:pPr>
    <w:rPr>
      <w:rFonts w:ascii="Arial" w:hAnsi="Arial"/>
      <w:b w:val="0"/>
      <w:i/>
      <w:sz w:val="26"/>
      <w:lang w:val="ru-RU" w:eastAsia="en-US"/>
    </w:rPr>
  </w:style>
  <w:style w:type="character" w:customStyle="1" w:styleId="149">
    <w:name w:val="Стиль 14 пт курсив"/>
    <w:rsid w:val="00237CA1"/>
    <w:rPr>
      <w:i/>
      <w:sz w:val="26"/>
    </w:rPr>
  </w:style>
  <w:style w:type="paragraph" w:customStyle="1" w:styleId="Normal100">
    <w:name w:val="Стиль Normal + 10 пт полужирный По центру"/>
    <w:basedOn w:val="1fffd"/>
    <w:rsid w:val="00237CA1"/>
    <w:pPr>
      <w:ind w:left="-113" w:right="-113"/>
      <w:jc w:val="center"/>
    </w:pPr>
    <w:rPr>
      <w:b/>
      <w:bCs/>
      <w:sz w:val="22"/>
    </w:rPr>
  </w:style>
  <w:style w:type="paragraph" w:customStyle="1" w:styleId="Normal10-020">
    <w:name w:val="Стиль Normal + 10 пт полужирный По центру Слева:  -02 см Справ... +"/>
    <w:basedOn w:val="af9"/>
    <w:rsid w:val="00237CA1"/>
    <w:pPr>
      <w:ind w:left="-113" w:right="-113" w:firstLine="0"/>
      <w:jc w:val="center"/>
    </w:pPr>
    <w:rPr>
      <w:b/>
      <w:bCs/>
      <w:sz w:val="20"/>
      <w:szCs w:val="20"/>
    </w:rPr>
  </w:style>
  <w:style w:type="paragraph" w:customStyle="1" w:styleId="atabl2">
    <w:name w:val="atabl2"/>
    <w:basedOn w:val="25"/>
    <w:rsid w:val="00237CA1"/>
    <w:pPr>
      <w:keepNext w:val="0"/>
      <w:tabs>
        <w:tab w:val="left" w:pos="567"/>
      </w:tabs>
      <w:spacing w:before="40" w:after="80"/>
    </w:pPr>
    <w:rPr>
      <w:rFonts w:ascii="SchoolBookCTT" w:hAnsi="SchoolBookCTT"/>
      <w:i/>
      <w:iCs w:val="0"/>
      <w:sz w:val="18"/>
      <w:szCs w:val="20"/>
      <w:lang w:val="ru-RU" w:eastAsia="en-US"/>
    </w:rPr>
  </w:style>
  <w:style w:type="paragraph" w:customStyle="1" w:styleId="atabl3">
    <w:name w:val="atabl3"/>
    <w:basedOn w:val="af9"/>
    <w:rsid w:val="00237CA1"/>
    <w:pPr>
      <w:tabs>
        <w:tab w:val="left" w:pos="567"/>
      </w:tabs>
      <w:ind w:left="57" w:right="57" w:firstLine="0"/>
      <w:jc w:val="center"/>
    </w:pPr>
    <w:rPr>
      <w:rFonts w:ascii="SchoolBookCTT" w:hAnsi="SchoolBookCTT"/>
      <w:sz w:val="16"/>
      <w:szCs w:val="20"/>
    </w:rPr>
  </w:style>
  <w:style w:type="paragraph" w:customStyle="1" w:styleId="atabl4">
    <w:name w:val="atabl4"/>
    <w:basedOn w:val="atabl3"/>
    <w:rsid w:val="00237CA1"/>
    <w:pPr>
      <w:jc w:val="left"/>
    </w:pPr>
  </w:style>
  <w:style w:type="character" w:customStyle="1" w:styleId="2ffff9">
    <w:name w:val="Стиль ОсновнойРПС2 Знак"/>
    <w:rsid w:val="00237CA1"/>
    <w:rPr>
      <w:b/>
      <w:i/>
      <w:sz w:val="28"/>
      <w:lang w:val="ru-RU" w:eastAsia="ru-RU"/>
    </w:rPr>
  </w:style>
  <w:style w:type="paragraph" w:customStyle="1" w:styleId="10-021">
    <w:name w:val="Стиль 10 пт полужирный По центру Слева:  -02 см Первая строка:...1"/>
    <w:basedOn w:val="af9"/>
    <w:rsid w:val="00237CA1"/>
    <w:pPr>
      <w:widowControl w:val="0"/>
      <w:autoSpaceDE w:val="0"/>
      <w:autoSpaceDN w:val="0"/>
      <w:adjustRightInd w:val="0"/>
      <w:ind w:left="-113" w:right="-113" w:firstLine="0"/>
      <w:jc w:val="center"/>
    </w:pPr>
    <w:rPr>
      <w:b/>
      <w:bCs/>
      <w:sz w:val="20"/>
      <w:szCs w:val="20"/>
    </w:rPr>
  </w:style>
  <w:style w:type="character" w:customStyle="1" w:styleId="Normal10-0220">
    <w:name w:val="Стиль Normal + 10 пт полужирный По центру Слева:  -02 см Справ...2 Знак"/>
    <w:rsid w:val="00237CA1"/>
    <w:rPr>
      <w:b/>
      <w:sz w:val="24"/>
      <w:lang w:val="ru-RU" w:eastAsia="ru-RU"/>
    </w:rPr>
  </w:style>
  <w:style w:type="paragraph" w:customStyle="1" w:styleId="Normal101">
    <w:name w:val="Стиль Normal + 10 пт полужирный По центру1"/>
    <w:basedOn w:val="1fffd"/>
    <w:rsid w:val="00237CA1"/>
    <w:pPr>
      <w:jc w:val="center"/>
    </w:pPr>
    <w:rPr>
      <w:b/>
      <w:bCs/>
      <w:sz w:val="22"/>
    </w:rPr>
  </w:style>
  <w:style w:type="paragraph" w:customStyle="1" w:styleId="03">
    <w:name w:val="Стиль Название объекта + Перед:  0 пт"/>
    <w:basedOn w:val="affff"/>
    <w:next w:val="60"/>
    <w:rsid w:val="00237CA1"/>
    <w:pPr>
      <w:widowControl w:val="0"/>
      <w:autoSpaceDE w:val="0"/>
      <w:autoSpaceDN w:val="0"/>
      <w:adjustRightInd w:val="0"/>
      <w:spacing w:before="120" w:after="60"/>
      <w:ind w:firstLine="0"/>
      <w:jc w:val="left"/>
      <w:outlineLvl w:val="5"/>
    </w:pPr>
    <w:rPr>
      <w:b w:val="0"/>
      <w:bCs w:val="0"/>
      <w:sz w:val="26"/>
      <w:lang w:val="ru-RU" w:eastAsia="ru-RU"/>
    </w:rPr>
  </w:style>
  <w:style w:type="paragraph" w:customStyle="1" w:styleId="Normal4">
    <w:name w:val="Стиль Стиль Normal + + Черный"/>
    <w:basedOn w:val="af9"/>
    <w:rsid w:val="00237CA1"/>
    <w:pPr>
      <w:ind w:firstLine="0"/>
      <w:jc w:val="left"/>
    </w:pPr>
    <w:rPr>
      <w:color w:val="000000"/>
      <w:sz w:val="22"/>
      <w:szCs w:val="20"/>
    </w:rPr>
  </w:style>
  <w:style w:type="character" w:customStyle="1" w:styleId="31b">
    <w:name w:val="Заголовок 3 Знак Знак1"/>
    <w:rsid w:val="00237CA1"/>
    <w:rPr>
      <w:rFonts w:ascii="Arial" w:hAnsi="Arial"/>
      <w:b/>
      <w:sz w:val="26"/>
      <w:lang w:val="ru-RU" w:eastAsia="ru-RU"/>
    </w:rPr>
  </w:style>
  <w:style w:type="paragraph" w:customStyle="1" w:styleId="afffffffffffffffffffffff0">
    <w:name w:val="Список_БК"/>
    <w:basedOn w:val="af9"/>
    <w:rsid w:val="00237CA1"/>
    <w:pPr>
      <w:tabs>
        <w:tab w:val="num" w:pos="720"/>
      </w:tabs>
      <w:ind w:firstLine="357"/>
    </w:pPr>
    <w:rPr>
      <w:sz w:val="24"/>
    </w:rPr>
  </w:style>
  <w:style w:type="paragraph" w:customStyle="1" w:styleId="10-02">
    <w:name w:val="Стиль 10 пт полужирный По центру Слева:  -02 см Первая строка:..."/>
    <w:basedOn w:val="af9"/>
    <w:rsid w:val="00237CA1"/>
    <w:pPr>
      <w:ind w:left="-113" w:right="-113" w:firstLine="0"/>
      <w:jc w:val="center"/>
    </w:pPr>
    <w:rPr>
      <w:b/>
      <w:bCs/>
      <w:sz w:val="20"/>
      <w:szCs w:val="20"/>
    </w:rPr>
  </w:style>
  <w:style w:type="paragraph" w:customStyle="1" w:styleId="4f5">
    <w:name w:val="Заголовок 4 + курсив"/>
    <w:basedOn w:val="32"/>
    <w:rsid w:val="00237CA1"/>
    <w:pPr>
      <w:tabs>
        <w:tab w:val="num" w:pos="1800"/>
      </w:tabs>
      <w:spacing w:before="360" w:after="60"/>
      <w:ind w:left="1728" w:hanging="648"/>
    </w:pPr>
    <w:rPr>
      <w:rFonts w:cs="Times New Roman"/>
      <w:i w:val="0"/>
      <w:lang w:eastAsia="en-US"/>
    </w:rPr>
  </w:style>
  <w:style w:type="paragraph" w:customStyle="1" w:styleId="14-">
    <w:name w:val="осн.14-отчет"/>
    <w:basedOn w:val="af9"/>
    <w:rsid w:val="00237CA1"/>
    <w:pPr>
      <w:spacing w:after="120"/>
      <w:ind w:firstLine="720"/>
    </w:pPr>
    <w:rPr>
      <w:szCs w:val="20"/>
    </w:rPr>
  </w:style>
  <w:style w:type="paragraph" w:customStyle="1" w:styleId="Normal10-021">
    <w:name w:val="Стиль Normal + 10 пт полужирный По центру Слева:  -02 см Справ..."/>
    <w:basedOn w:val="1fffd"/>
    <w:rsid w:val="00237CA1"/>
    <w:pPr>
      <w:ind w:left="-113" w:right="-113"/>
      <w:jc w:val="center"/>
    </w:pPr>
    <w:rPr>
      <w:b/>
      <w:bCs/>
      <w:sz w:val="22"/>
    </w:rPr>
  </w:style>
  <w:style w:type="paragraph" w:customStyle="1" w:styleId="360">
    <w:name w:val="Стиль Заголовок 3 + Перед:  6 пт"/>
    <w:basedOn w:val="32"/>
    <w:rsid w:val="00237CA1"/>
    <w:pPr>
      <w:widowControl w:val="0"/>
      <w:numPr>
        <w:ilvl w:val="2"/>
      </w:numPr>
      <w:autoSpaceDE w:val="0"/>
      <w:autoSpaceDN w:val="0"/>
      <w:adjustRightInd w:val="0"/>
      <w:spacing w:before="120" w:after="60"/>
      <w:ind w:left="720"/>
      <w:jc w:val="both"/>
    </w:pPr>
    <w:rPr>
      <w:rFonts w:cs="Times New Roman"/>
      <w:b w:val="0"/>
      <w:szCs w:val="20"/>
      <w:lang w:eastAsia="en-US"/>
    </w:rPr>
  </w:style>
  <w:style w:type="paragraph" w:customStyle="1" w:styleId="FR2">
    <w:name w:val="FR2"/>
    <w:rsid w:val="00237CA1"/>
    <w:pPr>
      <w:widowControl w:val="0"/>
      <w:autoSpaceDE w:val="0"/>
      <w:autoSpaceDN w:val="0"/>
      <w:adjustRightInd w:val="0"/>
      <w:spacing w:before="420"/>
      <w:ind w:firstLine="560"/>
    </w:pPr>
    <w:rPr>
      <w:rFonts w:ascii="Courier New" w:hAnsi="Courier New" w:cs="Times New Roman CYR"/>
      <w:sz w:val="24"/>
      <w:szCs w:val="24"/>
    </w:rPr>
  </w:style>
  <w:style w:type="paragraph" w:customStyle="1" w:styleId="3fff0">
    <w:name w:val="Стиль Заголовок 3 + полужирный"/>
    <w:basedOn w:val="32"/>
    <w:rsid w:val="00237CA1"/>
    <w:pPr>
      <w:widowControl w:val="0"/>
      <w:numPr>
        <w:ilvl w:val="2"/>
      </w:numPr>
      <w:autoSpaceDE w:val="0"/>
      <w:autoSpaceDN w:val="0"/>
      <w:adjustRightInd w:val="0"/>
      <w:spacing w:before="360" w:after="60"/>
      <w:ind w:left="720"/>
      <w:jc w:val="both"/>
    </w:pPr>
    <w:rPr>
      <w:rFonts w:cs="Times New Roman"/>
      <w:b w:val="0"/>
      <w:szCs w:val="28"/>
      <w:lang w:eastAsia="en-US"/>
    </w:rPr>
  </w:style>
  <w:style w:type="character" w:customStyle="1" w:styleId="126">
    <w:name w:val="Стиль 12 пт Знак Знак"/>
    <w:rsid w:val="00237CA1"/>
    <w:rPr>
      <w:sz w:val="24"/>
      <w:lang w:val="ru-RU" w:eastAsia="ru-RU"/>
    </w:rPr>
  </w:style>
  <w:style w:type="paragraph" w:customStyle="1" w:styleId="1270">
    <w:name w:val="Стиль Слева:  127 см Первая строка:  0 см"/>
    <w:basedOn w:val="af9"/>
    <w:rsid w:val="00237CA1"/>
    <w:pPr>
      <w:widowControl w:val="0"/>
      <w:autoSpaceDE w:val="0"/>
      <w:autoSpaceDN w:val="0"/>
      <w:adjustRightInd w:val="0"/>
      <w:ind w:left="720" w:firstLine="0"/>
      <w:jc w:val="left"/>
    </w:pPr>
    <w:rPr>
      <w:sz w:val="26"/>
      <w:szCs w:val="20"/>
    </w:rPr>
  </w:style>
  <w:style w:type="paragraph" w:customStyle="1" w:styleId="afffffffffffffffffffffff1">
    <w:name w:val="a"/>
    <w:basedOn w:val="af9"/>
    <w:rsid w:val="00237CA1"/>
    <w:pPr>
      <w:spacing w:before="100" w:beforeAutospacing="1" w:after="100" w:afterAutospacing="1"/>
      <w:ind w:firstLine="0"/>
      <w:jc w:val="left"/>
    </w:pPr>
    <w:rPr>
      <w:sz w:val="24"/>
    </w:rPr>
  </w:style>
  <w:style w:type="character" w:customStyle="1" w:styleId="kor1">
    <w:name w:val="kor1"/>
    <w:rsid w:val="00237CA1"/>
    <w:rPr>
      <w:rFonts w:ascii="Arial" w:hAnsi="Arial"/>
      <w:b/>
      <w:color w:val="81482B"/>
      <w:sz w:val="18"/>
    </w:rPr>
  </w:style>
  <w:style w:type="paragraph" w:customStyle="1" w:styleId="contentheader2cols">
    <w:name w:val="contentheader2cols"/>
    <w:basedOn w:val="af9"/>
    <w:rsid w:val="00237CA1"/>
    <w:pPr>
      <w:spacing w:before="100" w:beforeAutospacing="1" w:after="100" w:afterAutospacing="1"/>
      <w:ind w:firstLine="0"/>
      <w:jc w:val="left"/>
    </w:pPr>
    <w:rPr>
      <w:sz w:val="24"/>
    </w:rPr>
  </w:style>
  <w:style w:type="paragraph" w:customStyle="1" w:styleId="Normal01125">
    <w:name w:val="Стиль Normal + По ширине Слева:  01 см Первая строка:  125 см ..."/>
    <w:basedOn w:val="1fffd"/>
    <w:rsid w:val="00237CA1"/>
    <w:pPr>
      <w:ind w:left="57"/>
    </w:pPr>
    <w:rPr>
      <w:sz w:val="22"/>
    </w:rPr>
  </w:style>
  <w:style w:type="paragraph" w:customStyle="1" w:styleId="Normal011251">
    <w:name w:val="Стиль Normal + По ширине Слева:  01 см Первая строка:  125 см ...1"/>
    <w:basedOn w:val="1fffd"/>
    <w:rsid w:val="00237CA1"/>
    <w:pPr>
      <w:ind w:left="57"/>
    </w:pPr>
    <w:rPr>
      <w:sz w:val="22"/>
    </w:rPr>
  </w:style>
  <w:style w:type="character" w:customStyle="1" w:styleId="afffffffffffffffffffffff2">
    <w:name w:val="заголовки таблиц Знак Знак"/>
    <w:rsid w:val="00237CA1"/>
    <w:rPr>
      <w:b/>
      <w:sz w:val="24"/>
      <w:lang w:val="ru-RU" w:eastAsia="ru-RU"/>
    </w:rPr>
  </w:style>
  <w:style w:type="paragraph" w:customStyle="1" w:styleId="afffffffffffffffffffffff3">
    <w:name w:val="заголовки таблиц Знак"/>
    <w:basedOn w:val="af9"/>
    <w:rsid w:val="00237CA1"/>
    <w:pPr>
      <w:spacing w:before="120"/>
      <w:ind w:firstLine="0"/>
      <w:jc w:val="center"/>
    </w:pPr>
    <w:rPr>
      <w:b/>
      <w:bCs/>
      <w:sz w:val="24"/>
      <w:szCs w:val="20"/>
    </w:rPr>
  </w:style>
  <w:style w:type="paragraph" w:customStyle="1" w:styleId="-e">
    <w:name w:val="осн.-отчет"/>
    <w:basedOn w:val="af9"/>
    <w:rsid w:val="00237CA1"/>
    <w:pPr>
      <w:ind w:firstLine="720"/>
    </w:pPr>
    <w:rPr>
      <w:szCs w:val="20"/>
    </w:rPr>
  </w:style>
  <w:style w:type="paragraph" w:customStyle="1" w:styleId="06">
    <w:name w:val="спис.0.6"/>
    <w:basedOn w:val="af9"/>
    <w:rsid w:val="00237CA1"/>
    <w:pPr>
      <w:ind w:firstLine="0"/>
      <w:jc w:val="left"/>
    </w:pPr>
    <w:rPr>
      <w:szCs w:val="28"/>
    </w:rPr>
  </w:style>
  <w:style w:type="paragraph" w:customStyle="1" w:styleId="Normal10-023">
    <w:name w:val="Стиль Стиль Normal + 10 пт полужирный По центру Слева:  -02 см Спра..."/>
    <w:basedOn w:val="Normal10-022"/>
    <w:rsid w:val="00237CA1"/>
    <w:pPr>
      <w:widowControl w:val="0"/>
      <w:autoSpaceDE w:val="0"/>
      <w:autoSpaceDN w:val="0"/>
      <w:adjustRightInd w:val="0"/>
    </w:pPr>
    <w:rPr>
      <w:sz w:val="16"/>
    </w:rPr>
  </w:style>
  <w:style w:type="character" w:customStyle="1" w:styleId="afffffffffffffffffffffff4">
    <w:name w:val="Содержание"/>
    <w:rsid w:val="00237CA1"/>
    <w:rPr>
      <w:rFonts w:ascii="Arial" w:hAnsi="Arial"/>
      <w:b/>
      <w:sz w:val="28"/>
    </w:rPr>
  </w:style>
  <w:style w:type="paragraph" w:customStyle="1" w:styleId="Normal5">
    <w:name w:val="Стиль Normal + По центру"/>
    <w:basedOn w:val="1fffd"/>
    <w:rsid w:val="00237CA1"/>
    <w:pPr>
      <w:jc w:val="center"/>
    </w:pPr>
    <w:rPr>
      <w:sz w:val="22"/>
    </w:rPr>
  </w:style>
  <w:style w:type="character" w:customStyle="1" w:styleId="afffffffffffffffffffffff5">
    <w:name w:val="Для выделения в тексте"/>
    <w:rsid w:val="00237CA1"/>
    <w:rPr>
      <w:b/>
      <w:spacing w:val="40"/>
    </w:rPr>
  </w:style>
  <w:style w:type="paragraph" w:customStyle="1" w:styleId="afffffffffffffffffffffff6">
    <w:name w:val="перечисления с цифрой"/>
    <w:basedOn w:val="af9"/>
    <w:rsid w:val="00237CA1"/>
    <w:pPr>
      <w:tabs>
        <w:tab w:val="num" w:pos="360"/>
      </w:tabs>
      <w:spacing w:before="60" w:after="60" w:line="360" w:lineRule="auto"/>
      <w:ind w:left="360" w:hanging="360"/>
    </w:pPr>
    <w:rPr>
      <w:sz w:val="24"/>
      <w:szCs w:val="20"/>
    </w:rPr>
  </w:style>
  <w:style w:type="paragraph" w:customStyle="1" w:styleId="afffffffffffffffffffffff7">
    <w:name w:val="Перечисления с чертой"/>
    <w:basedOn w:val="af9"/>
    <w:rsid w:val="00237CA1"/>
    <w:pPr>
      <w:tabs>
        <w:tab w:val="num" w:pos="1080"/>
      </w:tabs>
      <w:spacing w:before="60" w:after="60" w:line="360" w:lineRule="auto"/>
      <w:ind w:firstLine="720"/>
    </w:pPr>
    <w:rPr>
      <w:rFonts w:ascii="Arial" w:hAnsi="Arial"/>
      <w:sz w:val="24"/>
    </w:rPr>
  </w:style>
  <w:style w:type="paragraph" w:customStyle="1" w:styleId="afffffffffffffffffffffff8">
    <w:name w:val="Перечисление с цифрой"/>
    <w:basedOn w:val="af9"/>
    <w:rsid w:val="00237CA1"/>
    <w:pPr>
      <w:tabs>
        <w:tab w:val="num" w:pos="1088"/>
      </w:tabs>
      <w:spacing w:before="60" w:after="60" w:line="360" w:lineRule="auto"/>
      <w:ind w:left="48" w:firstLine="680"/>
    </w:pPr>
    <w:rPr>
      <w:sz w:val="26"/>
      <w:szCs w:val="20"/>
    </w:rPr>
  </w:style>
  <w:style w:type="paragraph" w:customStyle="1" w:styleId="10a">
    <w:name w:val="Стиль Заголовок 1 + Первая строка:  0 см"/>
    <w:basedOn w:val="1a"/>
    <w:autoRedefine/>
    <w:rsid w:val="00237CA1"/>
    <w:pPr>
      <w:pageBreakBefore w:val="0"/>
      <w:widowControl w:val="0"/>
      <w:tabs>
        <w:tab w:val="left" w:pos="1083"/>
      </w:tabs>
      <w:suppressAutoHyphens/>
      <w:ind w:left="-57" w:firstLine="741"/>
    </w:pPr>
    <w:rPr>
      <w:rFonts w:ascii="Arial" w:hAnsi="Arial" w:cs="Times New Roman"/>
      <w:bCs w:val="0"/>
      <w:caps w:val="0"/>
      <w:kern w:val="28"/>
      <w:sz w:val="32"/>
      <w:szCs w:val="20"/>
      <w:lang w:eastAsia="en-US"/>
    </w:rPr>
  </w:style>
  <w:style w:type="paragraph" w:customStyle="1" w:styleId="2003">
    <w:name w:val="Стиль Заголовок 2 + Слева:  0 мм Справа:  0 мм После:  3 пт"/>
    <w:basedOn w:val="25"/>
    <w:rsid w:val="00237CA1"/>
    <w:pPr>
      <w:widowControl w:val="0"/>
      <w:suppressAutoHyphens/>
      <w:spacing w:before="240" w:after="60"/>
    </w:pPr>
    <w:rPr>
      <w:i/>
      <w:iCs w:val="0"/>
      <w:szCs w:val="20"/>
      <w:lang w:val="ru-RU" w:eastAsia="en-US"/>
    </w:rPr>
  </w:style>
  <w:style w:type="paragraph" w:customStyle="1" w:styleId="116pt">
    <w:name w:val="Стиль Заголовок 1 + кернинг от 16 pt"/>
    <w:basedOn w:val="1a"/>
    <w:rsid w:val="00237CA1"/>
    <w:pPr>
      <w:pageBreakBefore w:val="0"/>
      <w:widowControl w:val="0"/>
      <w:tabs>
        <w:tab w:val="left" w:pos="1083"/>
      </w:tabs>
      <w:suppressAutoHyphens/>
      <w:ind w:left="-57" w:firstLine="741"/>
    </w:pPr>
    <w:rPr>
      <w:rFonts w:ascii="Arial" w:hAnsi="Arial" w:cs="Times New Roman"/>
      <w:bCs w:val="0"/>
      <w:caps w:val="0"/>
      <w:sz w:val="32"/>
      <w:szCs w:val="20"/>
      <w:lang w:eastAsia="en-US"/>
    </w:rPr>
  </w:style>
  <w:style w:type="character" w:customStyle="1" w:styleId="afffffffffffffffffffffff9">
    <w:name w:val="заголовки таблиц Знак Знак Знак"/>
    <w:rsid w:val="00237CA1"/>
    <w:rPr>
      <w:b/>
      <w:sz w:val="24"/>
      <w:lang w:val="ru-RU" w:eastAsia="ru-RU"/>
    </w:rPr>
  </w:style>
  <w:style w:type="character" w:customStyle="1" w:styleId="text1">
    <w:name w:val="text1"/>
    <w:rsid w:val="00237CA1"/>
    <w:rPr>
      <w:rFonts w:ascii="Arial" w:hAnsi="Arial"/>
      <w:color w:val="000000"/>
    </w:rPr>
  </w:style>
  <w:style w:type="paragraph" w:customStyle="1" w:styleId="afffffffffffffffffffffffa">
    <w:name w:val="Для таблиц"/>
    <w:basedOn w:val="af9"/>
    <w:rsid w:val="00237CA1"/>
    <w:pPr>
      <w:ind w:firstLine="0"/>
      <w:jc w:val="center"/>
    </w:pPr>
    <w:rPr>
      <w:sz w:val="22"/>
      <w:szCs w:val="20"/>
    </w:rPr>
  </w:style>
  <w:style w:type="paragraph" w:customStyle="1" w:styleId="bodytext2">
    <w:name w:val="bodytext2"/>
    <w:basedOn w:val="af9"/>
    <w:rsid w:val="00237CA1"/>
    <w:pPr>
      <w:spacing w:before="100" w:beforeAutospacing="1" w:after="100" w:afterAutospacing="1"/>
      <w:ind w:firstLine="0"/>
      <w:jc w:val="left"/>
    </w:pPr>
    <w:rPr>
      <w:sz w:val="24"/>
    </w:rPr>
  </w:style>
  <w:style w:type="character" w:customStyle="1" w:styleId="Normal10-024">
    <w:name w:val="Стиль Стиль Normal + 10 пт полужирный По центру Слева:  -02 см Спра... Знак"/>
    <w:rsid w:val="00237CA1"/>
    <w:rPr>
      <w:b/>
      <w:sz w:val="16"/>
      <w:lang w:val="ru-RU" w:eastAsia="ru-RU"/>
    </w:rPr>
  </w:style>
  <w:style w:type="paragraph" w:customStyle="1" w:styleId="afffffffffffffffffffffffb">
    <w:name w:val="аблотст"/>
    <w:basedOn w:val="af9"/>
    <w:rsid w:val="00237CA1"/>
    <w:pPr>
      <w:widowControl w:val="0"/>
      <w:spacing w:line="-220" w:lineRule="auto"/>
      <w:ind w:left="85" w:firstLine="0"/>
      <w:jc w:val="left"/>
    </w:pPr>
    <w:rPr>
      <w:rFonts w:ascii="Arial" w:hAnsi="Arial"/>
      <w:sz w:val="20"/>
      <w:szCs w:val="20"/>
    </w:rPr>
  </w:style>
  <w:style w:type="character" w:customStyle="1" w:styleId="afffffffffffffffffffffffc">
    <w:name w:val="заголовки таблиц Знак Знак Знак Знак"/>
    <w:rsid w:val="00237CA1"/>
    <w:rPr>
      <w:b/>
      <w:sz w:val="24"/>
      <w:lang w:val="ru-RU" w:eastAsia="ru-RU"/>
    </w:rPr>
  </w:style>
  <w:style w:type="paragraph" w:customStyle="1" w:styleId="612">
    <w:name w:val="Стиль По ширине Перед:  6 пт1"/>
    <w:basedOn w:val="af9"/>
    <w:rsid w:val="00237CA1"/>
    <w:pPr>
      <w:tabs>
        <w:tab w:val="num" w:pos="417"/>
      </w:tabs>
      <w:ind w:left="397" w:hanging="340"/>
      <w:jc w:val="left"/>
    </w:pPr>
    <w:rPr>
      <w:sz w:val="24"/>
    </w:rPr>
  </w:style>
  <w:style w:type="paragraph" w:customStyle="1" w:styleId="f1">
    <w:name w:val="ОВf1новной текст"/>
    <w:basedOn w:val="af9"/>
    <w:rsid w:val="00237CA1"/>
    <w:pPr>
      <w:widowControl w:val="0"/>
      <w:ind w:firstLine="397"/>
    </w:pPr>
    <w:rPr>
      <w:color w:val="000000"/>
      <w:sz w:val="22"/>
      <w:szCs w:val="20"/>
    </w:rPr>
  </w:style>
  <w:style w:type="paragraph" w:customStyle="1" w:styleId="5Arial1">
    <w:name w:val="Стиль Заголовок 5 + Arial1"/>
    <w:basedOn w:val="5"/>
    <w:rsid w:val="00237CA1"/>
    <w:pPr>
      <w:widowControl w:val="0"/>
      <w:autoSpaceDE w:val="0"/>
      <w:autoSpaceDN w:val="0"/>
      <w:adjustRightInd w:val="0"/>
      <w:spacing w:before="360"/>
      <w:ind w:firstLine="720"/>
      <w:jc w:val="left"/>
    </w:pPr>
    <w:rPr>
      <w:rFonts w:ascii="Arial" w:hAnsi="Arial"/>
      <w:i w:val="0"/>
      <w:iCs w:val="0"/>
      <w:lang w:val="ru-RU" w:eastAsia="ru-RU"/>
    </w:rPr>
  </w:style>
  <w:style w:type="paragraph" w:customStyle="1" w:styleId="5Arial6">
    <w:name w:val="Стиль Заголовок 5 + Arial Перед:  6 пт"/>
    <w:basedOn w:val="5"/>
    <w:rsid w:val="00237CA1"/>
    <w:pPr>
      <w:widowControl w:val="0"/>
      <w:autoSpaceDE w:val="0"/>
      <w:autoSpaceDN w:val="0"/>
      <w:adjustRightInd w:val="0"/>
      <w:spacing w:before="120"/>
      <w:ind w:firstLine="720"/>
      <w:jc w:val="left"/>
    </w:pPr>
    <w:rPr>
      <w:rFonts w:ascii="Arial" w:hAnsi="Arial"/>
      <w:i w:val="0"/>
      <w:iCs w:val="0"/>
      <w:szCs w:val="20"/>
      <w:lang w:val="ru-RU" w:eastAsia="ru-RU"/>
    </w:rPr>
  </w:style>
  <w:style w:type="paragraph" w:customStyle="1" w:styleId="266">
    <w:name w:val="Стиль Стиль Заголовок 2 + Перед:  6 пт + Перед:  6 пт"/>
    <w:basedOn w:val="260"/>
    <w:rsid w:val="00237CA1"/>
  </w:style>
  <w:style w:type="paragraph" w:customStyle="1" w:styleId="260">
    <w:name w:val="Стиль Заголовок 2 + Перед:  6 пт"/>
    <w:basedOn w:val="25"/>
    <w:rsid w:val="00237CA1"/>
    <w:pPr>
      <w:widowControl w:val="0"/>
      <w:numPr>
        <w:ilvl w:val="1"/>
      </w:numPr>
      <w:autoSpaceDE w:val="0"/>
      <w:autoSpaceDN w:val="0"/>
      <w:adjustRightInd w:val="0"/>
      <w:spacing w:before="480" w:after="60"/>
      <w:jc w:val="both"/>
    </w:pPr>
    <w:rPr>
      <w:szCs w:val="20"/>
      <w:lang w:val="ru-RU" w:eastAsia="en-US"/>
    </w:rPr>
  </w:style>
  <w:style w:type="paragraph" w:customStyle="1" w:styleId="560">
    <w:name w:val="Стиль Заголовок 5 + По центру Перед:  6 пт"/>
    <w:basedOn w:val="5"/>
    <w:rsid w:val="00237CA1"/>
    <w:pPr>
      <w:widowControl w:val="0"/>
      <w:autoSpaceDE w:val="0"/>
      <w:autoSpaceDN w:val="0"/>
      <w:adjustRightInd w:val="0"/>
      <w:spacing w:before="360"/>
      <w:jc w:val="center"/>
    </w:pPr>
    <w:rPr>
      <w:rFonts w:ascii="Arial" w:hAnsi="Arial"/>
      <w:i w:val="0"/>
      <w:iCs w:val="0"/>
      <w:szCs w:val="20"/>
      <w:lang w:val="ru-RU" w:eastAsia="ru-RU"/>
    </w:rPr>
  </w:style>
  <w:style w:type="paragraph" w:customStyle="1" w:styleId="Normal6">
    <w:name w:val="Стиль Normal +"/>
    <w:basedOn w:val="1fffd"/>
    <w:rsid w:val="00237CA1"/>
    <w:rPr>
      <w:sz w:val="22"/>
    </w:rPr>
  </w:style>
  <w:style w:type="paragraph" w:customStyle="1" w:styleId="127">
    <w:name w:val="Стиль полужирный Перед:  12 пт"/>
    <w:basedOn w:val="af9"/>
    <w:rsid w:val="00237CA1"/>
    <w:pPr>
      <w:widowControl w:val="0"/>
      <w:autoSpaceDE w:val="0"/>
      <w:autoSpaceDN w:val="0"/>
      <w:adjustRightInd w:val="0"/>
      <w:spacing w:before="240"/>
      <w:ind w:firstLine="720"/>
    </w:pPr>
    <w:rPr>
      <w:b/>
      <w:bCs/>
      <w:szCs w:val="20"/>
    </w:rPr>
  </w:style>
  <w:style w:type="paragraph" w:customStyle="1" w:styleId="artx">
    <w:name w:val="artx"/>
    <w:basedOn w:val="af9"/>
    <w:rsid w:val="00237CA1"/>
    <w:pPr>
      <w:ind w:firstLine="0"/>
      <w:jc w:val="left"/>
    </w:pPr>
    <w:rPr>
      <w:rFonts w:ascii="Arial" w:hAnsi="Arial" w:cs="Arial"/>
      <w:color w:val="000000"/>
      <w:sz w:val="18"/>
      <w:szCs w:val="18"/>
    </w:rPr>
  </w:style>
  <w:style w:type="paragraph" w:customStyle="1" w:styleId="new">
    <w:name w:val="new"/>
    <w:basedOn w:val="af9"/>
    <w:rsid w:val="00237CA1"/>
    <w:pPr>
      <w:spacing w:before="100" w:beforeAutospacing="1" w:after="100" w:afterAutospacing="1"/>
      <w:ind w:firstLine="0"/>
      <w:jc w:val="left"/>
    </w:pPr>
    <w:rPr>
      <w:rFonts w:ascii="MS Sans Serif" w:hAnsi="MS Sans Serif" w:cs="Arial"/>
      <w:color w:val="000000"/>
      <w:sz w:val="21"/>
      <w:szCs w:val="21"/>
    </w:rPr>
  </w:style>
  <w:style w:type="character" w:customStyle="1" w:styleId="new1">
    <w:name w:val="new1"/>
    <w:rsid w:val="00237CA1"/>
    <w:rPr>
      <w:color w:val="000000"/>
      <w:sz w:val="21"/>
    </w:rPr>
  </w:style>
  <w:style w:type="paragraph" w:customStyle="1" w:styleId="-f">
    <w:name w:val="Табулятор-стиль"/>
    <w:basedOn w:val="af9"/>
    <w:rsid w:val="00237CA1"/>
    <w:pPr>
      <w:tabs>
        <w:tab w:val="left" w:pos="0"/>
      </w:tabs>
      <w:overflowPunct w:val="0"/>
      <w:autoSpaceDE w:val="0"/>
      <w:autoSpaceDN w:val="0"/>
      <w:adjustRightInd w:val="0"/>
      <w:spacing w:line="360" w:lineRule="auto"/>
      <w:ind w:left="992" w:hanging="283"/>
      <w:textAlignment w:val="baseline"/>
    </w:pPr>
    <w:rPr>
      <w:sz w:val="24"/>
      <w:szCs w:val="20"/>
    </w:rPr>
  </w:style>
  <w:style w:type="paragraph" w:customStyle="1" w:styleId="afffffffffffffffffffffffd">
    <w:name w:val="Маркирован"/>
    <w:basedOn w:val="af9"/>
    <w:rsid w:val="00237CA1"/>
    <w:pPr>
      <w:ind w:firstLine="0"/>
    </w:pPr>
    <w:rPr>
      <w:sz w:val="24"/>
    </w:rPr>
  </w:style>
  <w:style w:type="paragraph" w:customStyle="1" w:styleId="afffffffffffffffffffffffe">
    <w:name w:val="Заголграф"/>
    <w:basedOn w:val="af9"/>
    <w:next w:val="af9"/>
    <w:rsid w:val="00237CA1"/>
    <w:pPr>
      <w:spacing w:before="240" w:after="120"/>
      <w:ind w:firstLine="0"/>
      <w:jc w:val="left"/>
    </w:pPr>
    <w:rPr>
      <w:b/>
      <w:caps/>
      <w:sz w:val="26"/>
      <w:szCs w:val="20"/>
    </w:rPr>
  </w:style>
  <w:style w:type="paragraph" w:customStyle="1" w:styleId="affffffffffffffffffffffff">
    <w:name w:val="Подзаголграф"/>
    <w:basedOn w:val="af9"/>
    <w:next w:val="af9"/>
    <w:rsid w:val="00237CA1"/>
    <w:pPr>
      <w:ind w:firstLine="0"/>
      <w:jc w:val="center"/>
    </w:pPr>
    <w:rPr>
      <w:rFonts w:ascii="Arial" w:hAnsi="Arial"/>
      <w:sz w:val="24"/>
      <w:szCs w:val="20"/>
    </w:rPr>
  </w:style>
  <w:style w:type="paragraph" w:customStyle="1" w:styleId="3fff1">
    <w:name w:val="Верхний колонтитул3"/>
    <w:basedOn w:val="af9"/>
    <w:rsid w:val="00237CA1"/>
    <w:pPr>
      <w:widowControl w:val="0"/>
      <w:tabs>
        <w:tab w:val="center" w:pos="4320"/>
        <w:tab w:val="right" w:pos="8640"/>
      </w:tabs>
      <w:ind w:firstLine="0"/>
      <w:jc w:val="left"/>
    </w:pPr>
    <w:rPr>
      <w:sz w:val="20"/>
      <w:szCs w:val="20"/>
    </w:rPr>
  </w:style>
  <w:style w:type="paragraph" w:customStyle="1" w:styleId="4f6">
    <w:name w:val="4.Заголовок таблицы"/>
    <w:basedOn w:val="31c"/>
    <w:next w:val="1fffffff6"/>
    <w:rsid w:val="00237CA1"/>
    <w:pPr>
      <w:keepNext w:val="0"/>
      <w:keepLines w:val="0"/>
      <w:spacing w:before="60"/>
    </w:pPr>
  </w:style>
  <w:style w:type="paragraph" w:customStyle="1" w:styleId="31c">
    <w:name w:val="3.Подзаголовок 1"/>
    <w:basedOn w:val="2ffffa"/>
    <w:next w:val="1fffffff6"/>
    <w:rsid w:val="00237CA1"/>
    <w:pPr>
      <w:keepNext/>
      <w:keepLines/>
      <w:pageBreakBefore w:val="0"/>
      <w:spacing w:before="120" w:after="0"/>
    </w:pPr>
    <w:rPr>
      <w:sz w:val="24"/>
    </w:rPr>
  </w:style>
  <w:style w:type="paragraph" w:customStyle="1" w:styleId="2ffffa">
    <w:name w:val="2.Заголовок"/>
    <w:next w:val="1fffffff6"/>
    <w:rsid w:val="00237CA1"/>
    <w:pPr>
      <w:pageBreakBefore/>
      <w:widowControl w:val="0"/>
      <w:suppressAutoHyphens/>
      <w:spacing w:after="120"/>
      <w:jc w:val="center"/>
    </w:pPr>
    <w:rPr>
      <w:b/>
      <w:sz w:val="28"/>
    </w:rPr>
  </w:style>
  <w:style w:type="paragraph" w:customStyle="1" w:styleId="1fffffff6">
    <w:name w:val="1.Текст"/>
    <w:rsid w:val="00237CA1"/>
    <w:pPr>
      <w:spacing w:before="120"/>
      <w:ind w:firstLine="284"/>
      <w:jc w:val="both"/>
    </w:pPr>
    <w:rPr>
      <w:rFonts w:ascii="Arial" w:hAnsi="Arial"/>
      <w:sz w:val="18"/>
    </w:rPr>
  </w:style>
  <w:style w:type="paragraph" w:customStyle="1" w:styleId="4f7">
    <w:name w:val="4.Пояснение к таблице"/>
    <w:basedOn w:val="6-1"/>
    <w:next w:val="5-"/>
    <w:rsid w:val="00237CA1"/>
    <w:pPr>
      <w:suppressAutoHyphens/>
      <w:spacing w:after="20"/>
      <w:ind w:left="0" w:firstLine="0"/>
    </w:pPr>
    <w:rPr>
      <w:i/>
      <w:sz w:val="20"/>
      <w:lang w:val="en-US"/>
    </w:rPr>
  </w:style>
  <w:style w:type="paragraph" w:customStyle="1" w:styleId="6-1">
    <w:name w:val="6.Табл.-1уровень"/>
    <w:basedOn w:val="1fffffff6"/>
    <w:rsid w:val="00237CA1"/>
    <w:pPr>
      <w:widowControl w:val="0"/>
      <w:spacing w:before="20"/>
      <w:ind w:left="170" w:hanging="113"/>
      <w:jc w:val="left"/>
    </w:pPr>
    <w:rPr>
      <w:rFonts w:ascii="Times New Roman" w:hAnsi="Times New Roman"/>
      <w:sz w:val="16"/>
    </w:rPr>
  </w:style>
  <w:style w:type="paragraph" w:customStyle="1" w:styleId="5-">
    <w:name w:val="5.Табл.-шапка"/>
    <w:basedOn w:val="6-1"/>
    <w:rsid w:val="00237CA1"/>
    <w:pPr>
      <w:spacing w:before="0"/>
      <w:ind w:left="0" w:firstLine="0"/>
      <w:jc w:val="center"/>
    </w:pPr>
  </w:style>
  <w:style w:type="paragraph" w:customStyle="1" w:styleId="60-">
    <w:name w:val="6.Ть0бл.-данные"/>
    <w:basedOn w:val="6-1"/>
    <w:rsid w:val="00237CA1"/>
    <w:pPr>
      <w:suppressAutoHyphens/>
      <w:spacing w:before="0"/>
      <w:ind w:left="0" w:right="113" w:firstLine="0"/>
      <w:jc w:val="right"/>
    </w:pPr>
  </w:style>
  <w:style w:type="paragraph" w:customStyle="1" w:styleId="6-2">
    <w:name w:val="6.Табл.-2уровень"/>
    <w:basedOn w:val="6-1"/>
    <w:rsid w:val="00237CA1"/>
    <w:pPr>
      <w:spacing w:before="0"/>
      <w:ind w:left="283"/>
    </w:pPr>
  </w:style>
  <w:style w:type="paragraph" w:customStyle="1" w:styleId="77">
    <w:name w:val="7.Данные таблицы"/>
    <w:rsid w:val="00237CA1"/>
    <w:pPr>
      <w:widowControl w:val="0"/>
      <w:spacing w:before="20"/>
      <w:jc w:val="center"/>
    </w:pPr>
    <w:rPr>
      <w:b/>
      <w:sz w:val="16"/>
    </w:rPr>
  </w:style>
  <w:style w:type="paragraph" w:customStyle="1" w:styleId="414">
    <w:name w:val="Заголовок 41"/>
    <w:basedOn w:val="af9"/>
    <w:next w:val="af9"/>
    <w:rsid w:val="00237CA1"/>
    <w:pPr>
      <w:keepNext/>
      <w:ind w:firstLine="0"/>
      <w:jc w:val="center"/>
      <w:outlineLvl w:val="3"/>
    </w:pPr>
    <w:rPr>
      <w:sz w:val="24"/>
      <w:szCs w:val="20"/>
    </w:rPr>
  </w:style>
  <w:style w:type="paragraph" w:customStyle="1" w:styleId="Oaiy7">
    <w:name w:val="Oaiy 7"/>
    <w:basedOn w:val="af9"/>
    <w:next w:val="ConsNormal0"/>
    <w:rsid w:val="00237CA1"/>
    <w:pPr>
      <w:autoSpaceDE w:val="0"/>
      <w:autoSpaceDN w:val="0"/>
      <w:spacing w:line="360" w:lineRule="auto"/>
    </w:pPr>
    <w:rPr>
      <w:sz w:val="24"/>
    </w:rPr>
  </w:style>
  <w:style w:type="paragraph" w:customStyle="1" w:styleId="2063">
    <w:name w:val="Стиль Заголовок 2 + Первая строка:  063 см"/>
    <w:basedOn w:val="25"/>
    <w:rsid w:val="00237CA1"/>
    <w:pPr>
      <w:spacing w:before="240" w:after="60"/>
      <w:ind w:firstLine="360"/>
    </w:pPr>
    <w:rPr>
      <w:b w:val="0"/>
      <w:bCs w:val="0"/>
      <w:sz w:val="30"/>
      <w:szCs w:val="20"/>
      <w:lang w:val="ru-RU" w:eastAsia="en-US"/>
    </w:rPr>
  </w:style>
  <w:style w:type="paragraph" w:customStyle="1" w:styleId="3TimesNewRoman">
    <w:name w:val="Стиль Заголовок 3 + Times New Roman полужирный курсив"/>
    <w:basedOn w:val="32"/>
    <w:rsid w:val="00237CA1"/>
    <w:pPr>
      <w:spacing w:before="480" w:after="120"/>
    </w:pPr>
    <w:rPr>
      <w:rFonts w:cs="Times New Roman"/>
      <w:i w:val="0"/>
      <w:iCs/>
      <w:sz w:val="24"/>
      <w:szCs w:val="24"/>
      <w:lang w:eastAsia="en-US"/>
    </w:rPr>
  </w:style>
  <w:style w:type="paragraph" w:customStyle="1" w:styleId="FR4">
    <w:name w:val="FR4"/>
    <w:rsid w:val="00237CA1"/>
    <w:pPr>
      <w:widowControl w:val="0"/>
      <w:autoSpaceDE w:val="0"/>
      <w:autoSpaceDN w:val="0"/>
      <w:adjustRightInd w:val="0"/>
      <w:spacing w:line="300" w:lineRule="auto"/>
      <w:ind w:right="200" w:firstLine="540"/>
      <w:jc w:val="both"/>
    </w:pPr>
    <w:rPr>
      <w:rFonts w:ascii="Arial" w:hAnsi="Arial" w:cs="Arial"/>
      <w:sz w:val="22"/>
      <w:szCs w:val="22"/>
    </w:rPr>
  </w:style>
  <w:style w:type="paragraph" w:customStyle="1" w:styleId="2ffffb">
    <w:name w:val="2"/>
    <w:basedOn w:val="af9"/>
    <w:next w:val="af9"/>
    <w:rsid w:val="00237CA1"/>
    <w:pPr>
      <w:spacing w:before="75" w:after="75"/>
      <w:ind w:firstLine="0"/>
    </w:pPr>
    <w:rPr>
      <w:rFonts w:ascii="Arial" w:hAnsi="Arial" w:cs="Arial"/>
      <w:color w:val="000000"/>
      <w:sz w:val="20"/>
    </w:rPr>
  </w:style>
  <w:style w:type="paragraph" w:customStyle="1" w:styleId="tit">
    <w:name w:val="tit"/>
    <w:basedOn w:val="af9"/>
    <w:rsid w:val="00237CA1"/>
    <w:pPr>
      <w:spacing w:before="100" w:beforeAutospacing="1" w:after="100" w:afterAutospacing="1"/>
      <w:ind w:firstLine="0"/>
      <w:jc w:val="left"/>
    </w:pPr>
    <w:rPr>
      <w:rFonts w:ascii="Verdana" w:hAnsi="Verdana"/>
      <w:color w:val="000000"/>
      <w:sz w:val="18"/>
      <w:szCs w:val="18"/>
    </w:rPr>
  </w:style>
  <w:style w:type="paragraph" w:customStyle="1" w:styleId="1body">
    <w:name w:val="1body"/>
    <w:basedOn w:val="af9"/>
    <w:rsid w:val="00237CA1"/>
    <w:pPr>
      <w:ind w:firstLine="227"/>
    </w:pPr>
    <w:rPr>
      <w:sz w:val="24"/>
    </w:rPr>
  </w:style>
  <w:style w:type="paragraph" w:customStyle="1" w:styleId="jast">
    <w:name w:val="jast"/>
    <w:basedOn w:val="af9"/>
    <w:rsid w:val="00237CA1"/>
    <w:pPr>
      <w:spacing w:before="42"/>
      <w:ind w:firstLine="300"/>
    </w:pPr>
    <w:rPr>
      <w:sz w:val="24"/>
    </w:rPr>
  </w:style>
  <w:style w:type="paragraph" w:customStyle="1" w:styleId="par">
    <w:name w:val="par"/>
    <w:basedOn w:val="af9"/>
    <w:rsid w:val="00237CA1"/>
    <w:pPr>
      <w:spacing w:before="100" w:beforeAutospacing="1" w:after="100" w:afterAutospacing="1"/>
      <w:ind w:firstLine="0"/>
      <w:jc w:val="left"/>
    </w:pPr>
    <w:rPr>
      <w:rFonts w:ascii="Arial" w:hAnsi="Arial" w:cs="Arial"/>
      <w:color w:val="000000"/>
      <w:sz w:val="19"/>
      <w:szCs w:val="19"/>
    </w:rPr>
  </w:style>
  <w:style w:type="paragraph" w:customStyle="1" w:styleId="affffffffffffffffffffffff0">
    <w:name w:val="Основной Текст"/>
    <w:rsid w:val="00237CA1"/>
    <w:pPr>
      <w:spacing w:line="200" w:lineRule="atLeast"/>
      <w:ind w:firstLine="283"/>
      <w:jc w:val="both"/>
    </w:pPr>
    <w:rPr>
      <w:rFonts w:ascii="Arial" w:hAnsi="Arial"/>
      <w:color w:val="000000"/>
      <w:sz w:val="18"/>
    </w:rPr>
  </w:style>
  <w:style w:type="paragraph" w:customStyle="1" w:styleId="5f1">
    <w:name w:val="Стиль Заголовок 5 + курсив"/>
    <w:basedOn w:val="5"/>
    <w:rsid w:val="00237CA1"/>
    <w:pPr>
      <w:keepNext/>
      <w:spacing w:after="0"/>
      <w:jc w:val="left"/>
    </w:pPr>
    <w:rPr>
      <w:i w:val="0"/>
      <w:sz w:val="24"/>
      <w:szCs w:val="24"/>
      <w:lang w:val="ru-RU" w:eastAsia="ru-RU"/>
    </w:rPr>
  </w:style>
  <w:style w:type="character" w:customStyle="1" w:styleId="5f2">
    <w:name w:val="Стиль Заголовок 5 + курсив Знак"/>
    <w:rsid w:val="00237CA1"/>
    <w:rPr>
      <w:b/>
      <w:sz w:val="24"/>
      <w:lang w:val="ru-RU" w:eastAsia="ru-RU"/>
    </w:rPr>
  </w:style>
  <w:style w:type="paragraph" w:customStyle="1" w:styleId="Normal10-0210">
    <w:name w:val="Стиль Normal + 10 пт полужирный По центру Слева:  -02 см Справ... +1"/>
    <w:basedOn w:val="af9"/>
    <w:rsid w:val="00237CA1"/>
    <w:pPr>
      <w:ind w:left="-113" w:right="-113" w:firstLine="0"/>
      <w:jc w:val="center"/>
    </w:pPr>
    <w:rPr>
      <w:b/>
      <w:bCs/>
      <w:sz w:val="20"/>
      <w:szCs w:val="20"/>
    </w:rPr>
  </w:style>
  <w:style w:type="paragraph" w:customStyle="1" w:styleId="Normal10-0211">
    <w:name w:val="Стиль Normal + 10 пт полужирный По центру Слева:  -02 см Справ...1"/>
    <w:basedOn w:val="af9"/>
    <w:rsid w:val="00237CA1"/>
    <w:pPr>
      <w:ind w:left="-113" w:right="-113" w:firstLine="0"/>
      <w:jc w:val="center"/>
    </w:pPr>
    <w:rPr>
      <w:b/>
      <w:bCs/>
      <w:sz w:val="20"/>
      <w:szCs w:val="20"/>
    </w:rPr>
  </w:style>
  <w:style w:type="paragraph" w:customStyle="1" w:styleId="Normal7">
    <w:name w:val="Стиль Normal + полужирный По центру"/>
    <w:basedOn w:val="1fffd"/>
    <w:rsid w:val="00237CA1"/>
    <w:pPr>
      <w:ind w:left="-113" w:right="-113"/>
      <w:jc w:val="center"/>
    </w:pPr>
    <w:rPr>
      <w:b/>
      <w:sz w:val="22"/>
    </w:rPr>
  </w:style>
  <w:style w:type="paragraph" w:customStyle="1" w:styleId="4f8">
    <w:name w:val="Стиль Заголовок 4 + не полужирный"/>
    <w:basedOn w:val="40"/>
    <w:rsid w:val="00237CA1"/>
    <w:pPr>
      <w:spacing w:before="360"/>
      <w:jc w:val="left"/>
    </w:pPr>
    <w:rPr>
      <w:b w:val="0"/>
      <w:bCs w:val="0"/>
      <w:lang w:val="ru-RU" w:eastAsia="en-US"/>
    </w:rPr>
  </w:style>
  <w:style w:type="paragraph" w:customStyle="1" w:styleId="67">
    <w:name w:val="Список6"/>
    <w:basedOn w:val="af9"/>
    <w:rsid w:val="00237CA1"/>
    <w:pPr>
      <w:autoSpaceDE w:val="0"/>
      <w:autoSpaceDN w:val="0"/>
      <w:spacing w:before="120"/>
      <w:ind w:left="8892" w:hanging="72"/>
    </w:pPr>
    <w:rPr>
      <w:i/>
      <w:iCs/>
      <w:sz w:val="20"/>
      <w:szCs w:val="20"/>
    </w:rPr>
  </w:style>
  <w:style w:type="paragraph" w:customStyle="1" w:styleId="affffffffffffffffffffffff1">
    <w:name w:val="Авторы"/>
    <w:basedOn w:val="af9"/>
    <w:rsid w:val="00237CA1"/>
    <w:pPr>
      <w:spacing w:before="120"/>
      <w:ind w:firstLine="340"/>
      <w:jc w:val="center"/>
    </w:pPr>
    <w:rPr>
      <w:sz w:val="24"/>
      <w:szCs w:val="20"/>
    </w:rPr>
  </w:style>
  <w:style w:type="paragraph" w:customStyle="1" w:styleId="1fffffff7">
    <w:name w:val="Подзаголовок1"/>
    <w:basedOn w:val="af9"/>
    <w:rsid w:val="00237CA1"/>
    <w:pPr>
      <w:spacing w:before="120"/>
      <w:ind w:firstLine="340"/>
    </w:pPr>
    <w:rPr>
      <w:b/>
      <w:sz w:val="24"/>
      <w:szCs w:val="20"/>
    </w:rPr>
  </w:style>
  <w:style w:type="character" w:customStyle="1" w:styleId="128">
    <w:name w:val="Стиль 12 пт Знак"/>
    <w:rsid w:val="00237CA1"/>
    <w:rPr>
      <w:sz w:val="24"/>
      <w:lang w:val="ru-RU" w:eastAsia="ru-RU"/>
    </w:rPr>
  </w:style>
  <w:style w:type="paragraph" w:customStyle="1" w:styleId="affffffffffffffffffffffff2">
    <w:name w:val="Стиль Название объекта + По ширине"/>
    <w:basedOn w:val="affff"/>
    <w:rsid w:val="00237CA1"/>
    <w:pPr>
      <w:spacing w:before="120" w:after="60"/>
      <w:ind w:firstLine="0"/>
      <w:outlineLvl w:val="5"/>
    </w:pPr>
    <w:rPr>
      <w:b w:val="0"/>
      <w:bCs w:val="0"/>
      <w:sz w:val="26"/>
      <w:lang w:val="ru-RU" w:eastAsia="ru-RU"/>
    </w:rPr>
  </w:style>
  <w:style w:type="paragraph" w:customStyle="1" w:styleId="3fff2">
    <w:name w:val="Стиль Название объекта + По центру3"/>
    <w:basedOn w:val="affff"/>
    <w:rsid w:val="00237CA1"/>
    <w:pPr>
      <w:spacing w:before="120" w:after="60"/>
      <w:ind w:firstLine="0"/>
      <w:jc w:val="center"/>
      <w:outlineLvl w:val="5"/>
    </w:pPr>
    <w:rPr>
      <w:b w:val="0"/>
      <w:bCs w:val="0"/>
      <w:sz w:val="26"/>
      <w:lang w:val="ru-RU" w:eastAsia="ru-RU"/>
    </w:rPr>
  </w:style>
  <w:style w:type="paragraph" w:customStyle="1" w:styleId="1fffffff8">
    <w:name w:val="Стиль Название объекта + По ширине1"/>
    <w:basedOn w:val="affff"/>
    <w:rsid w:val="00237CA1"/>
    <w:pPr>
      <w:widowControl w:val="0"/>
      <w:spacing w:before="120" w:after="60"/>
      <w:ind w:firstLine="0"/>
      <w:outlineLvl w:val="5"/>
    </w:pPr>
    <w:rPr>
      <w:b w:val="0"/>
      <w:bCs w:val="0"/>
      <w:sz w:val="26"/>
      <w:lang w:val="ru-RU" w:eastAsia="ru-RU"/>
    </w:rPr>
  </w:style>
  <w:style w:type="paragraph" w:customStyle="1" w:styleId="2ffffc">
    <w:name w:val="Стиль Название объекта + По ширине2"/>
    <w:basedOn w:val="affff"/>
    <w:rsid w:val="00237CA1"/>
    <w:pPr>
      <w:widowControl w:val="0"/>
      <w:spacing w:before="120" w:after="60"/>
      <w:ind w:firstLine="0"/>
      <w:outlineLvl w:val="5"/>
    </w:pPr>
    <w:rPr>
      <w:b w:val="0"/>
      <w:bCs w:val="0"/>
      <w:sz w:val="26"/>
      <w:lang w:val="ru-RU" w:eastAsia="ru-RU"/>
    </w:rPr>
  </w:style>
  <w:style w:type="paragraph" w:styleId="affffffffffffffffffffffff3">
    <w:name w:val="toa heading"/>
    <w:basedOn w:val="af9"/>
    <w:next w:val="af9"/>
    <w:rsid w:val="00237CA1"/>
    <w:pPr>
      <w:spacing w:before="120"/>
      <w:ind w:firstLine="0"/>
      <w:jc w:val="left"/>
    </w:pPr>
    <w:rPr>
      <w:rFonts w:ascii="Arial" w:hAnsi="Arial" w:cs="Arial"/>
      <w:b/>
      <w:bCs/>
      <w:sz w:val="24"/>
    </w:rPr>
  </w:style>
  <w:style w:type="paragraph" w:customStyle="1" w:styleId="063">
    <w:name w:val="Список_0.63"/>
    <w:basedOn w:val="af9"/>
    <w:rsid w:val="00237CA1"/>
    <w:pPr>
      <w:ind w:left="1080" w:firstLine="567"/>
      <w:jc w:val="left"/>
    </w:pPr>
    <w:rPr>
      <w:sz w:val="24"/>
    </w:rPr>
  </w:style>
  <w:style w:type="character" w:customStyle="1" w:styleId="menu3br1">
    <w:name w:val="menu3br1"/>
    <w:rsid w:val="00237CA1"/>
    <w:rPr>
      <w:rFonts w:ascii="Arial" w:hAnsi="Arial"/>
      <w:b/>
      <w:color w:val="FF0000"/>
      <w:sz w:val="18"/>
    </w:rPr>
  </w:style>
  <w:style w:type="paragraph" w:customStyle="1" w:styleId="text">
    <w:name w:val="text"/>
    <w:basedOn w:val="af9"/>
    <w:rsid w:val="00237CA1"/>
    <w:pPr>
      <w:numPr>
        <w:numId w:val="68"/>
      </w:numPr>
      <w:tabs>
        <w:tab w:val="clear" w:pos="2017"/>
      </w:tabs>
      <w:ind w:left="0" w:firstLine="0"/>
    </w:pPr>
    <w:rPr>
      <w:sz w:val="18"/>
      <w:szCs w:val="18"/>
    </w:rPr>
  </w:style>
  <w:style w:type="paragraph" w:customStyle="1" w:styleId="rvps145">
    <w:name w:val="rvps145"/>
    <w:basedOn w:val="af9"/>
    <w:rsid w:val="00237CA1"/>
    <w:pPr>
      <w:spacing w:before="100" w:beforeAutospacing="1" w:after="100" w:afterAutospacing="1"/>
      <w:ind w:firstLine="0"/>
      <w:jc w:val="left"/>
    </w:pPr>
    <w:rPr>
      <w:sz w:val="24"/>
    </w:rPr>
  </w:style>
  <w:style w:type="paragraph" w:customStyle="1" w:styleId="rvps140">
    <w:name w:val="rvps140"/>
    <w:basedOn w:val="af9"/>
    <w:rsid w:val="00237CA1"/>
    <w:pPr>
      <w:spacing w:before="100" w:beforeAutospacing="1" w:after="100" w:afterAutospacing="1"/>
      <w:ind w:firstLine="0"/>
      <w:jc w:val="left"/>
    </w:pPr>
    <w:rPr>
      <w:sz w:val="24"/>
    </w:rPr>
  </w:style>
  <w:style w:type="character" w:customStyle="1" w:styleId="1fffffff9">
    <w:name w:val="ПодЗаголовок Знак Знак1"/>
    <w:rsid w:val="00237CA1"/>
    <w:rPr>
      <w:rFonts w:ascii="Arial" w:hAnsi="Arial"/>
      <w:sz w:val="26"/>
      <w:lang w:val="ru-RU" w:eastAsia="ru-RU"/>
    </w:rPr>
  </w:style>
  <w:style w:type="paragraph" w:customStyle="1" w:styleId="4f9">
    <w:name w:val="Стиль Заголовок 4 + Красный"/>
    <w:basedOn w:val="40"/>
    <w:rsid w:val="00237CA1"/>
    <w:rPr>
      <w:rFonts w:ascii="Arial" w:hAnsi="Arial"/>
      <w:i/>
      <w:color w:val="FF0000"/>
      <w:sz w:val="26"/>
      <w:lang w:val="ru-RU" w:eastAsia="en-US"/>
    </w:rPr>
  </w:style>
  <w:style w:type="paragraph" w:styleId="affffffffffffffffffffffff4">
    <w:name w:val="table of authorities"/>
    <w:basedOn w:val="af9"/>
    <w:next w:val="af9"/>
    <w:rsid w:val="00237CA1"/>
    <w:pPr>
      <w:ind w:left="240" w:hanging="240"/>
      <w:jc w:val="left"/>
    </w:pPr>
    <w:rPr>
      <w:sz w:val="24"/>
    </w:rPr>
  </w:style>
  <w:style w:type="paragraph" w:styleId="affffffffffffffffffffffff5">
    <w:name w:val="macro"/>
    <w:link w:val="affffffffffffffffffffffff6"/>
    <w:rsid w:val="00237CA1"/>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Times New Roman CYR"/>
    </w:rPr>
  </w:style>
  <w:style w:type="character" w:customStyle="1" w:styleId="affffffffffffffffffffffff6">
    <w:name w:val="Текст макроса Знак"/>
    <w:link w:val="affffffffffffffffffffffff5"/>
    <w:rsid w:val="00237CA1"/>
    <w:rPr>
      <w:rFonts w:ascii="Courier New" w:hAnsi="Courier New" w:cs="Times New Roman CYR"/>
      <w:lang w:val="ru-RU" w:eastAsia="ru-RU" w:bidi="ar-SA"/>
    </w:rPr>
  </w:style>
  <w:style w:type="paragraph" w:customStyle="1" w:styleId="atabl1">
    <w:name w:val="atabl1"/>
    <w:basedOn w:val="af9"/>
    <w:rsid w:val="00237CA1"/>
    <w:pPr>
      <w:tabs>
        <w:tab w:val="left" w:pos="567"/>
      </w:tabs>
      <w:ind w:firstLine="0"/>
      <w:jc w:val="right"/>
    </w:pPr>
    <w:rPr>
      <w:rFonts w:ascii="SchoolBookCTT" w:hAnsi="SchoolBookCTT"/>
      <w:i/>
      <w:sz w:val="18"/>
    </w:rPr>
  </w:style>
  <w:style w:type="paragraph" w:customStyle="1" w:styleId="azagol1">
    <w:name w:val="azagol1"/>
    <w:basedOn w:val="af9"/>
    <w:rsid w:val="00237CA1"/>
    <w:pPr>
      <w:spacing w:line="214" w:lineRule="exact"/>
      <w:ind w:firstLine="0"/>
      <w:jc w:val="center"/>
    </w:pPr>
    <w:rPr>
      <w:rFonts w:ascii="SchoolBookCTT" w:hAnsi="SchoolBookCTT"/>
      <w:caps/>
      <w:sz w:val="20"/>
    </w:rPr>
  </w:style>
  <w:style w:type="paragraph" w:customStyle="1" w:styleId="2ffffd">
    <w:name w:val="З2"/>
    <w:basedOn w:val="25"/>
    <w:next w:val="af9"/>
    <w:rsid w:val="00237CA1"/>
    <w:pPr>
      <w:spacing w:line="360" w:lineRule="auto"/>
      <w:ind w:firstLine="709"/>
      <w:jc w:val="both"/>
    </w:pPr>
    <w:rPr>
      <w:sz w:val="30"/>
      <w:szCs w:val="30"/>
      <w:lang w:val="ru-RU" w:eastAsia="en-US"/>
    </w:rPr>
  </w:style>
  <w:style w:type="paragraph" w:customStyle="1" w:styleId="normalny">
    <w:name w:val="normalny"/>
    <w:basedOn w:val="af9"/>
    <w:rsid w:val="00237CA1"/>
    <w:pPr>
      <w:overflowPunct w:val="0"/>
      <w:autoSpaceDE w:val="0"/>
      <w:autoSpaceDN w:val="0"/>
      <w:adjustRightInd w:val="0"/>
      <w:spacing w:before="85" w:after="57"/>
      <w:ind w:firstLine="432"/>
      <w:textAlignment w:val="baseline"/>
    </w:pPr>
    <w:rPr>
      <w:rFonts w:ascii="Arial" w:hAnsi="Arial"/>
      <w:noProof/>
      <w:sz w:val="17"/>
      <w:szCs w:val="20"/>
    </w:rPr>
  </w:style>
  <w:style w:type="paragraph" w:customStyle="1" w:styleId="affffffffffffffffffffffff7">
    <w:name w:val="для тех.задания"/>
    <w:basedOn w:val="affffff3"/>
    <w:link w:val="affffffffffffffffffffffff8"/>
    <w:qFormat/>
    <w:rsid w:val="00237CA1"/>
    <w:pPr>
      <w:ind w:firstLine="709"/>
      <w:jc w:val="both"/>
    </w:pPr>
    <w:rPr>
      <w:szCs w:val="20"/>
      <w:lang w:val="x-none"/>
    </w:rPr>
  </w:style>
  <w:style w:type="character" w:customStyle="1" w:styleId="affffffffffffffffffffffff8">
    <w:name w:val="для тех.задания Знак"/>
    <w:link w:val="affffffffffffffffffffffff7"/>
    <w:locked/>
    <w:rsid w:val="00237CA1"/>
    <w:rPr>
      <w:rFonts w:ascii="Calibri" w:hAnsi="Calibri"/>
      <w:sz w:val="22"/>
      <w:lang w:eastAsia="en-US"/>
    </w:rPr>
  </w:style>
  <w:style w:type="character" w:customStyle="1" w:styleId="130">
    <w:name w:val="Знак Знак13"/>
    <w:rsid w:val="00237CA1"/>
    <w:rPr>
      <w:b/>
      <w:i/>
      <w:sz w:val="28"/>
    </w:rPr>
  </w:style>
  <w:style w:type="character" w:customStyle="1" w:styleId="129">
    <w:name w:val="Знак Знак12"/>
    <w:rsid w:val="00237CA1"/>
    <w:rPr>
      <w:rFonts w:ascii="Arial" w:hAnsi="Arial"/>
      <w:b/>
      <w:sz w:val="26"/>
    </w:rPr>
  </w:style>
  <w:style w:type="paragraph" w:customStyle="1" w:styleId="131">
    <w:name w:val="Знак Знак Знак Знак Знак Знак1 Знак3"/>
    <w:basedOn w:val="af9"/>
    <w:rsid w:val="00237CA1"/>
    <w:pPr>
      <w:spacing w:before="100" w:beforeAutospacing="1" w:after="100" w:afterAutospacing="1"/>
      <w:ind w:firstLine="0"/>
      <w:jc w:val="left"/>
    </w:pPr>
    <w:rPr>
      <w:rFonts w:ascii="Tahoma" w:hAnsi="Tahoma"/>
      <w:sz w:val="20"/>
      <w:szCs w:val="20"/>
      <w:lang w:val="en-US" w:eastAsia="en-US"/>
    </w:rPr>
  </w:style>
  <w:style w:type="paragraph" w:customStyle="1" w:styleId="21f3">
    <w:name w:val="Название21"/>
    <w:basedOn w:val="af9"/>
    <w:rsid w:val="00237CA1"/>
    <w:pPr>
      <w:spacing w:line="360" w:lineRule="auto"/>
      <w:jc w:val="center"/>
    </w:pPr>
    <w:rPr>
      <w:b/>
      <w:sz w:val="26"/>
      <w:szCs w:val="20"/>
    </w:rPr>
  </w:style>
  <w:style w:type="paragraph" w:customStyle="1" w:styleId="2ffffe">
    <w:name w:val="Заг_2"/>
    <w:basedOn w:val="25"/>
    <w:link w:val="2fffff"/>
    <w:rsid w:val="00237CA1"/>
    <w:pPr>
      <w:spacing w:before="240" w:after="60"/>
    </w:pPr>
    <w:rPr>
      <w:rFonts w:ascii="Arial" w:hAnsi="Arial"/>
      <w:i/>
      <w:iCs w:val="0"/>
      <w:lang w:eastAsia="en-US"/>
    </w:rPr>
  </w:style>
  <w:style w:type="character" w:customStyle="1" w:styleId="2fffff">
    <w:name w:val="Заг_2 Знак"/>
    <w:link w:val="2ffffe"/>
    <w:locked/>
    <w:rsid w:val="00237CA1"/>
    <w:rPr>
      <w:rFonts w:ascii="Arial" w:hAnsi="Arial"/>
      <w:b/>
      <w:bCs/>
      <w:i/>
      <w:sz w:val="28"/>
      <w:szCs w:val="28"/>
      <w:lang w:eastAsia="en-US"/>
    </w:rPr>
  </w:style>
  <w:style w:type="paragraph" w:customStyle="1" w:styleId="affffffffffffffffffffffff9">
    <w:name w:val="Название_объекта"/>
    <w:basedOn w:val="affff"/>
    <w:link w:val="affffffffffffffffffffffffa"/>
    <w:rsid w:val="00237CA1"/>
    <w:pPr>
      <w:spacing w:after="120"/>
      <w:ind w:firstLine="0"/>
      <w:contextualSpacing/>
      <w:jc w:val="center"/>
    </w:pPr>
    <w:rPr>
      <w:bCs w:val="0"/>
      <w:sz w:val="24"/>
    </w:rPr>
  </w:style>
  <w:style w:type="character" w:customStyle="1" w:styleId="affffffffffffffffffffffffa">
    <w:name w:val="Название_объекта Знак"/>
    <w:link w:val="affffffffffffffffffffffff9"/>
    <w:locked/>
    <w:rsid w:val="00237CA1"/>
    <w:rPr>
      <w:b/>
      <w:sz w:val="24"/>
    </w:rPr>
  </w:style>
  <w:style w:type="character" w:customStyle="1" w:styleId="1c">
    <w:name w:val="Оглавление 1 Знак"/>
    <w:link w:val="1b"/>
    <w:uiPriority w:val="39"/>
    <w:locked/>
    <w:rsid w:val="006C3C17"/>
    <w:rPr>
      <w:b/>
      <w:bCs/>
      <w:caps/>
      <w:noProof/>
      <w:sz w:val="24"/>
      <w:szCs w:val="24"/>
      <w:lang w:val="x-none" w:eastAsia="x-none"/>
    </w:rPr>
  </w:style>
  <w:style w:type="paragraph" w:customStyle="1" w:styleId="affffffffffffffffffffffffb">
    <w:name w:val="Рис"/>
    <w:basedOn w:val="affffffffffffffffffffffff9"/>
    <w:link w:val="affffffffffffffffffffffffc"/>
    <w:rsid w:val="00237CA1"/>
    <w:pPr>
      <w:tabs>
        <w:tab w:val="num" w:pos="1260"/>
      </w:tabs>
      <w:ind w:left="1260" w:hanging="360"/>
    </w:pPr>
  </w:style>
  <w:style w:type="character" w:customStyle="1" w:styleId="affffffffffffffffffffffffc">
    <w:name w:val="Рис Знак"/>
    <w:link w:val="affffffffffffffffffffffffb"/>
    <w:locked/>
    <w:rsid w:val="00237CA1"/>
    <w:rPr>
      <w:b/>
      <w:sz w:val="24"/>
    </w:rPr>
  </w:style>
  <w:style w:type="paragraph" w:customStyle="1" w:styleId="affffffffffffffffffffffffd">
    <w:name w:val="талица"/>
    <w:basedOn w:val="a4"/>
    <w:rsid w:val="00237CA1"/>
    <w:pPr>
      <w:numPr>
        <w:numId w:val="0"/>
      </w:numPr>
      <w:tabs>
        <w:tab w:val="num" w:pos="2127"/>
      </w:tabs>
      <w:spacing w:before="120" w:after="120"/>
      <w:ind w:left="2127" w:firstLine="567"/>
      <w:contextualSpacing w:val="0"/>
    </w:pPr>
  </w:style>
  <w:style w:type="paragraph" w:customStyle="1" w:styleId="affffffffffffffffffffffffe">
    <w:name w:val="Стиль По ширине"/>
    <w:basedOn w:val="af9"/>
    <w:rsid w:val="00237CA1"/>
    <w:pPr>
      <w:ind w:firstLine="0"/>
    </w:pPr>
    <w:rPr>
      <w:sz w:val="20"/>
      <w:szCs w:val="20"/>
    </w:rPr>
  </w:style>
  <w:style w:type="paragraph" w:customStyle="1" w:styleId="afffffffffffffffffffffffff">
    <w:name w:val="Оглавление"/>
    <w:basedOn w:val="1b"/>
    <w:link w:val="afffffffffffffffffffffffff0"/>
    <w:rsid w:val="00237CA1"/>
    <w:pPr>
      <w:tabs>
        <w:tab w:val="right" w:leader="dot" w:pos="9400"/>
        <w:tab w:val="right" w:leader="dot" w:pos="9786"/>
      </w:tabs>
      <w:spacing w:before="80" w:after="80"/>
      <w:outlineLvl w:val="0"/>
    </w:pPr>
    <w:rPr>
      <w:bCs w:val="0"/>
      <w:lang w:eastAsia="en-US"/>
    </w:rPr>
  </w:style>
  <w:style w:type="character" w:customStyle="1" w:styleId="afffffffffffffffffffffffff0">
    <w:name w:val="Оглавление Знак"/>
    <w:link w:val="afffffffffffffffffffffffff"/>
    <w:locked/>
    <w:rsid w:val="00237CA1"/>
    <w:rPr>
      <w:b/>
      <w:caps/>
      <w:sz w:val="24"/>
      <w:lang w:eastAsia="en-US"/>
    </w:rPr>
  </w:style>
  <w:style w:type="paragraph" w:customStyle="1" w:styleId="afffffffffffffffffffffffff1">
    <w:name w:val="сокр"/>
    <w:basedOn w:val="affff9"/>
    <w:rsid w:val="00237CA1"/>
    <w:pPr>
      <w:spacing w:after="0"/>
      <w:ind w:firstLine="0"/>
    </w:pPr>
    <w:rPr>
      <w:sz w:val="24"/>
      <w:lang w:val="ru-RU" w:eastAsia="ru-RU"/>
    </w:rPr>
  </w:style>
  <w:style w:type="paragraph" w:customStyle="1" w:styleId="-f0">
    <w:name w:val="Название-объекта"/>
    <w:basedOn w:val="affff"/>
    <w:rsid w:val="00237CA1"/>
    <w:pPr>
      <w:ind w:firstLine="0"/>
      <w:jc w:val="center"/>
    </w:pPr>
    <w:rPr>
      <w:bCs w:val="0"/>
      <w:lang w:val="ru-RU" w:eastAsia="ru-RU"/>
    </w:rPr>
  </w:style>
  <w:style w:type="paragraph" w:customStyle="1" w:styleId="afffffffffffffffffffffffff2">
    <w:name w:val="Титул"/>
    <w:basedOn w:val="affff5"/>
    <w:rsid w:val="00237CA1"/>
    <w:pPr>
      <w:spacing w:after="0"/>
      <w:ind w:left="0" w:firstLine="0"/>
      <w:jc w:val="center"/>
    </w:pPr>
    <w:rPr>
      <w:b/>
      <w:bCs/>
      <w:szCs w:val="20"/>
    </w:rPr>
  </w:style>
  <w:style w:type="paragraph" w:customStyle="1" w:styleId="ad">
    <w:name w:val="Схема"/>
    <w:basedOn w:val="affff8"/>
    <w:rsid w:val="00237CA1"/>
    <w:pPr>
      <w:numPr>
        <w:numId w:val="69"/>
      </w:numPr>
      <w:spacing w:line="240" w:lineRule="atLeast"/>
      <w:ind w:firstLine="0"/>
      <w:jc w:val="right"/>
    </w:pPr>
    <w:rPr>
      <w:sz w:val="24"/>
      <w:szCs w:val="20"/>
    </w:rPr>
  </w:style>
  <w:style w:type="paragraph" w:customStyle="1" w:styleId="afffffffffffffffffffffffff3">
    <w:name w:val="Стиль Схема + курсив"/>
    <w:basedOn w:val="ad"/>
    <w:rsid w:val="00237CA1"/>
    <w:rPr>
      <w:iCs/>
    </w:rPr>
  </w:style>
  <w:style w:type="paragraph" w:customStyle="1" w:styleId="afffffffffffffffffffffffff4">
    <w:name w:val="Схеиа"/>
    <w:basedOn w:val="afffffffffffffffffffffffff3"/>
    <w:rsid w:val="00237CA1"/>
    <w:pPr>
      <w:numPr>
        <w:numId w:val="0"/>
      </w:numPr>
    </w:pPr>
  </w:style>
  <w:style w:type="paragraph" w:customStyle="1" w:styleId="afffffffffffffffffffffffff5">
    <w:name w:val="Омн"/>
    <w:basedOn w:val="af9"/>
    <w:rsid w:val="00237CA1"/>
    <w:pPr>
      <w:ind w:firstLine="0"/>
      <w:jc w:val="center"/>
    </w:pPr>
    <w:rPr>
      <w:sz w:val="20"/>
      <w:szCs w:val="20"/>
    </w:rPr>
  </w:style>
  <w:style w:type="paragraph" w:customStyle="1" w:styleId="af3">
    <w:name w:val="Бол_Маркер"/>
    <w:basedOn w:val="affff8"/>
    <w:rsid w:val="00237CA1"/>
    <w:pPr>
      <w:numPr>
        <w:numId w:val="70"/>
      </w:numPr>
      <w:tabs>
        <w:tab w:val="num" w:pos="900"/>
      </w:tabs>
      <w:ind w:left="900" w:hanging="180"/>
    </w:pPr>
    <w:rPr>
      <w:sz w:val="24"/>
      <w:szCs w:val="20"/>
    </w:rPr>
  </w:style>
  <w:style w:type="character" w:customStyle="1" w:styleId="afffffffffffffffff2">
    <w:name w:val="маркер Знак"/>
    <w:link w:val="a8"/>
    <w:locked/>
    <w:rsid w:val="00237CA1"/>
    <w:rPr>
      <w:sz w:val="28"/>
      <w:szCs w:val="28"/>
      <w:lang w:val="x-none" w:eastAsia="x-none"/>
    </w:rPr>
  </w:style>
  <w:style w:type="paragraph" w:customStyle="1" w:styleId="afffffffffffffffffffffffff6">
    <w:name w:val="Маркир"/>
    <w:basedOn w:val="af9"/>
    <w:rsid w:val="00237CA1"/>
    <w:pPr>
      <w:widowControl w:val="0"/>
      <w:adjustRightInd w:val="0"/>
      <w:spacing w:line="360" w:lineRule="atLeast"/>
      <w:ind w:firstLine="0"/>
      <w:textAlignment w:val="baseline"/>
    </w:pPr>
    <w:rPr>
      <w:szCs w:val="20"/>
    </w:rPr>
  </w:style>
  <w:style w:type="paragraph" w:customStyle="1" w:styleId="afffffffffffffffffffffffff7">
    <w:name w:val="Нумер"/>
    <w:basedOn w:val="af9"/>
    <w:autoRedefine/>
    <w:rsid w:val="00237CA1"/>
    <w:pPr>
      <w:widowControl w:val="0"/>
      <w:adjustRightInd w:val="0"/>
      <w:spacing w:line="360" w:lineRule="atLeast"/>
      <w:ind w:firstLine="567"/>
      <w:textAlignment w:val="baseline"/>
    </w:pPr>
    <w:rPr>
      <w:szCs w:val="20"/>
    </w:rPr>
  </w:style>
  <w:style w:type="paragraph" w:customStyle="1" w:styleId="Iauiue1">
    <w:name w:val="Iau?iue1"/>
    <w:rsid w:val="00237CA1"/>
    <w:pPr>
      <w:widowControl w:val="0"/>
      <w:adjustRightInd w:val="0"/>
      <w:spacing w:line="360" w:lineRule="atLeast"/>
      <w:jc w:val="both"/>
      <w:textAlignment w:val="baseline"/>
    </w:pPr>
    <w:rPr>
      <w:sz w:val="24"/>
    </w:rPr>
  </w:style>
  <w:style w:type="paragraph" w:customStyle="1" w:styleId="FR3">
    <w:name w:val="FR3"/>
    <w:rsid w:val="00237CA1"/>
    <w:pPr>
      <w:widowControl w:val="0"/>
      <w:adjustRightInd w:val="0"/>
      <w:spacing w:line="420" w:lineRule="auto"/>
      <w:ind w:left="600" w:right="400" w:firstLine="720"/>
      <w:jc w:val="both"/>
      <w:textAlignment w:val="baseline"/>
    </w:pPr>
    <w:rPr>
      <w:rFonts w:ascii="Arial" w:hAnsi="Arial"/>
      <w:sz w:val="28"/>
    </w:rPr>
  </w:style>
  <w:style w:type="paragraph" w:customStyle="1" w:styleId="132">
    <w:name w:val="Роман 13 абзац"/>
    <w:basedOn w:val="af9"/>
    <w:autoRedefine/>
    <w:rsid w:val="00237CA1"/>
    <w:pPr>
      <w:keepNext/>
      <w:widowControl w:val="0"/>
      <w:adjustRightInd w:val="0"/>
      <w:spacing w:line="360" w:lineRule="atLeast"/>
      <w:ind w:right="-50" w:firstLine="567"/>
      <w:textAlignment w:val="baseline"/>
      <w:outlineLvl w:val="1"/>
    </w:pPr>
    <w:rPr>
      <w:color w:val="FF0000"/>
      <w:szCs w:val="20"/>
    </w:rPr>
  </w:style>
  <w:style w:type="paragraph" w:customStyle="1" w:styleId="afffffffffffffffffffffffff8">
    <w:name w:val="Оглав"/>
    <w:basedOn w:val="34"/>
    <w:rsid w:val="00237CA1"/>
    <w:pPr>
      <w:widowControl w:val="0"/>
      <w:tabs>
        <w:tab w:val="left" w:pos="1134"/>
        <w:tab w:val="right" w:leader="dot" w:pos="9344"/>
        <w:tab w:val="right" w:leader="dot" w:pos="9400"/>
        <w:tab w:val="right" w:leader="dot" w:pos="9923"/>
        <w:tab w:val="right" w:leader="dot" w:pos="10206"/>
      </w:tabs>
      <w:adjustRightInd w:val="0"/>
      <w:spacing w:line="360" w:lineRule="atLeast"/>
      <w:ind w:left="567" w:firstLine="0"/>
      <w:jc w:val="both"/>
      <w:textAlignment w:val="baseline"/>
    </w:pPr>
    <w:rPr>
      <w:rFonts w:ascii="Calibri" w:hAnsi="Calibri"/>
      <w:i w:val="0"/>
      <w:iCs w:val="0"/>
      <w:noProof/>
    </w:rPr>
  </w:style>
  <w:style w:type="paragraph" w:customStyle="1" w:styleId="afffffffffffffffffffffffff9">
    <w:name w:val="Стиль Основной текст + курсив"/>
    <w:basedOn w:val="affff9"/>
    <w:link w:val="afffffffffffffffffffffffffa"/>
    <w:rsid w:val="00237CA1"/>
    <w:pPr>
      <w:widowControl w:val="0"/>
      <w:adjustRightInd w:val="0"/>
      <w:spacing w:after="0" w:line="360" w:lineRule="atLeast"/>
      <w:ind w:left="709" w:firstLine="851"/>
      <w:textAlignment w:val="baseline"/>
    </w:pPr>
    <w:rPr>
      <w:i/>
      <w:szCs w:val="20"/>
    </w:rPr>
  </w:style>
  <w:style w:type="character" w:customStyle="1" w:styleId="1fffffffa">
    <w:name w:val="таблица 1а Знак Знак"/>
    <w:rsid w:val="00237CA1"/>
    <w:rPr>
      <w:b/>
      <w:sz w:val="28"/>
    </w:rPr>
  </w:style>
  <w:style w:type="character" w:customStyle="1" w:styleId="afffffffffffffffffffffffffa">
    <w:name w:val="Стиль Основной текст + курсив Знак"/>
    <w:link w:val="afffffffffffffffffffffffff9"/>
    <w:locked/>
    <w:rsid w:val="00237CA1"/>
    <w:rPr>
      <w:i/>
      <w:sz w:val="28"/>
    </w:rPr>
  </w:style>
  <w:style w:type="paragraph" w:customStyle="1" w:styleId="1fffffffb">
    <w:name w:val="СтильЗаголовок1"/>
    <w:basedOn w:val="1a"/>
    <w:rsid w:val="00237CA1"/>
    <w:pPr>
      <w:widowControl w:val="0"/>
      <w:adjustRightInd w:val="0"/>
      <w:spacing w:before="240" w:after="60" w:line="360" w:lineRule="atLeast"/>
      <w:jc w:val="both"/>
      <w:textAlignment w:val="baseline"/>
    </w:pPr>
    <w:rPr>
      <w:rFonts w:ascii="Cambria" w:hAnsi="Cambria" w:cs="Times New Roman"/>
      <w:bCs w:val="0"/>
      <w:kern w:val="28"/>
      <w:sz w:val="32"/>
      <w:szCs w:val="28"/>
      <w:lang w:eastAsia="en-US"/>
    </w:rPr>
  </w:style>
  <w:style w:type="paragraph" w:customStyle="1" w:styleId="1fffffffc">
    <w:name w:val="Мой1"/>
    <w:basedOn w:val="af9"/>
    <w:link w:val="1fffffffd"/>
    <w:rsid w:val="00237CA1"/>
    <w:pPr>
      <w:pageBreakBefore/>
      <w:widowControl w:val="0"/>
      <w:adjustRightInd w:val="0"/>
      <w:spacing w:after="240" w:line="360" w:lineRule="atLeast"/>
      <w:ind w:firstLine="0"/>
      <w:jc w:val="center"/>
      <w:textAlignment w:val="baseline"/>
      <w:outlineLvl w:val="0"/>
    </w:pPr>
    <w:rPr>
      <w:b/>
      <w:caps/>
      <w:szCs w:val="20"/>
      <w:lang w:val="x-none" w:eastAsia="en-US"/>
    </w:rPr>
  </w:style>
  <w:style w:type="character" w:customStyle="1" w:styleId="1fffffffd">
    <w:name w:val="Мой1 Знак"/>
    <w:link w:val="1fffffffc"/>
    <w:locked/>
    <w:rsid w:val="00237CA1"/>
    <w:rPr>
      <w:b/>
      <w:caps/>
      <w:sz w:val="28"/>
      <w:lang w:eastAsia="en-US"/>
    </w:rPr>
  </w:style>
  <w:style w:type="paragraph" w:customStyle="1" w:styleId="3fff3">
    <w:name w:val="???????? ????? ? ???????? 3"/>
    <w:basedOn w:val="af9"/>
    <w:rsid w:val="00237CA1"/>
    <w:pPr>
      <w:widowControl w:val="0"/>
      <w:adjustRightInd w:val="0"/>
      <w:spacing w:line="360" w:lineRule="auto"/>
      <w:ind w:right="-2" w:firstLine="567"/>
      <w:textAlignment w:val="baseline"/>
    </w:pPr>
    <w:rPr>
      <w:szCs w:val="20"/>
    </w:rPr>
  </w:style>
  <w:style w:type="paragraph" w:customStyle="1" w:styleId="-">
    <w:name w:val="А также глинами темно-серыми и суглинками коричневыми."/>
    <w:basedOn w:val="affff5"/>
    <w:rsid w:val="00237CA1"/>
    <w:pPr>
      <w:widowControl w:val="0"/>
      <w:numPr>
        <w:numId w:val="71"/>
      </w:numPr>
      <w:tabs>
        <w:tab w:val="clear" w:pos="-491"/>
      </w:tabs>
      <w:adjustRightInd w:val="0"/>
      <w:spacing w:after="0" w:line="360" w:lineRule="auto"/>
      <w:ind w:left="0" w:firstLine="720"/>
      <w:textAlignment w:val="baseline"/>
    </w:pPr>
    <w:rPr>
      <w:szCs w:val="20"/>
    </w:rPr>
  </w:style>
  <w:style w:type="paragraph" w:customStyle="1" w:styleId="afffffffffffffffffffffffffb">
    <w:name w:val="таь"/>
    <w:basedOn w:val="afffffff0"/>
    <w:rsid w:val="00237CA1"/>
    <w:pPr>
      <w:spacing w:line="240" w:lineRule="auto"/>
      <w:outlineLvl w:val="0"/>
    </w:pPr>
    <w:rPr>
      <w:b w:val="0"/>
      <w:sz w:val="32"/>
    </w:rPr>
  </w:style>
  <w:style w:type="paragraph" w:customStyle="1" w:styleId="afffffffffffffffffffffffffc">
    <w:name w:val="Обв"/>
    <w:basedOn w:val="afffffffffffffffffe"/>
    <w:rsid w:val="00237CA1"/>
    <w:pPr>
      <w:widowControl w:val="0"/>
      <w:adjustRightInd w:val="0"/>
      <w:spacing w:line="360" w:lineRule="atLeast"/>
      <w:textAlignment w:val="baseline"/>
    </w:pPr>
  </w:style>
  <w:style w:type="paragraph" w:customStyle="1" w:styleId="322">
    <w:name w:val="Основной текст 32"/>
    <w:basedOn w:val="af9"/>
    <w:rsid w:val="00237CA1"/>
    <w:pPr>
      <w:ind w:firstLine="0"/>
    </w:pPr>
    <w:rPr>
      <w:szCs w:val="20"/>
      <w:lang w:val="en-US"/>
    </w:rPr>
  </w:style>
  <w:style w:type="character" w:customStyle="1" w:styleId="2211">
    <w:name w:val="Знак Знак221"/>
    <w:rsid w:val="00237CA1"/>
    <w:rPr>
      <w:sz w:val="24"/>
      <w:lang w:val="ru-RU" w:eastAsia="ru-RU"/>
    </w:rPr>
  </w:style>
  <w:style w:type="paragraph" w:customStyle="1" w:styleId="3210">
    <w:name w:val="Основной текст с отступом 321"/>
    <w:basedOn w:val="af9"/>
    <w:rsid w:val="00237CA1"/>
    <w:pPr>
      <w:spacing w:line="240" w:lineRule="atLeast"/>
    </w:pPr>
    <w:rPr>
      <w:rFonts w:ascii="Arial" w:hAnsi="Arial"/>
      <w:sz w:val="24"/>
      <w:szCs w:val="20"/>
    </w:rPr>
  </w:style>
  <w:style w:type="paragraph" w:customStyle="1" w:styleId="3fff4">
    <w:name w:val="Название3"/>
    <w:basedOn w:val="af9"/>
    <w:rsid w:val="00237CA1"/>
    <w:pPr>
      <w:ind w:firstLine="0"/>
      <w:jc w:val="center"/>
    </w:pPr>
    <w:rPr>
      <w:b/>
      <w:sz w:val="24"/>
      <w:szCs w:val="20"/>
    </w:rPr>
  </w:style>
  <w:style w:type="paragraph" w:customStyle="1" w:styleId="21f4">
    <w:name w:val="Обычный21"/>
    <w:rsid w:val="00237CA1"/>
    <w:pPr>
      <w:spacing w:before="100" w:after="100"/>
    </w:pPr>
    <w:rPr>
      <w:sz w:val="24"/>
    </w:rPr>
  </w:style>
  <w:style w:type="paragraph" w:customStyle="1" w:styleId="12a">
    <w:name w:val="Знак Знак Знак Знак Знак Знак1 Знак2"/>
    <w:basedOn w:val="af9"/>
    <w:rsid w:val="00237CA1"/>
    <w:pPr>
      <w:spacing w:before="100" w:beforeAutospacing="1" w:after="100" w:afterAutospacing="1"/>
      <w:ind w:firstLine="0"/>
      <w:jc w:val="left"/>
    </w:pPr>
    <w:rPr>
      <w:rFonts w:ascii="Tahoma" w:hAnsi="Tahoma"/>
      <w:sz w:val="20"/>
      <w:szCs w:val="20"/>
      <w:lang w:val="en-US" w:eastAsia="en-US"/>
    </w:rPr>
  </w:style>
  <w:style w:type="paragraph" w:customStyle="1" w:styleId="420">
    <w:name w:val="Заголовок 42"/>
    <w:basedOn w:val="af9"/>
    <w:next w:val="af9"/>
    <w:rsid w:val="00237CA1"/>
    <w:pPr>
      <w:keepNext/>
      <w:ind w:firstLine="0"/>
      <w:jc w:val="center"/>
      <w:outlineLvl w:val="3"/>
    </w:pPr>
    <w:rPr>
      <w:sz w:val="24"/>
      <w:szCs w:val="20"/>
    </w:rPr>
  </w:style>
  <w:style w:type="character" w:customStyle="1" w:styleId="1310">
    <w:name w:val="Знак Знак131"/>
    <w:rsid w:val="00237CA1"/>
    <w:rPr>
      <w:b/>
      <w:i/>
      <w:sz w:val="28"/>
    </w:rPr>
  </w:style>
  <w:style w:type="character" w:customStyle="1" w:styleId="1210">
    <w:name w:val="Знак Знак121"/>
    <w:rsid w:val="00237CA1"/>
    <w:rPr>
      <w:rFonts w:ascii="Arial" w:hAnsi="Arial"/>
      <w:b/>
      <w:sz w:val="26"/>
    </w:rPr>
  </w:style>
  <w:style w:type="character" w:customStyle="1" w:styleId="1010">
    <w:name w:val="Знак Знак101"/>
    <w:rsid w:val="00237CA1"/>
    <w:rPr>
      <w:b/>
      <w:i/>
      <w:sz w:val="26"/>
    </w:rPr>
  </w:style>
  <w:style w:type="paragraph" w:customStyle="1" w:styleId="31d">
    <w:name w:val="Цитата31"/>
    <w:basedOn w:val="af9"/>
    <w:rsid w:val="00237CA1"/>
    <w:pPr>
      <w:ind w:firstLine="0"/>
      <w:jc w:val="center"/>
    </w:pPr>
    <w:rPr>
      <w:szCs w:val="20"/>
    </w:rPr>
  </w:style>
  <w:style w:type="paragraph" w:customStyle="1" w:styleId="330">
    <w:name w:val="Основной текст с отступом 33"/>
    <w:basedOn w:val="af9"/>
    <w:rsid w:val="00237CA1"/>
    <w:pPr>
      <w:spacing w:line="240" w:lineRule="atLeast"/>
    </w:pPr>
    <w:rPr>
      <w:rFonts w:ascii="Arial" w:hAnsi="Arial"/>
      <w:sz w:val="24"/>
      <w:szCs w:val="20"/>
    </w:rPr>
  </w:style>
  <w:style w:type="paragraph" w:customStyle="1" w:styleId="234">
    <w:name w:val="Основной текст с отступом 23"/>
    <w:basedOn w:val="af9"/>
    <w:rsid w:val="00237CA1"/>
    <w:pPr>
      <w:spacing w:line="240" w:lineRule="atLeast"/>
    </w:pPr>
    <w:rPr>
      <w:rFonts w:ascii="Arial" w:hAnsi="Arial"/>
      <w:sz w:val="23"/>
      <w:szCs w:val="20"/>
    </w:rPr>
  </w:style>
  <w:style w:type="paragraph" w:customStyle="1" w:styleId="2310">
    <w:name w:val="Основной текст 231"/>
    <w:basedOn w:val="af9"/>
    <w:rsid w:val="00237CA1"/>
    <w:pPr>
      <w:spacing w:line="360" w:lineRule="auto"/>
      <w:ind w:firstLine="0"/>
      <w:jc w:val="center"/>
    </w:pPr>
    <w:rPr>
      <w:szCs w:val="20"/>
    </w:rPr>
  </w:style>
  <w:style w:type="paragraph" w:customStyle="1" w:styleId="331">
    <w:name w:val="Основной текст 33"/>
    <w:basedOn w:val="af9"/>
    <w:rsid w:val="00237CA1"/>
    <w:pPr>
      <w:ind w:firstLine="0"/>
    </w:pPr>
    <w:rPr>
      <w:sz w:val="24"/>
      <w:szCs w:val="20"/>
    </w:rPr>
  </w:style>
  <w:style w:type="paragraph" w:customStyle="1" w:styleId="1fffffffe">
    <w:name w:val="Огл_1"/>
    <w:basedOn w:val="1a"/>
    <w:rsid w:val="00237CA1"/>
    <w:pPr>
      <w:pageBreakBefore w:val="0"/>
      <w:spacing w:before="240" w:after="60"/>
      <w:ind w:right="-42"/>
    </w:pPr>
    <w:rPr>
      <w:rFonts w:ascii="Cambria" w:hAnsi="Cambria" w:cs="Times New Roman"/>
      <w:bCs w:val="0"/>
      <w:kern w:val="28"/>
      <w:sz w:val="32"/>
      <w:szCs w:val="20"/>
      <w:lang w:eastAsia="en-US"/>
    </w:rPr>
  </w:style>
  <w:style w:type="paragraph" w:customStyle="1" w:styleId="afffffffffffffffffffffffffd">
    <w:name w:val="титул"/>
    <w:basedOn w:val="affff5"/>
    <w:rsid w:val="00237CA1"/>
    <w:pPr>
      <w:spacing w:after="0"/>
      <w:ind w:left="0" w:firstLine="0"/>
      <w:jc w:val="center"/>
    </w:pPr>
    <w:rPr>
      <w:b/>
      <w:bCs/>
      <w:szCs w:val="20"/>
    </w:rPr>
  </w:style>
  <w:style w:type="paragraph" w:customStyle="1" w:styleId="1ffffffff">
    <w:name w:val="рис 1"/>
    <w:basedOn w:val="affff9"/>
    <w:link w:val="1ffffffff0"/>
    <w:rsid w:val="00237CA1"/>
    <w:pPr>
      <w:tabs>
        <w:tab w:val="num" w:pos="1568"/>
      </w:tabs>
      <w:spacing w:after="0"/>
      <w:ind w:left="1565" w:hanging="357"/>
      <w:jc w:val="center"/>
    </w:pPr>
    <w:rPr>
      <w:sz w:val="24"/>
      <w:szCs w:val="20"/>
    </w:rPr>
  </w:style>
  <w:style w:type="character" w:customStyle="1" w:styleId="1413">
    <w:name w:val="Обычный + 14 пт1"/>
    <w:aliases w:val="По правому краю Знак Знак"/>
    <w:rsid w:val="00237CA1"/>
    <w:rPr>
      <w:i/>
      <w:sz w:val="24"/>
      <w:lang w:val="ru-RU" w:eastAsia="ru-RU"/>
    </w:rPr>
  </w:style>
  <w:style w:type="character" w:customStyle="1" w:styleId="513">
    <w:name w:val="Знак Знак51"/>
    <w:rsid w:val="00237CA1"/>
    <w:rPr>
      <w:i/>
      <w:sz w:val="28"/>
      <w:lang w:val="en-US" w:eastAsia="ru-RU"/>
    </w:rPr>
  </w:style>
  <w:style w:type="character" w:customStyle="1" w:styleId="2113">
    <w:name w:val="Знак Знак211"/>
    <w:rsid w:val="00237CA1"/>
    <w:rPr>
      <w:sz w:val="28"/>
      <w:lang w:val="ru-RU" w:eastAsia="ru-RU"/>
    </w:rPr>
  </w:style>
  <w:style w:type="character" w:customStyle="1" w:styleId="31e">
    <w:name w:val="Знак Знак31"/>
    <w:rsid w:val="00237CA1"/>
    <w:rPr>
      <w:rFonts w:ascii="Courier New" w:hAnsi="Courier New"/>
    </w:rPr>
  </w:style>
  <w:style w:type="paragraph" w:customStyle="1" w:styleId="4fa">
    <w:name w:val="Название4"/>
    <w:basedOn w:val="af9"/>
    <w:rsid w:val="00237CA1"/>
    <w:pPr>
      <w:widowControl w:val="0"/>
      <w:adjustRightInd w:val="0"/>
      <w:spacing w:line="360" w:lineRule="atLeast"/>
      <w:ind w:firstLine="0"/>
      <w:jc w:val="center"/>
      <w:textAlignment w:val="baseline"/>
    </w:pPr>
    <w:rPr>
      <w:b/>
      <w:sz w:val="24"/>
      <w:szCs w:val="20"/>
    </w:rPr>
  </w:style>
  <w:style w:type="paragraph" w:customStyle="1" w:styleId="21f5">
    <w:name w:val="Текст выноски21"/>
    <w:basedOn w:val="af9"/>
    <w:rsid w:val="00237CA1"/>
    <w:pPr>
      <w:widowControl w:val="0"/>
      <w:adjustRightInd w:val="0"/>
      <w:spacing w:line="360" w:lineRule="atLeast"/>
      <w:ind w:firstLine="0"/>
      <w:textAlignment w:val="baseline"/>
    </w:pPr>
    <w:rPr>
      <w:rFonts w:ascii="Tahoma" w:hAnsi="Tahoma"/>
      <w:sz w:val="16"/>
      <w:szCs w:val="20"/>
    </w:rPr>
  </w:style>
  <w:style w:type="character" w:customStyle="1" w:styleId="1ffffffff0">
    <w:name w:val="рис 1 Знак Знак"/>
    <w:link w:val="1ffffffff"/>
    <w:locked/>
    <w:rsid w:val="00237CA1"/>
    <w:rPr>
      <w:sz w:val="24"/>
    </w:rPr>
  </w:style>
  <w:style w:type="paragraph" w:customStyle="1" w:styleId="3fff5">
    <w:name w:val="Обычный3"/>
    <w:rsid w:val="00237CA1"/>
    <w:pPr>
      <w:widowControl w:val="0"/>
      <w:adjustRightInd w:val="0"/>
      <w:spacing w:before="100" w:after="100" w:line="360" w:lineRule="atLeast"/>
      <w:jc w:val="both"/>
      <w:textAlignment w:val="baseline"/>
    </w:pPr>
    <w:rPr>
      <w:sz w:val="24"/>
    </w:rPr>
  </w:style>
  <w:style w:type="paragraph" w:customStyle="1" w:styleId="Jcy0">
    <w:name w:val="Jcy"/>
    <w:basedOn w:val="affff5"/>
    <w:rsid w:val="00237CA1"/>
    <w:pPr>
      <w:spacing w:after="0" w:line="360" w:lineRule="auto"/>
      <w:ind w:left="0" w:firstLine="720"/>
    </w:pPr>
    <w:rPr>
      <w:szCs w:val="20"/>
    </w:rPr>
  </w:style>
  <w:style w:type="paragraph" w:customStyle="1" w:styleId="11fa">
    <w:name w:val="Знак Знак Знак Знак Знак Знак1 Знак1"/>
    <w:basedOn w:val="af9"/>
    <w:rsid w:val="00237CA1"/>
    <w:pPr>
      <w:spacing w:before="100" w:beforeAutospacing="1" w:after="100" w:afterAutospacing="1"/>
      <w:ind w:firstLine="0"/>
      <w:jc w:val="left"/>
    </w:pPr>
    <w:rPr>
      <w:rFonts w:ascii="Tahoma" w:hAnsi="Tahoma"/>
      <w:sz w:val="20"/>
      <w:szCs w:val="20"/>
      <w:lang w:val="en-US" w:eastAsia="en-US"/>
    </w:rPr>
  </w:style>
  <w:style w:type="character" w:customStyle="1" w:styleId="affffffffffffffff4">
    <w:name w:val="Назание_объекта Знак"/>
    <w:link w:val="affffffffffffffff3"/>
    <w:locked/>
    <w:rsid w:val="00237CA1"/>
    <w:rPr>
      <w:bCs/>
      <w:sz w:val="24"/>
      <w:szCs w:val="24"/>
    </w:rPr>
  </w:style>
  <w:style w:type="paragraph" w:customStyle="1" w:styleId="afffffffffffffffffffffffffe">
    <w:name w:val="Стиль По центру"/>
    <w:basedOn w:val="af9"/>
    <w:rsid w:val="00237CA1"/>
    <w:pPr>
      <w:ind w:firstLine="0"/>
      <w:jc w:val="center"/>
    </w:pPr>
    <w:rPr>
      <w:sz w:val="20"/>
      <w:szCs w:val="20"/>
    </w:rPr>
  </w:style>
  <w:style w:type="paragraph" w:customStyle="1" w:styleId="11fb">
    <w:name w:val="Стиль Назание_объекта + Слева:  1 см1"/>
    <w:basedOn w:val="affffffffffffffff3"/>
    <w:autoRedefine/>
    <w:rsid w:val="00237CA1"/>
    <w:pPr>
      <w:tabs>
        <w:tab w:val="clear" w:pos="927"/>
        <w:tab w:val="num" w:pos="1260"/>
      </w:tabs>
    </w:pPr>
    <w:rPr>
      <w:bCs w:val="0"/>
      <w:szCs w:val="20"/>
    </w:rPr>
  </w:style>
  <w:style w:type="paragraph" w:customStyle="1" w:styleId="12130">
    <w:name w:val="Стиль рис 1 + Слева:  213 см Первая строка:  0 см"/>
    <w:basedOn w:val="1ffffffff"/>
    <w:rsid w:val="00237CA1"/>
    <w:pPr>
      <w:ind w:left="1208" w:firstLine="0"/>
    </w:pPr>
  </w:style>
  <w:style w:type="paragraph" w:customStyle="1" w:styleId="121300">
    <w:name w:val="Стиль рис 1 + По ширине Слева:  213 см Первая строка:  0 см"/>
    <w:basedOn w:val="1ffffffff"/>
    <w:rsid w:val="00237CA1"/>
    <w:pPr>
      <w:ind w:left="1208" w:firstLine="0"/>
    </w:pPr>
  </w:style>
  <w:style w:type="paragraph" w:customStyle="1" w:styleId="affffffffffffffffffffffffff">
    <w:name w:val="таю"/>
    <w:basedOn w:val="affff8"/>
    <w:rsid w:val="00237CA1"/>
    <w:pPr>
      <w:ind w:firstLine="567"/>
    </w:pPr>
    <w:rPr>
      <w:sz w:val="24"/>
      <w:szCs w:val="20"/>
    </w:rPr>
  </w:style>
  <w:style w:type="paragraph" w:customStyle="1" w:styleId="affffffffffffffffffffffffff0">
    <w:name w:val="Назв_рис"/>
    <w:basedOn w:val="affff"/>
    <w:rsid w:val="00237CA1"/>
    <w:pPr>
      <w:tabs>
        <w:tab w:val="num" w:pos="927"/>
      </w:tabs>
      <w:spacing w:after="120"/>
      <w:ind w:left="924" w:hanging="357"/>
      <w:contextualSpacing/>
      <w:jc w:val="center"/>
    </w:pPr>
    <w:rPr>
      <w:b w:val="0"/>
      <w:bCs w:val="0"/>
      <w:sz w:val="22"/>
      <w:lang w:val="ru-RU" w:eastAsia="ru-RU"/>
    </w:rPr>
  </w:style>
  <w:style w:type="paragraph" w:customStyle="1" w:styleId="341">
    <w:name w:val="Основной текст 34"/>
    <w:basedOn w:val="af9"/>
    <w:rsid w:val="00237CA1"/>
    <w:pPr>
      <w:ind w:firstLine="0"/>
    </w:pPr>
    <w:rPr>
      <w:szCs w:val="20"/>
      <w:lang w:val="en-US"/>
    </w:rPr>
  </w:style>
  <w:style w:type="character" w:customStyle="1" w:styleId="2311">
    <w:name w:val="Знак Знак231"/>
    <w:rsid w:val="00237CA1"/>
    <w:rPr>
      <w:sz w:val="24"/>
      <w:lang w:val="ru-RU" w:eastAsia="ru-RU"/>
    </w:rPr>
  </w:style>
  <w:style w:type="paragraph" w:customStyle="1" w:styleId="342">
    <w:name w:val="Основной текст с отступом 34"/>
    <w:basedOn w:val="af9"/>
    <w:rsid w:val="00237CA1"/>
    <w:pPr>
      <w:spacing w:line="240" w:lineRule="atLeast"/>
    </w:pPr>
    <w:rPr>
      <w:rFonts w:ascii="Arial" w:hAnsi="Arial"/>
      <w:sz w:val="24"/>
      <w:szCs w:val="20"/>
    </w:rPr>
  </w:style>
  <w:style w:type="paragraph" w:customStyle="1" w:styleId="241">
    <w:name w:val="Основной текст с отступом 24"/>
    <w:basedOn w:val="af9"/>
    <w:rsid w:val="00237CA1"/>
    <w:pPr>
      <w:spacing w:line="240" w:lineRule="atLeast"/>
    </w:pPr>
    <w:rPr>
      <w:rFonts w:ascii="Arial" w:hAnsi="Arial"/>
      <w:sz w:val="23"/>
      <w:szCs w:val="20"/>
    </w:rPr>
  </w:style>
  <w:style w:type="paragraph" w:customStyle="1" w:styleId="5f3">
    <w:name w:val="Название5"/>
    <w:basedOn w:val="af9"/>
    <w:rsid w:val="00237CA1"/>
    <w:pPr>
      <w:ind w:firstLine="0"/>
      <w:jc w:val="center"/>
    </w:pPr>
    <w:rPr>
      <w:b/>
      <w:sz w:val="24"/>
      <w:szCs w:val="20"/>
    </w:rPr>
  </w:style>
  <w:style w:type="paragraph" w:customStyle="1" w:styleId="4fb">
    <w:name w:val="Цитата4"/>
    <w:basedOn w:val="af9"/>
    <w:rsid w:val="00237CA1"/>
    <w:pPr>
      <w:ind w:firstLine="0"/>
      <w:jc w:val="left"/>
    </w:pPr>
    <w:rPr>
      <w:szCs w:val="20"/>
    </w:rPr>
  </w:style>
  <w:style w:type="paragraph" w:customStyle="1" w:styleId="4fc">
    <w:name w:val="Обычный4"/>
    <w:rsid w:val="00237CA1"/>
    <w:pPr>
      <w:spacing w:before="100" w:after="100"/>
    </w:pPr>
    <w:rPr>
      <w:sz w:val="24"/>
    </w:rPr>
  </w:style>
  <w:style w:type="character" w:customStyle="1" w:styleId="1040">
    <w:name w:val="Обычный + 10 пт4"/>
    <w:aliases w:val="Черный6,По ширине Знак Знак2"/>
    <w:rsid w:val="00237CA1"/>
    <w:rPr>
      <w:sz w:val="24"/>
      <w:lang w:val="ru-RU" w:eastAsia="ru-RU"/>
    </w:rPr>
  </w:style>
  <w:style w:type="paragraph" w:customStyle="1" w:styleId="14a">
    <w:name w:val="Знак Знак Знак Знак Знак Знак1 Знак4"/>
    <w:basedOn w:val="af9"/>
    <w:rsid w:val="00237CA1"/>
    <w:pPr>
      <w:spacing w:before="100" w:beforeAutospacing="1" w:after="100" w:afterAutospacing="1"/>
      <w:ind w:firstLine="0"/>
      <w:jc w:val="left"/>
    </w:pPr>
    <w:rPr>
      <w:rFonts w:ascii="Tahoma" w:hAnsi="Tahoma"/>
      <w:sz w:val="20"/>
      <w:szCs w:val="20"/>
      <w:lang w:val="en-US" w:eastAsia="en-US"/>
    </w:rPr>
  </w:style>
  <w:style w:type="character" w:customStyle="1" w:styleId="1030">
    <w:name w:val="Обычный + 10 пт3"/>
    <w:aliases w:val="Черный4,По ширине Знак Знак Знак Знак1"/>
    <w:rsid w:val="00237CA1"/>
    <w:rPr>
      <w:sz w:val="28"/>
      <w:lang w:val="ru-RU" w:eastAsia="ru-RU"/>
    </w:rPr>
  </w:style>
  <w:style w:type="paragraph" w:customStyle="1" w:styleId="4fd">
    <w:name w:val="Знак4"/>
    <w:basedOn w:val="af9"/>
    <w:rsid w:val="00237CA1"/>
    <w:pPr>
      <w:spacing w:before="100" w:beforeAutospacing="1" w:after="100" w:afterAutospacing="1"/>
      <w:ind w:firstLine="0"/>
      <w:jc w:val="left"/>
    </w:pPr>
    <w:rPr>
      <w:rFonts w:ascii="Tahoma" w:hAnsi="Tahoma"/>
      <w:sz w:val="20"/>
      <w:szCs w:val="20"/>
      <w:lang w:val="en-US" w:eastAsia="en-US"/>
    </w:rPr>
  </w:style>
  <w:style w:type="character" w:customStyle="1" w:styleId="2fffff0">
    <w:name w:val="Обычный + Черный2"/>
    <w:aliases w:val="По ширине3,Первая строка:  03,11 см Знак Знак1"/>
    <w:rsid w:val="00237CA1"/>
    <w:rPr>
      <w:sz w:val="24"/>
      <w:lang w:val="ru-RU" w:eastAsia="ru-RU"/>
    </w:rPr>
  </w:style>
  <w:style w:type="paragraph" w:customStyle="1" w:styleId="242">
    <w:name w:val="Основной текст 24"/>
    <w:basedOn w:val="af9"/>
    <w:rsid w:val="00237CA1"/>
    <w:pPr>
      <w:ind w:firstLine="0"/>
      <w:jc w:val="center"/>
    </w:pPr>
    <w:rPr>
      <w:szCs w:val="20"/>
    </w:rPr>
  </w:style>
  <w:style w:type="paragraph" w:customStyle="1" w:styleId="430">
    <w:name w:val="Заголовок 43"/>
    <w:basedOn w:val="af9"/>
    <w:next w:val="af9"/>
    <w:rsid w:val="00237CA1"/>
    <w:pPr>
      <w:keepNext/>
      <w:ind w:firstLine="0"/>
      <w:jc w:val="center"/>
      <w:outlineLvl w:val="3"/>
    </w:pPr>
    <w:rPr>
      <w:sz w:val="24"/>
      <w:szCs w:val="20"/>
    </w:rPr>
  </w:style>
  <w:style w:type="character" w:customStyle="1" w:styleId="1320">
    <w:name w:val="Знак Знак132"/>
    <w:rsid w:val="00237CA1"/>
    <w:rPr>
      <w:b/>
      <w:i/>
      <w:sz w:val="28"/>
    </w:rPr>
  </w:style>
  <w:style w:type="character" w:customStyle="1" w:styleId="1220">
    <w:name w:val="Знак Знак122"/>
    <w:rsid w:val="00237CA1"/>
    <w:rPr>
      <w:rFonts w:ascii="Arial" w:hAnsi="Arial"/>
      <w:b/>
      <w:sz w:val="26"/>
    </w:rPr>
  </w:style>
  <w:style w:type="character" w:customStyle="1" w:styleId="1021">
    <w:name w:val="Знак Знак102"/>
    <w:rsid w:val="00237CA1"/>
    <w:rPr>
      <w:b/>
      <w:i/>
      <w:sz w:val="26"/>
    </w:rPr>
  </w:style>
  <w:style w:type="paragraph" w:customStyle="1" w:styleId="11fc">
    <w:name w:val="Стиль Заголовок 1 + По центру1"/>
    <w:basedOn w:val="1a"/>
    <w:rsid w:val="00237CA1"/>
    <w:pPr>
      <w:spacing w:line="360" w:lineRule="auto"/>
      <w:ind w:left="432" w:hanging="432"/>
    </w:pPr>
    <w:rPr>
      <w:rFonts w:ascii="Cambria" w:hAnsi="Cambria" w:cs="Times New Roman"/>
      <w:bCs w:val="0"/>
      <w:caps w:val="0"/>
      <w:kern w:val="28"/>
      <w:sz w:val="32"/>
      <w:szCs w:val="20"/>
      <w:lang w:eastAsia="en-US"/>
    </w:rPr>
  </w:style>
  <w:style w:type="paragraph" w:customStyle="1" w:styleId="350">
    <w:name w:val="Основной текст с отступом 35"/>
    <w:basedOn w:val="af9"/>
    <w:rsid w:val="00237CA1"/>
    <w:pPr>
      <w:spacing w:line="240" w:lineRule="atLeast"/>
    </w:pPr>
    <w:rPr>
      <w:rFonts w:ascii="Arial" w:hAnsi="Arial"/>
      <w:sz w:val="24"/>
      <w:szCs w:val="20"/>
    </w:rPr>
  </w:style>
  <w:style w:type="paragraph" w:customStyle="1" w:styleId="5f4">
    <w:name w:val="Цитата5"/>
    <w:basedOn w:val="af9"/>
    <w:rsid w:val="00237CA1"/>
    <w:pPr>
      <w:ind w:firstLine="0"/>
      <w:jc w:val="left"/>
    </w:pPr>
    <w:rPr>
      <w:szCs w:val="20"/>
    </w:rPr>
  </w:style>
  <w:style w:type="paragraph" w:customStyle="1" w:styleId="252">
    <w:name w:val="Основной текст 25"/>
    <w:basedOn w:val="af9"/>
    <w:rsid w:val="00237CA1"/>
    <w:pPr>
      <w:spacing w:after="120"/>
      <w:ind w:left="283" w:firstLine="0"/>
      <w:jc w:val="left"/>
    </w:pPr>
    <w:rPr>
      <w:sz w:val="20"/>
      <w:szCs w:val="20"/>
    </w:rPr>
  </w:style>
  <w:style w:type="paragraph" w:customStyle="1" w:styleId="ac">
    <w:name w:val="заголовок табл"/>
    <w:basedOn w:val="af9"/>
    <w:rsid w:val="00237CA1"/>
    <w:pPr>
      <w:numPr>
        <w:numId w:val="72"/>
      </w:numPr>
      <w:spacing w:line="360" w:lineRule="auto"/>
      <w:jc w:val="right"/>
    </w:pPr>
    <w:rPr>
      <w:szCs w:val="28"/>
      <w:lang w:val="en-US"/>
    </w:rPr>
  </w:style>
  <w:style w:type="paragraph" w:customStyle="1" w:styleId="10b">
    <w:name w:val="Название1 + По левому краю Перед:  0 пт После: ..."/>
    <w:basedOn w:val="1a"/>
    <w:rsid w:val="00237CA1"/>
    <w:pPr>
      <w:pageBreakBefore w:val="0"/>
    </w:pPr>
    <w:rPr>
      <w:rFonts w:ascii="Cambria" w:hAnsi="Cambria" w:cs="Times New Roman"/>
      <w:bCs w:val="0"/>
      <w:caps w:val="0"/>
      <w:kern w:val="28"/>
      <w:sz w:val="32"/>
      <w:szCs w:val="20"/>
      <w:lang w:eastAsia="en-US"/>
    </w:rPr>
  </w:style>
  <w:style w:type="paragraph" w:customStyle="1" w:styleId="3fff6">
    <w:name w:val="Текст выноски3"/>
    <w:basedOn w:val="af9"/>
    <w:rsid w:val="00237CA1"/>
    <w:pPr>
      <w:ind w:firstLine="0"/>
      <w:jc w:val="left"/>
    </w:pPr>
    <w:rPr>
      <w:rFonts w:ascii="Tahoma" w:hAnsi="Tahoma"/>
      <w:sz w:val="16"/>
      <w:szCs w:val="20"/>
    </w:rPr>
  </w:style>
  <w:style w:type="character" w:customStyle="1" w:styleId="3fff7">
    <w:name w:val="Обычный + Черный3"/>
    <w:aliases w:val="По ширине7,Первая строка:  04,11 см Знак Знак2"/>
    <w:rsid w:val="00237CA1"/>
    <w:rPr>
      <w:sz w:val="24"/>
      <w:lang w:val="ru-RU" w:eastAsia="ru-RU"/>
    </w:rPr>
  </w:style>
  <w:style w:type="paragraph" w:customStyle="1" w:styleId="181">
    <w:name w:val="Знак Знак Знак Знак Знак Знак1 Знак8"/>
    <w:basedOn w:val="af9"/>
    <w:rsid w:val="00237CA1"/>
    <w:pPr>
      <w:spacing w:before="100" w:beforeAutospacing="1" w:after="100" w:afterAutospacing="1"/>
      <w:ind w:firstLine="0"/>
      <w:jc w:val="left"/>
    </w:pPr>
    <w:rPr>
      <w:rFonts w:ascii="Tahoma" w:hAnsi="Tahoma"/>
      <w:sz w:val="20"/>
      <w:szCs w:val="20"/>
      <w:lang w:val="en-US" w:eastAsia="en-US"/>
    </w:rPr>
  </w:style>
  <w:style w:type="paragraph" w:customStyle="1" w:styleId="361">
    <w:name w:val="Основной текст с отступом 36"/>
    <w:basedOn w:val="af9"/>
    <w:rsid w:val="00237CA1"/>
    <w:pPr>
      <w:spacing w:line="240" w:lineRule="atLeast"/>
    </w:pPr>
    <w:rPr>
      <w:rFonts w:ascii="Arial" w:hAnsi="Arial"/>
      <w:sz w:val="20"/>
      <w:szCs w:val="20"/>
    </w:rPr>
  </w:style>
  <w:style w:type="paragraph" w:customStyle="1" w:styleId="68">
    <w:name w:val="Цитата6"/>
    <w:basedOn w:val="af9"/>
    <w:rsid w:val="00237CA1"/>
    <w:pPr>
      <w:ind w:firstLine="0"/>
      <w:jc w:val="left"/>
    </w:pPr>
    <w:rPr>
      <w:szCs w:val="20"/>
    </w:rPr>
  </w:style>
  <w:style w:type="paragraph" w:customStyle="1" w:styleId="261">
    <w:name w:val="Основной текст 26"/>
    <w:basedOn w:val="af9"/>
    <w:rsid w:val="00237CA1"/>
    <w:pPr>
      <w:spacing w:after="120"/>
      <w:ind w:left="283" w:firstLine="0"/>
      <w:jc w:val="left"/>
    </w:pPr>
    <w:rPr>
      <w:sz w:val="20"/>
      <w:szCs w:val="20"/>
    </w:rPr>
  </w:style>
  <w:style w:type="character" w:customStyle="1" w:styleId="2410">
    <w:name w:val="Знак Знак241"/>
    <w:rsid w:val="00237CA1"/>
    <w:rPr>
      <w:sz w:val="28"/>
      <w:lang w:val="ru-RU" w:eastAsia="ru-RU"/>
    </w:rPr>
  </w:style>
  <w:style w:type="paragraph" w:customStyle="1" w:styleId="172">
    <w:name w:val="Знак Знак Знак Знак Знак Знак1 Знак7"/>
    <w:basedOn w:val="af9"/>
    <w:rsid w:val="00237CA1"/>
    <w:pPr>
      <w:spacing w:before="100" w:beforeAutospacing="1" w:after="100" w:afterAutospacing="1"/>
      <w:ind w:firstLine="0"/>
      <w:jc w:val="left"/>
    </w:pPr>
    <w:rPr>
      <w:rFonts w:ascii="Tahoma" w:hAnsi="Tahoma"/>
      <w:sz w:val="20"/>
      <w:szCs w:val="20"/>
      <w:lang w:val="en-US" w:eastAsia="en-US"/>
    </w:rPr>
  </w:style>
  <w:style w:type="character" w:customStyle="1" w:styleId="1430">
    <w:name w:val="Обычный + 14 пт3"/>
    <w:aliases w:val="По ширине6,Первая строка:  11,27 см Знак Знак"/>
    <w:rsid w:val="00237CA1"/>
    <w:rPr>
      <w:sz w:val="24"/>
      <w:lang w:val="ru-RU" w:eastAsia="ru-RU"/>
    </w:rPr>
  </w:style>
  <w:style w:type="paragraph" w:customStyle="1" w:styleId="4fe">
    <w:name w:val="Текст выноски4"/>
    <w:basedOn w:val="af9"/>
    <w:rsid w:val="00237CA1"/>
    <w:pPr>
      <w:ind w:firstLine="0"/>
      <w:jc w:val="left"/>
    </w:pPr>
    <w:rPr>
      <w:rFonts w:ascii="Tahoma" w:hAnsi="Tahoma"/>
      <w:sz w:val="16"/>
      <w:szCs w:val="20"/>
    </w:rPr>
  </w:style>
  <w:style w:type="paragraph" w:customStyle="1" w:styleId="160">
    <w:name w:val="Знак Знак Знак Знак Знак Знак1 Знак6"/>
    <w:basedOn w:val="af9"/>
    <w:rsid w:val="00237CA1"/>
    <w:pPr>
      <w:spacing w:before="100" w:beforeAutospacing="1" w:after="100" w:afterAutospacing="1"/>
      <w:ind w:firstLine="0"/>
      <w:jc w:val="left"/>
    </w:pPr>
    <w:rPr>
      <w:rFonts w:ascii="Tahoma" w:hAnsi="Tahoma"/>
      <w:sz w:val="20"/>
      <w:szCs w:val="20"/>
      <w:lang w:val="en-US" w:eastAsia="en-US"/>
    </w:rPr>
  </w:style>
  <w:style w:type="paragraph" w:customStyle="1" w:styleId="78">
    <w:name w:val="Цитата7"/>
    <w:basedOn w:val="af9"/>
    <w:rsid w:val="00237CA1"/>
    <w:pPr>
      <w:ind w:firstLine="0"/>
      <w:jc w:val="left"/>
    </w:pPr>
    <w:rPr>
      <w:szCs w:val="20"/>
    </w:rPr>
  </w:style>
  <w:style w:type="paragraph" w:customStyle="1" w:styleId="370">
    <w:name w:val="Основной текст с отступом 37"/>
    <w:basedOn w:val="af9"/>
    <w:rsid w:val="00237CA1"/>
    <w:pPr>
      <w:spacing w:line="240" w:lineRule="atLeast"/>
    </w:pPr>
    <w:rPr>
      <w:rFonts w:ascii="Arial" w:hAnsi="Arial"/>
      <w:sz w:val="20"/>
      <w:szCs w:val="20"/>
    </w:rPr>
  </w:style>
  <w:style w:type="paragraph" w:customStyle="1" w:styleId="5f5">
    <w:name w:val="Обычный5"/>
    <w:rsid w:val="00237CA1"/>
    <w:pPr>
      <w:spacing w:before="100" w:after="100"/>
    </w:pPr>
    <w:rPr>
      <w:sz w:val="24"/>
    </w:rPr>
  </w:style>
  <w:style w:type="character" w:customStyle="1" w:styleId="1431">
    <w:name w:val="Основной текст + 14 пт3"/>
    <w:aliases w:val="Черный8,По ширине5,Первая строка:  1 см3,После:  0 пт Знак Знак2"/>
    <w:rsid w:val="00237CA1"/>
    <w:rPr>
      <w:sz w:val="24"/>
      <w:lang w:val="ru-RU" w:eastAsia="ru-RU"/>
    </w:rPr>
  </w:style>
  <w:style w:type="character" w:customStyle="1" w:styleId="1ffffffff1">
    <w:name w:val="рис.1а Знак Знак"/>
    <w:rsid w:val="00237CA1"/>
    <w:rPr>
      <w:i/>
      <w:sz w:val="24"/>
      <w:lang w:val="ru-RU" w:eastAsia="ru-RU"/>
    </w:rPr>
  </w:style>
  <w:style w:type="paragraph" w:customStyle="1" w:styleId="69">
    <w:name w:val="Обычный6"/>
    <w:basedOn w:val="af9"/>
    <w:rsid w:val="00237CA1"/>
    <w:pPr>
      <w:spacing w:before="100" w:beforeAutospacing="1" w:after="100" w:afterAutospacing="1"/>
      <w:ind w:firstLine="0"/>
      <w:jc w:val="left"/>
    </w:pPr>
    <w:rPr>
      <w:sz w:val="20"/>
    </w:rPr>
  </w:style>
  <w:style w:type="character" w:customStyle="1" w:styleId="112">
    <w:name w:val="Основной текст с отступом.об11 Знак"/>
    <w:link w:val="111"/>
    <w:locked/>
    <w:rsid w:val="00237CA1"/>
    <w:rPr>
      <w:snapToGrid w:val="0"/>
      <w:sz w:val="28"/>
    </w:rPr>
  </w:style>
  <w:style w:type="character" w:customStyle="1" w:styleId="1050">
    <w:name w:val="Обычный + 10 пт5"/>
    <w:aliases w:val="Черный7,По ширине Знак Знак3"/>
    <w:rsid w:val="00237CA1"/>
    <w:rPr>
      <w:sz w:val="24"/>
      <w:lang w:val="ru-RU" w:eastAsia="ru-RU"/>
    </w:rPr>
  </w:style>
  <w:style w:type="paragraph" w:customStyle="1" w:styleId="351">
    <w:name w:val="Основной текст 35"/>
    <w:basedOn w:val="af9"/>
    <w:rsid w:val="00237CA1"/>
    <w:pPr>
      <w:overflowPunct w:val="0"/>
      <w:autoSpaceDE w:val="0"/>
      <w:autoSpaceDN w:val="0"/>
      <w:adjustRightInd w:val="0"/>
      <w:ind w:firstLine="0"/>
      <w:jc w:val="center"/>
      <w:textAlignment w:val="baseline"/>
    </w:pPr>
    <w:rPr>
      <w:szCs w:val="20"/>
    </w:rPr>
  </w:style>
  <w:style w:type="character" w:customStyle="1" w:styleId="4ff">
    <w:name w:val="Основной текст (4)_"/>
    <w:link w:val="415"/>
    <w:locked/>
    <w:rsid w:val="00237CA1"/>
    <w:rPr>
      <w:rFonts w:ascii="Sylfaen" w:hAnsi="Sylfaen"/>
      <w:sz w:val="29"/>
      <w:shd w:val="clear" w:color="auto" w:fill="FFFFFF"/>
    </w:rPr>
  </w:style>
  <w:style w:type="paragraph" w:customStyle="1" w:styleId="415">
    <w:name w:val="Основной текст (4)1"/>
    <w:basedOn w:val="af9"/>
    <w:link w:val="4ff"/>
    <w:rsid w:val="00237CA1"/>
    <w:pPr>
      <w:shd w:val="clear" w:color="auto" w:fill="FFFFFF"/>
      <w:spacing w:after="600" w:line="240" w:lineRule="atLeast"/>
      <w:ind w:firstLine="0"/>
      <w:jc w:val="left"/>
    </w:pPr>
    <w:rPr>
      <w:rFonts w:ascii="Sylfaen" w:hAnsi="Sylfaen"/>
      <w:sz w:val="29"/>
      <w:szCs w:val="20"/>
      <w:shd w:val="clear" w:color="auto" w:fill="FFFFFF"/>
      <w:lang w:val="x-none" w:eastAsia="x-none"/>
    </w:rPr>
  </w:style>
  <w:style w:type="character" w:customStyle="1" w:styleId="4ff0">
    <w:name w:val="Основной текст (4)"/>
    <w:rsid w:val="00237CA1"/>
    <w:rPr>
      <w:rFonts w:ascii="Sylfaen" w:hAnsi="Sylfaen"/>
      <w:sz w:val="29"/>
      <w:u w:val="single"/>
      <w:shd w:val="clear" w:color="auto" w:fill="FFFFFF"/>
    </w:rPr>
  </w:style>
  <w:style w:type="character" w:customStyle="1" w:styleId="43pt">
    <w:name w:val="Основной текст (4) + Интервал 3 pt"/>
    <w:rsid w:val="00237CA1"/>
    <w:rPr>
      <w:rFonts w:ascii="Sylfaen" w:hAnsi="Sylfaen"/>
      <w:spacing w:val="70"/>
      <w:sz w:val="29"/>
      <w:shd w:val="clear" w:color="auto" w:fill="FFFFFF"/>
    </w:rPr>
  </w:style>
  <w:style w:type="character" w:customStyle="1" w:styleId="43pt3">
    <w:name w:val="Основной текст (4) + Интервал 3 pt3"/>
    <w:rsid w:val="00237CA1"/>
    <w:rPr>
      <w:rFonts w:ascii="Sylfaen" w:hAnsi="Sylfaen"/>
      <w:spacing w:val="70"/>
      <w:sz w:val="29"/>
      <w:u w:val="single"/>
      <w:shd w:val="clear" w:color="auto" w:fill="FFFFFF"/>
    </w:rPr>
  </w:style>
  <w:style w:type="character" w:customStyle="1" w:styleId="4ff1">
    <w:name w:val="Основной текст (4) + Полужирный"/>
    <w:rsid w:val="00237CA1"/>
    <w:rPr>
      <w:rFonts w:ascii="Sylfaen" w:hAnsi="Sylfaen"/>
      <w:b/>
      <w:sz w:val="29"/>
      <w:shd w:val="clear" w:color="auto" w:fill="FFFFFF"/>
    </w:rPr>
  </w:style>
  <w:style w:type="character" w:customStyle="1" w:styleId="12b">
    <w:name w:val="Заголовок №1 (2)_"/>
    <w:link w:val="12c"/>
    <w:locked/>
    <w:rsid w:val="00237CA1"/>
    <w:rPr>
      <w:rFonts w:ascii="Sylfaen" w:hAnsi="Sylfaen"/>
      <w:sz w:val="29"/>
      <w:shd w:val="clear" w:color="auto" w:fill="FFFFFF"/>
    </w:rPr>
  </w:style>
  <w:style w:type="paragraph" w:customStyle="1" w:styleId="12c">
    <w:name w:val="Заголовок №1 (2)"/>
    <w:basedOn w:val="af9"/>
    <w:link w:val="12b"/>
    <w:rsid w:val="00237CA1"/>
    <w:pPr>
      <w:shd w:val="clear" w:color="auto" w:fill="FFFFFF"/>
      <w:spacing w:after="240" w:line="395" w:lineRule="exact"/>
      <w:ind w:firstLine="640"/>
      <w:jc w:val="left"/>
      <w:outlineLvl w:val="0"/>
    </w:pPr>
    <w:rPr>
      <w:rFonts w:ascii="Sylfaen" w:hAnsi="Sylfaen"/>
      <w:sz w:val="29"/>
      <w:szCs w:val="20"/>
      <w:shd w:val="clear" w:color="auto" w:fill="FFFFFF"/>
      <w:lang w:val="x-none" w:eastAsia="x-none"/>
    </w:rPr>
  </w:style>
  <w:style w:type="character" w:customStyle="1" w:styleId="12d">
    <w:name w:val="Заголовок №1 (2) + Полужирный"/>
    <w:rsid w:val="00237CA1"/>
    <w:rPr>
      <w:rFonts w:ascii="Sylfaen" w:hAnsi="Sylfaen"/>
      <w:b/>
      <w:sz w:val="29"/>
      <w:shd w:val="clear" w:color="auto" w:fill="FFFFFF"/>
    </w:rPr>
  </w:style>
  <w:style w:type="character" w:customStyle="1" w:styleId="820">
    <w:name w:val="Знак Знак82"/>
    <w:rsid w:val="00237CA1"/>
    <w:rPr>
      <w:sz w:val="28"/>
      <w:lang w:val="ru-RU" w:eastAsia="ru-RU"/>
    </w:rPr>
  </w:style>
  <w:style w:type="paragraph" w:customStyle="1" w:styleId="affffffffffffffffffffffffff1">
    <w:name w:val="название_рисунка"/>
    <w:basedOn w:val="affffffffffffffff2"/>
    <w:autoRedefine/>
    <w:rsid w:val="00237CA1"/>
    <w:pPr>
      <w:tabs>
        <w:tab w:val="clear" w:pos="1210"/>
        <w:tab w:val="num" w:pos="907"/>
      </w:tabs>
      <w:ind w:left="907" w:hanging="907"/>
    </w:pPr>
    <w:rPr>
      <w:bCs w:val="0"/>
    </w:rPr>
  </w:style>
  <w:style w:type="character" w:customStyle="1" w:styleId="421">
    <w:name w:val="Знак Знак42"/>
    <w:rsid w:val="00237CA1"/>
    <w:rPr>
      <w:b/>
      <w:snapToGrid w:val="0"/>
      <w:sz w:val="28"/>
    </w:rPr>
  </w:style>
  <w:style w:type="character" w:customStyle="1" w:styleId="323">
    <w:name w:val="Знак Знак32"/>
    <w:rsid w:val="00237CA1"/>
    <w:rPr>
      <w:sz w:val="28"/>
    </w:rPr>
  </w:style>
  <w:style w:type="paragraph" w:customStyle="1" w:styleId="253">
    <w:name w:val="Основной текст с отступом 25"/>
    <w:basedOn w:val="af9"/>
    <w:rsid w:val="00237CA1"/>
    <w:pPr>
      <w:spacing w:line="240" w:lineRule="atLeast"/>
    </w:pPr>
    <w:rPr>
      <w:rFonts w:ascii="Arial" w:hAnsi="Arial"/>
      <w:sz w:val="23"/>
      <w:szCs w:val="20"/>
    </w:rPr>
  </w:style>
  <w:style w:type="paragraph" w:customStyle="1" w:styleId="6a">
    <w:name w:val="Название6"/>
    <w:basedOn w:val="af9"/>
    <w:rsid w:val="00237CA1"/>
    <w:pPr>
      <w:ind w:firstLine="0"/>
      <w:jc w:val="center"/>
    </w:pPr>
    <w:rPr>
      <w:b/>
      <w:sz w:val="24"/>
      <w:szCs w:val="20"/>
    </w:rPr>
  </w:style>
  <w:style w:type="character" w:customStyle="1" w:styleId="712">
    <w:name w:val="Знак Знак71"/>
    <w:rsid w:val="00237CA1"/>
    <w:rPr>
      <w:i/>
      <w:sz w:val="28"/>
      <w:lang w:val="en-US" w:eastAsia="ru-RU"/>
    </w:rPr>
  </w:style>
  <w:style w:type="paragraph" w:customStyle="1" w:styleId="affffffffffffffffffffffffff2">
    <w:name w:val="шапка_таблицы"/>
    <w:basedOn w:val="afffffff0"/>
    <w:rsid w:val="00237CA1"/>
    <w:pPr>
      <w:spacing w:line="240" w:lineRule="auto"/>
      <w:ind w:left="-120" w:firstLine="0"/>
    </w:pPr>
    <w:rPr>
      <w:b w:val="0"/>
      <w:i/>
      <w:sz w:val="26"/>
      <w:szCs w:val="26"/>
    </w:rPr>
  </w:style>
  <w:style w:type="paragraph" w:customStyle="1" w:styleId="1ffffffff2">
    <w:name w:val="З_1"/>
    <w:basedOn w:val="1a"/>
    <w:rsid w:val="00237CA1"/>
    <w:pPr>
      <w:tabs>
        <w:tab w:val="num" w:pos="2694"/>
      </w:tabs>
      <w:spacing w:before="240" w:after="60"/>
      <w:ind w:left="2127" w:hanging="72"/>
    </w:pPr>
    <w:rPr>
      <w:rFonts w:ascii="Cambria" w:hAnsi="Cambria" w:cs="Times New Roman"/>
      <w:bCs w:val="0"/>
      <w:caps w:val="0"/>
      <w:kern w:val="28"/>
      <w:sz w:val="32"/>
      <w:szCs w:val="28"/>
      <w:lang w:eastAsia="en-US"/>
    </w:rPr>
  </w:style>
  <w:style w:type="paragraph" w:customStyle="1" w:styleId="1ffffffff3">
    <w:name w:val="таблица1"/>
    <w:basedOn w:val="affff8"/>
    <w:rsid w:val="00237CA1"/>
    <w:rPr>
      <w:sz w:val="24"/>
      <w:szCs w:val="20"/>
    </w:rPr>
  </w:style>
  <w:style w:type="paragraph" w:customStyle="1" w:styleId="5f6">
    <w:name w:val="Текст выноски5"/>
    <w:basedOn w:val="af9"/>
    <w:rsid w:val="00237CA1"/>
    <w:pPr>
      <w:ind w:firstLine="0"/>
      <w:jc w:val="left"/>
    </w:pPr>
    <w:rPr>
      <w:rFonts w:ascii="Tahoma" w:hAnsi="Tahoma"/>
      <w:sz w:val="16"/>
      <w:szCs w:val="20"/>
    </w:rPr>
  </w:style>
  <w:style w:type="paragraph" w:customStyle="1" w:styleId="270">
    <w:name w:val="Основной текст 27"/>
    <w:basedOn w:val="af9"/>
    <w:rsid w:val="00237CA1"/>
    <w:pPr>
      <w:spacing w:after="120"/>
      <w:ind w:left="283" w:firstLine="0"/>
      <w:jc w:val="left"/>
    </w:pPr>
    <w:rPr>
      <w:sz w:val="20"/>
      <w:szCs w:val="20"/>
    </w:rPr>
  </w:style>
  <w:style w:type="paragraph" w:customStyle="1" w:styleId="151">
    <w:name w:val="Знак Знак Знак Знак Знак Знак1 Знак5"/>
    <w:basedOn w:val="af9"/>
    <w:rsid w:val="00237CA1"/>
    <w:pPr>
      <w:spacing w:before="100" w:beforeAutospacing="1" w:after="100" w:afterAutospacing="1"/>
      <w:ind w:firstLine="0"/>
      <w:jc w:val="left"/>
    </w:pPr>
    <w:rPr>
      <w:rFonts w:ascii="Tahoma" w:hAnsi="Tahoma"/>
      <w:sz w:val="20"/>
      <w:szCs w:val="20"/>
      <w:lang w:val="en-US" w:eastAsia="en-US"/>
    </w:rPr>
  </w:style>
  <w:style w:type="paragraph" w:customStyle="1" w:styleId="362">
    <w:name w:val="Основной текст 36"/>
    <w:basedOn w:val="af9"/>
    <w:rsid w:val="00237CA1"/>
    <w:pPr>
      <w:ind w:firstLine="0"/>
    </w:pPr>
    <w:rPr>
      <w:szCs w:val="20"/>
      <w:lang w:val="en-US"/>
    </w:rPr>
  </w:style>
  <w:style w:type="character" w:customStyle="1" w:styleId="280">
    <w:name w:val="Знак Знак28"/>
    <w:rsid w:val="00237CA1"/>
    <w:rPr>
      <w:sz w:val="24"/>
      <w:lang w:val="ru-RU" w:eastAsia="ru-RU"/>
    </w:rPr>
  </w:style>
  <w:style w:type="paragraph" w:customStyle="1" w:styleId="380">
    <w:name w:val="Основной текст с отступом 38"/>
    <w:basedOn w:val="af9"/>
    <w:rsid w:val="00237CA1"/>
    <w:pPr>
      <w:spacing w:line="240" w:lineRule="atLeast"/>
    </w:pPr>
    <w:rPr>
      <w:rFonts w:ascii="Arial" w:hAnsi="Arial"/>
      <w:sz w:val="24"/>
      <w:szCs w:val="20"/>
    </w:rPr>
  </w:style>
  <w:style w:type="paragraph" w:customStyle="1" w:styleId="262">
    <w:name w:val="Основной текст с отступом 26"/>
    <w:basedOn w:val="af9"/>
    <w:rsid w:val="00237CA1"/>
    <w:pPr>
      <w:spacing w:line="240" w:lineRule="atLeast"/>
    </w:pPr>
    <w:rPr>
      <w:rFonts w:ascii="Arial" w:hAnsi="Arial"/>
      <w:sz w:val="23"/>
      <w:szCs w:val="20"/>
    </w:rPr>
  </w:style>
  <w:style w:type="paragraph" w:customStyle="1" w:styleId="79">
    <w:name w:val="Название7"/>
    <w:basedOn w:val="af9"/>
    <w:rsid w:val="00237CA1"/>
    <w:pPr>
      <w:ind w:firstLine="0"/>
      <w:jc w:val="center"/>
    </w:pPr>
    <w:rPr>
      <w:b/>
      <w:sz w:val="24"/>
      <w:szCs w:val="20"/>
    </w:rPr>
  </w:style>
  <w:style w:type="paragraph" w:customStyle="1" w:styleId="86">
    <w:name w:val="Цитата8"/>
    <w:basedOn w:val="af9"/>
    <w:rsid w:val="00237CA1"/>
    <w:pPr>
      <w:ind w:firstLine="0"/>
      <w:jc w:val="left"/>
    </w:pPr>
    <w:rPr>
      <w:szCs w:val="20"/>
    </w:rPr>
  </w:style>
  <w:style w:type="paragraph" w:customStyle="1" w:styleId="613">
    <w:name w:val="Обычный61"/>
    <w:rsid w:val="00237CA1"/>
    <w:pPr>
      <w:spacing w:before="100" w:after="100"/>
    </w:pPr>
    <w:rPr>
      <w:sz w:val="24"/>
    </w:rPr>
  </w:style>
  <w:style w:type="character" w:customStyle="1" w:styleId="1070">
    <w:name w:val="Обычный + 10 пт7"/>
    <w:aliases w:val="Черный11,По ширине Знак Знак4"/>
    <w:rsid w:val="00237CA1"/>
    <w:rPr>
      <w:sz w:val="24"/>
      <w:lang w:val="ru-RU" w:eastAsia="ru-RU"/>
    </w:rPr>
  </w:style>
  <w:style w:type="character" w:customStyle="1" w:styleId="1440">
    <w:name w:val="Основной текст + 14 пт4"/>
    <w:aliases w:val="Черный10,По ширине9,Первая строка:  1 см4,После:  0 пт Знак Знак3"/>
    <w:rsid w:val="00237CA1"/>
    <w:rPr>
      <w:sz w:val="24"/>
      <w:lang w:val="ru-RU" w:eastAsia="ru-RU"/>
    </w:rPr>
  </w:style>
  <w:style w:type="paragraph" w:customStyle="1" w:styleId="1120">
    <w:name w:val="Знак Знак Знак Знак Знак Знак1 Знак12"/>
    <w:basedOn w:val="af9"/>
    <w:rsid w:val="00237CA1"/>
    <w:pPr>
      <w:spacing w:before="100" w:beforeAutospacing="1" w:after="100" w:afterAutospacing="1"/>
      <w:ind w:firstLine="0"/>
      <w:jc w:val="left"/>
    </w:pPr>
    <w:rPr>
      <w:rFonts w:ascii="Tahoma" w:hAnsi="Tahoma"/>
      <w:sz w:val="20"/>
      <w:szCs w:val="20"/>
      <w:lang w:val="en-US" w:eastAsia="en-US"/>
    </w:rPr>
  </w:style>
  <w:style w:type="character" w:customStyle="1" w:styleId="1060">
    <w:name w:val="Обычный + 10 пт6"/>
    <w:aliases w:val="Черный9,По ширине Знак Знак Знак Знак2"/>
    <w:rsid w:val="00237CA1"/>
    <w:rPr>
      <w:sz w:val="28"/>
      <w:lang w:val="ru-RU" w:eastAsia="ru-RU"/>
    </w:rPr>
  </w:style>
  <w:style w:type="paragraph" w:customStyle="1" w:styleId="6b">
    <w:name w:val="Знак6"/>
    <w:basedOn w:val="af9"/>
    <w:rsid w:val="00237CA1"/>
    <w:pPr>
      <w:spacing w:before="100" w:beforeAutospacing="1" w:after="100" w:afterAutospacing="1"/>
      <w:ind w:firstLine="0"/>
      <w:jc w:val="left"/>
    </w:pPr>
    <w:rPr>
      <w:rFonts w:ascii="Tahoma" w:hAnsi="Tahoma"/>
      <w:sz w:val="20"/>
      <w:szCs w:val="20"/>
      <w:lang w:val="en-US" w:eastAsia="en-US"/>
    </w:rPr>
  </w:style>
  <w:style w:type="character" w:customStyle="1" w:styleId="4ff2">
    <w:name w:val="Обычный + Черный4"/>
    <w:aliases w:val="По ширине8,Первая строка:  05,11 см Знак Знак3"/>
    <w:rsid w:val="00237CA1"/>
    <w:rPr>
      <w:sz w:val="24"/>
      <w:lang w:val="ru-RU" w:eastAsia="ru-RU"/>
    </w:rPr>
  </w:style>
  <w:style w:type="paragraph" w:customStyle="1" w:styleId="281">
    <w:name w:val="Основной текст 28"/>
    <w:basedOn w:val="af9"/>
    <w:rsid w:val="00237CA1"/>
    <w:pPr>
      <w:ind w:firstLine="0"/>
      <w:jc w:val="center"/>
    </w:pPr>
    <w:rPr>
      <w:szCs w:val="20"/>
    </w:rPr>
  </w:style>
  <w:style w:type="paragraph" w:customStyle="1" w:styleId="440">
    <w:name w:val="Заголовок 44"/>
    <w:basedOn w:val="af9"/>
    <w:next w:val="af9"/>
    <w:rsid w:val="00237CA1"/>
    <w:pPr>
      <w:keepNext/>
      <w:ind w:firstLine="0"/>
      <w:jc w:val="center"/>
      <w:outlineLvl w:val="3"/>
    </w:pPr>
    <w:rPr>
      <w:sz w:val="24"/>
      <w:szCs w:val="20"/>
    </w:rPr>
  </w:style>
  <w:style w:type="character" w:customStyle="1" w:styleId="133">
    <w:name w:val="Знак Знак133"/>
    <w:rsid w:val="00237CA1"/>
    <w:rPr>
      <w:b/>
      <w:i/>
      <w:sz w:val="28"/>
    </w:rPr>
  </w:style>
  <w:style w:type="character" w:customStyle="1" w:styleId="1230">
    <w:name w:val="Знак Знак123"/>
    <w:rsid w:val="00237CA1"/>
    <w:rPr>
      <w:rFonts w:ascii="Arial" w:hAnsi="Arial"/>
      <w:b/>
      <w:sz w:val="26"/>
    </w:rPr>
  </w:style>
  <w:style w:type="character" w:customStyle="1" w:styleId="1031">
    <w:name w:val="Знак Знак103"/>
    <w:rsid w:val="00237CA1"/>
    <w:rPr>
      <w:b/>
      <w:i/>
      <w:sz w:val="26"/>
    </w:rPr>
  </w:style>
  <w:style w:type="table" w:customStyle="1" w:styleId="Calendar12">
    <w:name w:val="Calendar 12"/>
    <w:qFormat/>
    <w:rsid w:val="00237CA1"/>
    <w:rPr>
      <w:rFonts w:ascii="Calibri" w:hAnsi="Calibri"/>
      <w:lang w:eastAsia="en-US"/>
    </w:rPr>
    <w:tblPr>
      <w:tblStyleRowBandSize w:val="1"/>
      <w:tblStyleColBandSize w:val="1"/>
      <w:tblInd w:w="0" w:type="dxa"/>
      <w:tblCellMar>
        <w:top w:w="0" w:type="dxa"/>
        <w:left w:w="108" w:type="dxa"/>
        <w:bottom w:w="0" w:type="dxa"/>
        <w:right w:w="108" w:type="dxa"/>
      </w:tblCellMar>
    </w:tblPr>
  </w:style>
  <w:style w:type="table" w:customStyle="1" w:styleId="3fff8">
    <w:name w:val="Сетка таблицы3"/>
    <w:uiPriority w:val="39"/>
    <w:rsid w:val="00237CA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9">
    <w:name w:val="font9"/>
    <w:basedOn w:val="af9"/>
    <w:rsid w:val="00237CA1"/>
    <w:pPr>
      <w:spacing w:before="100" w:beforeAutospacing="1" w:after="100" w:afterAutospacing="1"/>
      <w:ind w:firstLine="0"/>
      <w:jc w:val="left"/>
    </w:pPr>
    <w:rPr>
      <w:color w:val="FF0000"/>
      <w:sz w:val="20"/>
      <w:szCs w:val="20"/>
    </w:rPr>
  </w:style>
  <w:style w:type="character" w:customStyle="1" w:styleId="31f">
    <w:name w:val="Основной текст с отступом 3 Знак1"/>
    <w:rsid w:val="00237CA1"/>
    <w:rPr>
      <w:sz w:val="16"/>
    </w:rPr>
  </w:style>
  <w:style w:type="paragraph" w:customStyle="1" w:styleId="2140">
    <w:name w:val="Стиль Основной текст 2 + 14 пт"/>
    <w:basedOn w:val="2c"/>
    <w:qFormat/>
    <w:rsid w:val="00237CA1"/>
    <w:pPr>
      <w:spacing w:after="0" w:line="240" w:lineRule="auto"/>
      <w:ind w:firstLine="709"/>
      <w:jc w:val="both"/>
    </w:pPr>
    <w:rPr>
      <w:sz w:val="28"/>
      <w:szCs w:val="24"/>
    </w:rPr>
  </w:style>
  <w:style w:type="paragraph" w:customStyle="1" w:styleId="ab">
    <w:name w:val="маркированныйСТП"/>
    <w:basedOn w:val="af9"/>
    <w:autoRedefine/>
    <w:qFormat/>
    <w:rsid w:val="00237CA1"/>
    <w:pPr>
      <w:numPr>
        <w:numId w:val="77"/>
      </w:numPr>
      <w:ind w:left="0" w:firstLine="709"/>
    </w:pPr>
  </w:style>
  <w:style w:type="paragraph" w:customStyle="1" w:styleId="T2">
    <w:name w:val="T2"/>
    <w:basedOn w:val="affff9"/>
    <w:autoRedefine/>
    <w:rsid w:val="00237CA1"/>
    <w:pPr>
      <w:keepNext/>
      <w:tabs>
        <w:tab w:val="num" w:pos="717"/>
      </w:tabs>
      <w:suppressAutoHyphens/>
      <w:spacing w:before="320" w:line="288" w:lineRule="auto"/>
      <w:ind w:firstLine="0"/>
      <w:jc w:val="center"/>
    </w:pPr>
    <w:rPr>
      <w:rFonts w:ascii="Trebuchet MS" w:eastAsia="MS Mincho" w:hAnsi="Trebuchet MS" w:cs="Verdana"/>
      <w:smallCaps/>
      <w:szCs w:val="28"/>
      <w:lang w:val="ru-RU" w:eastAsia="ru-RU"/>
    </w:rPr>
  </w:style>
  <w:style w:type="character" w:customStyle="1" w:styleId="T20">
    <w:name w:val="T2 Знак"/>
    <w:rsid w:val="00237CA1"/>
  </w:style>
  <w:style w:type="character" w:customStyle="1" w:styleId="Tabr2">
    <w:name w:val="Tab_r Знак2"/>
    <w:rsid w:val="00237CA1"/>
    <w:rPr>
      <w:rFonts w:ascii="Trebuchet MS" w:hAnsi="Trebuchet MS"/>
      <w:i/>
      <w:spacing w:val="-2"/>
      <w:w w:val="103"/>
      <w:sz w:val="24"/>
      <w:lang w:val="ru-RU" w:eastAsia="en-US"/>
    </w:rPr>
  </w:style>
  <w:style w:type="paragraph" w:customStyle="1" w:styleId="affffffffffffffffffffffffff3">
    <w:name w:val="Знак Знак Знак Знак Знак Знак Знак Знак Знак Знак Знак"/>
    <w:basedOn w:val="af9"/>
    <w:rsid w:val="00237CA1"/>
    <w:pPr>
      <w:spacing w:before="100" w:beforeAutospacing="1" w:after="100" w:afterAutospacing="1"/>
      <w:ind w:firstLine="0"/>
      <w:jc w:val="left"/>
    </w:pPr>
    <w:rPr>
      <w:rFonts w:ascii="Tahoma" w:hAnsi="Tahoma" w:cs="Tahoma"/>
      <w:sz w:val="20"/>
      <w:szCs w:val="20"/>
      <w:lang w:val="en-US" w:eastAsia="en-US"/>
    </w:rPr>
  </w:style>
  <w:style w:type="paragraph" w:customStyle="1" w:styleId="Style6">
    <w:name w:val="Style6"/>
    <w:basedOn w:val="af9"/>
    <w:rsid w:val="00237CA1"/>
    <w:pPr>
      <w:widowControl w:val="0"/>
      <w:autoSpaceDE w:val="0"/>
      <w:autoSpaceDN w:val="0"/>
      <w:adjustRightInd w:val="0"/>
      <w:spacing w:line="331" w:lineRule="exact"/>
      <w:ind w:firstLine="0"/>
      <w:jc w:val="left"/>
    </w:pPr>
    <w:rPr>
      <w:sz w:val="24"/>
    </w:rPr>
  </w:style>
  <w:style w:type="character" w:customStyle="1" w:styleId="FontStyle11">
    <w:name w:val="Font Style11"/>
    <w:rsid w:val="00237CA1"/>
    <w:rPr>
      <w:rFonts w:ascii="Times New Roman" w:hAnsi="Times New Roman"/>
      <w:sz w:val="26"/>
    </w:rPr>
  </w:style>
  <w:style w:type="paragraph" w:customStyle="1" w:styleId="2fffff1">
    <w:name w:val="Знак Знак2 Знак"/>
    <w:basedOn w:val="af9"/>
    <w:rsid w:val="00237CA1"/>
    <w:pPr>
      <w:spacing w:before="100" w:beforeAutospacing="1" w:after="100" w:afterAutospacing="1"/>
      <w:ind w:firstLine="0"/>
    </w:pPr>
    <w:rPr>
      <w:rFonts w:ascii="Tahoma" w:hAnsi="Tahoma"/>
      <w:sz w:val="20"/>
      <w:szCs w:val="20"/>
      <w:lang w:val="en-US" w:eastAsia="en-US"/>
    </w:rPr>
  </w:style>
  <w:style w:type="paragraph" w:customStyle="1" w:styleId="doctxt">
    <w:name w:val="doctxt"/>
    <w:basedOn w:val="af9"/>
    <w:rsid w:val="00237CA1"/>
    <w:pPr>
      <w:spacing w:before="45"/>
      <w:ind w:firstLine="300"/>
    </w:pPr>
    <w:rPr>
      <w:rFonts w:ascii="Tahoma" w:hAnsi="Tahoma" w:cs="Tahoma"/>
      <w:sz w:val="20"/>
      <w:szCs w:val="20"/>
    </w:rPr>
  </w:style>
  <w:style w:type="paragraph" w:customStyle="1" w:styleId="95">
    <w:name w:val="Цитата9"/>
    <w:basedOn w:val="af9"/>
    <w:rsid w:val="00237CA1"/>
    <w:pPr>
      <w:ind w:firstLine="0"/>
      <w:jc w:val="left"/>
    </w:pPr>
    <w:rPr>
      <w:szCs w:val="20"/>
    </w:rPr>
  </w:style>
  <w:style w:type="paragraph" w:customStyle="1" w:styleId="390">
    <w:name w:val="Основной текст с отступом 39"/>
    <w:basedOn w:val="af9"/>
    <w:rsid w:val="00237CA1"/>
    <w:pPr>
      <w:spacing w:line="240" w:lineRule="atLeast"/>
    </w:pPr>
    <w:rPr>
      <w:rFonts w:ascii="Arial" w:hAnsi="Arial"/>
      <w:sz w:val="24"/>
      <w:szCs w:val="20"/>
    </w:rPr>
  </w:style>
  <w:style w:type="paragraph" w:customStyle="1" w:styleId="271">
    <w:name w:val="Основной текст с отступом 27"/>
    <w:basedOn w:val="af9"/>
    <w:rsid w:val="00237CA1"/>
    <w:pPr>
      <w:spacing w:line="240" w:lineRule="atLeast"/>
    </w:pPr>
    <w:rPr>
      <w:rFonts w:ascii="Arial" w:hAnsi="Arial"/>
      <w:sz w:val="23"/>
      <w:szCs w:val="20"/>
    </w:rPr>
  </w:style>
  <w:style w:type="paragraph" w:customStyle="1" w:styleId="87">
    <w:name w:val="Название8"/>
    <w:basedOn w:val="af9"/>
    <w:rsid w:val="00237CA1"/>
    <w:pPr>
      <w:ind w:firstLine="0"/>
      <w:jc w:val="center"/>
    </w:pPr>
    <w:rPr>
      <w:b/>
      <w:sz w:val="24"/>
      <w:szCs w:val="20"/>
    </w:rPr>
  </w:style>
  <w:style w:type="paragraph" w:customStyle="1" w:styleId="7a">
    <w:name w:val="Обычный7"/>
    <w:rsid w:val="00237CA1"/>
    <w:pPr>
      <w:spacing w:before="100" w:after="100"/>
    </w:pPr>
    <w:rPr>
      <w:sz w:val="24"/>
    </w:rPr>
  </w:style>
  <w:style w:type="paragraph" w:customStyle="1" w:styleId="371">
    <w:name w:val="Основной текст 37"/>
    <w:basedOn w:val="af9"/>
    <w:rsid w:val="00237CA1"/>
    <w:pPr>
      <w:overflowPunct w:val="0"/>
      <w:autoSpaceDE w:val="0"/>
      <w:autoSpaceDN w:val="0"/>
      <w:adjustRightInd w:val="0"/>
      <w:ind w:firstLine="0"/>
      <w:jc w:val="center"/>
      <w:textAlignment w:val="baseline"/>
    </w:pPr>
    <w:rPr>
      <w:szCs w:val="20"/>
    </w:rPr>
  </w:style>
  <w:style w:type="character" w:customStyle="1" w:styleId="811">
    <w:name w:val="Знак Знак81"/>
    <w:rsid w:val="00237CA1"/>
    <w:rPr>
      <w:sz w:val="28"/>
      <w:lang w:val="ru-RU" w:eastAsia="ru-RU"/>
    </w:rPr>
  </w:style>
  <w:style w:type="character" w:customStyle="1" w:styleId="416">
    <w:name w:val="Знак Знак41"/>
    <w:rsid w:val="00237CA1"/>
    <w:rPr>
      <w:b/>
      <w:snapToGrid w:val="0"/>
      <w:sz w:val="28"/>
    </w:rPr>
  </w:style>
  <w:style w:type="character" w:customStyle="1" w:styleId="332">
    <w:name w:val="Знак Знак33"/>
    <w:rsid w:val="00237CA1"/>
    <w:rPr>
      <w:sz w:val="28"/>
    </w:rPr>
  </w:style>
  <w:style w:type="character" w:customStyle="1" w:styleId="720">
    <w:name w:val="Знак Знак72"/>
    <w:rsid w:val="00237CA1"/>
    <w:rPr>
      <w:i/>
      <w:sz w:val="28"/>
      <w:lang w:val="en-US" w:eastAsia="ru-RU"/>
    </w:rPr>
  </w:style>
  <w:style w:type="paragraph" w:customStyle="1" w:styleId="6c">
    <w:name w:val="Текст выноски6"/>
    <w:basedOn w:val="af9"/>
    <w:rsid w:val="00237CA1"/>
    <w:pPr>
      <w:ind w:firstLine="0"/>
      <w:jc w:val="left"/>
    </w:pPr>
    <w:rPr>
      <w:rFonts w:ascii="Tahoma" w:hAnsi="Tahoma"/>
      <w:sz w:val="16"/>
      <w:szCs w:val="20"/>
    </w:rPr>
  </w:style>
  <w:style w:type="paragraph" w:customStyle="1" w:styleId="291">
    <w:name w:val="Основной текст 29"/>
    <w:basedOn w:val="af9"/>
    <w:rsid w:val="00237CA1"/>
    <w:pPr>
      <w:spacing w:after="120"/>
      <w:ind w:left="283" w:firstLine="0"/>
      <w:jc w:val="left"/>
    </w:pPr>
    <w:rPr>
      <w:sz w:val="20"/>
      <w:szCs w:val="20"/>
    </w:rPr>
  </w:style>
  <w:style w:type="paragraph" w:customStyle="1" w:styleId="1112">
    <w:name w:val="Знак Знак Знак Знак Знак Знак1 Знак11"/>
    <w:basedOn w:val="af9"/>
    <w:rsid w:val="00237CA1"/>
    <w:pPr>
      <w:spacing w:before="100" w:beforeAutospacing="1" w:after="100" w:afterAutospacing="1"/>
      <w:ind w:firstLine="0"/>
      <w:jc w:val="left"/>
    </w:pPr>
    <w:rPr>
      <w:rFonts w:ascii="Tahoma" w:hAnsi="Tahoma"/>
      <w:sz w:val="20"/>
      <w:szCs w:val="20"/>
      <w:lang w:val="en-US" w:eastAsia="en-US"/>
    </w:rPr>
  </w:style>
  <w:style w:type="character" w:customStyle="1" w:styleId="201">
    <w:name w:val="Знак Знак201"/>
    <w:rsid w:val="00237CA1"/>
    <w:rPr>
      <w:sz w:val="24"/>
      <w:lang w:val="ru-RU" w:eastAsia="ru-RU"/>
    </w:rPr>
  </w:style>
  <w:style w:type="paragraph" w:customStyle="1" w:styleId="381">
    <w:name w:val="Основной текст 38"/>
    <w:basedOn w:val="af9"/>
    <w:rsid w:val="00237CA1"/>
    <w:pPr>
      <w:ind w:firstLine="0"/>
    </w:pPr>
    <w:rPr>
      <w:szCs w:val="20"/>
      <w:lang w:val="en-US"/>
    </w:rPr>
  </w:style>
  <w:style w:type="paragraph" w:customStyle="1" w:styleId="12e">
    <w:name w:val="Стиль ОсновнойРПС + 12 пт"/>
    <w:basedOn w:val="affff4"/>
    <w:qFormat/>
    <w:rsid w:val="00237CA1"/>
    <w:pPr>
      <w:spacing w:line="240" w:lineRule="auto"/>
      <w:ind w:firstLine="0"/>
    </w:pPr>
    <w:rPr>
      <w:sz w:val="24"/>
      <w:szCs w:val="20"/>
    </w:rPr>
  </w:style>
  <w:style w:type="paragraph" w:customStyle="1" w:styleId="3100">
    <w:name w:val="Основной текст с отступом 310"/>
    <w:basedOn w:val="af9"/>
    <w:rsid w:val="00237CA1"/>
    <w:pPr>
      <w:spacing w:line="240" w:lineRule="atLeast"/>
    </w:pPr>
    <w:rPr>
      <w:rFonts w:ascii="Arial" w:hAnsi="Arial"/>
      <w:sz w:val="24"/>
      <w:szCs w:val="20"/>
    </w:rPr>
  </w:style>
  <w:style w:type="paragraph" w:customStyle="1" w:styleId="282">
    <w:name w:val="Основной текст с отступом 28"/>
    <w:basedOn w:val="af9"/>
    <w:rsid w:val="00237CA1"/>
    <w:pPr>
      <w:spacing w:line="240" w:lineRule="atLeast"/>
    </w:pPr>
    <w:rPr>
      <w:rFonts w:ascii="Arial" w:hAnsi="Arial"/>
      <w:sz w:val="23"/>
      <w:szCs w:val="20"/>
    </w:rPr>
  </w:style>
  <w:style w:type="paragraph" w:customStyle="1" w:styleId="96">
    <w:name w:val="Название9"/>
    <w:basedOn w:val="af9"/>
    <w:rsid w:val="00237CA1"/>
    <w:pPr>
      <w:ind w:firstLine="0"/>
      <w:jc w:val="center"/>
    </w:pPr>
    <w:rPr>
      <w:b/>
      <w:sz w:val="24"/>
      <w:szCs w:val="20"/>
    </w:rPr>
  </w:style>
  <w:style w:type="paragraph" w:customStyle="1" w:styleId="10c">
    <w:name w:val="Цитата10"/>
    <w:basedOn w:val="af9"/>
    <w:rsid w:val="00237CA1"/>
    <w:pPr>
      <w:ind w:firstLine="0"/>
      <w:jc w:val="left"/>
    </w:pPr>
    <w:rPr>
      <w:szCs w:val="20"/>
    </w:rPr>
  </w:style>
  <w:style w:type="paragraph" w:customStyle="1" w:styleId="88">
    <w:name w:val="Обычный8"/>
    <w:rsid w:val="00237CA1"/>
    <w:pPr>
      <w:spacing w:before="100" w:after="100"/>
    </w:pPr>
    <w:rPr>
      <w:sz w:val="24"/>
    </w:rPr>
  </w:style>
  <w:style w:type="paragraph" w:customStyle="1" w:styleId="p3">
    <w:name w:val="p3"/>
    <w:basedOn w:val="af9"/>
    <w:rsid w:val="00237CA1"/>
    <w:pPr>
      <w:ind w:firstLine="225"/>
      <w:jc w:val="left"/>
    </w:pPr>
    <w:rPr>
      <w:sz w:val="24"/>
    </w:rPr>
  </w:style>
  <w:style w:type="paragraph" w:customStyle="1" w:styleId="ntext">
    <w:name w:val="ntext"/>
    <w:basedOn w:val="af9"/>
    <w:rsid w:val="00237CA1"/>
    <w:rPr>
      <w:color w:val="000000"/>
      <w:sz w:val="24"/>
    </w:rPr>
  </w:style>
  <w:style w:type="paragraph" w:customStyle="1" w:styleId="2100">
    <w:name w:val="Основной текст 210"/>
    <w:basedOn w:val="af9"/>
    <w:rsid w:val="00237CA1"/>
    <w:pPr>
      <w:ind w:firstLine="0"/>
      <w:jc w:val="center"/>
    </w:pPr>
    <w:rPr>
      <w:szCs w:val="20"/>
    </w:rPr>
  </w:style>
  <w:style w:type="paragraph" w:customStyle="1" w:styleId="1100">
    <w:name w:val="Знак Знак Знак Знак Знак Знак1 Знак10"/>
    <w:basedOn w:val="af9"/>
    <w:rsid w:val="00237CA1"/>
    <w:pPr>
      <w:spacing w:before="100" w:beforeAutospacing="1" w:after="100" w:afterAutospacing="1"/>
      <w:ind w:firstLine="0"/>
      <w:jc w:val="left"/>
    </w:pPr>
    <w:rPr>
      <w:rFonts w:ascii="Tahoma" w:hAnsi="Tahoma"/>
      <w:sz w:val="20"/>
      <w:szCs w:val="20"/>
      <w:lang w:val="en-US" w:eastAsia="en-US"/>
    </w:rPr>
  </w:style>
  <w:style w:type="character" w:customStyle="1" w:styleId="272">
    <w:name w:val="Знак Знак27"/>
    <w:rsid w:val="00237CA1"/>
    <w:rPr>
      <w:rFonts w:cs="Times New Roman"/>
      <w:sz w:val="24"/>
      <w:szCs w:val="24"/>
      <w:lang w:val="ru-RU" w:eastAsia="ru-RU" w:bidi="ar-SA"/>
    </w:rPr>
  </w:style>
  <w:style w:type="paragraph" w:customStyle="1" w:styleId="450">
    <w:name w:val="Заголовок 45"/>
    <w:basedOn w:val="af9"/>
    <w:next w:val="af9"/>
    <w:rsid w:val="00237CA1"/>
    <w:pPr>
      <w:keepNext/>
      <w:ind w:firstLine="0"/>
      <w:jc w:val="center"/>
      <w:outlineLvl w:val="3"/>
    </w:pPr>
    <w:rPr>
      <w:sz w:val="24"/>
      <w:szCs w:val="20"/>
    </w:rPr>
  </w:style>
  <w:style w:type="table" w:customStyle="1" w:styleId="4ff3">
    <w:name w:val="Сетка таблицы4"/>
    <w:rsid w:val="00237CA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alendar13">
    <w:name w:val="Calendar 13"/>
    <w:qFormat/>
    <w:rsid w:val="00237CA1"/>
    <w:rPr>
      <w:rFonts w:ascii="Calibri" w:hAnsi="Calibri"/>
      <w:lang w:eastAsia="en-US"/>
    </w:rPr>
    <w:tblPr>
      <w:tblStyleRowBandSize w:val="1"/>
      <w:tblStyleColBandSize w:val="1"/>
      <w:tblInd w:w="0" w:type="dxa"/>
      <w:tblCellMar>
        <w:top w:w="0" w:type="dxa"/>
        <w:left w:w="108" w:type="dxa"/>
        <w:bottom w:w="0" w:type="dxa"/>
        <w:right w:w="108" w:type="dxa"/>
      </w:tblCellMar>
    </w:tblPr>
  </w:style>
  <w:style w:type="table" w:customStyle="1" w:styleId="5f7">
    <w:name w:val="Сетка таблицы5"/>
    <w:rsid w:val="00237CA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ffffffffffffffff4">
    <w:name w:val="Стиль РПС_заголовок таблицы + полужирный"/>
    <w:basedOn w:val="afffffffffffffffe"/>
    <w:rsid w:val="00237CA1"/>
    <w:rPr>
      <w:bCs w:val="0"/>
      <w:iCs/>
      <w:szCs w:val="20"/>
    </w:rPr>
  </w:style>
  <w:style w:type="paragraph" w:customStyle="1" w:styleId="391">
    <w:name w:val="Основной текст 39"/>
    <w:basedOn w:val="af9"/>
    <w:rsid w:val="00237CA1"/>
    <w:pPr>
      <w:ind w:firstLine="0"/>
    </w:pPr>
    <w:rPr>
      <w:szCs w:val="20"/>
      <w:lang w:val="en-US"/>
    </w:rPr>
  </w:style>
  <w:style w:type="paragraph" w:customStyle="1" w:styleId="3120">
    <w:name w:val="Основной текст с отступом 312"/>
    <w:basedOn w:val="af9"/>
    <w:rsid w:val="00237CA1"/>
    <w:pPr>
      <w:spacing w:line="240" w:lineRule="atLeast"/>
    </w:pPr>
    <w:rPr>
      <w:rFonts w:ascii="Arial" w:hAnsi="Arial"/>
      <w:sz w:val="24"/>
      <w:szCs w:val="20"/>
    </w:rPr>
  </w:style>
  <w:style w:type="paragraph" w:customStyle="1" w:styleId="292">
    <w:name w:val="Основной текст с отступом 29"/>
    <w:basedOn w:val="af9"/>
    <w:rsid w:val="00237CA1"/>
    <w:pPr>
      <w:spacing w:line="240" w:lineRule="atLeast"/>
    </w:pPr>
    <w:rPr>
      <w:rFonts w:ascii="Arial" w:hAnsi="Arial"/>
      <w:sz w:val="23"/>
      <w:szCs w:val="20"/>
    </w:rPr>
  </w:style>
  <w:style w:type="paragraph" w:customStyle="1" w:styleId="10d">
    <w:name w:val="Название10"/>
    <w:basedOn w:val="af9"/>
    <w:rsid w:val="00237CA1"/>
    <w:pPr>
      <w:ind w:firstLine="0"/>
      <w:jc w:val="center"/>
    </w:pPr>
    <w:rPr>
      <w:b/>
      <w:sz w:val="24"/>
      <w:szCs w:val="20"/>
    </w:rPr>
  </w:style>
  <w:style w:type="paragraph" w:customStyle="1" w:styleId="97">
    <w:name w:val="Обычный9"/>
    <w:rsid w:val="00237CA1"/>
    <w:pPr>
      <w:spacing w:before="100" w:after="100"/>
    </w:pPr>
    <w:rPr>
      <w:sz w:val="24"/>
    </w:rPr>
  </w:style>
  <w:style w:type="paragraph" w:customStyle="1" w:styleId="2120">
    <w:name w:val="Основной текст 212"/>
    <w:basedOn w:val="af9"/>
    <w:rsid w:val="00237CA1"/>
    <w:pPr>
      <w:ind w:firstLine="0"/>
      <w:jc w:val="center"/>
    </w:pPr>
    <w:rPr>
      <w:szCs w:val="20"/>
    </w:rPr>
  </w:style>
  <w:style w:type="paragraph" w:customStyle="1" w:styleId="191">
    <w:name w:val="Знак Знак Знак Знак Знак Знак1 Знак9"/>
    <w:basedOn w:val="af9"/>
    <w:rsid w:val="00237CA1"/>
    <w:pPr>
      <w:spacing w:before="100" w:beforeAutospacing="1" w:after="100" w:afterAutospacing="1"/>
      <w:ind w:firstLine="0"/>
      <w:jc w:val="left"/>
    </w:pPr>
    <w:rPr>
      <w:rFonts w:ascii="Tahoma" w:hAnsi="Tahoma"/>
      <w:sz w:val="20"/>
      <w:szCs w:val="20"/>
      <w:lang w:val="en-US" w:eastAsia="en-US"/>
    </w:rPr>
  </w:style>
  <w:style w:type="character" w:customStyle="1" w:styleId="263">
    <w:name w:val="Знак Знак26"/>
    <w:rsid w:val="00237CA1"/>
    <w:rPr>
      <w:sz w:val="24"/>
      <w:lang w:val="ru-RU" w:eastAsia="ru-RU"/>
    </w:rPr>
  </w:style>
  <w:style w:type="paragraph" w:customStyle="1" w:styleId="460">
    <w:name w:val="Заголовок 46"/>
    <w:basedOn w:val="af9"/>
    <w:next w:val="af9"/>
    <w:rsid w:val="00237CA1"/>
    <w:pPr>
      <w:keepNext/>
      <w:ind w:firstLine="0"/>
      <w:jc w:val="center"/>
      <w:outlineLvl w:val="3"/>
    </w:pPr>
    <w:rPr>
      <w:sz w:val="24"/>
      <w:szCs w:val="20"/>
    </w:rPr>
  </w:style>
  <w:style w:type="character" w:customStyle="1" w:styleId="422">
    <w:name w:val="Заголовок 4 Знак2"/>
    <w:rsid w:val="00237CA1"/>
    <w:rPr>
      <w:b/>
      <w:i/>
      <w:sz w:val="28"/>
    </w:rPr>
  </w:style>
  <w:style w:type="paragraph" w:customStyle="1" w:styleId="1ffffffff4">
    <w:name w:val="Без интервала1"/>
    <w:rsid w:val="00237CA1"/>
    <w:rPr>
      <w:rFonts w:ascii="Calibri" w:hAnsi="Calibri"/>
      <w:sz w:val="22"/>
      <w:szCs w:val="22"/>
      <w:lang w:eastAsia="en-US"/>
    </w:rPr>
  </w:style>
  <w:style w:type="paragraph" w:customStyle="1" w:styleId="11fd">
    <w:name w:val="Название11"/>
    <w:basedOn w:val="af9"/>
    <w:rsid w:val="00237CA1"/>
    <w:pPr>
      <w:spacing w:before="100" w:beforeAutospacing="1" w:after="100" w:afterAutospacing="1"/>
      <w:ind w:firstLine="0"/>
      <w:jc w:val="left"/>
    </w:pPr>
    <w:rPr>
      <w:rFonts w:ascii="Verdana" w:hAnsi="Verdana"/>
      <w:color w:val="336699"/>
      <w:sz w:val="27"/>
      <w:szCs w:val="27"/>
    </w:rPr>
  </w:style>
  <w:style w:type="paragraph" w:customStyle="1" w:styleId="1ffffffff5">
    <w:name w:val="Знак Знак Знак Знак Знак Знак1"/>
    <w:basedOn w:val="af9"/>
    <w:rsid w:val="00237CA1"/>
    <w:pPr>
      <w:spacing w:before="100" w:beforeAutospacing="1" w:after="100" w:afterAutospacing="1"/>
      <w:ind w:firstLine="0"/>
      <w:jc w:val="left"/>
    </w:pPr>
    <w:rPr>
      <w:rFonts w:ascii="Tahoma" w:hAnsi="Tahoma"/>
      <w:sz w:val="20"/>
      <w:szCs w:val="20"/>
      <w:lang w:val="en-US" w:eastAsia="en-US"/>
    </w:rPr>
  </w:style>
  <w:style w:type="paragraph" w:customStyle="1" w:styleId="11fe">
    <w:name w:val="Знак Знак1 Знак1"/>
    <w:basedOn w:val="af9"/>
    <w:rsid w:val="00237CA1"/>
    <w:pPr>
      <w:spacing w:before="100" w:beforeAutospacing="1" w:after="100" w:afterAutospacing="1"/>
      <w:ind w:firstLine="0"/>
      <w:jc w:val="left"/>
    </w:pPr>
    <w:rPr>
      <w:rFonts w:ascii="Tahoma" w:hAnsi="Tahoma"/>
      <w:sz w:val="20"/>
      <w:szCs w:val="20"/>
      <w:lang w:val="en-US" w:eastAsia="en-US"/>
    </w:rPr>
  </w:style>
  <w:style w:type="paragraph" w:customStyle="1" w:styleId="5f8">
    <w:name w:val="Знак5"/>
    <w:basedOn w:val="af9"/>
    <w:rsid w:val="00237CA1"/>
    <w:pPr>
      <w:spacing w:before="100" w:beforeAutospacing="1" w:after="100" w:afterAutospacing="1"/>
      <w:ind w:firstLine="0"/>
      <w:jc w:val="left"/>
    </w:pPr>
    <w:rPr>
      <w:rFonts w:ascii="Tahoma" w:hAnsi="Tahoma"/>
      <w:sz w:val="20"/>
      <w:szCs w:val="20"/>
      <w:lang w:val="en-US" w:eastAsia="en-US"/>
    </w:rPr>
  </w:style>
  <w:style w:type="numbering" w:customStyle="1" w:styleId="CourierNew14127">
    <w:name w:val="Стиль маркированный Courier New 14 пт Слева:  127 см Выступ:  ..."/>
    <w:rsid w:val="00237CA1"/>
    <w:pPr>
      <w:numPr>
        <w:numId w:val="73"/>
      </w:numPr>
    </w:pPr>
  </w:style>
  <w:style w:type="numbering" w:customStyle="1" w:styleId="14125">
    <w:name w:val="Стиль нумерованный 14 пт Первая строка:  125 см"/>
    <w:rsid w:val="00237CA1"/>
    <w:pPr>
      <w:numPr>
        <w:numId w:val="75"/>
      </w:numPr>
    </w:pPr>
  </w:style>
  <w:style w:type="numbering" w:customStyle="1" w:styleId="20">
    <w:name w:val="Стиль маркированный2"/>
    <w:rsid w:val="00237CA1"/>
    <w:pPr>
      <w:numPr>
        <w:numId w:val="66"/>
      </w:numPr>
    </w:pPr>
  </w:style>
  <w:style w:type="numbering" w:customStyle="1" w:styleId="21">
    <w:name w:val="Стиль маркированный21"/>
    <w:rsid w:val="00237CA1"/>
    <w:pPr>
      <w:numPr>
        <w:numId w:val="78"/>
      </w:numPr>
    </w:pPr>
  </w:style>
  <w:style w:type="numbering" w:customStyle="1" w:styleId="CourierNew14125">
    <w:name w:val="Стиль маркированный Courier New 14 пт Слева:  125 см Выступ:  ..."/>
    <w:rsid w:val="00237CA1"/>
    <w:pPr>
      <w:numPr>
        <w:numId w:val="76"/>
      </w:numPr>
    </w:pPr>
  </w:style>
  <w:style w:type="numbering" w:customStyle="1" w:styleId="CourierNew141251">
    <w:name w:val="Стиль маркированный Courier New 14 пт Слева:  125 см Выступ:  ...1"/>
    <w:rsid w:val="00237CA1"/>
    <w:pPr>
      <w:numPr>
        <w:numId w:val="74"/>
      </w:numPr>
    </w:pPr>
  </w:style>
  <w:style w:type="character" w:customStyle="1" w:styleId="140950">
    <w:name w:val="Обычный + 14 пт;курсив;По центру;Первая строка:  0;95 см Знак Знак"/>
    <w:rsid w:val="00237CA1"/>
    <w:rPr>
      <w:sz w:val="24"/>
      <w:szCs w:val="24"/>
      <w:lang w:val="ru-RU" w:eastAsia="ru-RU" w:bidi="ar-SA"/>
    </w:rPr>
  </w:style>
  <w:style w:type="character" w:customStyle="1" w:styleId="Title101">
    <w:name w:val="Title1.0 Знак"/>
    <w:link w:val="Title100"/>
    <w:rsid w:val="00237CA1"/>
    <w:rPr>
      <w:b/>
      <w:caps/>
      <w:sz w:val="28"/>
      <w:szCs w:val="28"/>
    </w:rPr>
  </w:style>
  <w:style w:type="paragraph" w:customStyle="1" w:styleId="3101">
    <w:name w:val="Основной текст 310"/>
    <w:basedOn w:val="af9"/>
    <w:rsid w:val="00237CA1"/>
    <w:pPr>
      <w:ind w:firstLine="0"/>
    </w:pPr>
    <w:rPr>
      <w:szCs w:val="20"/>
      <w:lang w:val="en-US"/>
    </w:rPr>
  </w:style>
  <w:style w:type="paragraph" w:customStyle="1" w:styleId="2101">
    <w:name w:val="Основной текст с отступом 210"/>
    <w:basedOn w:val="af9"/>
    <w:rsid w:val="00237CA1"/>
    <w:pPr>
      <w:spacing w:line="240" w:lineRule="atLeast"/>
    </w:pPr>
    <w:rPr>
      <w:rFonts w:ascii="Arial" w:hAnsi="Arial"/>
      <w:sz w:val="23"/>
      <w:szCs w:val="20"/>
    </w:rPr>
  </w:style>
  <w:style w:type="paragraph" w:customStyle="1" w:styleId="10e">
    <w:name w:val="Обычный10"/>
    <w:rsid w:val="00237CA1"/>
    <w:pPr>
      <w:spacing w:before="100" w:after="100"/>
    </w:pPr>
    <w:rPr>
      <w:snapToGrid w:val="0"/>
      <w:sz w:val="24"/>
    </w:rPr>
  </w:style>
  <w:style w:type="character" w:customStyle="1" w:styleId="10f">
    <w:name w:val="Обычный + 10 пт;Черный;По ширине Знак Знак Знак Знак"/>
    <w:rsid w:val="00237CA1"/>
    <w:rPr>
      <w:bCs/>
      <w:sz w:val="28"/>
      <w:szCs w:val="28"/>
      <w:lang w:val="ru-RU" w:eastAsia="ru-RU" w:bidi="ar-SA"/>
    </w:rPr>
  </w:style>
  <w:style w:type="numbering" w:customStyle="1" w:styleId="1113">
    <w:name w:val="Нет списка111"/>
    <w:next w:val="afc"/>
    <w:semiHidden/>
    <w:rsid w:val="00237CA1"/>
  </w:style>
  <w:style w:type="numbering" w:customStyle="1" w:styleId="21f6">
    <w:name w:val="Нет списка21"/>
    <w:next w:val="afc"/>
    <w:semiHidden/>
    <w:rsid w:val="00237CA1"/>
  </w:style>
  <w:style w:type="paragraph" w:customStyle="1" w:styleId="470">
    <w:name w:val="Заголовок 47"/>
    <w:basedOn w:val="af9"/>
    <w:next w:val="af9"/>
    <w:rsid w:val="00237CA1"/>
    <w:pPr>
      <w:keepNext/>
      <w:ind w:firstLine="0"/>
      <w:jc w:val="center"/>
      <w:outlineLvl w:val="3"/>
    </w:pPr>
    <w:rPr>
      <w:sz w:val="24"/>
      <w:szCs w:val="20"/>
    </w:rPr>
  </w:style>
  <w:style w:type="paragraph" w:customStyle="1" w:styleId="2fffff2">
    <w:name w:val="Без интервала2"/>
    <w:rsid w:val="00237CA1"/>
    <w:rPr>
      <w:rFonts w:ascii="Calibri" w:hAnsi="Calibri"/>
      <w:sz w:val="22"/>
      <w:szCs w:val="22"/>
      <w:lang w:eastAsia="en-US"/>
    </w:rPr>
  </w:style>
  <w:style w:type="paragraph" w:customStyle="1" w:styleId="2fffff3">
    <w:name w:val="Знак Знак Знак Знак Знак Знак2"/>
    <w:basedOn w:val="af9"/>
    <w:rsid w:val="00237CA1"/>
    <w:pPr>
      <w:spacing w:before="100" w:beforeAutospacing="1" w:after="100" w:afterAutospacing="1"/>
      <w:ind w:firstLine="0"/>
      <w:jc w:val="left"/>
    </w:pPr>
    <w:rPr>
      <w:rFonts w:ascii="Tahoma" w:hAnsi="Tahoma"/>
      <w:sz w:val="20"/>
      <w:szCs w:val="20"/>
      <w:lang w:val="en-US" w:eastAsia="en-US"/>
    </w:rPr>
  </w:style>
  <w:style w:type="paragraph" w:customStyle="1" w:styleId="12f">
    <w:name w:val="Знак Знак1 Знак2"/>
    <w:basedOn w:val="af9"/>
    <w:rsid w:val="00237CA1"/>
    <w:pPr>
      <w:spacing w:before="100" w:beforeAutospacing="1" w:after="100" w:afterAutospacing="1"/>
      <w:ind w:firstLine="0"/>
      <w:jc w:val="left"/>
    </w:pPr>
    <w:rPr>
      <w:rFonts w:ascii="Tahoma" w:hAnsi="Tahoma"/>
      <w:sz w:val="20"/>
      <w:szCs w:val="20"/>
      <w:lang w:val="en-US" w:eastAsia="en-US"/>
    </w:rPr>
  </w:style>
  <w:style w:type="character" w:customStyle="1" w:styleId="affffffffffffffffffffffffff5">
    <w:name w:val="ПодЗаголовок Знак Знак"/>
    <w:rsid w:val="00237CA1"/>
    <w:rPr>
      <w:rFonts w:ascii="Arial" w:hAnsi="Arial" w:cs="Arial"/>
      <w:b/>
      <w:bCs/>
      <w:noProof w:val="0"/>
      <w:sz w:val="26"/>
      <w:szCs w:val="26"/>
      <w:lang w:val="ru-RU" w:eastAsia="ru-RU" w:bidi="ar-SA"/>
    </w:rPr>
  </w:style>
  <w:style w:type="paragraph" w:customStyle="1" w:styleId="Style91">
    <w:name w:val="Style91"/>
    <w:basedOn w:val="af9"/>
    <w:rsid w:val="00237CA1"/>
    <w:pPr>
      <w:widowControl w:val="0"/>
      <w:autoSpaceDE w:val="0"/>
      <w:autoSpaceDN w:val="0"/>
      <w:adjustRightInd w:val="0"/>
      <w:spacing w:line="360" w:lineRule="exact"/>
      <w:ind w:firstLine="0"/>
    </w:pPr>
    <w:rPr>
      <w:rFonts w:ascii="Arial" w:eastAsia="Calibri" w:hAnsi="Arial" w:cs="Arial"/>
      <w:sz w:val="24"/>
    </w:rPr>
  </w:style>
  <w:style w:type="character" w:customStyle="1" w:styleId="FontStyle156">
    <w:name w:val="Font Style156"/>
    <w:rsid w:val="00237CA1"/>
    <w:rPr>
      <w:rFonts w:ascii="Arial" w:hAnsi="Arial" w:cs="Arial"/>
      <w:b/>
      <w:bCs/>
      <w:sz w:val="22"/>
      <w:szCs w:val="22"/>
    </w:rPr>
  </w:style>
  <w:style w:type="character" w:customStyle="1" w:styleId="ListParagraphChar">
    <w:name w:val="List Paragraph Char"/>
    <w:link w:val="3ff9"/>
    <w:locked/>
    <w:rsid w:val="00237CA1"/>
    <w:rPr>
      <w:rFonts w:ascii="Calibri" w:hAnsi="Calibri"/>
      <w:sz w:val="22"/>
      <w:szCs w:val="22"/>
      <w:lang w:eastAsia="en-US"/>
    </w:rPr>
  </w:style>
  <w:style w:type="paragraph" w:customStyle="1" w:styleId="Style16">
    <w:name w:val="Style16"/>
    <w:basedOn w:val="af9"/>
    <w:rsid w:val="00237CA1"/>
    <w:pPr>
      <w:widowControl w:val="0"/>
      <w:autoSpaceDE w:val="0"/>
      <w:autoSpaceDN w:val="0"/>
      <w:adjustRightInd w:val="0"/>
      <w:ind w:firstLine="0"/>
      <w:jc w:val="left"/>
    </w:pPr>
    <w:rPr>
      <w:sz w:val="24"/>
    </w:rPr>
  </w:style>
  <w:style w:type="paragraph" w:customStyle="1" w:styleId="Style17">
    <w:name w:val="Style17"/>
    <w:basedOn w:val="af9"/>
    <w:rsid w:val="00237CA1"/>
    <w:pPr>
      <w:widowControl w:val="0"/>
      <w:autoSpaceDE w:val="0"/>
      <w:autoSpaceDN w:val="0"/>
      <w:adjustRightInd w:val="0"/>
      <w:ind w:firstLine="0"/>
      <w:jc w:val="left"/>
    </w:pPr>
    <w:rPr>
      <w:sz w:val="24"/>
    </w:rPr>
  </w:style>
  <w:style w:type="paragraph" w:customStyle="1" w:styleId="Style18">
    <w:name w:val="Style18"/>
    <w:basedOn w:val="af9"/>
    <w:rsid w:val="00237CA1"/>
    <w:pPr>
      <w:widowControl w:val="0"/>
      <w:autoSpaceDE w:val="0"/>
      <w:autoSpaceDN w:val="0"/>
      <w:adjustRightInd w:val="0"/>
      <w:ind w:firstLine="0"/>
      <w:jc w:val="left"/>
    </w:pPr>
    <w:rPr>
      <w:sz w:val="24"/>
    </w:rPr>
  </w:style>
  <w:style w:type="paragraph" w:customStyle="1" w:styleId="Style19">
    <w:name w:val="Style19"/>
    <w:basedOn w:val="af9"/>
    <w:rsid w:val="00237CA1"/>
    <w:pPr>
      <w:widowControl w:val="0"/>
      <w:autoSpaceDE w:val="0"/>
      <w:autoSpaceDN w:val="0"/>
      <w:adjustRightInd w:val="0"/>
      <w:spacing w:line="278" w:lineRule="exact"/>
      <w:ind w:firstLine="0"/>
      <w:jc w:val="center"/>
    </w:pPr>
    <w:rPr>
      <w:sz w:val="24"/>
    </w:rPr>
  </w:style>
  <w:style w:type="paragraph" w:customStyle="1" w:styleId="Style20">
    <w:name w:val="Style20"/>
    <w:basedOn w:val="af9"/>
    <w:rsid w:val="00237CA1"/>
    <w:pPr>
      <w:widowControl w:val="0"/>
      <w:autoSpaceDE w:val="0"/>
      <w:autoSpaceDN w:val="0"/>
      <w:adjustRightInd w:val="0"/>
      <w:spacing w:line="274" w:lineRule="exact"/>
      <w:ind w:firstLine="0"/>
      <w:jc w:val="center"/>
    </w:pPr>
    <w:rPr>
      <w:sz w:val="24"/>
    </w:rPr>
  </w:style>
  <w:style w:type="paragraph" w:customStyle="1" w:styleId="Style21">
    <w:name w:val="Style21"/>
    <w:basedOn w:val="af9"/>
    <w:rsid w:val="00237CA1"/>
    <w:pPr>
      <w:widowControl w:val="0"/>
      <w:autoSpaceDE w:val="0"/>
      <w:autoSpaceDN w:val="0"/>
      <w:adjustRightInd w:val="0"/>
      <w:spacing w:line="274" w:lineRule="exact"/>
      <w:ind w:firstLine="0"/>
      <w:jc w:val="left"/>
    </w:pPr>
    <w:rPr>
      <w:sz w:val="24"/>
    </w:rPr>
  </w:style>
  <w:style w:type="paragraph" w:customStyle="1" w:styleId="Style22">
    <w:name w:val="Style22"/>
    <w:basedOn w:val="af9"/>
    <w:rsid w:val="00237CA1"/>
    <w:pPr>
      <w:widowControl w:val="0"/>
      <w:autoSpaceDE w:val="0"/>
      <w:autoSpaceDN w:val="0"/>
      <w:adjustRightInd w:val="0"/>
      <w:spacing w:line="230" w:lineRule="exact"/>
      <w:ind w:firstLine="0"/>
      <w:jc w:val="left"/>
    </w:pPr>
    <w:rPr>
      <w:sz w:val="24"/>
    </w:rPr>
  </w:style>
  <w:style w:type="character" w:customStyle="1" w:styleId="FontStyle36">
    <w:name w:val="Font Style36"/>
    <w:rsid w:val="00237CA1"/>
    <w:rPr>
      <w:rFonts w:ascii="Times New Roman" w:hAnsi="Times New Roman" w:cs="Times New Roman"/>
      <w:i/>
      <w:iCs/>
      <w:spacing w:val="20"/>
      <w:sz w:val="22"/>
      <w:szCs w:val="22"/>
    </w:rPr>
  </w:style>
  <w:style w:type="character" w:customStyle="1" w:styleId="FontStyle37">
    <w:name w:val="Font Style37"/>
    <w:rsid w:val="00237CA1"/>
    <w:rPr>
      <w:rFonts w:ascii="Times New Roman" w:hAnsi="Times New Roman" w:cs="Times New Roman"/>
      <w:sz w:val="22"/>
      <w:szCs w:val="22"/>
    </w:rPr>
  </w:style>
  <w:style w:type="character" w:customStyle="1" w:styleId="FontStyle38">
    <w:name w:val="Font Style38"/>
    <w:rsid w:val="00237CA1"/>
    <w:rPr>
      <w:rFonts w:ascii="Garamond" w:hAnsi="Garamond" w:cs="Garamond"/>
      <w:b/>
      <w:bCs/>
      <w:sz w:val="24"/>
      <w:szCs w:val="24"/>
    </w:rPr>
  </w:style>
  <w:style w:type="character" w:customStyle="1" w:styleId="FontStyle39">
    <w:name w:val="Font Style39"/>
    <w:rsid w:val="00237CA1"/>
    <w:rPr>
      <w:rFonts w:ascii="Arial Narrow" w:hAnsi="Arial Narrow" w:cs="Arial Narrow"/>
      <w:i/>
      <w:iCs/>
      <w:sz w:val="28"/>
      <w:szCs w:val="28"/>
    </w:rPr>
  </w:style>
  <w:style w:type="character" w:customStyle="1" w:styleId="FontStyle40">
    <w:name w:val="Font Style40"/>
    <w:rsid w:val="00237CA1"/>
    <w:rPr>
      <w:rFonts w:ascii="Times New Roman" w:hAnsi="Times New Roman" w:cs="Times New Roman"/>
      <w:b/>
      <w:bCs/>
      <w:sz w:val="22"/>
      <w:szCs w:val="22"/>
    </w:rPr>
  </w:style>
  <w:style w:type="character" w:customStyle="1" w:styleId="FontStyle41">
    <w:name w:val="Font Style41"/>
    <w:rsid w:val="00237CA1"/>
    <w:rPr>
      <w:rFonts w:ascii="Times New Roman" w:hAnsi="Times New Roman" w:cs="Times New Roman"/>
      <w:i/>
      <w:iCs/>
      <w:sz w:val="18"/>
      <w:szCs w:val="18"/>
    </w:rPr>
  </w:style>
  <w:style w:type="paragraph" w:customStyle="1" w:styleId="Style25">
    <w:name w:val="Style25"/>
    <w:basedOn w:val="af9"/>
    <w:rsid w:val="00237CA1"/>
    <w:pPr>
      <w:widowControl w:val="0"/>
      <w:autoSpaceDE w:val="0"/>
      <w:autoSpaceDN w:val="0"/>
      <w:adjustRightInd w:val="0"/>
      <w:spacing w:line="324" w:lineRule="exact"/>
      <w:ind w:firstLine="686"/>
    </w:pPr>
    <w:rPr>
      <w:sz w:val="24"/>
    </w:rPr>
  </w:style>
  <w:style w:type="character" w:customStyle="1" w:styleId="FontStyle35">
    <w:name w:val="Font Style35"/>
    <w:rsid w:val="00237CA1"/>
    <w:rPr>
      <w:rFonts w:ascii="Times New Roman" w:hAnsi="Times New Roman" w:cs="Times New Roman"/>
      <w:b/>
      <w:bCs/>
      <w:sz w:val="26"/>
      <w:szCs w:val="26"/>
    </w:rPr>
  </w:style>
  <w:style w:type="paragraph" w:customStyle="1" w:styleId="Style7">
    <w:name w:val="Style7"/>
    <w:basedOn w:val="af9"/>
    <w:rsid w:val="00237CA1"/>
    <w:pPr>
      <w:widowControl w:val="0"/>
      <w:autoSpaceDE w:val="0"/>
      <w:autoSpaceDN w:val="0"/>
      <w:adjustRightInd w:val="0"/>
      <w:ind w:firstLine="0"/>
      <w:jc w:val="center"/>
    </w:pPr>
    <w:rPr>
      <w:sz w:val="24"/>
    </w:rPr>
  </w:style>
  <w:style w:type="character" w:customStyle="1" w:styleId="FontStyle42">
    <w:name w:val="Font Style42"/>
    <w:rsid w:val="00237CA1"/>
    <w:rPr>
      <w:rFonts w:ascii="Times New Roman" w:hAnsi="Times New Roman" w:cs="Times New Roman"/>
      <w:sz w:val="26"/>
      <w:szCs w:val="26"/>
    </w:rPr>
  </w:style>
  <w:style w:type="paragraph" w:customStyle="1" w:styleId="Style23">
    <w:name w:val="Style23"/>
    <w:basedOn w:val="af9"/>
    <w:rsid w:val="00237CA1"/>
    <w:pPr>
      <w:widowControl w:val="0"/>
      <w:autoSpaceDE w:val="0"/>
      <w:autoSpaceDN w:val="0"/>
      <w:adjustRightInd w:val="0"/>
      <w:spacing w:line="325" w:lineRule="exact"/>
      <w:ind w:firstLine="0"/>
    </w:pPr>
    <w:rPr>
      <w:sz w:val="24"/>
    </w:rPr>
  </w:style>
  <w:style w:type="paragraph" w:customStyle="1" w:styleId="Style27">
    <w:name w:val="Style27"/>
    <w:basedOn w:val="af9"/>
    <w:rsid w:val="00237CA1"/>
    <w:pPr>
      <w:widowControl w:val="0"/>
      <w:autoSpaceDE w:val="0"/>
      <w:autoSpaceDN w:val="0"/>
      <w:adjustRightInd w:val="0"/>
      <w:spacing w:line="322" w:lineRule="exact"/>
      <w:ind w:firstLine="835"/>
    </w:pPr>
    <w:rPr>
      <w:sz w:val="24"/>
    </w:rPr>
  </w:style>
  <w:style w:type="paragraph" w:customStyle="1" w:styleId="Style28">
    <w:name w:val="Style28"/>
    <w:basedOn w:val="af9"/>
    <w:rsid w:val="00237CA1"/>
    <w:pPr>
      <w:widowControl w:val="0"/>
      <w:autoSpaceDE w:val="0"/>
      <w:autoSpaceDN w:val="0"/>
      <w:adjustRightInd w:val="0"/>
      <w:spacing w:line="323" w:lineRule="exact"/>
      <w:ind w:firstLine="821"/>
    </w:pPr>
    <w:rPr>
      <w:sz w:val="24"/>
    </w:rPr>
  </w:style>
  <w:style w:type="paragraph" w:customStyle="1" w:styleId="Style15">
    <w:name w:val="Style15"/>
    <w:basedOn w:val="af9"/>
    <w:rsid w:val="00237CA1"/>
    <w:pPr>
      <w:widowControl w:val="0"/>
      <w:autoSpaceDE w:val="0"/>
      <w:autoSpaceDN w:val="0"/>
      <w:adjustRightInd w:val="0"/>
      <w:spacing w:line="322" w:lineRule="exact"/>
      <w:ind w:firstLine="691"/>
    </w:pPr>
    <w:rPr>
      <w:sz w:val="24"/>
    </w:rPr>
  </w:style>
  <w:style w:type="character" w:customStyle="1" w:styleId="FontStyle43">
    <w:name w:val="Font Style43"/>
    <w:rsid w:val="00237CA1"/>
    <w:rPr>
      <w:rFonts w:ascii="Times New Roman" w:hAnsi="Times New Roman" w:cs="Times New Roman"/>
      <w:i/>
      <w:iCs/>
      <w:sz w:val="26"/>
      <w:szCs w:val="26"/>
    </w:rPr>
  </w:style>
  <w:style w:type="paragraph" w:customStyle="1" w:styleId="Style29">
    <w:name w:val="Style29"/>
    <w:basedOn w:val="af9"/>
    <w:rsid w:val="00237CA1"/>
    <w:pPr>
      <w:widowControl w:val="0"/>
      <w:autoSpaceDE w:val="0"/>
      <w:autoSpaceDN w:val="0"/>
      <w:adjustRightInd w:val="0"/>
      <w:spacing w:line="322" w:lineRule="exact"/>
      <w:ind w:firstLine="691"/>
    </w:pPr>
    <w:rPr>
      <w:sz w:val="24"/>
    </w:rPr>
  </w:style>
  <w:style w:type="paragraph" w:customStyle="1" w:styleId="Iniiaiieoaeno">
    <w:name w:val="Iniiaiie oaeno"/>
    <w:basedOn w:val="af9"/>
    <w:rsid w:val="00237CA1"/>
    <w:pPr>
      <w:widowControl w:val="0"/>
      <w:overflowPunct w:val="0"/>
      <w:autoSpaceDE w:val="0"/>
      <w:autoSpaceDN w:val="0"/>
      <w:adjustRightInd w:val="0"/>
      <w:ind w:firstLine="0"/>
      <w:textAlignment w:val="baseline"/>
    </w:pPr>
    <w:rPr>
      <w:sz w:val="24"/>
      <w:szCs w:val="20"/>
    </w:rPr>
  </w:style>
  <w:style w:type="paragraph" w:customStyle="1" w:styleId="2fffff4">
    <w:name w:val="сновной текст с отступом 2"/>
    <w:basedOn w:val="af9"/>
    <w:rsid w:val="00237CA1"/>
    <w:pPr>
      <w:widowControl w:val="0"/>
      <w:ind w:firstLine="720"/>
    </w:pPr>
    <w:rPr>
      <w:sz w:val="26"/>
      <w:szCs w:val="20"/>
    </w:rPr>
  </w:style>
  <w:style w:type="paragraph" w:customStyle="1" w:styleId="Style2">
    <w:name w:val="Style2"/>
    <w:basedOn w:val="af9"/>
    <w:rsid w:val="00237CA1"/>
    <w:pPr>
      <w:widowControl w:val="0"/>
      <w:autoSpaceDE w:val="0"/>
      <w:autoSpaceDN w:val="0"/>
      <w:adjustRightInd w:val="0"/>
      <w:ind w:firstLine="0"/>
      <w:jc w:val="left"/>
    </w:pPr>
    <w:rPr>
      <w:sz w:val="24"/>
    </w:rPr>
  </w:style>
  <w:style w:type="paragraph" w:customStyle="1" w:styleId="Style1">
    <w:name w:val="Style1"/>
    <w:basedOn w:val="af9"/>
    <w:rsid w:val="00237CA1"/>
    <w:pPr>
      <w:widowControl w:val="0"/>
      <w:autoSpaceDE w:val="0"/>
      <w:autoSpaceDN w:val="0"/>
      <w:adjustRightInd w:val="0"/>
      <w:spacing w:line="196" w:lineRule="exact"/>
      <w:ind w:firstLine="0"/>
      <w:jc w:val="left"/>
    </w:pPr>
    <w:rPr>
      <w:rFonts w:ascii="Arial" w:eastAsia="Calibri" w:hAnsi="Arial" w:cs="Arial"/>
      <w:sz w:val="24"/>
    </w:rPr>
  </w:style>
  <w:style w:type="character" w:customStyle="1" w:styleId="FontStyle65">
    <w:name w:val="Font Style65"/>
    <w:rsid w:val="00237CA1"/>
    <w:rPr>
      <w:rFonts w:ascii="Times New Roman" w:hAnsi="Times New Roman" w:cs="Times New Roman"/>
      <w:sz w:val="26"/>
      <w:szCs w:val="26"/>
    </w:rPr>
  </w:style>
  <w:style w:type="paragraph" w:customStyle="1" w:styleId="Style8">
    <w:name w:val="Style8"/>
    <w:basedOn w:val="af9"/>
    <w:rsid w:val="00237CA1"/>
    <w:pPr>
      <w:widowControl w:val="0"/>
      <w:autoSpaceDE w:val="0"/>
      <w:autoSpaceDN w:val="0"/>
      <w:adjustRightInd w:val="0"/>
      <w:spacing w:line="322" w:lineRule="exact"/>
      <w:ind w:firstLine="0"/>
    </w:pPr>
    <w:rPr>
      <w:rFonts w:eastAsia="Calibri"/>
      <w:sz w:val="24"/>
    </w:rPr>
  </w:style>
  <w:style w:type="character" w:customStyle="1" w:styleId="FontStyle75">
    <w:name w:val="Font Style75"/>
    <w:rsid w:val="00237CA1"/>
    <w:rPr>
      <w:rFonts w:ascii="Times New Roman" w:hAnsi="Times New Roman" w:cs="Times New Roman"/>
      <w:sz w:val="24"/>
      <w:szCs w:val="24"/>
    </w:rPr>
  </w:style>
  <w:style w:type="character" w:customStyle="1" w:styleId="FontStyle58">
    <w:name w:val="Font Style58"/>
    <w:rsid w:val="00237CA1"/>
    <w:rPr>
      <w:rFonts w:ascii="Times New Roman" w:hAnsi="Times New Roman" w:cs="Times New Roman"/>
      <w:b/>
      <w:bCs/>
      <w:i/>
      <w:iCs/>
      <w:sz w:val="26"/>
      <w:szCs w:val="26"/>
    </w:rPr>
  </w:style>
  <w:style w:type="paragraph" w:customStyle="1" w:styleId="Style26">
    <w:name w:val="Style26"/>
    <w:basedOn w:val="af9"/>
    <w:rsid w:val="00237CA1"/>
    <w:pPr>
      <w:widowControl w:val="0"/>
      <w:autoSpaceDE w:val="0"/>
      <w:autoSpaceDN w:val="0"/>
      <w:adjustRightInd w:val="0"/>
      <w:spacing w:line="370" w:lineRule="exact"/>
      <w:ind w:firstLine="0"/>
      <w:jc w:val="left"/>
    </w:pPr>
    <w:rPr>
      <w:rFonts w:eastAsia="Calibri"/>
      <w:sz w:val="24"/>
    </w:rPr>
  </w:style>
  <w:style w:type="paragraph" w:customStyle="1" w:styleId="Style32">
    <w:name w:val="Style32"/>
    <w:basedOn w:val="af9"/>
    <w:rsid w:val="00237CA1"/>
    <w:pPr>
      <w:widowControl w:val="0"/>
      <w:autoSpaceDE w:val="0"/>
      <w:autoSpaceDN w:val="0"/>
      <w:adjustRightInd w:val="0"/>
      <w:spacing w:line="372" w:lineRule="exact"/>
      <w:ind w:firstLine="0"/>
      <w:jc w:val="left"/>
    </w:pPr>
    <w:rPr>
      <w:rFonts w:eastAsia="Calibri"/>
      <w:sz w:val="24"/>
    </w:rPr>
  </w:style>
  <w:style w:type="paragraph" w:customStyle="1" w:styleId="Style34">
    <w:name w:val="Style34"/>
    <w:basedOn w:val="af9"/>
    <w:rsid w:val="00237CA1"/>
    <w:pPr>
      <w:widowControl w:val="0"/>
      <w:autoSpaceDE w:val="0"/>
      <w:autoSpaceDN w:val="0"/>
      <w:adjustRightInd w:val="0"/>
      <w:spacing w:line="370" w:lineRule="exact"/>
      <w:ind w:firstLine="0"/>
      <w:jc w:val="left"/>
    </w:pPr>
    <w:rPr>
      <w:rFonts w:eastAsia="Calibri"/>
      <w:sz w:val="24"/>
    </w:rPr>
  </w:style>
  <w:style w:type="paragraph" w:customStyle="1" w:styleId="Style24">
    <w:name w:val="Style24"/>
    <w:basedOn w:val="af9"/>
    <w:rsid w:val="00237CA1"/>
    <w:pPr>
      <w:widowControl w:val="0"/>
      <w:autoSpaceDE w:val="0"/>
      <w:autoSpaceDN w:val="0"/>
      <w:adjustRightInd w:val="0"/>
      <w:spacing w:line="370" w:lineRule="exact"/>
      <w:ind w:firstLine="0"/>
    </w:pPr>
    <w:rPr>
      <w:rFonts w:eastAsia="Calibri"/>
      <w:sz w:val="24"/>
    </w:rPr>
  </w:style>
  <w:style w:type="paragraph" w:customStyle="1" w:styleId="Style46">
    <w:name w:val="Style46"/>
    <w:basedOn w:val="af9"/>
    <w:rsid w:val="00237CA1"/>
    <w:pPr>
      <w:widowControl w:val="0"/>
      <w:autoSpaceDE w:val="0"/>
      <w:autoSpaceDN w:val="0"/>
      <w:adjustRightInd w:val="0"/>
      <w:spacing w:line="370" w:lineRule="exact"/>
      <w:ind w:firstLine="0"/>
    </w:pPr>
    <w:rPr>
      <w:rFonts w:eastAsia="Calibri"/>
      <w:sz w:val="24"/>
    </w:rPr>
  </w:style>
  <w:style w:type="paragraph" w:customStyle="1" w:styleId="Style43">
    <w:name w:val="Style43"/>
    <w:basedOn w:val="af9"/>
    <w:rsid w:val="00237CA1"/>
    <w:pPr>
      <w:widowControl w:val="0"/>
      <w:autoSpaceDE w:val="0"/>
      <w:autoSpaceDN w:val="0"/>
      <w:adjustRightInd w:val="0"/>
      <w:ind w:firstLine="0"/>
      <w:jc w:val="left"/>
    </w:pPr>
    <w:rPr>
      <w:rFonts w:eastAsia="Calibri"/>
      <w:sz w:val="24"/>
    </w:rPr>
  </w:style>
  <w:style w:type="character" w:customStyle="1" w:styleId="FontStyle55">
    <w:name w:val="Font Style55"/>
    <w:rsid w:val="00237CA1"/>
    <w:rPr>
      <w:rFonts w:ascii="Times New Roman" w:hAnsi="Times New Roman" w:cs="Times New Roman"/>
      <w:b/>
      <w:bCs/>
      <w:sz w:val="26"/>
      <w:szCs w:val="26"/>
    </w:rPr>
  </w:style>
  <w:style w:type="character" w:customStyle="1" w:styleId="FontStyle64">
    <w:name w:val="Font Style64"/>
    <w:rsid w:val="00237CA1"/>
    <w:rPr>
      <w:rFonts w:ascii="Times New Roman" w:hAnsi="Times New Roman" w:cs="Times New Roman"/>
      <w:b/>
      <w:bCs/>
      <w:sz w:val="26"/>
      <w:szCs w:val="26"/>
    </w:rPr>
  </w:style>
  <w:style w:type="paragraph" w:customStyle="1" w:styleId="Style10">
    <w:name w:val="Style10"/>
    <w:basedOn w:val="af9"/>
    <w:rsid w:val="00237CA1"/>
    <w:pPr>
      <w:widowControl w:val="0"/>
      <w:autoSpaceDE w:val="0"/>
      <w:autoSpaceDN w:val="0"/>
      <w:adjustRightInd w:val="0"/>
      <w:spacing w:line="293" w:lineRule="exact"/>
      <w:ind w:firstLine="0"/>
    </w:pPr>
    <w:rPr>
      <w:rFonts w:ascii="Arial" w:eastAsia="Calibri" w:hAnsi="Arial" w:cs="Arial"/>
      <w:sz w:val="24"/>
    </w:rPr>
  </w:style>
  <w:style w:type="paragraph" w:customStyle="1" w:styleId="Style69">
    <w:name w:val="Style69"/>
    <w:basedOn w:val="af9"/>
    <w:rsid w:val="00237CA1"/>
    <w:pPr>
      <w:widowControl w:val="0"/>
      <w:autoSpaceDE w:val="0"/>
      <w:autoSpaceDN w:val="0"/>
      <w:adjustRightInd w:val="0"/>
      <w:spacing w:line="293" w:lineRule="exact"/>
      <w:ind w:firstLine="538"/>
    </w:pPr>
    <w:rPr>
      <w:rFonts w:ascii="Arial" w:eastAsia="Calibri" w:hAnsi="Arial" w:cs="Arial"/>
      <w:sz w:val="24"/>
    </w:rPr>
  </w:style>
  <w:style w:type="paragraph" w:customStyle="1" w:styleId="Style77">
    <w:name w:val="Style77"/>
    <w:basedOn w:val="af9"/>
    <w:rsid w:val="00237CA1"/>
    <w:pPr>
      <w:widowControl w:val="0"/>
      <w:autoSpaceDE w:val="0"/>
      <w:autoSpaceDN w:val="0"/>
      <w:adjustRightInd w:val="0"/>
      <w:spacing w:line="293" w:lineRule="exact"/>
      <w:ind w:firstLine="0"/>
    </w:pPr>
    <w:rPr>
      <w:rFonts w:ascii="Arial" w:eastAsia="Calibri" w:hAnsi="Arial" w:cs="Arial"/>
      <w:sz w:val="24"/>
    </w:rPr>
  </w:style>
  <w:style w:type="character" w:customStyle="1" w:styleId="FontStyle159">
    <w:name w:val="Font Style159"/>
    <w:rsid w:val="00237CA1"/>
    <w:rPr>
      <w:rFonts w:ascii="Arial" w:hAnsi="Arial" w:cs="Arial"/>
      <w:sz w:val="18"/>
      <w:szCs w:val="18"/>
    </w:rPr>
  </w:style>
  <w:style w:type="character" w:customStyle="1" w:styleId="FontStyle161">
    <w:name w:val="Font Style161"/>
    <w:rsid w:val="00237CA1"/>
    <w:rPr>
      <w:rFonts w:ascii="Arial" w:hAnsi="Arial" w:cs="Arial"/>
      <w:b/>
      <w:bCs/>
      <w:sz w:val="18"/>
      <w:szCs w:val="18"/>
    </w:rPr>
  </w:style>
  <w:style w:type="paragraph" w:customStyle="1" w:styleId="Style50">
    <w:name w:val="Style50"/>
    <w:basedOn w:val="af9"/>
    <w:rsid w:val="00237CA1"/>
    <w:pPr>
      <w:widowControl w:val="0"/>
      <w:autoSpaceDE w:val="0"/>
      <w:autoSpaceDN w:val="0"/>
      <w:adjustRightInd w:val="0"/>
      <w:spacing w:line="274" w:lineRule="exact"/>
      <w:ind w:hanging="365"/>
      <w:jc w:val="left"/>
    </w:pPr>
    <w:rPr>
      <w:rFonts w:ascii="Arial" w:eastAsia="Calibri" w:hAnsi="Arial" w:cs="Arial"/>
      <w:sz w:val="24"/>
    </w:rPr>
  </w:style>
  <w:style w:type="paragraph" w:customStyle="1" w:styleId="Style52">
    <w:name w:val="Style52"/>
    <w:basedOn w:val="af9"/>
    <w:rsid w:val="00237CA1"/>
    <w:pPr>
      <w:widowControl w:val="0"/>
      <w:autoSpaceDE w:val="0"/>
      <w:autoSpaceDN w:val="0"/>
      <w:adjustRightInd w:val="0"/>
      <w:ind w:firstLine="0"/>
      <w:jc w:val="right"/>
    </w:pPr>
    <w:rPr>
      <w:rFonts w:ascii="Arial" w:eastAsia="Calibri" w:hAnsi="Arial" w:cs="Arial"/>
      <w:sz w:val="24"/>
    </w:rPr>
  </w:style>
  <w:style w:type="paragraph" w:customStyle="1" w:styleId="Style81">
    <w:name w:val="Style81"/>
    <w:basedOn w:val="af9"/>
    <w:rsid w:val="00237CA1"/>
    <w:pPr>
      <w:widowControl w:val="0"/>
      <w:autoSpaceDE w:val="0"/>
      <w:autoSpaceDN w:val="0"/>
      <w:adjustRightInd w:val="0"/>
      <w:spacing w:line="293" w:lineRule="exact"/>
      <w:ind w:firstLine="0"/>
      <w:jc w:val="left"/>
    </w:pPr>
    <w:rPr>
      <w:rFonts w:ascii="Arial" w:eastAsia="Calibri" w:hAnsi="Arial" w:cs="Arial"/>
      <w:sz w:val="24"/>
    </w:rPr>
  </w:style>
  <w:style w:type="paragraph" w:customStyle="1" w:styleId="Style86">
    <w:name w:val="Style86"/>
    <w:basedOn w:val="af9"/>
    <w:rsid w:val="00237CA1"/>
    <w:pPr>
      <w:widowControl w:val="0"/>
      <w:autoSpaceDE w:val="0"/>
      <w:autoSpaceDN w:val="0"/>
      <w:adjustRightInd w:val="0"/>
      <w:ind w:firstLine="0"/>
      <w:jc w:val="left"/>
    </w:pPr>
    <w:rPr>
      <w:rFonts w:ascii="Arial" w:eastAsia="Calibri" w:hAnsi="Arial" w:cs="Arial"/>
      <w:sz w:val="24"/>
    </w:rPr>
  </w:style>
  <w:style w:type="character" w:customStyle="1" w:styleId="FontStyle152">
    <w:name w:val="Font Style152"/>
    <w:rsid w:val="00237CA1"/>
    <w:rPr>
      <w:rFonts w:ascii="Arial" w:hAnsi="Arial" w:cs="Arial"/>
      <w:b/>
      <w:bCs/>
      <w:sz w:val="18"/>
      <w:szCs w:val="18"/>
    </w:rPr>
  </w:style>
  <w:style w:type="character" w:customStyle="1" w:styleId="FontStyle162">
    <w:name w:val="Font Style162"/>
    <w:rsid w:val="00237CA1"/>
    <w:rPr>
      <w:rFonts w:ascii="Arial" w:hAnsi="Arial" w:cs="Arial"/>
      <w:sz w:val="18"/>
      <w:szCs w:val="18"/>
    </w:rPr>
  </w:style>
  <w:style w:type="paragraph" w:customStyle="1" w:styleId="Style84">
    <w:name w:val="Style84"/>
    <w:basedOn w:val="af9"/>
    <w:rsid w:val="00237CA1"/>
    <w:pPr>
      <w:widowControl w:val="0"/>
      <w:autoSpaceDE w:val="0"/>
      <w:autoSpaceDN w:val="0"/>
      <w:adjustRightInd w:val="0"/>
      <w:ind w:firstLine="0"/>
      <w:jc w:val="left"/>
    </w:pPr>
    <w:rPr>
      <w:rFonts w:ascii="Arial" w:eastAsia="Calibri" w:hAnsi="Arial" w:cs="Arial"/>
      <w:sz w:val="24"/>
    </w:rPr>
  </w:style>
  <w:style w:type="paragraph" w:customStyle="1" w:styleId="Style101">
    <w:name w:val="Style101"/>
    <w:basedOn w:val="af9"/>
    <w:rsid w:val="00237CA1"/>
    <w:pPr>
      <w:widowControl w:val="0"/>
      <w:autoSpaceDE w:val="0"/>
      <w:autoSpaceDN w:val="0"/>
      <w:adjustRightInd w:val="0"/>
      <w:spacing w:line="293" w:lineRule="exact"/>
      <w:ind w:firstLine="576"/>
    </w:pPr>
    <w:rPr>
      <w:rFonts w:ascii="Arial" w:eastAsia="Calibri" w:hAnsi="Arial" w:cs="Arial"/>
      <w:sz w:val="24"/>
    </w:rPr>
  </w:style>
  <w:style w:type="paragraph" w:customStyle="1" w:styleId="Style63">
    <w:name w:val="Style63"/>
    <w:basedOn w:val="af9"/>
    <w:rsid w:val="00237CA1"/>
    <w:pPr>
      <w:widowControl w:val="0"/>
      <w:autoSpaceDE w:val="0"/>
      <w:autoSpaceDN w:val="0"/>
      <w:adjustRightInd w:val="0"/>
      <w:ind w:firstLine="0"/>
      <w:jc w:val="left"/>
    </w:pPr>
    <w:rPr>
      <w:rFonts w:ascii="Arial" w:eastAsia="Calibri" w:hAnsi="Arial" w:cs="Arial"/>
      <w:sz w:val="24"/>
    </w:rPr>
  </w:style>
  <w:style w:type="paragraph" w:customStyle="1" w:styleId="Style67">
    <w:name w:val="Style67"/>
    <w:basedOn w:val="af9"/>
    <w:rsid w:val="00237CA1"/>
    <w:pPr>
      <w:widowControl w:val="0"/>
      <w:autoSpaceDE w:val="0"/>
      <w:autoSpaceDN w:val="0"/>
      <w:adjustRightInd w:val="0"/>
      <w:ind w:firstLine="0"/>
    </w:pPr>
    <w:rPr>
      <w:rFonts w:ascii="Arial" w:eastAsia="Calibri" w:hAnsi="Arial" w:cs="Arial"/>
      <w:sz w:val="24"/>
    </w:rPr>
  </w:style>
  <w:style w:type="character" w:customStyle="1" w:styleId="FontStyle132">
    <w:name w:val="Font Style132"/>
    <w:rsid w:val="00237CA1"/>
    <w:rPr>
      <w:rFonts w:ascii="Arial" w:hAnsi="Arial" w:cs="Arial"/>
      <w:sz w:val="14"/>
      <w:szCs w:val="14"/>
    </w:rPr>
  </w:style>
  <w:style w:type="character" w:customStyle="1" w:styleId="FontStyle141">
    <w:name w:val="Font Style141"/>
    <w:rsid w:val="00237CA1"/>
    <w:rPr>
      <w:rFonts w:ascii="Arial" w:hAnsi="Arial" w:cs="Arial"/>
      <w:sz w:val="16"/>
      <w:szCs w:val="16"/>
    </w:rPr>
  </w:style>
  <w:style w:type="paragraph" w:customStyle="1" w:styleId="Style72">
    <w:name w:val="Style72"/>
    <w:basedOn w:val="af9"/>
    <w:rsid w:val="00237CA1"/>
    <w:pPr>
      <w:widowControl w:val="0"/>
      <w:autoSpaceDE w:val="0"/>
      <w:autoSpaceDN w:val="0"/>
      <w:adjustRightInd w:val="0"/>
      <w:ind w:firstLine="0"/>
      <w:jc w:val="left"/>
    </w:pPr>
    <w:rPr>
      <w:rFonts w:ascii="Arial" w:eastAsia="Calibri" w:hAnsi="Arial" w:cs="Arial"/>
      <w:sz w:val="24"/>
    </w:rPr>
  </w:style>
  <w:style w:type="paragraph" w:customStyle="1" w:styleId="Style78">
    <w:name w:val="Style78"/>
    <w:basedOn w:val="af9"/>
    <w:rsid w:val="00237CA1"/>
    <w:pPr>
      <w:widowControl w:val="0"/>
      <w:autoSpaceDE w:val="0"/>
      <w:autoSpaceDN w:val="0"/>
      <w:adjustRightInd w:val="0"/>
      <w:spacing w:line="293" w:lineRule="exact"/>
      <w:ind w:firstLine="557"/>
    </w:pPr>
    <w:rPr>
      <w:rFonts w:ascii="Arial" w:eastAsia="Calibri" w:hAnsi="Arial" w:cs="Arial"/>
      <w:sz w:val="24"/>
    </w:rPr>
  </w:style>
  <w:style w:type="paragraph" w:customStyle="1" w:styleId="Style87">
    <w:name w:val="Style87"/>
    <w:basedOn w:val="af9"/>
    <w:rsid w:val="00237CA1"/>
    <w:pPr>
      <w:widowControl w:val="0"/>
      <w:autoSpaceDE w:val="0"/>
      <w:autoSpaceDN w:val="0"/>
      <w:adjustRightInd w:val="0"/>
      <w:spacing w:line="293" w:lineRule="exact"/>
      <w:ind w:firstLine="552"/>
      <w:jc w:val="left"/>
    </w:pPr>
    <w:rPr>
      <w:rFonts w:ascii="Arial" w:eastAsia="Calibri" w:hAnsi="Arial" w:cs="Arial"/>
      <w:sz w:val="24"/>
    </w:rPr>
  </w:style>
  <w:style w:type="paragraph" w:customStyle="1" w:styleId="Style88">
    <w:name w:val="Style88"/>
    <w:basedOn w:val="af9"/>
    <w:rsid w:val="00237CA1"/>
    <w:pPr>
      <w:widowControl w:val="0"/>
      <w:autoSpaceDE w:val="0"/>
      <w:autoSpaceDN w:val="0"/>
      <w:adjustRightInd w:val="0"/>
      <w:spacing w:line="288" w:lineRule="exact"/>
      <w:ind w:firstLine="706"/>
      <w:jc w:val="left"/>
    </w:pPr>
    <w:rPr>
      <w:rFonts w:ascii="Arial" w:eastAsia="Calibri" w:hAnsi="Arial" w:cs="Arial"/>
      <w:sz w:val="24"/>
    </w:rPr>
  </w:style>
  <w:style w:type="paragraph" w:customStyle="1" w:styleId="Style13">
    <w:name w:val="Style13"/>
    <w:basedOn w:val="af9"/>
    <w:rsid w:val="00237CA1"/>
    <w:pPr>
      <w:widowControl w:val="0"/>
      <w:autoSpaceDE w:val="0"/>
      <w:autoSpaceDN w:val="0"/>
      <w:adjustRightInd w:val="0"/>
      <w:spacing w:line="293" w:lineRule="exact"/>
      <w:ind w:firstLine="0"/>
      <w:jc w:val="center"/>
    </w:pPr>
    <w:rPr>
      <w:rFonts w:ascii="Arial" w:eastAsia="Calibri" w:hAnsi="Arial" w:cs="Arial"/>
      <w:sz w:val="24"/>
    </w:rPr>
  </w:style>
  <w:style w:type="paragraph" w:customStyle="1" w:styleId="Style58">
    <w:name w:val="Style58"/>
    <w:basedOn w:val="af9"/>
    <w:rsid w:val="00237CA1"/>
    <w:pPr>
      <w:widowControl w:val="0"/>
      <w:autoSpaceDE w:val="0"/>
      <w:autoSpaceDN w:val="0"/>
      <w:adjustRightInd w:val="0"/>
      <w:spacing w:line="293" w:lineRule="exact"/>
      <w:ind w:firstLine="686"/>
    </w:pPr>
    <w:rPr>
      <w:rFonts w:ascii="Arial" w:eastAsia="Calibri" w:hAnsi="Arial" w:cs="Arial"/>
      <w:sz w:val="24"/>
    </w:rPr>
  </w:style>
  <w:style w:type="paragraph" w:customStyle="1" w:styleId="Style89">
    <w:name w:val="Style89"/>
    <w:basedOn w:val="af9"/>
    <w:rsid w:val="00237CA1"/>
    <w:pPr>
      <w:widowControl w:val="0"/>
      <w:autoSpaceDE w:val="0"/>
      <w:autoSpaceDN w:val="0"/>
      <w:adjustRightInd w:val="0"/>
      <w:ind w:firstLine="0"/>
      <w:jc w:val="left"/>
    </w:pPr>
    <w:rPr>
      <w:rFonts w:ascii="Arial" w:eastAsia="Calibri" w:hAnsi="Arial" w:cs="Arial"/>
      <w:sz w:val="24"/>
    </w:rPr>
  </w:style>
  <w:style w:type="paragraph" w:customStyle="1" w:styleId="Style121">
    <w:name w:val="Style121"/>
    <w:basedOn w:val="af9"/>
    <w:rsid w:val="00237CA1"/>
    <w:pPr>
      <w:widowControl w:val="0"/>
      <w:autoSpaceDE w:val="0"/>
      <w:autoSpaceDN w:val="0"/>
      <w:adjustRightInd w:val="0"/>
      <w:ind w:firstLine="0"/>
    </w:pPr>
    <w:rPr>
      <w:rFonts w:ascii="Arial" w:eastAsia="Calibri" w:hAnsi="Arial" w:cs="Arial"/>
      <w:sz w:val="24"/>
    </w:rPr>
  </w:style>
  <w:style w:type="paragraph" w:customStyle="1" w:styleId="Style57">
    <w:name w:val="Style57"/>
    <w:basedOn w:val="af9"/>
    <w:rsid w:val="00237CA1"/>
    <w:pPr>
      <w:widowControl w:val="0"/>
      <w:autoSpaceDE w:val="0"/>
      <w:autoSpaceDN w:val="0"/>
      <w:adjustRightInd w:val="0"/>
      <w:spacing w:line="322" w:lineRule="exact"/>
      <w:ind w:firstLine="0"/>
      <w:jc w:val="center"/>
    </w:pPr>
    <w:rPr>
      <w:rFonts w:eastAsia="Calibri"/>
      <w:sz w:val="24"/>
    </w:rPr>
  </w:style>
  <w:style w:type="paragraph" w:customStyle="1" w:styleId="Style103">
    <w:name w:val="Style103"/>
    <w:basedOn w:val="af9"/>
    <w:rsid w:val="00237CA1"/>
    <w:pPr>
      <w:widowControl w:val="0"/>
      <w:autoSpaceDE w:val="0"/>
      <w:autoSpaceDN w:val="0"/>
      <w:adjustRightInd w:val="0"/>
      <w:spacing w:line="293" w:lineRule="exact"/>
      <w:ind w:firstLine="0"/>
      <w:jc w:val="left"/>
    </w:pPr>
    <w:rPr>
      <w:rFonts w:ascii="Arial" w:eastAsia="Calibri" w:hAnsi="Arial" w:cs="Arial"/>
      <w:sz w:val="24"/>
    </w:rPr>
  </w:style>
  <w:style w:type="character" w:customStyle="1" w:styleId="FontStyle86">
    <w:name w:val="Font Style86"/>
    <w:rsid w:val="00237CA1"/>
    <w:rPr>
      <w:rFonts w:ascii="Times New Roman" w:hAnsi="Times New Roman" w:cs="Times New Roman"/>
      <w:sz w:val="20"/>
      <w:szCs w:val="20"/>
    </w:rPr>
  </w:style>
  <w:style w:type="character" w:customStyle="1" w:styleId="1240">
    <w:name w:val="Знак Знак124"/>
    <w:rsid w:val="00237CA1"/>
    <w:rPr>
      <w:rFonts w:ascii="Cambria" w:eastAsia="Times New Roman" w:hAnsi="Cambria" w:cs="Times New Roman"/>
      <w:b/>
      <w:bCs/>
      <w:color w:val="365F91"/>
      <w:sz w:val="28"/>
      <w:szCs w:val="28"/>
    </w:rPr>
  </w:style>
  <w:style w:type="paragraph" w:customStyle="1" w:styleId="affffffffffffffffffffffffff6">
    <w:name w:val="Мой заголовок"/>
    <w:basedOn w:val="af9"/>
    <w:rsid w:val="00237CA1"/>
    <w:pPr>
      <w:widowControl w:val="0"/>
      <w:ind w:firstLine="0"/>
      <w:jc w:val="center"/>
    </w:pPr>
    <w:rPr>
      <w:b/>
      <w:snapToGrid w:val="0"/>
      <w:szCs w:val="20"/>
    </w:rPr>
  </w:style>
  <w:style w:type="paragraph" w:customStyle="1" w:styleId="affffffffffffffffffffffffff7">
    <w:name w:val="текст сп нум"/>
    <w:basedOn w:val="af9"/>
    <w:rsid w:val="00237CA1"/>
    <w:pPr>
      <w:keepLines/>
      <w:widowControl w:val="0"/>
      <w:tabs>
        <w:tab w:val="num" w:pos="360"/>
      </w:tabs>
      <w:ind w:left="360" w:hanging="360"/>
    </w:pPr>
    <w:rPr>
      <w:sz w:val="24"/>
    </w:rPr>
  </w:style>
  <w:style w:type="paragraph" w:customStyle="1" w:styleId="a2">
    <w:name w:val="Подрисуночная надпись"/>
    <w:basedOn w:val="af9"/>
    <w:rsid w:val="00237CA1"/>
    <w:pPr>
      <w:numPr>
        <w:numId w:val="79"/>
      </w:numPr>
      <w:spacing w:after="200" w:line="276" w:lineRule="auto"/>
      <w:jc w:val="left"/>
    </w:pPr>
    <w:rPr>
      <w:rFonts w:ascii="Calibri" w:eastAsia="Calibri" w:hAnsi="Calibri"/>
      <w:sz w:val="22"/>
      <w:szCs w:val="22"/>
      <w:lang w:eastAsia="en-US"/>
    </w:rPr>
  </w:style>
  <w:style w:type="paragraph" w:customStyle="1" w:styleId="CharChar">
    <w:name w:val="Char Char Знак Знак Знак Знак Знак Знак Знак Знак Знак Знак"/>
    <w:basedOn w:val="af9"/>
    <w:rsid w:val="00237CA1"/>
    <w:pPr>
      <w:spacing w:after="160" w:line="240" w:lineRule="exact"/>
      <w:ind w:firstLine="0"/>
      <w:jc w:val="left"/>
    </w:pPr>
    <w:rPr>
      <w:rFonts w:ascii="Verdana" w:hAnsi="Verdana" w:cs="Verdana"/>
      <w:sz w:val="20"/>
      <w:szCs w:val="20"/>
      <w:lang w:val="en-US" w:eastAsia="en-US"/>
    </w:rPr>
  </w:style>
  <w:style w:type="paragraph" w:customStyle="1" w:styleId="1ffffffff6">
    <w:name w:val="обычный1"/>
    <w:basedOn w:val="af9"/>
    <w:rsid w:val="00237CA1"/>
    <w:pPr>
      <w:spacing w:line="360" w:lineRule="auto"/>
      <w:ind w:firstLine="0"/>
      <w:jc w:val="left"/>
    </w:pPr>
    <w:rPr>
      <w:sz w:val="20"/>
      <w:szCs w:val="20"/>
    </w:rPr>
  </w:style>
  <w:style w:type="paragraph" w:customStyle="1" w:styleId="affffffffffffffffffffffffff8">
    <w:name w:val="Буклет"/>
    <w:basedOn w:val="af9"/>
    <w:rsid w:val="00237CA1"/>
    <w:pPr>
      <w:spacing w:after="120"/>
      <w:ind w:firstLine="284"/>
      <w:jc w:val="left"/>
    </w:pPr>
    <w:rPr>
      <w:rFonts w:ascii="Arial" w:hAnsi="Arial"/>
      <w:sz w:val="24"/>
      <w:szCs w:val="20"/>
    </w:rPr>
  </w:style>
  <w:style w:type="paragraph" w:customStyle="1" w:styleId="2fffff5">
    <w:name w:val="Текст2"/>
    <w:basedOn w:val="10e"/>
    <w:rsid w:val="00237CA1"/>
    <w:pPr>
      <w:spacing w:before="0" w:after="0"/>
    </w:pPr>
    <w:rPr>
      <w:rFonts w:ascii="Courier New" w:hAnsi="Courier New"/>
      <w:snapToGrid/>
      <w:sz w:val="20"/>
    </w:rPr>
  </w:style>
  <w:style w:type="paragraph" w:customStyle="1" w:styleId="4ff4">
    <w:name w:val="Стиль Заголовок 4 + По центру"/>
    <w:basedOn w:val="40"/>
    <w:rsid w:val="00237CA1"/>
    <w:pPr>
      <w:spacing w:after="120"/>
      <w:contextualSpacing/>
      <w:jc w:val="center"/>
    </w:pPr>
    <w:rPr>
      <w:i/>
      <w:szCs w:val="20"/>
      <w:lang w:val="ru-RU" w:eastAsia="en-US"/>
    </w:rPr>
  </w:style>
  <w:style w:type="paragraph" w:customStyle="1" w:styleId="affffffffffffffffffffffffff9">
    <w:name w:val="Основной ОК"/>
    <w:basedOn w:val="affff5"/>
    <w:rsid w:val="00237CA1"/>
    <w:pPr>
      <w:spacing w:after="0"/>
      <w:ind w:left="0"/>
    </w:pPr>
    <w:rPr>
      <w:sz w:val="24"/>
    </w:rPr>
  </w:style>
  <w:style w:type="paragraph" w:customStyle="1" w:styleId="western">
    <w:name w:val="western"/>
    <w:basedOn w:val="af9"/>
    <w:rsid w:val="00237CA1"/>
    <w:pPr>
      <w:spacing w:before="100" w:beforeAutospacing="1" w:after="119"/>
      <w:ind w:firstLine="0"/>
      <w:jc w:val="left"/>
    </w:pPr>
    <w:rPr>
      <w:color w:val="000000"/>
      <w:sz w:val="20"/>
      <w:szCs w:val="20"/>
    </w:rPr>
  </w:style>
  <w:style w:type="paragraph" w:customStyle="1" w:styleId="affffffffffffffffffffffffffa">
    <w:name w:val="Итоговая информация"/>
    <w:basedOn w:val="af9"/>
    <w:rsid w:val="00237CA1"/>
    <w:pPr>
      <w:tabs>
        <w:tab w:val="left" w:pos="1134"/>
        <w:tab w:val="right" w:pos="9072"/>
      </w:tabs>
      <w:spacing w:line="360" w:lineRule="auto"/>
      <w:ind w:firstLine="0"/>
    </w:pPr>
    <w:rPr>
      <w:szCs w:val="20"/>
      <w:lang w:val="en-US"/>
    </w:rPr>
  </w:style>
  <w:style w:type="paragraph" w:customStyle="1" w:styleId="GAS">
    <w:name w:val="Заголовок/GAS"/>
    <w:basedOn w:val="af9"/>
    <w:rsid w:val="00237CA1"/>
    <w:pPr>
      <w:spacing w:line="360" w:lineRule="atLeast"/>
      <w:ind w:firstLine="0"/>
      <w:jc w:val="center"/>
    </w:pPr>
    <w:rPr>
      <w:rFonts w:ascii="TextBook" w:hAnsi="TextBook"/>
      <w:caps/>
      <w:sz w:val="24"/>
      <w:szCs w:val="20"/>
    </w:rPr>
  </w:style>
  <w:style w:type="paragraph" w:customStyle="1" w:styleId="1ffffffff7">
    <w:name w:val="Об уп1"/>
    <w:basedOn w:val="af9"/>
    <w:rsid w:val="00237CA1"/>
    <w:pPr>
      <w:ind w:firstLine="720"/>
    </w:pPr>
    <w:rPr>
      <w:spacing w:val="-2"/>
      <w:szCs w:val="20"/>
    </w:rPr>
  </w:style>
  <w:style w:type="numbering" w:customStyle="1" w:styleId="3fff9">
    <w:name w:val="Нет списка3"/>
    <w:next w:val="afc"/>
    <w:uiPriority w:val="99"/>
    <w:semiHidden/>
    <w:rsid w:val="00237CA1"/>
  </w:style>
  <w:style w:type="table" w:customStyle="1" w:styleId="21110">
    <w:name w:val="Столбцы таблицы 2111"/>
    <w:basedOn w:val="afb"/>
    <w:next w:val="2fd"/>
    <w:rsid w:val="00237CA1"/>
    <w:rPr>
      <w:b/>
      <w:bCs/>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4">
    <w:name w:val="Тема таблицы111"/>
    <w:basedOn w:val="afb"/>
    <w:next w:val="affffffffffff2"/>
    <w:rsid w:val="00237CA1"/>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affffffffffffffffffffffffffb">
    <w:name w:val="Сноска"/>
    <w:basedOn w:val="af9"/>
    <w:rsid w:val="00237CA1"/>
    <w:pPr>
      <w:suppressAutoHyphens/>
      <w:ind w:firstLine="567"/>
    </w:pPr>
    <w:rPr>
      <w:sz w:val="24"/>
      <w:szCs w:val="20"/>
    </w:rPr>
  </w:style>
  <w:style w:type="paragraph" w:customStyle="1" w:styleId="affffffffffffffffffffffffffc">
    <w:name w:val="Информация об изменениях документа"/>
    <w:basedOn w:val="af9"/>
    <w:next w:val="af9"/>
    <w:uiPriority w:val="99"/>
    <w:rsid w:val="00237CA1"/>
    <w:pPr>
      <w:autoSpaceDE w:val="0"/>
      <w:autoSpaceDN w:val="0"/>
      <w:adjustRightInd w:val="0"/>
      <w:spacing w:before="75"/>
      <w:ind w:left="170" w:firstLine="0"/>
    </w:pPr>
    <w:rPr>
      <w:rFonts w:ascii="Arial" w:eastAsia="Calibri" w:hAnsi="Arial" w:cs="Arial"/>
      <w:i/>
      <w:iCs/>
      <w:color w:val="353842"/>
      <w:sz w:val="24"/>
      <w:shd w:val="clear" w:color="auto" w:fill="F0F0F0"/>
      <w:lang w:eastAsia="en-US"/>
    </w:rPr>
  </w:style>
  <w:style w:type="paragraph" w:customStyle="1" w:styleId="12f0">
    <w:name w:val="Название12"/>
    <w:basedOn w:val="af9"/>
    <w:rsid w:val="00237CA1"/>
    <w:pPr>
      <w:ind w:firstLine="0"/>
      <w:jc w:val="center"/>
    </w:pPr>
    <w:rPr>
      <w:b/>
      <w:sz w:val="24"/>
      <w:szCs w:val="20"/>
    </w:rPr>
  </w:style>
  <w:style w:type="paragraph" w:customStyle="1" w:styleId="134">
    <w:name w:val="Название13"/>
    <w:basedOn w:val="af9"/>
    <w:rsid w:val="00237CA1"/>
    <w:pPr>
      <w:ind w:firstLine="0"/>
      <w:jc w:val="center"/>
    </w:pPr>
    <w:rPr>
      <w:b/>
      <w:sz w:val="24"/>
      <w:szCs w:val="20"/>
    </w:rPr>
  </w:style>
  <w:style w:type="paragraph" w:customStyle="1" w:styleId="21f7">
    <w:name w:val="Основной текст21"/>
    <w:basedOn w:val="af9"/>
    <w:rsid w:val="00237CA1"/>
    <w:pPr>
      <w:widowControl w:val="0"/>
      <w:shd w:val="clear" w:color="auto" w:fill="FFFFFF"/>
      <w:spacing w:line="0" w:lineRule="atLeast"/>
      <w:ind w:firstLine="0"/>
      <w:jc w:val="left"/>
    </w:pPr>
    <w:rPr>
      <w:rFonts w:ascii="Arial" w:eastAsia="Arial" w:hAnsi="Arial" w:cs="Arial"/>
      <w:color w:val="000000"/>
      <w:sz w:val="14"/>
      <w:szCs w:val="14"/>
    </w:rPr>
  </w:style>
  <w:style w:type="paragraph" w:customStyle="1" w:styleId="228">
    <w:name w:val="Обычный22"/>
    <w:basedOn w:val="af9"/>
    <w:rsid w:val="00237CA1"/>
    <w:pPr>
      <w:spacing w:before="100" w:beforeAutospacing="1" w:after="100" w:afterAutospacing="1"/>
      <w:ind w:firstLine="0"/>
      <w:jc w:val="left"/>
    </w:pPr>
    <w:rPr>
      <w:sz w:val="20"/>
    </w:rPr>
  </w:style>
  <w:style w:type="paragraph" w:customStyle="1" w:styleId="affffffffffffffffffffffffffd">
    <w:name w:val="ОСНОВНОЙ Стиль"/>
    <w:basedOn w:val="af9"/>
    <w:qFormat/>
    <w:rsid w:val="00237CA1"/>
    <w:pPr>
      <w:contextualSpacing/>
    </w:pPr>
    <w:rPr>
      <w:rFonts w:eastAsia="Calibri"/>
      <w:color w:val="000000"/>
      <w:szCs w:val="28"/>
      <w:lang w:eastAsia="en-US"/>
    </w:rPr>
  </w:style>
  <w:style w:type="character" w:customStyle="1" w:styleId="affff1">
    <w:name w:val="Обычный (веб) Знак"/>
    <w:aliases w:val="Обычный (Web) Знак,Обычный (веб)1 Знак,Обычный (Web)11 Знак,Обычный (веб) Знак1 Знак Знак,Обычный (веб) Знак2 Знак Знак Знак,Обычный (веб) Знак Знак1 Знак Знак Знак,Обычный (веб) Знак1 Знак Знак1 Знак Знак"/>
    <w:link w:val="1d"/>
    <w:uiPriority w:val="99"/>
    <w:locked/>
    <w:rsid w:val="00237CA1"/>
    <w:rPr>
      <w:rFonts w:ascii="Arial" w:eastAsia="Calibri" w:hAnsi="Arial"/>
      <w:sz w:val="18"/>
    </w:rPr>
  </w:style>
  <w:style w:type="paragraph" w:customStyle="1" w:styleId="s12">
    <w:name w:val="s_1"/>
    <w:basedOn w:val="af9"/>
    <w:rsid w:val="000941C0"/>
    <w:pPr>
      <w:spacing w:before="100" w:beforeAutospacing="1" w:after="100" w:afterAutospacing="1"/>
      <w:ind w:firstLine="0"/>
      <w:jc w:val="left"/>
    </w:pPr>
    <w:rPr>
      <w:rFonts w:ascii="Lucida Sans Unicode" w:eastAsia="Lucida Sans Unicode" w:hAnsi="Lucida Sans Unicode" w:cs="Lucida Sans Unicode"/>
      <w:sz w:val="24"/>
    </w:rPr>
  </w:style>
  <w:style w:type="table" w:customStyle="1" w:styleId="TableNormal">
    <w:name w:val="Table Normal"/>
    <w:uiPriority w:val="2"/>
    <w:semiHidden/>
    <w:unhideWhenUsed/>
    <w:qFormat/>
    <w:rsid w:val="00080E4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f9"/>
    <w:uiPriority w:val="1"/>
    <w:qFormat/>
    <w:rsid w:val="00080E4D"/>
    <w:pPr>
      <w:widowControl w:val="0"/>
      <w:ind w:firstLine="0"/>
      <w:jc w:val="left"/>
    </w:pPr>
    <w:rPr>
      <w:rFonts w:ascii="Calibri" w:eastAsia="Calibri" w:hAnsi="Calibri"/>
      <w:sz w:val="22"/>
      <w:szCs w:val="22"/>
      <w:lang w:val="en-US" w:eastAsia="en-US"/>
    </w:rPr>
  </w:style>
  <w:style w:type="paragraph" w:customStyle="1" w:styleId="11ff">
    <w:name w:val="Табличный_боковик_11"/>
    <w:link w:val="11ff0"/>
    <w:qFormat/>
    <w:rsid w:val="006910C7"/>
    <w:rPr>
      <w:sz w:val="22"/>
      <w:szCs w:val="24"/>
    </w:rPr>
  </w:style>
  <w:style w:type="character" w:customStyle="1" w:styleId="11ff0">
    <w:name w:val="Табличный_боковик_11 Знак"/>
    <w:link w:val="11ff"/>
    <w:rsid w:val="006910C7"/>
    <w:rPr>
      <w:sz w:val="22"/>
      <w:szCs w:val="24"/>
    </w:rPr>
  </w:style>
  <w:style w:type="character" w:customStyle="1" w:styleId="x-btn-inner">
    <w:name w:val="x-btn-inner"/>
    <w:basedOn w:val="afa"/>
    <w:rsid w:val="003F0026"/>
  </w:style>
  <w:style w:type="character" w:customStyle="1" w:styleId="s100">
    <w:name w:val="s_10"/>
    <w:basedOn w:val="afa"/>
    <w:rsid w:val="003F0026"/>
  </w:style>
  <w:style w:type="paragraph" w:styleId="affffffffffffffffffffffffffe">
    <w:name w:val="Normal (Web)"/>
    <w:basedOn w:val="af9"/>
    <w:uiPriority w:val="99"/>
    <w:qFormat/>
    <w:rsid w:val="003F0026"/>
    <w:pPr>
      <w:spacing w:before="100" w:after="100"/>
      <w:ind w:firstLine="0"/>
      <w:jc w:val="left"/>
    </w:pPr>
    <w:rPr>
      <w:rFonts w:ascii="Arial" w:eastAsia="Calibri" w:hAnsi="Arial"/>
      <w:sz w:val="18"/>
      <w:szCs w:val="20"/>
    </w:rPr>
  </w:style>
  <w:style w:type="character" w:customStyle="1" w:styleId="1ffffffff8">
    <w:name w:val="Неразрешенное упоминание1"/>
    <w:basedOn w:val="afa"/>
    <w:uiPriority w:val="99"/>
    <w:semiHidden/>
    <w:unhideWhenUsed/>
    <w:rsid w:val="003F0026"/>
    <w:rPr>
      <w:color w:val="605E5C"/>
      <w:shd w:val="clear" w:color="auto" w:fill="E1DFDD"/>
    </w:rPr>
  </w:style>
  <w:style w:type="character" w:customStyle="1" w:styleId="fontstyle01">
    <w:name w:val="fontstyle01"/>
    <w:basedOn w:val="afa"/>
    <w:rsid w:val="003F0026"/>
    <w:rPr>
      <w:rFonts w:ascii="Times New Roman" w:hAnsi="Times New Roman" w:cs="Times New Roman" w:hint="default"/>
      <w:b w:val="0"/>
      <w:bCs w:val="0"/>
      <w:i w:val="0"/>
      <w:iCs w:val="0"/>
      <w:color w:val="00000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31974">
      <w:bodyDiv w:val="1"/>
      <w:marLeft w:val="0"/>
      <w:marRight w:val="0"/>
      <w:marTop w:val="0"/>
      <w:marBottom w:val="0"/>
      <w:divBdr>
        <w:top w:val="none" w:sz="0" w:space="0" w:color="auto"/>
        <w:left w:val="none" w:sz="0" w:space="0" w:color="auto"/>
        <w:bottom w:val="none" w:sz="0" w:space="0" w:color="auto"/>
        <w:right w:val="none" w:sz="0" w:space="0" w:color="auto"/>
      </w:divBdr>
    </w:div>
    <w:div w:id="15742735">
      <w:bodyDiv w:val="1"/>
      <w:marLeft w:val="0"/>
      <w:marRight w:val="0"/>
      <w:marTop w:val="0"/>
      <w:marBottom w:val="0"/>
      <w:divBdr>
        <w:top w:val="none" w:sz="0" w:space="0" w:color="auto"/>
        <w:left w:val="none" w:sz="0" w:space="0" w:color="auto"/>
        <w:bottom w:val="none" w:sz="0" w:space="0" w:color="auto"/>
        <w:right w:val="none" w:sz="0" w:space="0" w:color="auto"/>
      </w:divBdr>
    </w:div>
    <w:div w:id="24447159">
      <w:bodyDiv w:val="1"/>
      <w:marLeft w:val="0"/>
      <w:marRight w:val="0"/>
      <w:marTop w:val="0"/>
      <w:marBottom w:val="0"/>
      <w:divBdr>
        <w:top w:val="none" w:sz="0" w:space="0" w:color="auto"/>
        <w:left w:val="none" w:sz="0" w:space="0" w:color="auto"/>
        <w:bottom w:val="none" w:sz="0" w:space="0" w:color="auto"/>
        <w:right w:val="none" w:sz="0" w:space="0" w:color="auto"/>
      </w:divBdr>
    </w:div>
    <w:div w:id="26638878">
      <w:bodyDiv w:val="1"/>
      <w:marLeft w:val="0"/>
      <w:marRight w:val="0"/>
      <w:marTop w:val="0"/>
      <w:marBottom w:val="0"/>
      <w:divBdr>
        <w:top w:val="none" w:sz="0" w:space="0" w:color="auto"/>
        <w:left w:val="none" w:sz="0" w:space="0" w:color="auto"/>
        <w:bottom w:val="none" w:sz="0" w:space="0" w:color="auto"/>
        <w:right w:val="none" w:sz="0" w:space="0" w:color="auto"/>
      </w:divBdr>
    </w:div>
    <w:div w:id="37819777">
      <w:bodyDiv w:val="1"/>
      <w:marLeft w:val="0"/>
      <w:marRight w:val="0"/>
      <w:marTop w:val="0"/>
      <w:marBottom w:val="0"/>
      <w:divBdr>
        <w:top w:val="none" w:sz="0" w:space="0" w:color="auto"/>
        <w:left w:val="none" w:sz="0" w:space="0" w:color="auto"/>
        <w:bottom w:val="none" w:sz="0" w:space="0" w:color="auto"/>
        <w:right w:val="none" w:sz="0" w:space="0" w:color="auto"/>
      </w:divBdr>
    </w:div>
    <w:div w:id="52046925">
      <w:bodyDiv w:val="1"/>
      <w:marLeft w:val="0"/>
      <w:marRight w:val="0"/>
      <w:marTop w:val="0"/>
      <w:marBottom w:val="0"/>
      <w:divBdr>
        <w:top w:val="none" w:sz="0" w:space="0" w:color="auto"/>
        <w:left w:val="none" w:sz="0" w:space="0" w:color="auto"/>
        <w:bottom w:val="none" w:sz="0" w:space="0" w:color="auto"/>
        <w:right w:val="none" w:sz="0" w:space="0" w:color="auto"/>
      </w:divBdr>
    </w:div>
    <w:div w:id="60954190">
      <w:bodyDiv w:val="1"/>
      <w:marLeft w:val="0"/>
      <w:marRight w:val="0"/>
      <w:marTop w:val="0"/>
      <w:marBottom w:val="0"/>
      <w:divBdr>
        <w:top w:val="none" w:sz="0" w:space="0" w:color="auto"/>
        <w:left w:val="none" w:sz="0" w:space="0" w:color="auto"/>
        <w:bottom w:val="none" w:sz="0" w:space="0" w:color="auto"/>
        <w:right w:val="none" w:sz="0" w:space="0" w:color="auto"/>
      </w:divBdr>
    </w:div>
    <w:div w:id="74474894">
      <w:bodyDiv w:val="1"/>
      <w:marLeft w:val="0"/>
      <w:marRight w:val="0"/>
      <w:marTop w:val="0"/>
      <w:marBottom w:val="0"/>
      <w:divBdr>
        <w:top w:val="none" w:sz="0" w:space="0" w:color="auto"/>
        <w:left w:val="none" w:sz="0" w:space="0" w:color="auto"/>
        <w:bottom w:val="none" w:sz="0" w:space="0" w:color="auto"/>
        <w:right w:val="none" w:sz="0" w:space="0" w:color="auto"/>
      </w:divBdr>
    </w:div>
    <w:div w:id="81724061">
      <w:bodyDiv w:val="1"/>
      <w:marLeft w:val="0"/>
      <w:marRight w:val="0"/>
      <w:marTop w:val="0"/>
      <w:marBottom w:val="0"/>
      <w:divBdr>
        <w:top w:val="none" w:sz="0" w:space="0" w:color="auto"/>
        <w:left w:val="none" w:sz="0" w:space="0" w:color="auto"/>
        <w:bottom w:val="none" w:sz="0" w:space="0" w:color="auto"/>
        <w:right w:val="none" w:sz="0" w:space="0" w:color="auto"/>
      </w:divBdr>
    </w:div>
    <w:div w:id="93717917">
      <w:bodyDiv w:val="1"/>
      <w:marLeft w:val="0"/>
      <w:marRight w:val="0"/>
      <w:marTop w:val="0"/>
      <w:marBottom w:val="0"/>
      <w:divBdr>
        <w:top w:val="none" w:sz="0" w:space="0" w:color="auto"/>
        <w:left w:val="none" w:sz="0" w:space="0" w:color="auto"/>
        <w:bottom w:val="none" w:sz="0" w:space="0" w:color="auto"/>
        <w:right w:val="none" w:sz="0" w:space="0" w:color="auto"/>
      </w:divBdr>
    </w:div>
    <w:div w:id="96408647">
      <w:bodyDiv w:val="1"/>
      <w:marLeft w:val="0"/>
      <w:marRight w:val="0"/>
      <w:marTop w:val="0"/>
      <w:marBottom w:val="0"/>
      <w:divBdr>
        <w:top w:val="none" w:sz="0" w:space="0" w:color="auto"/>
        <w:left w:val="none" w:sz="0" w:space="0" w:color="auto"/>
        <w:bottom w:val="none" w:sz="0" w:space="0" w:color="auto"/>
        <w:right w:val="none" w:sz="0" w:space="0" w:color="auto"/>
      </w:divBdr>
    </w:div>
    <w:div w:id="121270456">
      <w:bodyDiv w:val="1"/>
      <w:marLeft w:val="0"/>
      <w:marRight w:val="0"/>
      <w:marTop w:val="0"/>
      <w:marBottom w:val="0"/>
      <w:divBdr>
        <w:top w:val="none" w:sz="0" w:space="0" w:color="auto"/>
        <w:left w:val="none" w:sz="0" w:space="0" w:color="auto"/>
        <w:bottom w:val="none" w:sz="0" w:space="0" w:color="auto"/>
        <w:right w:val="none" w:sz="0" w:space="0" w:color="auto"/>
      </w:divBdr>
    </w:div>
    <w:div w:id="127478941">
      <w:bodyDiv w:val="1"/>
      <w:marLeft w:val="0"/>
      <w:marRight w:val="0"/>
      <w:marTop w:val="0"/>
      <w:marBottom w:val="0"/>
      <w:divBdr>
        <w:top w:val="none" w:sz="0" w:space="0" w:color="auto"/>
        <w:left w:val="none" w:sz="0" w:space="0" w:color="auto"/>
        <w:bottom w:val="none" w:sz="0" w:space="0" w:color="auto"/>
        <w:right w:val="none" w:sz="0" w:space="0" w:color="auto"/>
      </w:divBdr>
    </w:div>
    <w:div w:id="148787271">
      <w:bodyDiv w:val="1"/>
      <w:marLeft w:val="0"/>
      <w:marRight w:val="0"/>
      <w:marTop w:val="0"/>
      <w:marBottom w:val="0"/>
      <w:divBdr>
        <w:top w:val="none" w:sz="0" w:space="0" w:color="auto"/>
        <w:left w:val="none" w:sz="0" w:space="0" w:color="auto"/>
        <w:bottom w:val="none" w:sz="0" w:space="0" w:color="auto"/>
        <w:right w:val="none" w:sz="0" w:space="0" w:color="auto"/>
      </w:divBdr>
    </w:div>
    <w:div w:id="156192397">
      <w:bodyDiv w:val="1"/>
      <w:marLeft w:val="0"/>
      <w:marRight w:val="0"/>
      <w:marTop w:val="0"/>
      <w:marBottom w:val="0"/>
      <w:divBdr>
        <w:top w:val="none" w:sz="0" w:space="0" w:color="auto"/>
        <w:left w:val="none" w:sz="0" w:space="0" w:color="auto"/>
        <w:bottom w:val="none" w:sz="0" w:space="0" w:color="auto"/>
        <w:right w:val="none" w:sz="0" w:space="0" w:color="auto"/>
      </w:divBdr>
    </w:div>
    <w:div w:id="161362329">
      <w:bodyDiv w:val="1"/>
      <w:marLeft w:val="0"/>
      <w:marRight w:val="0"/>
      <w:marTop w:val="0"/>
      <w:marBottom w:val="0"/>
      <w:divBdr>
        <w:top w:val="none" w:sz="0" w:space="0" w:color="auto"/>
        <w:left w:val="none" w:sz="0" w:space="0" w:color="auto"/>
        <w:bottom w:val="none" w:sz="0" w:space="0" w:color="auto"/>
        <w:right w:val="none" w:sz="0" w:space="0" w:color="auto"/>
      </w:divBdr>
    </w:div>
    <w:div w:id="176386893">
      <w:bodyDiv w:val="1"/>
      <w:marLeft w:val="0"/>
      <w:marRight w:val="0"/>
      <w:marTop w:val="0"/>
      <w:marBottom w:val="0"/>
      <w:divBdr>
        <w:top w:val="none" w:sz="0" w:space="0" w:color="auto"/>
        <w:left w:val="none" w:sz="0" w:space="0" w:color="auto"/>
        <w:bottom w:val="none" w:sz="0" w:space="0" w:color="auto"/>
        <w:right w:val="none" w:sz="0" w:space="0" w:color="auto"/>
      </w:divBdr>
    </w:div>
    <w:div w:id="186870345">
      <w:bodyDiv w:val="1"/>
      <w:marLeft w:val="0"/>
      <w:marRight w:val="0"/>
      <w:marTop w:val="0"/>
      <w:marBottom w:val="0"/>
      <w:divBdr>
        <w:top w:val="none" w:sz="0" w:space="0" w:color="auto"/>
        <w:left w:val="none" w:sz="0" w:space="0" w:color="auto"/>
        <w:bottom w:val="none" w:sz="0" w:space="0" w:color="auto"/>
        <w:right w:val="none" w:sz="0" w:space="0" w:color="auto"/>
      </w:divBdr>
    </w:div>
    <w:div w:id="192575373">
      <w:bodyDiv w:val="1"/>
      <w:marLeft w:val="0"/>
      <w:marRight w:val="0"/>
      <w:marTop w:val="0"/>
      <w:marBottom w:val="0"/>
      <w:divBdr>
        <w:top w:val="none" w:sz="0" w:space="0" w:color="auto"/>
        <w:left w:val="none" w:sz="0" w:space="0" w:color="auto"/>
        <w:bottom w:val="none" w:sz="0" w:space="0" w:color="auto"/>
        <w:right w:val="none" w:sz="0" w:space="0" w:color="auto"/>
      </w:divBdr>
    </w:div>
    <w:div w:id="210774406">
      <w:bodyDiv w:val="1"/>
      <w:marLeft w:val="0"/>
      <w:marRight w:val="0"/>
      <w:marTop w:val="0"/>
      <w:marBottom w:val="0"/>
      <w:divBdr>
        <w:top w:val="none" w:sz="0" w:space="0" w:color="auto"/>
        <w:left w:val="none" w:sz="0" w:space="0" w:color="auto"/>
        <w:bottom w:val="none" w:sz="0" w:space="0" w:color="auto"/>
        <w:right w:val="none" w:sz="0" w:space="0" w:color="auto"/>
      </w:divBdr>
    </w:div>
    <w:div w:id="214854265">
      <w:bodyDiv w:val="1"/>
      <w:marLeft w:val="0"/>
      <w:marRight w:val="0"/>
      <w:marTop w:val="0"/>
      <w:marBottom w:val="0"/>
      <w:divBdr>
        <w:top w:val="none" w:sz="0" w:space="0" w:color="auto"/>
        <w:left w:val="none" w:sz="0" w:space="0" w:color="auto"/>
        <w:bottom w:val="none" w:sz="0" w:space="0" w:color="auto"/>
        <w:right w:val="none" w:sz="0" w:space="0" w:color="auto"/>
      </w:divBdr>
    </w:div>
    <w:div w:id="220100637">
      <w:bodyDiv w:val="1"/>
      <w:marLeft w:val="0"/>
      <w:marRight w:val="0"/>
      <w:marTop w:val="0"/>
      <w:marBottom w:val="0"/>
      <w:divBdr>
        <w:top w:val="none" w:sz="0" w:space="0" w:color="auto"/>
        <w:left w:val="none" w:sz="0" w:space="0" w:color="auto"/>
        <w:bottom w:val="none" w:sz="0" w:space="0" w:color="auto"/>
        <w:right w:val="none" w:sz="0" w:space="0" w:color="auto"/>
      </w:divBdr>
    </w:div>
    <w:div w:id="222762203">
      <w:bodyDiv w:val="1"/>
      <w:marLeft w:val="0"/>
      <w:marRight w:val="0"/>
      <w:marTop w:val="0"/>
      <w:marBottom w:val="0"/>
      <w:divBdr>
        <w:top w:val="none" w:sz="0" w:space="0" w:color="auto"/>
        <w:left w:val="none" w:sz="0" w:space="0" w:color="auto"/>
        <w:bottom w:val="none" w:sz="0" w:space="0" w:color="auto"/>
        <w:right w:val="none" w:sz="0" w:space="0" w:color="auto"/>
      </w:divBdr>
    </w:div>
    <w:div w:id="225994184">
      <w:bodyDiv w:val="1"/>
      <w:marLeft w:val="0"/>
      <w:marRight w:val="0"/>
      <w:marTop w:val="0"/>
      <w:marBottom w:val="0"/>
      <w:divBdr>
        <w:top w:val="none" w:sz="0" w:space="0" w:color="auto"/>
        <w:left w:val="none" w:sz="0" w:space="0" w:color="auto"/>
        <w:bottom w:val="none" w:sz="0" w:space="0" w:color="auto"/>
        <w:right w:val="none" w:sz="0" w:space="0" w:color="auto"/>
      </w:divBdr>
    </w:div>
    <w:div w:id="248082916">
      <w:bodyDiv w:val="1"/>
      <w:marLeft w:val="0"/>
      <w:marRight w:val="0"/>
      <w:marTop w:val="0"/>
      <w:marBottom w:val="0"/>
      <w:divBdr>
        <w:top w:val="none" w:sz="0" w:space="0" w:color="auto"/>
        <w:left w:val="none" w:sz="0" w:space="0" w:color="auto"/>
        <w:bottom w:val="none" w:sz="0" w:space="0" w:color="auto"/>
        <w:right w:val="none" w:sz="0" w:space="0" w:color="auto"/>
      </w:divBdr>
    </w:div>
    <w:div w:id="257520394">
      <w:bodyDiv w:val="1"/>
      <w:marLeft w:val="0"/>
      <w:marRight w:val="0"/>
      <w:marTop w:val="0"/>
      <w:marBottom w:val="0"/>
      <w:divBdr>
        <w:top w:val="none" w:sz="0" w:space="0" w:color="auto"/>
        <w:left w:val="none" w:sz="0" w:space="0" w:color="auto"/>
        <w:bottom w:val="none" w:sz="0" w:space="0" w:color="auto"/>
        <w:right w:val="none" w:sz="0" w:space="0" w:color="auto"/>
      </w:divBdr>
    </w:div>
    <w:div w:id="264966224">
      <w:bodyDiv w:val="1"/>
      <w:marLeft w:val="0"/>
      <w:marRight w:val="0"/>
      <w:marTop w:val="0"/>
      <w:marBottom w:val="0"/>
      <w:divBdr>
        <w:top w:val="none" w:sz="0" w:space="0" w:color="auto"/>
        <w:left w:val="none" w:sz="0" w:space="0" w:color="auto"/>
        <w:bottom w:val="none" w:sz="0" w:space="0" w:color="auto"/>
        <w:right w:val="none" w:sz="0" w:space="0" w:color="auto"/>
      </w:divBdr>
    </w:div>
    <w:div w:id="268855804">
      <w:bodyDiv w:val="1"/>
      <w:marLeft w:val="0"/>
      <w:marRight w:val="0"/>
      <w:marTop w:val="0"/>
      <w:marBottom w:val="0"/>
      <w:divBdr>
        <w:top w:val="none" w:sz="0" w:space="0" w:color="auto"/>
        <w:left w:val="none" w:sz="0" w:space="0" w:color="auto"/>
        <w:bottom w:val="none" w:sz="0" w:space="0" w:color="auto"/>
        <w:right w:val="none" w:sz="0" w:space="0" w:color="auto"/>
      </w:divBdr>
    </w:div>
    <w:div w:id="274675774">
      <w:bodyDiv w:val="1"/>
      <w:marLeft w:val="0"/>
      <w:marRight w:val="0"/>
      <w:marTop w:val="0"/>
      <w:marBottom w:val="0"/>
      <w:divBdr>
        <w:top w:val="none" w:sz="0" w:space="0" w:color="auto"/>
        <w:left w:val="none" w:sz="0" w:space="0" w:color="auto"/>
        <w:bottom w:val="none" w:sz="0" w:space="0" w:color="auto"/>
        <w:right w:val="none" w:sz="0" w:space="0" w:color="auto"/>
      </w:divBdr>
    </w:div>
    <w:div w:id="297611732">
      <w:bodyDiv w:val="1"/>
      <w:marLeft w:val="0"/>
      <w:marRight w:val="0"/>
      <w:marTop w:val="0"/>
      <w:marBottom w:val="0"/>
      <w:divBdr>
        <w:top w:val="none" w:sz="0" w:space="0" w:color="auto"/>
        <w:left w:val="none" w:sz="0" w:space="0" w:color="auto"/>
        <w:bottom w:val="none" w:sz="0" w:space="0" w:color="auto"/>
        <w:right w:val="none" w:sz="0" w:space="0" w:color="auto"/>
      </w:divBdr>
    </w:div>
    <w:div w:id="298262629">
      <w:bodyDiv w:val="1"/>
      <w:marLeft w:val="0"/>
      <w:marRight w:val="0"/>
      <w:marTop w:val="0"/>
      <w:marBottom w:val="0"/>
      <w:divBdr>
        <w:top w:val="none" w:sz="0" w:space="0" w:color="auto"/>
        <w:left w:val="none" w:sz="0" w:space="0" w:color="auto"/>
        <w:bottom w:val="none" w:sz="0" w:space="0" w:color="auto"/>
        <w:right w:val="none" w:sz="0" w:space="0" w:color="auto"/>
      </w:divBdr>
    </w:div>
    <w:div w:id="306202622">
      <w:bodyDiv w:val="1"/>
      <w:marLeft w:val="0"/>
      <w:marRight w:val="0"/>
      <w:marTop w:val="0"/>
      <w:marBottom w:val="0"/>
      <w:divBdr>
        <w:top w:val="none" w:sz="0" w:space="0" w:color="auto"/>
        <w:left w:val="none" w:sz="0" w:space="0" w:color="auto"/>
        <w:bottom w:val="none" w:sz="0" w:space="0" w:color="auto"/>
        <w:right w:val="none" w:sz="0" w:space="0" w:color="auto"/>
      </w:divBdr>
    </w:div>
    <w:div w:id="308291218">
      <w:bodyDiv w:val="1"/>
      <w:marLeft w:val="0"/>
      <w:marRight w:val="0"/>
      <w:marTop w:val="0"/>
      <w:marBottom w:val="0"/>
      <w:divBdr>
        <w:top w:val="none" w:sz="0" w:space="0" w:color="auto"/>
        <w:left w:val="none" w:sz="0" w:space="0" w:color="auto"/>
        <w:bottom w:val="none" w:sz="0" w:space="0" w:color="auto"/>
        <w:right w:val="none" w:sz="0" w:space="0" w:color="auto"/>
      </w:divBdr>
    </w:div>
    <w:div w:id="321743993">
      <w:bodyDiv w:val="1"/>
      <w:marLeft w:val="0"/>
      <w:marRight w:val="0"/>
      <w:marTop w:val="0"/>
      <w:marBottom w:val="0"/>
      <w:divBdr>
        <w:top w:val="none" w:sz="0" w:space="0" w:color="auto"/>
        <w:left w:val="none" w:sz="0" w:space="0" w:color="auto"/>
        <w:bottom w:val="none" w:sz="0" w:space="0" w:color="auto"/>
        <w:right w:val="none" w:sz="0" w:space="0" w:color="auto"/>
      </w:divBdr>
    </w:div>
    <w:div w:id="337738042">
      <w:bodyDiv w:val="1"/>
      <w:marLeft w:val="0"/>
      <w:marRight w:val="0"/>
      <w:marTop w:val="0"/>
      <w:marBottom w:val="0"/>
      <w:divBdr>
        <w:top w:val="none" w:sz="0" w:space="0" w:color="auto"/>
        <w:left w:val="none" w:sz="0" w:space="0" w:color="auto"/>
        <w:bottom w:val="none" w:sz="0" w:space="0" w:color="auto"/>
        <w:right w:val="none" w:sz="0" w:space="0" w:color="auto"/>
      </w:divBdr>
    </w:div>
    <w:div w:id="347410600">
      <w:bodyDiv w:val="1"/>
      <w:marLeft w:val="0"/>
      <w:marRight w:val="0"/>
      <w:marTop w:val="0"/>
      <w:marBottom w:val="0"/>
      <w:divBdr>
        <w:top w:val="none" w:sz="0" w:space="0" w:color="auto"/>
        <w:left w:val="none" w:sz="0" w:space="0" w:color="auto"/>
        <w:bottom w:val="none" w:sz="0" w:space="0" w:color="auto"/>
        <w:right w:val="none" w:sz="0" w:space="0" w:color="auto"/>
      </w:divBdr>
    </w:div>
    <w:div w:id="375664327">
      <w:bodyDiv w:val="1"/>
      <w:marLeft w:val="0"/>
      <w:marRight w:val="0"/>
      <w:marTop w:val="0"/>
      <w:marBottom w:val="0"/>
      <w:divBdr>
        <w:top w:val="none" w:sz="0" w:space="0" w:color="auto"/>
        <w:left w:val="none" w:sz="0" w:space="0" w:color="auto"/>
        <w:bottom w:val="none" w:sz="0" w:space="0" w:color="auto"/>
        <w:right w:val="none" w:sz="0" w:space="0" w:color="auto"/>
      </w:divBdr>
    </w:div>
    <w:div w:id="375815235">
      <w:bodyDiv w:val="1"/>
      <w:marLeft w:val="0"/>
      <w:marRight w:val="0"/>
      <w:marTop w:val="0"/>
      <w:marBottom w:val="0"/>
      <w:divBdr>
        <w:top w:val="none" w:sz="0" w:space="0" w:color="auto"/>
        <w:left w:val="none" w:sz="0" w:space="0" w:color="auto"/>
        <w:bottom w:val="none" w:sz="0" w:space="0" w:color="auto"/>
        <w:right w:val="none" w:sz="0" w:space="0" w:color="auto"/>
      </w:divBdr>
    </w:div>
    <w:div w:id="377634479">
      <w:bodyDiv w:val="1"/>
      <w:marLeft w:val="0"/>
      <w:marRight w:val="0"/>
      <w:marTop w:val="0"/>
      <w:marBottom w:val="0"/>
      <w:divBdr>
        <w:top w:val="none" w:sz="0" w:space="0" w:color="auto"/>
        <w:left w:val="none" w:sz="0" w:space="0" w:color="auto"/>
        <w:bottom w:val="none" w:sz="0" w:space="0" w:color="auto"/>
        <w:right w:val="none" w:sz="0" w:space="0" w:color="auto"/>
      </w:divBdr>
    </w:div>
    <w:div w:id="385034483">
      <w:bodyDiv w:val="1"/>
      <w:marLeft w:val="0"/>
      <w:marRight w:val="0"/>
      <w:marTop w:val="0"/>
      <w:marBottom w:val="0"/>
      <w:divBdr>
        <w:top w:val="none" w:sz="0" w:space="0" w:color="auto"/>
        <w:left w:val="none" w:sz="0" w:space="0" w:color="auto"/>
        <w:bottom w:val="none" w:sz="0" w:space="0" w:color="auto"/>
        <w:right w:val="none" w:sz="0" w:space="0" w:color="auto"/>
      </w:divBdr>
    </w:div>
    <w:div w:id="395057716">
      <w:bodyDiv w:val="1"/>
      <w:marLeft w:val="0"/>
      <w:marRight w:val="0"/>
      <w:marTop w:val="0"/>
      <w:marBottom w:val="0"/>
      <w:divBdr>
        <w:top w:val="none" w:sz="0" w:space="0" w:color="auto"/>
        <w:left w:val="none" w:sz="0" w:space="0" w:color="auto"/>
        <w:bottom w:val="none" w:sz="0" w:space="0" w:color="auto"/>
        <w:right w:val="none" w:sz="0" w:space="0" w:color="auto"/>
      </w:divBdr>
    </w:div>
    <w:div w:id="395322712">
      <w:bodyDiv w:val="1"/>
      <w:marLeft w:val="0"/>
      <w:marRight w:val="0"/>
      <w:marTop w:val="0"/>
      <w:marBottom w:val="0"/>
      <w:divBdr>
        <w:top w:val="none" w:sz="0" w:space="0" w:color="auto"/>
        <w:left w:val="none" w:sz="0" w:space="0" w:color="auto"/>
        <w:bottom w:val="none" w:sz="0" w:space="0" w:color="auto"/>
        <w:right w:val="none" w:sz="0" w:space="0" w:color="auto"/>
      </w:divBdr>
    </w:div>
    <w:div w:id="402681308">
      <w:bodyDiv w:val="1"/>
      <w:marLeft w:val="0"/>
      <w:marRight w:val="0"/>
      <w:marTop w:val="0"/>
      <w:marBottom w:val="0"/>
      <w:divBdr>
        <w:top w:val="none" w:sz="0" w:space="0" w:color="auto"/>
        <w:left w:val="none" w:sz="0" w:space="0" w:color="auto"/>
        <w:bottom w:val="none" w:sz="0" w:space="0" w:color="auto"/>
        <w:right w:val="none" w:sz="0" w:space="0" w:color="auto"/>
      </w:divBdr>
    </w:div>
    <w:div w:id="403648048">
      <w:bodyDiv w:val="1"/>
      <w:marLeft w:val="0"/>
      <w:marRight w:val="0"/>
      <w:marTop w:val="0"/>
      <w:marBottom w:val="0"/>
      <w:divBdr>
        <w:top w:val="none" w:sz="0" w:space="0" w:color="auto"/>
        <w:left w:val="none" w:sz="0" w:space="0" w:color="auto"/>
        <w:bottom w:val="none" w:sz="0" w:space="0" w:color="auto"/>
        <w:right w:val="none" w:sz="0" w:space="0" w:color="auto"/>
      </w:divBdr>
    </w:div>
    <w:div w:id="427433043">
      <w:bodyDiv w:val="1"/>
      <w:marLeft w:val="0"/>
      <w:marRight w:val="0"/>
      <w:marTop w:val="0"/>
      <w:marBottom w:val="0"/>
      <w:divBdr>
        <w:top w:val="none" w:sz="0" w:space="0" w:color="auto"/>
        <w:left w:val="none" w:sz="0" w:space="0" w:color="auto"/>
        <w:bottom w:val="none" w:sz="0" w:space="0" w:color="auto"/>
        <w:right w:val="none" w:sz="0" w:space="0" w:color="auto"/>
      </w:divBdr>
    </w:div>
    <w:div w:id="434133959">
      <w:bodyDiv w:val="1"/>
      <w:marLeft w:val="0"/>
      <w:marRight w:val="0"/>
      <w:marTop w:val="0"/>
      <w:marBottom w:val="0"/>
      <w:divBdr>
        <w:top w:val="none" w:sz="0" w:space="0" w:color="auto"/>
        <w:left w:val="none" w:sz="0" w:space="0" w:color="auto"/>
        <w:bottom w:val="none" w:sz="0" w:space="0" w:color="auto"/>
        <w:right w:val="none" w:sz="0" w:space="0" w:color="auto"/>
      </w:divBdr>
    </w:div>
    <w:div w:id="437676168">
      <w:bodyDiv w:val="1"/>
      <w:marLeft w:val="0"/>
      <w:marRight w:val="0"/>
      <w:marTop w:val="0"/>
      <w:marBottom w:val="0"/>
      <w:divBdr>
        <w:top w:val="none" w:sz="0" w:space="0" w:color="auto"/>
        <w:left w:val="none" w:sz="0" w:space="0" w:color="auto"/>
        <w:bottom w:val="none" w:sz="0" w:space="0" w:color="auto"/>
        <w:right w:val="none" w:sz="0" w:space="0" w:color="auto"/>
      </w:divBdr>
    </w:div>
    <w:div w:id="480345274">
      <w:bodyDiv w:val="1"/>
      <w:marLeft w:val="0"/>
      <w:marRight w:val="0"/>
      <w:marTop w:val="0"/>
      <w:marBottom w:val="0"/>
      <w:divBdr>
        <w:top w:val="none" w:sz="0" w:space="0" w:color="auto"/>
        <w:left w:val="none" w:sz="0" w:space="0" w:color="auto"/>
        <w:bottom w:val="none" w:sz="0" w:space="0" w:color="auto"/>
        <w:right w:val="none" w:sz="0" w:space="0" w:color="auto"/>
      </w:divBdr>
    </w:div>
    <w:div w:id="488596200">
      <w:bodyDiv w:val="1"/>
      <w:marLeft w:val="0"/>
      <w:marRight w:val="0"/>
      <w:marTop w:val="0"/>
      <w:marBottom w:val="0"/>
      <w:divBdr>
        <w:top w:val="none" w:sz="0" w:space="0" w:color="auto"/>
        <w:left w:val="none" w:sz="0" w:space="0" w:color="auto"/>
        <w:bottom w:val="none" w:sz="0" w:space="0" w:color="auto"/>
        <w:right w:val="none" w:sz="0" w:space="0" w:color="auto"/>
      </w:divBdr>
    </w:div>
    <w:div w:id="494034931">
      <w:bodyDiv w:val="1"/>
      <w:marLeft w:val="0"/>
      <w:marRight w:val="0"/>
      <w:marTop w:val="0"/>
      <w:marBottom w:val="0"/>
      <w:divBdr>
        <w:top w:val="none" w:sz="0" w:space="0" w:color="auto"/>
        <w:left w:val="none" w:sz="0" w:space="0" w:color="auto"/>
        <w:bottom w:val="none" w:sz="0" w:space="0" w:color="auto"/>
        <w:right w:val="none" w:sz="0" w:space="0" w:color="auto"/>
      </w:divBdr>
    </w:div>
    <w:div w:id="507795699">
      <w:bodyDiv w:val="1"/>
      <w:marLeft w:val="0"/>
      <w:marRight w:val="0"/>
      <w:marTop w:val="0"/>
      <w:marBottom w:val="0"/>
      <w:divBdr>
        <w:top w:val="none" w:sz="0" w:space="0" w:color="auto"/>
        <w:left w:val="none" w:sz="0" w:space="0" w:color="auto"/>
        <w:bottom w:val="none" w:sz="0" w:space="0" w:color="auto"/>
        <w:right w:val="none" w:sz="0" w:space="0" w:color="auto"/>
      </w:divBdr>
    </w:div>
    <w:div w:id="514541292">
      <w:bodyDiv w:val="1"/>
      <w:marLeft w:val="0"/>
      <w:marRight w:val="0"/>
      <w:marTop w:val="0"/>
      <w:marBottom w:val="0"/>
      <w:divBdr>
        <w:top w:val="none" w:sz="0" w:space="0" w:color="auto"/>
        <w:left w:val="none" w:sz="0" w:space="0" w:color="auto"/>
        <w:bottom w:val="none" w:sz="0" w:space="0" w:color="auto"/>
        <w:right w:val="none" w:sz="0" w:space="0" w:color="auto"/>
      </w:divBdr>
    </w:div>
    <w:div w:id="525019249">
      <w:bodyDiv w:val="1"/>
      <w:marLeft w:val="0"/>
      <w:marRight w:val="0"/>
      <w:marTop w:val="0"/>
      <w:marBottom w:val="0"/>
      <w:divBdr>
        <w:top w:val="none" w:sz="0" w:space="0" w:color="auto"/>
        <w:left w:val="none" w:sz="0" w:space="0" w:color="auto"/>
        <w:bottom w:val="none" w:sz="0" w:space="0" w:color="auto"/>
        <w:right w:val="none" w:sz="0" w:space="0" w:color="auto"/>
      </w:divBdr>
    </w:div>
    <w:div w:id="528109395">
      <w:bodyDiv w:val="1"/>
      <w:marLeft w:val="0"/>
      <w:marRight w:val="0"/>
      <w:marTop w:val="0"/>
      <w:marBottom w:val="0"/>
      <w:divBdr>
        <w:top w:val="none" w:sz="0" w:space="0" w:color="auto"/>
        <w:left w:val="none" w:sz="0" w:space="0" w:color="auto"/>
        <w:bottom w:val="none" w:sz="0" w:space="0" w:color="auto"/>
        <w:right w:val="none" w:sz="0" w:space="0" w:color="auto"/>
      </w:divBdr>
    </w:div>
    <w:div w:id="540825012">
      <w:bodyDiv w:val="1"/>
      <w:marLeft w:val="0"/>
      <w:marRight w:val="0"/>
      <w:marTop w:val="0"/>
      <w:marBottom w:val="0"/>
      <w:divBdr>
        <w:top w:val="none" w:sz="0" w:space="0" w:color="auto"/>
        <w:left w:val="none" w:sz="0" w:space="0" w:color="auto"/>
        <w:bottom w:val="none" w:sz="0" w:space="0" w:color="auto"/>
        <w:right w:val="none" w:sz="0" w:space="0" w:color="auto"/>
      </w:divBdr>
    </w:div>
    <w:div w:id="550192784">
      <w:bodyDiv w:val="1"/>
      <w:marLeft w:val="0"/>
      <w:marRight w:val="0"/>
      <w:marTop w:val="0"/>
      <w:marBottom w:val="0"/>
      <w:divBdr>
        <w:top w:val="none" w:sz="0" w:space="0" w:color="auto"/>
        <w:left w:val="none" w:sz="0" w:space="0" w:color="auto"/>
        <w:bottom w:val="none" w:sz="0" w:space="0" w:color="auto"/>
        <w:right w:val="none" w:sz="0" w:space="0" w:color="auto"/>
      </w:divBdr>
    </w:div>
    <w:div w:id="570849007">
      <w:bodyDiv w:val="1"/>
      <w:marLeft w:val="0"/>
      <w:marRight w:val="0"/>
      <w:marTop w:val="0"/>
      <w:marBottom w:val="0"/>
      <w:divBdr>
        <w:top w:val="none" w:sz="0" w:space="0" w:color="auto"/>
        <w:left w:val="none" w:sz="0" w:space="0" w:color="auto"/>
        <w:bottom w:val="none" w:sz="0" w:space="0" w:color="auto"/>
        <w:right w:val="none" w:sz="0" w:space="0" w:color="auto"/>
      </w:divBdr>
    </w:div>
    <w:div w:id="585260600">
      <w:bodyDiv w:val="1"/>
      <w:marLeft w:val="0"/>
      <w:marRight w:val="0"/>
      <w:marTop w:val="0"/>
      <w:marBottom w:val="0"/>
      <w:divBdr>
        <w:top w:val="none" w:sz="0" w:space="0" w:color="auto"/>
        <w:left w:val="none" w:sz="0" w:space="0" w:color="auto"/>
        <w:bottom w:val="none" w:sz="0" w:space="0" w:color="auto"/>
        <w:right w:val="none" w:sz="0" w:space="0" w:color="auto"/>
      </w:divBdr>
    </w:div>
    <w:div w:id="585574957">
      <w:bodyDiv w:val="1"/>
      <w:marLeft w:val="0"/>
      <w:marRight w:val="0"/>
      <w:marTop w:val="0"/>
      <w:marBottom w:val="0"/>
      <w:divBdr>
        <w:top w:val="none" w:sz="0" w:space="0" w:color="auto"/>
        <w:left w:val="none" w:sz="0" w:space="0" w:color="auto"/>
        <w:bottom w:val="none" w:sz="0" w:space="0" w:color="auto"/>
        <w:right w:val="none" w:sz="0" w:space="0" w:color="auto"/>
      </w:divBdr>
    </w:div>
    <w:div w:id="590235266">
      <w:bodyDiv w:val="1"/>
      <w:marLeft w:val="0"/>
      <w:marRight w:val="0"/>
      <w:marTop w:val="0"/>
      <w:marBottom w:val="0"/>
      <w:divBdr>
        <w:top w:val="none" w:sz="0" w:space="0" w:color="auto"/>
        <w:left w:val="none" w:sz="0" w:space="0" w:color="auto"/>
        <w:bottom w:val="none" w:sz="0" w:space="0" w:color="auto"/>
        <w:right w:val="none" w:sz="0" w:space="0" w:color="auto"/>
      </w:divBdr>
    </w:div>
    <w:div w:id="628823978">
      <w:bodyDiv w:val="1"/>
      <w:marLeft w:val="0"/>
      <w:marRight w:val="0"/>
      <w:marTop w:val="0"/>
      <w:marBottom w:val="0"/>
      <w:divBdr>
        <w:top w:val="none" w:sz="0" w:space="0" w:color="auto"/>
        <w:left w:val="none" w:sz="0" w:space="0" w:color="auto"/>
        <w:bottom w:val="none" w:sz="0" w:space="0" w:color="auto"/>
        <w:right w:val="none" w:sz="0" w:space="0" w:color="auto"/>
      </w:divBdr>
    </w:div>
    <w:div w:id="629169586">
      <w:bodyDiv w:val="1"/>
      <w:marLeft w:val="0"/>
      <w:marRight w:val="0"/>
      <w:marTop w:val="0"/>
      <w:marBottom w:val="0"/>
      <w:divBdr>
        <w:top w:val="none" w:sz="0" w:space="0" w:color="auto"/>
        <w:left w:val="none" w:sz="0" w:space="0" w:color="auto"/>
        <w:bottom w:val="none" w:sz="0" w:space="0" w:color="auto"/>
        <w:right w:val="none" w:sz="0" w:space="0" w:color="auto"/>
      </w:divBdr>
    </w:div>
    <w:div w:id="634994562">
      <w:bodyDiv w:val="1"/>
      <w:marLeft w:val="0"/>
      <w:marRight w:val="0"/>
      <w:marTop w:val="0"/>
      <w:marBottom w:val="0"/>
      <w:divBdr>
        <w:top w:val="none" w:sz="0" w:space="0" w:color="auto"/>
        <w:left w:val="none" w:sz="0" w:space="0" w:color="auto"/>
        <w:bottom w:val="none" w:sz="0" w:space="0" w:color="auto"/>
        <w:right w:val="none" w:sz="0" w:space="0" w:color="auto"/>
      </w:divBdr>
    </w:div>
    <w:div w:id="641665300">
      <w:bodyDiv w:val="1"/>
      <w:marLeft w:val="0"/>
      <w:marRight w:val="0"/>
      <w:marTop w:val="0"/>
      <w:marBottom w:val="0"/>
      <w:divBdr>
        <w:top w:val="none" w:sz="0" w:space="0" w:color="auto"/>
        <w:left w:val="none" w:sz="0" w:space="0" w:color="auto"/>
        <w:bottom w:val="none" w:sz="0" w:space="0" w:color="auto"/>
        <w:right w:val="none" w:sz="0" w:space="0" w:color="auto"/>
      </w:divBdr>
    </w:div>
    <w:div w:id="646981182">
      <w:bodyDiv w:val="1"/>
      <w:marLeft w:val="0"/>
      <w:marRight w:val="0"/>
      <w:marTop w:val="0"/>
      <w:marBottom w:val="0"/>
      <w:divBdr>
        <w:top w:val="none" w:sz="0" w:space="0" w:color="auto"/>
        <w:left w:val="none" w:sz="0" w:space="0" w:color="auto"/>
        <w:bottom w:val="none" w:sz="0" w:space="0" w:color="auto"/>
        <w:right w:val="none" w:sz="0" w:space="0" w:color="auto"/>
      </w:divBdr>
    </w:div>
    <w:div w:id="655455629">
      <w:bodyDiv w:val="1"/>
      <w:marLeft w:val="0"/>
      <w:marRight w:val="0"/>
      <w:marTop w:val="0"/>
      <w:marBottom w:val="0"/>
      <w:divBdr>
        <w:top w:val="none" w:sz="0" w:space="0" w:color="auto"/>
        <w:left w:val="none" w:sz="0" w:space="0" w:color="auto"/>
        <w:bottom w:val="none" w:sz="0" w:space="0" w:color="auto"/>
        <w:right w:val="none" w:sz="0" w:space="0" w:color="auto"/>
      </w:divBdr>
    </w:div>
    <w:div w:id="666179254">
      <w:bodyDiv w:val="1"/>
      <w:marLeft w:val="0"/>
      <w:marRight w:val="0"/>
      <w:marTop w:val="0"/>
      <w:marBottom w:val="0"/>
      <w:divBdr>
        <w:top w:val="none" w:sz="0" w:space="0" w:color="auto"/>
        <w:left w:val="none" w:sz="0" w:space="0" w:color="auto"/>
        <w:bottom w:val="none" w:sz="0" w:space="0" w:color="auto"/>
        <w:right w:val="none" w:sz="0" w:space="0" w:color="auto"/>
      </w:divBdr>
    </w:div>
    <w:div w:id="671031761">
      <w:bodyDiv w:val="1"/>
      <w:marLeft w:val="0"/>
      <w:marRight w:val="0"/>
      <w:marTop w:val="0"/>
      <w:marBottom w:val="0"/>
      <w:divBdr>
        <w:top w:val="none" w:sz="0" w:space="0" w:color="auto"/>
        <w:left w:val="none" w:sz="0" w:space="0" w:color="auto"/>
        <w:bottom w:val="none" w:sz="0" w:space="0" w:color="auto"/>
        <w:right w:val="none" w:sz="0" w:space="0" w:color="auto"/>
      </w:divBdr>
    </w:div>
    <w:div w:id="671833457">
      <w:bodyDiv w:val="1"/>
      <w:marLeft w:val="0"/>
      <w:marRight w:val="0"/>
      <w:marTop w:val="0"/>
      <w:marBottom w:val="0"/>
      <w:divBdr>
        <w:top w:val="none" w:sz="0" w:space="0" w:color="auto"/>
        <w:left w:val="none" w:sz="0" w:space="0" w:color="auto"/>
        <w:bottom w:val="none" w:sz="0" w:space="0" w:color="auto"/>
        <w:right w:val="none" w:sz="0" w:space="0" w:color="auto"/>
      </w:divBdr>
    </w:div>
    <w:div w:id="673609253">
      <w:bodyDiv w:val="1"/>
      <w:marLeft w:val="0"/>
      <w:marRight w:val="0"/>
      <w:marTop w:val="0"/>
      <w:marBottom w:val="0"/>
      <w:divBdr>
        <w:top w:val="none" w:sz="0" w:space="0" w:color="auto"/>
        <w:left w:val="none" w:sz="0" w:space="0" w:color="auto"/>
        <w:bottom w:val="none" w:sz="0" w:space="0" w:color="auto"/>
        <w:right w:val="none" w:sz="0" w:space="0" w:color="auto"/>
      </w:divBdr>
    </w:div>
    <w:div w:id="680282936">
      <w:bodyDiv w:val="1"/>
      <w:marLeft w:val="0"/>
      <w:marRight w:val="0"/>
      <w:marTop w:val="0"/>
      <w:marBottom w:val="0"/>
      <w:divBdr>
        <w:top w:val="none" w:sz="0" w:space="0" w:color="auto"/>
        <w:left w:val="none" w:sz="0" w:space="0" w:color="auto"/>
        <w:bottom w:val="none" w:sz="0" w:space="0" w:color="auto"/>
        <w:right w:val="none" w:sz="0" w:space="0" w:color="auto"/>
      </w:divBdr>
    </w:div>
    <w:div w:id="688676760">
      <w:bodyDiv w:val="1"/>
      <w:marLeft w:val="0"/>
      <w:marRight w:val="0"/>
      <w:marTop w:val="0"/>
      <w:marBottom w:val="0"/>
      <w:divBdr>
        <w:top w:val="none" w:sz="0" w:space="0" w:color="auto"/>
        <w:left w:val="none" w:sz="0" w:space="0" w:color="auto"/>
        <w:bottom w:val="none" w:sz="0" w:space="0" w:color="auto"/>
        <w:right w:val="none" w:sz="0" w:space="0" w:color="auto"/>
      </w:divBdr>
    </w:div>
    <w:div w:id="693727091">
      <w:bodyDiv w:val="1"/>
      <w:marLeft w:val="0"/>
      <w:marRight w:val="0"/>
      <w:marTop w:val="0"/>
      <w:marBottom w:val="0"/>
      <w:divBdr>
        <w:top w:val="none" w:sz="0" w:space="0" w:color="auto"/>
        <w:left w:val="none" w:sz="0" w:space="0" w:color="auto"/>
        <w:bottom w:val="none" w:sz="0" w:space="0" w:color="auto"/>
        <w:right w:val="none" w:sz="0" w:space="0" w:color="auto"/>
      </w:divBdr>
    </w:div>
    <w:div w:id="696123445">
      <w:bodyDiv w:val="1"/>
      <w:marLeft w:val="0"/>
      <w:marRight w:val="0"/>
      <w:marTop w:val="0"/>
      <w:marBottom w:val="0"/>
      <w:divBdr>
        <w:top w:val="none" w:sz="0" w:space="0" w:color="auto"/>
        <w:left w:val="none" w:sz="0" w:space="0" w:color="auto"/>
        <w:bottom w:val="none" w:sz="0" w:space="0" w:color="auto"/>
        <w:right w:val="none" w:sz="0" w:space="0" w:color="auto"/>
      </w:divBdr>
    </w:div>
    <w:div w:id="722675503">
      <w:bodyDiv w:val="1"/>
      <w:marLeft w:val="0"/>
      <w:marRight w:val="0"/>
      <w:marTop w:val="0"/>
      <w:marBottom w:val="0"/>
      <w:divBdr>
        <w:top w:val="none" w:sz="0" w:space="0" w:color="auto"/>
        <w:left w:val="none" w:sz="0" w:space="0" w:color="auto"/>
        <w:bottom w:val="none" w:sz="0" w:space="0" w:color="auto"/>
        <w:right w:val="none" w:sz="0" w:space="0" w:color="auto"/>
      </w:divBdr>
    </w:div>
    <w:div w:id="722828293">
      <w:bodyDiv w:val="1"/>
      <w:marLeft w:val="0"/>
      <w:marRight w:val="0"/>
      <w:marTop w:val="0"/>
      <w:marBottom w:val="0"/>
      <w:divBdr>
        <w:top w:val="none" w:sz="0" w:space="0" w:color="auto"/>
        <w:left w:val="none" w:sz="0" w:space="0" w:color="auto"/>
        <w:bottom w:val="none" w:sz="0" w:space="0" w:color="auto"/>
        <w:right w:val="none" w:sz="0" w:space="0" w:color="auto"/>
      </w:divBdr>
    </w:div>
    <w:div w:id="723334352">
      <w:bodyDiv w:val="1"/>
      <w:marLeft w:val="0"/>
      <w:marRight w:val="0"/>
      <w:marTop w:val="0"/>
      <w:marBottom w:val="0"/>
      <w:divBdr>
        <w:top w:val="none" w:sz="0" w:space="0" w:color="auto"/>
        <w:left w:val="none" w:sz="0" w:space="0" w:color="auto"/>
        <w:bottom w:val="none" w:sz="0" w:space="0" w:color="auto"/>
        <w:right w:val="none" w:sz="0" w:space="0" w:color="auto"/>
      </w:divBdr>
    </w:div>
    <w:div w:id="724989277">
      <w:bodyDiv w:val="1"/>
      <w:marLeft w:val="0"/>
      <w:marRight w:val="0"/>
      <w:marTop w:val="0"/>
      <w:marBottom w:val="0"/>
      <w:divBdr>
        <w:top w:val="none" w:sz="0" w:space="0" w:color="auto"/>
        <w:left w:val="none" w:sz="0" w:space="0" w:color="auto"/>
        <w:bottom w:val="none" w:sz="0" w:space="0" w:color="auto"/>
        <w:right w:val="none" w:sz="0" w:space="0" w:color="auto"/>
      </w:divBdr>
    </w:div>
    <w:div w:id="734082059">
      <w:bodyDiv w:val="1"/>
      <w:marLeft w:val="0"/>
      <w:marRight w:val="0"/>
      <w:marTop w:val="0"/>
      <w:marBottom w:val="0"/>
      <w:divBdr>
        <w:top w:val="none" w:sz="0" w:space="0" w:color="auto"/>
        <w:left w:val="none" w:sz="0" w:space="0" w:color="auto"/>
        <w:bottom w:val="none" w:sz="0" w:space="0" w:color="auto"/>
        <w:right w:val="none" w:sz="0" w:space="0" w:color="auto"/>
      </w:divBdr>
    </w:div>
    <w:div w:id="745762664">
      <w:bodyDiv w:val="1"/>
      <w:marLeft w:val="0"/>
      <w:marRight w:val="0"/>
      <w:marTop w:val="0"/>
      <w:marBottom w:val="0"/>
      <w:divBdr>
        <w:top w:val="none" w:sz="0" w:space="0" w:color="auto"/>
        <w:left w:val="none" w:sz="0" w:space="0" w:color="auto"/>
        <w:bottom w:val="none" w:sz="0" w:space="0" w:color="auto"/>
        <w:right w:val="none" w:sz="0" w:space="0" w:color="auto"/>
      </w:divBdr>
    </w:div>
    <w:div w:id="773398164">
      <w:bodyDiv w:val="1"/>
      <w:marLeft w:val="0"/>
      <w:marRight w:val="0"/>
      <w:marTop w:val="0"/>
      <w:marBottom w:val="0"/>
      <w:divBdr>
        <w:top w:val="none" w:sz="0" w:space="0" w:color="auto"/>
        <w:left w:val="none" w:sz="0" w:space="0" w:color="auto"/>
        <w:bottom w:val="none" w:sz="0" w:space="0" w:color="auto"/>
        <w:right w:val="none" w:sz="0" w:space="0" w:color="auto"/>
      </w:divBdr>
    </w:div>
    <w:div w:id="779883440">
      <w:bodyDiv w:val="1"/>
      <w:marLeft w:val="0"/>
      <w:marRight w:val="0"/>
      <w:marTop w:val="0"/>
      <w:marBottom w:val="0"/>
      <w:divBdr>
        <w:top w:val="none" w:sz="0" w:space="0" w:color="auto"/>
        <w:left w:val="none" w:sz="0" w:space="0" w:color="auto"/>
        <w:bottom w:val="none" w:sz="0" w:space="0" w:color="auto"/>
        <w:right w:val="none" w:sz="0" w:space="0" w:color="auto"/>
      </w:divBdr>
    </w:div>
    <w:div w:id="795565761">
      <w:bodyDiv w:val="1"/>
      <w:marLeft w:val="0"/>
      <w:marRight w:val="0"/>
      <w:marTop w:val="0"/>
      <w:marBottom w:val="0"/>
      <w:divBdr>
        <w:top w:val="none" w:sz="0" w:space="0" w:color="auto"/>
        <w:left w:val="none" w:sz="0" w:space="0" w:color="auto"/>
        <w:bottom w:val="none" w:sz="0" w:space="0" w:color="auto"/>
        <w:right w:val="none" w:sz="0" w:space="0" w:color="auto"/>
      </w:divBdr>
    </w:div>
    <w:div w:id="808591957">
      <w:bodyDiv w:val="1"/>
      <w:marLeft w:val="0"/>
      <w:marRight w:val="0"/>
      <w:marTop w:val="0"/>
      <w:marBottom w:val="0"/>
      <w:divBdr>
        <w:top w:val="none" w:sz="0" w:space="0" w:color="auto"/>
        <w:left w:val="none" w:sz="0" w:space="0" w:color="auto"/>
        <w:bottom w:val="none" w:sz="0" w:space="0" w:color="auto"/>
        <w:right w:val="none" w:sz="0" w:space="0" w:color="auto"/>
      </w:divBdr>
    </w:div>
    <w:div w:id="812064627">
      <w:bodyDiv w:val="1"/>
      <w:marLeft w:val="0"/>
      <w:marRight w:val="0"/>
      <w:marTop w:val="0"/>
      <w:marBottom w:val="0"/>
      <w:divBdr>
        <w:top w:val="none" w:sz="0" w:space="0" w:color="auto"/>
        <w:left w:val="none" w:sz="0" w:space="0" w:color="auto"/>
        <w:bottom w:val="none" w:sz="0" w:space="0" w:color="auto"/>
        <w:right w:val="none" w:sz="0" w:space="0" w:color="auto"/>
      </w:divBdr>
    </w:div>
    <w:div w:id="815489496">
      <w:bodyDiv w:val="1"/>
      <w:marLeft w:val="0"/>
      <w:marRight w:val="0"/>
      <w:marTop w:val="0"/>
      <w:marBottom w:val="0"/>
      <w:divBdr>
        <w:top w:val="none" w:sz="0" w:space="0" w:color="auto"/>
        <w:left w:val="none" w:sz="0" w:space="0" w:color="auto"/>
        <w:bottom w:val="none" w:sz="0" w:space="0" w:color="auto"/>
        <w:right w:val="none" w:sz="0" w:space="0" w:color="auto"/>
      </w:divBdr>
    </w:div>
    <w:div w:id="820579905">
      <w:bodyDiv w:val="1"/>
      <w:marLeft w:val="0"/>
      <w:marRight w:val="0"/>
      <w:marTop w:val="0"/>
      <w:marBottom w:val="0"/>
      <w:divBdr>
        <w:top w:val="none" w:sz="0" w:space="0" w:color="auto"/>
        <w:left w:val="none" w:sz="0" w:space="0" w:color="auto"/>
        <w:bottom w:val="none" w:sz="0" w:space="0" w:color="auto"/>
        <w:right w:val="none" w:sz="0" w:space="0" w:color="auto"/>
      </w:divBdr>
    </w:div>
    <w:div w:id="835420041">
      <w:bodyDiv w:val="1"/>
      <w:marLeft w:val="0"/>
      <w:marRight w:val="0"/>
      <w:marTop w:val="0"/>
      <w:marBottom w:val="0"/>
      <w:divBdr>
        <w:top w:val="none" w:sz="0" w:space="0" w:color="auto"/>
        <w:left w:val="none" w:sz="0" w:space="0" w:color="auto"/>
        <w:bottom w:val="none" w:sz="0" w:space="0" w:color="auto"/>
        <w:right w:val="none" w:sz="0" w:space="0" w:color="auto"/>
      </w:divBdr>
    </w:div>
    <w:div w:id="837774028">
      <w:bodyDiv w:val="1"/>
      <w:marLeft w:val="0"/>
      <w:marRight w:val="0"/>
      <w:marTop w:val="0"/>
      <w:marBottom w:val="0"/>
      <w:divBdr>
        <w:top w:val="none" w:sz="0" w:space="0" w:color="auto"/>
        <w:left w:val="none" w:sz="0" w:space="0" w:color="auto"/>
        <w:bottom w:val="none" w:sz="0" w:space="0" w:color="auto"/>
        <w:right w:val="none" w:sz="0" w:space="0" w:color="auto"/>
      </w:divBdr>
    </w:div>
    <w:div w:id="842283132">
      <w:bodyDiv w:val="1"/>
      <w:marLeft w:val="0"/>
      <w:marRight w:val="0"/>
      <w:marTop w:val="0"/>
      <w:marBottom w:val="0"/>
      <w:divBdr>
        <w:top w:val="none" w:sz="0" w:space="0" w:color="auto"/>
        <w:left w:val="none" w:sz="0" w:space="0" w:color="auto"/>
        <w:bottom w:val="none" w:sz="0" w:space="0" w:color="auto"/>
        <w:right w:val="none" w:sz="0" w:space="0" w:color="auto"/>
      </w:divBdr>
    </w:div>
    <w:div w:id="843714588">
      <w:bodyDiv w:val="1"/>
      <w:marLeft w:val="0"/>
      <w:marRight w:val="0"/>
      <w:marTop w:val="0"/>
      <w:marBottom w:val="0"/>
      <w:divBdr>
        <w:top w:val="none" w:sz="0" w:space="0" w:color="auto"/>
        <w:left w:val="none" w:sz="0" w:space="0" w:color="auto"/>
        <w:bottom w:val="none" w:sz="0" w:space="0" w:color="auto"/>
        <w:right w:val="none" w:sz="0" w:space="0" w:color="auto"/>
      </w:divBdr>
    </w:div>
    <w:div w:id="843787100">
      <w:bodyDiv w:val="1"/>
      <w:marLeft w:val="0"/>
      <w:marRight w:val="0"/>
      <w:marTop w:val="0"/>
      <w:marBottom w:val="0"/>
      <w:divBdr>
        <w:top w:val="none" w:sz="0" w:space="0" w:color="auto"/>
        <w:left w:val="none" w:sz="0" w:space="0" w:color="auto"/>
        <w:bottom w:val="none" w:sz="0" w:space="0" w:color="auto"/>
        <w:right w:val="none" w:sz="0" w:space="0" w:color="auto"/>
      </w:divBdr>
    </w:div>
    <w:div w:id="853031209">
      <w:bodyDiv w:val="1"/>
      <w:marLeft w:val="0"/>
      <w:marRight w:val="0"/>
      <w:marTop w:val="0"/>
      <w:marBottom w:val="0"/>
      <w:divBdr>
        <w:top w:val="none" w:sz="0" w:space="0" w:color="auto"/>
        <w:left w:val="none" w:sz="0" w:space="0" w:color="auto"/>
        <w:bottom w:val="none" w:sz="0" w:space="0" w:color="auto"/>
        <w:right w:val="none" w:sz="0" w:space="0" w:color="auto"/>
      </w:divBdr>
    </w:div>
    <w:div w:id="860626763">
      <w:bodyDiv w:val="1"/>
      <w:marLeft w:val="0"/>
      <w:marRight w:val="0"/>
      <w:marTop w:val="0"/>
      <w:marBottom w:val="0"/>
      <w:divBdr>
        <w:top w:val="none" w:sz="0" w:space="0" w:color="auto"/>
        <w:left w:val="none" w:sz="0" w:space="0" w:color="auto"/>
        <w:bottom w:val="none" w:sz="0" w:space="0" w:color="auto"/>
        <w:right w:val="none" w:sz="0" w:space="0" w:color="auto"/>
      </w:divBdr>
    </w:div>
    <w:div w:id="881360525">
      <w:bodyDiv w:val="1"/>
      <w:marLeft w:val="0"/>
      <w:marRight w:val="0"/>
      <w:marTop w:val="0"/>
      <w:marBottom w:val="0"/>
      <w:divBdr>
        <w:top w:val="none" w:sz="0" w:space="0" w:color="auto"/>
        <w:left w:val="none" w:sz="0" w:space="0" w:color="auto"/>
        <w:bottom w:val="none" w:sz="0" w:space="0" w:color="auto"/>
        <w:right w:val="none" w:sz="0" w:space="0" w:color="auto"/>
      </w:divBdr>
    </w:div>
    <w:div w:id="881601272">
      <w:bodyDiv w:val="1"/>
      <w:marLeft w:val="0"/>
      <w:marRight w:val="0"/>
      <w:marTop w:val="0"/>
      <w:marBottom w:val="0"/>
      <w:divBdr>
        <w:top w:val="none" w:sz="0" w:space="0" w:color="auto"/>
        <w:left w:val="none" w:sz="0" w:space="0" w:color="auto"/>
        <w:bottom w:val="none" w:sz="0" w:space="0" w:color="auto"/>
        <w:right w:val="none" w:sz="0" w:space="0" w:color="auto"/>
      </w:divBdr>
    </w:div>
    <w:div w:id="888149426">
      <w:bodyDiv w:val="1"/>
      <w:marLeft w:val="0"/>
      <w:marRight w:val="0"/>
      <w:marTop w:val="0"/>
      <w:marBottom w:val="0"/>
      <w:divBdr>
        <w:top w:val="none" w:sz="0" w:space="0" w:color="auto"/>
        <w:left w:val="none" w:sz="0" w:space="0" w:color="auto"/>
        <w:bottom w:val="none" w:sz="0" w:space="0" w:color="auto"/>
        <w:right w:val="none" w:sz="0" w:space="0" w:color="auto"/>
      </w:divBdr>
    </w:div>
    <w:div w:id="899052977">
      <w:bodyDiv w:val="1"/>
      <w:marLeft w:val="0"/>
      <w:marRight w:val="0"/>
      <w:marTop w:val="0"/>
      <w:marBottom w:val="0"/>
      <w:divBdr>
        <w:top w:val="none" w:sz="0" w:space="0" w:color="auto"/>
        <w:left w:val="none" w:sz="0" w:space="0" w:color="auto"/>
        <w:bottom w:val="none" w:sz="0" w:space="0" w:color="auto"/>
        <w:right w:val="none" w:sz="0" w:space="0" w:color="auto"/>
      </w:divBdr>
    </w:div>
    <w:div w:id="900940400">
      <w:bodyDiv w:val="1"/>
      <w:marLeft w:val="0"/>
      <w:marRight w:val="0"/>
      <w:marTop w:val="0"/>
      <w:marBottom w:val="0"/>
      <w:divBdr>
        <w:top w:val="none" w:sz="0" w:space="0" w:color="auto"/>
        <w:left w:val="none" w:sz="0" w:space="0" w:color="auto"/>
        <w:bottom w:val="none" w:sz="0" w:space="0" w:color="auto"/>
        <w:right w:val="none" w:sz="0" w:space="0" w:color="auto"/>
      </w:divBdr>
    </w:div>
    <w:div w:id="903442983">
      <w:bodyDiv w:val="1"/>
      <w:marLeft w:val="0"/>
      <w:marRight w:val="0"/>
      <w:marTop w:val="0"/>
      <w:marBottom w:val="0"/>
      <w:divBdr>
        <w:top w:val="none" w:sz="0" w:space="0" w:color="auto"/>
        <w:left w:val="none" w:sz="0" w:space="0" w:color="auto"/>
        <w:bottom w:val="none" w:sz="0" w:space="0" w:color="auto"/>
        <w:right w:val="none" w:sz="0" w:space="0" w:color="auto"/>
      </w:divBdr>
    </w:div>
    <w:div w:id="922029233">
      <w:bodyDiv w:val="1"/>
      <w:marLeft w:val="0"/>
      <w:marRight w:val="0"/>
      <w:marTop w:val="0"/>
      <w:marBottom w:val="0"/>
      <w:divBdr>
        <w:top w:val="none" w:sz="0" w:space="0" w:color="auto"/>
        <w:left w:val="none" w:sz="0" w:space="0" w:color="auto"/>
        <w:bottom w:val="none" w:sz="0" w:space="0" w:color="auto"/>
        <w:right w:val="none" w:sz="0" w:space="0" w:color="auto"/>
      </w:divBdr>
    </w:div>
    <w:div w:id="922644972">
      <w:bodyDiv w:val="1"/>
      <w:marLeft w:val="0"/>
      <w:marRight w:val="0"/>
      <w:marTop w:val="0"/>
      <w:marBottom w:val="0"/>
      <w:divBdr>
        <w:top w:val="none" w:sz="0" w:space="0" w:color="auto"/>
        <w:left w:val="none" w:sz="0" w:space="0" w:color="auto"/>
        <w:bottom w:val="none" w:sz="0" w:space="0" w:color="auto"/>
        <w:right w:val="none" w:sz="0" w:space="0" w:color="auto"/>
      </w:divBdr>
    </w:div>
    <w:div w:id="922761529">
      <w:bodyDiv w:val="1"/>
      <w:marLeft w:val="0"/>
      <w:marRight w:val="0"/>
      <w:marTop w:val="0"/>
      <w:marBottom w:val="0"/>
      <w:divBdr>
        <w:top w:val="none" w:sz="0" w:space="0" w:color="auto"/>
        <w:left w:val="none" w:sz="0" w:space="0" w:color="auto"/>
        <w:bottom w:val="none" w:sz="0" w:space="0" w:color="auto"/>
        <w:right w:val="none" w:sz="0" w:space="0" w:color="auto"/>
      </w:divBdr>
    </w:div>
    <w:div w:id="925386235">
      <w:bodyDiv w:val="1"/>
      <w:marLeft w:val="0"/>
      <w:marRight w:val="0"/>
      <w:marTop w:val="0"/>
      <w:marBottom w:val="0"/>
      <w:divBdr>
        <w:top w:val="none" w:sz="0" w:space="0" w:color="auto"/>
        <w:left w:val="none" w:sz="0" w:space="0" w:color="auto"/>
        <w:bottom w:val="none" w:sz="0" w:space="0" w:color="auto"/>
        <w:right w:val="none" w:sz="0" w:space="0" w:color="auto"/>
      </w:divBdr>
    </w:div>
    <w:div w:id="931082438">
      <w:bodyDiv w:val="1"/>
      <w:marLeft w:val="0"/>
      <w:marRight w:val="0"/>
      <w:marTop w:val="0"/>
      <w:marBottom w:val="0"/>
      <w:divBdr>
        <w:top w:val="none" w:sz="0" w:space="0" w:color="auto"/>
        <w:left w:val="none" w:sz="0" w:space="0" w:color="auto"/>
        <w:bottom w:val="none" w:sz="0" w:space="0" w:color="auto"/>
        <w:right w:val="none" w:sz="0" w:space="0" w:color="auto"/>
      </w:divBdr>
    </w:div>
    <w:div w:id="936597413">
      <w:bodyDiv w:val="1"/>
      <w:marLeft w:val="0"/>
      <w:marRight w:val="0"/>
      <w:marTop w:val="0"/>
      <w:marBottom w:val="0"/>
      <w:divBdr>
        <w:top w:val="none" w:sz="0" w:space="0" w:color="auto"/>
        <w:left w:val="none" w:sz="0" w:space="0" w:color="auto"/>
        <w:bottom w:val="none" w:sz="0" w:space="0" w:color="auto"/>
        <w:right w:val="none" w:sz="0" w:space="0" w:color="auto"/>
      </w:divBdr>
    </w:div>
    <w:div w:id="954676477">
      <w:bodyDiv w:val="1"/>
      <w:marLeft w:val="0"/>
      <w:marRight w:val="0"/>
      <w:marTop w:val="0"/>
      <w:marBottom w:val="0"/>
      <w:divBdr>
        <w:top w:val="none" w:sz="0" w:space="0" w:color="auto"/>
        <w:left w:val="none" w:sz="0" w:space="0" w:color="auto"/>
        <w:bottom w:val="none" w:sz="0" w:space="0" w:color="auto"/>
        <w:right w:val="none" w:sz="0" w:space="0" w:color="auto"/>
      </w:divBdr>
    </w:div>
    <w:div w:id="964771647">
      <w:bodyDiv w:val="1"/>
      <w:marLeft w:val="0"/>
      <w:marRight w:val="0"/>
      <w:marTop w:val="0"/>
      <w:marBottom w:val="0"/>
      <w:divBdr>
        <w:top w:val="none" w:sz="0" w:space="0" w:color="auto"/>
        <w:left w:val="none" w:sz="0" w:space="0" w:color="auto"/>
        <w:bottom w:val="none" w:sz="0" w:space="0" w:color="auto"/>
        <w:right w:val="none" w:sz="0" w:space="0" w:color="auto"/>
      </w:divBdr>
    </w:div>
    <w:div w:id="977150060">
      <w:bodyDiv w:val="1"/>
      <w:marLeft w:val="0"/>
      <w:marRight w:val="0"/>
      <w:marTop w:val="0"/>
      <w:marBottom w:val="0"/>
      <w:divBdr>
        <w:top w:val="none" w:sz="0" w:space="0" w:color="auto"/>
        <w:left w:val="none" w:sz="0" w:space="0" w:color="auto"/>
        <w:bottom w:val="none" w:sz="0" w:space="0" w:color="auto"/>
        <w:right w:val="none" w:sz="0" w:space="0" w:color="auto"/>
      </w:divBdr>
    </w:div>
    <w:div w:id="997342700">
      <w:bodyDiv w:val="1"/>
      <w:marLeft w:val="0"/>
      <w:marRight w:val="0"/>
      <w:marTop w:val="0"/>
      <w:marBottom w:val="0"/>
      <w:divBdr>
        <w:top w:val="none" w:sz="0" w:space="0" w:color="auto"/>
        <w:left w:val="none" w:sz="0" w:space="0" w:color="auto"/>
        <w:bottom w:val="none" w:sz="0" w:space="0" w:color="auto"/>
        <w:right w:val="none" w:sz="0" w:space="0" w:color="auto"/>
      </w:divBdr>
    </w:div>
    <w:div w:id="998852718">
      <w:bodyDiv w:val="1"/>
      <w:marLeft w:val="0"/>
      <w:marRight w:val="0"/>
      <w:marTop w:val="0"/>
      <w:marBottom w:val="0"/>
      <w:divBdr>
        <w:top w:val="none" w:sz="0" w:space="0" w:color="auto"/>
        <w:left w:val="none" w:sz="0" w:space="0" w:color="auto"/>
        <w:bottom w:val="none" w:sz="0" w:space="0" w:color="auto"/>
        <w:right w:val="none" w:sz="0" w:space="0" w:color="auto"/>
      </w:divBdr>
    </w:div>
    <w:div w:id="999232646">
      <w:bodyDiv w:val="1"/>
      <w:marLeft w:val="0"/>
      <w:marRight w:val="0"/>
      <w:marTop w:val="0"/>
      <w:marBottom w:val="0"/>
      <w:divBdr>
        <w:top w:val="none" w:sz="0" w:space="0" w:color="auto"/>
        <w:left w:val="none" w:sz="0" w:space="0" w:color="auto"/>
        <w:bottom w:val="none" w:sz="0" w:space="0" w:color="auto"/>
        <w:right w:val="none" w:sz="0" w:space="0" w:color="auto"/>
      </w:divBdr>
    </w:div>
    <w:div w:id="999389964">
      <w:bodyDiv w:val="1"/>
      <w:marLeft w:val="0"/>
      <w:marRight w:val="0"/>
      <w:marTop w:val="0"/>
      <w:marBottom w:val="0"/>
      <w:divBdr>
        <w:top w:val="none" w:sz="0" w:space="0" w:color="auto"/>
        <w:left w:val="none" w:sz="0" w:space="0" w:color="auto"/>
        <w:bottom w:val="none" w:sz="0" w:space="0" w:color="auto"/>
        <w:right w:val="none" w:sz="0" w:space="0" w:color="auto"/>
      </w:divBdr>
    </w:div>
    <w:div w:id="999962118">
      <w:bodyDiv w:val="1"/>
      <w:marLeft w:val="0"/>
      <w:marRight w:val="0"/>
      <w:marTop w:val="0"/>
      <w:marBottom w:val="0"/>
      <w:divBdr>
        <w:top w:val="none" w:sz="0" w:space="0" w:color="auto"/>
        <w:left w:val="none" w:sz="0" w:space="0" w:color="auto"/>
        <w:bottom w:val="none" w:sz="0" w:space="0" w:color="auto"/>
        <w:right w:val="none" w:sz="0" w:space="0" w:color="auto"/>
      </w:divBdr>
    </w:div>
    <w:div w:id="1019239013">
      <w:bodyDiv w:val="1"/>
      <w:marLeft w:val="0"/>
      <w:marRight w:val="0"/>
      <w:marTop w:val="0"/>
      <w:marBottom w:val="0"/>
      <w:divBdr>
        <w:top w:val="none" w:sz="0" w:space="0" w:color="auto"/>
        <w:left w:val="none" w:sz="0" w:space="0" w:color="auto"/>
        <w:bottom w:val="none" w:sz="0" w:space="0" w:color="auto"/>
        <w:right w:val="none" w:sz="0" w:space="0" w:color="auto"/>
      </w:divBdr>
    </w:div>
    <w:div w:id="1030256507">
      <w:bodyDiv w:val="1"/>
      <w:marLeft w:val="0"/>
      <w:marRight w:val="0"/>
      <w:marTop w:val="0"/>
      <w:marBottom w:val="0"/>
      <w:divBdr>
        <w:top w:val="none" w:sz="0" w:space="0" w:color="auto"/>
        <w:left w:val="none" w:sz="0" w:space="0" w:color="auto"/>
        <w:bottom w:val="none" w:sz="0" w:space="0" w:color="auto"/>
        <w:right w:val="none" w:sz="0" w:space="0" w:color="auto"/>
      </w:divBdr>
      <w:divsChild>
        <w:div w:id="199586809">
          <w:marLeft w:val="0"/>
          <w:marRight w:val="0"/>
          <w:marTop w:val="0"/>
          <w:marBottom w:val="0"/>
          <w:divBdr>
            <w:top w:val="none" w:sz="0" w:space="0" w:color="auto"/>
            <w:left w:val="none" w:sz="0" w:space="0" w:color="auto"/>
            <w:bottom w:val="none" w:sz="0" w:space="0" w:color="auto"/>
            <w:right w:val="none" w:sz="0" w:space="0" w:color="auto"/>
          </w:divBdr>
        </w:div>
      </w:divsChild>
    </w:div>
    <w:div w:id="1030909599">
      <w:bodyDiv w:val="1"/>
      <w:marLeft w:val="0"/>
      <w:marRight w:val="0"/>
      <w:marTop w:val="0"/>
      <w:marBottom w:val="0"/>
      <w:divBdr>
        <w:top w:val="none" w:sz="0" w:space="0" w:color="auto"/>
        <w:left w:val="none" w:sz="0" w:space="0" w:color="auto"/>
        <w:bottom w:val="none" w:sz="0" w:space="0" w:color="auto"/>
        <w:right w:val="none" w:sz="0" w:space="0" w:color="auto"/>
      </w:divBdr>
    </w:div>
    <w:div w:id="1035159217">
      <w:bodyDiv w:val="1"/>
      <w:marLeft w:val="0"/>
      <w:marRight w:val="0"/>
      <w:marTop w:val="0"/>
      <w:marBottom w:val="0"/>
      <w:divBdr>
        <w:top w:val="none" w:sz="0" w:space="0" w:color="auto"/>
        <w:left w:val="none" w:sz="0" w:space="0" w:color="auto"/>
        <w:bottom w:val="none" w:sz="0" w:space="0" w:color="auto"/>
        <w:right w:val="none" w:sz="0" w:space="0" w:color="auto"/>
      </w:divBdr>
    </w:div>
    <w:div w:id="1037775172">
      <w:bodyDiv w:val="1"/>
      <w:marLeft w:val="0"/>
      <w:marRight w:val="0"/>
      <w:marTop w:val="0"/>
      <w:marBottom w:val="0"/>
      <w:divBdr>
        <w:top w:val="none" w:sz="0" w:space="0" w:color="auto"/>
        <w:left w:val="none" w:sz="0" w:space="0" w:color="auto"/>
        <w:bottom w:val="none" w:sz="0" w:space="0" w:color="auto"/>
        <w:right w:val="none" w:sz="0" w:space="0" w:color="auto"/>
      </w:divBdr>
    </w:div>
    <w:div w:id="1042900322">
      <w:bodyDiv w:val="1"/>
      <w:marLeft w:val="0"/>
      <w:marRight w:val="0"/>
      <w:marTop w:val="0"/>
      <w:marBottom w:val="0"/>
      <w:divBdr>
        <w:top w:val="none" w:sz="0" w:space="0" w:color="auto"/>
        <w:left w:val="none" w:sz="0" w:space="0" w:color="auto"/>
        <w:bottom w:val="none" w:sz="0" w:space="0" w:color="auto"/>
        <w:right w:val="none" w:sz="0" w:space="0" w:color="auto"/>
      </w:divBdr>
    </w:div>
    <w:div w:id="1043678453">
      <w:bodyDiv w:val="1"/>
      <w:marLeft w:val="0"/>
      <w:marRight w:val="0"/>
      <w:marTop w:val="0"/>
      <w:marBottom w:val="0"/>
      <w:divBdr>
        <w:top w:val="none" w:sz="0" w:space="0" w:color="auto"/>
        <w:left w:val="none" w:sz="0" w:space="0" w:color="auto"/>
        <w:bottom w:val="none" w:sz="0" w:space="0" w:color="auto"/>
        <w:right w:val="none" w:sz="0" w:space="0" w:color="auto"/>
      </w:divBdr>
    </w:div>
    <w:div w:id="1056857886">
      <w:bodyDiv w:val="1"/>
      <w:marLeft w:val="0"/>
      <w:marRight w:val="0"/>
      <w:marTop w:val="0"/>
      <w:marBottom w:val="0"/>
      <w:divBdr>
        <w:top w:val="none" w:sz="0" w:space="0" w:color="auto"/>
        <w:left w:val="none" w:sz="0" w:space="0" w:color="auto"/>
        <w:bottom w:val="none" w:sz="0" w:space="0" w:color="auto"/>
        <w:right w:val="none" w:sz="0" w:space="0" w:color="auto"/>
      </w:divBdr>
    </w:div>
    <w:div w:id="1064059840">
      <w:bodyDiv w:val="1"/>
      <w:marLeft w:val="0"/>
      <w:marRight w:val="0"/>
      <w:marTop w:val="0"/>
      <w:marBottom w:val="0"/>
      <w:divBdr>
        <w:top w:val="none" w:sz="0" w:space="0" w:color="auto"/>
        <w:left w:val="none" w:sz="0" w:space="0" w:color="auto"/>
        <w:bottom w:val="none" w:sz="0" w:space="0" w:color="auto"/>
        <w:right w:val="none" w:sz="0" w:space="0" w:color="auto"/>
      </w:divBdr>
    </w:div>
    <w:div w:id="1068574309">
      <w:bodyDiv w:val="1"/>
      <w:marLeft w:val="0"/>
      <w:marRight w:val="0"/>
      <w:marTop w:val="0"/>
      <w:marBottom w:val="0"/>
      <w:divBdr>
        <w:top w:val="none" w:sz="0" w:space="0" w:color="auto"/>
        <w:left w:val="none" w:sz="0" w:space="0" w:color="auto"/>
        <w:bottom w:val="none" w:sz="0" w:space="0" w:color="auto"/>
        <w:right w:val="none" w:sz="0" w:space="0" w:color="auto"/>
      </w:divBdr>
    </w:div>
    <w:div w:id="1072777579">
      <w:bodyDiv w:val="1"/>
      <w:marLeft w:val="0"/>
      <w:marRight w:val="0"/>
      <w:marTop w:val="0"/>
      <w:marBottom w:val="0"/>
      <w:divBdr>
        <w:top w:val="none" w:sz="0" w:space="0" w:color="auto"/>
        <w:left w:val="none" w:sz="0" w:space="0" w:color="auto"/>
        <w:bottom w:val="none" w:sz="0" w:space="0" w:color="auto"/>
        <w:right w:val="none" w:sz="0" w:space="0" w:color="auto"/>
      </w:divBdr>
    </w:div>
    <w:div w:id="1077289235">
      <w:bodyDiv w:val="1"/>
      <w:marLeft w:val="0"/>
      <w:marRight w:val="0"/>
      <w:marTop w:val="0"/>
      <w:marBottom w:val="0"/>
      <w:divBdr>
        <w:top w:val="none" w:sz="0" w:space="0" w:color="auto"/>
        <w:left w:val="none" w:sz="0" w:space="0" w:color="auto"/>
        <w:bottom w:val="none" w:sz="0" w:space="0" w:color="auto"/>
        <w:right w:val="none" w:sz="0" w:space="0" w:color="auto"/>
      </w:divBdr>
    </w:div>
    <w:div w:id="1079013431">
      <w:bodyDiv w:val="1"/>
      <w:marLeft w:val="0"/>
      <w:marRight w:val="0"/>
      <w:marTop w:val="0"/>
      <w:marBottom w:val="0"/>
      <w:divBdr>
        <w:top w:val="none" w:sz="0" w:space="0" w:color="auto"/>
        <w:left w:val="none" w:sz="0" w:space="0" w:color="auto"/>
        <w:bottom w:val="none" w:sz="0" w:space="0" w:color="auto"/>
        <w:right w:val="none" w:sz="0" w:space="0" w:color="auto"/>
      </w:divBdr>
    </w:div>
    <w:div w:id="1082027491">
      <w:bodyDiv w:val="1"/>
      <w:marLeft w:val="0"/>
      <w:marRight w:val="0"/>
      <w:marTop w:val="0"/>
      <w:marBottom w:val="0"/>
      <w:divBdr>
        <w:top w:val="none" w:sz="0" w:space="0" w:color="auto"/>
        <w:left w:val="none" w:sz="0" w:space="0" w:color="auto"/>
        <w:bottom w:val="none" w:sz="0" w:space="0" w:color="auto"/>
        <w:right w:val="none" w:sz="0" w:space="0" w:color="auto"/>
      </w:divBdr>
    </w:div>
    <w:div w:id="1084646909">
      <w:bodyDiv w:val="1"/>
      <w:marLeft w:val="0"/>
      <w:marRight w:val="0"/>
      <w:marTop w:val="0"/>
      <w:marBottom w:val="0"/>
      <w:divBdr>
        <w:top w:val="none" w:sz="0" w:space="0" w:color="auto"/>
        <w:left w:val="none" w:sz="0" w:space="0" w:color="auto"/>
        <w:bottom w:val="none" w:sz="0" w:space="0" w:color="auto"/>
        <w:right w:val="none" w:sz="0" w:space="0" w:color="auto"/>
      </w:divBdr>
    </w:div>
    <w:div w:id="1094983117">
      <w:bodyDiv w:val="1"/>
      <w:marLeft w:val="0"/>
      <w:marRight w:val="0"/>
      <w:marTop w:val="0"/>
      <w:marBottom w:val="0"/>
      <w:divBdr>
        <w:top w:val="none" w:sz="0" w:space="0" w:color="auto"/>
        <w:left w:val="none" w:sz="0" w:space="0" w:color="auto"/>
        <w:bottom w:val="none" w:sz="0" w:space="0" w:color="auto"/>
        <w:right w:val="none" w:sz="0" w:space="0" w:color="auto"/>
      </w:divBdr>
    </w:div>
    <w:div w:id="1100833175">
      <w:bodyDiv w:val="1"/>
      <w:marLeft w:val="0"/>
      <w:marRight w:val="0"/>
      <w:marTop w:val="0"/>
      <w:marBottom w:val="0"/>
      <w:divBdr>
        <w:top w:val="none" w:sz="0" w:space="0" w:color="auto"/>
        <w:left w:val="none" w:sz="0" w:space="0" w:color="auto"/>
        <w:bottom w:val="none" w:sz="0" w:space="0" w:color="auto"/>
        <w:right w:val="none" w:sz="0" w:space="0" w:color="auto"/>
      </w:divBdr>
    </w:div>
    <w:div w:id="1101411391">
      <w:bodyDiv w:val="1"/>
      <w:marLeft w:val="0"/>
      <w:marRight w:val="0"/>
      <w:marTop w:val="0"/>
      <w:marBottom w:val="0"/>
      <w:divBdr>
        <w:top w:val="none" w:sz="0" w:space="0" w:color="auto"/>
        <w:left w:val="none" w:sz="0" w:space="0" w:color="auto"/>
        <w:bottom w:val="none" w:sz="0" w:space="0" w:color="auto"/>
        <w:right w:val="none" w:sz="0" w:space="0" w:color="auto"/>
      </w:divBdr>
    </w:div>
    <w:div w:id="1102382176">
      <w:bodyDiv w:val="1"/>
      <w:marLeft w:val="0"/>
      <w:marRight w:val="0"/>
      <w:marTop w:val="0"/>
      <w:marBottom w:val="0"/>
      <w:divBdr>
        <w:top w:val="none" w:sz="0" w:space="0" w:color="auto"/>
        <w:left w:val="none" w:sz="0" w:space="0" w:color="auto"/>
        <w:bottom w:val="none" w:sz="0" w:space="0" w:color="auto"/>
        <w:right w:val="none" w:sz="0" w:space="0" w:color="auto"/>
      </w:divBdr>
    </w:div>
    <w:div w:id="1123576574">
      <w:bodyDiv w:val="1"/>
      <w:marLeft w:val="0"/>
      <w:marRight w:val="0"/>
      <w:marTop w:val="0"/>
      <w:marBottom w:val="0"/>
      <w:divBdr>
        <w:top w:val="none" w:sz="0" w:space="0" w:color="auto"/>
        <w:left w:val="none" w:sz="0" w:space="0" w:color="auto"/>
        <w:bottom w:val="none" w:sz="0" w:space="0" w:color="auto"/>
        <w:right w:val="none" w:sz="0" w:space="0" w:color="auto"/>
      </w:divBdr>
    </w:div>
    <w:div w:id="1128355131">
      <w:bodyDiv w:val="1"/>
      <w:marLeft w:val="0"/>
      <w:marRight w:val="0"/>
      <w:marTop w:val="0"/>
      <w:marBottom w:val="0"/>
      <w:divBdr>
        <w:top w:val="none" w:sz="0" w:space="0" w:color="auto"/>
        <w:left w:val="none" w:sz="0" w:space="0" w:color="auto"/>
        <w:bottom w:val="none" w:sz="0" w:space="0" w:color="auto"/>
        <w:right w:val="none" w:sz="0" w:space="0" w:color="auto"/>
      </w:divBdr>
    </w:div>
    <w:div w:id="1138189199">
      <w:bodyDiv w:val="1"/>
      <w:marLeft w:val="0"/>
      <w:marRight w:val="0"/>
      <w:marTop w:val="0"/>
      <w:marBottom w:val="0"/>
      <w:divBdr>
        <w:top w:val="none" w:sz="0" w:space="0" w:color="auto"/>
        <w:left w:val="none" w:sz="0" w:space="0" w:color="auto"/>
        <w:bottom w:val="none" w:sz="0" w:space="0" w:color="auto"/>
        <w:right w:val="none" w:sz="0" w:space="0" w:color="auto"/>
      </w:divBdr>
    </w:div>
    <w:div w:id="1150487319">
      <w:bodyDiv w:val="1"/>
      <w:marLeft w:val="0"/>
      <w:marRight w:val="0"/>
      <w:marTop w:val="0"/>
      <w:marBottom w:val="0"/>
      <w:divBdr>
        <w:top w:val="none" w:sz="0" w:space="0" w:color="auto"/>
        <w:left w:val="none" w:sz="0" w:space="0" w:color="auto"/>
        <w:bottom w:val="none" w:sz="0" w:space="0" w:color="auto"/>
        <w:right w:val="none" w:sz="0" w:space="0" w:color="auto"/>
      </w:divBdr>
    </w:div>
    <w:div w:id="1152216316">
      <w:bodyDiv w:val="1"/>
      <w:marLeft w:val="0"/>
      <w:marRight w:val="0"/>
      <w:marTop w:val="0"/>
      <w:marBottom w:val="0"/>
      <w:divBdr>
        <w:top w:val="none" w:sz="0" w:space="0" w:color="auto"/>
        <w:left w:val="none" w:sz="0" w:space="0" w:color="auto"/>
        <w:bottom w:val="none" w:sz="0" w:space="0" w:color="auto"/>
        <w:right w:val="none" w:sz="0" w:space="0" w:color="auto"/>
      </w:divBdr>
    </w:div>
    <w:div w:id="1152985399">
      <w:bodyDiv w:val="1"/>
      <w:marLeft w:val="0"/>
      <w:marRight w:val="0"/>
      <w:marTop w:val="0"/>
      <w:marBottom w:val="0"/>
      <w:divBdr>
        <w:top w:val="none" w:sz="0" w:space="0" w:color="auto"/>
        <w:left w:val="none" w:sz="0" w:space="0" w:color="auto"/>
        <w:bottom w:val="none" w:sz="0" w:space="0" w:color="auto"/>
        <w:right w:val="none" w:sz="0" w:space="0" w:color="auto"/>
      </w:divBdr>
    </w:div>
    <w:div w:id="1160079788">
      <w:bodyDiv w:val="1"/>
      <w:marLeft w:val="0"/>
      <w:marRight w:val="0"/>
      <w:marTop w:val="0"/>
      <w:marBottom w:val="0"/>
      <w:divBdr>
        <w:top w:val="none" w:sz="0" w:space="0" w:color="auto"/>
        <w:left w:val="none" w:sz="0" w:space="0" w:color="auto"/>
        <w:bottom w:val="none" w:sz="0" w:space="0" w:color="auto"/>
        <w:right w:val="none" w:sz="0" w:space="0" w:color="auto"/>
      </w:divBdr>
    </w:div>
    <w:div w:id="1160195106">
      <w:bodyDiv w:val="1"/>
      <w:marLeft w:val="0"/>
      <w:marRight w:val="0"/>
      <w:marTop w:val="0"/>
      <w:marBottom w:val="0"/>
      <w:divBdr>
        <w:top w:val="none" w:sz="0" w:space="0" w:color="auto"/>
        <w:left w:val="none" w:sz="0" w:space="0" w:color="auto"/>
        <w:bottom w:val="none" w:sz="0" w:space="0" w:color="auto"/>
        <w:right w:val="none" w:sz="0" w:space="0" w:color="auto"/>
      </w:divBdr>
    </w:div>
    <w:div w:id="1166478501">
      <w:bodyDiv w:val="1"/>
      <w:marLeft w:val="0"/>
      <w:marRight w:val="0"/>
      <w:marTop w:val="0"/>
      <w:marBottom w:val="0"/>
      <w:divBdr>
        <w:top w:val="none" w:sz="0" w:space="0" w:color="auto"/>
        <w:left w:val="none" w:sz="0" w:space="0" w:color="auto"/>
        <w:bottom w:val="none" w:sz="0" w:space="0" w:color="auto"/>
        <w:right w:val="none" w:sz="0" w:space="0" w:color="auto"/>
      </w:divBdr>
    </w:div>
    <w:div w:id="1173371756">
      <w:bodyDiv w:val="1"/>
      <w:marLeft w:val="0"/>
      <w:marRight w:val="0"/>
      <w:marTop w:val="0"/>
      <w:marBottom w:val="0"/>
      <w:divBdr>
        <w:top w:val="none" w:sz="0" w:space="0" w:color="auto"/>
        <w:left w:val="none" w:sz="0" w:space="0" w:color="auto"/>
        <w:bottom w:val="none" w:sz="0" w:space="0" w:color="auto"/>
        <w:right w:val="none" w:sz="0" w:space="0" w:color="auto"/>
      </w:divBdr>
    </w:div>
    <w:div w:id="1182936800">
      <w:bodyDiv w:val="1"/>
      <w:marLeft w:val="0"/>
      <w:marRight w:val="0"/>
      <w:marTop w:val="0"/>
      <w:marBottom w:val="0"/>
      <w:divBdr>
        <w:top w:val="none" w:sz="0" w:space="0" w:color="auto"/>
        <w:left w:val="none" w:sz="0" w:space="0" w:color="auto"/>
        <w:bottom w:val="none" w:sz="0" w:space="0" w:color="auto"/>
        <w:right w:val="none" w:sz="0" w:space="0" w:color="auto"/>
      </w:divBdr>
    </w:div>
    <w:div w:id="1195272862">
      <w:bodyDiv w:val="1"/>
      <w:marLeft w:val="0"/>
      <w:marRight w:val="0"/>
      <w:marTop w:val="0"/>
      <w:marBottom w:val="0"/>
      <w:divBdr>
        <w:top w:val="none" w:sz="0" w:space="0" w:color="auto"/>
        <w:left w:val="none" w:sz="0" w:space="0" w:color="auto"/>
        <w:bottom w:val="none" w:sz="0" w:space="0" w:color="auto"/>
        <w:right w:val="none" w:sz="0" w:space="0" w:color="auto"/>
      </w:divBdr>
    </w:div>
    <w:div w:id="1203404517">
      <w:bodyDiv w:val="1"/>
      <w:marLeft w:val="0"/>
      <w:marRight w:val="0"/>
      <w:marTop w:val="0"/>
      <w:marBottom w:val="0"/>
      <w:divBdr>
        <w:top w:val="none" w:sz="0" w:space="0" w:color="auto"/>
        <w:left w:val="none" w:sz="0" w:space="0" w:color="auto"/>
        <w:bottom w:val="none" w:sz="0" w:space="0" w:color="auto"/>
        <w:right w:val="none" w:sz="0" w:space="0" w:color="auto"/>
      </w:divBdr>
    </w:div>
    <w:div w:id="1204102306">
      <w:bodyDiv w:val="1"/>
      <w:marLeft w:val="0"/>
      <w:marRight w:val="0"/>
      <w:marTop w:val="0"/>
      <w:marBottom w:val="0"/>
      <w:divBdr>
        <w:top w:val="none" w:sz="0" w:space="0" w:color="auto"/>
        <w:left w:val="none" w:sz="0" w:space="0" w:color="auto"/>
        <w:bottom w:val="none" w:sz="0" w:space="0" w:color="auto"/>
        <w:right w:val="none" w:sz="0" w:space="0" w:color="auto"/>
      </w:divBdr>
    </w:div>
    <w:div w:id="1212185184">
      <w:bodyDiv w:val="1"/>
      <w:marLeft w:val="0"/>
      <w:marRight w:val="0"/>
      <w:marTop w:val="0"/>
      <w:marBottom w:val="0"/>
      <w:divBdr>
        <w:top w:val="none" w:sz="0" w:space="0" w:color="auto"/>
        <w:left w:val="none" w:sz="0" w:space="0" w:color="auto"/>
        <w:bottom w:val="none" w:sz="0" w:space="0" w:color="auto"/>
        <w:right w:val="none" w:sz="0" w:space="0" w:color="auto"/>
      </w:divBdr>
    </w:div>
    <w:div w:id="1214004935">
      <w:bodyDiv w:val="1"/>
      <w:marLeft w:val="0"/>
      <w:marRight w:val="0"/>
      <w:marTop w:val="0"/>
      <w:marBottom w:val="0"/>
      <w:divBdr>
        <w:top w:val="none" w:sz="0" w:space="0" w:color="auto"/>
        <w:left w:val="none" w:sz="0" w:space="0" w:color="auto"/>
        <w:bottom w:val="none" w:sz="0" w:space="0" w:color="auto"/>
        <w:right w:val="none" w:sz="0" w:space="0" w:color="auto"/>
      </w:divBdr>
    </w:div>
    <w:div w:id="1214730296">
      <w:bodyDiv w:val="1"/>
      <w:marLeft w:val="0"/>
      <w:marRight w:val="0"/>
      <w:marTop w:val="0"/>
      <w:marBottom w:val="0"/>
      <w:divBdr>
        <w:top w:val="none" w:sz="0" w:space="0" w:color="auto"/>
        <w:left w:val="none" w:sz="0" w:space="0" w:color="auto"/>
        <w:bottom w:val="none" w:sz="0" w:space="0" w:color="auto"/>
        <w:right w:val="none" w:sz="0" w:space="0" w:color="auto"/>
      </w:divBdr>
    </w:div>
    <w:div w:id="1216773347">
      <w:bodyDiv w:val="1"/>
      <w:marLeft w:val="0"/>
      <w:marRight w:val="0"/>
      <w:marTop w:val="0"/>
      <w:marBottom w:val="0"/>
      <w:divBdr>
        <w:top w:val="none" w:sz="0" w:space="0" w:color="auto"/>
        <w:left w:val="none" w:sz="0" w:space="0" w:color="auto"/>
        <w:bottom w:val="none" w:sz="0" w:space="0" w:color="auto"/>
        <w:right w:val="none" w:sz="0" w:space="0" w:color="auto"/>
      </w:divBdr>
    </w:div>
    <w:div w:id="1219050675">
      <w:bodyDiv w:val="1"/>
      <w:marLeft w:val="0"/>
      <w:marRight w:val="0"/>
      <w:marTop w:val="0"/>
      <w:marBottom w:val="0"/>
      <w:divBdr>
        <w:top w:val="none" w:sz="0" w:space="0" w:color="auto"/>
        <w:left w:val="none" w:sz="0" w:space="0" w:color="auto"/>
        <w:bottom w:val="none" w:sz="0" w:space="0" w:color="auto"/>
        <w:right w:val="none" w:sz="0" w:space="0" w:color="auto"/>
      </w:divBdr>
    </w:div>
    <w:div w:id="1224415274">
      <w:bodyDiv w:val="1"/>
      <w:marLeft w:val="0"/>
      <w:marRight w:val="0"/>
      <w:marTop w:val="0"/>
      <w:marBottom w:val="0"/>
      <w:divBdr>
        <w:top w:val="none" w:sz="0" w:space="0" w:color="auto"/>
        <w:left w:val="none" w:sz="0" w:space="0" w:color="auto"/>
        <w:bottom w:val="none" w:sz="0" w:space="0" w:color="auto"/>
        <w:right w:val="none" w:sz="0" w:space="0" w:color="auto"/>
      </w:divBdr>
    </w:div>
    <w:div w:id="1229420812">
      <w:bodyDiv w:val="1"/>
      <w:marLeft w:val="0"/>
      <w:marRight w:val="0"/>
      <w:marTop w:val="0"/>
      <w:marBottom w:val="0"/>
      <w:divBdr>
        <w:top w:val="none" w:sz="0" w:space="0" w:color="auto"/>
        <w:left w:val="none" w:sz="0" w:space="0" w:color="auto"/>
        <w:bottom w:val="none" w:sz="0" w:space="0" w:color="auto"/>
        <w:right w:val="none" w:sz="0" w:space="0" w:color="auto"/>
      </w:divBdr>
    </w:div>
    <w:div w:id="1234663254">
      <w:bodyDiv w:val="1"/>
      <w:marLeft w:val="0"/>
      <w:marRight w:val="0"/>
      <w:marTop w:val="0"/>
      <w:marBottom w:val="0"/>
      <w:divBdr>
        <w:top w:val="none" w:sz="0" w:space="0" w:color="auto"/>
        <w:left w:val="none" w:sz="0" w:space="0" w:color="auto"/>
        <w:bottom w:val="none" w:sz="0" w:space="0" w:color="auto"/>
        <w:right w:val="none" w:sz="0" w:space="0" w:color="auto"/>
      </w:divBdr>
    </w:div>
    <w:div w:id="1235815840">
      <w:bodyDiv w:val="1"/>
      <w:marLeft w:val="0"/>
      <w:marRight w:val="0"/>
      <w:marTop w:val="0"/>
      <w:marBottom w:val="0"/>
      <w:divBdr>
        <w:top w:val="none" w:sz="0" w:space="0" w:color="auto"/>
        <w:left w:val="none" w:sz="0" w:space="0" w:color="auto"/>
        <w:bottom w:val="none" w:sz="0" w:space="0" w:color="auto"/>
        <w:right w:val="none" w:sz="0" w:space="0" w:color="auto"/>
      </w:divBdr>
    </w:div>
    <w:div w:id="1244336956">
      <w:bodyDiv w:val="1"/>
      <w:marLeft w:val="0"/>
      <w:marRight w:val="0"/>
      <w:marTop w:val="0"/>
      <w:marBottom w:val="0"/>
      <w:divBdr>
        <w:top w:val="none" w:sz="0" w:space="0" w:color="auto"/>
        <w:left w:val="none" w:sz="0" w:space="0" w:color="auto"/>
        <w:bottom w:val="none" w:sz="0" w:space="0" w:color="auto"/>
        <w:right w:val="none" w:sz="0" w:space="0" w:color="auto"/>
      </w:divBdr>
    </w:div>
    <w:div w:id="1249579224">
      <w:bodyDiv w:val="1"/>
      <w:marLeft w:val="0"/>
      <w:marRight w:val="0"/>
      <w:marTop w:val="0"/>
      <w:marBottom w:val="0"/>
      <w:divBdr>
        <w:top w:val="none" w:sz="0" w:space="0" w:color="auto"/>
        <w:left w:val="none" w:sz="0" w:space="0" w:color="auto"/>
        <w:bottom w:val="none" w:sz="0" w:space="0" w:color="auto"/>
        <w:right w:val="none" w:sz="0" w:space="0" w:color="auto"/>
      </w:divBdr>
    </w:div>
    <w:div w:id="1260060685">
      <w:bodyDiv w:val="1"/>
      <w:marLeft w:val="0"/>
      <w:marRight w:val="0"/>
      <w:marTop w:val="0"/>
      <w:marBottom w:val="0"/>
      <w:divBdr>
        <w:top w:val="none" w:sz="0" w:space="0" w:color="auto"/>
        <w:left w:val="none" w:sz="0" w:space="0" w:color="auto"/>
        <w:bottom w:val="none" w:sz="0" w:space="0" w:color="auto"/>
        <w:right w:val="none" w:sz="0" w:space="0" w:color="auto"/>
      </w:divBdr>
    </w:div>
    <w:div w:id="1265698143">
      <w:bodyDiv w:val="1"/>
      <w:marLeft w:val="0"/>
      <w:marRight w:val="0"/>
      <w:marTop w:val="0"/>
      <w:marBottom w:val="0"/>
      <w:divBdr>
        <w:top w:val="none" w:sz="0" w:space="0" w:color="auto"/>
        <w:left w:val="none" w:sz="0" w:space="0" w:color="auto"/>
        <w:bottom w:val="none" w:sz="0" w:space="0" w:color="auto"/>
        <w:right w:val="none" w:sz="0" w:space="0" w:color="auto"/>
      </w:divBdr>
    </w:div>
    <w:div w:id="1269851445">
      <w:bodyDiv w:val="1"/>
      <w:marLeft w:val="0"/>
      <w:marRight w:val="0"/>
      <w:marTop w:val="0"/>
      <w:marBottom w:val="0"/>
      <w:divBdr>
        <w:top w:val="none" w:sz="0" w:space="0" w:color="auto"/>
        <w:left w:val="none" w:sz="0" w:space="0" w:color="auto"/>
        <w:bottom w:val="none" w:sz="0" w:space="0" w:color="auto"/>
        <w:right w:val="none" w:sz="0" w:space="0" w:color="auto"/>
      </w:divBdr>
    </w:div>
    <w:div w:id="1270115159">
      <w:bodyDiv w:val="1"/>
      <w:marLeft w:val="0"/>
      <w:marRight w:val="0"/>
      <w:marTop w:val="0"/>
      <w:marBottom w:val="0"/>
      <w:divBdr>
        <w:top w:val="none" w:sz="0" w:space="0" w:color="auto"/>
        <w:left w:val="none" w:sz="0" w:space="0" w:color="auto"/>
        <w:bottom w:val="none" w:sz="0" w:space="0" w:color="auto"/>
        <w:right w:val="none" w:sz="0" w:space="0" w:color="auto"/>
      </w:divBdr>
    </w:div>
    <w:div w:id="1289702905">
      <w:bodyDiv w:val="1"/>
      <w:marLeft w:val="0"/>
      <w:marRight w:val="0"/>
      <w:marTop w:val="0"/>
      <w:marBottom w:val="0"/>
      <w:divBdr>
        <w:top w:val="none" w:sz="0" w:space="0" w:color="auto"/>
        <w:left w:val="none" w:sz="0" w:space="0" w:color="auto"/>
        <w:bottom w:val="none" w:sz="0" w:space="0" w:color="auto"/>
        <w:right w:val="none" w:sz="0" w:space="0" w:color="auto"/>
      </w:divBdr>
    </w:div>
    <w:div w:id="1298678808">
      <w:bodyDiv w:val="1"/>
      <w:marLeft w:val="0"/>
      <w:marRight w:val="0"/>
      <w:marTop w:val="0"/>
      <w:marBottom w:val="0"/>
      <w:divBdr>
        <w:top w:val="none" w:sz="0" w:space="0" w:color="auto"/>
        <w:left w:val="none" w:sz="0" w:space="0" w:color="auto"/>
        <w:bottom w:val="none" w:sz="0" w:space="0" w:color="auto"/>
        <w:right w:val="none" w:sz="0" w:space="0" w:color="auto"/>
      </w:divBdr>
    </w:div>
    <w:div w:id="1300695944">
      <w:bodyDiv w:val="1"/>
      <w:marLeft w:val="0"/>
      <w:marRight w:val="0"/>
      <w:marTop w:val="0"/>
      <w:marBottom w:val="0"/>
      <w:divBdr>
        <w:top w:val="none" w:sz="0" w:space="0" w:color="auto"/>
        <w:left w:val="none" w:sz="0" w:space="0" w:color="auto"/>
        <w:bottom w:val="none" w:sz="0" w:space="0" w:color="auto"/>
        <w:right w:val="none" w:sz="0" w:space="0" w:color="auto"/>
      </w:divBdr>
    </w:div>
    <w:div w:id="1312097345">
      <w:bodyDiv w:val="1"/>
      <w:marLeft w:val="0"/>
      <w:marRight w:val="0"/>
      <w:marTop w:val="0"/>
      <w:marBottom w:val="0"/>
      <w:divBdr>
        <w:top w:val="none" w:sz="0" w:space="0" w:color="auto"/>
        <w:left w:val="none" w:sz="0" w:space="0" w:color="auto"/>
        <w:bottom w:val="none" w:sz="0" w:space="0" w:color="auto"/>
        <w:right w:val="none" w:sz="0" w:space="0" w:color="auto"/>
      </w:divBdr>
    </w:div>
    <w:div w:id="1318803247">
      <w:bodyDiv w:val="1"/>
      <w:marLeft w:val="0"/>
      <w:marRight w:val="0"/>
      <w:marTop w:val="0"/>
      <w:marBottom w:val="0"/>
      <w:divBdr>
        <w:top w:val="none" w:sz="0" w:space="0" w:color="auto"/>
        <w:left w:val="none" w:sz="0" w:space="0" w:color="auto"/>
        <w:bottom w:val="none" w:sz="0" w:space="0" w:color="auto"/>
        <w:right w:val="none" w:sz="0" w:space="0" w:color="auto"/>
      </w:divBdr>
    </w:div>
    <w:div w:id="1326784790">
      <w:bodyDiv w:val="1"/>
      <w:marLeft w:val="0"/>
      <w:marRight w:val="0"/>
      <w:marTop w:val="0"/>
      <w:marBottom w:val="0"/>
      <w:divBdr>
        <w:top w:val="none" w:sz="0" w:space="0" w:color="auto"/>
        <w:left w:val="none" w:sz="0" w:space="0" w:color="auto"/>
        <w:bottom w:val="none" w:sz="0" w:space="0" w:color="auto"/>
        <w:right w:val="none" w:sz="0" w:space="0" w:color="auto"/>
      </w:divBdr>
    </w:div>
    <w:div w:id="1352226077">
      <w:bodyDiv w:val="1"/>
      <w:marLeft w:val="0"/>
      <w:marRight w:val="0"/>
      <w:marTop w:val="0"/>
      <w:marBottom w:val="0"/>
      <w:divBdr>
        <w:top w:val="none" w:sz="0" w:space="0" w:color="auto"/>
        <w:left w:val="none" w:sz="0" w:space="0" w:color="auto"/>
        <w:bottom w:val="none" w:sz="0" w:space="0" w:color="auto"/>
        <w:right w:val="none" w:sz="0" w:space="0" w:color="auto"/>
      </w:divBdr>
    </w:div>
    <w:div w:id="1358896433">
      <w:bodyDiv w:val="1"/>
      <w:marLeft w:val="0"/>
      <w:marRight w:val="0"/>
      <w:marTop w:val="0"/>
      <w:marBottom w:val="0"/>
      <w:divBdr>
        <w:top w:val="none" w:sz="0" w:space="0" w:color="auto"/>
        <w:left w:val="none" w:sz="0" w:space="0" w:color="auto"/>
        <w:bottom w:val="none" w:sz="0" w:space="0" w:color="auto"/>
        <w:right w:val="none" w:sz="0" w:space="0" w:color="auto"/>
      </w:divBdr>
    </w:div>
    <w:div w:id="1362129184">
      <w:bodyDiv w:val="1"/>
      <w:marLeft w:val="0"/>
      <w:marRight w:val="0"/>
      <w:marTop w:val="0"/>
      <w:marBottom w:val="0"/>
      <w:divBdr>
        <w:top w:val="none" w:sz="0" w:space="0" w:color="auto"/>
        <w:left w:val="none" w:sz="0" w:space="0" w:color="auto"/>
        <w:bottom w:val="none" w:sz="0" w:space="0" w:color="auto"/>
        <w:right w:val="none" w:sz="0" w:space="0" w:color="auto"/>
      </w:divBdr>
    </w:div>
    <w:div w:id="1369062427">
      <w:bodyDiv w:val="1"/>
      <w:marLeft w:val="0"/>
      <w:marRight w:val="0"/>
      <w:marTop w:val="0"/>
      <w:marBottom w:val="0"/>
      <w:divBdr>
        <w:top w:val="none" w:sz="0" w:space="0" w:color="auto"/>
        <w:left w:val="none" w:sz="0" w:space="0" w:color="auto"/>
        <w:bottom w:val="none" w:sz="0" w:space="0" w:color="auto"/>
        <w:right w:val="none" w:sz="0" w:space="0" w:color="auto"/>
      </w:divBdr>
    </w:div>
    <w:div w:id="1369724435">
      <w:bodyDiv w:val="1"/>
      <w:marLeft w:val="0"/>
      <w:marRight w:val="0"/>
      <w:marTop w:val="0"/>
      <w:marBottom w:val="0"/>
      <w:divBdr>
        <w:top w:val="none" w:sz="0" w:space="0" w:color="auto"/>
        <w:left w:val="none" w:sz="0" w:space="0" w:color="auto"/>
        <w:bottom w:val="none" w:sz="0" w:space="0" w:color="auto"/>
        <w:right w:val="none" w:sz="0" w:space="0" w:color="auto"/>
      </w:divBdr>
    </w:div>
    <w:div w:id="1370104366">
      <w:bodyDiv w:val="1"/>
      <w:marLeft w:val="0"/>
      <w:marRight w:val="0"/>
      <w:marTop w:val="0"/>
      <w:marBottom w:val="0"/>
      <w:divBdr>
        <w:top w:val="none" w:sz="0" w:space="0" w:color="auto"/>
        <w:left w:val="none" w:sz="0" w:space="0" w:color="auto"/>
        <w:bottom w:val="none" w:sz="0" w:space="0" w:color="auto"/>
        <w:right w:val="none" w:sz="0" w:space="0" w:color="auto"/>
      </w:divBdr>
    </w:div>
    <w:div w:id="1380669736">
      <w:bodyDiv w:val="1"/>
      <w:marLeft w:val="0"/>
      <w:marRight w:val="0"/>
      <w:marTop w:val="0"/>
      <w:marBottom w:val="0"/>
      <w:divBdr>
        <w:top w:val="none" w:sz="0" w:space="0" w:color="auto"/>
        <w:left w:val="none" w:sz="0" w:space="0" w:color="auto"/>
        <w:bottom w:val="none" w:sz="0" w:space="0" w:color="auto"/>
        <w:right w:val="none" w:sz="0" w:space="0" w:color="auto"/>
      </w:divBdr>
    </w:div>
    <w:div w:id="1385524456">
      <w:bodyDiv w:val="1"/>
      <w:marLeft w:val="0"/>
      <w:marRight w:val="0"/>
      <w:marTop w:val="0"/>
      <w:marBottom w:val="0"/>
      <w:divBdr>
        <w:top w:val="none" w:sz="0" w:space="0" w:color="auto"/>
        <w:left w:val="none" w:sz="0" w:space="0" w:color="auto"/>
        <w:bottom w:val="none" w:sz="0" w:space="0" w:color="auto"/>
        <w:right w:val="none" w:sz="0" w:space="0" w:color="auto"/>
      </w:divBdr>
    </w:div>
    <w:div w:id="1392535817">
      <w:bodyDiv w:val="1"/>
      <w:marLeft w:val="0"/>
      <w:marRight w:val="0"/>
      <w:marTop w:val="0"/>
      <w:marBottom w:val="0"/>
      <w:divBdr>
        <w:top w:val="none" w:sz="0" w:space="0" w:color="auto"/>
        <w:left w:val="none" w:sz="0" w:space="0" w:color="auto"/>
        <w:bottom w:val="none" w:sz="0" w:space="0" w:color="auto"/>
        <w:right w:val="none" w:sz="0" w:space="0" w:color="auto"/>
      </w:divBdr>
    </w:div>
    <w:div w:id="1407800749">
      <w:bodyDiv w:val="1"/>
      <w:marLeft w:val="0"/>
      <w:marRight w:val="0"/>
      <w:marTop w:val="0"/>
      <w:marBottom w:val="0"/>
      <w:divBdr>
        <w:top w:val="none" w:sz="0" w:space="0" w:color="auto"/>
        <w:left w:val="none" w:sz="0" w:space="0" w:color="auto"/>
        <w:bottom w:val="none" w:sz="0" w:space="0" w:color="auto"/>
        <w:right w:val="none" w:sz="0" w:space="0" w:color="auto"/>
      </w:divBdr>
    </w:div>
    <w:div w:id="1413502802">
      <w:bodyDiv w:val="1"/>
      <w:marLeft w:val="0"/>
      <w:marRight w:val="0"/>
      <w:marTop w:val="0"/>
      <w:marBottom w:val="0"/>
      <w:divBdr>
        <w:top w:val="none" w:sz="0" w:space="0" w:color="auto"/>
        <w:left w:val="none" w:sz="0" w:space="0" w:color="auto"/>
        <w:bottom w:val="none" w:sz="0" w:space="0" w:color="auto"/>
        <w:right w:val="none" w:sz="0" w:space="0" w:color="auto"/>
      </w:divBdr>
    </w:div>
    <w:div w:id="1416973539">
      <w:bodyDiv w:val="1"/>
      <w:marLeft w:val="0"/>
      <w:marRight w:val="0"/>
      <w:marTop w:val="0"/>
      <w:marBottom w:val="0"/>
      <w:divBdr>
        <w:top w:val="none" w:sz="0" w:space="0" w:color="auto"/>
        <w:left w:val="none" w:sz="0" w:space="0" w:color="auto"/>
        <w:bottom w:val="none" w:sz="0" w:space="0" w:color="auto"/>
        <w:right w:val="none" w:sz="0" w:space="0" w:color="auto"/>
      </w:divBdr>
    </w:div>
    <w:div w:id="1433478546">
      <w:bodyDiv w:val="1"/>
      <w:marLeft w:val="0"/>
      <w:marRight w:val="0"/>
      <w:marTop w:val="0"/>
      <w:marBottom w:val="0"/>
      <w:divBdr>
        <w:top w:val="none" w:sz="0" w:space="0" w:color="auto"/>
        <w:left w:val="none" w:sz="0" w:space="0" w:color="auto"/>
        <w:bottom w:val="none" w:sz="0" w:space="0" w:color="auto"/>
        <w:right w:val="none" w:sz="0" w:space="0" w:color="auto"/>
      </w:divBdr>
    </w:div>
    <w:div w:id="1434549928">
      <w:bodyDiv w:val="1"/>
      <w:marLeft w:val="0"/>
      <w:marRight w:val="0"/>
      <w:marTop w:val="0"/>
      <w:marBottom w:val="0"/>
      <w:divBdr>
        <w:top w:val="none" w:sz="0" w:space="0" w:color="auto"/>
        <w:left w:val="none" w:sz="0" w:space="0" w:color="auto"/>
        <w:bottom w:val="none" w:sz="0" w:space="0" w:color="auto"/>
        <w:right w:val="none" w:sz="0" w:space="0" w:color="auto"/>
      </w:divBdr>
    </w:div>
    <w:div w:id="1441877939">
      <w:bodyDiv w:val="1"/>
      <w:marLeft w:val="0"/>
      <w:marRight w:val="0"/>
      <w:marTop w:val="0"/>
      <w:marBottom w:val="0"/>
      <w:divBdr>
        <w:top w:val="none" w:sz="0" w:space="0" w:color="auto"/>
        <w:left w:val="none" w:sz="0" w:space="0" w:color="auto"/>
        <w:bottom w:val="none" w:sz="0" w:space="0" w:color="auto"/>
        <w:right w:val="none" w:sz="0" w:space="0" w:color="auto"/>
      </w:divBdr>
    </w:div>
    <w:div w:id="1445418273">
      <w:bodyDiv w:val="1"/>
      <w:marLeft w:val="0"/>
      <w:marRight w:val="0"/>
      <w:marTop w:val="0"/>
      <w:marBottom w:val="0"/>
      <w:divBdr>
        <w:top w:val="none" w:sz="0" w:space="0" w:color="auto"/>
        <w:left w:val="none" w:sz="0" w:space="0" w:color="auto"/>
        <w:bottom w:val="none" w:sz="0" w:space="0" w:color="auto"/>
        <w:right w:val="none" w:sz="0" w:space="0" w:color="auto"/>
      </w:divBdr>
    </w:div>
    <w:div w:id="1484470254">
      <w:bodyDiv w:val="1"/>
      <w:marLeft w:val="0"/>
      <w:marRight w:val="0"/>
      <w:marTop w:val="0"/>
      <w:marBottom w:val="0"/>
      <w:divBdr>
        <w:top w:val="none" w:sz="0" w:space="0" w:color="auto"/>
        <w:left w:val="none" w:sz="0" w:space="0" w:color="auto"/>
        <w:bottom w:val="none" w:sz="0" w:space="0" w:color="auto"/>
        <w:right w:val="none" w:sz="0" w:space="0" w:color="auto"/>
      </w:divBdr>
    </w:div>
    <w:div w:id="1492595120">
      <w:bodyDiv w:val="1"/>
      <w:marLeft w:val="0"/>
      <w:marRight w:val="0"/>
      <w:marTop w:val="0"/>
      <w:marBottom w:val="0"/>
      <w:divBdr>
        <w:top w:val="none" w:sz="0" w:space="0" w:color="auto"/>
        <w:left w:val="none" w:sz="0" w:space="0" w:color="auto"/>
        <w:bottom w:val="none" w:sz="0" w:space="0" w:color="auto"/>
        <w:right w:val="none" w:sz="0" w:space="0" w:color="auto"/>
      </w:divBdr>
    </w:div>
    <w:div w:id="1506825676">
      <w:bodyDiv w:val="1"/>
      <w:marLeft w:val="0"/>
      <w:marRight w:val="0"/>
      <w:marTop w:val="0"/>
      <w:marBottom w:val="0"/>
      <w:divBdr>
        <w:top w:val="none" w:sz="0" w:space="0" w:color="auto"/>
        <w:left w:val="none" w:sz="0" w:space="0" w:color="auto"/>
        <w:bottom w:val="none" w:sz="0" w:space="0" w:color="auto"/>
        <w:right w:val="none" w:sz="0" w:space="0" w:color="auto"/>
      </w:divBdr>
    </w:div>
    <w:div w:id="1509558653">
      <w:bodyDiv w:val="1"/>
      <w:marLeft w:val="0"/>
      <w:marRight w:val="0"/>
      <w:marTop w:val="0"/>
      <w:marBottom w:val="0"/>
      <w:divBdr>
        <w:top w:val="none" w:sz="0" w:space="0" w:color="auto"/>
        <w:left w:val="none" w:sz="0" w:space="0" w:color="auto"/>
        <w:bottom w:val="none" w:sz="0" w:space="0" w:color="auto"/>
        <w:right w:val="none" w:sz="0" w:space="0" w:color="auto"/>
      </w:divBdr>
    </w:div>
    <w:div w:id="1511213408">
      <w:bodyDiv w:val="1"/>
      <w:marLeft w:val="0"/>
      <w:marRight w:val="0"/>
      <w:marTop w:val="0"/>
      <w:marBottom w:val="0"/>
      <w:divBdr>
        <w:top w:val="none" w:sz="0" w:space="0" w:color="auto"/>
        <w:left w:val="none" w:sz="0" w:space="0" w:color="auto"/>
        <w:bottom w:val="none" w:sz="0" w:space="0" w:color="auto"/>
        <w:right w:val="none" w:sz="0" w:space="0" w:color="auto"/>
      </w:divBdr>
    </w:div>
    <w:div w:id="1512531298">
      <w:bodyDiv w:val="1"/>
      <w:marLeft w:val="0"/>
      <w:marRight w:val="0"/>
      <w:marTop w:val="0"/>
      <w:marBottom w:val="0"/>
      <w:divBdr>
        <w:top w:val="none" w:sz="0" w:space="0" w:color="auto"/>
        <w:left w:val="none" w:sz="0" w:space="0" w:color="auto"/>
        <w:bottom w:val="none" w:sz="0" w:space="0" w:color="auto"/>
        <w:right w:val="none" w:sz="0" w:space="0" w:color="auto"/>
      </w:divBdr>
    </w:div>
    <w:div w:id="1513493197">
      <w:bodyDiv w:val="1"/>
      <w:marLeft w:val="0"/>
      <w:marRight w:val="0"/>
      <w:marTop w:val="0"/>
      <w:marBottom w:val="0"/>
      <w:divBdr>
        <w:top w:val="none" w:sz="0" w:space="0" w:color="auto"/>
        <w:left w:val="none" w:sz="0" w:space="0" w:color="auto"/>
        <w:bottom w:val="none" w:sz="0" w:space="0" w:color="auto"/>
        <w:right w:val="none" w:sz="0" w:space="0" w:color="auto"/>
      </w:divBdr>
    </w:div>
    <w:div w:id="1514760330">
      <w:bodyDiv w:val="1"/>
      <w:marLeft w:val="0"/>
      <w:marRight w:val="0"/>
      <w:marTop w:val="0"/>
      <w:marBottom w:val="0"/>
      <w:divBdr>
        <w:top w:val="none" w:sz="0" w:space="0" w:color="auto"/>
        <w:left w:val="none" w:sz="0" w:space="0" w:color="auto"/>
        <w:bottom w:val="none" w:sz="0" w:space="0" w:color="auto"/>
        <w:right w:val="none" w:sz="0" w:space="0" w:color="auto"/>
      </w:divBdr>
    </w:div>
    <w:div w:id="1519738620">
      <w:bodyDiv w:val="1"/>
      <w:marLeft w:val="0"/>
      <w:marRight w:val="0"/>
      <w:marTop w:val="0"/>
      <w:marBottom w:val="0"/>
      <w:divBdr>
        <w:top w:val="none" w:sz="0" w:space="0" w:color="auto"/>
        <w:left w:val="none" w:sz="0" w:space="0" w:color="auto"/>
        <w:bottom w:val="none" w:sz="0" w:space="0" w:color="auto"/>
        <w:right w:val="none" w:sz="0" w:space="0" w:color="auto"/>
      </w:divBdr>
    </w:div>
    <w:div w:id="1523935531">
      <w:bodyDiv w:val="1"/>
      <w:marLeft w:val="0"/>
      <w:marRight w:val="0"/>
      <w:marTop w:val="0"/>
      <w:marBottom w:val="0"/>
      <w:divBdr>
        <w:top w:val="none" w:sz="0" w:space="0" w:color="auto"/>
        <w:left w:val="none" w:sz="0" w:space="0" w:color="auto"/>
        <w:bottom w:val="none" w:sz="0" w:space="0" w:color="auto"/>
        <w:right w:val="none" w:sz="0" w:space="0" w:color="auto"/>
      </w:divBdr>
    </w:div>
    <w:div w:id="1524904574">
      <w:bodyDiv w:val="1"/>
      <w:marLeft w:val="0"/>
      <w:marRight w:val="0"/>
      <w:marTop w:val="0"/>
      <w:marBottom w:val="0"/>
      <w:divBdr>
        <w:top w:val="none" w:sz="0" w:space="0" w:color="auto"/>
        <w:left w:val="none" w:sz="0" w:space="0" w:color="auto"/>
        <w:bottom w:val="none" w:sz="0" w:space="0" w:color="auto"/>
        <w:right w:val="none" w:sz="0" w:space="0" w:color="auto"/>
      </w:divBdr>
    </w:div>
    <w:div w:id="1527057124">
      <w:bodyDiv w:val="1"/>
      <w:marLeft w:val="0"/>
      <w:marRight w:val="0"/>
      <w:marTop w:val="0"/>
      <w:marBottom w:val="0"/>
      <w:divBdr>
        <w:top w:val="none" w:sz="0" w:space="0" w:color="auto"/>
        <w:left w:val="none" w:sz="0" w:space="0" w:color="auto"/>
        <w:bottom w:val="none" w:sz="0" w:space="0" w:color="auto"/>
        <w:right w:val="none" w:sz="0" w:space="0" w:color="auto"/>
      </w:divBdr>
    </w:div>
    <w:div w:id="1534805585">
      <w:bodyDiv w:val="1"/>
      <w:marLeft w:val="0"/>
      <w:marRight w:val="0"/>
      <w:marTop w:val="0"/>
      <w:marBottom w:val="0"/>
      <w:divBdr>
        <w:top w:val="none" w:sz="0" w:space="0" w:color="auto"/>
        <w:left w:val="none" w:sz="0" w:space="0" w:color="auto"/>
        <w:bottom w:val="none" w:sz="0" w:space="0" w:color="auto"/>
        <w:right w:val="none" w:sz="0" w:space="0" w:color="auto"/>
      </w:divBdr>
    </w:div>
    <w:div w:id="1549603693">
      <w:bodyDiv w:val="1"/>
      <w:marLeft w:val="0"/>
      <w:marRight w:val="0"/>
      <w:marTop w:val="0"/>
      <w:marBottom w:val="0"/>
      <w:divBdr>
        <w:top w:val="none" w:sz="0" w:space="0" w:color="auto"/>
        <w:left w:val="none" w:sz="0" w:space="0" w:color="auto"/>
        <w:bottom w:val="none" w:sz="0" w:space="0" w:color="auto"/>
        <w:right w:val="none" w:sz="0" w:space="0" w:color="auto"/>
      </w:divBdr>
    </w:div>
    <w:div w:id="1555121302">
      <w:bodyDiv w:val="1"/>
      <w:marLeft w:val="0"/>
      <w:marRight w:val="0"/>
      <w:marTop w:val="0"/>
      <w:marBottom w:val="0"/>
      <w:divBdr>
        <w:top w:val="none" w:sz="0" w:space="0" w:color="auto"/>
        <w:left w:val="none" w:sz="0" w:space="0" w:color="auto"/>
        <w:bottom w:val="none" w:sz="0" w:space="0" w:color="auto"/>
        <w:right w:val="none" w:sz="0" w:space="0" w:color="auto"/>
      </w:divBdr>
    </w:div>
    <w:div w:id="1555506218">
      <w:bodyDiv w:val="1"/>
      <w:marLeft w:val="0"/>
      <w:marRight w:val="0"/>
      <w:marTop w:val="0"/>
      <w:marBottom w:val="0"/>
      <w:divBdr>
        <w:top w:val="none" w:sz="0" w:space="0" w:color="auto"/>
        <w:left w:val="none" w:sz="0" w:space="0" w:color="auto"/>
        <w:bottom w:val="none" w:sz="0" w:space="0" w:color="auto"/>
        <w:right w:val="none" w:sz="0" w:space="0" w:color="auto"/>
      </w:divBdr>
    </w:div>
    <w:div w:id="1611277059">
      <w:bodyDiv w:val="1"/>
      <w:marLeft w:val="0"/>
      <w:marRight w:val="0"/>
      <w:marTop w:val="0"/>
      <w:marBottom w:val="0"/>
      <w:divBdr>
        <w:top w:val="none" w:sz="0" w:space="0" w:color="auto"/>
        <w:left w:val="none" w:sz="0" w:space="0" w:color="auto"/>
        <w:bottom w:val="none" w:sz="0" w:space="0" w:color="auto"/>
        <w:right w:val="none" w:sz="0" w:space="0" w:color="auto"/>
      </w:divBdr>
    </w:div>
    <w:div w:id="1614510338">
      <w:bodyDiv w:val="1"/>
      <w:marLeft w:val="0"/>
      <w:marRight w:val="0"/>
      <w:marTop w:val="0"/>
      <w:marBottom w:val="0"/>
      <w:divBdr>
        <w:top w:val="none" w:sz="0" w:space="0" w:color="auto"/>
        <w:left w:val="none" w:sz="0" w:space="0" w:color="auto"/>
        <w:bottom w:val="none" w:sz="0" w:space="0" w:color="auto"/>
        <w:right w:val="none" w:sz="0" w:space="0" w:color="auto"/>
      </w:divBdr>
    </w:div>
    <w:div w:id="1615559153">
      <w:bodyDiv w:val="1"/>
      <w:marLeft w:val="0"/>
      <w:marRight w:val="0"/>
      <w:marTop w:val="0"/>
      <w:marBottom w:val="0"/>
      <w:divBdr>
        <w:top w:val="none" w:sz="0" w:space="0" w:color="auto"/>
        <w:left w:val="none" w:sz="0" w:space="0" w:color="auto"/>
        <w:bottom w:val="none" w:sz="0" w:space="0" w:color="auto"/>
        <w:right w:val="none" w:sz="0" w:space="0" w:color="auto"/>
      </w:divBdr>
    </w:div>
    <w:div w:id="1623800587">
      <w:bodyDiv w:val="1"/>
      <w:marLeft w:val="0"/>
      <w:marRight w:val="0"/>
      <w:marTop w:val="0"/>
      <w:marBottom w:val="0"/>
      <w:divBdr>
        <w:top w:val="none" w:sz="0" w:space="0" w:color="auto"/>
        <w:left w:val="none" w:sz="0" w:space="0" w:color="auto"/>
        <w:bottom w:val="none" w:sz="0" w:space="0" w:color="auto"/>
        <w:right w:val="none" w:sz="0" w:space="0" w:color="auto"/>
      </w:divBdr>
    </w:div>
    <w:div w:id="1624113561">
      <w:bodyDiv w:val="1"/>
      <w:marLeft w:val="0"/>
      <w:marRight w:val="0"/>
      <w:marTop w:val="0"/>
      <w:marBottom w:val="0"/>
      <w:divBdr>
        <w:top w:val="none" w:sz="0" w:space="0" w:color="auto"/>
        <w:left w:val="none" w:sz="0" w:space="0" w:color="auto"/>
        <w:bottom w:val="none" w:sz="0" w:space="0" w:color="auto"/>
        <w:right w:val="none" w:sz="0" w:space="0" w:color="auto"/>
      </w:divBdr>
    </w:div>
    <w:div w:id="1631939049">
      <w:bodyDiv w:val="1"/>
      <w:marLeft w:val="0"/>
      <w:marRight w:val="0"/>
      <w:marTop w:val="0"/>
      <w:marBottom w:val="0"/>
      <w:divBdr>
        <w:top w:val="none" w:sz="0" w:space="0" w:color="auto"/>
        <w:left w:val="none" w:sz="0" w:space="0" w:color="auto"/>
        <w:bottom w:val="none" w:sz="0" w:space="0" w:color="auto"/>
        <w:right w:val="none" w:sz="0" w:space="0" w:color="auto"/>
      </w:divBdr>
    </w:div>
    <w:div w:id="1633173351">
      <w:bodyDiv w:val="1"/>
      <w:marLeft w:val="0"/>
      <w:marRight w:val="0"/>
      <w:marTop w:val="0"/>
      <w:marBottom w:val="0"/>
      <w:divBdr>
        <w:top w:val="none" w:sz="0" w:space="0" w:color="auto"/>
        <w:left w:val="none" w:sz="0" w:space="0" w:color="auto"/>
        <w:bottom w:val="none" w:sz="0" w:space="0" w:color="auto"/>
        <w:right w:val="none" w:sz="0" w:space="0" w:color="auto"/>
      </w:divBdr>
    </w:div>
    <w:div w:id="1633443492">
      <w:bodyDiv w:val="1"/>
      <w:marLeft w:val="0"/>
      <w:marRight w:val="0"/>
      <w:marTop w:val="0"/>
      <w:marBottom w:val="0"/>
      <w:divBdr>
        <w:top w:val="none" w:sz="0" w:space="0" w:color="auto"/>
        <w:left w:val="none" w:sz="0" w:space="0" w:color="auto"/>
        <w:bottom w:val="none" w:sz="0" w:space="0" w:color="auto"/>
        <w:right w:val="none" w:sz="0" w:space="0" w:color="auto"/>
      </w:divBdr>
    </w:div>
    <w:div w:id="1635911797">
      <w:bodyDiv w:val="1"/>
      <w:marLeft w:val="0"/>
      <w:marRight w:val="0"/>
      <w:marTop w:val="0"/>
      <w:marBottom w:val="0"/>
      <w:divBdr>
        <w:top w:val="none" w:sz="0" w:space="0" w:color="auto"/>
        <w:left w:val="none" w:sz="0" w:space="0" w:color="auto"/>
        <w:bottom w:val="none" w:sz="0" w:space="0" w:color="auto"/>
        <w:right w:val="none" w:sz="0" w:space="0" w:color="auto"/>
      </w:divBdr>
    </w:div>
    <w:div w:id="1644460630">
      <w:bodyDiv w:val="1"/>
      <w:marLeft w:val="0"/>
      <w:marRight w:val="0"/>
      <w:marTop w:val="0"/>
      <w:marBottom w:val="0"/>
      <w:divBdr>
        <w:top w:val="none" w:sz="0" w:space="0" w:color="auto"/>
        <w:left w:val="none" w:sz="0" w:space="0" w:color="auto"/>
        <w:bottom w:val="none" w:sz="0" w:space="0" w:color="auto"/>
        <w:right w:val="none" w:sz="0" w:space="0" w:color="auto"/>
      </w:divBdr>
    </w:div>
    <w:div w:id="1645694172">
      <w:bodyDiv w:val="1"/>
      <w:marLeft w:val="0"/>
      <w:marRight w:val="0"/>
      <w:marTop w:val="0"/>
      <w:marBottom w:val="0"/>
      <w:divBdr>
        <w:top w:val="none" w:sz="0" w:space="0" w:color="auto"/>
        <w:left w:val="none" w:sz="0" w:space="0" w:color="auto"/>
        <w:bottom w:val="none" w:sz="0" w:space="0" w:color="auto"/>
        <w:right w:val="none" w:sz="0" w:space="0" w:color="auto"/>
      </w:divBdr>
    </w:div>
    <w:div w:id="1653751644">
      <w:bodyDiv w:val="1"/>
      <w:marLeft w:val="0"/>
      <w:marRight w:val="0"/>
      <w:marTop w:val="0"/>
      <w:marBottom w:val="0"/>
      <w:divBdr>
        <w:top w:val="none" w:sz="0" w:space="0" w:color="auto"/>
        <w:left w:val="none" w:sz="0" w:space="0" w:color="auto"/>
        <w:bottom w:val="none" w:sz="0" w:space="0" w:color="auto"/>
        <w:right w:val="none" w:sz="0" w:space="0" w:color="auto"/>
      </w:divBdr>
    </w:div>
    <w:div w:id="1660302822">
      <w:bodyDiv w:val="1"/>
      <w:marLeft w:val="0"/>
      <w:marRight w:val="0"/>
      <w:marTop w:val="0"/>
      <w:marBottom w:val="0"/>
      <w:divBdr>
        <w:top w:val="none" w:sz="0" w:space="0" w:color="auto"/>
        <w:left w:val="none" w:sz="0" w:space="0" w:color="auto"/>
        <w:bottom w:val="none" w:sz="0" w:space="0" w:color="auto"/>
        <w:right w:val="none" w:sz="0" w:space="0" w:color="auto"/>
      </w:divBdr>
    </w:div>
    <w:div w:id="1665008097">
      <w:bodyDiv w:val="1"/>
      <w:marLeft w:val="0"/>
      <w:marRight w:val="0"/>
      <w:marTop w:val="0"/>
      <w:marBottom w:val="0"/>
      <w:divBdr>
        <w:top w:val="none" w:sz="0" w:space="0" w:color="auto"/>
        <w:left w:val="none" w:sz="0" w:space="0" w:color="auto"/>
        <w:bottom w:val="none" w:sz="0" w:space="0" w:color="auto"/>
        <w:right w:val="none" w:sz="0" w:space="0" w:color="auto"/>
      </w:divBdr>
    </w:div>
    <w:div w:id="1676571941">
      <w:bodyDiv w:val="1"/>
      <w:marLeft w:val="0"/>
      <w:marRight w:val="0"/>
      <w:marTop w:val="0"/>
      <w:marBottom w:val="0"/>
      <w:divBdr>
        <w:top w:val="none" w:sz="0" w:space="0" w:color="auto"/>
        <w:left w:val="none" w:sz="0" w:space="0" w:color="auto"/>
        <w:bottom w:val="none" w:sz="0" w:space="0" w:color="auto"/>
        <w:right w:val="none" w:sz="0" w:space="0" w:color="auto"/>
      </w:divBdr>
    </w:div>
    <w:div w:id="1682510011">
      <w:bodyDiv w:val="1"/>
      <w:marLeft w:val="0"/>
      <w:marRight w:val="0"/>
      <w:marTop w:val="0"/>
      <w:marBottom w:val="0"/>
      <w:divBdr>
        <w:top w:val="none" w:sz="0" w:space="0" w:color="auto"/>
        <w:left w:val="none" w:sz="0" w:space="0" w:color="auto"/>
        <w:bottom w:val="none" w:sz="0" w:space="0" w:color="auto"/>
        <w:right w:val="none" w:sz="0" w:space="0" w:color="auto"/>
      </w:divBdr>
    </w:div>
    <w:div w:id="1682968045">
      <w:bodyDiv w:val="1"/>
      <w:marLeft w:val="0"/>
      <w:marRight w:val="0"/>
      <w:marTop w:val="0"/>
      <w:marBottom w:val="0"/>
      <w:divBdr>
        <w:top w:val="none" w:sz="0" w:space="0" w:color="auto"/>
        <w:left w:val="none" w:sz="0" w:space="0" w:color="auto"/>
        <w:bottom w:val="none" w:sz="0" w:space="0" w:color="auto"/>
        <w:right w:val="none" w:sz="0" w:space="0" w:color="auto"/>
      </w:divBdr>
    </w:div>
    <w:div w:id="1698046476">
      <w:bodyDiv w:val="1"/>
      <w:marLeft w:val="0"/>
      <w:marRight w:val="0"/>
      <w:marTop w:val="0"/>
      <w:marBottom w:val="0"/>
      <w:divBdr>
        <w:top w:val="none" w:sz="0" w:space="0" w:color="auto"/>
        <w:left w:val="none" w:sz="0" w:space="0" w:color="auto"/>
        <w:bottom w:val="none" w:sz="0" w:space="0" w:color="auto"/>
        <w:right w:val="none" w:sz="0" w:space="0" w:color="auto"/>
      </w:divBdr>
    </w:div>
    <w:div w:id="1706323903">
      <w:bodyDiv w:val="1"/>
      <w:marLeft w:val="0"/>
      <w:marRight w:val="0"/>
      <w:marTop w:val="0"/>
      <w:marBottom w:val="0"/>
      <w:divBdr>
        <w:top w:val="none" w:sz="0" w:space="0" w:color="auto"/>
        <w:left w:val="none" w:sz="0" w:space="0" w:color="auto"/>
        <w:bottom w:val="none" w:sz="0" w:space="0" w:color="auto"/>
        <w:right w:val="none" w:sz="0" w:space="0" w:color="auto"/>
      </w:divBdr>
    </w:div>
    <w:div w:id="1714425258">
      <w:bodyDiv w:val="1"/>
      <w:marLeft w:val="0"/>
      <w:marRight w:val="0"/>
      <w:marTop w:val="0"/>
      <w:marBottom w:val="0"/>
      <w:divBdr>
        <w:top w:val="none" w:sz="0" w:space="0" w:color="auto"/>
        <w:left w:val="none" w:sz="0" w:space="0" w:color="auto"/>
        <w:bottom w:val="none" w:sz="0" w:space="0" w:color="auto"/>
        <w:right w:val="none" w:sz="0" w:space="0" w:color="auto"/>
      </w:divBdr>
    </w:div>
    <w:div w:id="1722364380">
      <w:bodyDiv w:val="1"/>
      <w:marLeft w:val="0"/>
      <w:marRight w:val="0"/>
      <w:marTop w:val="0"/>
      <w:marBottom w:val="0"/>
      <w:divBdr>
        <w:top w:val="none" w:sz="0" w:space="0" w:color="auto"/>
        <w:left w:val="none" w:sz="0" w:space="0" w:color="auto"/>
        <w:bottom w:val="none" w:sz="0" w:space="0" w:color="auto"/>
        <w:right w:val="none" w:sz="0" w:space="0" w:color="auto"/>
      </w:divBdr>
    </w:div>
    <w:div w:id="1760442495">
      <w:bodyDiv w:val="1"/>
      <w:marLeft w:val="0"/>
      <w:marRight w:val="0"/>
      <w:marTop w:val="0"/>
      <w:marBottom w:val="0"/>
      <w:divBdr>
        <w:top w:val="none" w:sz="0" w:space="0" w:color="auto"/>
        <w:left w:val="none" w:sz="0" w:space="0" w:color="auto"/>
        <w:bottom w:val="none" w:sz="0" w:space="0" w:color="auto"/>
        <w:right w:val="none" w:sz="0" w:space="0" w:color="auto"/>
      </w:divBdr>
    </w:div>
    <w:div w:id="1769806729">
      <w:bodyDiv w:val="1"/>
      <w:marLeft w:val="0"/>
      <w:marRight w:val="0"/>
      <w:marTop w:val="0"/>
      <w:marBottom w:val="0"/>
      <w:divBdr>
        <w:top w:val="none" w:sz="0" w:space="0" w:color="auto"/>
        <w:left w:val="none" w:sz="0" w:space="0" w:color="auto"/>
        <w:bottom w:val="none" w:sz="0" w:space="0" w:color="auto"/>
        <w:right w:val="none" w:sz="0" w:space="0" w:color="auto"/>
      </w:divBdr>
    </w:div>
    <w:div w:id="1783456040">
      <w:bodyDiv w:val="1"/>
      <w:marLeft w:val="0"/>
      <w:marRight w:val="0"/>
      <w:marTop w:val="0"/>
      <w:marBottom w:val="0"/>
      <w:divBdr>
        <w:top w:val="none" w:sz="0" w:space="0" w:color="auto"/>
        <w:left w:val="none" w:sz="0" w:space="0" w:color="auto"/>
        <w:bottom w:val="none" w:sz="0" w:space="0" w:color="auto"/>
        <w:right w:val="none" w:sz="0" w:space="0" w:color="auto"/>
      </w:divBdr>
    </w:div>
    <w:div w:id="1787700571">
      <w:bodyDiv w:val="1"/>
      <w:marLeft w:val="0"/>
      <w:marRight w:val="0"/>
      <w:marTop w:val="0"/>
      <w:marBottom w:val="0"/>
      <w:divBdr>
        <w:top w:val="none" w:sz="0" w:space="0" w:color="auto"/>
        <w:left w:val="none" w:sz="0" w:space="0" w:color="auto"/>
        <w:bottom w:val="none" w:sz="0" w:space="0" w:color="auto"/>
        <w:right w:val="none" w:sz="0" w:space="0" w:color="auto"/>
      </w:divBdr>
    </w:div>
    <w:div w:id="1790391139">
      <w:bodyDiv w:val="1"/>
      <w:marLeft w:val="0"/>
      <w:marRight w:val="0"/>
      <w:marTop w:val="0"/>
      <w:marBottom w:val="0"/>
      <w:divBdr>
        <w:top w:val="none" w:sz="0" w:space="0" w:color="auto"/>
        <w:left w:val="none" w:sz="0" w:space="0" w:color="auto"/>
        <w:bottom w:val="none" w:sz="0" w:space="0" w:color="auto"/>
        <w:right w:val="none" w:sz="0" w:space="0" w:color="auto"/>
      </w:divBdr>
    </w:div>
    <w:div w:id="1806924481">
      <w:bodyDiv w:val="1"/>
      <w:marLeft w:val="0"/>
      <w:marRight w:val="0"/>
      <w:marTop w:val="0"/>
      <w:marBottom w:val="0"/>
      <w:divBdr>
        <w:top w:val="none" w:sz="0" w:space="0" w:color="auto"/>
        <w:left w:val="none" w:sz="0" w:space="0" w:color="auto"/>
        <w:bottom w:val="none" w:sz="0" w:space="0" w:color="auto"/>
        <w:right w:val="none" w:sz="0" w:space="0" w:color="auto"/>
      </w:divBdr>
    </w:div>
    <w:div w:id="1819607679">
      <w:bodyDiv w:val="1"/>
      <w:marLeft w:val="0"/>
      <w:marRight w:val="0"/>
      <w:marTop w:val="0"/>
      <w:marBottom w:val="0"/>
      <w:divBdr>
        <w:top w:val="none" w:sz="0" w:space="0" w:color="auto"/>
        <w:left w:val="none" w:sz="0" w:space="0" w:color="auto"/>
        <w:bottom w:val="none" w:sz="0" w:space="0" w:color="auto"/>
        <w:right w:val="none" w:sz="0" w:space="0" w:color="auto"/>
      </w:divBdr>
      <w:divsChild>
        <w:div w:id="1798833332">
          <w:marLeft w:val="0"/>
          <w:marRight w:val="0"/>
          <w:marTop w:val="0"/>
          <w:marBottom w:val="0"/>
          <w:divBdr>
            <w:top w:val="none" w:sz="0" w:space="0" w:color="auto"/>
            <w:left w:val="none" w:sz="0" w:space="0" w:color="auto"/>
            <w:bottom w:val="none" w:sz="0" w:space="0" w:color="auto"/>
            <w:right w:val="none" w:sz="0" w:space="0" w:color="auto"/>
          </w:divBdr>
        </w:div>
      </w:divsChild>
    </w:div>
    <w:div w:id="1830173740">
      <w:bodyDiv w:val="1"/>
      <w:marLeft w:val="0"/>
      <w:marRight w:val="0"/>
      <w:marTop w:val="0"/>
      <w:marBottom w:val="0"/>
      <w:divBdr>
        <w:top w:val="none" w:sz="0" w:space="0" w:color="auto"/>
        <w:left w:val="none" w:sz="0" w:space="0" w:color="auto"/>
        <w:bottom w:val="none" w:sz="0" w:space="0" w:color="auto"/>
        <w:right w:val="none" w:sz="0" w:space="0" w:color="auto"/>
      </w:divBdr>
    </w:div>
    <w:div w:id="1831559921">
      <w:bodyDiv w:val="1"/>
      <w:marLeft w:val="0"/>
      <w:marRight w:val="0"/>
      <w:marTop w:val="0"/>
      <w:marBottom w:val="0"/>
      <w:divBdr>
        <w:top w:val="none" w:sz="0" w:space="0" w:color="auto"/>
        <w:left w:val="none" w:sz="0" w:space="0" w:color="auto"/>
        <w:bottom w:val="none" w:sz="0" w:space="0" w:color="auto"/>
        <w:right w:val="none" w:sz="0" w:space="0" w:color="auto"/>
      </w:divBdr>
    </w:div>
    <w:div w:id="1832023861">
      <w:bodyDiv w:val="1"/>
      <w:marLeft w:val="0"/>
      <w:marRight w:val="0"/>
      <w:marTop w:val="0"/>
      <w:marBottom w:val="0"/>
      <w:divBdr>
        <w:top w:val="none" w:sz="0" w:space="0" w:color="auto"/>
        <w:left w:val="none" w:sz="0" w:space="0" w:color="auto"/>
        <w:bottom w:val="none" w:sz="0" w:space="0" w:color="auto"/>
        <w:right w:val="none" w:sz="0" w:space="0" w:color="auto"/>
      </w:divBdr>
    </w:div>
    <w:div w:id="1848516701">
      <w:bodyDiv w:val="1"/>
      <w:marLeft w:val="0"/>
      <w:marRight w:val="0"/>
      <w:marTop w:val="0"/>
      <w:marBottom w:val="0"/>
      <w:divBdr>
        <w:top w:val="none" w:sz="0" w:space="0" w:color="auto"/>
        <w:left w:val="none" w:sz="0" w:space="0" w:color="auto"/>
        <w:bottom w:val="none" w:sz="0" w:space="0" w:color="auto"/>
        <w:right w:val="none" w:sz="0" w:space="0" w:color="auto"/>
      </w:divBdr>
    </w:div>
    <w:div w:id="1851674872">
      <w:bodyDiv w:val="1"/>
      <w:marLeft w:val="0"/>
      <w:marRight w:val="0"/>
      <w:marTop w:val="0"/>
      <w:marBottom w:val="0"/>
      <w:divBdr>
        <w:top w:val="none" w:sz="0" w:space="0" w:color="auto"/>
        <w:left w:val="none" w:sz="0" w:space="0" w:color="auto"/>
        <w:bottom w:val="none" w:sz="0" w:space="0" w:color="auto"/>
        <w:right w:val="none" w:sz="0" w:space="0" w:color="auto"/>
      </w:divBdr>
    </w:div>
    <w:div w:id="1870950359">
      <w:bodyDiv w:val="1"/>
      <w:marLeft w:val="0"/>
      <w:marRight w:val="0"/>
      <w:marTop w:val="0"/>
      <w:marBottom w:val="0"/>
      <w:divBdr>
        <w:top w:val="none" w:sz="0" w:space="0" w:color="auto"/>
        <w:left w:val="none" w:sz="0" w:space="0" w:color="auto"/>
        <w:bottom w:val="none" w:sz="0" w:space="0" w:color="auto"/>
        <w:right w:val="none" w:sz="0" w:space="0" w:color="auto"/>
      </w:divBdr>
    </w:div>
    <w:div w:id="1877884531">
      <w:bodyDiv w:val="1"/>
      <w:marLeft w:val="0"/>
      <w:marRight w:val="0"/>
      <w:marTop w:val="0"/>
      <w:marBottom w:val="0"/>
      <w:divBdr>
        <w:top w:val="none" w:sz="0" w:space="0" w:color="auto"/>
        <w:left w:val="none" w:sz="0" w:space="0" w:color="auto"/>
        <w:bottom w:val="none" w:sz="0" w:space="0" w:color="auto"/>
        <w:right w:val="none" w:sz="0" w:space="0" w:color="auto"/>
      </w:divBdr>
    </w:div>
    <w:div w:id="1882472004">
      <w:bodyDiv w:val="1"/>
      <w:marLeft w:val="0"/>
      <w:marRight w:val="0"/>
      <w:marTop w:val="0"/>
      <w:marBottom w:val="0"/>
      <w:divBdr>
        <w:top w:val="none" w:sz="0" w:space="0" w:color="auto"/>
        <w:left w:val="none" w:sz="0" w:space="0" w:color="auto"/>
        <w:bottom w:val="none" w:sz="0" w:space="0" w:color="auto"/>
        <w:right w:val="none" w:sz="0" w:space="0" w:color="auto"/>
      </w:divBdr>
    </w:div>
    <w:div w:id="1896424688">
      <w:bodyDiv w:val="1"/>
      <w:marLeft w:val="0"/>
      <w:marRight w:val="0"/>
      <w:marTop w:val="0"/>
      <w:marBottom w:val="0"/>
      <w:divBdr>
        <w:top w:val="none" w:sz="0" w:space="0" w:color="auto"/>
        <w:left w:val="none" w:sz="0" w:space="0" w:color="auto"/>
        <w:bottom w:val="none" w:sz="0" w:space="0" w:color="auto"/>
        <w:right w:val="none" w:sz="0" w:space="0" w:color="auto"/>
      </w:divBdr>
    </w:div>
    <w:div w:id="1927113542">
      <w:bodyDiv w:val="1"/>
      <w:marLeft w:val="0"/>
      <w:marRight w:val="0"/>
      <w:marTop w:val="0"/>
      <w:marBottom w:val="0"/>
      <w:divBdr>
        <w:top w:val="none" w:sz="0" w:space="0" w:color="auto"/>
        <w:left w:val="none" w:sz="0" w:space="0" w:color="auto"/>
        <w:bottom w:val="none" w:sz="0" w:space="0" w:color="auto"/>
        <w:right w:val="none" w:sz="0" w:space="0" w:color="auto"/>
      </w:divBdr>
    </w:div>
    <w:div w:id="1927499344">
      <w:bodyDiv w:val="1"/>
      <w:marLeft w:val="0"/>
      <w:marRight w:val="0"/>
      <w:marTop w:val="0"/>
      <w:marBottom w:val="0"/>
      <w:divBdr>
        <w:top w:val="none" w:sz="0" w:space="0" w:color="auto"/>
        <w:left w:val="none" w:sz="0" w:space="0" w:color="auto"/>
        <w:bottom w:val="none" w:sz="0" w:space="0" w:color="auto"/>
        <w:right w:val="none" w:sz="0" w:space="0" w:color="auto"/>
      </w:divBdr>
    </w:div>
    <w:div w:id="1942571021">
      <w:bodyDiv w:val="1"/>
      <w:marLeft w:val="0"/>
      <w:marRight w:val="0"/>
      <w:marTop w:val="0"/>
      <w:marBottom w:val="0"/>
      <w:divBdr>
        <w:top w:val="none" w:sz="0" w:space="0" w:color="auto"/>
        <w:left w:val="none" w:sz="0" w:space="0" w:color="auto"/>
        <w:bottom w:val="none" w:sz="0" w:space="0" w:color="auto"/>
        <w:right w:val="none" w:sz="0" w:space="0" w:color="auto"/>
      </w:divBdr>
    </w:div>
    <w:div w:id="1945723940">
      <w:bodyDiv w:val="1"/>
      <w:marLeft w:val="0"/>
      <w:marRight w:val="0"/>
      <w:marTop w:val="0"/>
      <w:marBottom w:val="0"/>
      <w:divBdr>
        <w:top w:val="none" w:sz="0" w:space="0" w:color="auto"/>
        <w:left w:val="none" w:sz="0" w:space="0" w:color="auto"/>
        <w:bottom w:val="none" w:sz="0" w:space="0" w:color="auto"/>
        <w:right w:val="none" w:sz="0" w:space="0" w:color="auto"/>
      </w:divBdr>
    </w:div>
    <w:div w:id="1949123266">
      <w:bodyDiv w:val="1"/>
      <w:marLeft w:val="0"/>
      <w:marRight w:val="0"/>
      <w:marTop w:val="0"/>
      <w:marBottom w:val="0"/>
      <w:divBdr>
        <w:top w:val="none" w:sz="0" w:space="0" w:color="auto"/>
        <w:left w:val="none" w:sz="0" w:space="0" w:color="auto"/>
        <w:bottom w:val="none" w:sz="0" w:space="0" w:color="auto"/>
        <w:right w:val="none" w:sz="0" w:space="0" w:color="auto"/>
      </w:divBdr>
    </w:div>
    <w:div w:id="1975602551">
      <w:bodyDiv w:val="1"/>
      <w:marLeft w:val="0"/>
      <w:marRight w:val="0"/>
      <w:marTop w:val="0"/>
      <w:marBottom w:val="0"/>
      <w:divBdr>
        <w:top w:val="none" w:sz="0" w:space="0" w:color="auto"/>
        <w:left w:val="none" w:sz="0" w:space="0" w:color="auto"/>
        <w:bottom w:val="none" w:sz="0" w:space="0" w:color="auto"/>
        <w:right w:val="none" w:sz="0" w:space="0" w:color="auto"/>
      </w:divBdr>
    </w:div>
    <w:div w:id="1978677639">
      <w:bodyDiv w:val="1"/>
      <w:marLeft w:val="0"/>
      <w:marRight w:val="0"/>
      <w:marTop w:val="0"/>
      <w:marBottom w:val="0"/>
      <w:divBdr>
        <w:top w:val="none" w:sz="0" w:space="0" w:color="auto"/>
        <w:left w:val="none" w:sz="0" w:space="0" w:color="auto"/>
        <w:bottom w:val="none" w:sz="0" w:space="0" w:color="auto"/>
        <w:right w:val="none" w:sz="0" w:space="0" w:color="auto"/>
      </w:divBdr>
    </w:div>
    <w:div w:id="1980918808">
      <w:bodyDiv w:val="1"/>
      <w:marLeft w:val="0"/>
      <w:marRight w:val="0"/>
      <w:marTop w:val="0"/>
      <w:marBottom w:val="0"/>
      <w:divBdr>
        <w:top w:val="none" w:sz="0" w:space="0" w:color="auto"/>
        <w:left w:val="none" w:sz="0" w:space="0" w:color="auto"/>
        <w:bottom w:val="none" w:sz="0" w:space="0" w:color="auto"/>
        <w:right w:val="none" w:sz="0" w:space="0" w:color="auto"/>
      </w:divBdr>
    </w:div>
    <w:div w:id="1984383509">
      <w:bodyDiv w:val="1"/>
      <w:marLeft w:val="0"/>
      <w:marRight w:val="0"/>
      <w:marTop w:val="0"/>
      <w:marBottom w:val="0"/>
      <w:divBdr>
        <w:top w:val="none" w:sz="0" w:space="0" w:color="auto"/>
        <w:left w:val="none" w:sz="0" w:space="0" w:color="auto"/>
        <w:bottom w:val="none" w:sz="0" w:space="0" w:color="auto"/>
        <w:right w:val="none" w:sz="0" w:space="0" w:color="auto"/>
      </w:divBdr>
    </w:div>
    <w:div w:id="1991447279">
      <w:bodyDiv w:val="1"/>
      <w:marLeft w:val="0"/>
      <w:marRight w:val="0"/>
      <w:marTop w:val="0"/>
      <w:marBottom w:val="0"/>
      <w:divBdr>
        <w:top w:val="none" w:sz="0" w:space="0" w:color="auto"/>
        <w:left w:val="none" w:sz="0" w:space="0" w:color="auto"/>
        <w:bottom w:val="none" w:sz="0" w:space="0" w:color="auto"/>
        <w:right w:val="none" w:sz="0" w:space="0" w:color="auto"/>
      </w:divBdr>
    </w:div>
    <w:div w:id="2004309603">
      <w:bodyDiv w:val="1"/>
      <w:marLeft w:val="0"/>
      <w:marRight w:val="0"/>
      <w:marTop w:val="0"/>
      <w:marBottom w:val="0"/>
      <w:divBdr>
        <w:top w:val="none" w:sz="0" w:space="0" w:color="auto"/>
        <w:left w:val="none" w:sz="0" w:space="0" w:color="auto"/>
        <w:bottom w:val="none" w:sz="0" w:space="0" w:color="auto"/>
        <w:right w:val="none" w:sz="0" w:space="0" w:color="auto"/>
      </w:divBdr>
    </w:div>
    <w:div w:id="2008357567">
      <w:bodyDiv w:val="1"/>
      <w:marLeft w:val="0"/>
      <w:marRight w:val="0"/>
      <w:marTop w:val="0"/>
      <w:marBottom w:val="0"/>
      <w:divBdr>
        <w:top w:val="none" w:sz="0" w:space="0" w:color="auto"/>
        <w:left w:val="none" w:sz="0" w:space="0" w:color="auto"/>
        <w:bottom w:val="none" w:sz="0" w:space="0" w:color="auto"/>
        <w:right w:val="none" w:sz="0" w:space="0" w:color="auto"/>
      </w:divBdr>
    </w:div>
    <w:div w:id="2018729115">
      <w:bodyDiv w:val="1"/>
      <w:marLeft w:val="0"/>
      <w:marRight w:val="0"/>
      <w:marTop w:val="0"/>
      <w:marBottom w:val="0"/>
      <w:divBdr>
        <w:top w:val="none" w:sz="0" w:space="0" w:color="auto"/>
        <w:left w:val="none" w:sz="0" w:space="0" w:color="auto"/>
        <w:bottom w:val="none" w:sz="0" w:space="0" w:color="auto"/>
        <w:right w:val="none" w:sz="0" w:space="0" w:color="auto"/>
      </w:divBdr>
    </w:div>
    <w:div w:id="2019623497">
      <w:bodyDiv w:val="1"/>
      <w:marLeft w:val="0"/>
      <w:marRight w:val="0"/>
      <w:marTop w:val="0"/>
      <w:marBottom w:val="0"/>
      <w:divBdr>
        <w:top w:val="none" w:sz="0" w:space="0" w:color="auto"/>
        <w:left w:val="none" w:sz="0" w:space="0" w:color="auto"/>
        <w:bottom w:val="none" w:sz="0" w:space="0" w:color="auto"/>
        <w:right w:val="none" w:sz="0" w:space="0" w:color="auto"/>
      </w:divBdr>
    </w:div>
    <w:div w:id="2020110703">
      <w:bodyDiv w:val="1"/>
      <w:marLeft w:val="0"/>
      <w:marRight w:val="0"/>
      <w:marTop w:val="0"/>
      <w:marBottom w:val="0"/>
      <w:divBdr>
        <w:top w:val="none" w:sz="0" w:space="0" w:color="auto"/>
        <w:left w:val="none" w:sz="0" w:space="0" w:color="auto"/>
        <w:bottom w:val="none" w:sz="0" w:space="0" w:color="auto"/>
        <w:right w:val="none" w:sz="0" w:space="0" w:color="auto"/>
      </w:divBdr>
    </w:div>
    <w:div w:id="2021347833">
      <w:bodyDiv w:val="1"/>
      <w:marLeft w:val="0"/>
      <w:marRight w:val="0"/>
      <w:marTop w:val="0"/>
      <w:marBottom w:val="0"/>
      <w:divBdr>
        <w:top w:val="none" w:sz="0" w:space="0" w:color="auto"/>
        <w:left w:val="none" w:sz="0" w:space="0" w:color="auto"/>
        <w:bottom w:val="none" w:sz="0" w:space="0" w:color="auto"/>
        <w:right w:val="none" w:sz="0" w:space="0" w:color="auto"/>
      </w:divBdr>
    </w:div>
    <w:div w:id="2023706422">
      <w:bodyDiv w:val="1"/>
      <w:marLeft w:val="0"/>
      <w:marRight w:val="0"/>
      <w:marTop w:val="0"/>
      <w:marBottom w:val="0"/>
      <w:divBdr>
        <w:top w:val="none" w:sz="0" w:space="0" w:color="auto"/>
        <w:left w:val="none" w:sz="0" w:space="0" w:color="auto"/>
        <w:bottom w:val="none" w:sz="0" w:space="0" w:color="auto"/>
        <w:right w:val="none" w:sz="0" w:space="0" w:color="auto"/>
      </w:divBdr>
    </w:div>
    <w:div w:id="2026202565">
      <w:bodyDiv w:val="1"/>
      <w:marLeft w:val="0"/>
      <w:marRight w:val="0"/>
      <w:marTop w:val="0"/>
      <w:marBottom w:val="0"/>
      <w:divBdr>
        <w:top w:val="none" w:sz="0" w:space="0" w:color="auto"/>
        <w:left w:val="none" w:sz="0" w:space="0" w:color="auto"/>
        <w:bottom w:val="none" w:sz="0" w:space="0" w:color="auto"/>
        <w:right w:val="none" w:sz="0" w:space="0" w:color="auto"/>
      </w:divBdr>
    </w:div>
    <w:div w:id="2035306621">
      <w:bodyDiv w:val="1"/>
      <w:marLeft w:val="0"/>
      <w:marRight w:val="0"/>
      <w:marTop w:val="0"/>
      <w:marBottom w:val="0"/>
      <w:divBdr>
        <w:top w:val="none" w:sz="0" w:space="0" w:color="auto"/>
        <w:left w:val="none" w:sz="0" w:space="0" w:color="auto"/>
        <w:bottom w:val="none" w:sz="0" w:space="0" w:color="auto"/>
        <w:right w:val="none" w:sz="0" w:space="0" w:color="auto"/>
      </w:divBdr>
    </w:div>
    <w:div w:id="2041934997">
      <w:bodyDiv w:val="1"/>
      <w:marLeft w:val="0"/>
      <w:marRight w:val="0"/>
      <w:marTop w:val="0"/>
      <w:marBottom w:val="0"/>
      <w:divBdr>
        <w:top w:val="none" w:sz="0" w:space="0" w:color="auto"/>
        <w:left w:val="none" w:sz="0" w:space="0" w:color="auto"/>
        <w:bottom w:val="none" w:sz="0" w:space="0" w:color="auto"/>
        <w:right w:val="none" w:sz="0" w:space="0" w:color="auto"/>
      </w:divBdr>
    </w:div>
    <w:div w:id="2043628820">
      <w:bodyDiv w:val="1"/>
      <w:marLeft w:val="0"/>
      <w:marRight w:val="0"/>
      <w:marTop w:val="0"/>
      <w:marBottom w:val="0"/>
      <w:divBdr>
        <w:top w:val="none" w:sz="0" w:space="0" w:color="auto"/>
        <w:left w:val="none" w:sz="0" w:space="0" w:color="auto"/>
        <w:bottom w:val="none" w:sz="0" w:space="0" w:color="auto"/>
        <w:right w:val="none" w:sz="0" w:space="0" w:color="auto"/>
      </w:divBdr>
    </w:div>
    <w:div w:id="2052342686">
      <w:bodyDiv w:val="1"/>
      <w:marLeft w:val="0"/>
      <w:marRight w:val="0"/>
      <w:marTop w:val="0"/>
      <w:marBottom w:val="0"/>
      <w:divBdr>
        <w:top w:val="none" w:sz="0" w:space="0" w:color="auto"/>
        <w:left w:val="none" w:sz="0" w:space="0" w:color="auto"/>
        <w:bottom w:val="none" w:sz="0" w:space="0" w:color="auto"/>
        <w:right w:val="none" w:sz="0" w:space="0" w:color="auto"/>
      </w:divBdr>
    </w:div>
    <w:div w:id="2060474154">
      <w:bodyDiv w:val="1"/>
      <w:marLeft w:val="0"/>
      <w:marRight w:val="0"/>
      <w:marTop w:val="0"/>
      <w:marBottom w:val="0"/>
      <w:divBdr>
        <w:top w:val="none" w:sz="0" w:space="0" w:color="auto"/>
        <w:left w:val="none" w:sz="0" w:space="0" w:color="auto"/>
        <w:bottom w:val="none" w:sz="0" w:space="0" w:color="auto"/>
        <w:right w:val="none" w:sz="0" w:space="0" w:color="auto"/>
      </w:divBdr>
    </w:div>
    <w:div w:id="2061587931">
      <w:bodyDiv w:val="1"/>
      <w:marLeft w:val="0"/>
      <w:marRight w:val="0"/>
      <w:marTop w:val="0"/>
      <w:marBottom w:val="0"/>
      <w:divBdr>
        <w:top w:val="none" w:sz="0" w:space="0" w:color="auto"/>
        <w:left w:val="none" w:sz="0" w:space="0" w:color="auto"/>
        <w:bottom w:val="none" w:sz="0" w:space="0" w:color="auto"/>
        <w:right w:val="none" w:sz="0" w:space="0" w:color="auto"/>
      </w:divBdr>
    </w:div>
    <w:div w:id="2066486581">
      <w:bodyDiv w:val="1"/>
      <w:marLeft w:val="0"/>
      <w:marRight w:val="0"/>
      <w:marTop w:val="0"/>
      <w:marBottom w:val="0"/>
      <w:divBdr>
        <w:top w:val="none" w:sz="0" w:space="0" w:color="auto"/>
        <w:left w:val="none" w:sz="0" w:space="0" w:color="auto"/>
        <w:bottom w:val="none" w:sz="0" w:space="0" w:color="auto"/>
        <w:right w:val="none" w:sz="0" w:space="0" w:color="auto"/>
      </w:divBdr>
    </w:div>
    <w:div w:id="2067801723">
      <w:bodyDiv w:val="1"/>
      <w:marLeft w:val="0"/>
      <w:marRight w:val="0"/>
      <w:marTop w:val="0"/>
      <w:marBottom w:val="0"/>
      <w:divBdr>
        <w:top w:val="none" w:sz="0" w:space="0" w:color="auto"/>
        <w:left w:val="none" w:sz="0" w:space="0" w:color="auto"/>
        <w:bottom w:val="none" w:sz="0" w:space="0" w:color="auto"/>
        <w:right w:val="none" w:sz="0" w:space="0" w:color="auto"/>
      </w:divBdr>
    </w:div>
    <w:div w:id="2072146046">
      <w:bodyDiv w:val="1"/>
      <w:marLeft w:val="0"/>
      <w:marRight w:val="0"/>
      <w:marTop w:val="0"/>
      <w:marBottom w:val="0"/>
      <w:divBdr>
        <w:top w:val="none" w:sz="0" w:space="0" w:color="auto"/>
        <w:left w:val="none" w:sz="0" w:space="0" w:color="auto"/>
        <w:bottom w:val="none" w:sz="0" w:space="0" w:color="auto"/>
        <w:right w:val="none" w:sz="0" w:space="0" w:color="auto"/>
      </w:divBdr>
    </w:div>
    <w:div w:id="2072531206">
      <w:bodyDiv w:val="1"/>
      <w:marLeft w:val="0"/>
      <w:marRight w:val="0"/>
      <w:marTop w:val="0"/>
      <w:marBottom w:val="0"/>
      <w:divBdr>
        <w:top w:val="none" w:sz="0" w:space="0" w:color="auto"/>
        <w:left w:val="none" w:sz="0" w:space="0" w:color="auto"/>
        <w:bottom w:val="none" w:sz="0" w:space="0" w:color="auto"/>
        <w:right w:val="none" w:sz="0" w:space="0" w:color="auto"/>
      </w:divBdr>
    </w:div>
    <w:div w:id="2078436351">
      <w:bodyDiv w:val="1"/>
      <w:marLeft w:val="0"/>
      <w:marRight w:val="0"/>
      <w:marTop w:val="0"/>
      <w:marBottom w:val="0"/>
      <w:divBdr>
        <w:top w:val="none" w:sz="0" w:space="0" w:color="auto"/>
        <w:left w:val="none" w:sz="0" w:space="0" w:color="auto"/>
        <w:bottom w:val="none" w:sz="0" w:space="0" w:color="auto"/>
        <w:right w:val="none" w:sz="0" w:space="0" w:color="auto"/>
      </w:divBdr>
    </w:div>
    <w:div w:id="2092121204">
      <w:bodyDiv w:val="1"/>
      <w:marLeft w:val="0"/>
      <w:marRight w:val="0"/>
      <w:marTop w:val="0"/>
      <w:marBottom w:val="0"/>
      <w:divBdr>
        <w:top w:val="none" w:sz="0" w:space="0" w:color="auto"/>
        <w:left w:val="none" w:sz="0" w:space="0" w:color="auto"/>
        <w:bottom w:val="none" w:sz="0" w:space="0" w:color="auto"/>
        <w:right w:val="none" w:sz="0" w:space="0" w:color="auto"/>
      </w:divBdr>
    </w:div>
    <w:div w:id="2104451690">
      <w:bodyDiv w:val="1"/>
      <w:marLeft w:val="0"/>
      <w:marRight w:val="0"/>
      <w:marTop w:val="0"/>
      <w:marBottom w:val="0"/>
      <w:divBdr>
        <w:top w:val="none" w:sz="0" w:space="0" w:color="auto"/>
        <w:left w:val="none" w:sz="0" w:space="0" w:color="auto"/>
        <w:bottom w:val="none" w:sz="0" w:space="0" w:color="auto"/>
        <w:right w:val="none" w:sz="0" w:space="0" w:color="auto"/>
      </w:divBdr>
    </w:div>
    <w:div w:id="2115057951">
      <w:bodyDiv w:val="1"/>
      <w:marLeft w:val="0"/>
      <w:marRight w:val="0"/>
      <w:marTop w:val="0"/>
      <w:marBottom w:val="0"/>
      <w:divBdr>
        <w:top w:val="none" w:sz="0" w:space="0" w:color="auto"/>
        <w:left w:val="none" w:sz="0" w:space="0" w:color="auto"/>
        <w:bottom w:val="none" w:sz="0" w:space="0" w:color="auto"/>
        <w:right w:val="none" w:sz="0" w:space="0" w:color="auto"/>
      </w:divBdr>
    </w:div>
    <w:div w:id="2117091145">
      <w:bodyDiv w:val="1"/>
      <w:marLeft w:val="0"/>
      <w:marRight w:val="0"/>
      <w:marTop w:val="0"/>
      <w:marBottom w:val="0"/>
      <w:divBdr>
        <w:top w:val="none" w:sz="0" w:space="0" w:color="auto"/>
        <w:left w:val="none" w:sz="0" w:space="0" w:color="auto"/>
        <w:bottom w:val="none" w:sz="0" w:space="0" w:color="auto"/>
        <w:right w:val="none" w:sz="0" w:space="0" w:color="auto"/>
      </w:divBdr>
    </w:div>
    <w:div w:id="2117092404">
      <w:bodyDiv w:val="1"/>
      <w:marLeft w:val="0"/>
      <w:marRight w:val="0"/>
      <w:marTop w:val="0"/>
      <w:marBottom w:val="0"/>
      <w:divBdr>
        <w:top w:val="none" w:sz="0" w:space="0" w:color="auto"/>
        <w:left w:val="none" w:sz="0" w:space="0" w:color="auto"/>
        <w:bottom w:val="none" w:sz="0" w:space="0" w:color="auto"/>
        <w:right w:val="none" w:sz="0" w:space="0" w:color="auto"/>
      </w:divBdr>
    </w:div>
    <w:div w:id="2120098121">
      <w:bodyDiv w:val="1"/>
      <w:marLeft w:val="0"/>
      <w:marRight w:val="0"/>
      <w:marTop w:val="0"/>
      <w:marBottom w:val="0"/>
      <w:divBdr>
        <w:top w:val="none" w:sz="0" w:space="0" w:color="auto"/>
        <w:left w:val="none" w:sz="0" w:space="0" w:color="auto"/>
        <w:bottom w:val="none" w:sz="0" w:space="0" w:color="auto"/>
        <w:right w:val="none" w:sz="0" w:space="0" w:color="auto"/>
      </w:divBdr>
    </w:div>
    <w:div w:id="2125877259">
      <w:bodyDiv w:val="1"/>
      <w:marLeft w:val="0"/>
      <w:marRight w:val="0"/>
      <w:marTop w:val="0"/>
      <w:marBottom w:val="0"/>
      <w:divBdr>
        <w:top w:val="none" w:sz="0" w:space="0" w:color="auto"/>
        <w:left w:val="none" w:sz="0" w:space="0" w:color="auto"/>
        <w:bottom w:val="none" w:sz="0" w:space="0" w:color="auto"/>
        <w:right w:val="none" w:sz="0" w:space="0" w:color="auto"/>
      </w:divBdr>
    </w:div>
    <w:div w:id="2143425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1" Type="http://schemas.openxmlformats.org/officeDocument/2006/relationships/hyperlink" Target="garantF1://10003955.19" TargetMode="External"/><Relationship Id="rId42" Type="http://schemas.openxmlformats.org/officeDocument/2006/relationships/image" Target="media/image15.jpg"/><Relationship Id="rId63" Type="http://schemas.openxmlformats.org/officeDocument/2006/relationships/hyperlink" Target="https://pkk.rosreestr.ru/" TargetMode="External"/><Relationship Id="rId84" Type="http://schemas.openxmlformats.org/officeDocument/2006/relationships/image" Target="media/image45.jpeg"/><Relationship Id="rId16" Type="http://schemas.openxmlformats.org/officeDocument/2006/relationships/image" Target="media/image2.png"/><Relationship Id="rId107" Type="http://schemas.openxmlformats.org/officeDocument/2006/relationships/image" Target="media/image68.jpeg"/><Relationship Id="rId11" Type="http://schemas.openxmlformats.org/officeDocument/2006/relationships/footer" Target="footer2.xml"/><Relationship Id="rId32" Type="http://schemas.openxmlformats.org/officeDocument/2006/relationships/image" Target="media/image5.jpg"/><Relationship Id="rId37" Type="http://schemas.openxmlformats.org/officeDocument/2006/relationships/image" Target="media/image10.jpg"/><Relationship Id="rId53" Type="http://schemas.openxmlformats.org/officeDocument/2006/relationships/footer" Target="footer8.xml"/><Relationship Id="rId58" Type="http://schemas.openxmlformats.org/officeDocument/2006/relationships/hyperlink" Target="consultantplus://offline/ref=3823629E57363CE949B7CC3F3AD9CBEDA1D4F769BAAF7BBA821321842A639D7006A7AF2FED411E42A3572167A65269CEB1FDE9E281A0f5QEM" TargetMode="External"/><Relationship Id="rId74" Type="http://schemas.openxmlformats.org/officeDocument/2006/relationships/image" Target="media/image35.jpeg"/><Relationship Id="rId79" Type="http://schemas.openxmlformats.org/officeDocument/2006/relationships/image" Target="media/image40.jpeg"/><Relationship Id="rId102" Type="http://schemas.openxmlformats.org/officeDocument/2006/relationships/image" Target="media/image63.jpeg"/><Relationship Id="rId123" Type="http://schemas.openxmlformats.org/officeDocument/2006/relationships/image" Target="media/image84.jpeg"/><Relationship Id="rId128" Type="http://schemas.openxmlformats.org/officeDocument/2006/relationships/image" Target="media/image89.jpeg"/><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image" Target="media/image56.jpeg"/><Relationship Id="rId22" Type="http://schemas.openxmlformats.org/officeDocument/2006/relationships/hyperlink" Target="garantF1://10003955.38" TargetMode="External"/><Relationship Id="rId27" Type="http://schemas.openxmlformats.org/officeDocument/2006/relationships/hyperlink" Target="http://ivo.garant.ru/" TargetMode="External"/><Relationship Id="rId43" Type="http://schemas.openxmlformats.org/officeDocument/2006/relationships/image" Target="media/image16.jpeg"/><Relationship Id="rId48" Type="http://schemas.openxmlformats.org/officeDocument/2006/relationships/image" Target="media/image21.jpeg"/><Relationship Id="rId64" Type="http://schemas.openxmlformats.org/officeDocument/2006/relationships/hyperlink" Target="https://geobridge.ru/maps" TargetMode="External"/><Relationship Id="rId69" Type="http://schemas.openxmlformats.org/officeDocument/2006/relationships/image" Target="media/image30.jpeg"/><Relationship Id="rId113" Type="http://schemas.openxmlformats.org/officeDocument/2006/relationships/image" Target="media/image74.jpeg"/><Relationship Id="rId118" Type="http://schemas.openxmlformats.org/officeDocument/2006/relationships/image" Target="media/image79.jpeg"/><Relationship Id="rId134" Type="http://schemas.openxmlformats.org/officeDocument/2006/relationships/theme" Target="theme/theme1.xml"/><Relationship Id="rId80" Type="http://schemas.openxmlformats.org/officeDocument/2006/relationships/image" Target="media/image41.jpeg"/><Relationship Id="rId85" Type="http://schemas.openxmlformats.org/officeDocument/2006/relationships/image" Target="media/image46.jpeg"/><Relationship Id="rId12" Type="http://schemas.openxmlformats.org/officeDocument/2006/relationships/footer" Target="footer3.xml"/><Relationship Id="rId17" Type="http://schemas.openxmlformats.org/officeDocument/2006/relationships/header" Target="header1.xml"/><Relationship Id="rId33" Type="http://schemas.openxmlformats.org/officeDocument/2006/relationships/image" Target="media/image6.jpg"/><Relationship Id="rId38" Type="http://schemas.openxmlformats.org/officeDocument/2006/relationships/image" Target="media/image11.jpg"/><Relationship Id="rId59" Type="http://schemas.openxmlformats.org/officeDocument/2006/relationships/image" Target="media/image29.wmf"/><Relationship Id="rId103" Type="http://schemas.openxmlformats.org/officeDocument/2006/relationships/image" Target="media/image64.jpeg"/><Relationship Id="rId108" Type="http://schemas.openxmlformats.org/officeDocument/2006/relationships/image" Target="media/image69.jpeg"/><Relationship Id="rId124" Type="http://schemas.openxmlformats.org/officeDocument/2006/relationships/image" Target="media/image85.jpeg"/><Relationship Id="rId129" Type="http://schemas.openxmlformats.org/officeDocument/2006/relationships/image" Target="media/image90.jpeg"/><Relationship Id="rId54" Type="http://schemas.openxmlformats.org/officeDocument/2006/relationships/footer" Target="footer9.xml"/><Relationship Id="rId70" Type="http://schemas.openxmlformats.org/officeDocument/2006/relationships/image" Target="media/image31.jpeg"/><Relationship Id="rId75" Type="http://schemas.openxmlformats.org/officeDocument/2006/relationships/image" Target="media/image36.jpeg"/><Relationship Id="rId91" Type="http://schemas.openxmlformats.org/officeDocument/2006/relationships/image" Target="media/image52.jpeg"/><Relationship Id="rId96"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garantF1://12061584.63" TargetMode="External"/><Relationship Id="rId28" Type="http://schemas.openxmlformats.org/officeDocument/2006/relationships/hyperlink" Target="garantF1://70387608.0" TargetMode="External"/><Relationship Id="rId49" Type="http://schemas.openxmlformats.org/officeDocument/2006/relationships/image" Target="media/image22.jpeg"/><Relationship Id="rId114" Type="http://schemas.openxmlformats.org/officeDocument/2006/relationships/image" Target="media/image75.jpeg"/><Relationship Id="rId119" Type="http://schemas.openxmlformats.org/officeDocument/2006/relationships/image" Target="media/image80.jpeg"/><Relationship Id="rId44" Type="http://schemas.openxmlformats.org/officeDocument/2006/relationships/image" Target="media/image17.jpeg"/><Relationship Id="rId60" Type="http://schemas.openxmlformats.org/officeDocument/2006/relationships/hyperlink" Target="consultantplus://offline/ref=7023D0695330E57C6103113212F27683CFBB284CEBC5E6E7F17914F850691990747931F8AD957428954E130D6D30507E4D0AE63754195516t2Z9P" TargetMode="External"/><Relationship Id="rId65" Type="http://schemas.openxmlformats.org/officeDocument/2006/relationships/hyperlink" Target="http://www.tatarmeteo.ru/ru/gidrologiya/gidrologicheskaya-set.html" TargetMode="External"/><Relationship Id="rId81" Type="http://schemas.openxmlformats.org/officeDocument/2006/relationships/image" Target="media/image42.jpeg"/><Relationship Id="rId86" Type="http://schemas.openxmlformats.org/officeDocument/2006/relationships/image" Target="media/image47.jpeg"/><Relationship Id="rId130" Type="http://schemas.openxmlformats.org/officeDocument/2006/relationships/image" Target="media/image91.jpeg"/><Relationship Id="rId13" Type="http://schemas.openxmlformats.org/officeDocument/2006/relationships/footer" Target="footer4.xml"/><Relationship Id="rId18" Type="http://schemas.openxmlformats.org/officeDocument/2006/relationships/footer" Target="footer7.xml"/><Relationship Id="rId39" Type="http://schemas.openxmlformats.org/officeDocument/2006/relationships/image" Target="media/image12.jpg"/><Relationship Id="rId109" Type="http://schemas.openxmlformats.org/officeDocument/2006/relationships/image" Target="media/image70.jpeg"/><Relationship Id="rId34" Type="http://schemas.openxmlformats.org/officeDocument/2006/relationships/image" Target="media/image7.jpg"/><Relationship Id="rId50" Type="http://schemas.openxmlformats.org/officeDocument/2006/relationships/image" Target="media/image23.jpeg"/><Relationship Id="rId55" Type="http://schemas.openxmlformats.org/officeDocument/2006/relationships/image" Target="media/image26.png"/><Relationship Id="rId76" Type="http://schemas.openxmlformats.org/officeDocument/2006/relationships/image" Target="media/image37.jpeg"/><Relationship Id="rId97" Type="http://schemas.openxmlformats.org/officeDocument/2006/relationships/image" Target="media/image58.jpeg"/><Relationship Id="rId104" Type="http://schemas.openxmlformats.org/officeDocument/2006/relationships/image" Target="media/image65.jpeg"/><Relationship Id="rId120" Type="http://schemas.openxmlformats.org/officeDocument/2006/relationships/image" Target="media/image81.jpeg"/><Relationship Id="rId125" Type="http://schemas.openxmlformats.org/officeDocument/2006/relationships/image" Target="media/image86.jpeg"/><Relationship Id="rId7" Type="http://schemas.openxmlformats.org/officeDocument/2006/relationships/endnotes" Target="endnotes.xml"/><Relationship Id="rId71" Type="http://schemas.openxmlformats.org/officeDocument/2006/relationships/image" Target="media/image32.jpeg"/><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hyperlink" Target="garantF1://72074066.0" TargetMode="External"/><Relationship Id="rId24" Type="http://schemas.openxmlformats.org/officeDocument/2006/relationships/hyperlink" Target="http://ivo.garant.ru/" TargetMode="External"/><Relationship Id="rId40" Type="http://schemas.openxmlformats.org/officeDocument/2006/relationships/image" Target="media/image13.jpg"/><Relationship Id="rId45" Type="http://schemas.openxmlformats.org/officeDocument/2006/relationships/image" Target="media/image18.jpeg"/><Relationship Id="rId66" Type="http://schemas.openxmlformats.org/officeDocument/2006/relationships/hyperlink" Target="http://16.rospotrebnadzor.ru" TargetMode="External"/><Relationship Id="rId87" Type="http://schemas.openxmlformats.org/officeDocument/2006/relationships/image" Target="media/image48.jpeg"/><Relationship Id="rId110" Type="http://schemas.openxmlformats.org/officeDocument/2006/relationships/image" Target="media/image71.jpeg"/><Relationship Id="rId115" Type="http://schemas.openxmlformats.org/officeDocument/2006/relationships/image" Target="media/image76.jpeg"/><Relationship Id="rId131" Type="http://schemas.openxmlformats.org/officeDocument/2006/relationships/image" Target="media/image92.jpeg"/><Relationship Id="rId61" Type="http://schemas.openxmlformats.org/officeDocument/2006/relationships/hyperlink" Target="http://burondt.ru/" TargetMode="External"/><Relationship Id="rId82" Type="http://schemas.openxmlformats.org/officeDocument/2006/relationships/image" Target="media/image43.jpeg"/><Relationship Id="rId19" Type="http://schemas.openxmlformats.org/officeDocument/2006/relationships/hyperlink" Target="http://redirect.subscribe.ru/law.russia.review.garanthot,36731/20140825184832/n/m3469346/-/ext.garant.ru/subscribe/?code=mweek&amp;sender=subscribe&amp;date=25082014&amp;url=http%3A%2F%2Fwww.garant.ru%2Fhotlaw%2Ffederal%2F559490%2F" TargetMode="External"/><Relationship Id="rId14" Type="http://schemas.openxmlformats.org/officeDocument/2006/relationships/footer" Target="footer5.xml"/><Relationship Id="rId30" Type="http://schemas.openxmlformats.org/officeDocument/2006/relationships/image" Target="media/image3.jpg"/><Relationship Id="rId35" Type="http://schemas.openxmlformats.org/officeDocument/2006/relationships/image" Target="media/image8.jpg"/><Relationship Id="rId56" Type="http://schemas.openxmlformats.org/officeDocument/2006/relationships/image" Target="media/image27.png"/><Relationship Id="rId77" Type="http://schemas.openxmlformats.org/officeDocument/2006/relationships/image" Target="media/image38.jpeg"/><Relationship Id="rId100" Type="http://schemas.openxmlformats.org/officeDocument/2006/relationships/image" Target="media/image61.jpeg"/><Relationship Id="rId105" Type="http://schemas.openxmlformats.org/officeDocument/2006/relationships/image" Target="media/image66.jpeg"/><Relationship Id="rId126" Type="http://schemas.openxmlformats.org/officeDocument/2006/relationships/image" Target="media/image87.jpeg"/><Relationship Id="rId8" Type="http://schemas.openxmlformats.org/officeDocument/2006/relationships/image" Target="media/image1.png"/><Relationship Id="rId51" Type="http://schemas.openxmlformats.org/officeDocument/2006/relationships/image" Target="media/image24.jpeg"/><Relationship Id="rId72" Type="http://schemas.openxmlformats.org/officeDocument/2006/relationships/image" Target="media/image33.jpeg"/><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image" Target="media/image82.jpeg"/><Relationship Id="rId3" Type="http://schemas.openxmlformats.org/officeDocument/2006/relationships/styles" Target="styles.xml"/><Relationship Id="rId25" Type="http://schemas.openxmlformats.org/officeDocument/2006/relationships/hyperlink" Target="http://ivo.garant.ru/" TargetMode="External"/><Relationship Id="rId46" Type="http://schemas.openxmlformats.org/officeDocument/2006/relationships/image" Target="media/image19.jpeg"/><Relationship Id="rId67" Type="http://schemas.openxmlformats.org/officeDocument/2006/relationships/hyperlink" Target="https://onv.fsrpn.ru/" TargetMode="External"/><Relationship Id="rId116" Type="http://schemas.openxmlformats.org/officeDocument/2006/relationships/image" Target="media/image77.jpeg"/><Relationship Id="rId20" Type="http://schemas.openxmlformats.org/officeDocument/2006/relationships/hyperlink" Target="garantF1://10003955.1" TargetMode="External"/><Relationship Id="rId41" Type="http://schemas.openxmlformats.org/officeDocument/2006/relationships/image" Target="media/image14.jpg"/><Relationship Id="rId62" Type="http://schemas.openxmlformats.org/officeDocument/2006/relationships/hyperlink" Target="https://rfgf.ru/info-resursy/karta-otsifrovannyh-granits" TargetMode="External"/><Relationship Id="rId83" Type="http://schemas.openxmlformats.org/officeDocument/2006/relationships/image" Target="media/image44.jpeg"/><Relationship Id="rId88" Type="http://schemas.openxmlformats.org/officeDocument/2006/relationships/image" Target="media/image49.jpeg"/><Relationship Id="rId111" Type="http://schemas.openxmlformats.org/officeDocument/2006/relationships/image" Target="media/image72.jpeg"/><Relationship Id="rId132" Type="http://schemas.openxmlformats.org/officeDocument/2006/relationships/image" Target="media/image93.jpeg"/><Relationship Id="rId15" Type="http://schemas.openxmlformats.org/officeDocument/2006/relationships/footer" Target="footer6.xml"/><Relationship Id="rId36" Type="http://schemas.openxmlformats.org/officeDocument/2006/relationships/image" Target="media/image9.jpg"/><Relationship Id="rId57" Type="http://schemas.openxmlformats.org/officeDocument/2006/relationships/image" Target="media/image28.png"/><Relationship Id="rId106" Type="http://schemas.openxmlformats.org/officeDocument/2006/relationships/image" Target="media/image67.jpeg"/><Relationship Id="rId127" Type="http://schemas.openxmlformats.org/officeDocument/2006/relationships/image" Target="media/image88.jpeg"/><Relationship Id="rId10" Type="http://schemas.openxmlformats.org/officeDocument/2006/relationships/footer" Target="footer1.xml"/><Relationship Id="rId31" Type="http://schemas.openxmlformats.org/officeDocument/2006/relationships/image" Target="media/image4.jpg"/><Relationship Id="rId52" Type="http://schemas.openxmlformats.org/officeDocument/2006/relationships/image" Target="media/image25.png"/><Relationship Id="rId73" Type="http://schemas.openxmlformats.org/officeDocument/2006/relationships/image" Target="media/image34.jpeg"/><Relationship Id="rId78" Type="http://schemas.openxmlformats.org/officeDocument/2006/relationships/image" Target="media/image39.jpeg"/><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image" Target="media/image62.jpeg"/><Relationship Id="rId122" Type="http://schemas.openxmlformats.org/officeDocument/2006/relationships/image" Target="media/image83.jpeg"/><Relationship Id="rId4" Type="http://schemas.openxmlformats.org/officeDocument/2006/relationships/settings" Target="settings.xml"/><Relationship Id="rId9" Type="http://schemas.openxmlformats.org/officeDocument/2006/relationships/hyperlink" Target="http://mobileonline.garant.ru/document?id=2205985&amp;sub=0" TargetMode="External"/><Relationship Id="rId26" Type="http://schemas.openxmlformats.org/officeDocument/2006/relationships/hyperlink" Target="http://ivo.garant.ru/" TargetMode="External"/><Relationship Id="rId47" Type="http://schemas.openxmlformats.org/officeDocument/2006/relationships/image" Target="media/image20.jpeg"/><Relationship Id="rId68" Type="http://schemas.openxmlformats.org/officeDocument/2006/relationships/hyperlink" Target="http://burondt.ru/" TargetMode="External"/><Relationship Id="rId89" Type="http://schemas.openxmlformats.org/officeDocument/2006/relationships/image" Target="media/image50.jpeg"/><Relationship Id="rId112" Type="http://schemas.openxmlformats.org/officeDocument/2006/relationships/image" Target="media/image73.jpeg"/><Relationship Id="rId13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13D1DF-CA16-4F40-8BCB-C67B619D3A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377</Pages>
  <Words>76749</Words>
  <Characters>437475</Characters>
  <Application>Microsoft Office Word</Application>
  <DocSecurity>0</DocSecurity>
  <Lines>3645</Lines>
  <Paragraphs>1026</Paragraphs>
  <ScaleCrop>false</ScaleCrop>
  <HeadingPairs>
    <vt:vector size="2" baseType="variant">
      <vt:variant>
        <vt:lpstr>Название</vt:lpstr>
      </vt:variant>
      <vt:variant>
        <vt:i4>1</vt:i4>
      </vt:variant>
    </vt:vector>
  </HeadingPairs>
  <TitlesOfParts>
    <vt:vector size="1" baseType="lpstr">
      <vt:lpstr>5</vt:lpstr>
    </vt:vector>
  </TitlesOfParts>
  <Company>TIGP</Company>
  <LinksUpToDate>false</LinksUpToDate>
  <CharactersWithSpaces>513198</CharactersWithSpaces>
  <SharedDoc>false</SharedDoc>
  <HLinks>
    <vt:vector size="456" baseType="variant">
      <vt:variant>
        <vt:i4>7209019</vt:i4>
      </vt:variant>
      <vt:variant>
        <vt:i4>402</vt:i4>
      </vt:variant>
      <vt:variant>
        <vt:i4>0</vt:i4>
      </vt:variant>
      <vt:variant>
        <vt:i4>5</vt:i4>
      </vt:variant>
      <vt:variant>
        <vt:lpwstr>garantf1://72074066.0/</vt:lpwstr>
      </vt:variant>
      <vt:variant>
        <vt:lpwstr/>
      </vt:variant>
      <vt:variant>
        <vt:i4>1507382</vt:i4>
      </vt:variant>
      <vt:variant>
        <vt:i4>399</vt:i4>
      </vt:variant>
      <vt:variant>
        <vt:i4>0</vt:i4>
      </vt:variant>
      <vt:variant>
        <vt:i4>5</vt:i4>
      </vt:variant>
      <vt:variant>
        <vt:lpwstr/>
      </vt:variant>
      <vt:variant>
        <vt:lpwstr>_Toc260476347</vt:lpwstr>
      </vt:variant>
      <vt:variant>
        <vt:i4>5636099</vt:i4>
      </vt:variant>
      <vt:variant>
        <vt:i4>393</vt:i4>
      </vt:variant>
      <vt:variant>
        <vt:i4>0</vt:i4>
      </vt:variant>
      <vt:variant>
        <vt:i4>5</vt:i4>
      </vt:variant>
      <vt:variant>
        <vt:lpwstr>garantf1://70099142.170/</vt:lpwstr>
      </vt:variant>
      <vt:variant>
        <vt:lpwstr/>
      </vt:variant>
      <vt:variant>
        <vt:i4>1245218</vt:i4>
      </vt:variant>
      <vt:variant>
        <vt:i4>390</vt:i4>
      </vt:variant>
      <vt:variant>
        <vt:i4>0</vt:i4>
      </vt:variant>
      <vt:variant>
        <vt:i4>5</vt:i4>
      </vt:variant>
      <vt:variant>
        <vt:lpwstr/>
      </vt:variant>
      <vt:variant>
        <vt:lpwstr>sub_390</vt:lpwstr>
      </vt:variant>
      <vt:variant>
        <vt:i4>1835042</vt:i4>
      </vt:variant>
      <vt:variant>
        <vt:i4>387</vt:i4>
      </vt:variant>
      <vt:variant>
        <vt:i4>0</vt:i4>
      </vt:variant>
      <vt:variant>
        <vt:i4>5</vt:i4>
      </vt:variant>
      <vt:variant>
        <vt:lpwstr/>
      </vt:variant>
      <vt:variant>
        <vt:lpwstr>sub_360</vt:lpwstr>
      </vt:variant>
      <vt:variant>
        <vt:i4>6815806</vt:i4>
      </vt:variant>
      <vt:variant>
        <vt:i4>384</vt:i4>
      </vt:variant>
      <vt:variant>
        <vt:i4>0</vt:i4>
      </vt:variant>
      <vt:variant>
        <vt:i4>5</vt:i4>
      </vt:variant>
      <vt:variant>
        <vt:lpwstr>garantf1://70387608.0/</vt:lpwstr>
      </vt:variant>
      <vt:variant>
        <vt:lpwstr/>
      </vt:variant>
      <vt:variant>
        <vt:i4>7864430</vt:i4>
      </vt:variant>
      <vt:variant>
        <vt:i4>381</vt:i4>
      </vt:variant>
      <vt:variant>
        <vt:i4>0</vt:i4>
      </vt:variant>
      <vt:variant>
        <vt:i4>5</vt:i4>
      </vt:variant>
      <vt:variant>
        <vt:lpwstr>http://ivo.garant.ru/</vt:lpwstr>
      </vt:variant>
      <vt:variant>
        <vt:lpwstr>/document/12154455/entry/0</vt:lpwstr>
      </vt:variant>
      <vt:variant>
        <vt:i4>4784222</vt:i4>
      </vt:variant>
      <vt:variant>
        <vt:i4>378</vt:i4>
      </vt:variant>
      <vt:variant>
        <vt:i4>0</vt:i4>
      </vt:variant>
      <vt:variant>
        <vt:i4>5</vt:i4>
      </vt:variant>
      <vt:variant>
        <vt:lpwstr>http://ivo.garant.ru/</vt:lpwstr>
      </vt:variant>
      <vt:variant>
        <vt:lpwstr>/document/12154455/entry/1000</vt:lpwstr>
      </vt:variant>
      <vt:variant>
        <vt:i4>8323181</vt:i4>
      </vt:variant>
      <vt:variant>
        <vt:i4>375</vt:i4>
      </vt:variant>
      <vt:variant>
        <vt:i4>0</vt:i4>
      </vt:variant>
      <vt:variant>
        <vt:i4>5</vt:i4>
      </vt:variant>
      <vt:variant>
        <vt:lpwstr>http://ivo.garant.ru/</vt:lpwstr>
      </vt:variant>
      <vt:variant>
        <vt:lpwstr>/document/70170244/entry/0</vt:lpwstr>
      </vt:variant>
      <vt:variant>
        <vt:i4>5111901</vt:i4>
      </vt:variant>
      <vt:variant>
        <vt:i4>372</vt:i4>
      </vt:variant>
      <vt:variant>
        <vt:i4>0</vt:i4>
      </vt:variant>
      <vt:variant>
        <vt:i4>5</vt:i4>
      </vt:variant>
      <vt:variant>
        <vt:lpwstr>http://ivo.garant.ru/</vt:lpwstr>
      </vt:variant>
      <vt:variant>
        <vt:lpwstr>/document/70170244/entry/1000</vt:lpwstr>
      </vt:variant>
      <vt:variant>
        <vt:i4>8323131</vt:i4>
      </vt:variant>
      <vt:variant>
        <vt:i4>369</vt:i4>
      </vt:variant>
      <vt:variant>
        <vt:i4>0</vt:i4>
      </vt:variant>
      <vt:variant>
        <vt:i4>5</vt:i4>
      </vt:variant>
      <vt:variant>
        <vt:lpwstr>garantf1://12061584.63/</vt:lpwstr>
      </vt:variant>
      <vt:variant>
        <vt:lpwstr/>
      </vt:variant>
      <vt:variant>
        <vt:i4>8060983</vt:i4>
      </vt:variant>
      <vt:variant>
        <vt:i4>366</vt:i4>
      </vt:variant>
      <vt:variant>
        <vt:i4>0</vt:i4>
      </vt:variant>
      <vt:variant>
        <vt:i4>5</vt:i4>
      </vt:variant>
      <vt:variant>
        <vt:lpwstr>garantf1://10003955.38/</vt:lpwstr>
      </vt:variant>
      <vt:variant>
        <vt:lpwstr/>
      </vt:variant>
      <vt:variant>
        <vt:i4>7995445</vt:i4>
      </vt:variant>
      <vt:variant>
        <vt:i4>363</vt:i4>
      </vt:variant>
      <vt:variant>
        <vt:i4>0</vt:i4>
      </vt:variant>
      <vt:variant>
        <vt:i4>5</vt:i4>
      </vt:variant>
      <vt:variant>
        <vt:lpwstr>garantf1://10003955.19/</vt:lpwstr>
      </vt:variant>
      <vt:variant>
        <vt:lpwstr/>
      </vt:variant>
      <vt:variant>
        <vt:i4>7077941</vt:i4>
      </vt:variant>
      <vt:variant>
        <vt:i4>360</vt:i4>
      </vt:variant>
      <vt:variant>
        <vt:i4>0</vt:i4>
      </vt:variant>
      <vt:variant>
        <vt:i4>5</vt:i4>
      </vt:variant>
      <vt:variant>
        <vt:lpwstr>garantf1://10003955.1/</vt:lpwstr>
      </vt:variant>
      <vt:variant>
        <vt:lpwstr/>
      </vt:variant>
      <vt:variant>
        <vt:i4>6946937</vt:i4>
      </vt:variant>
      <vt:variant>
        <vt:i4>357</vt:i4>
      </vt:variant>
      <vt:variant>
        <vt:i4>0</vt:i4>
      </vt:variant>
      <vt:variant>
        <vt:i4>5</vt:i4>
      </vt:variant>
      <vt:variant>
        <vt:lpwstr>http://redirect.subscribe.ru/law.russia.review.garanthot,36731/20140825184832/n/m3469346/-/ext.garant.ru/subscribe/?code=mweek&amp;sender=subscribe&amp;date=25082014&amp;url=http%3A%2F%2Fwww.garant.ru%2Fhotlaw%2Ffederal%2F559490%2F</vt:lpwstr>
      </vt:variant>
      <vt:variant>
        <vt:lpwstr/>
      </vt:variant>
      <vt:variant>
        <vt:i4>1048630</vt:i4>
      </vt:variant>
      <vt:variant>
        <vt:i4>354</vt:i4>
      </vt:variant>
      <vt:variant>
        <vt:i4>0</vt:i4>
      </vt:variant>
      <vt:variant>
        <vt:i4>5</vt:i4>
      </vt:variant>
      <vt:variant>
        <vt:lpwstr/>
      </vt:variant>
      <vt:variant>
        <vt:lpwstr>_Toc260476335</vt:lpwstr>
      </vt:variant>
      <vt:variant>
        <vt:i4>1048630</vt:i4>
      </vt:variant>
      <vt:variant>
        <vt:i4>351</vt:i4>
      </vt:variant>
      <vt:variant>
        <vt:i4>0</vt:i4>
      </vt:variant>
      <vt:variant>
        <vt:i4>5</vt:i4>
      </vt:variant>
      <vt:variant>
        <vt:lpwstr/>
      </vt:variant>
      <vt:variant>
        <vt:lpwstr>_Toc260476335</vt:lpwstr>
      </vt:variant>
      <vt:variant>
        <vt:i4>2883688</vt:i4>
      </vt:variant>
      <vt:variant>
        <vt:i4>348</vt:i4>
      </vt:variant>
      <vt:variant>
        <vt:i4>0</vt:i4>
      </vt:variant>
      <vt:variant>
        <vt:i4>5</vt:i4>
      </vt:variant>
      <vt:variant>
        <vt:lpwstr>http://mobileonline.garant.ru/document?id=2205985&amp;sub=0</vt:lpwstr>
      </vt:variant>
      <vt:variant>
        <vt:lpwstr/>
      </vt:variant>
      <vt:variant>
        <vt:i4>1048630</vt:i4>
      </vt:variant>
      <vt:variant>
        <vt:i4>345</vt:i4>
      </vt:variant>
      <vt:variant>
        <vt:i4>0</vt:i4>
      </vt:variant>
      <vt:variant>
        <vt:i4>5</vt:i4>
      </vt:variant>
      <vt:variant>
        <vt:lpwstr/>
      </vt:variant>
      <vt:variant>
        <vt:lpwstr>_Toc260476334</vt:lpwstr>
      </vt:variant>
      <vt:variant>
        <vt:i4>1114168</vt:i4>
      </vt:variant>
      <vt:variant>
        <vt:i4>338</vt:i4>
      </vt:variant>
      <vt:variant>
        <vt:i4>0</vt:i4>
      </vt:variant>
      <vt:variant>
        <vt:i4>5</vt:i4>
      </vt:variant>
      <vt:variant>
        <vt:lpwstr/>
      </vt:variant>
      <vt:variant>
        <vt:lpwstr>_Toc127263853</vt:lpwstr>
      </vt:variant>
      <vt:variant>
        <vt:i4>1114168</vt:i4>
      </vt:variant>
      <vt:variant>
        <vt:i4>332</vt:i4>
      </vt:variant>
      <vt:variant>
        <vt:i4>0</vt:i4>
      </vt:variant>
      <vt:variant>
        <vt:i4>5</vt:i4>
      </vt:variant>
      <vt:variant>
        <vt:lpwstr/>
      </vt:variant>
      <vt:variant>
        <vt:lpwstr>_Toc127263852</vt:lpwstr>
      </vt:variant>
      <vt:variant>
        <vt:i4>1114168</vt:i4>
      </vt:variant>
      <vt:variant>
        <vt:i4>326</vt:i4>
      </vt:variant>
      <vt:variant>
        <vt:i4>0</vt:i4>
      </vt:variant>
      <vt:variant>
        <vt:i4>5</vt:i4>
      </vt:variant>
      <vt:variant>
        <vt:lpwstr/>
      </vt:variant>
      <vt:variant>
        <vt:lpwstr>_Toc127263851</vt:lpwstr>
      </vt:variant>
      <vt:variant>
        <vt:i4>1114168</vt:i4>
      </vt:variant>
      <vt:variant>
        <vt:i4>320</vt:i4>
      </vt:variant>
      <vt:variant>
        <vt:i4>0</vt:i4>
      </vt:variant>
      <vt:variant>
        <vt:i4>5</vt:i4>
      </vt:variant>
      <vt:variant>
        <vt:lpwstr/>
      </vt:variant>
      <vt:variant>
        <vt:lpwstr>_Toc127263850</vt:lpwstr>
      </vt:variant>
      <vt:variant>
        <vt:i4>1048632</vt:i4>
      </vt:variant>
      <vt:variant>
        <vt:i4>314</vt:i4>
      </vt:variant>
      <vt:variant>
        <vt:i4>0</vt:i4>
      </vt:variant>
      <vt:variant>
        <vt:i4>5</vt:i4>
      </vt:variant>
      <vt:variant>
        <vt:lpwstr/>
      </vt:variant>
      <vt:variant>
        <vt:lpwstr>_Toc127263849</vt:lpwstr>
      </vt:variant>
      <vt:variant>
        <vt:i4>1048632</vt:i4>
      </vt:variant>
      <vt:variant>
        <vt:i4>308</vt:i4>
      </vt:variant>
      <vt:variant>
        <vt:i4>0</vt:i4>
      </vt:variant>
      <vt:variant>
        <vt:i4>5</vt:i4>
      </vt:variant>
      <vt:variant>
        <vt:lpwstr/>
      </vt:variant>
      <vt:variant>
        <vt:lpwstr>_Toc127263848</vt:lpwstr>
      </vt:variant>
      <vt:variant>
        <vt:i4>1048632</vt:i4>
      </vt:variant>
      <vt:variant>
        <vt:i4>302</vt:i4>
      </vt:variant>
      <vt:variant>
        <vt:i4>0</vt:i4>
      </vt:variant>
      <vt:variant>
        <vt:i4>5</vt:i4>
      </vt:variant>
      <vt:variant>
        <vt:lpwstr/>
      </vt:variant>
      <vt:variant>
        <vt:lpwstr>_Toc127263847</vt:lpwstr>
      </vt:variant>
      <vt:variant>
        <vt:i4>1048632</vt:i4>
      </vt:variant>
      <vt:variant>
        <vt:i4>296</vt:i4>
      </vt:variant>
      <vt:variant>
        <vt:i4>0</vt:i4>
      </vt:variant>
      <vt:variant>
        <vt:i4>5</vt:i4>
      </vt:variant>
      <vt:variant>
        <vt:lpwstr/>
      </vt:variant>
      <vt:variant>
        <vt:lpwstr>_Toc127263846</vt:lpwstr>
      </vt:variant>
      <vt:variant>
        <vt:i4>1048632</vt:i4>
      </vt:variant>
      <vt:variant>
        <vt:i4>290</vt:i4>
      </vt:variant>
      <vt:variant>
        <vt:i4>0</vt:i4>
      </vt:variant>
      <vt:variant>
        <vt:i4>5</vt:i4>
      </vt:variant>
      <vt:variant>
        <vt:lpwstr/>
      </vt:variant>
      <vt:variant>
        <vt:lpwstr>_Toc127263845</vt:lpwstr>
      </vt:variant>
      <vt:variant>
        <vt:i4>1048632</vt:i4>
      </vt:variant>
      <vt:variant>
        <vt:i4>284</vt:i4>
      </vt:variant>
      <vt:variant>
        <vt:i4>0</vt:i4>
      </vt:variant>
      <vt:variant>
        <vt:i4>5</vt:i4>
      </vt:variant>
      <vt:variant>
        <vt:lpwstr/>
      </vt:variant>
      <vt:variant>
        <vt:lpwstr>_Toc127263844</vt:lpwstr>
      </vt:variant>
      <vt:variant>
        <vt:i4>1048632</vt:i4>
      </vt:variant>
      <vt:variant>
        <vt:i4>278</vt:i4>
      </vt:variant>
      <vt:variant>
        <vt:i4>0</vt:i4>
      </vt:variant>
      <vt:variant>
        <vt:i4>5</vt:i4>
      </vt:variant>
      <vt:variant>
        <vt:lpwstr/>
      </vt:variant>
      <vt:variant>
        <vt:lpwstr>_Toc127263843</vt:lpwstr>
      </vt:variant>
      <vt:variant>
        <vt:i4>1048632</vt:i4>
      </vt:variant>
      <vt:variant>
        <vt:i4>272</vt:i4>
      </vt:variant>
      <vt:variant>
        <vt:i4>0</vt:i4>
      </vt:variant>
      <vt:variant>
        <vt:i4>5</vt:i4>
      </vt:variant>
      <vt:variant>
        <vt:lpwstr/>
      </vt:variant>
      <vt:variant>
        <vt:lpwstr>_Toc127263842</vt:lpwstr>
      </vt:variant>
      <vt:variant>
        <vt:i4>1048632</vt:i4>
      </vt:variant>
      <vt:variant>
        <vt:i4>266</vt:i4>
      </vt:variant>
      <vt:variant>
        <vt:i4>0</vt:i4>
      </vt:variant>
      <vt:variant>
        <vt:i4>5</vt:i4>
      </vt:variant>
      <vt:variant>
        <vt:lpwstr/>
      </vt:variant>
      <vt:variant>
        <vt:lpwstr>_Toc127263841</vt:lpwstr>
      </vt:variant>
      <vt:variant>
        <vt:i4>1048632</vt:i4>
      </vt:variant>
      <vt:variant>
        <vt:i4>260</vt:i4>
      </vt:variant>
      <vt:variant>
        <vt:i4>0</vt:i4>
      </vt:variant>
      <vt:variant>
        <vt:i4>5</vt:i4>
      </vt:variant>
      <vt:variant>
        <vt:lpwstr/>
      </vt:variant>
      <vt:variant>
        <vt:lpwstr>_Toc127263840</vt:lpwstr>
      </vt:variant>
      <vt:variant>
        <vt:i4>1507384</vt:i4>
      </vt:variant>
      <vt:variant>
        <vt:i4>254</vt:i4>
      </vt:variant>
      <vt:variant>
        <vt:i4>0</vt:i4>
      </vt:variant>
      <vt:variant>
        <vt:i4>5</vt:i4>
      </vt:variant>
      <vt:variant>
        <vt:lpwstr/>
      </vt:variant>
      <vt:variant>
        <vt:lpwstr>_Toc127263839</vt:lpwstr>
      </vt:variant>
      <vt:variant>
        <vt:i4>1507384</vt:i4>
      </vt:variant>
      <vt:variant>
        <vt:i4>248</vt:i4>
      </vt:variant>
      <vt:variant>
        <vt:i4>0</vt:i4>
      </vt:variant>
      <vt:variant>
        <vt:i4>5</vt:i4>
      </vt:variant>
      <vt:variant>
        <vt:lpwstr/>
      </vt:variant>
      <vt:variant>
        <vt:lpwstr>_Toc127263838</vt:lpwstr>
      </vt:variant>
      <vt:variant>
        <vt:i4>1507384</vt:i4>
      </vt:variant>
      <vt:variant>
        <vt:i4>242</vt:i4>
      </vt:variant>
      <vt:variant>
        <vt:i4>0</vt:i4>
      </vt:variant>
      <vt:variant>
        <vt:i4>5</vt:i4>
      </vt:variant>
      <vt:variant>
        <vt:lpwstr/>
      </vt:variant>
      <vt:variant>
        <vt:lpwstr>_Toc127263837</vt:lpwstr>
      </vt:variant>
      <vt:variant>
        <vt:i4>1507384</vt:i4>
      </vt:variant>
      <vt:variant>
        <vt:i4>236</vt:i4>
      </vt:variant>
      <vt:variant>
        <vt:i4>0</vt:i4>
      </vt:variant>
      <vt:variant>
        <vt:i4>5</vt:i4>
      </vt:variant>
      <vt:variant>
        <vt:lpwstr/>
      </vt:variant>
      <vt:variant>
        <vt:lpwstr>_Toc127263836</vt:lpwstr>
      </vt:variant>
      <vt:variant>
        <vt:i4>1507384</vt:i4>
      </vt:variant>
      <vt:variant>
        <vt:i4>230</vt:i4>
      </vt:variant>
      <vt:variant>
        <vt:i4>0</vt:i4>
      </vt:variant>
      <vt:variant>
        <vt:i4>5</vt:i4>
      </vt:variant>
      <vt:variant>
        <vt:lpwstr/>
      </vt:variant>
      <vt:variant>
        <vt:lpwstr>_Toc127263835</vt:lpwstr>
      </vt:variant>
      <vt:variant>
        <vt:i4>1507384</vt:i4>
      </vt:variant>
      <vt:variant>
        <vt:i4>224</vt:i4>
      </vt:variant>
      <vt:variant>
        <vt:i4>0</vt:i4>
      </vt:variant>
      <vt:variant>
        <vt:i4>5</vt:i4>
      </vt:variant>
      <vt:variant>
        <vt:lpwstr/>
      </vt:variant>
      <vt:variant>
        <vt:lpwstr>_Toc127263834</vt:lpwstr>
      </vt:variant>
      <vt:variant>
        <vt:i4>1507384</vt:i4>
      </vt:variant>
      <vt:variant>
        <vt:i4>218</vt:i4>
      </vt:variant>
      <vt:variant>
        <vt:i4>0</vt:i4>
      </vt:variant>
      <vt:variant>
        <vt:i4>5</vt:i4>
      </vt:variant>
      <vt:variant>
        <vt:lpwstr/>
      </vt:variant>
      <vt:variant>
        <vt:lpwstr>_Toc127263833</vt:lpwstr>
      </vt:variant>
      <vt:variant>
        <vt:i4>1507384</vt:i4>
      </vt:variant>
      <vt:variant>
        <vt:i4>212</vt:i4>
      </vt:variant>
      <vt:variant>
        <vt:i4>0</vt:i4>
      </vt:variant>
      <vt:variant>
        <vt:i4>5</vt:i4>
      </vt:variant>
      <vt:variant>
        <vt:lpwstr/>
      </vt:variant>
      <vt:variant>
        <vt:lpwstr>_Toc127263832</vt:lpwstr>
      </vt:variant>
      <vt:variant>
        <vt:i4>1507384</vt:i4>
      </vt:variant>
      <vt:variant>
        <vt:i4>206</vt:i4>
      </vt:variant>
      <vt:variant>
        <vt:i4>0</vt:i4>
      </vt:variant>
      <vt:variant>
        <vt:i4>5</vt:i4>
      </vt:variant>
      <vt:variant>
        <vt:lpwstr/>
      </vt:variant>
      <vt:variant>
        <vt:lpwstr>_Toc127263831</vt:lpwstr>
      </vt:variant>
      <vt:variant>
        <vt:i4>1507384</vt:i4>
      </vt:variant>
      <vt:variant>
        <vt:i4>200</vt:i4>
      </vt:variant>
      <vt:variant>
        <vt:i4>0</vt:i4>
      </vt:variant>
      <vt:variant>
        <vt:i4>5</vt:i4>
      </vt:variant>
      <vt:variant>
        <vt:lpwstr/>
      </vt:variant>
      <vt:variant>
        <vt:lpwstr>_Toc127263830</vt:lpwstr>
      </vt:variant>
      <vt:variant>
        <vt:i4>1441848</vt:i4>
      </vt:variant>
      <vt:variant>
        <vt:i4>194</vt:i4>
      </vt:variant>
      <vt:variant>
        <vt:i4>0</vt:i4>
      </vt:variant>
      <vt:variant>
        <vt:i4>5</vt:i4>
      </vt:variant>
      <vt:variant>
        <vt:lpwstr/>
      </vt:variant>
      <vt:variant>
        <vt:lpwstr>_Toc127263829</vt:lpwstr>
      </vt:variant>
      <vt:variant>
        <vt:i4>1441848</vt:i4>
      </vt:variant>
      <vt:variant>
        <vt:i4>188</vt:i4>
      </vt:variant>
      <vt:variant>
        <vt:i4>0</vt:i4>
      </vt:variant>
      <vt:variant>
        <vt:i4>5</vt:i4>
      </vt:variant>
      <vt:variant>
        <vt:lpwstr/>
      </vt:variant>
      <vt:variant>
        <vt:lpwstr>_Toc127263828</vt:lpwstr>
      </vt:variant>
      <vt:variant>
        <vt:i4>1441848</vt:i4>
      </vt:variant>
      <vt:variant>
        <vt:i4>182</vt:i4>
      </vt:variant>
      <vt:variant>
        <vt:i4>0</vt:i4>
      </vt:variant>
      <vt:variant>
        <vt:i4>5</vt:i4>
      </vt:variant>
      <vt:variant>
        <vt:lpwstr/>
      </vt:variant>
      <vt:variant>
        <vt:lpwstr>_Toc127263827</vt:lpwstr>
      </vt:variant>
      <vt:variant>
        <vt:i4>1441848</vt:i4>
      </vt:variant>
      <vt:variant>
        <vt:i4>176</vt:i4>
      </vt:variant>
      <vt:variant>
        <vt:i4>0</vt:i4>
      </vt:variant>
      <vt:variant>
        <vt:i4>5</vt:i4>
      </vt:variant>
      <vt:variant>
        <vt:lpwstr/>
      </vt:variant>
      <vt:variant>
        <vt:lpwstr>_Toc127263826</vt:lpwstr>
      </vt:variant>
      <vt:variant>
        <vt:i4>1441848</vt:i4>
      </vt:variant>
      <vt:variant>
        <vt:i4>170</vt:i4>
      </vt:variant>
      <vt:variant>
        <vt:i4>0</vt:i4>
      </vt:variant>
      <vt:variant>
        <vt:i4>5</vt:i4>
      </vt:variant>
      <vt:variant>
        <vt:lpwstr/>
      </vt:variant>
      <vt:variant>
        <vt:lpwstr>_Toc127263825</vt:lpwstr>
      </vt:variant>
      <vt:variant>
        <vt:i4>1441848</vt:i4>
      </vt:variant>
      <vt:variant>
        <vt:i4>164</vt:i4>
      </vt:variant>
      <vt:variant>
        <vt:i4>0</vt:i4>
      </vt:variant>
      <vt:variant>
        <vt:i4>5</vt:i4>
      </vt:variant>
      <vt:variant>
        <vt:lpwstr/>
      </vt:variant>
      <vt:variant>
        <vt:lpwstr>_Toc127263824</vt:lpwstr>
      </vt:variant>
      <vt:variant>
        <vt:i4>1441848</vt:i4>
      </vt:variant>
      <vt:variant>
        <vt:i4>158</vt:i4>
      </vt:variant>
      <vt:variant>
        <vt:i4>0</vt:i4>
      </vt:variant>
      <vt:variant>
        <vt:i4>5</vt:i4>
      </vt:variant>
      <vt:variant>
        <vt:lpwstr/>
      </vt:variant>
      <vt:variant>
        <vt:lpwstr>_Toc127263823</vt:lpwstr>
      </vt:variant>
      <vt:variant>
        <vt:i4>1441848</vt:i4>
      </vt:variant>
      <vt:variant>
        <vt:i4>152</vt:i4>
      </vt:variant>
      <vt:variant>
        <vt:i4>0</vt:i4>
      </vt:variant>
      <vt:variant>
        <vt:i4>5</vt:i4>
      </vt:variant>
      <vt:variant>
        <vt:lpwstr/>
      </vt:variant>
      <vt:variant>
        <vt:lpwstr>_Toc127263822</vt:lpwstr>
      </vt:variant>
      <vt:variant>
        <vt:i4>1441848</vt:i4>
      </vt:variant>
      <vt:variant>
        <vt:i4>146</vt:i4>
      </vt:variant>
      <vt:variant>
        <vt:i4>0</vt:i4>
      </vt:variant>
      <vt:variant>
        <vt:i4>5</vt:i4>
      </vt:variant>
      <vt:variant>
        <vt:lpwstr/>
      </vt:variant>
      <vt:variant>
        <vt:lpwstr>_Toc127263821</vt:lpwstr>
      </vt:variant>
      <vt:variant>
        <vt:i4>1441848</vt:i4>
      </vt:variant>
      <vt:variant>
        <vt:i4>140</vt:i4>
      </vt:variant>
      <vt:variant>
        <vt:i4>0</vt:i4>
      </vt:variant>
      <vt:variant>
        <vt:i4>5</vt:i4>
      </vt:variant>
      <vt:variant>
        <vt:lpwstr/>
      </vt:variant>
      <vt:variant>
        <vt:lpwstr>_Toc127263820</vt:lpwstr>
      </vt:variant>
      <vt:variant>
        <vt:i4>1376312</vt:i4>
      </vt:variant>
      <vt:variant>
        <vt:i4>134</vt:i4>
      </vt:variant>
      <vt:variant>
        <vt:i4>0</vt:i4>
      </vt:variant>
      <vt:variant>
        <vt:i4>5</vt:i4>
      </vt:variant>
      <vt:variant>
        <vt:lpwstr/>
      </vt:variant>
      <vt:variant>
        <vt:lpwstr>_Toc127263819</vt:lpwstr>
      </vt:variant>
      <vt:variant>
        <vt:i4>1376312</vt:i4>
      </vt:variant>
      <vt:variant>
        <vt:i4>128</vt:i4>
      </vt:variant>
      <vt:variant>
        <vt:i4>0</vt:i4>
      </vt:variant>
      <vt:variant>
        <vt:i4>5</vt:i4>
      </vt:variant>
      <vt:variant>
        <vt:lpwstr/>
      </vt:variant>
      <vt:variant>
        <vt:lpwstr>_Toc127263818</vt:lpwstr>
      </vt:variant>
      <vt:variant>
        <vt:i4>1376312</vt:i4>
      </vt:variant>
      <vt:variant>
        <vt:i4>122</vt:i4>
      </vt:variant>
      <vt:variant>
        <vt:i4>0</vt:i4>
      </vt:variant>
      <vt:variant>
        <vt:i4>5</vt:i4>
      </vt:variant>
      <vt:variant>
        <vt:lpwstr/>
      </vt:variant>
      <vt:variant>
        <vt:lpwstr>_Toc127263817</vt:lpwstr>
      </vt:variant>
      <vt:variant>
        <vt:i4>1376312</vt:i4>
      </vt:variant>
      <vt:variant>
        <vt:i4>116</vt:i4>
      </vt:variant>
      <vt:variant>
        <vt:i4>0</vt:i4>
      </vt:variant>
      <vt:variant>
        <vt:i4>5</vt:i4>
      </vt:variant>
      <vt:variant>
        <vt:lpwstr/>
      </vt:variant>
      <vt:variant>
        <vt:lpwstr>_Toc127263816</vt:lpwstr>
      </vt:variant>
      <vt:variant>
        <vt:i4>1376312</vt:i4>
      </vt:variant>
      <vt:variant>
        <vt:i4>110</vt:i4>
      </vt:variant>
      <vt:variant>
        <vt:i4>0</vt:i4>
      </vt:variant>
      <vt:variant>
        <vt:i4>5</vt:i4>
      </vt:variant>
      <vt:variant>
        <vt:lpwstr/>
      </vt:variant>
      <vt:variant>
        <vt:lpwstr>_Toc127263815</vt:lpwstr>
      </vt:variant>
      <vt:variant>
        <vt:i4>1376312</vt:i4>
      </vt:variant>
      <vt:variant>
        <vt:i4>104</vt:i4>
      </vt:variant>
      <vt:variant>
        <vt:i4>0</vt:i4>
      </vt:variant>
      <vt:variant>
        <vt:i4>5</vt:i4>
      </vt:variant>
      <vt:variant>
        <vt:lpwstr/>
      </vt:variant>
      <vt:variant>
        <vt:lpwstr>_Toc127263814</vt:lpwstr>
      </vt:variant>
      <vt:variant>
        <vt:i4>1376312</vt:i4>
      </vt:variant>
      <vt:variant>
        <vt:i4>98</vt:i4>
      </vt:variant>
      <vt:variant>
        <vt:i4>0</vt:i4>
      </vt:variant>
      <vt:variant>
        <vt:i4>5</vt:i4>
      </vt:variant>
      <vt:variant>
        <vt:lpwstr/>
      </vt:variant>
      <vt:variant>
        <vt:lpwstr>_Toc127263813</vt:lpwstr>
      </vt:variant>
      <vt:variant>
        <vt:i4>1376312</vt:i4>
      </vt:variant>
      <vt:variant>
        <vt:i4>92</vt:i4>
      </vt:variant>
      <vt:variant>
        <vt:i4>0</vt:i4>
      </vt:variant>
      <vt:variant>
        <vt:i4>5</vt:i4>
      </vt:variant>
      <vt:variant>
        <vt:lpwstr/>
      </vt:variant>
      <vt:variant>
        <vt:lpwstr>_Toc127263812</vt:lpwstr>
      </vt:variant>
      <vt:variant>
        <vt:i4>1376312</vt:i4>
      </vt:variant>
      <vt:variant>
        <vt:i4>86</vt:i4>
      </vt:variant>
      <vt:variant>
        <vt:i4>0</vt:i4>
      </vt:variant>
      <vt:variant>
        <vt:i4>5</vt:i4>
      </vt:variant>
      <vt:variant>
        <vt:lpwstr/>
      </vt:variant>
      <vt:variant>
        <vt:lpwstr>_Toc127263811</vt:lpwstr>
      </vt:variant>
      <vt:variant>
        <vt:i4>1376312</vt:i4>
      </vt:variant>
      <vt:variant>
        <vt:i4>80</vt:i4>
      </vt:variant>
      <vt:variant>
        <vt:i4>0</vt:i4>
      </vt:variant>
      <vt:variant>
        <vt:i4>5</vt:i4>
      </vt:variant>
      <vt:variant>
        <vt:lpwstr/>
      </vt:variant>
      <vt:variant>
        <vt:lpwstr>_Toc127263810</vt:lpwstr>
      </vt:variant>
      <vt:variant>
        <vt:i4>1310776</vt:i4>
      </vt:variant>
      <vt:variant>
        <vt:i4>74</vt:i4>
      </vt:variant>
      <vt:variant>
        <vt:i4>0</vt:i4>
      </vt:variant>
      <vt:variant>
        <vt:i4>5</vt:i4>
      </vt:variant>
      <vt:variant>
        <vt:lpwstr/>
      </vt:variant>
      <vt:variant>
        <vt:lpwstr>_Toc127263809</vt:lpwstr>
      </vt:variant>
      <vt:variant>
        <vt:i4>1310776</vt:i4>
      </vt:variant>
      <vt:variant>
        <vt:i4>68</vt:i4>
      </vt:variant>
      <vt:variant>
        <vt:i4>0</vt:i4>
      </vt:variant>
      <vt:variant>
        <vt:i4>5</vt:i4>
      </vt:variant>
      <vt:variant>
        <vt:lpwstr/>
      </vt:variant>
      <vt:variant>
        <vt:lpwstr>_Toc127263808</vt:lpwstr>
      </vt:variant>
      <vt:variant>
        <vt:i4>1310776</vt:i4>
      </vt:variant>
      <vt:variant>
        <vt:i4>62</vt:i4>
      </vt:variant>
      <vt:variant>
        <vt:i4>0</vt:i4>
      </vt:variant>
      <vt:variant>
        <vt:i4>5</vt:i4>
      </vt:variant>
      <vt:variant>
        <vt:lpwstr/>
      </vt:variant>
      <vt:variant>
        <vt:lpwstr>_Toc127263807</vt:lpwstr>
      </vt:variant>
      <vt:variant>
        <vt:i4>1310776</vt:i4>
      </vt:variant>
      <vt:variant>
        <vt:i4>56</vt:i4>
      </vt:variant>
      <vt:variant>
        <vt:i4>0</vt:i4>
      </vt:variant>
      <vt:variant>
        <vt:i4>5</vt:i4>
      </vt:variant>
      <vt:variant>
        <vt:lpwstr/>
      </vt:variant>
      <vt:variant>
        <vt:lpwstr>_Toc127263806</vt:lpwstr>
      </vt:variant>
      <vt:variant>
        <vt:i4>1310776</vt:i4>
      </vt:variant>
      <vt:variant>
        <vt:i4>50</vt:i4>
      </vt:variant>
      <vt:variant>
        <vt:i4>0</vt:i4>
      </vt:variant>
      <vt:variant>
        <vt:i4>5</vt:i4>
      </vt:variant>
      <vt:variant>
        <vt:lpwstr/>
      </vt:variant>
      <vt:variant>
        <vt:lpwstr>_Toc127263805</vt:lpwstr>
      </vt:variant>
      <vt:variant>
        <vt:i4>1310776</vt:i4>
      </vt:variant>
      <vt:variant>
        <vt:i4>44</vt:i4>
      </vt:variant>
      <vt:variant>
        <vt:i4>0</vt:i4>
      </vt:variant>
      <vt:variant>
        <vt:i4>5</vt:i4>
      </vt:variant>
      <vt:variant>
        <vt:lpwstr/>
      </vt:variant>
      <vt:variant>
        <vt:lpwstr>_Toc127263804</vt:lpwstr>
      </vt:variant>
      <vt:variant>
        <vt:i4>1310776</vt:i4>
      </vt:variant>
      <vt:variant>
        <vt:i4>38</vt:i4>
      </vt:variant>
      <vt:variant>
        <vt:i4>0</vt:i4>
      </vt:variant>
      <vt:variant>
        <vt:i4>5</vt:i4>
      </vt:variant>
      <vt:variant>
        <vt:lpwstr/>
      </vt:variant>
      <vt:variant>
        <vt:lpwstr>_Toc127263803</vt:lpwstr>
      </vt:variant>
      <vt:variant>
        <vt:i4>1310776</vt:i4>
      </vt:variant>
      <vt:variant>
        <vt:i4>32</vt:i4>
      </vt:variant>
      <vt:variant>
        <vt:i4>0</vt:i4>
      </vt:variant>
      <vt:variant>
        <vt:i4>5</vt:i4>
      </vt:variant>
      <vt:variant>
        <vt:lpwstr/>
      </vt:variant>
      <vt:variant>
        <vt:lpwstr>_Toc127263802</vt:lpwstr>
      </vt:variant>
      <vt:variant>
        <vt:i4>1310776</vt:i4>
      </vt:variant>
      <vt:variant>
        <vt:i4>26</vt:i4>
      </vt:variant>
      <vt:variant>
        <vt:i4>0</vt:i4>
      </vt:variant>
      <vt:variant>
        <vt:i4>5</vt:i4>
      </vt:variant>
      <vt:variant>
        <vt:lpwstr/>
      </vt:variant>
      <vt:variant>
        <vt:lpwstr>_Toc127263801</vt:lpwstr>
      </vt:variant>
      <vt:variant>
        <vt:i4>1310776</vt:i4>
      </vt:variant>
      <vt:variant>
        <vt:i4>20</vt:i4>
      </vt:variant>
      <vt:variant>
        <vt:i4>0</vt:i4>
      </vt:variant>
      <vt:variant>
        <vt:i4>5</vt:i4>
      </vt:variant>
      <vt:variant>
        <vt:lpwstr/>
      </vt:variant>
      <vt:variant>
        <vt:lpwstr>_Toc127263800</vt:lpwstr>
      </vt:variant>
      <vt:variant>
        <vt:i4>1900599</vt:i4>
      </vt:variant>
      <vt:variant>
        <vt:i4>14</vt:i4>
      </vt:variant>
      <vt:variant>
        <vt:i4>0</vt:i4>
      </vt:variant>
      <vt:variant>
        <vt:i4>5</vt:i4>
      </vt:variant>
      <vt:variant>
        <vt:lpwstr/>
      </vt:variant>
      <vt:variant>
        <vt:lpwstr>_Toc127263799</vt:lpwstr>
      </vt:variant>
      <vt:variant>
        <vt:i4>1900599</vt:i4>
      </vt:variant>
      <vt:variant>
        <vt:i4>8</vt:i4>
      </vt:variant>
      <vt:variant>
        <vt:i4>0</vt:i4>
      </vt:variant>
      <vt:variant>
        <vt:i4>5</vt:i4>
      </vt:variant>
      <vt:variant>
        <vt:lpwstr/>
      </vt:variant>
      <vt:variant>
        <vt:lpwstr>_Toc127263798</vt:lpwstr>
      </vt:variant>
      <vt:variant>
        <vt:i4>1900599</vt:i4>
      </vt:variant>
      <vt:variant>
        <vt:i4>2</vt:i4>
      </vt:variant>
      <vt:variant>
        <vt:i4>0</vt:i4>
      </vt:variant>
      <vt:variant>
        <vt:i4>5</vt:i4>
      </vt:variant>
      <vt:variant>
        <vt:lpwstr/>
      </vt:variant>
      <vt:variant>
        <vt:lpwstr>_Toc127263797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dc:title>
  <dc:creator>Users</dc:creator>
  <cp:lastModifiedBy>Татьяна Алатырева</cp:lastModifiedBy>
  <cp:revision>2</cp:revision>
  <cp:lastPrinted>2023-10-04T13:49:00Z</cp:lastPrinted>
  <dcterms:created xsi:type="dcterms:W3CDTF">2023-10-10T08:09:00Z</dcterms:created>
  <dcterms:modified xsi:type="dcterms:W3CDTF">2023-10-10T08:09:00Z</dcterms:modified>
</cp:coreProperties>
</file>