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36" w:rsidRPr="003C3B04" w:rsidRDefault="007F7536" w:rsidP="007F7536">
      <w:pPr>
        <w:pStyle w:val="a6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04">
        <w:rPr>
          <w:rFonts w:ascii="Times New Roman" w:hAnsi="Times New Roman" w:cs="Times New Roman"/>
          <w:b/>
          <w:sz w:val="28"/>
          <w:szCs w:val="28"/>
        </w:rPr>
        <w:t>Куда обратиться, если остались вопросы?</w:t>
      </w:r>
    </w:p>
    <w:p w:rsidR="007F7536" w:rsidRPr="003C3B04" w:rsidRDefault="007F7536" w:rsidP="007F7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Подробная информация о досудебном порядке урегулирования споров размещена на </w:t>
      </w:r>
      <w:hyperlink r:id="rId5" w:history="1">
        <w:r w:rsidRPr="003C3B0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3C3B04">
        <w:rPr>
          <w:rFonts w:ascii="Times New Roman" w:hAnsi="Times New Roman" w:cs="Times New Roman"/>
          <w:sz w:val="28"/>
          <w:szCs w:val="28"/>
        </w:rPr>
        <w:t xml:space="preserve"> финансового уполномоченного.</w:t>
      </w:r>
    </w:p>
    <w:p w:rsidR="007F7536" w:rsidRPr="003C3B04" w:rsidRDefault="007F7536" w:rsidP="007F75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Также вы можете получить консультации по телефону контактного центра Службы финансового уполномоченного +7 (800) 200-00-10 (звонок по России бесплатный).</w:t>
      </w:r>
      <w:bookmarkStart w:id="0" w:name="_GoBack"/>
      <w:bookmarkEnd w:id="0"/>
    </w:p>
    <w:p w:rsidR="00FB17DF" w:rsidRDefault="00FB17DF"/>
    <w:sectPr w:rsidR="00FB17DF" w:rsidSect="0003035C">
      <w:headerReference w:type="default" r:id="rId6"/>
      <w:footerReference w:type="default" r:id="rId7"/>
      <w:pgSz w:w="11906" w:h="16838"/>
      <w:pgMar w:top="1134" w:right="851" w:bottom="709" w:left="124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3A" w:rsidRDefault="007F7536">
    <w:pPr>
      <w:jc w:val="right"/>
      <w:rPr>
        <w:noProof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499186548"/>
      <w:docPartObj>
        <w:docPartGallery w:val="Page Numbers (Top of Page)"/>
        <w:docPartUnique/>
      </w:docPartObj>
    </w:sdtPr>
    <w:sdtEndPr/>
    <w:sdtContent>
      <w:p w:rsidR="00F3283A" w:rsidRDefault="007F753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B78"/>
    <w:multiLevelType w:val="hybridMultilevel"/>
    <w:tmpl w:val="D0781670"/>
    <w:lvl w:ilvl="0" w:tplc="5A48DD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3C"/>
    <w:rsid w:val="007F7536"/>
    <w:rsid w:val="00D9693C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D1AC1"/>
  <w15:chartTrackingRefBased/>
  <w15:docId w15:val="{ED8C983E-F826-4003-B952-2F8E5B2E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536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F7536"/>
    <w:rPr>
      <w:lang w:val="ru-RU"/>
    </w:rPr>
  </w:style>
  <w:style w:type="paragraph" w:styleId="a6">
    <w:name w:val="List Paragraph"/>
    <w:basedOn w:val="a"/>
    <w:uiPriority w:val="34"/>
    <w:qFormat/>
    <w:rsid w:val="007F7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finombudsma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Дмитриев</dc:creator>
  <cp:keywords/>
  <dc:description/>
  <cp:lastModifiedBy>Денис Дмитриев</cp:lastModifiedBy>
  <cp:revision>2</cp:revision>
  <dcterms:created xsi:type="dcterms:W3CDTF">2022-05-12T13:24:00Z</dcterms:created>
  <dcterms:modified xsi:type="dcterms:W3CDTF">2022-05-12T13:24:00Z</dcterms:modified>
</cp:coreProperties>
</file>