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8E5" w:rsidRPr="00210D8B" w:rsidRDefault="00B318E5" w:rsidP="00210D8B">
      <w:pPr>
        <w:ind w:firstLine="709"/>
        <w:jc w:val="both"/>
        <w:rPr>
          <w:rFonts w:ascii="Times New Roman" w:hAnsi="Times New Roman" w:cs="Times New Roman"/>
          <w:b/>
          <w:bCs/>
          <w:sz w:val="24"/>
          <w:szCs w:val="24"/>
        </w:rPr>
      </w:pPr>
      <w:bookmarkStart w:id="0" w:name="_GoBack"/>
      <w:r w:rsidRPr="00210D8B">
        <w:rPr>
          <w:rFonts w:ascii="Times New Roman" w:hAnsi="Times New Roman" w:cs="Times New Roman"/>
          <w:b/>
          <w:bCs/>
          <w:sz w:val="24"/>
          <w:szCs w:val="24"/>
        </w:rPr>
        <w:t>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2018 ГОДУ (ЗА ОТЧЕТНЫЙ 2017 ГОД)</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Дата публикации: 10.01.2018 16:41:00</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b/>
          <w:bCs/>
          <w:sz w:val="24"/>
          <w:szCs w:val="24"/>
        </w:rPr>
        <w:t>I. Представление сведений о доходах, расходах, об имуществе и обязательствах имущественного характера</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b/>
          <w:bCs/>
          <w:sz w:val="24"/>
          <w:szCs w:val="24"/>
        </w:rPr>
        <w:t>Лица, обязанные представлять сведения о доходах, расходах, об имуществе и обязательствах имущественного характера</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lastRenderedPageBreak/>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 государственной должности Российской Федерации, государственной должности субъекта Российской Федерации, муниципальной должности;</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2) любой должности государственной службы (поступающим на службу);</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3) должности муниципальной службы, включенной в перечни, утвержденные нормативными правовыми актами Российской Федерации;</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lastRenderedPageBreak/>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перечнем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b/>
          <w:bCs/>
          <w:sz w:val="24"/>
          <w:szCs w:val="24"/>
        </w:rPr>
        <w:t>Обязательность представления сведений</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b/>
          <w:bCs/>
          <w:sz w:val="24"/>
          <w:szCs w:val="24"/>
        </w:rPr>
        <w:t>Сроки представления сведений</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7. Служащие (работники) представляют сведения ежегодно в следующие сроки:</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 xml:space="preserve">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w:t>
      </w:r>
      <w:r w:rsidRPr="00210D8B">
        <w:rPr>
          <w:rFonts w:ascii="Times New Roman" w:hAnsi="Times New Roman" w:cs="Times New Roman"/>
          <w:sz w:val="24"/>
          <w:szCs w:val="24"/>
        </w:rPr>
        <w:lastRenderedPageBreak/>
        <w:t>выполнения задач, поставленных перед федеральными государственными органами, атаманы войсковых казачьих обществ и др.).</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8. Сведения могут быть представлены служащим (работником) в любое время, начиная с 1 января года, следующего за отчетным.</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b/>
          <w:bCs/>
          <w:sz w:val="24"/>
          <w:szCs w:val="24"/>
        </w:rPr>
        <w:t>Лица, в отношении которых представляются сведения</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11. Сведения представляются отдельно:</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 в отношении служащего (работника),</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2) в отношении его супруги (супруга),</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3) в отношении каждого несовершеннолетнего ребенка служащего (работника).</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12. </w:t>
      </w:r>
      <w:r w:rsidRPr="00210D8B">
        <w:rPr>
          <w:rFonts w:ascii="Times New Roman" w:hAnsi="Times New Roman" w:cs="Times New Roman"/>
          <w:b/>
          <w:bCs/>
          <w:sz w:val="24"/>
          <w:szCs w:val="24"/>
        </w:rPr>
        <w:t>Отчетный период и отчетная дата представления сведений</w:t>
      </w:r>
      <w:r w:rsidRPr="00210D8B">
        <w:rPr>
          <w:rFonts w:ascii="Times New Roman" w:hAnsi="Times New Roman" w:cs="Times New Roman"/>
          <w:sz w:val="24"/>
          <w:szCs w:val="24"/>
        </w:rPr>
        <w:t>, установленные для граждан и служащих (работников), различны:</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 гражданин представляет:</w:t>
      </w:r>
    </w:p>
    <w:p w:rsidR="00B318E5" w:rsidRPr="00210D8B" w:rsidRDefault="00B318E5" w:rsidP="00210D8B">
      <w:pPr>
        <w:ind w:firstLine="709"/>
        <w:jc w:val="both"/>
        <w:rPr>
          <w:rFonts w:ascii="Times New Roman" w:hAnsi="Times New Roman" w:cs="Times New Roman"/>
          <w:sz w:val="24"/>
          <w:szCs w:val="24"/>
        </w:rPr>
      </w:pPr>
      <w:proofErr w:type="gramStart"/>
      <w:r w:rsidRPr="00210D8B">
        <w:rPr>
          <w:rFonts w:ascii="Times New Roman" w:hAnsi="Times New Roman" w:cs="Times New Roman"/>
          <w:sz w:val="24"/>
          <w:szCs w:val="24"/>
        </w:rPr>
        <w:t>а</w:t>
      </w:r>
      <w:proofErr w:type="gramEnd"/>
      <w:r w:rsidRPr="00210D8B">
        <w:rPr>
          <w:rFonts w:ascii="Times New Roman" w:hAnsi="Times New Roman" w:cs="Times New Roman"/>
          <w:sz w:val="24"/>
          <w:szCs w:val="24"/>
        </w:rPr>
        <w:t>)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
    <w:p w:rsidR="00B318E5" w:rsidRPr="00210D8B" w:rsidRDefault="00B318E5" w:rsidP="00210D8B">
      <w:pPr>
        <w:ind w:firstLine="709"/>
        <w:jc w:val="both"/>
        <w:rPr>
          <w:rFonts w:ascii="Times New Roman" w:hAnsi="Times New Roman" w:cs="Times New Roman"/>
          <w:sz w:val="24"/>
          <w:szCs w:val="24"/>
        </w:rPr>
      </w:pPr>
      <w:proofErr w:type="gramStart"/>
      <w:r w:rsidRPr="00210D8B">
        <w:rPr>
          <w:rFonts w:ascii="Times New Roman" w:hAnsi="Times New Roman" w:cs="Times New Roman"/>
          <w:sz w:val="24"/>
          <w:szCs w:val="24"/>
        </w:rPr>
        <w:t>б</w:t>
      </w:r>
      <w:proofErr w:type="gramEnd"/>
      <w:r w:rsidRPr="00210D8B">
        <w:rPr>
          <w:rFonts w:ascii="Times New Roman" w:hAnsi="Times New Roman" w:cs="Times New Roman"/>
          <w:sz w:val="24"/>
          <w:szCs w:val="24"/>
        </w:rPr>
        <w:t>)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2) служащий (работник) представляет ежегодно:</w:t>
      </w:r>
    </w:p>
    <w:p w:rsidR="00B318E5" w:rsidRPr="00210D8B" w:rsidRDefault="00B318E5" w:rsidP="00210D8B">
      <w:pPr>
        <w:ind w:firstLine="709"/>
        <w:jc w:val="both"/>
        <w:rPr>
          <w:rFonts w:ascii="Times New Roman" w:hAnsi="Times New Roman" w:cs="Times New Roman"/>
          <w:sz w:val="24"/>
          <w:szCs w:val="24"/>
        </w:rPr>
      </w:pPr>
      <w:proofErr w:type="gramStart"/>
      <w:r w:rsidRPr="00210D8B">
        <w:rPr>
          <w:rFonts w:ascii="Times New Roman" w:hAnsi="Times New Roman" w:cs="Times New Roman"/>
          <w:sz w:val="24"/>
          <w:szCs w:val="24"/>
        </w:rPr>
        <w:t>а</w:t>
      </w:r>
      <w:proofErr w:type="gramEnd"/>
      <w:r w:rsidRPr="00210D8B">
        <w:rPr>
          <w:rFonts w:ascii="Times New Roman" w:hAnsi="Times New Roman" w:cs="Times New Roman"/>
          <w:sz w:val="24"/>
          <w:szCs w:val="24"/>
        </w:rPr>
        <w:t>)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
    <w:p w:rsidR="00B318E5" w:rsidRPr="00210D8B" w:rsidRDefault="00B318E5" w:rsidP="00210D8B">
      <w:pPr>
        <w:ind w:firstLine="709"/>
        <w:jc w:val="both"/>
        <w:rPr>
          <w:rFonts w:ascii="Times New Roman" w:hAnsi="Times New Roman" w:cs="Times New Roman"/>
          <w:sz w:val="24"/>
          <w:szCs w:val="24"/>
        </w:rPr>
      </w:pPr>
      <w:proofErr w:type="gramStart"/>
      <w:r w:rsidRPr="00210D8B">
        <w:rPr>
          <w:rFonts w:ascii="Times New Roman" w:hAnsi="Times New Roman" w:cs="Times New Roman"/>
          <w:sz w:val="24"/>
          <w:szCs w:val="24"/>
        </w:rPr>
        <w:lastRenderedPageBreak/>
        <w:t>б</w:t>
      </w:r>
      <w:proofErr w:type="gramEnd"/>
      <w:r w:rsidRPr="00210D8B">
        <w:rPr>
          <w:rFonts w:ascii="Times New Roman" w:hAnsi="Times New Roman" w:cs="Times New Roman"/>
          <w:sz w:val="24"/>
          <w:szCs w:val="24"/>
        </w:rPr>
        <w:t>)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b/>
          <w:bCs/>
          <w:sz w:val="24"/>
          <w:szCs w:val="24"/>
        </w:rPr>
        <w:t>Замещение конкретной должности на отчетную дату как основание для представления сведений</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13. Служащий (работник) должен представить сведения, если по состоянию на 31 декабря отчетного года:</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 замещаемая им должность была включена в соответствующий перечень должностей, а сам служащий (работник) замещал указанную должность;</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2) временно замещаемая им должность была включена в соответствующий перечень должностей.</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15. Перевод служащего в другой государственный орган в период с 1 января по 1(30)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b/>
          <w:bCs/>
          <w:sz w:val="24"/>
          <w:szCs w:val="24"/>
        </w:rPr>
        <w:lastRenderedPageBreak/>
        <w:t>Определение круга лиц (членов семьи), в отношении которых необходимо представить сведения</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b/>
          <w:bCs/>
          <w:sz w:val="24"/>
          <w:szCs w:val="24"/>
        </w:rPr>
        <w:t>Супруги</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18. 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19. 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Перечень ситуаций и рекомендуемые действия (таблица № 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07"/>
        <w:gridCol w:w="5632"/>
      </w:tblGrid>
      <w:tr w:rsidR="00B318E5" w:rsidRPr="00210D8B" w:rsidTr="00B318E5">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Пример: служащий (работник) представляет сведения в 2018 году (за отчетный 2017 г.)</w:t>
            </w:r>
          </w:p>
        </w:tc>
      </w:tr>
      <w:tr w:rsidR="00B318E5" w:rsidRPr="00210D8B" w:rsidTr="00B318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Брак заключен в органах записи актов гражданского состояния (далее - ЗАГС) в ноябре 2017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B318E5" w:rsidRPr="00210D8B" w:rsidRDefault="00B318E5" w:rsidP="00210D8B">
            <w:pPr>
              <w:ind w:firstLine="709"/>
              <w:jc w:val="both"/>
              <w:rPr>
                <w:rFonts w:ascii="Times New Roman" w:hAnsi="Times New Roman" w:cs="Times New Roman"/>
                <w:sz w:val="24"/>
                <w:szCs w:val="24"/>
              </w:rPr>
            </w:pPr>
            <w:proofErr w:type="gramStart"/>
            <w:r w:rsidRPr="00210D8B">
              <w:rPr>
                <w:rFonts w:ascii="Times New Roman" w:hAnsi="Times New Roman" w:cs="Times New Roman"/>
                <w:sz w:val="24"/>
                <w:szCs w:val="24"/>
              </w:rPr>
              <w:t>сведения</w:t>
            </w:r>
            <w:proofErr w:type="gramEnd"/>
            <w:r w:rsidRPr="00210D8B">
              <w:rPr>
                <w:rFonts w:ascii="Times New Roman" w:hAnsi="Times New Roman" w:cs="Times New Roman"/>
                <w:sz w:val="24"/>
                <w:szCs w:val="24"/>
              </w:rPr>
              <w:t xml:space="preserve"> в отношении супруги (супруга) представляются, поскольку по состоянию на отчетную дату (31 декабря 2017 года) служащий (работник) состоял в браке</w:t>
            </w:r>
          </w:p>
        </w:tc>
      </w:tr>
      <w:tr w:rsidR="00B318E5" w:rsidRPr="00210D8B" w:rsidTr="00B318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 xml:space="preserve">Брак заключен в </w:t>
            </w:r>
            <w:proofErr w:type="spellStart"/>
            <w:r w:rsidRPr="00210D8B">
              <w:rPr>
                <w:rFonts w:ascii="Times New Roman" w:hAnsi="Times New Roman" w:cs="Times New Roman"/>
                <w:sz w:val="24"/>
                <w:szCs w:val="24"/>
              </w:rPr>
              <w:t>ЗАГСе</w:t>
            </w:r>
            <w:proofErr w:type="spellEnd"/>
            <w:r w:rsidRPr="00210D8B">
              <w:rPr>
                <w:rFonts w:ascii="Times New Roman" w:hAnsi="Times New Roman" w:cs="Times New Roman"/>
                <w:sz w:val="24"/>
                <w:szCs w:val="24"/>
              </w:rPr>
              <w:t xml:space="preserve"> в марте 2018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B318E5" w:rsidRPr="00210D8B" w:rsidRDefault="00B318E5" w:rsidP="00210D8B">
            <w:pPr>
              <w:ind w:firstLine="709"/>
              <w:jc w:val="both"/>
              <w:rPr>
                <w:rFonts w:ascii="Times New Roman" w:hAnsi="Times New Roman" w:cs="Times New Roman"/>
                <w:sz w:val="24"/>
                <w:szCs w:val="24"/>
              </w:rPr>
            </w:pPr>
            <w:proofErr w:type="gramStart"/>
            <w:r w:rsidRPr="00210D8B">
              <w:rPr>
                <w:rFonts w:ascii="Times New Roman" w:hAnsi="Times New Roman" w:cs="Times New Roman"/>
                <w:sz w:val="24"/>
                <w:szCs w:val="24"/>
              </w:rPr>
              <w:t>сведения</w:t>
            </w:r>
            <w:proofErr w:type="gramEnd"/>
            <w:r w:rsidRPr="00210D8B">
              <w:rPr>
                <w:rFonts w:ascii="Times New Roman" w:hAnsi="Times New Roman" w:cs="Times New Roman"/>
                <w:sz w:val="24"/>
                <w:szCs w:val="24"/>
              </w:rPr>
              <w:t xml:space="preserve"> в отношении супруги (супруга) не представляются, поскольку по состоянию на отчетную дату (31 декабря 2017 года) служащий (работник) не состоял в браке</w:t>
            </w:r>
          </w:p>
        </w:tc>
      </w:tr>
      <w:tr w:rsidR="00B318E5" w:rsidRPr="00210D8B" w:rsidTr="00B318E5">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B318E5" w:rsidRPr="00210D8B" w:rsidTr="00B318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Брак заключен 1 февраля 2018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B318E5" w:rsidRPr="00210D8B" w:rsidRDefault="00B318E5" w:rsidP="00210D8B">
            <w:pPr>
              <w:ind w:firstLine="709"/>
              <w:jc w:val="both"/>
              <w:rPr>
                <w:rFonts w:ascii="Times New Roman" w:hAnsi="Times New Roman" w:cs="Times New Roman"/>
                <w:sz w:val="24"/>
                <w:szCs w:val="24"/>
              </w:rPr>
            </w:pPr>
            <w:proofErr w:type="gramStart"/>
            <w:r w:rsidRPr="00210D8B">
              <w:rPr>
                <w:rFonts w:ascii="Times New Roman" w:hAnsi="Times New Roman" w:cs="Times New Roman"/>
                <w:sz w:val="24"/>
                <w:szCs w:val="24"/>
              </w:rPr>
              <w:t>сведения</w:t>
            </w:r>
            <w:proofErr w:type="gramEnd"/>
            <w:r w:rsidRPr="00210D8B">
              <w:rPr>
                <w:rFonts w:ascii="Times New Roman" w:hAnsi="Times New Roman" w:cs="Times New Roman"/>
                <w:sz w:val="24"/>
                <w:szCs w:val="24"/>
              </w:rPr>
              <w:t xml:space="preserve"> в отношении супруги представляются, поскольку по состоянию на отчетную дату (1 августа 2018 года) гражданин состоял в браке</w:t>
            </w:r>
          </w:p>
        </w:tc>
      </w:tr>
      <w:tr w:rsidR="00B318E5" w:rsidRPr="00210D8B" w:rsidTr="00B318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Брак заключен 2 августа 2018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B318E5" w:rsidRPr="00210D8B" w:rsidRDefault="00B318E5" w:rsidP="00210D8B">
            <w:pPr>
              <w:ind w:firstLine="709"/>
              <w:jc w:val="both"/>
              <w:rPr>
                <w:rFonts w:ascii="Times New Roman" w:hAnsi="Times New Roman" w:cs="Times New Roman"/>
                <w:sz w:val="24"/>
                <w:szCs w:val="24"/>
              </w:rPr>
            </w:pPr>
            <w:proofErr w:type="gramStart"/>
            <w:r w:rsidRPr="00210D8B">
              <w:rPr>
                <w:rFonts w:ascii="Times New Roman" w:hAnsi="Times New Roman" w:cs="Times New Roman"/>
                <w:sz w:val="24"/>
                <w:szCs w:val="24"/>
              </w:rPr>
              <w:t>сведения</w:t>
            </w:r>
            <w:proofErr w:type="gramEnd"/>
            <w:r w:rsidRPr="00210D8B">
              <w:rPr>
                <w:rFonts w:ascii="Times New Roman" w:hAnsi="Times New Roman" w:cs="Times New Roman"/>
                <w:sz w:val="24"/>
                <w:szCs w:val="24"/>
              </w:rPr>
              <w:t xml:space="preserve"> в отношении супруги не представляются, поскольку по состоянию на отчетную дату (1 августа 2018 года) гражданин еще не вступил в брак</w:t>
            </w:r>
          </w:p>
        </w:tc>
      </w:tr>
    </w:tbl>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20. 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lastRenderedPageBreak/>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Перечень ситуаций и рекомендуемые действия (таблица № 2)</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82"/>
        <w:gridCol w:w="5457"/>
      </w:tblGrid>
      <w:tr w:rsidR="00B318E5" w:rsidRPr="00210D8B" w:rsidTr="00B318E5">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Пример: служащий (работник) представляет сведения в 2018 году (за отчетный 2017 г.)</w:t>
            </w:r>
          </w:p>
        </w:tc>
      </w:tr>
      <w:tr w:rsidR="00B318E5" w:rsidRPr="00210D8B" w:rsidTr="00B318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 xml:space="preserve">Брак был расторгнут в </w:t>
            </w:r>
            <w:proofErr w:type="spellStart"/>
            <w:r w:rsidRPr="00210D8B">
              <w:rPr>
                <w:rFonts w:ascii="Times New Roman" w:hAnsi="Times New Roman" w:cs="Times New Roman"/>
                <w:sz w:val="24"/>
                <w:szCs w:val="24"/>
              </w:rPr>
              <w:t>ЗАГСе</w:t>
            </w:r>
            <w:proofErr w:type="spellEnd"/>
            <w:r w:rsidRPr="00210D8B">
              <w:rPr>
                <w:rFonts w:ascii="Times New Roman" w:hAnsi="Times New Roman" w:cs="Times New Roman"/>
                <w:sz w:val="24"/>
                <w:szCs w:val="24"/>
              </w:rPr>
              <w:t xml:space="preserve"> в ноябре 2017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B318E5" w:rsidRPr="00210D8B" w:rsidRDefault="00B318E5" w:rsidP="00210D8B">
            <w:pPr>
              <w:ind w:firstLine="709"/>
              <w:jc w:val="both"/>
              <w:rPr>
                <w:rFonts w:ascii="Times New Roman" w:hAnsi="Times New Roman" w:cs="Times New Roman"/>
                <w:sz w:val="24"/>
                <w:szCs w:val="24"/>
              </w:rPr>
            </w:pPr>
            <w:proofErr w:type="gramStart"/>
            <w:r w:rsidRPr="00210D8B">
              <w:rPr>
                <w:rFonts w:ascii="Times New Roman" w:hAnsi="Times New Roman" w:cs="Times New Roman"/>
                <w:sz w:val="24"/>
                <w:szCs w:val="24"/>
              </w:rPr>
              <w:t>сведения</w:t>
            </w:r>
            <w:proofErr w:type="gramEnd"/>
            <w:r w:rsidRPr="00210D8B">
              <w:rPr>
                <w:rFonts w:ascii="Times New Roman" w:hAnsi="Times New Roman" w:cs="Times New Roman"/>
                <w:sz w:val="24"/>
                <w:szCs w:val="24"/>
              </w:rPr>
              <w:t xml:space="preserve">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B318E5" w:rsidRPr="00210D8B" w:rsidTr="00B318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Окончательное решение о расторжении брака было принято судом 12 декабря 2017 года и вступило в законную силу 12 января 2018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B318E5" w:rsidRPr="00210D8B" w:rsidRDefault="00B318E5" w:rsidP="00210D8B">
            <w:pPr>
              <w:ind w:firstLine="709"/>
              <w:jc w:val="both"/>
              <w:rPr>
                <w:rFonts w:ascii="Times New Roman" w:hAnsi="Times New Roman" w:cs="Times New Roman"/>
                <w:sz w:val="24"/>
                <w:szCs w:val="24"/>
              </w:rPr>
            </w:pPr>
            <w:proofErr w:type="gramStart"/>
            <w:r w:rsidRPr="00210D8B">
              <w:rPr>
                <w:rFonts w:ascii="Times New Roman" w:hAnsi="Times New Roman" w:cs="Times New Roman"/>
                <w:sz w:val="24"/>
                <w:szCs w:val="24"/>
              </w:rPr>
              <w:t>сведения</w:t>
            </w:r>
            <w:proofErr w:type="gramEnd"/>
            <w:r w:rsidRPr="00210D8B">
              <w:rPr>
                <w:rFonts w:ascii="Times New Roman" w:hAnsi="Times New Roman" w:cs="Times New Roman"/>
                <w:sz w:val="24"/>
                <w:szCs w:val="24"/>
              </w:rPr>
              <w:t xml:space="preserve">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B318E5" w:rsidRPr="00210D8B" w:rsidTr="00B318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 xml:space="preserve">Брак был расторгнут в </w:t>
            </w:r>
            <w:proofErr w:type="spellStart"/>
            <w:r w:rsidRPr="00210D8B">
              <w:rPr>
                <w:rFonts w:ascii="Times New Roman" w:hAnsi="Times New Roman" w:cs="Times New Roman"/>
                <w:sz w:val="24"/>
                <w:szCs w:val="24"/>
              </w:rPr>
              <w:t>ЗАГСе</w:t>
            </w:r>
            <w:proofErr w:type="spellEnd"/>
            <w:r w:rsidRPr="00210D8B">
              <w:rPr>
                <w:rFonts w:ascii="Times New Roman" w:hAnsi="Times New Roman" w:cs="Times New Roman"/>
                <w:sz w:val="24"/>
                <w:szCs w:val="24"/>
              </w:rPr>
              <w:t xml:space="preserve"> в марте 2018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B318E5" w:rsidRPr="00210D8B" w:rsidRDefault="00B318E5" w:rsidP="00210D8B">
            <w:pPr>
              <w:ind w:firstLine="709"/>
              <w:jc w:val="both"/>
              <w:rPr>
                <w:rFonts w:ascii="Times New Roman" w:hAnsi="Times New Roman" w:cs="Times New Roman"/>
                <w:sz w:val="24"/>
                <w:szCs w:val="24"/>
              </w:rPr>
            </w:pPr>
            <w:proofErr w:type="gramStart"/>
            <w:r w:rsidRPr="00210D8B">
              <w:rPr>
                <w:rFonts w:ascii="Times New Roman" w:hAnsi="Times New Roman" w:cs="Times New Roman"/>
                <w:sz w:val="24"/>
                <w:szCs w:val="24"/>
              </w:rPr>
              <w:t>сведения</w:t>
            </w:r>
            <w:proofErr w:type="gramEnd"/>
            <w:r w:rsidRPr="00210D8B">
              <w:rPr>
                <w:rFonts w:ascii="Times New Roman" w:hAnsi="Times New Roman" w:cs="Times New Roman"/>
                <w:sz w:val="24"/>
                <w:szCs w:val="24"/>
              </w:rPr>
              <w:t xml:space="preserve"> в отношении бывшей супруги представляются поскольку по состоянию на отчетную дату (31 декабря 2017 года) служащий (работник) состоял в браке</w:t>
            </w:r>
          </w:p>
        </w:tc>
      </w:tr>
      <w:tr w:rsidR="00B318E5" w:rsidRPr="00210D8B" w:rsidTr="00B318E5">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B318E5" w:rsidRPr="00210D8B" w:rsidTr="00B318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 xml:space="preserve">Брак был расторгнут в </w:t>
            </w:r>
            <w:proofErr w:type="spellStart"/>
            <w:r w:rsidRPr="00210D8B">
              <w:rPr>
                <w:rFonts w:ascii="Times New Roman" w:hAnsi="Times New Roman" w:cs="Times New Roman"/>
                <w:sz w:val="24"/>
                <w:szCs w:val="24"/>
              </w:rPr>
              <w:t>ЗАГСе</w:t>
            </w:r>
            <w:proofErr w:type="spellEnd"/>
            <w:r w:rsidRPr="00210D8B">
              <w:rPr>
                <w:rFonts w:ascii="Times New Roman" w:hAnsi="Times New Roman" w:cs="Times New Roman"/>
                <w:sz w:val="24"/>
                <w:szCs w:val="24"/>
              </w:rPr>
              <w:t xml:space="preserve"> 1 июля 2018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B318E5" w:rsidRPr="00210D8B" w:rsidRDefault="00B318E5" w:rsidP="00210D8B">
            <w:pPr>
              <w:ind w:firstLine="709"/>
              <w:jc w:val="both"/>
              <w:rPr>
                <w:rFonts w:ascii="Times New Roman" w:hAnsi="Times New Roman" w:cs="Times New Roman"/>
                <w:sz w:val="24"/>
                <w:szCs w:val="24"/>
              </w:rPr>
            </w:pPr>
            <w:proofErr w:type="gramStart"/>
            <w:r w:rsidRPr="00210D8B">
              <w:rPr>
                <w:rFonts w:ascii="Times New Roman" w:hAnsi="Times New Roman" w:cs="Times New Roman"/>
                <w:sz w:val="24"/>
                <w:szCs w:val="24"/>
              </w:rPr>
              <w:t>сведения</w:t>
            </w:r>
            <w:proofErr w:type="gramEnd"/>
            <w:r w:rsidRPr="00210D8B">
              <w:rPr>
                <w:rFonts w:ascii="Times New Roman" w:hAnsi="Times New Roman" w:cs="Times New Roman"/>
                <w:sz w:val="24"/>
                <w:szCs w:val="24"/>
              </w:rPr>
              <w:t xml:space="preserve"> в отношении бывшей супруги не представляются, поскольку по состоянию на отчетную дату (1 августа 2018 года) гражданин не состоял в браке</w:t>
            </w:r>
          </w:p>
        </w:tc>
      </w:tr>
      <w:tr w:rsidR="00B318E5" w:rsidRPr="00210D8B" w:rsidTr="00B318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 xml:space="preserve">Брак был расторгнут в </w:t>
            </w:r>
            <w:proofErr w:type="spellStart"/>
            <w:r w:rsidRPr="00210D8B">
              <w:rPr>
                <w:rFonts w:ascii="Times New Roman" w:hAnsi="Times New Roman" w:cs="Times New Roman"/>
                <w:sz w:val="24"/>
                <w:szCs w:val="24"/>
              </w:rPr>
              <w:t>ЗАГСе</w:t>
            </w:r>
            <w:proofErr w:type="spellEnd"/>
            <w:r w:rsidRPr="00210D8B">
              <w:rPr>
                <w:rFonts w:ascii="Times New Roman" w:hAnsi="Times New Roman" w:cs="Times New Roman"/>
                <w:sz w:val="24"/>
                <w:szCs w:val="24"/>
              </w:rPr>
              <w:t xml:space="preserve"> 2 августа 2018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B318E5" w:rsidRPr="00210D8B" w:rsidRDefault="00B318E5" w:rsidP="00210D8B">
            <w:pPr>
              <w:ind w:firstLine="709"/>
              <w:jc w:val="both"/>
              <w:rPr>
                <w:rFonts w:ascii="Times New Roman" w:hAnsi="Times New Roman" w:cs="Times New Roman"/>
                <w:sz w:val="24"/>
                <w:szCs w:val="24"/>
              </w:rPr>
            </w:pPr>
            <w:proofErr w:type="gramStart"/>
            <w:r w:rsidRPr="00210D8B">
              <w:rPr>
                <w:rFonts w:ascii="Times New Roman" w:hAnsi="Times New Roman" w:cs="Times New Roman"/>
                <w:sz w:val="24"/>
                <w:szCs w:val="24"/>
              </w:rPr>
              <w:t>сведения</w:t>
            </w:r>
            <w:proofErr w:type="gramEnd"/>
            <w:r w:rsidRPr="00210D8B">
              <w:rPr>
                <w:rFonts w:ascii="Times New Roman" w:hAnsi="Times New Roman" w:cs="Times New Roman"/>
                <w:sz w:val="24"/>
                <w:szCs w:val="24"/>
              </w:rPr>
              <w:t xml:space="preserve"> в отношении бывшей супруги представляются, поскольку по состоянию на отчетную дату (1 августа 2018 года) гражданин состоял в браке</w:t>
            </w:r>
          </w:p>
        </w:tc>
      </w:tr>
      <w:tr w:rsidR="00B318E5" w:rsidRPr="00210D8B" w:rsidTr="00B318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Окончательное решение о расторжении брака было принято судом 4 июля 2018 года и вступило в законную силу 4 августа 2018 г.</w:t>
            </w:r>
          </w:p>
        </w:tc>
        <w:tc>
          <w:tcPr>
            <w:tcW w:w="0" w:type="auto"/>
            <w:tcBorders>
              <w:top w:val="outset" w:sz="6" w:space="0" w:color="auto"/>
              <w:left w:val="outset" w:sz="6" w:space="0" w:color="auto"/>
              <w:bottom w:val="outset" w:sz="6" w:space="0" w:color="auto"/>
              <w:right w:val="outset" w:sz="6" w:space="0" w:color="auto"/>
            </w:tcBorders>
            <w:vAlign w:val="center"/>
            <w:hideMark/>
          </w:tcPr>
          <w:p w:rsidR="00B318E5" w:rsidRPr="00210D8B" w:rsidRDefault="00B318E5" w:rsidP="00210D8B">
            <w:pPr>
              <w:ind w:firstLine="709"/>
              <w:jc w:val="both"/>
              <w:rPr>
                <w:rFonts w:ascii="Times New Roman" w:hAnsi="Times New Roman" w:cs="Times New Roman"/>
                <w:sz w:val="24"/>
                <w:szCs w:val="24"/>
              </w:rPr>
            </w:pPr>
            <w:proofErr w:type="gramStart"/>
            <w:r w:rsidRPr="00210D8B">
              <w:rPr>
                <w:rFonts w:ascii="Times New Roman" w:hAnsi="Times New Roman" w:cs="Times New Roman"/>
                <w:sz w:val="24"/>
                <w:szCs w:val="24"/>
              </w:rPr>
              <w:t>сведения</w:t>
            </w:r>
            <w:proofErr w:type="gramEnd"/>
            <w:r w:rsidRPr="00210D8B">
              <w:rPr>
                <w:rFonts w:ascii="Times New Roman" w:hAnsi="Times New Roman" w:cs="Times New Roman"/>
                <w:sz w:val="24"/>
                <w:szCs w:val="24"/>
              </w:rPr>
              <w:t xml:space="preserve">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b/>
          <w:bCs/>
          <w:sz w:val="24"/>
          <w:szCs w:val="24"/>
        </w:rPr>
        <w:t>Несовершеннолетние дети</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lastRenderedPageBreak/>
        <w:t>22. 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Перечень ситуаций и рекомендуемые действия (таблица № 3):</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90"/>
        <w:gridCol w:w="6749"/>
      </w:tblGrid>
      <w:tr w:rsidR="00B318E5" w:rsidRPr="00210D8B" w:rsidTr="00B318E5">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Пример: служащий (работник) представляет сведения в 2018 году (за отчетный 2017 г.)</w:t>
            </w:r>
          </w:p>
        </w:tc>
      </w:tr>
      <w:tr w:rsidR="00B318E5" w:rsidRPr="00210D8B" w:rsidTr="00B318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Дочери служащего (работника) 21 мая 2017 года исполнилось 18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B318E5" w:rsidRPr="00210D8B" w:rsidRDefault="00B318E5" w:rsidP="00210D8B">
            <w:pPr>
              <w:ind w:firstLine="709"/>
              <w:jc w:val="both"/>
              <w:rPr>
                <w:rFonts w:ascii="Times New Roman" w:hAnsi="Times New Roman" w:cs="Times New Roman"/>
                <w:sz w:val="24"/>
                <w:szCs w:val="24"/>
              </w:rPr>
            </w:pPr>
            <w:proofErr w:type="gramStart"/>
            <w:r w:rsidRPr="00210D8B">
              <w:rPr>
                <w:rFonts w:ascii="Times New Roman" w:hAnsi="Times New Roman" w:cs="Times New Roman"/>
                <w:sz w:val="24"/>
                <w:szCs w:val="24"/>
              </w:rPr>
              <w:t>сведения</w:t>
            </w:r>
            <w:proofErr w:type="gramEnd"/>
            <w:r w:rsidRPr="00210D8B">
              <w:rPr>
                <w:rFonts w:ascii="Times New Roman" w:hAnsi="Times New Roman" w:cs="Times New Roman"/>
                <w:sz w:val="24"/>
                <w:szCs w:val="24"/>
              </w:rPr>
              <w:t xml:space="preserve">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B318E5" w:rsidRPr="00210D8B" w:rsidTr="00B318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Дочери служащего (работника) 30 декабря 2017 года исполнилось 18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B318E5" w:rsidRPr="00210D8B" w:rsidRDefault="00B318E5" w:rsidP="00210D8B">
            <w:pPr>
              <w:ind w:firstLine="709"/>
              <w:jc w:val="both"/>
              <w:rPr>
                <w:rFonts w:ascii="Times New Roman" w:hAnsi="Times New Roman" w:cs="Times New Roman"/>
                <w:sz w:val="24"/>
                <w:szCs w:val="24"/>
              </w:rPr>
            </w:pPr>
            <w:proofErr w:type="gramStart"/>
            <w:r w:rsidRPr="00210D8B">
              <w:rPr>
                <w:rFonts w:ascii="Times New Roman" w:hAnsi="Times New Roman" w:cs="Times New Roman"/>
                <w:sz w:val="24"/>
                <w:szCs w:val="24"/>
              </w:rPr>
              <w:t>сведения</w:t>
            </w:r>
            <w:proofErr w:type="gramEnd"/>
            <w:r w:rsidRPr="00210D8B">
              <w:rPr>
                <w:rFonts w:ascii="Times New Roman" w:hAnsi="Times New Roman" w:cs="Times New Roman"/>
                <w:sz w:val="24"/>
                <w:szCs w:val="24"/>
              </w:rPr>
              <w:t xml:space="preserve">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B318E5" w:rsidRPr="00210D8B" w:rsidTr="00B318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Дочери служащего (работника) 31 декабря 2017 года исполнилось 18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B318E5" w:rsidRPr="00210D8B" w:rsidRDefault="00B318E5" w:rsidP="00210D8B">
            <w:pPr>
              <w:ind w:firstLine="709"/>
              <w:jc w:val="both"/>
              <w:rPr>
                <w:rFonts w:ascii="Times New Roman" w:hAnsi="Times New Roman" w:cs="Times New Roman"/>
                <w:sz w:val="24"/>
                <w:szCs w:val="24"/>
              </w:rPr>
            </w:pPr>
            <w:proofErr w:type="gramStart"/>
            <w:r w:rsidRPr="00210D8B">
              <w:rPr>
                <w:rFonts w:ascii="Times New Roman" w:hAnsi="Times New Roman" w:cs="Times New Roman"/>
                <w:sz w:val="24"/>
                <w:szCs w:val="24"/>
              </w:rPr>
              <w:t>сведения</w:t>
            </w:r>
            <w:proofErr w:type="gramEnd"/>
            <w:r w:rsidRPr="00210D8B">
              <w:rPr>
                <w:rFonts w:ascii="Times New Roman" w:hAnsi="Times New Roman" w:cs="Times New Roman"/>
                <w:sz w:val="24"/>
                <w:szCs w:val="24"/>
              </w:rPr>
              <w:t xml:space="preserve">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B318E5" w:rsidRPr="00210D8B" w:rsidTr="00B318E5">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B318E5" w:rsidRPr="00210D8B" w:rsidTr="00B318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Сыну гражданина 5 мая 2017 года исполнилось 18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B318E5" w:rsidRPr="00210D8B" w:rsidRDefault="00B318E5" w:rsidP="00210D8B">
            <w:pPr>
              <w:ind w:firstLine="709"/>
              <w:jc w:val="both"/>
              <w:rPr>
                <w:rFonts w:ascii="Times New Roman" w:hAnsi="Times New Roman" w:cs="Times New Roman"/>
                <w:sz w:val="24"/>
                <w:szCs w:val="24"/>
              </w:rPr>
            </w:pPr>
            <w:proofErr w:type="gramStart"/>
            <w:r w:rsidRPr="00210D8B">
              <w:rPr>
                <w:rFonts w:ascii="Times New Roman" w:hAnsi="Times New Roman" w:cs="Times New Roman"/>
                <w:sz w:val="24"/>
                <w:szCs w:val="24"/>
              </w:rPr>
              <w:t>сведения</w:t>
            </w:r>
            <w:proofErr w:type="gramEnd"/>
            <w:r w:rsidRPr="00210D8B">
              <w:rPr>
                <w:rFonts w:ascii="Times New Roman" w:hAnsi="Times New Roman" w:cs="Times New Roman"/>
                <w:sz w:val="24"/>
                <w:szCs w:val="24"/>
              </w:rPr>
              <w:t xml:space="preserve">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B318E5" w:rsidRPr="00210D8B" w:rsidTr="00B318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Сыну гражданина 1 августа 2017 года исполнилось 18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B318E5" w:rsidRPr="00210D8B" w:rsidRDefault="00B318E5" w:rsidP="00210D8B">
            <w:pPr>
              <w:ind w:firstLine="709"/>
              <w:jc w:val="both"/>
              <w:rPr>
                <w:rFonts w:ascii="Times New Roman" w:hAnsi="Times New Roman" w:cs="Times New Roman"/>
                <w:sz w:val="24"/>
                <w:szCs w:val="24"/>
              </w:rPr>
            </w:pPr>
            <w:proofErr w:type="gramStart"/>
            <w:r w:rsidRPr="00210D8B">
              <w:rPr>
                <w:rFonts w:ascii="Times New Roman" w:hAnsi="Times New Roman" w:cs="Times New Roman"/>
                <w:sz w:val="24"/>
                <w:szCs w:val="24"/>
              </w:rPr>
              <w:t>сведения</w:t>
            </w:r>
            <w:proofErr w:type="gramEnd"/>
            <w:r w:rsidRPr="00210D8B">
              <w:rPr>
                <w:rFonts w:ascii="Times New Roman" w:hAnsi="Times New Roman" w:cs="Times New Roman"/>
                <w:sz w:val="24"/>
                <w:szCs w:val="24"/>
              </w:rPr>
              <w:t xml:space="preserve">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B318E5" w:rsidRPr="00210D8B" w:rsidTr="00B318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Сыну гражданина 17 августа 2017 года исполнилось 18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B318E5" w:rsidRPr="00210D8B" w:rsidRDefault="00B318E5" w:rsidP="00210D8B">
            <w:pPr>
              <w:ind w:firstLine="709"/>
              <w:jc w:val="both"/>
              <w:rPr>
                <w:rFonts w:ascii="Times New Roman" w:hAnsi="Times New Roman" w:cs="Times New Roman"/>
                <w:sz w:val="24"/>
                <w:szCs w:val="24"/>
              </w:rPr>
            </w:pPr>
            <w:proofErr w:type="gramStart"/>
            <w:r w:rsidRPr="00210D8B">
              <w:rPr>
                <w:rFonts w:ascii="Times New Roman" w:hAnsi="Times New Roman" w:cs="Times New Roman"/>
                <w:sz w:val="24"/>
                <w:szCs w:val="24"/>
              </w:rPr>
              <w:t>сведения</w:t>
            </w:r>
            <w:proofErr w:type="gramEnd"/>
            <w:r w:rsidRPr="00210D8B">
              <w:rPr>
                <w:rFonts w:ascii="Times New Roman" w:hAnsi="Times New Roman" w:cs="Times New Roman"/>
                <w:sz w:val="24"/>
                <w:szCs w:val="24"/>
              </w:rPr>
              <w:t xml:space="preserve"> в отношении сына представляются, поскольку по состоянию на отчетную дату (1 августа 2017 года) сын гражданина являлся несовершеннолетним</w:t>
            </w:r>
          </w:p>
        </w:tc>
      </w:tr>
    </w:tbl>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 xml:space="preserve">24. В случае если служащий (работник) является опекуном (попечителем) или его супруга (супруг) является опекуном (попечителем), усыновителем несовершеннолетнего </w:t>
      </w:r>
      <w:r w:rsidRPr="00210D8B">
        <w:rPr>
          <w:rFonts w:ascii="Times New Roman" w:hAnsi="Times New Roman" w:cs="Times New Roman"/>
          <w:sz w:val="24"/>
          <w:szCs w:val="24"/>
        </w:rPr>
        <w:lastRenderedPageBreak/>
        <w:t>ребенка, то сведения в отношении данного ребенка могут быть представлены служащим (работником).</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b/>
          <w:bCs/>
          <w:sz w:val="24"/>
          <w:szCs w:val="24"/>
        </w:rPr>
        <w:t>Рекомендуемые действия при невозможности представить сведения в отношении члена семьи</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26.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27. Заявление должно быть направлено до истечения срока, установленного для представления служащим (работником) сведений.</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Заявление подается (таблица № 4):</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71"/>
        <w:gridCol w:w="4568"/>
      </w:tblGrid>
      <w:tr w:rsidR="00B318E5" w:rsidRPr="00210D8B" w:rsidTr="00B318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В Управление Президента Российской Федерации по вопросам противодействия коррупции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w:t>
            </w:r>
            <w:r w:rsidRPr="00210D8B">
              <w:rPr>
                <w:rFonts w:ascii="Times New Roman" w:hAnsi="Times New Roman" w:cs="Times New Roman"/>
                <w:sz w:val="24"/>
                <w:szCs w:val="24"/>
              </w:rPr>
              <w:lastRenderedPageBreak/>
              <w:t>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18E5" w:rsidRPr="00210D8B" w:rsidTr="00B318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lastRenderedPageBreak/>
              <w:t>В Департамент государственной службы и кадров Правительства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B318E5" w:rsidRPr="00210D8B" w:rsidRDefault="00B318E5" w:rsidP="00210D8B">
            <w:pPr>
              <w:ind w:firstLine="709"/>
              <w:jc w:val="both"/>
              <w:rPr>
                <w:rFonts w:ascii="Times New Roman" w:hAnsi="Times New Roman" w:cs="Times New Roman"/>
                <w:sz w:val="24"/>
                <w:szCs w:val="24"/>
              </w:rPr>
            </w:pPr>
            <w:proofErr w:type="gramStart"/>
            <w:r w:rsidRPr="00210D8B">
              <w:rPr>
                <w:rFonts w:ascii="Times New Roman" w:hAnsi="Times New Roman" w:cs="Times New Roman"/>
                <w:sz w:val="24"/>
                <w:szCs w:val="24"/>
              </w:rPr>
              <w:t>лицами</w:t>
            </w:r>
            <w:proofErr w:type="gramEnd"/>
            <w:r w:rsidRPr="00210D8B">
              <w:rPr>
                <w:rFonts w:ascii="Times New Roman" w:hAnsi="Times New Roman" w:cs="Times New Roman"/>
                <w:sz w:val="24"/>
                <w:szCs w:val="24"/>
              </w:rPr>
              <w:t>,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18E5" w:rsidRPr="00210D8B" w:rsidTr="00B318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B318E5" w:rsidRPr="00210D8B" w:rsidRDefault="00B318E5" w:rsidP="00210D8B">
            <w:pPr>
              <w:ind w:firstLine="709"/>
              <w:jc w:val="both"/>
              <w:rPr>
                <w:rFonts w:ascii="Times New Roman" w:hAnsi="Times New Roman" w:cs="Times New Roman"/>
                <w:sz w:val="24"/>
                <w:szCs w:val="24"/>
              </w:rPr>
            </w:pPr>
            <w:proofErr w:type="gramStart"/>
            <w:r w:rsidRPr="00210D8B">
              <w:rPr>
                <w:rFonts w:ascii="Times New Roman" w:hAnsi="Times New Roman" w:cs="Times New Roman"/>
                <w:sz w:val="24"/>
                <w:szCs w:val="24"/>
              </w:rPr>
              <w:t>лицами</w:t>
            </w:r>
            <w:proofErr w:type="gramEnd"/>
            <w:r w:rsidRPr="00210D8B">
              <w:rPr>
                <w:rFonts w:ascii="Times New Roman" w:hAnsi="Times New Roman" w:cs="Times New Roman"/>
                <w:sz w:val="24"/>
                <w:szCs w:val="24"/>
              </w:rPr>
              <w:t>,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B318E5" w:rsidRPr="00210D8B" w:rsidTr="00B318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B318E5" w:rsidRPr="00210D8B" w:rsidRDefault="00B318E5" w:rsidP="00210D8B">
            <w:pPr>
              <w:ind w:firstLine="709"/>
              <w:jc w:val="both"/>
              <w:rPr>
                <w:rFonts w:ascii="Times New Roman" w:hAnsi="Times New Roman" w:cs="Times New Roman"/>
                <w:sz w:val="24"/>
                <w:szCs w:val="24"/>
              </w:rPr>
            </w:pPr>
            <w:proofErr w:type="gramStart"/>
            <w:r w:rsidRPr="00210D8B">
              <w:rPr>
                <w:rFonts w:ascii="Times New Roman" w:hAnsi="Times New Roman" w:cs="Times New Roman"/>
                <w:sz w:val="24"/>
                <w:szCs w:val="24"/>
              </w:rPr>
              <w:t>лицами</w:t>
            </w:r>
            <w:proofErr w:type="gramEnd"/>
            <w:r w:rsidRPr="00210D8B">
              <w:rPr>
                <w:rFonts w:ascii="Times New Roman" w:hAnsi="Times New Roman" w:cs="Times New Roman"/>
                <w:sz w:val="24"/>
                <w:szCs w:val="24"/>
              </w:rPr>
              <w:t>,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B318E5" w:rsidRPr="00210D8B" w:rsidTr="00B318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lastRenderedPageBreak/>
              <w:t>В подразделение по профилактике коррупционных и иных правонарушений Центрального банка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B318E5" w:rsidRPr="00210D8B" w:rsidRDefault="00B318E5" w:rsidP="00210D8B">
            <w:pPr>
              <w:ind w:firstLine="709"/>
              <w:jc w:val="both"/>
              <w:rPr>
                <w:rFonts w:ascii="Times New Roman" w:hAnsi="Times New Roman" w:cs="Times New Roman"/>
                <w:sz w:val="24"/>
                <w:szCs w:val="24"/>
              </w:rPr>
            </w:pPr>
            <w:proofErr w:type="gramStart"/>
            <w:r w:rsidRPr="00210D8B">
              <w:rPr>
                <w:rFonts w:ascii="Times New Roman" w:hAnsi="Times New Roman" w:cs="Times New Roman"/>
                <w:sz w:val="24"/>
                <w:szCs w:val="24"/>
              </w:rPr>
              <w:t>лицами</w:t>
            </w:r>
            <w:proofErr w:type="gramEnd"/>
            <w:r w:rsidRPr="00210D8B">
              <w:rPr>
                <w:rFonts w:ascii="Times New Roman" w:hAnsi="Times New Roman" w:cs="Times New Roman"/>
                <w:sz w:val="24"/>
                <w:szCs w:val="24"/>
              </w:rPr>
              <w:t>, занимающими должности, включенные в перечень, утвержденный Советом директоров Центрального банка Российской Федерации</w:t>
            </w:r>
          </w:p>
        </w:tc>
      </w:tr>
      <w:tr w:rsidR="00B318E5" w:rsidRPr="00210D8B" w:rsidTr="00B318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B318E5" w:rsidRPr="00210D8B" w:rsidRDefault="00B318E5" w:rsidP="00210D8B">
            <w:pPr>
              <w:ind w:firstLine="709"/>
              <w:jc w:val="both"/>
              <w:rPr>
                <w:rFonts w:ascii="Times New Roman" w:hAnsi="Times New Roman" w:cs="Times New Roman"/>
                <w:sz w:val="24"/>
                <w:szCs w:val="24"/>
              </w:rPr>
            </w:pPr>
            <w:proofErr w:type="gramStart"/>
            <w:r w:rsidRPr="00210D8B">
              <w:rPr>
                <w:rFonts w:ascii="Times New Roman" w:hAnsi="Times New Roman" w:cs="Times New Roman"/>
                <w:sz w:val="24"/>
                <w:szCs w:val="24"/>
              </w:rPr>
              <w:t>атаманами</w:t>
            </w:r>
            <w:proofErr w:type="gramEnd"/>
            <w:r w:rsidRPr="00210D8B">
              <w:rPr>
                <w:rFonts w:ascii="Times New Roman" w:hAnsi="Times New Roman" w:cs="Times New Roman"/>
                <w:sz w:val="24"/>
                <w:szCs w:val="24"/>
              </w:rPr>
              <w:t xml:space="preserve">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b/>
          <w:bCs/>
          <w:sz w:val="24"/>
          <w:szCs w:val="24"/>
        </w:rPr>
        <w:t>II. Заполнение справки о доходах, расходах, об имуществе и обязательствах имущественного характера</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30. 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31. Собственноручное заполнение справки предполагает ее самостоятельное заполнение на персональном компьютере</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w:t>
      </w:r>
      <w:proofErr w:type="gramStart"/>
      <w:r w:rsidRPr="00210D8B">
        <w:rPr>
          <w:rFonts w:ascii="Times New Roman" w:hAnsi="Times New Roman" w:cs="Times New Roman"/>
          <w:sz w:val="24"/>
          <w:szCs w:val="24"/>
        </w:rPr>
        <w:t>с</w:t>
      </w:r>
      <w:proofErr w:type="gramEnd"/>
      <w:r w:rsidRPr="00210D8B">
        <w:rPr>
          <w:rFonts w:ascii="Times New Roman" w:hAnsi="Times New Roman" w:cs="Times New Roman"/>
          <w:sz w:val="24"/>
          <w:szCs w:val="24"/>
        </w:rPr>
        <w:t xml:space="preserve">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Не рекомендуется заполнять справку в рукописном виде.</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32. 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33. 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 Наличие подписи на каждом листе (в пустой части страницы) не является нарушением.</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b/>
          <w:bCs/>
          <w:sz w:val="24"/>
          <w:szCs w:val="24"/>
        </w:rPr>
        <w:t>ТИТУЛЬНЫЙ ЛИСТ</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lastRenderedPageBreak/>
        <w:t>35. При заполнении титульного листа справки рекомендуется обратить внимание на следующее:</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Серия свидетельства о рождении указывается по формату: римские цифры - в латинской раскладке клавиатуры, русские буквы - в русской;</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2) дата рождения (год рождения) указывается в соответствии с записью в документе, удостоверяющем личность;</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4) при наличии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210D8B">
        <w:rPr>
          <w:rFonts w:ascii="Times New Roman" w:hAnsi="Times New Roman" w:cs="Times New Roman"/>
          <w:sz w:val="24"/>
          <w:szCs w:val="24"/>
        </w:rPr>
        <w:t>самозанятые</w:t>
      </w:r>
      <w:proofErr w:type="spellEnd"/>
      <w:r w:rsidRPr="00210D8B">
        <w:rPr>
          <w:rFonts w:ascii="Times New Roman" w:hAnsi="Times New Roman" w:cs="Times New Roman"/>
          <w:sz w:val="24"/>
          <w:szCs w:val="24"/>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При заполнении справки лицом, замещающим муниципальную должность на непостоянной основе, указывается муниципальная должность;</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lastRenderedPageBreak/>
        <w:t>Для справок, заполняемых с использованием СПО «Справки БК», рекомендуется указывать страховой номер индивидуального лицевого счета (СНИЛС).</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b/>
          <w:bCs/>
          <w:sz w:val="24"/>
          <w:szCs w:val="24"/>
        </w:rPr>
        <w:t>РАЗДЕЛ 1. СВЕДЕНИЯ О ДОХОДАХ</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36. 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b/>
          <w:bCs/>
          <w:sz w:val="24"/>
          <w:szCs w:val="24"/>
        </w:rPr>
        <w:t>Доход по основному месту работы</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37. 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b/>
          <w:bCs/>
          <w:sz w:val="24"/>
          <w:szCs w:val="24"/>
        </w:rPr>
        <w:t>Особенности заполнения данного раздела отдельными категориями лиц</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2) при применении упрощенной системы налогообложения (УСН):</w:t>
      </w:r>
    </w:p>
    <w:p w:rsidR="00B318E5" w:rsidRPr="00210D8B" w:rsidRDefault="00B318E5" w:rsidP="00210D8B">
      <w:pPr>
        <w:ind w:firstLine="709"/>
        <w:jc w:val="both"/>
        <w:rPr>
          <w:rFonts w:ascii="Times New Roman" w:hAnsi="Times New Roman" w:cs="Times New Roman"/>
          <w:sz w:val="24"/>
          <w:szCs w:val="24"/>
        </w:rPr>
      </w:pPr>
      <w:proofErr w:type="gramStart"/>
      <w:r w:rsidRPr="00210D8B">
        <w:rPr>
          <w:rFonts w:ascii="Times New Roman" w:hAnsi="Times New Roman" w:cs="Times New Roman"/>
          <w:sz w:val="24"/>
          <w:szCs w:val="24"/>
        </w:rPr>
        <w:t>если</w:t>
      </w:r>
      <w:proofErr w:type="gramEnd"/>
      <w:r w:rsidRPr="00210D8B">
        <w:rPr>
          <w:rFonts w:ascii="Times New Roman" w:hAnsi="Times New Roman" w:cs="Times New Roman"/>
          <w:sz w:val="24"/>
          <w:szCs w:val="24"/>
        </w:rPr>
        <w:t xml:space="preserve">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B318E5" w:rsidRPr="00210D8B" w:rsidRDefault="00B318E5" w:rsidP="00210D8B">
      <w:pPr>
        <w:ind w:firstLine="709"/>
        <w:jc w:val="both"/>
        <w:rPr>
          <w:rFonts w:ascii="Times New Roman" w:hAnsi="Times New Roman" w:cs="Times New Roman"/>
          <w:sz w:val="24"/>
          <w:szCs w:val="24"/>
        </w:rPr>
      </w:pPr>
      <w:proofErr w:type="gramStart"/>
      <w:r w:rsidRPr="00210D8B">
        <w:rPr>
          <w:rFonts w:ascii="Times New Roman" w:hAnsi="Times New Roman" w:cs="Times New Roman"/>
          <w:sz w:val="24"/>
          <w:szCs w:val="24"/>
        </w:rPr>
        <w:t>если</w:t>
      </w:r>
      <w:proofErr w:type="gramEnd"/>
      <w:r w:rsidRPr="00210D8B">
        <w:rPr>
          <w:rFonts w:ascii="Times New Roman" w:hAnsi="Times New Roman" w:cs="Times New Roman"/>
          <w:sz w:val="24"/>
          <w:szCs w:val="24"/>
        </w:rPr>
        <w:t xml:space="preserve">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lastRenderedPageBreak/>
        <w:t>40.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41.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b/>
          <w:bCs/>
          <w:sz w:val="24"/>
          <w:szCs w:val="24"/>
        </w:rPr>
        <w:t>Доход от педагогической и научной деятельности</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42. 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43.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b/>
          <w:bCs/>
          <w:sz w:val="24"/>
          <w:szCs w:val="24"/>
        </w:rPr>
        <w:t>Доход от иной творческой деятельности</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44. 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45. 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b/>
          <w:bCs/>
          <w:sz w:val="24"/>
          <w:szCs w:val="24"/>
        </w:rPr>
        <w:t>Доход от вкладов в банках и иных кредитных организациях</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46. 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47.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48. Доход, полученный в иностранной валюте, указывается в рублях по курсу Банка России на дату получения дохода.</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lastRenderedPageBreak/>
        <w:t>49.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50.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51. Не рекомендуется проводить какие-либо самостоятельные расчеты, поскольку вероятно возникновение различного рода ошибок.</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52.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53. Денежные средства, выплачиваемые кредитной организацией вкладчику (владельцу счета) при закрытии вклада (счета), в том числе обезличенного металлического счета, за исключением процентов по вкладу (счету), не подлежат отражению в справке.</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b/>
          <w:bCs/>
          <w:sz w:val="24"/>
          <w:szCs w:val="24"/>
        </w:rPr>
        <w:t>Доход от ценных бумаг и долей участия в коммерческих организациях</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54. 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b/>
          <w:bCs/>
          <w:sz w:val="24"/>
          <w:szCs w:val="24"/>
        </w:rPr>
        <w:t>Иные доходы</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55. В данной строке указываются доходы, которые не были отражены в строках 1-5 справки.</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Так, например, в строке иные доходы могут быть указаны:</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 пенсия (при этом разные виды пенсий (по возрасту и пенсия военнослужащего) не следует суммировать);</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lastRenderedPageBreak/>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форме 2-НДФЛ, выдаваемую по месту службы (работы);</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6) стипендия;</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rsidRPr="00210D8B">
        <w:rPr>
          <w:rFonts w:ascii="Times New Roman" w:hAnsi="Times New Roman" w:cs="Times New Roman"/>
          <w:sz w:val="24"/>
          <w:szCs w:val="24"/>
        </w:rPr>
        <w:t>накопительно</w:t>
      </w:r>
      <w:proofErr w:type="spellEnd"/>
      <w:r w:rsidRPr="00210D8B">
        <w:rPr>
          <w:rFonts w:ascii="Times New Roman" w:hAnsi="Times New Roman" w:cs="Times New Roman"/>
          <w:sz w:val="24"/>
          <w:szCs w:val="24"/>
        </w:rPr>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lastRenderedPageBreak/>
        <w:t>11) 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12) вознаграждения по гражданско-правовым договорам, если данный доход не указан в строке 2 настоящего раздела справки. При этом рекомендуется указать наименование и юридический адрес организации, от которой был получен доход;</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14) проценты по долговым обязательствам;</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15) денежные средства, полученные в порядке дарения или наследования;</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16) возмещение вреда, причиненного увечьем или иным повреждением здоровья;</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17) выплаты, связанные с гибелью (смертью), выплаченные наследникам;</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23) выигрыши в лотереях, тотализаторах, конкурсах и иных играх;</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24) доходы членов профсоюзных организаций, полученные от данных профсоюзных организаций;</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w:t>
      </w:r>
      <w:r w:rsidRPr="00210D8B">
        <w:rPr>
          <w:rFonts w:ascii="Times New Roman" w:hAnsi="Times New Roman" w:cs="Times New Roman"/>
          <w:sz w:val="24"/>
          <w:szCs w:val="24"/>
        </w:rPr>
        <w:lastRenderedPageBreak/>
        <w:t>указывается в строке 2 раздела 1 справки, результаты иной творческой деятельности - в строке 3 указанного раздела справки;</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26) вознаграждение, полученное при осуществлении опеки или попечительства на возмездной основе;</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27) доход, полученный индивидуальным предпринимателем (указывается согласно бухгалтерской (финансовой) отчетности или в соответствии с пунктом 39 настоящих Методических рекомендаций);</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29) денежные средства в безналичной форме, поступившие в качестве оплаты услуг или товаров;</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31) 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32) доход, полученный по договорам переуступки прав требования на строящиеся объекты недвижимости;</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34) выплаченная ликвидационная стоимость ценных бумаг при ликвидации коммерческой организации;</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35) иные аналогичные выплаты.</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56. Формой справки не предусмотрено указание товаров, услуг, полученных в натуральной форме, а также виртуальных валют.</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57. С учетом целей антикоррупционного законодательства в строке 6 «Иные доходы» </w:t>
      </w:r>
      <w:r w:rsidRPr="00210D8B">
        <w:rPr>
          <w:rFonts w:ascii="Times New Roman" w:hAnsi="Times New Roman" w:cs="Times New Roman"/>
          <w:b/>
          <w:bCs/>
          <w:sz w:val="24"/>
          <w:szCs w:val="24"/>
        </w:rPr>
        <w:t>не указываются</w:t>
      </w:r>
      <w:r w:rsidRPr="00210D8B">
        <w:rPr>
          <w:rFonts w:ascii="Times New Roman" w:hAnsi="Times New Roman" w:cs="Times New Roman"/>
          <w:sz w:val="24"/>
          <w:szCs w:val="24"/>
        </w:rPr>
        <w:t>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 со служебными командировками;</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lastRenderedPageBreak/>
        <w:t>4) с оплатой стоимости и (или) выдачи полагающегося натурального довольствия, а также выплатой денежных средств взамен этого довольствия;</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5) с приобретением проездных документов для исполнения служебных (должностных) обязанностей;</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6) с оплатой коммунальных и иных услуг, наймом жилого помещения;</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7) с внесением родительской платы за посещение дошкольного образовательного учреждения;</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8) с оформлением нотариальной доверенности, почтовыми расходами, расходами на оплату услуг представителя (возмещаются по решению суда);</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9) с возмещением расходов на повышение профессионального уровня;</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11) с переводом денежных средств между банковскими счетами супругов и несовершеннолетних детей;</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12) с возвратом денежных средств по несостоявшемуся договору купли-продажи;</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Также не указываются сведения о денежных средствах, полученных:</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14) в виде социального, имущественного налогового вычета;</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15) от продажи различного вида подарочных сертификатов (карт), выпущенных предприятиями торговли;</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16) в качестве бонусных баллов («</w:t>
      </w:r>
      <w:proofErr w:type="spellStart"/>
      <w:r w:rsidRPr="00210D8B">
        <w:rPr>
          <w:rFonts w:ascii="Times New Roman" w:hAnsi="Times New Roman" w:cs="Times New Roman"/>
          <w:sz w:val="24"/>
          <w:szCs w:val="24"/>
        </w:rPr>
        <w:t>кэшбэк</w:t>
      </w:r>
      <w:proofErr w:type="spellEnd"/>
      <w:r w:rsidRPr="00210D8B">
        <w:rPr>
          <w:rFonts w:ascii="Times New Roman" w:hAnsi="Times New Roman" w:cs="Times New Roman"/>
          <w:sz w:val="24"/>
          <w:szCs w:val="24"/>
        </w:rP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17)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 xml:space="preserve">18) в качестве возврата налога на добавленную стоимость, уплаченного при совершении покупок за границей, по чекам </w:t>
      </w:r>
      <w:proofErr w:type="spellStart"/>
      <w:r w:rsidRPr="00210D8B">
        <w:rPr>
          <w:rFonts w:ascii="Times New Roman" w:hAnsi="Times New Roman" w:cs="Times New Roman"/>
          <w:sz w:val="24"/>
          <w:szCs w:val="24"/>
        </w:rPr>
        <w:t>Tax-free</w:t>
      </w:r>
      <w:proofErr w:type="spellEnd"/>
      <w:r w:rsidRPr="00210D8B">
        <w:rPr>
          <w:rFonts w:ascii="Times New Roman" w:hAnsi="Times New Roman" w:cs="Times New Roman"/>
          <w:sz w:val="24"/>
          <w:szCs w:val="24"/>
        </w:rPr>
        <w:t>;</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19) в качестве вознаграждения донорам за сданную кровь, ее компоненты (и иную помощь) при условии возмездной сдачи;</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20) в виде кредитов, займов. В случае если сумма кредита, займа равна или превышает 500000 рублей, то данное срочное обязательство финансового характера подлежит указанию в разделе 6.2 справки.</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b/>
          <w:bCs/>
          <w:sz w:val="24"/>
          <w:szCs w:val="24"/>
        </w:rPr>
        <w:t>РАЗДЕЛ 2. СВЕДЕНИЯ О РАСХОДАХ</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lastRenderedPageBreak/>
        <w:t>58. Данный раздел справки </w:t>
      </w:r>
      <w:r w:rsidRPr="00210D8B">
        <w:rPr>
          <w:rFonts w:ascii="Times New Roman" w:hAnsi="Times New Roman" w:cs="Times New Roman"/>
          <w:b/>
          <w:bCs/>
          <w:sz w:val="24"/>
          <w:szCs w:val="24"/>
        </w:rPr>
        <w:t>заполняется только</w:t>
      </w:r>
      <w:r w:rsidRPr="00210D8B">
        <w:rPr>
          <w:rFonts w:ascii="Times New Roman" w:hAnsi="Times New Roman" w:cs="Times New Roman"/>
          <w:sz w:val="24"/>
          <w:szCs w:val="24"/>
        </w:rPr>
        <w:t>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59. Граждане, поступающие на службу (работу), раздел «Сведения о расходах» не заполняют.</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60. Заполнение данного раздела при отсутствии указанных в пункте 58 настоящих Методических рекомендаций оснований не является нарушением.</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61.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62. Для цели реализации пункта 58 настоящих Методических рекомендаций при расчете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 xml:space="preserve">63.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210D8B">
        <w:rPr>
          <w:rFonts w:ascii="Times New Roman" w:hAnsi="Times New Roman" w:cs="Times New Roman"/>
          <w:sz w:val="24"/>
          <w:szCs w:val="24"/>
        </w:rPr>
        <w:t>накопительно</w:t>
      </w:r>
      <w:proofErr w:type="spellEnd"/>
      <w:r w:rsidRPr="00210D8B">
        <w:rPr>
          <w:rFonts w:ascii="Times New Roman" w:hAnsi="Times New Roman" w:cs="Times New Roman"/>
          <w:sz w:val="24"/>
          <w:szCs w:val="24"/>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64. Данный раздел </w:t>
      </w:r>
      <w:r w:rsidRPr="00210D8B">
        <w:rPr>
          <w:rFonts w:ascii="Times New Roman" w:hAnsi="Times New Roman" w:cs="Times New Roman"/>
          <w:b/>
          <w:bCs/>
          <w:sz w:val="24"/>
          <w:szCs w:val="24"/>
        </w:rPr>
        <w:t>не заполняется</w:t>
      </w:r>
      <w:r w:rsidRPr="00210D8B">
        <w:rPr>
          <w:rFonts w:ascii="Times New Roman" w:hAnsi="Times New Roman" w:cs="Times New Roman"/>
          <w:sz w:val="24"/>
          <w:szCs w:val="24"/>
        </w:rPr>
        <w:t> в следующих случаях:</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 xml:space="preserve">2) земельный участок, другой объект недвижимости, транспортное средство, ценные бумаги, акции (доля участия, пай в уставном (складочном) капитале организации) </w:t>
      </w:r>
      <w:r w:rsidRPr="00210D8B">
        <w:rPr>
          <w:rFonts w:ascii="Times New Roman" w:hAnsi="Times New Roman" w:cs="Times New Roman"/>
          <w:sz w:val="24"/>
          <w:szCs w:val="24"/>
        </w:rPr>
        <w:lastRenderedPageBreak/>
        <w:t>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65. При заполнении графы «</w:t>
      </w:r>
      <w:r w:rsidRPr="00210D8B">
        <w:rPr>
          <w:rFonts w:ascii="Times New Roman" w:hAnsi="Times New Roman" w:cs="Times New Roman"/>
          <w:b/>
          <w:bCs/>
          <w:sz w:val="24"/>
          <w:szCs w:val="24"/>
        </w:rPr>
        <w:t>Вид приобретенного имущества</w:t>
      </w:r>
      <w:r w:rsidRPr="00210D8B">
        <w:rPr>
          <w:rFonts w:ascii="Times New Roman" w:hAnsi="Times New Roman" w:cs="Times New Roman"/>
          <w:sz w:val="24"/>
          <w:szCs w:val="24"/>
        </w:rPr>
        <w:t>»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66. При заполнении графы «</w:t>
      </w:r>
      <w:r w:rsidRPr="00210D8B">
        <w:rPr>
          <w:rFonts w:ascii="Times New Roman" w:hAnsi="Times New Roman" w:cs="Times New Roman"/>
          <w:b/>
          <w:bCs/>
          <w:sz w:val="24"/>
          <w:szCs w:val="24"/>
        </w:rPr>
        <w:t>Источник получения средств, за счет которых приобретено имущество</w:t>
      </w:r>
      <w:r w:rsidRPr="00210D8B">
        <w:rPr>
          <w:rFonts w:ascii="Times New Roman" w:hAnsi="Times New Roman" w:cs="Times New Roman"/>
          <w:sz w:val="24"/>
          <w:szCs w:val="24"/>
        </w:rPr>
        <w:t>» следует указывать наименование источника получения средств и размер полученного дохода по каждому из источников.</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67.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68.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69. В графе «</w:t>
      </w:r>
      <w:r w:rsidRPr="00210D8B">
        <w:rPr>
          <w:rFonts w:ascii="Times New Roman" w:hAnsi="Times New Roman" w:cs="Times New Roman"/>
          <w:b/>
          <w:bCs/>
          <w:sz w:val="24"/>
          <w:szCs w:val="24"/>
        </w:rPr>
        <w:t>Основания приобретения имущества</w:t>
      </w:r>
      <w:r w:rsidRPr="00210D8B">
        <w:rPr>
          <w:rFonts w:ascii="Times New Roman" w:hAnsi="Times New Roman" w:cs="Times New Roman"/>
          <w:sz w:val="24"/>
          <w:szCs w:val="24"/>
        </w:rPr>
        <w:t>»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70. </w:t>
      </w:r>
      <w:r w:rsidRPr="00210D8B">
        <w:rPr>
          <w:rFonts w:ascii="Times New Roman" w:hAnsi="Times New Roman" w:cs="Times New Roman"/>
          <w:b/>
          <w:bCs/>
          <w:sz w:val="24"/>
          <w:szCs w:val="24"/>
        </w:rPr>
        <w:t>Особенности заполнения раздела «Сведения о расходах»</w:t>
      </w:r>
      <w:r w:rsidRPr="00210D8B">
        <w:rPr>
          <w:rFonts w:ascii="Times New Roman" w:hAnsi="Times New Roman" w:cs="Times New Roman"/>
          <w:sz w:val="24"/>
          <w:szCs w:val="24"/>
        </w:rPr>
        <w:t>:</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b/>
          <w:bCs/>
          <w:sz w:val="24"/>
          <w:szCs w:val="24"/>
        </w:rPr>
        <w:t>1) приобретение недвижимого имущества посредством участия в долевом строительстве.</w:t>
      </w:r>
      <w:r w:rsidRPr="00210D8B">
        <w:rPr>
          <w:rFonts w:ascii="Times New Roman" w:hAnsi="Times New Roman" w:cs="Times New Roman"/>
          <w:sz w:val="24"/>
          <w:szCs w:val="24"/>
        </w:rPr>
        <w:t>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lastRenderedPageBreak/>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справки;</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b/>
          <w:bCs/>
          <w:sz w:val="24"/>
          <w:szCs w:val="24"/>
        </w:rPr>
        <w:t>2) приобретение недвижимого имущества посредством участия в кооперативе.</w:t>
      </w:r>
      <w:r w:rsidRPr="00210D8B">
        <w:rPr>
          <w:rFonts w:ascii="Times New Roman" w:hAnsi="Times New Roman" w:cs="Times New Roman"/>
          <w:sz w:val="24"/>
          <w:szCs w:val="24"/>
        </w:rPr>
        <w:t>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b/>
          <w:bCs/>
          <w:sz w:val="24"/>
          <w:szCs w:val="24"/>
        </w:rPr>
        <w:t>3) приобретение ценных бумаг.</w:t>
      </w:r>
      <w:r w:rsidRPr="00210D8B">
        <w:rPr>
          <w:rFonts w:ascii="Times New Roman" w:hAnsi="Times New Roman" w:cs="Times New Roman"/>
          <w:sz w:val="24"/>
          <w:szCs w:val="24"/>
        </w:rPr>
        <w:t>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b/>
          <w:bCs/>
          <w:sz w:val="24"/>
          <w:szCs w:val="24"/>
        </w:rPr>
        <w:t>РАЗДЕЛ 3. СВЕДЕНИЯ ОБ ИМУЩЕСТВЕ</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b/>
          <w:bCs/>
          <w:sz w:val="24"/>
          <w:szCs w:val="24"/>
        </w:rPr>
        <w:t>Подраздел 3.1 Недвижимое имущество</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71. 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72. 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lastRenderedPageBreak/>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73. 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 xml:space="preserve">74.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210D8B">
        <w:rPr>
          <w:rFonts w:ascii="Times New Roman" w:hAnsi="Times New Roman" w:cs="Times New Roman"/>
          <w:sz w:val="24"/>
          <w:szCs w:val="24"/>
        </w:rPr>
        <w:t>Росреестре</w:t>
      </w:r>
      <w:proofErr w:type="spellEnd"/>
      <w:r w:rsidRPr="00210D8B">
        <w:rPr>
          <w:rFonts w:ascii="Times New Roman" w:hAnsi="Times New Roman" w:cs="Times New Roman"/>
          <w:sz w:val="24"/>
          <w:szCs w:val="24"/>
        </w:rPr>
        <w:t>).</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75.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Заполнение графы «</w:t>
      </w:r>
      <w:r w:rsidRPr="00210D8B">
        <w:rPr>
          <w:rFonts w:ascii="Times New Roman" w:hAnsi="Times New Roman" w:cs="Times New Roman"/>
          <w:b/>
          <w:bCs/>
          <w:sz w:val="24"/>
          <w:szCs w:val="24"/>
        </w:rPr>
        <w:t>Вид и наименование имущества</w:t>
      </w:r>
      <w:r w:rsidRPr="00210D8B">
        <w:rPr>
          <w:rFonts w:ascii="Times New Roman" w:hAnsi="Times New Roman" w:cs="Times New Roman"/>
          <w:sz w:val="24"/>
          <w:szCs w:val="24"/>
        </w:rPr>
        <w:t>»</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76. При указании сведений о </w:t>
      </w:r>
      <w:r w:rsidRPr="00210D8B">
        <w:rPr>
          <w:rFonts w:ascii="Times New Roman" w:hAnsi="Times New Roman" w:cs="Times New Roman"/>
          <w:b/>
          <w:bCs/>
          <w:sz w:val="24"/>
          <w:szCs w:val="24"/>
        </w:rPr>
        <w:t>земельных участках</w:t>
      </w:r>
      <w:r w:rsidRPr="00210D8B">
        <w:rPr>
          <w:rFonts w:ascii="Times New Roman" w:hAnsi="Times New Roman" w:cs="Times New Roman"/>
          <w:sz w:val="24"/>
          <w:szCs w:val="24"/>
        </w:rPr>
        <w:t>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 xml:space="preserve">77.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w:t>
      </w:r>
      <w:r w:rsidRPr="00210D8B">
        <w:rPr>
          <w:rFonts w:ascii="Times New Roman" w:hAnsi="Times New Roman" w:cs="Times New Roman"/>
          <w:sz w:val="24"/>
          <w:szCs w:val="24"/>
        </w:rPr>
        <w:lastRenderedPageBreak/>
        <w:t>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78.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79.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80. При наличии в собственности </w:t>
      </w:r>
      <w:r w:rsidRPr="00210D8B">
        <w:rPr>
          <w:rFonts w:ascii="Times New Roman" w:hAnsi="Times New Roman" w:cs="Times New Roman"/>
          <w:b/>
          <w:bCs/>
          <w:sz w:val="24"/>
          <w:szCs w:val="24"/>
        </w:rPr>
        <w:t>жилого, дачного или садового дома</w:t>
      </w:r>
      <w:r w:rsidRPr="00210D8B">
        <w:rPr>
          <w:rFonts w:ascii="Times New Roman" w:hAnsi="Times New Roman" w:cs="Times New Roman"/>
          <w:sz w:val="24"/>
          <w:szCs w:val="24"/>
        </w:rPr>
        <w:t>,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81. При заполнении пункта 3 «</w:t>
      </w:r>
      <w:r w:rsidRPr="00210D8B">
        <w:rPr>
          <w:rFonts w:ascii="Times New Roman" w:hAnsi="Times New Roman" w:cs="Times New Roman"/>
          <w:b/>
          <w:bCs/>
          <w:sz w:val="24"/>
          <w:szCs w:val="24"/>
        </w:rPr>
        <w:t>Квартиры</w:t>
      </w:r>
      <w:r w:rsidRPr="00210D8B">
        <w:rPr>
          <w:rFonts w:ascii="Times New Roman" w:hAnsi="Times New Roman" w:cs="Times New Roman"/>
          <w:sz w:val="24"/>
          <w:szCs w:val="24"/>
        </w:rPr>
        <w:t>» соответственно вносятся сведения о ней, например 2-комнатная квартира.</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82. В строке 4 «</w:t>
      </w:r>
      <w:r w:rsidRPr="00210D8B">
        <w:rPr>
          <w:rFonts w:ascii="Times New Roman" w:hAnsi="Times New Roman" w:cs="Times New Roman"/>
          <w:b/>
          <w:bCs/>
          <w:sz w:val="24"/>
          <w:szCs w:val="24"/>
        </w:rPr>
        <w:t>Гаражи</w:t>
      </w:r>
      <w:r w:rsidRPr="00210D8B">
        <w:rPr>
          <w:rFonts w:ascii="Times New Roman" w:hAnsi="Times New Roman" w:cs="Times New Roman"/>
          <w:sz w:val="24"/>
          <w:szCs w:val="24"/>
        </w:rPr>
        <w:t>» указывается информация об организованных местах хранения автотранспорта - «гараж», «</w:t>
      </w:r>
      <w:proofErr w:type="spellStart"/>
      <w:r w:rsidRPr="00210D8B">
        <w:rPr>
          <w:rFonts w:ascii="Times New Roman" w:hAnsi="Times New Roman" w:cs="Times New Roman"/>
          <w:sz w:val="24"/>
          <w:szCs w:val="24"/>
        </w:rPr>
        <w:t>машино</w:t>
      </w:r>
      <w:proofErr w:type="spellEnd"/>
      <w:r w:rsidRPr="00210D8B">
        <w:rPr>
          <w:rFonts w:ascii="Times New Roman" w:hAnsi="Times New Roman" w:cs="Times New Roman"/>
          <w:sz w:val="24"/>
          <w:szCs w:val="24"/>
        </w:rPr>
        <w:t>-место»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83. В графе «</w:t>
      </w:r>
      <w:r w:rsidRPr="00210D8B">
        <w:rPr>
          <w:rFonts w:ascii="Times New Roman" w:hAnsi="Times New Roman" w:cs="Times New Roman"/>
          <w:b/>
          <w:bCs/>
          <w:sz w:val="24"/>
          <w:szCs w:val="24"/>
        </w:rPr>
        <w:t>Вид собственности</w:t>
      </w:r>
      <w:r w:rsidRPr="00210D8B">
        <w:rPr>
          <w:rFonts w:ascii="Times New Roman" w:hAnsi="Times New Roman" w:cs="Times New Roman"/>
          <w:sz w:val="24"/>
          <w:szCs w:val="24"/>
        </w:rPr>
        <w:t>» указывается вид собственности на имущество (индивидуальная, общая совместная, общая долевая).</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84.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85.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86. </w:t>
      </w:r>
      <w:r w:rsidRPr="00210D8B">
        <w:rPr>
          <w:rFonts w:ascii="Times New Roman" w:hAnsi="Times New Roman" w:cs="Times New Roman"/>
          <w:b/>
          <w:bCs/>
          <w:sz w:val="24"/>
          <w:szCs w:val="24"/>
        </w:rPr>
        <w:t>Местонахождение (адрес)</w:t>
      </w:r>
      <w:r w:rsidRPr="00210D8B">
        <w:rPr>
          <w:rFonts w:ascii="Times New Roman" w:hAnsi="Times New Roman" w:cs="Times New Roman"/>
          <w:sz w:val="24"/>
          <w:szCs w:val="24"/>
        </w:rPr>
        <w:t> недвижимого имущества указывается согласно правоустанавливающим документам. При этом указывается:</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 индекс;</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2) субъект Российской Федерации;</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lastRenderedPageBreak/>
        <w:t>3) район;</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4) город иной населенный пункт (село, поселок и т.д.);</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5) улица (проспект, переулок и т.д.);</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6) номер дома (владения, участка), корпуса (строения), квартиры.</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87. Если недвижимое имущество находится за рубежом, то указывается:</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 наименование государства;</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2) населенный пункт (иная единица административно-территориального деления);</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3) почтовый адрес.</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88.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89.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b/>
          <w:bCs/>
          <w:sz w:val="24"/>
          <w:szCs w:val="24"/>
        </w:rPr>
        <w:t>Основание приобретения и источники средств</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90.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91. В случае если право на недвижимое имущество возникло до вступления в силу Федерального закона от 21 июля 1997 г. № 122-ФЗ</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 1-345/95 о передаче недвижимого имущества в собственность и др.).</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92.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77:02:0014017:1994-72/004/2017-2, договор купли-продажи от 19 февраля 2017 г. и т.д.</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93. Обязанность сообщать сведения об </w:t>
      </w:r>
      <w:r w:rsidRPr="00210D8B">
        <w:rPr>
          <w:rFonts w:ascii="Times New Roman" w:hAnsi="Times New Roman" w:cs="Times New Roman"/>
          <w:b/>
          <w:bCs/>
          <w:sz w:val="24"/>
          <w:szCs w:val="24"/>
        </w:rPr>
        <w:t>источнике средств</w:t>
      </w:r>
      <w:r w:rsidRPr="00210D8B">
        <w:rPr>
          <w:rFonts w:ascii="Times New Roman" w:hAnsi="Times New Roman" w:cs="Times New Roman"/>
          <w:sz w:val="24"/>
          <w:szCs w:val="24"/>
        </w:rPr>
        <w:t>, за счет которых приобретено имущество, находящееся за пределами территории Российской Федерации, распространяется </w:t>
      </w:r>
      <w:r w:rsidRPr="00210D8B">
        <w:rPr>
          <w:rFonts w:ascii="Times New Roman" w:hAnsi="Times New Roman" w:cs="Times New Roman"/>
          <w:b/>
          <w:bCs/>
          <w:sz w:val="24"/>
          <w:szCs w:val="24"/>
        </w:rPr>
        <w:t>только</w:t>
      </w:r>
      <w:r w:rsidRPr="00210D8B">
        <w:rPr>
          <w:rFonts w:ascii="Times New Roman" w:hAnsi="Times New Roman" w:cs="Times New Roman"/>
          <w:sz w:val="24"/>
          <w:szCs w:val="24"/>
        </w:rPr>
        <w:t xml:space="preserve"> на лиц, указанных в части 1 статьи 2 Федерального закона от 7 мая 2013 г. № 79-ФЗ «О запрете отдельным категориям лиц открывать и иметь счета </w:t>
      </w:r>
      <w:r w:rsidRPr="00210D8B">
        <w:rPr>
          <w:rFonts w:ascii="Times New Roman" w:hAnsi="Times New Roman" w:cs="Times New Roman"/>
          <w:sz w:val="24"/>
          <w:szCs w:val="24"/>
        </w:rPr>
        <w:lastRenderedPageBreak/>
        <w:t>(вклады),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 на лиц, замещающих (занимающих):</w:t>
      </w:r>
    </w:p>
    <w:p w:rsidR="00B318E5" w:rsidRPr="00210D8B" w:rsidRDefault="00B318E5" w:rsidP="00210D8B">
      <w:pPr>
        <w:ind w:firstLine="709"/>
        <w:jc w:val="both"/>
        <w:rPr>
          <w:rFonts w:ascii="Times New Roman" w:hAnsi="Times New Roman" w:cs="Times New Roman"/>
          <w:sz w:val="24"/>
          <w:szCs w:val="24"/>
        </w:rPr>
      </w:pPr>
      <w:proofErr w:type="gramStart"/>
      <w:r w:rsidRPr="00210D8B">
        <w:rPr>
          <w:rFonts w:ascii="Times New Roman" w:hAnsi="Times New Roman" w:cs="Times New Roman"/>
          <w:sz w:val="24"/>
          <w:szCs w:val="24"/>
        </w:rPr>
        <w:t>государственные</w:t>
      </w:r>
      <w:proofErr w:type="gramEnd"/>
      <w:r w:rsidRPr="00210D8B">
        <w:rPr>
          <w:rFonts w:ascii="Times New Roman" w:hAnsi="Times New Roman" w:cs="Times New Roman"/>
          <w:sz w:val="24"/>
          <w:szCs w:val="24"/>
        </w:rPr>
        <w:t xml:space="preserve"> должности Российской Федерации;</w:t>
      </w:r>
    </w:p>
    <w:p w:rsidR="00B318E5" w:rsidRPr="00210D8B" w:rsidRDefault="00B318E5" w:rsidP="00210D8B">
      <w:pPr>
        <w:ind w:firstLine="709"/>
        <w:jc w:val="both"/>
        <w:rPr>
          <w:rFonts w:ascii="Times New Roman" w:hAnsi="Times New Roman" w:cs="Times New Roman"/>
          <w:sz w:val="24"/>
          <w:szCs w:val="24"/>
        </w:rPr>
      </w:pPr>
      <w:proofErr w:type="gramStart"/>
      <w:r w:rsidRPr="00210D8B">
        <w:rPr>
          <w:rFonts w:ascii="Times New Roman" w:hAnsi="Times New Roman" w:cs="Times New Roman"/>
          <w:sz w:val="24"/>
          <w:szCs w:val="24"/>
        </w:rPr>
        <w:t>должности</w:t>
      </w:r>
      <w:proofErr w:type="gramEnd"/>
      <w:r w:rsidRPr="00210D8B">
        <w:rPr>
          <w:rFonts w:ascii="Times New Roman" w:hAnsi="Times New Roman" w:cs="Times New Roman"/>
          <w:sz w:val="24"/>
          <w:szCs w:val="24"/>
        </w:rPr>
        <w:t xml:space="preserve"> первого заместителя и заместителей Генерального прокурора Российской Федерации;</w:t>
      </w:r>
    </w:p>
    <w:p w:rsidR="00B318E5" w:rsidRPr="00210D8B" w:rsidRDefault="00B318E5" w:rsidP="00210D8B">
      <w:pPr>
        <w:ind w:firstLine="709"/>
        <w:jc w:val="both"/>
        <w:rPr>
          <w:rFonts w:ascii="Times New Roman" w:hAnsi="Times New Roman" w:cs="Times New Roman"/>
          <w:sz w:val="24"/>
          <w:szCs w:val="24"/>
        </w:rPr>
      </w:pPr>
      <w:proofErr w:type="gramStart"/>
      <w:r w:rsidRPr="00210D8B">
        <w:rPr>
          <w:rFonts w:ascii="Times New Roman" w:hAnsi="Times New Roman" w:cs="Times New Roman"/>
          <w:sz w:val="24"/>
          <w:szCs w:val="24"/>
        </w:rPr>
        <w:t>должности</w:t>
      </w:r>
      <w:proofErr w:type="gramEnd"/>
      <w:r w:rsidRPr="00210D8B">
        <w:rPr>
          <w:rFonts w:ascii="Times New Roman" w:hAnsi="Times New Roman" w:cs="Times New Roman"/>
          <w:sz w:val="24"/>
          <w:szCs w:val="24"/>
        </w:rPr>
        <w:t xml:space="preserve"> членов Совета директоров Центрального банка Российской Федерации;</w:t>
      </w:r>
    </w:p>
    <w:p w:rsidR="00B318E5" w:rsidRPr="00210D8B" w:rsidRDefault="00B318E5" w:rsidP="00210D8B">
      <w:pPr>
        <w:ind w:firstLine="709"/>
        <w:jc w:val="both"/>
        <w:rPr>
          <w:rFonts w:ascii="Times New Roman" w:hAnsi="Times New Roman" w:cs="Times New Roman"/>
          <w:sz w:val="24"/>
          <w:szCs w:val="24"/>
        </w:rPr>
      </w:pPr>
      <w:proofErr w:type="gramStart"/>
      <w:r w:rsidRPr="00210D8B">
        <w:rPr>
          <w:rFonts w:ascii="Times New Roman" w:hAnsi="Times New Roman" w:cs="Times New Roman"/>
          <w:sz w:val="24"/>
          <w:szCs w:val="24"/>
        </w:rPr>
        <w:t>государственные</w:t>
      </w:r>
      <w:proofErr w:type="gramEnd"/>
      <w:r w:rsidRPr="00210D8B">
        <w:rPr>
          <w:rFonts w:ascii="Times New Roman" w:hAnsi="Times New Roman" w:cs="Times New Roman"/>
          <w:sz w:val="24"/>
          <w:szCs w:val="24"/>
        </w:rPr>
        <w:t xml:space="preserve"> должности субъектов Российской Федерации;</w:t>
      </w:r>
    </w:p>
    <w:p w:rsidR="00B318E5" w:rsidRPr="00210D8B" w:rsidRDefault="00B318E5" w:rsidP="00210D8B">
      <w:pPr>
        <w:ind w:firstLine="709"/>
        <w:jc w:val="both"/>
        <w:rPr>
          <w:rFonts w:ascii="Times New Roman" w:hAnsi="Times New Roman" w:cs="Times New Roman"/>
          <w:sz w:val="24"/>
          <w:szCs w:val="24"/>
        </w:rPr>
      </w:pPr>
      <w:proofErr w:type="gramStart"/>
      <w:r w:rsidRPr="00210D8B">
        <w:rPr>
          <w:rFonts w:ascii="Times New Roman" w:hAnsi="Times New Roman" w:cs="Times New Roman"/>
          <w:sz w:val="24"/>
          <w:szCs w:val="24"/>
        </w:rPr>
        <w:t>должности</w:t>
      </w:r>
      <w:proofErr w:type="gramEnd"/>
      <w:r w:rsidRPr="00210D8B">
        <w:rPr>
          <w:rFonts w:ascii="Times New Roman" w:hAnsi="Times New Roman" w:cs="Times New Roman"/>
          <w:sz w:val="24"/>
          <w:szCs w:val="24"/>
        </w:rPr>
        <w:t xml:space="preserve">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318E5" w:rsidRPr="00210D8B" w:rsidRDefault="00B318E5" w:rsidP="00210D8B">
      <w:pPr>
        <w:ind w:firstLine="709"/>
        <w:jc w:val="both"/>
        <w:rPr>
          <w:rFonts w:ascii="Times New Roman" w:hAnsi="Times New Roman" w:cs="Times New Roman"/>
          <w:sz w:val="24"/>
          <w:szCs w:val="24"/>
        </w:rPr>
      </w:pPr>
      <w:proofErr w:type="gramStart"/>
      <w:r w:rsidRPr="00210D8B">
        <w:rPr>
          <w:rFonts w:ascii="Times New Roman" w:hAnsi="Times New Roman" w:cs="Times New Roman"/>
          <w:sz w:val="24"/>
          <w:szCs w:val="24"/>
        </w:rPr>
        <w:t>должности</w:t>
      </w:r>
      <w:proofErr w:type="gramEnd"/>
      <w:r w:rsidRPr="00210D8B">
        <w:rPr>
          <w:rFonts w:ascii="Times New Roman" w:hAnsi="Times New Roman" w:cs="Times New Roman"/>
          <w:sz w:val="24"/>
          <w:szCs w:val="24"/>
        </w:rPr>
        <w:t xml:space="preserve"> заместителей руководителей федеральных органов исполнительной власти;</w:t>
      </w:r>
    </w:p>
    <w:p w:rsidR="00B318E5" w:rsidRPr="00210D8B" w:rsidRDefault="00B318E5" w:rsidP="00210D8B">
      <w:pPr>
        <w:ind w:firstLine="709"/>
        <w:jc w:val="both"/>
        <w:rPr>
          <w:rFonts w:ascii="Times New Roman" w:hAnsi="Times New Roman" w:cs="Times New Roman"/>
          <w:sz w:val="24"/>
          <w:szCs w:val="24"/>
        </w:rPr>
      </w:pPr>
      <w:proofErr w:type="gramStart"/>
      <w:r w:rsidRPr="00210D8B">
        <w:rPr>
          <w:rFonts w:ascii="Times New Roman" w:hAnsi="Times New Roman" w:cs="Times New Roman"/>
          <w:sz w:val="24"/>
          <w:szCs w:val="24"/>
        </w:rPr>
        <w:t>должности</w:t>
      </w:r>
      <w:proofErr w:type="gramEnd"/>
      <w:r w:rsidRPr="00210D8B">
        <w:rPr>
          <w:rFonts w:ascii="Times New Roman" w:hAnsi="Times New Roman" w:cs="Times New Roman"/>
          <w:sz w:val="24"/>
          <w:szCs w:val="24"/>
        </w:rPr>
        <w:t xml:space="preserve">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318E5" w:rsidRPr="00210D8B" w:rsidRDefault="00B318E5" w:rsidP="00210D8B">
      <w:pPr>
        <w:ind w:firstLine="709"/>
        <w:jc w:val="both"/>
        <w:rPr>
          <w:rFonts w:ascii="Times New Roman" w:hAnsi="Times New Roman" w:cs="Times New Roman"/>
          <w:sz w:val="24"/>
          <w:szCs w:val="24"/>
        </w:rPr>
      </w:pPr>
      <w:proofErr w:type="gramStart"/>
      <w:r w:rsidRPr="00210D8B">
        <w:rPr>
          <w:rFonts w:ascii="Times New Roman" w:hAnsi="Times New Roman" w:cs="Times New Roman"/>
          <w:sz w:val="24"/>
          <w:szCs w:val="24"/>
        </w:rPr>
        <w:t>должности</w:t>
      </w:r>
      <w:proofErr w:type="gramEnd"/>
      <w:r w:rsidRPr="00210D8B">
        <w:rPr>
          <w:rFonts w:ascii="Times New Roman" w:hAnsi="Times New Roman" w:cs="Times New Roman"/>
          <w:sz w:val="24"/>
          <w:szCs w:val="24"/>
        </w:rPr>
        <w:t xml:space="preserve">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B318E5" w:rsidRPr="00210D8B" w:rsidRDefault="00B318E5" w:rsidP="00210D8B">
      <w:pPr>
        <w:ind w:firstLine="709"/>
        <w:jc w:val="both"/>
        <w:rPr>
          <w:rFonts w:ascii="Times New Roman" w:hAnsi="Times New Roman" w:cs="Times New Roman"/>
          <w:sz w:val="24"/>
          <w:szCs w:val="24"/>
        </w:rPr>
      </w:pPr>
      <w:proofErr w:type="gramStart"/>
      <w:r w:rsidRPr="00210D8B">
        <w:rPr>
          <w:rFonts w:ascii="Times New Roman" w:hAnsi="Times New Roman" w:cs="Times New Roman"/>
          <w:sz w:val="24"/>
          <w:szCs w:val="24"/>
        </w:rPr>
        <w:t>депутатов</w:t>
      </w:r>
      <w:proofErr w:type="gramEnd"/>
      <w:r w:rsidRPr="00210D8B">
        <w:rPr>
          <w:rFonts w:ascii="Times New Roman" w:hAnsi="Times New Roman" w:cs="Times New Roman"/>
          <w:sz w:val="24"/>
          <w:szCs w:val="24"/>
        </w:rPr>
        <w:t xml:space="preserve">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2) на супруг (супругов), несовершеннолетних детей лиц, указанных в абзацах втором-десятом подпункта 1 настоящего пункта;</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3) иных лиц в случаях, предусмотренных федеральными законами.</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lastRenderedPageBreak/>
        <w:t>94.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10D8B">
        <w:rPr>
          <w:rFonts w:ascii="Times New Roman" w:hAnsi="Times New Roman" w:cs="Times New Roman"/>
          <w:b/>
          <w:bCs/>
          <w:sz w:val="24"/>
          <w:szCs w:val="24"/>
        </w:rPr>
        <w:t>исключительно</w:t>
      </w:r>
      <w:r w:rsidRPr="00210D8B">
        <w:rPr>
          <w:rFonts w:ascii="Times New Roman" w:hAnsi="Times New Roman" w:cs="Times New Roman"/>
          <w:sz w:val="24"/>
          <w:szCs w:val="24"/>
        </w:rPr>
        <w:t> за пределами территории Российской Федерации.</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Сведения о вышеуказанном источнике отображаются в справке ежегодно, вне зависимости от года приобретения имущества.</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b/>
          <w:bCs/>
          <w:sz w:val="24"/>
          <w:szCs w:val="24"/>
        </w:rPr>
        <w:t>Подраздел 3.2. Транспортные средства</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95. 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96.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97.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98. При заполнении графы «</w:t>
      </w:r>
      <w:r w:rsidRPr="00210D8B">
        <w:rPr>
          <w:rFonts w:ascii="Times New Roman" w:hAnsi="Times New Roman" w:cs="Times New Roman"/>
          <w:b/>
          <w:bCs/>
          <w:sz w:val="24"/>
          <w:szCs w:val="24"/>
        </w:rPr>
        <w:t>Место регистрации</w:t>
      </w:r>
      <w:r w:rsidRPr="00210D8B">
        <w:rPr>
          <w:rFonts w:ascii="Times New Roman" w:hAnsi="Times New Roman" w:cs="Times New Roman"/>
          <w:sz w:val="24"/>
          <w:szCs w:val="24"/>
        </w:rPr>
        <w:t>» указывается наименование органа внутренних дел, осуществившего регистрационный учет транспортного средства, например МО ГИБДД ТНРЭР № 2 ГУ МВД России по г. Москве, ОГИБДД ММО МВД России «</w:t>
      </w:r>
      <w:proofErr w:type="spellStart"/>
      <w:r w:rsidRPr="00210D8B">
        <w:rPr>
          <w:rFonts w:ascii="Times New Roman" w:hAnsi="Times New Roman" w:cs="Times New Roman"/>
          <w:sz w:val="24"/>
          <w:szCs w:val="24"/>
        </w:rPr>
        <w:t>Шалинский</w:t>
      </w:r>
      <w:proofErr w:type="spellEnd"/>
      <w:r w:rsidRPr="00210D8B">
        <w:rPr>
          <w:rFonts w:ascii="Times New Roman" w:hAnsi="Times New Roman" w:cs="Times New Roman"/>
          <w:sz w:val="24"/>
          <w:szCs w:val="24"/>
        </w:rPr>
        <w:t xml:space="preserve">», ОГИБДД ММО МВД России по </w:t>
      </w:r>
      <w:proofErr w:type="spellStart"/>
      <w:r w:rsidRPr="00210D8B">
        <w:rPr>
          <w:rFonts w:ascii="Times New Roman" w:hAnsi="Times New Roman" w:cs="Times New Roman"/>
          <w:sz w:val="24"/>
          <w:szCs w:val="24"/>
        </w:rPr>
        <w:t>Новолялинскому</w:t>
      </w:r>
      <w:proofErr w:type="spellEnd"/>
      <w:r w:rsidRPr="00210D8B">
        <w:rPr>
          <w:rFonts w:ascii="Times New Roman" w:hAnsi="Times New Roman" w:cs="Times New Roman"/>
          <w:sz w:val="24"/>
          <w:szCs w:val="24"/>
        </w:rPr>
        <w:t xml:space="preserve">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99. Аналогичным подходом необходимо руководствоваться при указании в данном подразделе водного, воздушного транспорта.</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100. В строке 7 «Иные транспортные средства» подлежат указанию прицепы, зарегистрированные в установленном порядке.</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b/>
          <w:bCs/>
          <w:sz w:val="24"/>
          <w:szCs w:val="24"/>
        </w:rPr>
        <w:t>РАЗДЕЛ 4. СВЕДЕНИЯ О СЧЕТАХ В БАНКАХ И ИНЫХ КРЕДИТНЫХ ОРГАНИЗАЦИЯХ</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101. В данном разделе справки отражается 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lastRenderedPageBreak/>
        <w:t>1) 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2) счета с нулевым остатком на 31 декабря отчетного года;</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3) счета, открытые для погашения кредита;</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4)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5) счета (вклады) в иностранных банках, расположенных за пределами Российской Федерации;</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6) счета, открываемые для осуществления деятельности на рынке ценных бумаг.</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102. В графе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103. В данном разделе сведения о счетах в банках и иных кредитных организациях, которые по состоянию на отчетную дату закрыты, не указываются.</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104. Не подлежат указанию специальный избирательный счет, открытый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депозитарный счет нотариуса.</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105.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106. 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107.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 xml:space="preserve">108. Сведения об учетных ценах на аффинированные драгоценные металлы, устанавливаемые Центральным банком Российской Федерации, размещены на его </w:t>
      </w:r>
      <w:r w:rsidRPr="00210D8B">
        <w:rPr>
          <w:rFonts w:ascii="Times New Roman" w:hAnsi="Times New Roman" w:cs="Times New Roman"/>
          <w:sz w:val="24"/>
          <w:szCs w:val="24"/>
        </w:rPr>
        <w:lastRenderedPageBreak/>
        <w:t>официальном сайте: http://www.cbr.ru/hd_base/?PrtId=metall_base_new. Данные учетные цены применяются для целей бухгалтерского учета в кредитных организациях.</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109. 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b/>
          <w:bCs/>
          <w:sz w:val="24"/>
          <w:szCs w:val="24"/>
        </w:rPr>
        <w:t>Кредитные карты, карты с овердрафтом</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110.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111.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112.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113. В случае если задолженность по кредитной карте или овердрафту составляет более 500000 рублей, то возникшее в этой связи обязательство финансового характера необходимо указать в подразделе 6.2 справки.</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b/>
          <w:bCs/>
          <w:sz w:val="24"/>
          <w:szCs w:val="24"/>
        </w:rPr>
        <w:t>Вид и валюта счета</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114. 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115. Согласно данной Инструкции физическим лицам открываются следующие виды счетов (таблица № 5):</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4"/>
        <w:gridCol w:w="4725"/>
      </w:tblGrid>
      <w:tr w:rsidR="00B318E5" w:rsidRPr="00210D8B" w:rsidTr="00B318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Текущие счета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Открываются физическим лицам для совершения операций, не связанных с предпринимательской деятельностью или частной практикой</w:t>
            </w:r>
          </w:p>
        </w:tc>
      </w:tr>
      <w:tr w:rsidR="00B318E5" w:rsidRPr="00210D8B" w:rsidTr="00B318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Счета по вкладам (депозитам)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w:t>
            </w:r>
            <w:r w:rsidRPr="00210D8B">
              <w:rPr>
                <w:rFonts w:ascii="Times New Roman" w:hAnsi="Times New Roman" w:cs="Times New Roman"/>
                <w:sz w:val="24"/>
                <w:szCs w:val="24"/>
              </w:rPr>
              <w:lastRenderedPageBreak/>
              <w:t>начисляемых на сумму размещенных денежных средств</w:t>
            </w:r>
          </w:p>
        </w:tc>
      </w:tr>
      <w:tr w:rsidR="00B318E5" w:rsidRPr="00210D8B" w:rsidTr="00B318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lastRenderedPageBreak/>
              <w:t>Расчетные счета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B318E5" w:rsidRPr="00210D8B" w:rsidTr="00B318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Счета доверительного управления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Открываются доверительному управляющему для осуществления операций, связанных с деятельностью по доверительному управлению</w:t>
            </w:r>
          </w:p>
        </w:tc>
      </w:tr>
      <w:tr w:rsidR="00B318E5" w:rsidRPr="00210D8B" w:rsidTr="00B318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sidRPr="00210D8B">
              <w:rPr>
                <w:rFonts w:ascii="Times New Roman" w:hAnsi="Times New Roman" w:cs="Times New Roman"/>
                <w:sz w:val="24"/>
                <w:szCs w:val="24"/>
              </w:rPr>
              <w:t>эскроу</w:t>
            </w:r>
            <w:proofErr w:type="spellEnd"/>
            <w:r w:rsidRPr="00210D8B">
              <w:rPr>
                <w:rFonts w:ascii="Times New Roman" w:hAnsi="Times New Roman" w:cs="Times New Roman"/>
                <w:sz w:val="24"/>
                <w:szCs w:val="24"/>
              </w:rPr>
              <w:t>, залоговый счет, специальный банковский счет должника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tc>
      </w:tr>
      <w:tr w:rsidR="00B318E5" w:rsidRPr="00210D8B" w:rsidTr="00B318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Депозитные счета судов, подразделений службы судебных приставов, правоохранительных органов, нотариусов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bl>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 xml:space="preserve">116. Счета, открываемые депозитариями (как предназначенные, так и не предназначенные для учета прав на ценные бумаги), определены в Положении о порядке открытия и ведения депозитариями счетов депо и иных счетов, утвержденном Банком </w:t>
      </w:r>
      <w:r w:rsidRPr="00210D8B">
        <w:rPr>
          <w:rFonts w:ascii="Times New Roman" w:hAnsi="Times New Roman" w:cs="Times New Roman"/>
          <w:sz w:val="24"/>
          <w:szCs w:val="24"/>
        </w:rPr>
        <w:lastRenderedPageBreak/>
        <w:t>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117. Для получения достоверных сведений о </w:t>
      </w:r>
      <w:r w:rsidRPr="00210D8B">
        <w:rPr>
          <w:rFonts w:ascii="Times New Roman" w:hAnsi="Times New Roman" w:cs="Times New Roman"/>
          <w:b/>
          <w:bCs/>
          <w:sz w:val="24"/>
          <w:szCs w:val="24"/>
        </w:rPr>
        <w:t>дате открытия счета</w:t>
      </w:r>
      <w:r w:rsidRPr="00210D8B">
        <w:rPr>
          <w:rFonts w:ascii="Times New Roman" w:hAnsi="Times New Roman" w:cs="Times New Roman"/>
          <w:sz w:val="24"/>
          <w:szCs w:val="24"/>
        </w:rPr>
        <w:t>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 Указание даты выпуска (</w:t>
      </w:r>
      <w:proofErr w:type="spellStart"/>
      <w:r w:rsidRPr="00210D8B">
        <w:rPr>
          <w:rFonts w:ascii="Times New Roman" w:hAnsi="Times New Roman" w:cs="Times New Roman"/>
          <w:sz w:val="24"/>
          <w:szCs w:val="24"/>
        </w:rPr>
        <w:t>перевыпуска</w:t>
      </w:r>
      <w:proofErr w:type="spellEnd"/>
      <w:r w:rsidRPr="00210D8B">
        <w:rPr>
          <w:rFonts w:ascii="Times New Roman" w:hAnsi="Times New Roman" w:cs="Times New Roman"/>
          <w:sz w:val="24"/>
          <w:szCs w:val="24"/>
        </w:rPr>
        <w:t>) пластиковой карты не допускается.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двадцать четвертый пункта 2.1 части III приложения к Положению Центрального банка Российской Федерации от 27 февраля 2017 г. № 579-П «О плане счетов бухгалтерского учета для кредитных организаций и порядке его применения»).</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118. </w:t>
      </w:r>
      <w:r w:rsidRPr="00210D8B">
        <w:rPr>
          <w:rFonts w:ascii="Times New Roman" w:hAnsi="Times New Roman" w:cs="Times New Roman"/>
          <w:b/>
          <w:bCs/>
          <w:sz w:val="24"/>
          <w:szCs w:val="24"/>
        </w:rPr>
        <w:t>Остаток на счете</w:t>
      </w:r>
      <w:r w:rsidRPr="00210D8B">
        <w:rPr>
          <w:rFonts w:ascii="Times New Roman" w:hAnsi="Times New Roman" w:cs="Times New Roman"/>
          <w:sz w:val="24"/>
          <w:szCs w:val="24"/>
        </w:rPr>
        <w:t>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119. Графа «</w:t>
      </w:r>
      <w:r w:rsidRPr="00210D8B">
        <w:rPr>
          <w:rFonts w:ascii="Times New Roman" w:hAnsi="Times New Roman" w:cs="Times New Roman"/>
          <w:b/>
          <w:bCs/>
          <w:sz w:val="24"/>
          <w:szCs w:val="24"/>
        </w:rPr>
        <w:t>Сумма поступивших на счет денежных средств</w:t>
      </w:r>
      <w:r w:rsidRPr="00210D8B">
        <w:rPr>
          <w:rFonts w:ascii="Times New Roman" w:hAnsi="Times New Roman" w:cs="Times New Roman"/>
          <w:sz w:val="24"/>
          <w:szCs w:val="24"/>
        </w:rPr>
        <w:t>»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При этом в данной графе следует сделать специальную пометку «Выписка от _______ № прилагается на л.».</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120. Для счетов в иностранной валюте сумма указывается в рублях по курсу Банка России на отчетную дату.</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b/>
          <w:bCs/>
          <w:sz w:val="24"/>
          <w:szCs w:val="24"/>
        </w:rPr>
        <w:t>Ликвидация кредитной организации</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 xml:space="preserve">121.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w:t>
      </w:r>
      <w:r w:rsidRPr="00210D8B">
        <w:rPr>
          <w:rFonts w:ascii="Times New Roman" w:hAnsi="Times New Roman" w:cs="Times New Roman"/>
          <w:sz w:val="24"/>
          <w:szCs w:val="24"/>
        </w:rPr>
        <w:lastRenderedPageBreak/>
        <w:t>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122.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123. В данном разделе </w:t>
      </w:r>
      <w:r w:rsidRPr="00210D8B">
        <w:rPr>
          <w:rFonts w:ascii="Times New Roman" w:hAnsi="Times New Roman" w:cs="Times New Roman"/>
          <w:b/>
          <w:bCs/>
          <w:sz w:val="24"/>
          <w:szCs w:val="24"/>
        </w:rPr>
        <w:t>не указываются счета</w:t>
      </w:r>
      <w:r w:rsidRPr="00210D8B">
        <w:rPr>
          <w:rFonts w:ascii="Times New Roman" w:hAnsi="Times New Roman" w:cs="Times New Roman"/>
          <w:sz w:val="24"/>
          <w:szCs w:val="24"/>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210D8B">
        <w:rPr>
          <w:rFonts w:ascii="Times New Roman" w:hAnsi="Times New Roman" w:cs="Times New Roman"/>
          <w:sz w:val="24"/>
          <w:szCs w:val="24"/>
        </w:rPr>
        <w:t>софинансирования</w:t>
      </w:r>
      <w:proofErr w:type="spellEnd"/>
      <w:r w:rsidRPr="00210D8B">
        <w:rPr>
          <w:rFonts w:ascii="Times New Roman" w:hAnsi="Times New Roman" w:cs="Times New Roman"/>
          <w:sz w:val="24"/>
          <w:szCs w:val="24"/>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w:t>
      </w:r>
      <w:proofErr w:type="spellStart"/>
      <w:r w:rsidRPr="00210D8B">
        <w:rPr>
          <w:rFonts w:ascii="Times New Roman" w:hAnsi="Times New Roman" w:cs="Times New Roman"/>
          <w:sz w:val="24"/>
          <w:szCs w:val="24"/>
        </w:rPr>
        <w:t>Яндекс.Деньги</w:t>
      </w:r>
      <w:proofErr w:type="spellEnd"/>
      <w:r w:rsidRPr="00210D8B">
        <w:rPr>
          <w:rFonts w:ascii="Times New Roman" w:hAnsi="Times New Roman" w:cs="Times New Roman"/>
          <w:sz w:val="24"/>
          <w:szCs w:val="24"/>
        </w:rPr>
        <w:t>», «</w:t>
      </w:r>
      <w:proofErr w:type="spellStart"/>
      <w:r w:rsidRPr="00210D8B">
        <w:rPr>
          <w:rFonts w:ascii="Times New Roman" w:hAnsi="Times New Roman" w:cs="Times New Roman"/>
          <w:sz w:val="24"/>
          <w:szCs w:val="24"/>
        </w:rPr>
        <w:t>Qiwi</w:t>
      </w:r>
      <w:proofErr w:type="spellEnd"/>
      <w:r w:rsidRPr="00210D8B">
        <w:rPr>
          <w:rFonts w:ascii="Times New Roman" w:hAnsi="Times New Roman" w:cs="Times New Roman"/>
          <w:sz w:val="24"/>
          <w:szCs w:val="24"/>
        </w:rPr>
        <w:t xml:space="preserve"> кошелек» и др.</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b/>
          <w:bCs/>
          <w:sz w:val="24"/>
          <w:szCs w:val="24"/>
        </w:rPr>
        <w:t>Отзыв лицензии у кредитной организации</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124. 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4 статьи 859 Гражданского кодекса Российской Федерации) без всяких к тому ограничений.</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125. Для закрытия счета в кредитной организации, у которой отозвана лицензия, необходимо направить заявление на имя представителя временной администрации.</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126. До момента закрытия соответствующего счета, счет считается открытым и подлежит отражению в разделе 4 справки.</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b/>
          <w:bCs/>
          <w:sz w:val="24"/>
          <w:szCs w:val="24"/>
        </w:rPr>
        <w:t>РАЗДЕЛ 5. СВЕДЕНИЯ О ЦЕННЫХ БУМАГАХ</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127. 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b/>
          <w:bCs/>
          <w:sz w:val="24"/>
          <w:szCs w:val="24"/>
        </w:rPr>
        <w:t>Подраздел 5.1. Акции и иное участие в коммерческих организациях и фондах</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128. 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129. В графе «</w:t>
      </w:r>
      <w:r w:rsidRPr="00210D8B">
        <w:rPr>
          <w:rFonts w:ascii="Times New Roman" w:hAnsi="Times New Roman" w:cs="Times New Roman"/>
          <w:b/>
          <w:bCs/>
          <w:sz w:val="24"/>
          <w:szCs w:val="24"/>
        </w:rPr>
        <w:t>Наименование и организационно-правовая форма организации</w:t>
      </w:r>
      <w:r w:rsidRPr="00210D8B">
        <w:rPr>
          <w:rFonts w:ascii="Times New Roman" w:hAnsi="Times New Roman" w:cs="Times New Roman"/>
          <w:sz w:val="24"/>
          <w:szCs w:val="24"/>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lastRenderedPageBreak/>
        <w:t>В случае если служащий (работник) является учредителем организации, то данную информацию также необходимо отразить.</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130. </w:t>
      </w:r>
      <w:r w:rsidRPr="00210D8B">
        <w:rPr>
          <w:rFonts w:ascii="Times New Roman" w:hAnsi="Times New Roman" w:cs="Times New Roman"/>
          <w:b/>
          <w:bCs/>
          <w:sz w:val="24"/>
          <w:szCs w:val="24"/>
        </w:rPr>
        <w:t>Уставный капитал</w:t>
      </w:r>
      <w:r w:rsidRPr="00210D8B">
        <w:rPr>
          <w:rFonts w:ascii="Times New Roman" w:hAnsi="Times New Roman" w:cs="Times New Roman"/>
          <w:sz w:val="24"/>
          <w:szCs w:val="24"/>
        </w:rPr>
        <w:t>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Если законодательством не предусмотрено формирование уставного капитала, то указывается «0 руб.».</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131. </w:t>
      </w:r>
      <w:r w:rsidRPr="00210D8B">
        <w:rPr>
          <w:rFonts w:ascii="Times New Roman" w:hAnsi="Times New Roman" w:cs="Times New Roman"/>
          <w:b/>
          <w:bCs/>
          <w:sz w:val="24"/>
          <w:szCs w:val="24"/>
        </w:rPr>
        <w:t>Доля участия</w:t>
      </w:r>
      <w:r w:rsidRPr="00210D8B">
        <w:rPr>
          <w:rFonts w:ascii="Times New Roman" w:hAnsi="Times New Roman" w:cs="Times New Roman"/>
          <w:sz w:val="24"/>
          <w:szCs w:val="24"/>
        </w:rPr>
        <w:t> выражается в процентах от уставного капитала. Для акционерных обществ указываются также номинальная стоимость и количество акций.</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b/>
          <w:bCs/>
          <w:sz w:val="24"/>
          <w:szCs w:val="24"/>
        </w:rPr>
        <w:t>Подраздел 5.2. Иные ценные бумаги</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132.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Государственный сертификат на материнский (семейный) капитал не является ценной бумагой и не подлежит указанию в подразделе 5.2 справки.</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133. В подразделе 5.2 указываются все ценные бумаги по видам (облигации, векселя и другие), за исключением акций, указанных в подразделе 5.1.</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134. В графе «</w:t>
      </w:r>
      <w:r w:rsidRPr="00210D8B">
        <w:rPr>
          <w:rFonts w:ascii="Times New Roman" w:hAnsi="Times New Roman" w:cs="Times New Roman"/>
          <w:b/>
          <w:bCs/>
          <w:sz w:val="24"/>
          <w:szCs w:val="24"/>
        </w:rPr>
        <w:t>Общая стоимость</w:t>
      </w:r>
      <w:r w:rsidRPr="00210D8B">
        <w:rPr>
          <w:rFonts w:ascii="Times New Roman" w:hAnsi="Times New Roman" w:cs="Times New Roman"/>
          <w:sz w:val="24"/>
          <w:szCs w:val="24"/>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b/>
          <w:bCs/>
          <w:sz w:val="24"/>
          <w:szCs w:val="24"/>
        </w:rPr>
        <w:t>РАЗДЕЛ 6. СВЕДЕНИЯ ОБ ОБЯЗАТЕЛЬСТВАХ ИМУЩЕСТВЕННОГО ХАРАКТЕРА</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b/>
          <w:bCs/>
          <w:sz w:val="24"/>
          <w:szCs w:val="24"/>
        </w:rPr>
        <w:t>Подраздел 6.1. Объекты недвижимого имущества, находящиеся в пользовании</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135. 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136. При заполнении данного 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lastRenderedPageBreak/>
        <w:t>137.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138. В том числе указанию подлежат сведения о жилом помещении (дом, квартира, комната), нежилом помещении, земельном участке, гараже и т.д.:</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3) занимаемых по договору аренды (найма, поднайма);</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4) занимаемых по договорам социального найма;</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 xml:space="preserve">5) объекты незавершенного строительства, используемые для бытовых нужд, но не зарегистрированные в установленном порядке органами </w:t>
      </w:r>
      <w:proofErr w:type="spellStart"/>
      <w:r w:rsidRPr="00210D8B">
        <w:rPr>
          <w:rFonts w:ascii="Times New Roman" w:hAnsi="Times New Roman" w:cs="Times New Roman"/>
          <w:sz w:val="24"/>
          <w:szCs w:val="24"/>
        </w:rPr>
        <w:t>Росреестра</w:t>
      </w:r>
      <w:proofErr w:type="spellEnd"/>
      <w:r w:rsidRPr="00210D8B">
        <w:rPr>
          <w:rFonts w:ascii="Times New Roman" w:hAnsi="Times New Roman" w:cs="Times New Roman"/>
          <w:sz w:val="24"/>
          <w:szCs w:val="24"/>
        </w:rPr>
        <w:t>;</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6) принадлежащем на праве пожизненного наследуемого владения земельным участком.</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139. При этом указывается общая площадь объекта недвижимого имущества, находящегося в пользовании.</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140. Сведения об объектах недвижимого имущества, находящихся в пользовании, указываются по состоянию на отчетную дату.</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141. В графе «</w:t>
      </w:r>
      <w:r w:rsidRPr="00210D8B">
        <w:rPr>
          <w:rFonts w:ascii="Times New Roman" w:hAnsi="Times New Roman" w:cs="Times New Roman"/>
          <w:b/>
          <w:bCs/>
          <w:sz w:val="24"/>
          <w:szCs w:val="24"/>
        </w:rPr>
        <w:t>Вид имущества</w:t>
      </w:r>
      <w:r w:rsidRPr="00210D8B">
        <w:rPr>
          <w:rFonts w:ascii="Times New Roman" w:hAnsi="Times New Roman" w:cs="Times New Roman"/>
          <w:sz w:val="24"/>
          <w:szCs w:val="24"/>
        </w:rPr>
        <w:t>» указывается вид недвижимого имущества (земельный участок, жилой дом, дача, квартира, комната и др.).</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142. В графе «</w:t>
      </w:r>
      <w:r w:rsidRPr="00210D8B">
        <w:rPr>
          <w:rFonts w:ascii="Times New Roman" w:hAnsi="Times New Roman" w:cs="Times New Roman"/>
          <w:b/>
          <w:bCs/>
          <w:sz w:val="24"/>
          <w:szCs w:val="24"/>
        </w:rPr>
        <w:t>Вид и сроки пользования</w:t>
      </w:r>
      <w:r w:rsidRPr="00210D8B">
        <w:rPr>
          <w:rFonts w:ascii="Times New Roman" w:hAnsi="Times New Roman" w:cs="Times New Roman"/>
          <w:sz w:val="24"/>
          <w:szCs w:val="24"/>
        </w:rPr>
        <w:t>» указываются вид пользования (аренда, безвозмездное пользование и др.) и сроки пользования.</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143. В графе «</w:t>
      </w:r>
      <w:r w:rsidRPr="00210D8B">
        <w:rPr>
          <w:rFonts w:ascii="Times New Roman" w:hAnsi="Times New Roman" w:cs="Times New Roman"/>
          <w:b/>
          <w:bCs/>
          <w:sz w:val="24"/>
          <w:szCs w:val="24"/>
        </w:rPr>
        <w:t>Основание пользования</w:t>
      </w:r>
      <w:r w:rsidRPr="00210D8B">
        <w:rPr>
          <w:rFonts w:ascii="Times New Roman" w:hAnsi="Times New Roman" w:cs="Times New Roman"/>
          <w:sz w:val="24"/>
          <w:szCs w:val="24"/>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144. В данном подразделе </w:t>
      </w:r>
      <w:r w:rsidRPr="00210D8B">
        <w:rPr>
          <w:rFonts w:ascii="Times New Roman" w:hAnsi="Times New Roman" w:cs="Times New Roman"/>
          <w:b/>
          <w:bCs/>
          <w:sz w:val="24"/>
          <w:szCs w:val="24"/>
        </w:rPr>
        <w:t>не указывается</w:t>
      </w:r>
      <w:r w:rsidRPr="00210D8B">
        <w:rPr>
          <w:rFonts w:ascii="Times New Roman" w:hAnsi="Times New Roman" w:cs="Times New Roman"/>
          <w:sz w:val="24"/>
          <w:szCs w:val="24"/>
        </w:rPr>
        <w:t>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145.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w:t>
      </w:r>
      <w:proofErr w:type="gramStart"/>
      <w:r w:rsidRPr="00210D8B">
        <w:rPr>
          <w:rFonts w:ascii="Times New Roman" w:hAnsi="Times New Roman" w:cs="Times New Roman"/>
          <w:sz w:val="24"/>
          <w:szCs w:val="24"/>
        </w:rPr>
        <w:t>. не</w:t>
      </w:r>
      <w:proofErr w:type="gramEnd"/>
      <w:r w:rsidRPr="00210D8B">
        <w:rPr>
          <w:rFonts w:ascii="Times New Roman" w:hAnsi="Times New Roman" w:cs="Times New Roman"/>
          <w:sz w:val="24"/>
          <w:szCs w:val="24"/>
        </w:rPr>
        <w:t xml:space="preserve"> вносятся.</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lastRenderedPageBreak/>
        <w:t>При этом данные доли собственности должны быть отражены в подразделе 3.1</w:t>
      </w:r>
      <w:proofErr w:type="gramStart"/>
      <w:r w:rsidRPr="00210D8B">
        <w:rPr>
          <w:rFonts w:ascii="Times New Roman" w:hAnsi="Times New Roman" w:cs="Times New Roman"/>
          <w:sz w:val="24"/>
          <w:szCs w:val="24"/>
        </w:rPr>
        <w:t>. справок</w:t>
      </w:r>
      <w:proofErr w:type="gramEnd"/>
      <w:r w:rsidRPr="00210D8B">
        <w:rPr>
          <w:rFonts w:ascii="Times New Roman" w:hAnsi="Times New Roman" w:cs="Times New Roman"/>
          <w:sz w:val="24"/>
          <w:szCs w:val="24"/>
        </w:rPr>
        <w:t xml:space="preserve"> служащего (работника) и его супруги.</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b/>
          <w:bCs/>
          <w:sz w:val="24"/>
          <w:szCs w:val="24"/>
        </w:rPr>
        <w:t>Подраздел 6.2. Срочные обязательства финансового характера</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146. В данном подразделе указывается </w:t>
      </w:r>
      <w:r w:rsidRPr="00210D8B">
        <w:rPr>
          <w:rFonts w:ascii="Times New Roman" w:hAnsi="Times New Roman" w:cs="Times New Roman"/>
          <w:b/>
          <w:bCs/>
          <w:sz w:val="24"/>
          <w:szCs w:val="24"/>
        </w:rPr>
        <w:t>каждое</w:t>
      </w:r>
      <w:r w:rsidRPr="00210D8B">
        <w:rPr>
          <w:rFonts w:ascii="Times New Roman" w:hAnsi="Times New Roman" w:cs="Times New Roman"/>
          <w:sz w:val="24"/>
          <w:szCs w:val="24"/>
        </w:rPr>
        <w:t> имеющееся на отчетную дату срочное обязательство финансового характера на сумму, </w:t>
      </w:r>
      <w:r w:rsidRPr="00210D8B">
        <w:rPr>
          <w:rFonts w:ascii="Times New Roman" w:hAnsi="Times New Roman" w:cs="Times New Roman"/>
          <w:b/>
          <w:bCs/>
          <w:sz w:val="24"/>
          <w:szCs w:val="24"/>
        </w:rPr>
        <w:t>равную или превышающую</w:t>
      </w:r>
      <w:r w:rsidRPr="00210D8B">
        <w:rPr>
          <w:rFonts w:ascii="Times New Roman" w:hAnsi="Times New Roman" w:cs="Times New Roman"/>
          <w:sz w:val="24"/>
          <w:szCs w:val="24"/>
        </w:rPr>
        <w:t> 500000 рублей, кредитором или должником по которым является служащий (работник), его супруга (супруг), несовершеннолетний ребенок.</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147. В графе «</w:t>
      </w:r>
      <w:r w:rsidRPr="00210D8B">
        <w:rPr>
          <w:rFonts w:ascii="Times New Roman" w:hAnsi="Times New Roman" w:cs="Times New Roman"/>
          <w:b/>
          <w:bCs/>
          <w:sz w:val="24"/>
          <w:szCs w:val="24"/>
        </w:rPr>
        <w:t>Содержание обязательства</w:t>
      </w:r>
      <w:r w:rsidRPr="00210D8B">
        <w:rPr>
          <w:rFonts w:ascii="Times New Roman" w:hAnsi="Times New Roman" w:cs="Times New Roman"/>
          <w:sz w:val="24"/>
          <w:szCs w:val="24"/>
        </w:rPr>
        <w:t>» указывается существо обязательства (заем, кредит и другие).</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148. В графе «</w:t>
      </w:r>
      <w:r w:rsidRPr="00210D8B">
        <w:rPr>
          <w:rFonts w:ascii="Times New Roman" w:hAnsi="Times New Roman" w:cs="Times New Roman"/>
          <w:b/>
          <w:bCs/>
          <w:sz w:val="24"/>
          <w:szCs w:val="24"/>
        </w:rPr>
        <w:t>Кредитор (должник)</w:t>
      </w:r>
      <w:r w:rsidRPr="00210D8B">
        <w:rPr>
          <w:rFonts w:ascii="Times New Roman" w:hAnsi="Times New Roman" w:cs="Times New Roman"/>
          <w:sz w:val="24"/>
          <w:szCs w:val="24"/>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Например,</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149. В графе «</w:t>
      </w:r>
      <w:r w:rsidRPr="00210D8B">
        <w:rPr>
          <w:rFonts w:ascii="Times New Roman" w:hAnsi="Times New Roman" w:cs="Times New Roman"/>
          <w:b/>
          <w:bCs/>
          <w:sz w:val="24"/>
          <w:szCs w:val="24"/>
        </w:rPr>
        <w:t>Основание возникновения</w:t>
      </w:r>
      <w:r w:rsidRPr="00210D8B">
        <w:rPr>
          <w:rFonts w:ascii="Times New Roman" w:hAnsi="Times New Roman" w:cs="Times New Roman"/>
          <w:sz w:val="24"/>
          <w:szCs w:val="24"/>
        </w:rPr>
        <w:t>» указываются основание возникновения обязательства, а также реквизиты (дата, номер) соответствующего договора или акта.</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150. В графе «</w:t>
      </w:r>
      <w:r w:rsidRPr="00210D8B">
        <w:rPr>
          <w:rFonts w:ascii="Times New Roman" w:hAnsi="Times New Roman" w:cs="Times New Roman"/>
          <w:b/>
          <w:bCs/>
          <w:sz w:val="24"/>
          <w:szCs w:val="24"/>
        </w:rPr>
        <w:t>Сумма обязательства / размер обязательства по состоянию на отчетную дату</w:t>
      </w:r>
      <w:r w:rsidRPr="00210D8B">
        <w:rPr>
          <w:rFonts w:ascii="Times New Roman" w:hAnsi="Times New Roman" w:cs="Times New Roman"/>
          <w:sz w:val="24"/>
          <w:szCs w:val="24"/>
        </w:rPr>
        <w:t>»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151.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152. В графе «</w:t>
      </w:r>
      <w:r w:rsidRPr="00210D8B">
        <w:rPr>
          <w:rFonts w:ascii="Times New Roman" w:hAnsi="Times New Roman" w:cs="Times New Roman"/>
          <w:b/>
          <w:bCs/>
          <w:sz w:val="24"/>
          <w:szCs w:val="24"/>
        </w:rPr>
        <w:t>Условия обязательства</w:t>
      </w:r>
      <w:r w:rsidRPr="00210D8B">
        <w:rPr>
          <w:rFonts w:ascii="Times New Roman" w:hAnsi="Times New Roman" w:cs="Times New Roman"/>
          <w:sz w:val="24"/>
          <w:szCs w:val="24"/>
        </w:rPr>
        <w:t>»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153. Помимо прочего подлежат указанию:</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 xml:space="preserve">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w:t>
      </w:r>
      <w:r w:rsidRPr="00210D8B">
        <w:rPr>
          <w:rFonts w:ascii="Times New Roman" w:hAnsi="Times New Roman" w:cs="Times New Roman"/>
          <w:sz w:val="24"/>
          <w:szCs w:val="24"/>
        </w:rPr>
        <w:lastRenderedPageBreak/>
        <w:t>имеющейся задолженностью по кредитной карте на конец отчетного периода равной или превышающей 500 000 рублей);</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2) договор финансовой аренды (лизинг);</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3) договор займа;</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4) договор финансирования под уступку денежного требования;</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5) обязательства, связанные с заключением договора об уступке права требования;</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6) обязательства вследствие причинения вреда (финансовые);</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8) обязательства по уплате алиментов (если по состоянию на отчетную дату сумма невыплаченных алиментов равна или превышает 500000 руб.);</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500000 руб.);</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10) иные обязательства, в том числе установленные решением суда.</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154. </w:t>
      </w:r>
      <w:r w:rsidRPr="00210D8B">
        <w:rPr>
          <w:rFonts w:ascii="Times New Roman" w:hAnsi="Times New Roman" w:cs="Times New Roman"/>
          <w:b/>
          <w:bCs/>
          <w:sz w:val="24"/>
          <w:szCs w:val="24"/>
        </w:rPr>
        <w:t>Отдельные виды срочных обязательств финансового характера</w:t>
      </w:r>
      <w:r w:rsidRPr="00210D8B">
        <w:rPr>
          <w:rFonts w:ascii="Times New Roman" w:hAnsi="Times New Roman" w:cs="Times New Roman"/>
          <w:sz w:val="24"/>
          <w:szCs w:val="24"/>
        </w:rPr>
        <w:t>:</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b/>
          <w:bCs/>
          <w:sz w:val="24"/>
          <w:szCs w:val="24"/>
        </w:rPr>
        <w:t>1) участие в долевом строительстве объекта недвижимости</w:t>
      </w:r>
      <w:r w:rsidRPr="00210D8B">
        <w:rPr>
          <w:rFonts w:ascii="Times New Roman" w:hAnsi="Times New Roman" w:cs="Times New Roman"/>
          <w:sz w:val="24"/>
          <w:szCs w:val="24"/>
        </w:rPr>
        <w:t>.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b/>
          <w:bCs/>
          <w:sz w:val="24"/>
          <w:szCs w:val="24"/>
        </w:rPr>
        <w:t>2) обязательства по ипотеке в случае разделения суммы кредита между супругами</w:t>
      </w:r>
      <w:r w:rsidRPr="00210D8B">
        <w:rPr>
          <w:rFonts w:ascii="Times New Roman" w:hAnsi="Times New Roman" w:cs="Times New Roman"/>
          <w:sz w:val="24"/>
          <w:szCs w:val="24"/>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w:t>
      </w:r>
      <w:r w:rsidRPr="00210D8B">
        <w:rPr>
          <w:rFonts w:ascii="Times New Roman" w:hAnsi="Times New Roman" w:cs="Times New Roman"/>
          <w:sz w:val="24"/>
          <w:szCs w:val="24"/>
        </w:rPr>
        <w:lastRenderedPageBreak/>
        <w:t>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210D8B">
        <w:rPr>
          <w:rFonts w:ascii="Times New Roman" w:hAnsi="Times New Roman" w:cs="Times New Roman"/>
          <w:sz w:val="24"/>
          <w:szCs w:val="24"/>
        </w:rPr>
        <w:t>созаемщиками</w:t>
      </w:r>
      <w:proofErr w:type="spellEnd"/>
      <w:r w:rsidRPr="00210D8B">
        <w:rPr>
          <w:rFonts w:ascii="Times New Roman" w:hAnsi="Times New Roman" w:cs="Times New Roman"/>
          <w:sz w:val="24"/>
          <w:szCs w:val="24"/>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210D8B">
        <w:rPr>
          <w:rFonts w:ascii="Times New Roman" w:hAnsi="Times New Roman" w:cs="Times New Roman"/>
          <w:sz w:val="24"/>
          <w:szCs w:val="24"/>
        </w:rPr>
        <w:t>созаемщиков</w:t>
      </w:r>
      <w:proofErr w:type="spellEnd"/>
      <w:r w:rsidRPr="00210D8B">
        <w:rPr>
          <w:rFonts w:ascii="Times New Roman" w:hAnsi="Times New Roman" w:cs="Times New Roman"/>
          <w:sz w:val="24"/>
          <w:szCs w:val="24"/>
        </w:rPr>
        <w:t>.</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b/>
          <w:bCs/>
          <w:sz w:val="24"/>
          <w:szCs w:val="24"/>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 xml:space="preserve">155. В данном разделе указываются сведения о недвижимом имуществе, транспортных средствах и ценных бумагах (в </w:t>
      </w:r>
      <w:proofErr w:type="spellStart"/>
      <w:r w:rsidRPr="00210D8B">
        <w:rPr>
          <w:rFonts w:ascii="Times New Roman" w:hAnsi="Times New Roman" w:cs="Times New Roman"/>
          <w:sz w:val="24"/>
          <w:szCs w:val="24"/>
        </w:rPr>
        <w:t>т.ч</w:t>
      </w:r>
      <w:proofErr w:type="spellEnd"/>
      <w:r w:rsidRPr="00210D8B">
        <w:rPr>
          <w:rFonts w:ascii="Times New Roman" w:hAnsi="Times New Roman" w:cs="Times New Roman"/>
          <w:sz w:val="24"/>
          <w:szCs w:val="24"/>
        </w:rPr>
        <w:t>.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156.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157. К безвозмездной сделке можно отнести договор дарения.</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158. Каждый объект безвозмездной сделки указывается отдельно.</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159. 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76 настоящих Методических рекомендаций), местонахождение (адрес) в соответствии с пунктами 86-87 настоящих Методических рекомендаций, площадь (кв. м) в соответствии с пунктом 88 настоящих Методических рекомендаций.</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160. В строке «Транспортные средства» рекомендуется указывать вид, марку, модель транспортного средства, год изготовления, место регистрации.</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161. 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129 настоящих Методических рекомендаций, местонахождение организации (адрес), уставный капитал в соответствии с пунктом 130 настоящих </w:t>
      </w:r>
      <w:r w:rsidRPr="00210D8B">
        <w:rPr>
          <w:rFonts w:ascii="Times New Roman" w:hAnsi="Times New Roman" w:cs="Times New Roman"/>
          <w:sz w:val="24"/>
          <w:szCs w:val="24"/>
        </w:rPr>
        <w:lastRenderedPageBreak/>
        <w:t>Методических рекомендаций, доли участия в соответствии с пунктом 131 настоящих Методических рекомендаций.</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162. В графе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B318E5" w:rsidRPr="00210D8B" w:rsidRDefault="00B318E5" w:rsidP="00210D8B">
      <w:pPr>
        <w:ind w:firstLine="709"/>
        <w:jc w:val="both"/>
        <w:rPr>
          <w:rFonts w:ascii="Times New Roman" w:hAnsi="Times New Roman" w:cs="Times New Roman"/>
          <w:sz w:val="24"/>
          <w:szCs w:val="24"/>
        </w:rPr>
      </w:pPr>
      <w:r w:rsidRPr="00210D8B">
        <w:rPr>
          <w:rFonts w:ascii="Times New Roman" w:hAnsi="Times New Roman" w:cs="Times New Roman"/>
          <w:sz w:val="24"/>
          <w:szCs w:val="24"/>
        </w:rPr>
        <w:t>163. 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B318E5" w:rsidRPr="00210D8B" w:rsidRDefault="00B318E5" w:rsidP="00210D8B">
      <w:pPr>
        <w:ind w:firstLine="709"/>
        <w:jc w:val="both"/>
        <w:rPr>
          <w:rFonts w:ascii="Times New Roman" w:hAnsi="Times New Roman" w:cs="Times New Roman"/>
          <w:b/>
          <w:bCs/>
          <w:sz w:val="24"/>
          <w:szCs w:val="24"/>
        </w:rPr>
      </w:pPr>
      <w:r w:rsidRPr="00210D8B">
        <w:rPr>
          <w:rFonts w:ascii="Times New Roman" w:hAnsi="Times New Roman" w:cs="Times New Roman"/>
          <w:b/>
          <w:bCs/>
          <w:sz w:val="24"/>
          <w:szCs w:val="24"/>
        </w:rPr>
        <w:t>Скачать</w:t>
      </w:r>
    </w:p>
    <w:bookmarkEnd w:id="0"/>
    <w:p w:rsidR="0072298E" w:rsidRPr="00210D8B" w:rsidRDefault="0072298E" w:rsidP="00210D8B">
      <w:pPr>
        <w:ind w:firstLine="709"/>
        <w:jc w:val="both"/>
        <w:rPr>
          <w:rFonts w:ascii="Times New Roman" w:hAnsi="Times New Roman" w:cs="Times New Roman"/>
          <w:sz w:val="24"/>
          <w:szCs w:val="24"/>
        </w:rPr>
      </w:pPr>
    </w:p>
    <w:sectPr w:rsidR="0072298E" w:rsidRPr="00210D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E5"/>
    <w:rsid w:val="00210D8B"/>
    <w:rsid w:val="0072298E"/>
    <w:rsid w:val="00B31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F48319-A3FD-4F58-8B3C-9A7027C75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368295">
      <w:bodyDiv w:val="1"/>
      <w:marLeft w:val="0"/>
      <w:marRight w:val="0"/>
      <w:marTop w:val="0"/>
      <w:marBottom w:val="0"/>
      <w:divBdr>
        <w:top w:val="none" w:sz="0" w:space="0" w:color="auto"/>
        <w:left w:val="none" w:sz="0" w:space="0" w:color="auto"/>
        <w:bottom w:val="none" w:sz="0" w:space="0" w:color="auto"/>
        <w:right w:val="none" w:sz="0" w:space="0" w:color="auto"/>
      </w:divBdr>
      <w:divsChild>
        <w:div w:id="1349873897">
          <w:marLeft w:val="0"/>
          <w:marRight w:val="150"/>
          <w:marTop w:val="100"/>
          <w:marBottom w:val="75"/>
          <w:divBdr>
            <w:top w:val="none" w:sz="0" w:space="0" w:color="auto"/>
            <w:left w:val="none" w:sz="0" w:space="0" w:color="auto"/>
            <w:bottom w:val="none" w:sz="0" w:space="0" w:color="auto"/>
            <w:right w:val="none" w:sz="0" w:space="0" w:color="auto"/>
          </w:divBdr>
        </w:div>
        <w:div w:id="128671773">
          <w:marLeft w:val="0"/>
          <w:marRight w:val="0"/>
          <w:marTop w:val="45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15557</Words>
  <Characters>88677</Characters>
  <Application>Microsoft Office Word</Application>
  <DocSecurity>0</DocSecurity>
  <Lines>738</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2018-03-05T07:48:00Z</dcterms:created>
  <dcterms:modified xsi:type="dcterms:W3CDTF">2018-03-16T13:14:00Z</dcterms:modified>
</cp:coreProperties>
</file>